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DF0E" w14:textId="77777777" w:rsidR="00FE79FE" w:rsidRPr="00CB1D8D" w:rsidRDefault="00FE79FE"/>
    <w:p w14:paraId="6449D421" w14:textId="77777777" w:rsidR="00013002" w:rsidRPr="00CB1D8D" w:rsidRDefault="00013002" w:rsidP="00DE5556">
      <w:pPr>
        <w:tabs>
          <w:tab w:val="clear" w:pos="794"/>
          <w:tab w:val="clear" w:pos="1191"/>
          <w:tab w:val="clear" w:pos="1588"/>
          <w:tab w:val="clear" w:pos="1985"/>
        </w:tabs>
      </w:pPr>
    </w:p>
    <w:p w14:paraId="7F5BF118" w14:textId="63ACB2F3" w:rsidR="004A6FEB" w:rsidRPr="003853A1" w:rsidRDefault="004A6FEB" w:rsidP="0036627C">
      <w:pPr>
        <w:pStyle w:val="CoverNumber"/>
        <w:rPr>
          <w:lang w:val="fr-FR"/>
        </w:rPr>
      </w:pPr>
      <w:bookmarkStart w:id="0" w:name="_Toc142546444"/>
      <w:bookmarkStart w:id="1" w:name="_Toc203989540"/>
      <w:r w:rsidRPr="003853A1">
        <w:rPr>
          <w:lang w:val="fr-FR"/>
        </w:rPr>
        <w:t xml:space="preserve">Recommendation ITU-R </w:t>
      </w:r>
      <w:r w:rsidR="00512A4E" w:rsidRPr="003853A1">
        <w:rPr>
          <w:lang w:val="fr-FR"/>
        </w:rPr>
        <w:t>P</w:t>
      </w:r>
      <w:r w:rsidR="0036627C" w:rsidRPr="003853A1">
        <w:rPr>
          <w:lang w:val="fr-FR"/>
        </w:rPr>
        <w:t>.</w:t>
      </w:r>
      <w:r w:rsidR="00683D9A" w:rsidRPr="003853A1">
        <w:rPr>
          <w:lang w:val="fr-FR"/>
        </w:rPr>
        <w:t>617</w:t>
      </w:r>
      <w:r w:rsidR="001F14F8" w:rsidRPr="003853A1">
        <w:rPr>
          <w:lang w:val="fr-FR"/>
        </w:rPr>
        <w:t>-</w:t>
      </w:r>
      <w:bookmarkEnd w:id="0"/>
      <w:r w:rsidR="00683D9A" w:rsidRPr="003853A1">
        <w:rPr>
          <w:lang w:val="fr-FR"/>
        </w:rPr>
        <w:t>6</w:t>
      </w:r>
      <w:bookmarkEnd w:id="1"/>
    </w:p>
    <w:p w14:paraId="053D1045" w14:textId="47BE0950" w:rsidR="004A6FEB" w:rsidRPr="003853A1" w:rsidRDefault="004A6FEB" w:rsidP="0036627C">
      <w:pPr>
        <w:pStyle w:val="CoverDate"/>
        <w:rPr>
          <w:lang w:val="fr-FR"/>
        </w:rPr>
      </w:pPr>
      <w:r w:rsidRPr="003853A1">
        <w:rPr>
          <w:lang w:val="fr-FR"/>
        </w:rPr>
        <w:t>(</w:t>
      </w:r>
      <w:r w:rsidR="001F14F8" w:rsidRPr="003853A1">
        <w:rPr>
          <w:lang w:val="fr-FR"/>
        </w:rPr>
        <w:t>0</w:t>
      </w:r>
      <w:r w:rsidR="00683D9A" w:rsidRPr="003853A1">
        <w:rPr>
          <w:lang w:val="fr-FR"/>
        </w:rPr>
        <w:t>9</w:t>
      </w:r>
      <w:r w:rsidRPr="003853A1">
        <w:rPr>
          <w:lang w:val="fr-FR"/>
        </w:rPr>
        <w:t>/</w:t>
      </w:r>
      <w:r w:rsidR="001F14F8" w:rsidRPr="003853A1">
        <w:rPr>
          <w:lang w:val="fr-FR"/>
        </w:rPr>
        <w:t>202</w:t>
      </w:r>
      <w:r w:rsidR="00425E11" w:rsidRPr="003853A1">
        <w:rPr>
          <w:lang w:val="fr-FR"/>
        </w:rPr>
        <w:t>5</w:t>
      </w:r>
      <w:r w:rsidRPr="003853A1">
        <w:rPr>
          <w:lang w:val="fr-FR"/>
        </w:rPr>
        <w:t>)</w:t>
      </w:r>
    </w:p>
    <w:p w14:paraId="12A5E5EF" w14:textId="4298BCB8" w:rsidR="004A6FEB" w:rsidRPr="00B413A9" w:rsidRDefault="00512A4E" w:rsidP="0036627C">
      <w:pPr>
        <w:pStyle w:val="CoverSeries"/>
        <w:rPr>
          <w:lang w:val="fr-FR"/>
        </w:rPr>
      </w:pPr>
      <w:r w:rsidRPr="003853A1">
        <w:rPr>
          <w:lang w:val="fr-FR"/>
        </w:rPr>
        <w:t>P</w:t>
      </w:r>
      <w:r w:rsidR="004A6FEB" w:rsidRPr="003853A1">
        <w:rPr>
          <w:lang w:val="fr-FR"/>
        </w:rPr>
        <w:t xml:space="preserve"> Series: </w:t>
      </w:r>
      <w:r w:rsidRPr="003853A1">
        <w:rPr>
          <w:bCs w:val="0"/>
          <w:lang w:val="fr-FR"/>
        </w:rPr>
        <w:t>Radio</w:t>
      </w:r>
      <w:r w:rsidR="00B413A9">
        <w:rPr>
          <w:bCs w:val="0"/>
          <w:lang w:val="fr-FR"/>
        </w:rPr>
        <w:t>-</w:t>
      </w:r>
      <w:r w:rsidRPr="003853A1">
        <w:rPr>
          <w:bCs w:val="0"/>
          <w:lang w:val="fr-FR"/>
        </w:rPr>
        <w:t>wave propagation</w:t>
      </w:r>
    </w:p>
    <w:p w14:paraId="0172C484" w14:textId="0992E355" w:rsidR="004A6FEB" w:rsidRPr="00CB1D8D" w:rsidRDefault="00EA18EA" w:rsidP="0036627C">
      <w:pPr>
        <w:pStyle w:val="CoverTitle"/>
        <w:rPr>
          <w:lang w:val="en-GB"/>
        </w:rPr>
      </w:pPr>
      <w:r w:rsidRPr="00C157D2">
        <w:t>Propagation prediction techniques and data required for the design of trans-horizon radio-relay systems</w:t>
      </w:r>
    </w:p>
    <w:p w14:paraId="2AE9A265" w14:textId="77777777" w:rsidR="00FE79FE" w:rsidRPr="00CB1D8D" w:rsidRDefault="00FE79FE" w:rsidP="005373E0"/>
    <w:p w14:paraId="6007B723" w14:textId="77777777" w:rsidR="00A71FE5" w:rsidRPr="00CB1D8D" w:rsidRDefault="00A71FE5" w:rsidP="005373E0"/>
    <w:p w14:paraId="230992C5" w14:textId="77777777" w:rsidR="00EE47C4" w:rsidRPr="00CB1D8D" w:rsidRDefault="00EE47C4" w:rsidP="005373E0">
      <w:pPr>
        <w:sectPr w:rsidR="00EE47C4" w:rsidRPr="00CB1D8D"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15051A7" w14:textId="77777777" w:rsidR="00586EF8" w:rsidRPr="00CB1D8D"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rPr>
      </w:pPr>
      <w:bookmarkStart w:id="2" w:name="c2tope"/>
      <w:bookmarkEnd w:id="2"/>
      <w:r w:rsidRPr="00CB1D8D">
        <w:rPr>
          <w:bCs/>
          <w:sz w:val="24"/>
          <w:szCs w:val="24"/>
        </w:rPr>
        <w:lastRenderedPageBreak/>
        <w:t>Foreword</w:t>
      </w:r>
    </w:p>
    <w:p w14:paraId="41595573" w14:textId="77777777" w:rsidR="00586EF8" w:rsidRPr="00CB1D8D" w:rsidRDefault="00586EF8" w:rsidP="00586EF8">
      <w:pPr>
        <w:spacing w:before="240"/>
        <w:rPr>
          <w:sz w:val="20"/>
        </w:rPr>
      </w:pPr>
      <w:r w:rsidRPr="00CB1D8D">
        <w:rPr>
          <w:sz w:val="20"/>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1B2FF831" w14:textId="77777777" w:rsidR="00586EF8" w:rsidRPr="00CB1D8D" w:rsidRDefault="00586EF8" w:rsidP="00586EF8">
      <w:pPr>
        <w:rPr>
          <w:sz w:val="20"/>
        </w:rPr>
      </w:pPr>
      <w:r w:rsidRPr="00CB1D8D">
        <w:rPr>
          <w:sz w:val="20"/>
        </w:rPr>
        <w:t>The regulatory and policy functions of the Radiocommunication Sector are performed by World and Regional Radiocommunication Conferences and Radiocommunication Assemblies supported by Study Groups.</w:t>
      </w:r>
    </w:p>
    <w:p w14:paraId="1A513A5B" w14:textId="77777777" w:rsidR="00B714F3" w:rsidRPr="00CB1D8D" w:rsidRDefault="00B714F3" w:rsidP="002F5199">
      <w:pPr>
        <w:pStyle w:val="Heading1"/>
        <w:spacing w:before="680"/>
        <w:jc w:val="center"/>
        <w:rPr>
          <w:szCs w:val="24"/>
        </w:rPr>
      </w:pPr>
      <w:bookmarkStart w:id="3" w:name="_Toc142546445"/>
      <w:bookmarkStart w:id="4" w:name="_Toc203989541"/>
      <w:r w:rsidRPr="00CB1D8D">
        <w:rPr>
          <w:szCs w:val="24"/>
        </w:rPr>
        <w:t>Policy on Intellectual Property Right (IPR)</w:t>
      </w:r>
      <w:bookmarkEnd w:id="3"/>
      <w:bookmarkEnd w:id="4"/>
    </w:p>
    <w:p w14:paraId="393884A2" w14:textId="0F301C6A" w:rsidR="00B714F3" w:rsidRPr="00CB1D8D" w:rsidRDefault="00B714F3" w:rsidP="00C84DB7">
      <w:pPr>
        <w:tabs>
          <w:tab w:val="clear" w:pos="794"/>
          <w:tab w:val="clear" w:pos="1191"/>
          <w:tab w:val="clear" w:pos="1588"/>
          <w:tab w:val="clear" w:pos="1985"/>
        </w:tabs>
        <w:spacing w:before="240"/>
        <w:rPr>
          <w:sz w:val="20"/>
        </w:rPr>
      </w:pPr>
      <w:r w:rsidRPr="00CB1D8D">
        <w:rPr>
          <w:sz w:val="20"/>
        </w:rPr>
        <w:t>ITU-R policy on IPR is described in the Common Patent Policy for ITU-T/ITU-R/ISO/IEC referenced in Resolution ITU</w:t>
      </w:r>
      <w:r w:rsidR="00EA306D" w:rsidRPr="00CB1D8D">
        <w:rPr>
          <w:sz w:val="20"/>
        </w:rPr>
        <w:noBreakHyphen/>
      </w:r>
      <w:r w:rsidRPr="00CB1D8D">
        <w:rPr>
          <w:sz w:val="20"/>
        </w:rPr>
        <w:t xml:space="preserve">R 1. Forms to be used for the submission of patent statements and licensing declarations by patent holders are available from </w:t>
      </w:r>
      <w:hyperlink r:id="rId11" w:history="1">
        <w:r w:rsidR="00AA66E6" w:rsidRPr="000A2FB6">
          <w:rPr>
            <w:rStyle w:val="Hyperlink"/>
            <w:sz w:val="20"/>
          </w:rPr>
          <w:t>https://www.itu.int/ITU-R/go/patents/en</w:t>
        </w:r>
      </w:hyperlink>
      <w:r w:rsidRPr="00CB1D8D">
        <w:rPr>
          <w:sz w:val="20"/>
        </w:rPr>
        <w:t xml:space="preserve"> where the Guidelines for Implementation of the Common Patent Policy for ITU</w:t>
      </w:r>
      <w:r w:rsidRPr="00CB1D8D">
        <w:rPr>
          <w:sz w:val="20"/>
        </w:rPr>
        <w:noBreakHyphen/>
        <w:t>T/ITU</w:t>
      </w:r>
      <w:r w:rsidRPr="00CB1D8D">
        <w:rPr>
          <w:sz w:val="20"/>
        </w:rPr>
        <w:noBreakHyphen/>
        <w:t>R/ISO/IEC and the ITU-R patent information database can also be found.</w:t>
      </w:r>
    </w:p>
    <w:p w14:paraId="484510F2" w14:textId="77777777" w:rsidR="00586EF8" w:rsidRPr="00CB1D8D" w:rsidRDefault="00586EF8" w:rsidP="00586EF8">
      <w:pPr>
        <w:jc w:val="center"/>
        <w:rPr>
          <w:sz w:val="22"/>
        </w:rPr>
      </w:pPr>
    </w:p>
    <w:p w14:paraId="1CA7E271" w14:textId="77777777" w:rsidR="00A971A1" w:rsidRPr="00CB1D8D" w:rsidRDefault="00A971A1" w:rsidP="00586EF8">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036EE3" w:rsidRPr="00CB1D8D" w14:paraId="274359E7" w14:textId="77777777" w:rsidTr="004A21CE">
        <w:tc>
          <w:tcPr>
            <w:tcW w:w="9360" w:type="dxa"/>
            <w:gridSpan w:val="2"/>
          </w:tcPr>
          <w:p w14:paraId="6FA6CA50" w14:textId="77777777" w:rsidR="00036EE3" w:rsidRPr="00CB1D8D" w:rsidRDefault="00036EE3" w:rsidP="00036EE3">
            <w:pPr>
              <w:pStyle w:val="Chaptitle"/>
              <w:keepLines w:val="0"/>
              <w:tabs>
                <w:tab w:val="clear" w:pos="794"/>
                <w:tab w:val="clear" w:pos="1191"/>
                <w:tab w:val="clear" w:pos="1588"/>
                <w:tab w:val="clear" w:pos="1985"/>
              </w:tabs>
              <w:overflowPunct/>
              <w:spacing w:before="180"/>
              <w:textAlignment w:val="auto"/>
              <w:rPr>
                <w:sz w:val="22"/>
                <w:szCs w:val="22"/>
              </w:rPr>
            </w:pPr>
            <w:r w:rsidRPr="00CB1D8D">
              <w:rPr>
                <w:sz w:val="22"/>
                <w:szCs w:val="22"/>
              </w:rPr>
              <w:t xml:space="preserve">Series of ITU-R Recommendations </w:t>
            </w:r>
          </w:p>
          <w:p w14:paraId="6CAC40EB" w14:textId="77777777" w:rsidR="00036EE3" w:rsidRPr="00CB1D8D"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CB1D8D">
              <w:rPr>
                <w:b w:val="0"/>
                <w:sz w:val="18"/>
                <w:szCs w:val="18"/>
              </w:rPr>
              <w:t xml:space="preserve">(Also available online at </w:t>
            </w:r>
            <w:hyperlink r:id="rId12" w:history="1">
              <w:r w:rsidR="00AF5326" w:rsidRPr="00CB1D8D">
                <w:rPr>
                  <w:rStyle w:val="Hyperlink"/>
                  <w:b w:val="0"/>
                  <w:sz w:val="18"/>
                  <w:szCs w:val="18"/>
                </w:rPr>
                <w:t>https://www.itu.int/publ/R-REC/en</w:t>
              </w:r>
            </w:hyperlink>
            <w:r w:rsidRPr="00CB1D8D">
              <w:rPr>
                <w:b w:val="0"/>
                <w:sz w:val="18"/>
                <w:szCs w:val="18"/>
              </w:rPr>
              <w:t>)</w:t>
            </w:r>
          </w:p>
        </w:tc>
      </w:tr>
      <w:tr w:rsidR="00A971A1" w:rsidRPr="00CB1D8D" w14:paraId="164CC312" w14:textId="77777777" w:rsidTr="004A21CE">
        <w:tc>
          <w:tcPr>
            <w:tcW w:w="1140" w:type="dxa"/>
            <w:tcBorders>
              <w:bottom w:val="nil"/>
            </w:tcBorders>
            <w:vAlign w:val="bottom"/>
          </w:tcPr>
          <w:p w14:paraId="5DDCC75C" w14:textId="77777777" w:rsidR="00A971A1" w:rsidRPr="00CB1D8D" w:rsidRDefault="00A971A1" w:rsidP="0036528E">
            <w:pPr>
              <w:spacing w:before="200" w:after="100"/>
              <w:ind w:left="57"/>
              <w:jc w:val="left"/>
              <w:rPr>
                <w:b/>
                <w:bCs/>
                <w:sz w:val="20"/>
              </w:rPr>
            </w:pPr>
            <w:r w:rsidRPr="00CB1D8D">
              <w:rPr>
                <w:b/>
                <w:bCs/>
                <w:sz w:val="20"/>
              </w:rPr>
              <w:t>Series</w:t>
            </w:r>
          </w:p>
        </w:tc>
        <w:tc>
          <w:tcPr>
            <w:tcW w:w="8220" w:type="dxa"/>
            <w:tcBorders>
              <w:bottom w:val="nil"/>
            </w:tcBorders>
            <w:vAlign w:val="bottom"/>
          </w:tcPr>
          <w:p w14:paraId="79D90975" w14:textId="77777777" w:rsidR="00A971A1" w:rsidRPr="00CB1D8D"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rPr>
            </w:pPr>
            <w:r w:rsidRPr="00CB1D8D">
              <w:rPr>
                <w:bCs/>
                <w:sz w:val="20"/>
              </w:rPr>
              <w:t>Title</w:t>
            </w:r>
          </w:p>
        </w:tc>
      </w:tr>
      <w:tr w:rsidR="00A31928" w:rsidRPr="00CB1D8D" w14:paraId="6883953B" w14:textId="77777777" w:rsidTr="004A21CE">
        <w:tc>
          <w:tcPr>
            <w:tcW w:w="1140" w:type="dxa"/>
            <w:tcBorders>
              <w:top w:val="nil"/>
              <w:bottom w:val="nil"/>
            </w:tcBorders>
          </w:tcPr>
          <w:p w14:paraId="19E43CDE" w14:textId="77777777" w:rsidR="00A31928" w:rsidRPr="00CB1D8D" w:rsidRDefault="00A31928" w:rsidP="006B1D2B">
            <w:pPr>
              <w:spacing w:before="30" w:after="30"/>
              <w:ind w:left="57"/>
              <w:jc w:val="left"/>
              <w:rPr>
                <w:rFonts w:hAnsi="Times New Roman Bold"/>
                <w:b/>
                <w:color w:val="000080"/>
                <w:sz w:val="20"/>
              </w:rPr>
            </w:pPr>
            <w:r w:rsidRPr="00CB1D8D">
              <w:rPr>
                <w:b/>
                <w:bCs/>
                <w:sz w:val="20"/>
              </w:rPr>
              <w:t>BO</w:t>
            </w:r>
          </w:p>
        </w:tc>
        <w:tc>
          <w:tcPr>
            <w:tcW w:w="8220" w:type="dxa"/>
            <w:tcBorders>
              <w:top w:val="nil"/>
              <w:bottom w:val="nil"/>
            </w:tcBorders>
          </w:tcPr>
          <w:p w14:paraId="63FFD462" w14:textId="77777777" w:rsidR="00A31928" w:rsidRPr="00CB1D8D"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CB1D8D">
              <w:rPr>
                <w:b w:val="0"/>
                <w:sz w:val="20"/>
              </w:rPr>
              <w:t>Satellite delivery</w:t>
            </w:r>
          </w:p>
        </w:tc>
      </w:tr>
      <w:tr w:rsidR="00A31928" w:rsidRPr="00CB1D8D" w14:paraId="5E62DBE5" w14:textId="77777777" w:rsidTr="004A21CE">
        <w:tc>
          <w:tcPr>
            <w:tcW w:w="1140" w:type="dxa"/>
            <w:tcBorders>
              <w:top w:val="nil"/>
            </w:tcBorders>
            <w:shd w:val="clear" w:color="auto" w:fill="FFFFFF" w:themeFill="background1"/>
          </w:tcPr>
          <w:p w14:paraId="1B00EC46" w14:textId="77777777" w:rsidR="00A31928" w:rsidRPr="00CB1D8D" w:rsidRDefault="00A31928" w:rsidP="006B1D2B">
            <w:pPr>
              <w:spacing w:before="30" w:after="30"/>
              <w:ind w:left="57"/>
              <w:jc w:val="left"/>
              <w:rPr>
                <w:b/>
                <w:bCs/>
                <w:sz w:val="20"/>
              </w:rPr>
            </w:pPr>
            <w:r w:rsidRPr="00CB1D8D">
              <w:rPr>
                <w:b/>
                <w:bCs/>
                <w:sz w:val="20"/>
              </w:rPr>
              <w:t>BR</w:t>
            </w:r>
          </w:p>
        </w:tc>
        <w:tc>
          <w:tcPr>
            <w:tcW w:w="8220" w:type="dxa"/>
            <w:tcBorders>
              <w:top w:val="nil"/>
            </w:tcBorders>
            <w:shd w:val="clear" w:color="auto" w:fill="FFFFFF" w:themeFill="background1"/>
          </w:tcPr>
          <w:p w14:paraId="0D750C3B" w14:textId="77777777" w:rsidR="00A31928" w:rsidRPr="00CB1D8D"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CB1D8D">
              <w:rPr>
                <w:b w:val="0"/>
                <w:sz w:val="20"/>
              </w:rPr>
              <w:t>Recording for production, archival and play-out; film for television</w:t>
            </w:r>
          </w:p>
        </w:tc>
      </w:tr>
      <w:tr w:rsidR="00A31928" w:rsidRPr="00CB1D8D" w14:paraId="4BBAB858" w14:textId="77777777" w:rsidTr="004A21CE">
        <w:tc>
          <w:tcPr>
            <w:tcW w:w="1140" w:type="dxa"/>
          </w:tcPr>
          <w:p w14:paraId="119ABD55" w14:textId="77777777" w:rsidR="00A31928" w:rsidRPr="00CB1D8D" w:rsidRDefault="00A31928" w:rsidP="006B1D2B">
            <w:pPr>
              <w:spacing w:before="30" w:after="30"/>
              <w:ind w:left="57"/>
              <w:jc w:val="left"/>
              <w:rPr>
                <w:b/>
                <w:bCs/>
                <w:sz w:val="20"/>
              </w:rPr>
            </w:pPr>
            <w:r w:rsidRPr="00CB1D8D">
              <w:rPr>
                <w:b/>
                <w:bCs/>
                <w:sz w:val="20"/>
              </w:rPr>
              <w:t>BS</w:t>
            </w:r>
          </w:p>
        </w:tc>
        <w:tc>
          <w:tcPr>
            <w:tcW w:w="8220" w:type="dxa"/>
          </w:tcPr>
          <w:p w14:paraId="785E10E2" w14:textId="77777777" w:rsidR="00A31928" w:rsidRPr="00CB1D8D"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CB1D8D">
              <w:rPr>
                <w:b w:val="0"/>
                <w:sz w:val="20"/>
              </w:rPr>
              <w:t>Broadcasting service (sound)</w:t>
            </w:r>
          </w:p>
        </w:tc>
      </w:tr>
      <w:tr w:rsidR="00A31928" w:rsidRPr="00CB1D8D" w14:paraId="2381F830" w14:textId="77777777" w:rsidTr="004A21CE">
        <w:tc>
          <w:tcPr>
            <w:tcW w:w="1140" w:type="dxa"/>
          </w:tcPr>
          <w:p w14:paraId="553EE6C1" w14:textId="77777777" w:rsidR="00A31928" w:rsidRPr="00CB1D8D" w:rsidRDefault="00A31928" w:rsidP="006B1D2B">
            <w:pPr>
              <w:spacing w:before="30" w:after="30"/>
              <w:ind w:left="57"/>
              <w:jc w:val="left"/>
              <w:rPr>
                <w:b/>
                <w:bCs/>
                <w:sz w:val="20"/>
              </w:rPr>
            </w:pPr>
            <w:r w:rsidRPr="00CB1D8D">
              <w:rPr>
                <w:b/>
                <w:bCs/>
                <w:sz w:val="20"/>
              </w:rPr>
              <w:t>BT</w:t>
            </w:r>
          </w:p>
        </w:tc>
        <w:tc>
          <w:tcPr>
            <w:tcW w:w="8220" w:type="dxa"/>
          </w:tcPr>
          <w:p w14:paraId="69274B55" w14:textId="77777777" w:rsidR="00A31928" w:rsidRPr="00CB1D8D"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CB1D8D">
              <w:rPr>
                <w:b w:val="0"/>
                <w:sz w:val="20"/>
              </w:rPr>
              <w:t>Broadcasting service (television)</w:t>
            </w:r>
          </w:p>
        </w:tc>
      </w:tr>
      <w:tr w:rsidR="00A31928" w:rsidRPr="00CB1D8D" w14:paraId="2A764578" w14:textId="77777777" w:rsidTr="004A21CE">
        <w:tc>
          <w:tcPr>
            <w:tcW w:w="1140" w:type="dxa"/>
          </w:tcPr>
          <w:p w14:paraId="4C1B0A06" w14:textId="77777777" w:rsidR="00A31928" w:rsidRPr="00CB1D8D" w:rsidRDefault="00A31928" w:rsidP="006B1D2B">
            <w:pPr>
              <w:spacing w:before="30" w:after="30"/>
              <w:ind w:left="57"/>
              <w:jc w:val="left"/>
              <w:rPr>
                <w:b/>
                <w:bCs/>
                <w:sz w:val="20"/>
              </w:rPr>
            </w:pPr>
            <w:r w:rsidRPr="00CB1D8D">
              <w:rPr>
                <w:b/>
                <w:bCs/>
                <w:sz w:val="20"/>
              </w:rPr>
              <w:t>F</w:t>
            </w:r>
          </w:p>
        </w:tc>
        <w:tc>
          <w:tcPr>
            <w:tcW w:w="8220" w:type="dxa"/>
          </w:tcPr>
          <w:p w14:paraId="445C780C" w14:textId="77777777" w:rsidR="00A31928" w:rsidRPr="00CB1D8D"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CB1D8D">
              <w:rPr>
                <w:sz w:val="20"/>
              </w:rPr>
              <w:t>Fixed service</w:t>
            </w:r>
          </w:p>
        </w:tc>
      </w:tr>
      <w:tr w:rsidR="00A31928" w:rsidRPr="00CB1D8D" w14:paraId="7307AE43" w14:textId="77777777" w:rsidTr="004A21CE">
        <w:tc>
          <w:tcPr>
            <w:tcW w:w="1140" w:type="dxa"/>
            <w:shd w:val="clear" w:color="auto" w:fill="FFFFFF" w:themeFill="background1"/>
          </w:tcPr>
          <w:p w14:paraId="1653CFA8" w14:textId="77777777" w:rsidR="00A31928" w:rsidRPr="00CB1D8D" w:rsidRDefault="00A31928" w:rsidP="00512A4E">
            <w:pPr>
              <w:spacing w:before="30" w:after="30"/>
              <w:ind w:left="57"/>
              <w:jc w:val="left"/>
              <w:rPr>
                <w:b/>
                <w:bCs/>
                <w:sz w:val="20"/>
              </w:rPr>
            </w:pPr>
            <w:r w:rsidRPr="00CB1D8D">
              <w:rPr>
                <w:b/>
                <w:bCs/>
                <w:sz w:val="20"/>
              </w:rPr>
              <w:t>M</w:t>
            </w:r>
          </w:p>
        </w:tc>
        <w:tc>
          <w:tcPr>
            <w:tcW w:w="8220" w:type="dxa"/>
            <w:shd w:val="clear" w:color="auto" w:fill="FFFFFF" w:themeFill="background1"/>
          </w:tcPr>
          <w:p w14:paraId="28522950" w14:textId="77777777" w:rsidR="00A31928" w:rsidRPr="00CB1D8D" w:rsidRDefault="00A31928" w:rsidP="00A3435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CB1D8D">
              <w:rPr>
                <w:sz w:val="20"/>
              </w:rPr>
              <w:t>Mobile, radiodetermination, amateur and related satellite services</w:t>
            </w:r>
          </w:p>
        </w:tc>
      </w:tr>
      <w:tr w:rsidR="00A31928" w:rsidRPr="00CB1D8D" w14:paraId="7B445A34" w14:textId="77777777" w:rsidTr="004A21CE">
        <w:tc>
          <w:tcPr>
            <w:tcW w:w="1140" w:type="dxa"/>
            <w:shd w:val="clear" w:color="auto" w:fill="F2F2F2" w:themeFill="background1" w:themeFillShade="F2"/>
          </w:tcPr>
          <w:p w14:paraId="08B53621" w14:textId="77777777" w:rsidR="00A31928" w:rsidRPr="00CB1D8D" w:rsidRDefault="00A31928" w:rsidP="00512A4E">
            <w:pPr>
              <w:spacing w:before="30" w:after="30"/>
              <w:ind w:left="57"/>
              <w:jc w:val="left"/>
              <w:rPr>
                <w:rFonts w:hAnsi="Times New Roman Bold"/>
                <w:color w:val="000080"/>
                <w:sz w:val="20"/>
              </w:rPr>
            </w:pPr>
            <w:r w:rsidRPr="00CB1D8D">
              <w:rPr>
                <w:rFonts w:hAnsi="Times New Roman Bold"/>
                <w:b/>
                <w:color w:val="000080"/>
                <w:sz w:val="20"/>
              </w:rPr>
              <w:t>P</w:t>
            </w:r>
          </w:p>
        </w:tc>
        <w:tc>
          <w:tcPr>
            <w:tcW w:w="8220" w:type="dxa"/>
            <w:shd w:val="clear" w:color="auto" w:fill="F2F2F2" w:themeFill="background1" w:themeFillShade="F2"/>
          </w:tcPr>
          <w:p w14:paraId="2AEA5825" w14:textId="6338A72C" w:rsidR="00A31928" w:rsidRPr="00CB1D8D" w:rsidRDefault="00A31928" w:rsidP="00512A4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CB1D8D">
              <w:rPr>
                <w:rFonts w:hAnsi="Times New Roman Bold"/>
                <w:color w:val="000080"/>
                <w:sz w:val="20"/>
              </w:rPr>
              <w:t>Radio</w:t>
            </w:r>
            <w:r w:rsidR="00B413A9">
              <w:rPr>
                <w:rFonts w:hAnsi="Times New Roman Bold"/>
                <w:color w:val="000080"/>
                <w:sz w:val="20"/>
              </w:rPr>
              <w:t>-</w:t>
            </w:r>
            <w:r w:rsidRPr="00CB1D8D">
              <w:rPr>
                <w:rFonts w:hAnsi="Times New Roman Bold"/>
                <w:color w:val="000080"/>
                <w:sz w:val="20"/>
              </w:rPr>
              <w:t>wave propagation</w:t>
            </w:r>
          </w:p>
        </w:tc>
      </w:tr>
      <w:tr w:rsidR="00A31928" w:rsidRPr="00CB1D8D" w14:paraId="62855590" w14:textId="77777777" w:rsidTr="004A21CE">
        <w:tc>
          <w:tcPr>
            <w:tcW w:w="1140" w:type="dxa"/>
          </w:tcPr>
          <w:p w14:paraId="08458A22" w14:textId="77777777" w:rsidR="00A31928" w:rsidRPr="00CB1D8D" w:rsidRDefault="00A31928" w:rsidP="006B1D2B">
            <w:pPr>
              <w:spacing w:before="30" w:after="30"/>
              <w:ind w:left="57"/>
              <w:jc w:val="left"/>
              <w:rPr>
                <w:b/>
                <w:bCs/>
                <w:sz w:val="20"/>
              </w:rPr>
            </w:pPr>
            <w:r w:rsidRPr="00CB1D8D">
              <w:rPr>
                <w:b/>
                <w:bCs/>
                <w:sz w:val="20"/>
              </w:rPr>
              <w:t>RA</w:t>
            </w:r>
          </w:p>
        </w:tc>
        <w:tc>
          <w:tcPr>
            <w:tcW w:w="8220" w:type="dxa"/>
          </w:tcPr>
          <w:p w14:paraId="6ED0FCF6" w14:textId="77777777" w:rsidR="00A31928" w:rsidRPr="00CB1D8D"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CB1D8D">
              <w:rPr>
                <w:sz w:val="20"/>
              </w:rPr>
              <w:t>Radio astronomy</w:t>
            </w:r>
          </w:p>
        </w:tc>
      </w:tr>
      <w:tr w:rsidR="00A31928" w:rsidRPr="00CB1D8D" w14:paraId="6800B550" w14:textId="77777777" w:rsidTr="004A21CE">
        <w:tc>
          <w:tcPr>
            <w:tcW w:w="1140" w:type="dxa"/>
          </w:tcPr>
          <w:p w14:paraId="30305A3E" w14:textId="77777777" w:rsidR="00A31928" w:rsidRPr="00CB1D8D" w:rsidRDefault="00A31928" w:rsidP="006B1D2B">
            <w:pPr>
              <w:spacing w:before="30" w:after="30"/>
              <w:ind w:left="57"/>
              <w:jc w:val="left"/>
              <w:rPr>
                <w:b/>
                <w:bCs/>
                <w:sz w:val="20"/>
              </w:rPr>
            </w:pPr>
            <w:r w:rsidRPr="00CB1D8D">
              <w:rPr>
                <w:b/>
                <w:bCs/>
                <w:sz w:val="20"/>
              </w:rPr>
              <w:t>RS</w:t>
            </w:r>
          </w:p>
        </w:tc>
        <w:tc>
          <w:tcPr>
            <w:tcW w:w="8220" w:type="dxa"/>
          </w:tcPr>
          <w:p w14:paraId="4A02C9B3" w14:textId="77777777" w:rsidR="00A31928" w:rsidRPr="00CB1D8D"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CB1D8D">
              <w:rPr>
                <w:sz w:val="20"/>
              </w:rPr>
              <w:t>Remote sensing systems</w:t>
            </w:r>
          </w:p>
        </w:tc>
      </w:tr>
      <w:tr w:rsidR="00A31928" w:rsidRPr="00CB1D8D" w14:paraId="02D68E58" w14:textId="77777777" w:rsidTr="004A21CE">
        <w:tc>
          <w:tcPr>
            <w:tcW w:w="1140" w:type="dxa"/>
          </w:tcPr>
          <w:p w14:paraId="7E389D5E" w14:textId="77777777" w:rsidR="00A31928" w:rsidRPr="00CB1D8D" w:rsidRDefault="00A31928" w:rsidP="006B1D2B">
            <w:pPr>
              <w:spacing w:before="30" w:after="30"/>
              <w:ind w:left="57"/>
              <w:jc w:val="left"/>
              <w:rPr>
                <w:b/>
                <w:bCs/>
                <w:sz w:val="20"/>
              </w:rPr>
            </w:pPr>
            <w:r w:rsidRPr="00CB1D8D">
              <w:rPr>
                <w:b/>
                <w:bCs/>
                <w:sz w:val="20"/>
              </w:rPr>
              <w:t>S</w:t>
            </w:r>
          </w:p>
        </w:tc>
        <w:tc>
          <w:tcPr>
            <w:tcW w:w="8220" w:type="dxa"/>
          </w:tcPr>
          <w:p w14:paraId="5CFA2126" w14:textId="77777777" w:rsidR="00A31928" w:rsidRPr="00CB1D8D" w:rsidRDefault="00A31928" w:rsidP="006B1D2B">
            <w:pPr>
              <w:spacing w:before="30" w:after="30"/>
              <w:jc w:val="left"/>
              <w:rPr>
                <w:sz w:val="20"/>
              </w:rPr>
            </w:pPr>
            <w:r w:rsidRPr="00CB1D8D">
              <w:rPr>
                <w:sz w:val="20"/>
              </w:rPr>
              <w:t>Fixed-satellite service</w:t>
            </w:r>
          </w:p>
        </w:tc>
      </w:tr>
      <w:tr w:rsidR="00A31928" w:rsidRPr="00CB1D8D" w14:paraId="55C5B53C" w14:textId="77777777" w:rsidTr="004A21CE">
        <w:tc>
          <w:tcPr>
            <w:tcW w:w="1140" w:type="dxa"/>
          </w:tcPr>
          <w:p w14:paraId="7C1F69C8" w14:textId="77777777" w:rsidR="00A31928" w:rsidRPr="00CB1D8D" w:rsidRDefault="00A31928" w:rsidP="006B1D2B">
            <w:pPr>
              <w:spacing w:before="30" w:after="30"/>
              <w:ind w:left="57"/>
              <w:jc w:val="left"/>
              <w:rPr>
                <w:b/>
                <w:bCs/>
                <w:sz w:val="20"/>
              </w:rPr>
            </w:pPr>
            <w:r w:rsidRPr="00CB1D8D">
              <w:rPr>
                <w:b/>
                <w:bCs/>
                <w:sz w:val="20"/>
              </w:rPr>
              <w:t>SA</w:t>
            </w:r>
          </w:p>
        </w:tc>
        <w:tc>
          <w:tcPr>
            <w:tcW w:w="8220" w:type="dxa"/>
          </w:tcPr>
          <w:p w14:paraId="5C2A171E" w14:textId="77777777" w:rsidR="00A31928" w:rsidRPr="00CB1D8D" w:rsidRDefault="00A31928" w:rsidP="006B1D2B">
            <w:pPr>
              <w:spacing w:before="30" w:after="30"/>
              <w:jc w:val="left"/>
              <w:rPr>
                <w:sz w:val="20"/>
              </w:rPr>
            </w:pPr>
            <w:r w:rsidRPr="00CB1D8D">
              <w:rPr>
                <w:sz w:val="20"/>
              </w:rPr>
              <w:t>Space applications and meteorology</w:t>
            </w:r>
          </w:p>
        </w:tc>
      </w:tr>
      <w:tr w:rsidR="00A31928" w:rsidRPr="00CB1D8D" w14:paraId="3A32AA59" w14:textId="77777777" w:rsidTr="004A21CE">
        <w:tc>
          <w:tcPr>
            <w:tcW w:w="1140" w:type="dxa"/>
            <w:tcBorders>
              <w:bottom w:val="nil"/>
            </w:tcBorders>
          </w:tcPr>
          <w:p w14:paraId="1CC6A8BF" w14:textId="77777777" w:rsidR="00A31928" w:rsidRPr="00CB1D8D" w:rsidRDefault="00A31928" w:rsidP="006B1D2B">
            <w:pPr>
              <w:spacing w:before="30" w:after="30"/>
              <w:ind w:left="57"/>
              <w:jc w:val="left"/>
              <w:rPr>
                <w:b/>
                <w:bCs/>
                <w:sz w:val="20"/>
              </w:rPr>
            </w:pPr>
            <w:r w:rsidRPr="00CB1D8D">
              <w:rPr>
                <w:b/>
                <w:bCs/>
                <w:sz w:val="20"/>
              </w:rPr>
              <w:t>SF</w:t>
            </w:r>
          </w:p>
        </w:tc>
        <w:tc>
          <w:tcPr>
            <w:tcW w:w="8220" w:type="dxa"/>
            <w:tcBorders>
              <w:bottom w:val="nil"/>
            </w:tcBorders>
          </w:tcPr>
          <w:p w14:paraId="0C447B16" w14:textId="77777777" w:rsidR="00A31928" w:rsidRPr="00CB1D8D" w:rsidRDefault="00A31928" w:rsidP="006B1D2B">
            <w:pPr>
              <w:spacing w:before="30" w:after="30"/>
              <w:jc w:val="left"/>
              <w:rPr>
                <w:sz w:val="20"/>
              </w:rPr>
            </w:pPr>
            <w:r w:rsidRPr="00CB1D8D">
              <w:rPr>
                <w:sz w:val="20"/>
              </w:rPr>
              <w:t>Frequency sharing and coordination between fixed-satellite and fixed service systems</w:t>
            </w:r>
          </w:p>
        </w:tc>
      </w:tr>
      <w:tr w:rsidR="00A31928" w:rsidRPr="00CB1D8D" w14:paraId="48FB28CB" w14:textId="77777777" w:rsidTr="004A21CE">
        <w:tc>
          <w:tcPr>
            <w:tcW w:w="1140" w:type="dxa"/>
            <w:tcBorders>
              <w:top w:val="nil"/>
              <w:bottom w:val="nil"/>
            </w:tcBorders>
          </w:tcPr>
          <w:p w14:paraId="44BDEA61" w14:textId="77777777" w:rsidR="00A31928" w:rsidRPr="00CB1D8D" w:rsidRDefault="00A31928" w:rsidP="006B1D2B">
            <w:pPr>
              <w:spacing w:before="30" w:after="30"/>
              <w:ind w:left="57"/>
              <w:jc w:val="left"/>
              <w:rPr>
                <w:rFonts w:ascii="Times New Roman Bold" w:hAnsi="Times New Roman Bold" w:cs="Times New Roman Bold"/>
                <w:b/>
                <w:bCs/>
                <w:sz w:val="20"/>
              </w:rPr>
            </w:pPr>
            <w:r w:rsidRPr="00CB1D8D">
              <w:rPr>
                <w:rFonts w:ascii="Times New Roman Bold" w:hAnsi="Times New Roman Bold" w:cs="Times New Roman Bold"/>
                <w:b/>
                <w:bCs/>
                <w:sz w:val="20"/>
              </w:rPr>
              <w:t>SM</w:t>
            </w:r>
          </w:p>
        </w:tc>
        <w:tc>
          <w:tcPr>
            <w:tcW w:w="8220" w:type="dxa"/>
            <w:tcBorders>
              <w:top w:val="nil"/>
              <w:bottom w:val="nil"/>
            </w:tcBorders>
          </w:tcPr>
          <w:p w14:paraId="44D5611B" w14:textId="77777777" w:rsidR="00A31928" w:rsidRPr="00CB1D8D" w:rsidRDefault="00A31928" w:rsidP="006B1D2B">
            <w:pPr>
              <w:spacing w:before="30" w:after="30"/>
              <w:jc w:val="left"/>
              <w:rPr>
                <w:rFonts w:hAnsi="Times New Roman Bold"/>
                <w:sz w:val="20"/>
              </w:rPr>
            </w:pPr>
            <w:r w:rsidRPr="00CB1D8D">
              <w:rPr>
                <w:rFonts w:hAnsi="Times New Roman Bold"/>
                <w:sz w:val="20"/>
              </w:rPr>
              <w:t>Spectrum management</w:t>
            </w:r>
          </w:p>
        </w:tc>
      </w:tr>
      <w:tr w:rsidR="00A31928" w:rsidRPr="00CB1D8D" w14:paraId="5B6A4978" w14:textId="77777777" w:rsidTr="004A21CE">
        <w:tc>
          <w:tcPr>
            <w:tcW w:w="1140" w:type="dxa"/>
            <w:tcBorders>
              <w:top w:val="nil"/>
            </w:tcBorders>
          </w:tcPr>
          <w:p w14:paraId="6658C15F" w14:textId="77777777" w:rsidR="00A31928" w:rsidRPr="00CB1D8D" w:rsidRDefault="00A31928" w:rsidP="006B1D2B">
            <w:pPr>
              <w:spacing w:before="30" w:after="30"/>
              <w:ind w:left="57"/>
              <w:jc w:val="left"/>
              <w:rPr>
                <w:b/>
                <w:bCs/>
                <w:sz w:val="20"/>
              </w:rPr>
            </w:pPr>
            <w:r w:rsidRPr="00CB1D8D">
              <w:rPr>
                <w:b/>
                <w:bCs/>
                <w:sz w:val="20"/>
              </w:rPr>
              <w:t>SNG</w:t>
            </w:r>
          </w:p>
        </w:tc>
        <w:tc>
          <w:tcPr>
            <w:tcW w:w="8220" w:type="dxa"/>
            <w:tcBorders>
              <w:top w:val="nil"/>
            </w:tcBorders>
          </w:tcPr>
          <w:p w14:paraId="75FF3A3E" w14:textId="77777777" w:rsidR="00A31928" w:rsidRPr="00CB1D8D" w:rsidRDefault="00A31928" w:rsidP="006B1D2B">
            <w:pPr>
              <w:spacing w:before="30" w:after="30"/>
              <w:jc w:val="left"/>
              <w:rPr>
                <w:sz w:val="20"/>
              </w:rPr>
            </w:pPr>
            <w:r w:rsidRPr="00CB1D8D">
              <w:rPr>
                <w:sz w:val="20"/>
              </w:rPr>
              <w:t>Satellite news gathering</w:t>
            </w:r>
          </w:p>
        </w:tc>
      </w:tr>
      <w:tr w:rsidR="00A31928" w:rsidRPr="00CB1D8D" w14:paraId="69F0AAE7" w14:textId="77777777" w:rsidTr="004A21CE">
        <w:tc>
          <w:tcPr>
            <w:tcW w:w="1140" w:type="dxa"/>
          </w:tcPr>
          <w:p w14:paraId="17915EA2" w14:textId="77777777" w:rsidR="00A31928" w:rsidRPr="00CB1D8D" w:rsidRDefault="00A31928" w:rsidP="006B1D2B">
            <w:pPr>
              <w:spacing w:before="30" w:after="30"/>
              <w:ind w:left="57"/>
              <w:jc w:val="left"/>
              <w:rPr>
                <w:b/>
                <w:bCs/>
                <w:sz w:val="20"/>
              </w:rPr>
            </w:pPr>
            <w:r w:rsidRPr="00CB1D8D">
              <w:rPr>
                <w:b/>
                <w:bCs/>
                <w:sz w:val="20"/>
              </w:rPr>
              <w:t>TF</w:t>
            </w:r>
          </w:p>
        </w:tc>
        <w:tc>
          <w:tcPr>
            <w:tcW w:w="8220" w:type="dxa"/>
          </w:tcPr>
          <w:p w14:paraId="3EE81EC1" w14:textId="77777777" w:rsidR="00A31928" w:rsidRPr="00CB1D8D" w:rsidRDefault="00A31928" w:rsidP="006B1D2B">
            <w:pPr>
              <w:spacing w:before="30" w:after="30"/>
              <w:jc w:val="left"/>
              <w:rPr>
                <w:sz w:val="20"/>
              </w:rPr>
            </w:pPr>
            <w:r w:rsidRPr="00CB1D8D">
              <w:rPr>
                <w:sz w:val="20"/>
              </w:rPr>
              <w:t>Time signals and frequency standards emissions</w:t>
            </w:r>
          </w:p>
        </w:tc>
      </w:tr>
      <w:tr w:rsidR="00A31928" w:rsidRPr="00CB1D8D" w14:paraId="6A26D486" w14:textId="77777777" w:rsidTr="004A21CE">
        <w:tc>
          <w:tcPr>
            <w:tcW w:w="1140" w:type="dxa"/>
          </w:tcPr>
          <w:p w14:paraId="50D9431F" w14:textId="77777777" w:rsidR="00A31928" w:rsidRPr="00CB1D8D" w:rsidRDefault="00A31928" w:rsidP="006B1D2B">
            <w:pPr>
              <w:spacing w:before="30" w:after="30"/>
              <w:ind w:left="57"/>
              <w:jc w:val="left"/>
              <w:rPr>
                <w:b/>
                <w:bCs/>
                <w:sz w:val="20"/>
              </w:rPr>
            </w:pPr>
            <w:r w:rsidRPr="00CB1D8D">
              <w:rPr>
                <w:b/>
                <w:bCs/>
                <w:sz w:val="20"/>
              </w:rPr>
              <w:t>V</w:t>
            </w:r>
          </w:p>
        </w:tc>
        <w:tc>
          <w:tcPr>
            <w:tcW w:w="8220" w:type="dxa"/>
          </w:tcPr>
          <w:p w14:paraId="39F0E8FC" w14:textId="77777777" w:rsidR="00A31928" w:rsidRPr="00CB1D8D" w:rsidRDefault="00A31928" w:rsidP="00906589">
            <w:pPr>
              <w:spacing w:before="30" w:after="180"/>
              <w:jc w:val="left"/>
              <w:rPr>
                <w:sz w:val="20"/>
              </w:rPr>
            </w:pPr>
            <w:r w:rsidRPr="00CB1D8D">
              <w:rPr>
                <w:sz w:val="20"/>
              </w:rPr>
              <w:t>Vocabulary and related subjects</w:t>
            </w:r>
          </w:p>
        </w:tc>
      </w:tr>
    </w:tbl>
    <w:p w14:paraId="6EB415BC" w14:textId="77777777" w:rsidR="00036EE3" w:rsidRPr="00CB1D8D" w:rsidRDefault="00036EE3" w:rsidP="007B1357">
      <w:pPr>
        <w:spacing w:before="30" w:after="30"/>
        <w:jc w:val="center"/>
        <w:rPr>
          <w:sz w:val="20"/>
        </w:rPr>
      </w:pPr>
    </w:p>
    <w:p w14:paraId="42E31F80" w14:textId="77777777" w:rsidR="00036EE3" w:rsidRPr="00CB1D8D" w:rsidRDefault="00036EE3" w:rsidP="007B1357">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CB1D8D" w14:paraId="0731FC2A" w14:textId="77777777" w:rsidTr="00AA0D99">
        <w:tc>
          <w:tcPr>
            <w:tcW w:w="9360" w:type="dxa"/>
          </w:tcPr>
          <w:p w14:paraId="1E3C37B6" w14:textId="77777777" w:rsidR="00036EE3" w:rsidRPr="00CB1D8D" w:rsidRDefault="00036EE3" w:rsidP="00B51DD9">
            <w:pPr>
              <w:spacing w:after="120"/>
              <w:jc w:val="left"/>
              <w:rPr>
                <w:sz w:val="20"/>
              </w:rPr>
            </w:pPr>
            <w:r w:rsidRPr="00CB1D8D">
              <w:rPr>
                <w:b/>
                <w:bCs/>
                <w:i/>
                <w:iCs/>
                <w:sz w:val="20"/>
              </w:rPr>
              <w:t>Note</w:t>
            </w:r>
            <w:r w:rsidRPr="00CB1D8D">
              <w:rPr>
                <w:sz w:val="20"/>
              </w:rPr>
              <w:t xml:space="preserve">: </w:t>
            </w:r>
            <w:r w:rsidRPr="00CB1D8D">
              <w:rPr>
                <w:i/>
                <w:iCs/>
                <w:sz w:val="20"/>
              </w:rPr>
              <w:t>This ITU-R Recommendation was approved in English under the procedure detailed in Resolution ITU-R 1.</w:t>
            </w:r>
          </w:p>
        </w:tc>
      </w:tr>
    </w:tbl>
    <w:p w14:paraId="23A38FD5" w14:textId="77777777" w:rsidR="00B714F3" w:rsidRPr="00CB1D8D" w:rsidRDefault="00B714F3" w:rsidP="002F5199">
      <w:pPr>
        <w:spacing w:before="0"/>
        <w:jc w:val="center"/>
        <w:rPr>
          <w:sz w:val="22"/>
        </w:rPr>
      </w:pPr>
    </w:p>
    <w:p w14:paraId="54D1972C" w14:textId="77777777" w:rsidR="00B714F3" w:rsidRPr="00CB1D8D" w:rsidRDefault="00B714F3" w:rsidP="002F5199">
      <w:pPr>
        <w:spacing w:before="0"/>
        <w:jc w:val="center"/>
        <w:rPr>
          <w:sz w:val="22"/>
        </w:rPr>
      </w:pPr>
    </w:p>
    <w:p w14:paraId="07A1670D" w14:textId="77777777" w:rsidR="00470E28" w:rsidRPr="00CB1D8D" w:rsidRDefault="002F5199" w:rsidP="007B1357">
      <w:pPr>
        <w:spacing w:before="0"/>
        <w:jc w:val="right"/>
        <w:rPr>
          <w:i/>
          <w:iCs/>
          <w:sz w:val="20"/>
        </w:rPr>
      </w:pPr>
      <w:r w:rsidRPr="00CB1D8D">
        <w:rPr>
          <w:i/>
          <w:iCs/>
          <w:sz w:val="20"/>
        </w:rPr>
        <w:t>Electronic Publication</w:t>
      </w:r>
    </w:p>
    <w:p w14:paraId="55FB1F0F" w14:textId="0F7CDB8F" w:rsidR="002F5199" w:rsidRPr="00CB1D8D" w:rsidRDefault="002F5199" w:rsidP="000B1B2B">
      <w:pPr>
        <w:spacing w:before="0"/>
        <w:jc w:val="right"/>
        <w:rPr>
          <w:sz w:val="20"/>
        </w:rPr>
      </w:pPr>
      <w:r w:rsidRPr="00CB1D8D">
        <w:rPr>
          <w:sz w:val="20"/>
        </w:rPr>
        <w:t>Geneva, 20</w:t>
      </w:r>
      <w:r w:rsidR="005E69F0" w:rsidRPr="00CB1D8D">
        <w:rPr>
          <w:sz w:val="20"/>
        </w:rPr>
        <w:t>2</w:t>
      </w:r>
      <w:r w:rsidR="00425E11">
        <w:rPr>
          <w:sz w:val="20"/>
        </w:rPr>
        <w:t>5</w:t>
      </w:r>
    </w:p>
    <w:p w14:paraId="1DE36B47" w14:textId="77777777" w:rsidR="00470E28" w:rsidRPr="00CB1D8D" w:rsidRDefault="00470E28" w:rsidP="00906589">
      <w:pPr>
        <w:jc w:val="center"/>
        <w:rPr>
          <w:sz w:val="22"/>
        </w:rPr>
      </w:pPr>
    </w:p>
    <w:p w14:paraId="38973AB1" w14:textId="6637C31B" w:rsidR="00586EF8" w:rsidRPr="00CB1D8D" w:rsidRDefault="00586EF8" w:rsidP="00877E6E">
      <w:pPr>
        <w:jc w:val="center"/>
        <w:rPr>
          <w:sz w:val="20"/>
        </w:rPr>
      </w:pPr>
      <w:r w:rsidRPr="00CB1D8D">
        <w:rPr>
          <w:sz w:val="20"/>
        </w:rPr>
        <w:sym w:font="Symbol" w:char="F0E3"/>
      </w:r>
      <w:r w:rsidRPr="00CB1D8D">
        <w:rPr>
          <w:sz w:val="20"/>
        </w:rPr>
        <w:t xml:space="preserve"> ITU </w:t>
      </w:r>
      <w:bookmarkStart w:id="5" w:name="iiannee"/>
      <w:bookmarkEnd w:id="5"/>
      <w:r w:rsidRPr="00CB1D8D">
        <w:rPr>
          <w:sz w:val="20"/>
        </w:rPr>
        <w:t>20</w:t>
      </w:r>
      <w:r w:rsidR="0074147D" w:rsidRPr="00CB1D8D">
        <w:rPr>
          <w:sz w:val="20"/>
        </w:rPr>
        <w:t>2</w:t>
      </w:r>
      <w:r w:rsidR="00425E11">
        <w:rPr>
          <w:sz w:val="20"/>
        </w:rPr>
        <w:t>5</w:t>
      </w:r>
    </w:p>
    <w:p w14:paraId="1CB35F1C" w14:textId="77777777" w:rsidR="00586EF8" w:rsidRPr="00CB1D8D" w:rsidRDefault="00586EF8" w:rsidP="00470E28">
      <w:pPr>
        <w:rPr>
          <w:sz w:val="18"/>
          <w:szCs w:val="18"/>
        </w:rPr>
      </w:pPr>
      <w:r w:rsidRPr="00CB1D8D">
        <w:rPr>
          <w:sz w:val="18"/>
          <w:szCs w:val="18"/>
        </w:rPr>
        <w:t>All rights reserved. No part of thi</w:t>
      </w:r>
      <w:r w:rsidR="00470E28" w:rsidRPr="00CB1D8D">
        <w:rPr>
          <w:sz w:val="18"/>
          <w:szCs w:val="18"/>
        </w:rPr>
        <w:t xml:space="preserve">s publication may be reproduced, </w:t>
      </w:r>
      <w:r w:rsidRPr="00CB1D8D">
        <w:rPr>
          <w:sz w:val="18"/>
          <w:szCs w:val="18"/>
        </w:rPr>
        <w:t xml:space="preserve">by any means </w:t>
      </w:r>
      <w:r w:rsidR="00470E28" w:rsidRPr="00CB1D8D">
        <w:rPr>
          <w:sz w:val="18"/>
          <w:szCs w:val="18"/>
        </w:rPr>
        <w:t xml:space="preserve">whatsoever, </w:t>
      </w:r>
      <w:r w:rsidRPr="00CB1D8D">
        <w:rPr>
          <w:sz w:val="18"/>
          <w:szCs w:val="18"/>
        </w:rPr>
        <w:t xml:space="preserve">without written permission </w:t>
      </w:r>
      <w:r w:rsidR="00470E28" w:rsidRPr="00CB1D8D">
        <w:rPr>
          <w:sz w:val="18"/>
          <w:szCs w:val="18"/>
        </w:rPr>
        <w:t>of</w:t>
      </w:r>
      <w:r w:rsidRPr="00CB1D8D">
        <w:rPr>
          <w:sz w:val="18"/>
          <w:szCs w:val="18"/>
        </w:rPr>
        <w:t xml:space="preserve"> ITU.</w:t>
      </w:r>
    </w:p>
    <w:p w14:paraId="2854819A" w14:textId="77777777" w:rsidR="007565CC" w:rsidRPr="00CB1D8D" w:rsidRDefault="007565CC" w:rsidP="00A971A1">
      <w:pPr>
        <w:spacing w:before="160"/>
        <w:rPr>
          <w:i/>
          <w:sz w:val="20"/>
        </w:rPr>
        <w:sectPr w:rsidR="007565CC" w:rsidRPr="00CB1D8D"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CFCAEE9" w14:textId="0950A973" w:rsidR="00B874C6" w:rsidRPr="00CB1D8D" w:rsidRDefault="00B874C6" w:rsidP="00A936CB">
      <w:pPr>
        <w:pStyle w:val="RecNo"/>
        <w:spacing w:before="0"/>
      </w:pPr>
      <w:bookmarkStart w:id="6" w:name="irecnoe"/>
      <w:bookmarkEnd w:id="6"/>
      <w:r w:rsidRPr="00CB1D8D">
        <w:lastRenderedPageBreak/>
        <w:t xml:space="preserve">RECOMMENDATION  </w:t>
      </w:r>
      <w:r w:rsidRPr="00CB1D8D">
        <w:rPr>
          <w:rStyle w:val="href"/>
        </w:rPr>
        <w:t xml:space="preserve">ITU-R  </w:t>
      </w:r>
      <w:r w:rsidR="00512A4E" w:rsidRPr="00CB1D8D">
        <w:rPr>
          <w:rStyle w:val="href"/>
        </w:rPr>
        <w:t>P</w:t>
      </w:r>
      <w:r w:rsidRPr="00CB1D8D">
        <w:rPr>
          <w:rStyle w:val="href"/>
        </w:rPr>
        <w:t>.</w:t>
      </w:r>
      <w:r w:rsidR="000E033F">
        <w:rPr>
          <w:rStyle w:val="href"/>
        </w:rPr>
        <w:t>617</w:t>
      </w:r>
      <w:r w:rsidR="007F4AE1" w:rsidRPr="00CB1D8D">
        <w:rPr>
          <w:rStyle w:val="href"/>
        </w:rPr>
        <w:t>-</w:t>
      </w:r>
      <w:r w:rsidR="000E033F">
        <w:rPr>
          <w:rStyle w:val="href"/>
        </w:rPr>
        <w:t>6</w:t>
      </w:r>
    </w:p>
    <w:p w14:paraId="60B7D963" w14:textId="5395624B" w:rsidR="007F4AE1" w:rsidRPr="00CB1D8D" w:rsidRDefault="00EA18EA" w:rsidP="007F4AE1">
      <w:pPr>
        <w:pStyle w:val="Rectitle"/>
      </w:pPr>
      <w:bookmarkStart w:id="7" w:name="_Hlk137483025"/>
      <w:r w:rsidRPr="00C157D2">
        <w:t xml:space="preserve">Propagation prediction techniques and data required for the design </w:t>
      </w:r>
      <w:r w:rsidR="004057EC">
        <w:br/>
      </w:r>
      <w:r w:rsidRPr="00C157D2">
        <w:t>of trans-horizon radio-relay systems</w:t>
      </w:r>
    </w:p>
    <w:bookmarkEnd w:id="7"/>
    <w:p w14:paraId="081B8C00" w14:textId="31C6D359" w:rsidR="007F4AE1" w:rsidRPr="00CB1D8D" w:rsidRDefault="007F4AE1" w:rsidP="007F4AE1">
      <w:pPr>
        <w:pStyle w:val="Recref"/>
      </w:pPr>
      <w:r w:rsidRPr="00CB1D8D">
        <w:t xml:space="preserve">(Question </w:t>
      </w:r>
      <w:hyperlink r:id="rId15" w:history="1">
        <w:r w:rsidR="00345664">
          <w:rPr>
            <w:rStyle w:val="Hyperlink"/>
            <w:color w:val="auto"/>
            <w:u w:val="none"/>
          </w:rPr>
          <w:t>ITU</w:t>
        </w:r>
        <w:r w:rsidR="00345664">
          <w:rPr>
            <w:rStyle w:val="Hyperlink"/>
            <w:color w:val="auto"/>
            <w:u w:val="none"/>
          </w:rPr>
          <w:noBreakHyphen/>
          <w:t>R 205/3</w:t>
        </w:r>
      </w:hyperlink>
      <w:r w:rsidRPr="00CB1D8D">
        <w:t>)</w:t>
      </w:r>
    </w:p>
    <w:p w14:paraId="23D69818" w14:textId="490CA62E" w:rsidR="007F4AE1" w:rsidRPr="00CB1D8D" w:rsidRDefault="007F4AE1" w:rsidP="007F4AE1">
      <w:pPr>
        <w:pStyle w:val="Recdate"/>
      </w:pPr>
      <w:r w:rsidRPr="00CB1D8D">
        <w:t>(</w:t>
      </w:r>
      <w:r w:rsidR="001A5701" w:rsidRPr="00C157D2">
        <w:t>1986-1992-2012-2013-2017-2019</w:t>
      </w:r>
      <w:r w:rsidR="00425E11">
        <w:t>-2025</w:t>
      </w:r>
      <w:r w:rsidRPr="00CB1D8D">
        <w:t>)</w:t>
      </w:r>
    </w:p>
    <w:p w14:paraId="6579AECA" w14:textId="77777777" w:rsidR="0084271D" w:rsidRPr="008E2786" w:rsidRDefault="0084271D" w:rsidP="004A21CE">
      <w:pPr>
        <w:pStyle w:val="HeadingSum"/>
        <w:rPr>
          <w:lang w:val="en-GB"/>
        </w:rPr>
      </w:pPr>
      <w:r w:rsidRPr="008E2786">
        <w:rPr>
          <w:lang w:val="en-GB"/>
        </w:rPr>
        <w:t>Scope</w:t>
      </w:r>
    </w:p>
    <w:p w14:paraId="08336509" w14:textId="755F0B71" w:rsidR="0084271D" w:rsidRPr="008E2786" w:rsidRDefault="0084271D" w:rsidP="004A21CE">
      <w:pPr>
        <w:pStyle w:val="Summary"/>
        <w:rPr>
          <w:rFonts w:eastAsia="SimSun"/>
          <w:lang w:val="en-GB"/>
        </w:rPr>
      </w:pPr>
      <w:r w:rsidRPr="008E2786">
        <w:rPr>
          <w:rFonts w:eastAsia="SimSun"/>
          <w:lang w:val="en-GB"/>
        </w:rPr>
        <w:t>This Recommendation contains a</w:t>
      </w:r>
      <w:r w:rsidRPr="008E2786">
        <w:rPr>
          <w:rFonts w:eastAsia="SimSun"/>
          <w:lang w:val="en-GB" w:eastAsia="zh-CN"/>
        </w:rPr>
        <w:t xml:space="preserve"> propagation</w:t>
      </w:r>
      <w:r w:rsidRPr="008E2786">
        <w:rPr>
          <w:rFonts w:eastAsia="SimSun"/>
          <w:lang w:val="en-GB"/>
        </w:rPr>
        <w:t xml:space="preserve"> prediction method for the planning of trans-horizon radio</w:t>
      </w:r>
      <w:r w:rsidRPr="008E2786">
        <w:rPr>
          <w:rFonts w:eastAsia="SimSun"/>
          <w:lang w:val="en-GB"/>
        </w:rPr>
        <w:noBreakHyphen/>
        <w:t>relay systems.</w:t>
      </w:r>
    </w:p>
    <w:p w14:paraId="36B7C218" w14:textId="77777777" w:rsidR="0084271D" w:rsidRPr="0084271D" w:rsidRDefault="0084271D" w:rsidP="004A21CE">
      <w:pPr>
        <w:pStyle w:val="Headingb"/>
      </w:pPr>
      <w:r w:rsidRPr="0084271D">
        <w:t>Keywords</w:t>
      </w:r>
    </w:p>
    <w:p w14:paraId="429DD28F" w14:textId="77777777" w:rsidR="0084271D" w:rsidRPr="0084271D" w:rsidRDefault="0084271D" w:rsidP="0084271D">
      <w:pPr>
        <w:textAlignment w:val="auto"/>
        <w:rPr>
          <w:rFonts w:eastAsia="SimSun"/>
        </w:rPr>
      </w:pPr>
      <w:r w:rsidRPr="0084271D">
        <w:rPr>
          <w:rFonts w:eastAsia="SimSun"/>
        </w:rPr>
        <w:t>Anomalous/layer-reflection, diffraction, trans-horizon, tropospheric scatter</w:t>
      </w:r>
    </w:p>
    <w:p w14:paraId="6692366D" w14:textId="77777777" w:rsidR="00624938" w:rsidRPr="00624938" w:rsidRDefault="00624938" w:rsidP="00E26275">
      <w:pPr>
        <w:pStyle w:val="Headingb"/>
        <w:rPr>
          <w:rFonts w:ascii="Times New Roman Bold" w:hAnsi="Times New Roman Bold" w:cs="Times New Roman Bold"/>
          <w:b w:val="0"/>
          <w:lang w:val="en-AU" w:eastAsia="zh-CN"/>
        </w:rPr>
      </w:pPr>
      <w:r w:rsidRPr="00624938">
        <w:rPr>
          <w:rFonts w:ascii="Times New Roman Bold" w:hAnsi="Times New Roman Bold" w:cs="Times New Roman Bold"/>
          <w:lang w:val="en-AU" w:eastAsia="zh-CN"/>
        </w:rPr>
        <w:t>Related ITU Recommendations</w:t>
      </w:r>
    </w:p>
    <w:p w14:paraId="11A36D99" w14:textId="77777777" w:rsidR="00624938" w:rsidRDefault="00624938" w:rsidP="00E26275">
      <w:pPr>
        <w:pStyle w:val="Reftext"/>
        <w:rPr>
          <w:lang w:val="en-AU" w:eastAsia="zh-CN"/>
        </w:rPr>
      </w:pPr>
      <w:r w:rsidRPr="00624938">
        <w:rPr>
          <w:lang w:val="en-AU" w:eastAsia="zh-CN"/>
        </w:rPr>
        <w:t xml:space="preserve">Recommendation </w:t>
      </w:r>
      <w:hyperlink r:id="rId16" w:history="1">
        <w:r w:rsidRPr="00624938">
          <w:rPr>
            <w:lang w:val="en-AU" w:eastAsia="zh-CN"/>
          </w:rPr>
          <w:t>ITU-R P.452</w:t>
        </w:r>
      </w:hyperlink>
      <w:r w:rsidRPr="00624938">
        <w:rPr>
          <w:lang w:val="en-AU" w:eastAsia="zh-CN"/>
        </w:rPr>
        <w:t xml:space="preserve"> – Prediction procedure for the evaluation of interference between stations on the surface of the Earth at frequencies above about 100 MHz</w:t>
      </w:r>
    </w:p>
    <w:p w14:paraId="14FB74E3" w14:textId="77777777" w:rsidR="00E26275" w:rsidRPr="00624938" w:rsidRDefault="00E26275" w:rsidP="00E26275">
      <w:pPr>
        <w:pStyle w:val="Reftext"/>
        <w:rPr>
          <w:lang w:val="en-AU" w:eastAsia="zh-CN"/>
        </w:rPr>
      </w:pPr>
      <w:r w:rsidRPr="00624938">
        <w:rPr>
          <w:lang w:val="en-AU" w:eastAsia="zh-CN"/>
        </w:rPr>
        <w:t xml:space="preserve">Recommendation </w:t>
      </w:r>
      <w:hyperlink r:id="rId17" w:history="1">
        <w:r w:rsidRPr="00624938">
          <w:rPr>
            <w:lang w:val="en-AU" w:eastAsia="zh-CN"/>
          </w:rPr>
          <w:t>ITU-R P.526</w:t>
        </w:r>
      </w:hyperlink>
      <w:r w:rsidRPr="00624938">
        <w:rPr>
          <w:lang w:val="en-AU" w:eastAsia="zh-CN"/>
        </w:rPr>
        <w:t xml:space="preserve"> – Propagation by diffraction</w:t>
      </w:r>
    </w:p>
    <w:p w14:paraId="45B051E3" w14:textId="77777777" w:rsidR="00624938" w:rsidRPr="00624938" w:rsidRDefault="00624938" w:rsidP="00E26275">
      <w:pPr>
        <w:pStyle w:val="Reftext"/>
        <w:rPr>
          <w:lang w:eastAsia="zh-CN"/>
        </w:rPr>
      </w:pPr>
      <w:r w:rsidRPr="00624938">
        <w:rPr>
          <w:lang w:val="en-AU" w:eastAsia="zh-CN"/>
        </w:rPr>
        <w:t>Recommendation</w:t>
      </w:r>
      <w:r w:rsidRPr="00624938">
        <w:rPr>
          <w:lang w:eastAsia="zh-CN"/>
        </w:rPr>
        <w:t xml:space="preserve"> </w:t>
      </w:r>
      <w:hyperlink r:id="rId18" w:history="1">
        <w:r w:rsidRPr="00624938">
          <w:rPr>
            <w:lang w:eastAsia="zh-CN"/>
          </w:rPr>
          <w:t>ITU-R P.841</w:t>
        </w:r>
      </w:hyperlink>
      <w:r w:rsidRPr="00624938">
        <w:rPr>
          <w:lang w:val="en-AU" w:eastAsia="zh-CN"/>
        </w:rPr>
        <w:t xml:space="preserve"> – Conversion of annual statistics to worst-month statistics</w:t>
      </w:r>
    </w:p>
    <w:p w14:paraId="18423A00" w14:textId="77777777" w:rsidR="00624938" w:rsidRPr="00624938" w:rsidRDefault="00624938" w:rsidP="00E26275">
      <w:pPr>
        <w:pStyle w:val="Reftext"/>
        <w:rPr>
          <w:lang w:eastAsia="zh-CN"/>
        </w:rPr>
      </w:pPr>
      <w:r w:rsidRPr="00624938">
        <w:rPr>
          <w:lang w:val="en-AU" w:eastAsia="zh-CN"/>
        </w:rPr>
        <w:t>Recommendation</w:t>
      </w:r>
      <w:r w:rsidRPr="00624938">
        <w:rPr>
          <w:lang w:eastAsia="zh-CN"/>
        </w:rPr>
        <w:t xml:space="preserve"> </w:t>
      </w:r>
      <w:hyperlink r:id="rId19" w:history="1">
        <w:r w:rsidRPr="00624938">
          <w:rPr>
            <w:lang w:eastAsia="zh-CN"/>
          </w:rPr>
          <w:t>ITU-R P.2001</w:t>
        </w:r>
      </w:hyperlink>
      <w:r w:rsidRPr="00624938">
        <w:rPr>
          <w:lang w:val="en-AU" w:eastAsia="zh-CN"/>
        </w:rPr>
        <w:t xml:space="preserve"> –</w:t>
      </w:r>
      <w:r w:rsidRPr="00624938">
        <w:rPr>
          <w:lang w:eastAsia="zh-CN"/>
        </w:rPr>
        <w:t xml:space="preserve"> A general purpose wide-range terrestrial propagation model in the frequency range 30 MHz to 50 GHz</w:t>
      </w:r>
    </w:p>
    <w:p w14:paraId="3FB7BEE2" w14:textId="77777777" w:rsidR="00624938" w:rsidRPr="00624938" w:rsidRDefault="00624938" w:rsidP="00E26275">
      <w:pPr>
        <w:rPr>
          <w:lang w:val="en-US"/>
        </w:rPr>
      </w:pPr>
      <w:r w:rsidRPr="00624938">
        <w:rPr>
          <w:lang w:val="en-US"/>
        </w:rPr>
        <w:t>NOTE – The latest edition of the Recommendation in force should be used.</w:t>
      </w:r>
    </w:p>
    <w:p w14:paraId="3BA3887F" w14:textId="77777777" w:rsidR="0084271D" w:rsidRPr="0084271D" w:rsidRDefault="0084271D" w:rsidP="00E26275">
      <w:pPr>
        <w:pStyle w:val="Normalaftertitle"/>
      </w:pPr>
      <w:r w:rsidRPr="0084271D">
        <w:t>The ITU Radiocommunication Assembly,</w:t>
      </w:r>
    </w:p>
    <w:p w14:paraId="0BB85418" w14:textId="77777777" w:rsidR="0084271D" w:rsidRPr="0084271D" w:rsidRDefault="0084271D" w:rsidP="00E26275">
      <w:pPr>
        <w:pStyle w:val="Call"/>
      </w:pPr>
      <w:r w:rsidRPr="0084271D">
        <w:t>considering</w:t>
      </w:r>
    </w:p>
    <w:p w14:paraId="397EDC09" w14:textId="77777777" w:rsidR="0084271D" w:rsidRPr="0084271D" w:rsidRDefault="0084271D" w:rsidP="00E26275">
      <w:r w:rsidRPr="0084271D">
        <w:rPr>
          <w:i/>
          <w:iCs/>
        </w:rPr>
        <w:t>a)</w:t>
      </w:r>
      <w:r w:rsidRPr="0084271D">
        <w:tab/>
        <w:t>that for the proper planning of trans-horizon radio-relay systems it is necessary to have appropriate propagation prediction methods and data;</w:t>
      </w:r>
    </w:p>
    <w:p w14:paraId="52CC0B67" w14:textId="77777777" w:rsidR="0084271D" w:rsidRPr="0084271D" w:rsidRDefault="0084271D" w:rsidP="00E26275">
      <w:r w:rsidRPr="0084271D">
        <w:rPr>
          <w:i/>
          <w:iCs/>
        </w:rPr>
        <w:t>b)</w:t>
      </w:r>
      <w:r w:rsidRPr="0084271D">
        <w:tab/>
        <w:t>that methods have been developed that allow the prediction of most of the important propagation parameters affecting the planning of trans-horizon radio-relay systems;</w:t>
      </w:r>
    </w:p>
    <w:p w14:paraId="78DE48DA" w14:textId="77777777" w:rsidR="0084271D" w:rsidRPr="0084271D" w:rsidRDefault="0084271D" w:rsidP="00E26275">
      <w:r w:rsidRPr="0084271D">
        <w:rPr>
          <w:i/>
          <w:iCs/>
        </w:rPr>
        <w:t>c)</w:t>
      </w:r>
      <w:r w:rsidRPr="0084271D">
        <w:tab/>
        <w:t>that as far as possible these methods have been tested against available measured data and have been shown to yield an accuracy that is both compatible with the natural variability of propagation phenomena and adequate for most present applications in system planning,</w:t>
      </w:r>
    </w:p>
    <w:p w14:paraId="029DDC9E" w14:textId="77777777" w:rsidR="0084271D" w:rsidRPr="0084271D" w:rsidRDefault="0084271D" w:rsidP="00E26275">
      <w:pPr>
        <w:pStyle w:val="Call"/>
        <w:rPr>
          <w:i w:val="0"/>
        </w:rPr>
      </w:pPr>
      <w:r w:rsidRPr="0084271D">
        <w:t>recommends</w:t>
      </w:r>
    </w:p>
    <w:p w14:paraId="7D2551F7" w14:textId="77777777" w:rsidR="0084271D" w:rsidRPr="0084271D" w:rsidRDefault="0084271D" w:rsidP="0084271D">
      <w:r w:rsidRPr="0084271D">
        <w:t>that the prediction methods and other techniques set out in Annex 1 should be used for planning trans</w:t>
      </w:r>
      <w:r w:rsidRPr="0084271D">
        <w:noBreakHyphen/>
        <w:t>horizon radio-relay systems in the respective ranges of parameters indicated.</w:t>
      </w:r>
    </w:p>
    <w:p w14:paraId="1BC67642" w14:textId="77777777" w:rsidR="0084271D" w:rsidRPr="0084271D" w:rsidRDefault="0084271D" w:rsidP="0084271D"/>
    <w:p w14:paraId="27B38065" w14:textId="77777777" w:rsidR="0084271D" w:rsidRPr="0084271D" w:rsidRDefault="0084271D" w:rsidP="0084271D"/>
    <w:p w14:paraId="261CD09E" w14:textId="77777777" w:rsidR="003943A0" w:rsidRDefault="003943A0" w:rsidP="00AA66E6">
      <w:r>
        <w:br w:type="page"/>
      </w:r>
    </w:p>
    <w:p w14:paraId="2C5161EF" w14:textId="4992F70F" w:rsidR="0084271D" w:rsidRDefault="0084271D" w:rsidP="00E26275">
      <w:pPr>
        <w:pStyle w:val="AnnexNoTitle"/>
      </w:pPr>
      <w:bookmarkStart w:id="8" w:name="_Toc203989542"/>
      <w:r w:rsidRPr="0084271D">
        <w:lastRenderedPageBreak/>
        <w:t>Annex 1</w:t>
      </w:r>
      <w:bookmarkEnd w:id="8"/>
    </w:p>
    <w:p w14:paraId="681B65EF" w14:textId="4439668A" w:rsidR="00E26275" w:rsidRDefault="00E26275" w:rsidP="00E26275">
      <w:pPr>
        <w:pStyle w:val="Normalaftertitle"/>
        <w:jc w:val="center"/>
      </w:pPr>
      <w:r>
        <w:t>TABLE OF CONTENTS</w:t>
      </w:r>
    </w:p>
    <w:p w14:paraId="7B03A264" w14:textId="506C4DF1" w:rsidR="003943A0" w:rsidRPr="00AA66E6" w:rsidRDefault="00E26275" w:rsidP="00AA66E6">
      <w:pPr>
        <w:pStyle w:val="toc0"/>
        <w:jc w:val="right"/>
        <w:rPr>
          <w:noProof/>
        </w:rPr>
      </w:pPr>
      <w:r>
        <w:t>Page</w:t>
      </w:r>
      <w:r w:rsidR="003943A0">
        <w:rPr>
          <w:lang w:val="en-US"/>
        </w:rPr>
        <w:fldChar w:fldCharType="begin"/>
      </w:r>
      <w:r w:rsidR="003943A0">
        <w:instrText xml:space="preserve"> TOC \o "1-2" \h \z \u </w:instrText>
      </w:r>
      <w:r w:rsidR="003943A0">
        <w:rPr>
          <w:lang w:val="en-US"/>
        </w:rPr>
        <w:fldChar w:fldCharType="separate"/>
      </w:r>
    </w:p>
    <w:p w14:paraId="4E7EE562" w14:textId="293C1A84"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43" w:history="1">
        <w:r w:rsidRPr="004C6D6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_Toc203989543 \h </w:instrText>
        </w:r>
        <w:r>
          <w:rPr>
            <w:noProof/>
            <w:webHidden/>
          </w:rPr>
        </w:r>
        <w:r>
          <w:rPr>
            <w:noProof/>
            <w:webHidden/>
          </w:rPr>
          <w:fldChar w:fldCharType="separate"/>
        </w:r>
        <w:r w:rsidR="00102365">
          <w:rPr>
            <w:noProof/>
            <w:webHidden/>
          </w:rPr>
          <w:t>3</w:t>
        </w:r>
        <w:r>
          <w:rPr>
            <w:noProof/>
            <w:webHidden/>
          </w:rPr>
          <w:fldChar w:fldCharType="end"/>
        </w:r>
      </w:hyperlink>
    </w:p>
    <w:p w14:paraId="7532BB30" w14:textId="55B3B5DF"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44" w:history="1">
        <w:r w:rsidRPr="004C6D6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Integral digital products</w:t>
        </w:r>
        <w:r>
          <w:rPr>
            <w:noProof/>
            <w:webHidden/>
          </w:rPr>
          <w:tab/>
        </w:r>
        <w:r>
          <w:rPr>
            <w:noProof/>
            <w:webHidden/>
          </w:rPr>
          <w:tab/>
        </w:r>
        <w:r>
          <w:rPr>
            <w:noProof/>
            <w:webHidden/>
          </w:rPr>
          <w:fldChar w:fldCharType="begin"/>
        </w:r>
        <w:r>
          <w:rPr>
            <w:noProof/>
            <w:webHidden/>
          </w:rPr>
          <w:instrText xml:space="preserve"> PAGEREF _Toc203989544 \h </w:instrText>
        </w:r>
        <w:r>
          <w:rPr>
            <w:noProof/>
            <w:webHidden/>
          </w:rPr>
        </w:r>
        <w:r>
          <w:rPr>
            <w:noProof/>
            <w:webHidden/>
          </w:rPr>
          <w:fldChar w:fldCharType="separate"/>
        </w:r>
        <w:r w:rsidR="00102365">
          <w:rPr>
            <w:noProof/>
            <w:webHidden/>
          </w:rPr>
          <w:t>3</w:t>
        </w:r>
        <w:r>
          <w:rPr>
            <w:noProof/>
            <w:webHidden/>
          </w:rPr>
          <w:fldChar w:fldCharType="end"/>
        </w:r>
      </w:hyperlink>
    </w:p>
    <w:p w14:paraId="3644116E" w14:textId="5C8EB9B1"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45" w:history="1">
        <w:r w:rsidRPr="004C6D6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Transmission loss for diffraction paths</w:t>
        </w:r>
        <w:r>
          <w:rPr>
            <w:noProof/>
            <w:webHidden/>
          </w:rPr>
          <w:tab/>
        </w:r>
        <w:r>
          <w:rPr>
            <w:noProof/>
            <w:webHidden/>
          </w:rPr>
          <w:tab/>
        </w:r>
        <w:r>
          <w:rPr>
            <w:noProof/>
            <w:webHidden/>
          </w:rPr>
          <w:fldChar w:fldCharType="begin"/>
        </w:r>
        <w:r>
          <w:rPr>
            <w:noProof/>
            <w:webHidden/>
          </w:rPr>
          <w:instrText xml:space="preserve"> PAGEREF _Toc203989545 \h </w:instrText>
        </w:r>
        <w:r>
          <w:rPr>
            <w:noProof/>
            <w:webHidden/>
          </w:rPr>
        </w:r>
        <w:r>
          <w:rPr>
            <w:noProof/>
            <w:webHidden/>
          </w:rPr>
          <w:fldChar w:fldCharType="separate"/>
        </w:r>
        <w:r w:rsidR="00102365">
          <w:rPr>
            <w:noProof/>
            <w:webHidden/>
          </w:rPr>
          <w:t>3</w:t>
        </w:r>
        <w:r>
          <w:rPr>
            <w:noProof/>
            <w:webHidden/>
          </w:rPr>
          <w:fldChar w:fldCharType="end"/>
        </w:r>
      </w:hyperlink>
    </w:p>
    <w:p w14:paraId="6C5D7F80" w14:textId="6397887D"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46" w:history="1">
        <w:r w:rsidRPr="004C6D63">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Transmission loss distribution due to tropospheric scatter</w:t>
        </w:r>
        <w:r>
          <w:rPr>
            <w:rStyle w:val="Hyperlink"/>
            <w:noProof/>
          </w:rPr>
          <w:tab/>
        </w:r>
        <w:r>
          <w:rPr>
            <w:noProof/>
            <w:webHidden/>
          </w:rPr>
          <w:tab/>
        </w:r>
        <w:r>
          <w:rPr>
            <w:noProof/>
            <w:webHidden/>
          </w:rPr>
          <w:fldChar w:fldCharType="begin"/>
        </w:r>
        <w:r>
          <w:rPr>
            <w:noProof/>
            <w:webHidden/>
          </w:rPr>
          <w:instrText xml:space="preserve"> PAGEREF _Toc203989546 \h </w:instrText>
        </w:r>
        <w:r>
          <w:rPr>
            <w:noProof/>
            <w:webHidden/>
          </w:rPr>
        </w:r>
        <w:r>
          <w:rPr>
            <w:noProof/>
            <w:webHidden/>
          </w:rPr>
          <w:fldChar w:fldCharType="separate"/>
        </w:r>
        <w:r w:rsidR="00102365">
          <w:rPr>
            <w:noProof/>
            <w:webHidden/>
          </w:rPr>
          <w:t>3</w:t>
        </w:r>
        <w:r>
          <w:rPr>
            <w:noProof/>
            <w:webHidden/>
          </w:rPr>
          <w:fldChar w:fldCharType="end"/>
        </w:r>
      </w:hyperlink>
    </w:p>
    <w:p w14:paraId="59F149D5" w14:textId="30DB3D3B"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47" w:history="1">
        <w:r w:rsidRPr="004C6D63">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Average annual median transmission loss distribution</w:t>
        </w:r>
        <w:r>
          <w:rPr>
            <w:rStyle w:val="Hyperlink"/>
            <w:noProof/>
          </w:rPr>
          <w:tab/>
        </w:r>
        <w:r>
          <w:rPr>
            <w:noProof/>
            <w:webHidden/>
          </w:rPr>
          <w:tab/>
        </w:r>
        <w:r>
          <w:rPr>
            <w:noProof/>
            <w:webHidden/>
          </w:rPr>
          <w:fldChar w:fldCharType="begin"/>
        </w:r>
        <w:r>
          <w:rPr>
            <w:noProof/>
            <w:webHidden/>
          </w:rPr>
          <w:instrText xml:space="preserve"> PAGEREF _Toc203989547 \h </w:instrText>
        </w:r>
        <w:r>
          <w:rPr>
            <w:noProof/>
            <w:webHidden/>
          </w:rPr>
        </w:r>
        <w:r>
          <w:rPr>
            <w:noProof/>
            <w:webHidden/>
          </w:rPr>
          <w:fldChar w:fldCharType="separate"/>
        </w:r>
        <w:r w:rsidR="00102365">
          <w:rPr>
            <w:noProof/>
            <w:webHidden/>
          </w:rPr>
          <w:t>4</w:t>
        </w:r>
        <w:r>
          <w:rPr>
            <w:noProof/>
            <w:webHidden/>
          </w:rPr>
          <w:fldChar w:fldCharType="end"/>
        </w:r>
      </w:hyperlink>
    </w:p>
    <w:p w14:paraId="18AA65CB" w14:textId="64454E4A"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48" w:history="1">
        <w:r w:rsidRPr="004C6D63">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Average worst-month median transmission loss distribution</w:t>
        </w:r>
        <w:r>
          <w:rPr>
            <w:rStyle w:val="Hyperlink"/>
            <w:noProof/>
          </w:rPr>
          <w:tab/>
        </w:r>
        <w:r>
          <w:rPr>
            <w:noProof/>
            <w:webHidden/>
          </w:rPr>
          <w:tab/>
        </w:r>
        <w:r>
          <w:rPr>
            <w:noProof/>
            <w:webHidden/>
          </w:rPr>
          <w:fldChar w:fldCharType="begin"/>
        </w:r>
        <w:r>
          <w:rPr>
            <w:noProof/>
            <w:webHidden/>
          </w:rPr>
          <w:instrText xml:space="preserve"> PAGEREF _Toc203989548 \h </w:instrText>
        </w:r>
        <w:r>
          <w:rPr>
            <w:noProof/>
            <w:webHidden/>
          </w:rPr>
        </w:r>
        <w:r>
          <w:rPr>
            <w:noProof/>
            <w:webHidden/>
          </w:rPr>
          <w:fldChar w:fldCharType="separate"/>
        </w:r>
        <w:r w:rsidR="00102365">
          <w:rPr>
            <w:noProof/>
            <w:webHidden/>
          </w:rPr>
          <w:t>6</w:t>
        </w:r>
        <w:r>
          <w:rPr>
            <w:noProof/>
            <w:webHidden/>
          </w:rPr>
          <w:fldChar w:fldCharType="end"/>
        </w:r>
      </w:hyperlink>
    </w:p>
    <w:p w14:paraId="5C0FE86C" w14:textId="1CEA3A4A"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49" w:history="1">
        <w:r w:rsidRPr="004C6D63">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Transmission loss and enhancement distribution due to ducting/layer reflection</w:t>
        </w:r>
        <w:r>
          <w:rPr>
            <w:rStyle w:val="Hyperlink"/>
            <w:noProof/>
          </w:rPr>
          <w:tab/>
        </w:r>
        <w:r>
          <w:rPr>
            <w:noProof/>
            <w:webHidden/>
          </w:rPr>
          <w:tab/>
        </w:r>
        <w:r>
          <w:rPr>
            <w:noProof/>
            <w:webHidden/>
          </w:rPr>
          <w:fldChar w:fldCharType="begin"/>
        </w:r>
        <w:r>
          <w:rPr>
            <w:noProof/>
            <w:webHidden/>
          </w:rPr>
          <w:instrText xml:space="preserve"> PAGEREF _Toc203989549 \h </w:instrText>
        </w:r>
        <w:r>
          <w:rPr>
            <w:noProof/>
            <w:webHidden/>
          </w:rPr>
        </w:r>
        <w:r>
          <w:rPr>
            <w:noProof/>
            <w:webHidden/>
          </w:rPr>
          <w:fldChar w:fldCharType="separate"/>
        </w:r>
        <w:r w:rsidR="00102365">
          <w:rPr>
            <w:noProof/>
            <w:webHidden/>
          </w:rPr>
          <w:t>6</w:t>
        </w:r>
        <w:r>
          <w:rPr>
            <w:noProof/>
            <w:webHidden/>
          </w:rPr>
          <w:fldChar w:fldCharType="end"/>
        </w:r>
      </w:hyperlink>
    </w:p>
    <w:p w14:paraId="6954629B" w14:textId="616EC75A"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0" w:history="1">
        <w:r w:rsidRPr="004C6D63">
          <w:rPr>
            <w:rStyle w:val="Hyperlink"/>
            <w:noProof/>
            <w:lang w:eastAsia="zh-CN"/>
          </w:rPr>
          <w:t>5.1</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Characterize the radio-climatic zones dominating the path</w:t>
        </w:r>
        <w:r>
          <w:rPr>
            <w:noProof/>
            <w:webHidden/>
          </w:rPr>
          <w:tab/>
        </w:r>
        <w:r>
          <w:rPr>
            <w:noProof/>
            <w:webHidden/>
          </w:rPr>
          <w:tab/>
        </w:r>
        <w:r>
          <w:rPr>
            <w:noProof/>
            <w:webHidden/>
          </w:rPr>
          <w:fldChar w:fldCharType="begin"/>
        </w:r>
        <w:r>
          <w:rPr>
            <w:noProof/>
            <w:webHidden/>
          </w:rPr>
          <w:instrText xml:space="preserve"> PAGEREF _Toc203989550 \h </w:instrText>
        </w:r>
        <w:r>
          <w:rPr>
            <w:noProof/>
            <w:webHidden/>
          </w:rPr>
        </w:r>
        <w:r>
          <w:rPr>
            <w:noProof/>
            <w:webHidden/>
          </w:rPr>
          <w:fldChar w:fldCharType="separate"/>
        </w:r>
        <w:r w:rsidR="00102365">
          <w:rPr>
            <w:noProof/>
            <w:webHidden/>
          </w:rPr>
          <w:t>6</w:t>
        </w:r>
        <w:r>
          <w:rPr>
            <w:noProof/>
            <w:webHidden/>
          </w:rPr>
          <w:fldChar w:fldCharType="end"/>
        </w:r>
      </w:hyperlink>
    </w:p>
    <w:p w14:paraId="6557B94F" w14:textId="1F86C8FE"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1" w:history="1">
        <w:r w:rsidRPr="004C6D63">
          <w:rPr>
            <w:rStyle w:val="Hyperlink"/>
            <w:noProof/>
            <w:lang w:eastAsia="zh-CN"/>
          </w:rPr>
          <w:t>5.2</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Point incidence of ducting</w:t>
        </w:r>
        <w:r>
          <w:rPr>
            <w:noProof/>
            <w:webHidden/>
          </w:rPr>
          <w:tab/>
        </w:r>
        <w:r>
          <w:rPr>
            <w:noProof/>
            <w:webHidden/>
          </w:rPr>
          <w:tab/>
        </w:r>
        <w:r>
          <w:rPr>
            <w:noProof/>
            <w:webHidden/>
          </w:rPr>
          <w:fldChar w:fldCharType="begin"/>
        </w:r>
        <w:r>
          <w:rPr>
            <w:noProof/>
            <w:webHidden/>
          </w:rPr>
          <w:instrText xml:space="preserve"> PAGEREF _Toc203989551 \h </w:instrText>
        </w:r>
        <w:r>
          <w:rPr>
            <w:noProof/>
            <w:webHidden/>
          </w:rPr>
        </w:r>
        <w:r>
          <w:rPr>
            <w:noProof/>
            <w:webHidden/>
          </w:rPr>
          <w:fldChar w:fldCharType="separate"/>
        </w:r>
        <w:r w:rsidR="00102365">
          <w:rPr>
            <w:noProof/>
            <w:webHidden/>
          </w:rPr>
          <w:t>7</w:t>
        </w:r>
        <w:r>
          <w:rPr>
            <w:noProof/>
            <w:webHidden/>
          </w:rPr>
          <w:fldChar w:fldCharType="end"/>
        </w:r>
      </w:hyperlink>
    </w:p>
    <w:p w14:paraId="716D0634" w14:textId="04BEC01C"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2" w:history="1">
        <w:r w:rsidRPr="004C6D63">
          <w:rPr>
            <w:rStyle w:val="Hyperlink"/>
            <w:noProof/>
            <w:lang w:eastAsia="zh-CN"/>
          </w:rPr>
          <w:t>5.3</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Site-shielding losses with respect to the anomalous propagation mechanism</w:t>
        </w:r>
        <w:r>
          <w:rPr>
            <w:rStyle w:val="Hyperlink"/>
            <w:noProof/>
            <w:lang w:eastAsia="zh-CN"/>
          </w:rPr>
          <w:tab/>
        </w:r>
        <w:r>
          <w:rPr>
            <w:noProof/>
            <w:webHidden/>
          </w:rPr>
          <w:tab/>
        </w:r>
        <w:r>
          <w:rPr>
            <w:noProof/>
            <w:webHidden/>
          </w:rPr>
          <w:fldChar w:fldCharType="begin"/>
        </w:r>
        <w:r>
          <w:rPr>
            <w:noProof/>
            <w:webHidden/>
          </w:rPr>
          <w:instrText xml:space="preserve"> PAGEREF _Toc203989552 \h </w:instrText>
        </w:r>
        <w:r>
          <w:rPr>
            <w:noProof/>
            <w:webHidden/>
          </w:rPr>
        </w:r>
        <w:r>
          <w:rPr>
            <w:noProof/>
            <w:webHidden/>
          </w:rPr>
          <w:fldChar w:fldCharType="separate"/>
        </w:r>
        <w:r w:rsidR="00102365">
          <w:rPr>
            <w:noProof/>
            <w:webHidden/>
          </w:rPr>
          <w:t>8</w:t>
        </w:r>
        <w:r>
          <w:rPr>
            <w:noProof/>
            <w:webHidden/>
          </w:rPr>
          <w:fldChar w:fldCharType="end"/>
        </w:r>
      </w:hyperlink>
    </w:p>
    <w:p w14:paraId="7E93F86A" w14:textId="3F0DEB83"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3" w:history="1">
        <w:r w:rsidRPr="004C6D63">
          <w:rPr>
            <w:rStyle w:val="Hyperlink"/>
            <w:noProof/>
            <w:lang w:eastAsia="zh-CN"/>
          </w:rPr>
          <w:t>5.4</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Over-sea surface duct coupling corrections</w:t>
        </w:r>
        <w:r>
          <w:rPr>
            <w:noProof/>
            <w:webHidden/>
          </w:rPr>
          <w:tab/>
        </w:r>
        <w:r>
          <w:rPr>
            <w:noProof/>
            <w:webHidden/>
          </w:rPr>
          <w:tab/>
        </w:r>
        <w:r>
          <w:rPr>
            <w:noProof/>
            <w:webHidden/>
          </w:rPr>
          <w:fldChar w:fldCharType="begin"/>
        </w:r>
        <w:r>
          <w:rPr>
            <w:noProof/>
            <w:webHidden/>
          </w:rPr>
          <w:instrText xml:space="preserve"> PAGEREF _Toc203989553 \h </w:instrText>
        </w:r>
        <w:r>
          <w:rPr>
            <w:noProof/>
            <w:webHidden/>
          </w:rPr>
        </w:r>
        <w:r>
          <w:rPr>
            <w:noProof/>
            <w:webHidden/>
          </w:rPr>
          <w:fldChar w:fldCharType="separate"/>
        </w:r>
        <w:r w:rsidR="00102365">
          <w:rPr>
            <w:noProof/>
            <w:webHidden/>
          </w:rPr>
          <w:t>8</w:t>
        </w:r>
        <w:r>
          <w:rPr>
            <w:noProof/>
            <w:webHidden/>
          </w:rPr>
          <w:fldChar w:fldCharType="end"/>
        </w:r>
      </w:hyperlink>
    </w:p>
    <w:p w14:paraId="0DAE00B5" w14:textId="660B7A75"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4" w:history="1">
        <w:r w:rsidRPr="004C6D63">
          <w:rPr>
            <w:rStyle w:val="Hyperlink"/>
            <w:noProof/>
            <w:lang w:eastAsia="zh-CN"/>
          </w:rPr>
          <w:t>5.5</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Total coupling loss to the anomalous propagation mechanism</w:t>
        </w:r>
        <w:r>
          <w:rPr>
            <w:noProof/>
            <w:webHidden/>
          </w:rPr>
          <w:tab/>
        </w:r>
        <w:r>
          <w:rPr>
            <w:noProof/>
            <w:webHidden/>
          </w:rPr>
          <w:tab/>
        </w:r>
        <w:r>
          <w:rPr>
            <w:noProof/>
            <w:webHidden/>
          </w:rPr>
          <w:fldChar w:fldCharType="begin"/>
        </w:r>
        <w:r>
          <w:rPr>
            <w:noProof/>
            <w:webHidden/>
          </w:rPr>
          <w:instrText xml:space="preserve"> PAGEREF _Toc203989554 \h </w:instrText>
        </w:r>
        <w:r>
          <w:rPr>
            <w:noProof/>
            <w:webHidden/>
          </w:rPr>
        </w:r>
        <w:r>
          <w:rPr>
            <w:noProof/>
            <w:webHidden/>
          </w:rPr>
          <w:fldChar w:fldCharType="separate"/>
        </w:r>
        <w:r w:rsidR="00102365">
          <w:rPr>
            <w:noProof/>
            <w:webHidden/>
          </w:rPr>
          <w:t>8</w:t>
        </w:r>
        <w:r>
          <w:rPr>
            <w:noProof/>
            <w:webHidden/>
          </w:rPr>
          <w:fldChar w:fldCharType="end"/>
        </w:r>
      </w:hyperlink>
    </w:p>
    <w:p w14:paraId="675DDF84" w14:textId="19BDF7DD"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5" w:history="1">
        <w:r w:rsidRPr="004C6D63">
          <w:rPr>
            <w:rStyle w:val="Hyperlink"/>
            <w:noProof/>
            <w:lang w:eastAsia="zh-CN"/>
          </w:rPr>
          <w:t>5.6</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Angular-distance dependent loss</w:t>
        </w:r>
        <w:r>
          <w:rPr>
            <w:noProof/>
            <w:webHidden/>
          </w:rPr>
          <w:tab/>
        </w:r>
        <w:r>
          <w:rPr>
            <w:noProof/>
            <w:webHidden/>
          </w:rPr>
          <w:tab/>
        </w:r>
        <w:r>
          <w:rPr>
            <w:noProof/>
            <w:webHidden/>
          </w:rPr>
          <w:fldChar w:fldCharType="begin"/>
        </w:r>
        <w:r>
          <w:rPr>
            <w:noProof/>
            <w:webHidden/>
          </w:rPr>
          <w:instrText xml:space="preserve"> PAGEREF _Toc203989555 \h </w:instrText>
        </w:r>
        <w:r>
          <w:rPr>
            <w:noProof/>
            <w:webHidden/>
          </w:rPr>
        </w:r>
        <w:r>
          <w:rPr>
            <w:noProof/>
            <w:webHidden/>
          </w:rPr>
          <w:fldChar w:fldCharType="separate"/>
        </w:r>
        <w:r w:rsidR="00102365">
          <w:rPr>
            <w:noProof/>
            <w:webHidden/>
          </w:rPr>
          <w:t>9</w:t>
        </w:r>
        <w:r>
          <w:rPr>
            <w:noProof/>
            <w:webHidden/>
          </w:rPr>
          <w:fldChar w:fldCharType="end"/>
        </w:r>
      </w:hyperlink>
    </w:p>
    <w:p w14:paraId="1754BAE6" w14:textId="061D691A"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6" w:history="1">
        <w:r w:rsidRPr="004C6D63">
          <w:rPr>
            <w:rStyle w:val="Hyperlink"/>
            <w:noProof/>
            <w:lang w:eastAsia="zh-CN"/>
          </w:rPr>
          <w:t>5.7</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Distance and time-dependent loss</w:t>
        </w:r>
        <w:r>
          <w:rPr>
            <w:noProof/>
            <w:webHidden/>
          </w:rPr>
          <w:tab/>
        </w:r>
        <w:r>
          <w:rPr>
            <w:noProof/>
            <w:webHidden/>
          </w:rPr>
          <w:tab/>
        </w:r>
        <w:r>
          <w:rPr>
            <w:noProof/>
            <w:webHidden/>
          </w:rPr>
          <w:fldChar w:fldCharType="begin"/>
        </w:r>
        <w:r>
          <w:rPr>
            <w:noProof/>
            <w:webHidden/>
          </w:rPr>
          <w:instrText xml:space="preserve"> PAGEREF _Toc203989556 \h </w:instrText>
        </w:r>
        <w:r>
          <w:rPr>
            <w:noProof/>
            <w:webHidden/>
          </w:rPr>
        </w:r>
        <w:r>
          <w:rPr>
            <w:noProof/>
            <w:webHidden/>
          </w:rPr>
          <w:fldChar w:fldCharType="separate"/>
        </w:r>
        <w:r w:rsidR="00102365">
          <w:rPr>
            <w:noProof/>
            <w:webHidden/>
          </w:rPr>
          <w:t>9</w:t>
        </w:r>
        <w:r>
          <w:rPr>
            <w:noProof/>
            <w:webHidden/>
          </w:rPr>
          <w:fldChar w:fldCharType="end"/>
        </w:r>
      </w:hyperlink>
    </w:p>
    <w:p w14:paraId="2892CB45" w14:textId="422D0F5B"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57" w:history="1">
        <w:r w:rsidRPr="004C6D63">
          <w:rPr>
            <w:rStyle w:val="Hyperlink"/>
            <w:noProof/>
            <w:lang w:eastAsia="zh-CN"/>
          </w:rPr>
          <w:t>5.8</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lang w:eastAsia="zh-CN"/>
          </w:rPr>
          <w:t>Basic transmission loss associated with ducting</w:t>
        </w:r>
        <w:r>
          <w:rPr>
            <w:noProof/>
            <w:webHidden/>
          </w:rPr>
          <w:tab/>
        </w:r>
        <w:r>
          <w:rPr>
            <w:noProof/>
            <w:webHidden/>
          </w:rPr>
          <w:tab/>
        </w:r>
        <w:r>
          <w:rPr>
            <w:noProof/>
            <w:webHidden/>
          </w:rPr>
          <w:fldChar w:fldCharType="begin"/>
        </w:r>
        <w:r>
          <w:rPr>
            <w:noProof/>
            <w:webHidden/>
          </w:rPr>
          <w:instrText xml:space="preserve"> PAGEREF _Toc203989557 \h </w:instrText>
        </w:r>
        <w:r>
          <w:rPr>
            <w:noProof/>
            <w:webHidden/>
          </w:rPr>
        </w:r>
        <w:r>
          <w:rPr>
            <w:noProof/>
            <w:webHidden/>
          </w:rPr>
          <w:fldChar w:fldCharType="separate"/>
        </w:r>
        <w:r w:rsidR="00102365">
          <w:rPr>
            <w:noProof/>
            <w:webHidden/>
          </w:rPr>
          <w:t>10</w:t>
        </w:r>
        <w:r>
          <w:rPr>
            <w:noProof/>
            <w:webHidden/>
          </w:rPr>
          <w:fldChar w:fldCharType="end"/>
        </w:r>
      </w:hyperlink>
    </w:p>
    <w:p w14:paraId="228CD502" w14:textId="499C3F67"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58" w:history="1">
        <w:r w:rsidRPr="004C6D63">
          <w:rPr>
            <w:rStyle w:val="Hyperlink"/>
            <w:noProof/>
            <w:lang w:eastAsia="zh-CN"/>
          </w:rPr>
          <w:t>6</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 xml:space="preserve">Estimation of total </w:t>
        </w:r>
        <w:r w:rsidRPr="004C6D63">
          <w:rPr>
            <w:rStyle w:val="Hyperlink"/>
            <w:noProof/>
            <w:lang w:eastAsia="zh-CN"/>
          </w:rPr>
          <w:t>transmission loss distribution</w:t>
        </w:r>
        <w:r>
          <w:rPr>
            <w:noProof/>
            <w:webHidden/>
          </w:rPr>
          <w:tab/>
        </w:r>
        <w:r>
          <w:rPr>
            <w:noProof/>
            <w:webHidden/>
          </w:rPr>
          <w:tab/>
        </w:r>
        <w:r>
          <w:rPr>
            <w:noProof/>
            <w:webHidden/>
          </w:rPr>
          <w:fldChar w:fldCharType="begin"/>
        </w:r>
        <w:r>
          <w:rPr>
            <w:noProof/>
            <w:webHidden/>
          </w:rPr>
          <w:instrText xml:space="preserve"> PAGEREF _Toc203989558 \h </w:instrText>
        </w:r>
        <w:r>
          <w:rPr>
            <w:noProof/>
            <w:webHidden/>
          </w:rPr>
        </w:r>
        <w:r>
          <w:rPr>
            <w:noProof/>
            <w:webHidden/>
          </w:rPr>
          <w:fldChar w:fldCharType="separate"/>
        </w:r>
        <w:r w:rsidR="00102365">
          <w:rPr>
            <w:noProof/>
            <w:webHidden/>
          </w:rPr>
          <w:t>10</w:t>
        </w:r>
        <w:r>
          <w:rPr>
            <w:noProof/>
            <w:webHidden/>
          </w:rPr>
          <w:fldChar w:fldCharType="end"/>
        </w:r>
      </w:hyperlink>
    </w:p>
    <w:p w14:paraId="0FD47762" w14:textId="4F9463F0"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59" w:history="1">
        <w:r w:rsidRPr="004C6D63">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Diversity reception</w:t>
        </w:r>
        <w:r>
          <w:rPr>
            <w:noProof/>
            <w:webHidden/>
          </w:rPr>
          <w:tab/>
        </w:r>
        <w:r>
          <w:rPr>
            <w:noProof/>
            <w:webHidden/>
          </w:rPr>
          <w:tab/>
        </w:r>
        <w:r>
          <w:rPr>
            <w:noProof/>
            <w:webHidden/>
          </w:rPr>
          <w:fldChar w:fldCharType="begin"/>
        </w:r>
        <w:r>
          <w:rPr>
            <w:noProof/>
            <w:webHidden/>
          </w:rPr>
          <w:instrText xml:space="preserve"> PAGEREF _Toc203989559 \h </w:instrText>
        </w:r>
        <w:r>
          <w:rPr>
            <w:noProof/>
            <w:webHidden/>
          </w:rPr>
        </w:r>
        <w:r>
          <w:rPr>
            <w:noProof/>
            <w:webHidden/>
          </w:rPr>
          <w:fldChar w:fldCharType="separate"/>
        </w:r>
        <w:r w:rsidR="00102365">
          <w:rPr>
            <w:noProof/>
            <w:webHidden/>
          </w:rPr>
          <w:t>10</w:t>
        </w:r>
        <w:r>
          <w:rPr>
            <w:noProof/>
            <w:webHidden/>
          </w:rPr>
          <w:fldChar w:fldCharType="end"/>
        </w:r>
      </w:hyperlink>
    </w:p>
    <w:p w14:paraId="64F4B348" w14:textId="23DDDE62"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60" w:history="1">
        <w:r w:rsidRPr="004C6D63">
          <w:rPr>
            <w:rStyle w:val="Hyperlink"/>
            <w:noProof/>
          </w:rPr>
          <w:t>7.1</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Space diversity</w:t>
        </w:r>
        <w:r>
          <w:rPr>
            <w:noProof/>
            <w:webHidden/>
          </w:rPr>
          <w:tab/>
        </w:r>
        <w:r>
          <w:rPr>
            <w:noProof/>
            <w:webHidden/>
          </w:rPr>
          <w:tab/>
        </w:r>
        <w:r>
          <w:rPr>
            <w:noProof/>
            <w:webHidden/>
          </w:rPr>
          <w:fldChar w:fldCharType="begin"/>
        </w:r>
        <w:r>
          <w:rPr>
            <w:noProof/>
            <w:webHidden/>
          </w:rPr>
          <w:instrText xml:space="preserve"> PAGEREF _Toc203989560 \h </w:instrText>
        </w:r>
        <w:r>
          <w:rPr>
            <w:noProof/>
            <w:webHidden/>
          </w:rPr>
        </w:r>
        <w:r>
          <w:rPr>
            <w:noProof/>
            <w:webHidden/>
          </w:rPr>
          <w:fldChar w:fldCharType="separate"/>
        </w:r>
        <w:r w:rsidR="00102365">
          <w:rPr>
            <w:noProof/>
            <w:webHidden/>
          </w:rPr>
          <w:t>10</w:t>
        </w:r>
        <w:r>
          <w:rPr>
            <w:noProof/>
            <w:webHidden/>
          </w:rPr>
          <w:fldChar w:fldCharType="end"/>
        </w:r>
      </w:hyperlink>
    </w:p>
    <w:p w14:paraId="1A8EB257" w14:textId="21FE1A31"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61" w:history="1">
        <w:r w:rsidRPr="004C6D63">
          <w:rPr>
            <w:rStyle w:val="Hyperlink"/>
            <w:noProof/>
          </w:rPr>
          <w:t>7.2</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Frequency diversity</w:t>
        </w:r>
        <w:r>
          <w:rPr>
            <w:noProof/>
            <w:webHidden/>
          </w:rPr>
          <w:tab/>
        </w:r>
        <w:r>
          <w:rPr>
            <w:noProof/>
            <w:webHidden/>
          </w:rPr>
          <w:tab/>
        </w:r>
        <w:r>
          <w:rPr>
            <w:noProof/>
            <w:webHidden/>
          </w:rPr>
          <w:fldChar w:fldCharType="begin"/>
        </w:r>
        <w:r>
          <w:rPr>
            <w:noProof/>
            <w:webHidden/>
          </w:rPr>
          <w:instrText xml:space="preserve"> PAGEREF _Toc203989561 \h </w:instrText>
        </w:r>
        <w:r>
          <w:rPr>
            <w:noProof/>
            <w:webHidden/>
          </w:rPr>
        </w:r>
        <w:r>
          <w:rPr>
            <w:noProof/>
            <w:webHidden/>
          </w:rPr>
          <w:fldChar w:fldCharType="separate"/>
        </w:r>
        <w:r w:rsidR="00102365">
          <w:rPr>
            <w:noProof/>
            <w:webHidden/>
          </w:rPr>
          <w:t>10</w:t>
        </w:r>
        <w:r>
          <w:rPr>
            <w:noProof/>
            <w:webHidden/>
          </w:rPr>
          <w:fldChar w:fldCharType="end"/>
        </w:r>
      </w:hyperlink>
    </w:p>
    <w:p w14:paraId="6F5C7DA2" w14:textId="1CC6C6AC" w:rsidR="003943A0" w:rsidRDefault="003943A0">
      <w:pPr>
        <w:pStyle w:val="TOC2"/>
        <w:rPr>
          <w:rFonts w:asciiTheme="minorHAnsi" w:eastAsiaTheme="minorEastAsia" w:hAnsiTheme="minorHAnsi" w:cstheme="minorBidi"/>
          <w:noProof/>
          <w:kern w:val="2"/>
          <w:szCs w:val="24"/>
          <w:lang w:val="en-GB" w:eastAsia="en-GB"/>
          <w14:ligatures w14:val="standardContextual"/>
        </w:rPr>
      </w:pPr>
      <w:hyperlink w:anchor="_Toc203989562" w:history="1">
        <w:r w:rsidRPr="004C6D63">
          <w:rPr>
            <w:rStyle w:val="Hyperlink"/>
            <w:noProof/>
          </w:rPr>
          <w:t>7.3</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Angle diversity</w:t>
        </w:r>
        <w:r>
          <w:rPr>
            <w:noProof/>
            <w:webHidden/>
          </w:rPr>
          <w:tab/>
        </w:r>
        <w:r>
          <w:rPr>
            <w:noProof/>
            <w:webHidden/>
          </w:rPr>
          <w:tab/>
        </w:r>
        <w:r>
          <w:rPr>
            <w:noProof/>
            <w:webHidden/>
          </w:rPr>
          <w:fldChar w:fldCharType="begin"/>
        </w:r>
        <w:r>
          <w:rPr>
            <w:noProof/>
            <w:webHidden/>
          </w:rPr>
          <w:instrText xml:space="preserve"> PAGEREF _Toc203989562 \h </w:instrText>
        </w:r>
        <w:r>
          <w:rPr>
            <w:noProof/>
            <w:webHidden/>
          </w:rPr>
        </w:r>
        <w:r>
          <w:rPr>
            <w:noProof/>
            <w:webHidden/>
          </w:rPr>
          <w:fldChar w:fldCharType="separate"/>
        </w:r>
        <w:r w:rsidR="00102365">
          <w:rPr>
            <w:noProof/>
            <w:webHidden/>
          </w:rPr>
          <w:t>11</w:t>
        </w:r>
        <w:r>
          <w:rPr>
            <w:noProof/>
            <w:webHidden/>
          </w:rPr>
          <w:fldChar w:fldCharType="end"/>
        </w:r>
      </w:hyperlink>
    </w:p>
    <w:p w14:paraId="4A4C9B60" w14:textId="41A8CB4C"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63" w:history="1">
        <w:r w:rsidRPr="004C6D63">
          <w:rPr>
            <w:rStyle w:val="Hyperlink"/>
            <w:noProof/>
          </w:rPr>
          <w:t>8</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Effect of the siting of stations</w:t>
        </w:r>
        <w:r>
          <w:rPr>
            <w:noProof/>
            <w:webHidden/>
          </w:rPr>
          <w:tab/>
        </w:r>
        <w:r>
          <w:rPr>
            <w:noProof/>
            <w:webHidden/>
          </w:rPr>
          <w:tab/>
        </w:r>
        <w:r>
          <w:rPr>
            <w:noProof/>
            <w:webHidden/>
          </w:rPr>
          <w:fldChar w:fldCharType="begin"/>
        </w:r>
        <w:r>
          <w:rPr>
            <w:noProof/>
            <w:webHidden/>
          </w:rPr>
          <w:instrText xml:space="preserve"> PAGEREF _Toc203989563 \h </w:instrText>
        </w:r>
        <w:r>
          <w:rPr>
            <w:noProof/>
            <w:webHidden/>
          </w:rPr>
        </w:r>
        <w:r>
          <w:rPr>
            <w:noProof/>
            <w:webHidden/>
          </w:rPr>
          <w:fldChar w:fldCharType="separate"/>
        </w:r>
        <w:r w:rsidR="00102365">
          <w:rPr>
            <w:noProof/>
            <w:webHidden/>
          </w:rPr>
          <w:t>11</w:t>
        </w:r>
        <w:r>
          <w:rPr>
            <w:noProof/>
            <w:webHidden/>
          </w:rPr>
          <w:fldChar w:fldCharType="end"/>
        </w:r>
      </w:hyperlink>
    </w:p>
    <w:p w14:paraId="77F17E86" w14:textId="2AE52A86"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64" w:history="1">
        <w:r w:rsidRPr="004C6D63">
          <w:rPr>
            <w:rStyle w:val="Hyperlink"/>
            <w:noProof/>
          </w:rPr>
          <w:t xml:space="preserve">Attachment 1 to Annex 1 </w:t>
        </w:r>
        <w:r w:rsidR="00AA66E6" w:rsidRPr="00AA66E6">
          <w:rPr>
            <w:rStyle w:val="Hyperlink"/>
            <w:noProof/>
          </w:rPr>
          <w:t>–</w:t>
        </w:r>
        <w:r w:rsidRPr="004C6D63">
          <w:rPr>
            <w:rStyle w:val="Hyperlink"/>
            <w:noProof/>
          </w:rPr>
          <w:t xml:space="preserve"> Additional supporting material</w:t>
        </w:r>
        <w:r>
          <w:rPr>
            <w:noProof/>
            <w:webHidden/>
          </w:rPr>
          <w:tab/>
        </w:r>
        <w:r>
          <w:rPr>
            <w:noProof/>
            <w:webHidden/>
          </w:rPr>
          <w:tab/>
        </w:r>
        <w:r>
          <w:rPr>
            <w:noProof/>
            <w:webHidden/>
          </w:rPr>
          <w:fldChar w:fldCharType="begin"/>
        </w:r>
        <w:r>
          <w:rPr>
            <w:noProof/>
            <w:webHidden/>
          </w:rPr>
          <w:instrText xml:space="preserve"> PAGEREF _Toc203989564 \h </w:instrText>
        </w:r>
        <w:r>
          <w:rPr>
            <w:noProof/>
            <w:webHidden/>
          </w:rPr>
        </w:r>
        <w:r>
          <w:rPr>
            <w:noProof/>
            <w:webHidden/>
          </w:rPr>
          <w:fldChar w:fldCharType="separate"/>
        </w:r>
        <w:r w:rsidR="00102365">
          <w:rPr>
            <w:noProof/>
            <w:webHidden/>
          </w:rPr>
          <w:t>11</w:t>
        </w:r>
        <w:r>
          <w:rPr>
            <w:noProof/>
            <w:webHidden/>
          </w:rPr>
          <w:fldChar w:fldCharType="end"/>
        </w:r>
      </w:hyperlink>
    </w:p>
    <w:p w14:paraId="068FD3EB" w14:textId="0892A716"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65" w:history="1">
        <w:r w:rsidRPr="004C6D63">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Seasonal and diurnal variations in transmission loss</w:t>
        </w:r>
        <w:r>
          <w:rPr>
            <w:noProof/>
            <w:webHidden/>
          </w:rPr>
          <w:tab/>
        </w:r>
        <w:r>
          <w:rPr>
            <w:noProof/>
            <w:webHidden/>
          </w:rPr>
          <w:tab/>
        </w:r>
        <w:r>
          <w:rPr>
            <w:noProof/>
            <w:webHidden/>
          </w:rPr>
          <w:fldChar w:fldCharType="begin"/>
        </w:r>
        <w:r>
          <w:rPr>
            <w:noProof/>
            <w:webHidden/>
          </w:rPr>
          <w:instrText xml:space="preserve"> PAGEREF _Toc203989565 \h </w:instrText>
        </w:r>
        <w:r>
          <w:rPr>
            <w:noProof/>
            <w:webHidden/>
          </w:rPr>
        </w:r>
        <w:r>
          <w:rPr>
            <w:noProof/>
            <w:webHidden/>
          </w:rPr>
          <w:fldChar w:fldCharType="separate"/>
        </w:r>
        <w:r w:rsidR="00102365">
          <w:rPr>
            <w:noProof/>
            <w:webHidden/>
          </w:rPr>
          <w:t>11</w:t>
        </w:r>
        <w:r>
          <w:rPr>
            <w:noProof/>
            <w:webHidden/>
          </w:rPr>
          <w:fldChar w:fldCharType="end"/>
        </w:r>
      </w:hyperlink>
    </w:p>
    <w:p w14:paraId="56C18DF3" w14:textId="67C89FD1"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66" w:history="1">
        <w:r w:rsidRPr="004C6D63">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Frequency of rapid fading on tropospheric scatter paths</w:t>
        </w:r>
        <w:r>
          <w:rPr>
            <w:noProof/>
            <w:webHidden/>
          </w:rPr>
          <w:tab/>
        </w:r>
        <w:r>
          <w:rPr>
            <w:noProof/>
            <w:webHidden/>
          </w:rPr>
          <w:tab/>
        </w:r>
        <w:r>
          <w:rPr>
            <w:noProof/>
            <w:webHidden/>
          </w:rPr>
          <w:fldChar w:fldCharType="begin"/>
        </w:r>
        <w:r>
          <w:rPr>
            <w:noProof/>
            <w:webHidden/>
          </w:rPr>
          <w:instrText xml:space="preserve"> PAGEREF _Toc203989566 \h </w:instrText>
        </w:r>
        <w:r>
          <w:rPr>
            <w:noProof/>
            <w:webHidden/>
          </w:rPr>
        </w:r>
        <w:r>
          <w:rPr>
            <w:noProof/>
            <w:webHidden/>
          </w:rPr>
          <w:fldChar w:fldCharType="separate"/>
        </w:r>
        <w:r w:rsidR="00102365">
          <w:rPr>
            <w:noProof/>
            <w:webHidden/>
          </w:rPr>
          <w:t>12</w:t>
        </w:r>
        <w:r>
          <w:rPr>
            <w:noProof/>
            <w:webHidden/>
          </w:rPr>
          <w:fldChar w:fldCharType="end"/>
        </w:r>
      </w:hyperlink>
    </w:p>
    <w:p w14:paraId="5A6F8A3A" w14:textId="47C3F5BB" w:rsidR="003943A0" w:rsidRDefault="003943A0">
      <w:pPr>
        <w:pStyle w:val="TOC1"/>
        <w:rPr>
          <w:rFonts w:asciiTheme="minorHAnsi" w:eastAsiaTheme="minorEastAsia" w:hAnsiTheme="minorHAnsi" w:cstheme="minorBidi"/>
          <w:noProof/>
          <w:kern w:val="2"/>
          <w:szCs w:val="24"/>
          <w:lang w:val="en-GB" w:eastAsia="en-GB"/>
          <w14:ligatures w14:val="standardContextual"/>
        </w:rPr>
      </w:pPr>
      <w:hyperlink w:anchor="_Toc203989567" w:history="1">
        <w:r w:rsidRPr="004C6D63">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4C6D63">
          <w:rPr>
            <w:rStyle w:val="Hyperlink"/>
            <w:noProof/>
          </w:rPr>
          <w:t>Transmissible bandwidth</w:t>
        </w:r>
        <w:r>
          <w:rPr>
            <w:noProof/>
            <w:webHidden/>
          </w:rPr>
          <w:tab/>
        </w:r>
        <w:r>
          <w:rPr>
            <w:noProof/>
            <w:webHidden/>
          </w:rPr>
          <w:tab/>
        </w:r>
        <w:r>
          <w:rPr>
            <w:noProof/>
            <w:webHidden/>
          </w:rPr>
          <w:fldChar w:fldCharType="begin"/>
        </w:r>
        <w:r>
          <w:rPr>
            <w:noProof/>
            <w:webHidden/>
          </w:rPr>
          <w:instrText xml:space="preserve"> PAGEREF _Toc203989567 \h </w:instrText>
        </w:r>
        <w:r>
          <w:rPr>
            <w:noProof/>
            <w:webHidden/>
          </w:rPr>
        </w:r>
        <w:r>
          <w:rPr>
            <w:noProof/>
            <w:webHidden/>
          </w:rPr>
          <w:fldChar w:fldCharType="separate"/>
        </w:r>
        <w:r w:rsidR="00102365">
          <w:rPr>
            <w:noProof/>
            <w:webHidden/>
          </w:rPr>
          <w:t>12</w:t>
        </w:r>
        <w:r>
          <w:rPr>
            <w:noProof/>
            <w:webHidden/>
          </w:rPr>
          <w:fldChar w:fldCharType="end"/>
        </w:r>
      </w:hyperlink>
    </w:p>
    <w:p w14:paraId="0416C2F1" w14:textId="5AD1127A" w:rsidR="003943A0" w:rsidRDefault="003943A0">
      <w:pPr>
        <w:pStyle w:val="TOC1"/>
        <w:rPr>
          <w:noProof/>
        </w:rPr>
      </w:pPr>
      <w:hyperlink w:anchor="_Toc203989568" w:history="1">
        <w:r w:rsidRPr="004C6D63">
          <w:rPr>
            <w:rStyle w:val="Hyperlink"/>
            <w:noProof/>
            <w:lang w:eastAsia="zh-CN"/>
          </w:rPr>
          <w:t>Attachment 2</w:t>
        </w:r>
        <w:r w:rsidRPr="004C6D63">
          <w:rPr>
            <w:rStyle w:val="Hyperlink"/>
            <w:noProof/>
          </w:rPr>
          <w:t xml:space="preserve"> </w:t>
        </w:r>
        <w:r w:rsidRPr="004C6D63">
          <w:rPr>
            <w:rStyle w:val="Hyperlink"/>
            <w:noProof/>
            <w:lang w:eastAsia="zh-CN"/>
          </w:rPr>
          <w:t>to Annex 1</w:t>
        </w:r>
        <w:r w:rsidRPr="004C6D63">
          <w:rPr>
            <w:rStyle w:val="Hyperlink"/>
            <w:noProof/>
          </w:rPr>
          <w:t xml:space="preserve"> </w:t>
        </w:r>
        <w:r w:rsidR="00AA66E6" w:rsidRPr="00AA66E6">
          <w:rPr>
            <w:rStyle w:val="Hyperlink"/>
            <w:noProof/>
          </w:rPr>
          <w:t>–</w:t>
        </w:r>
        <w:r w:rsidRPr="004C6D63">
          <w:rPr>
            <w:rStyle w:val="Hyperlink"/>
            <w:noProof/>
          </w:rPr>
          <w:t xml:space="preserve"> </w:t>
        </w:r>
        <w:r w:rsidRPr="004C6D63">
          <w:rPr>
            <w:rStyle w:val="Hyperlink"/>
            <w:noProof/>
            <w:lang w:eastAsia="zh-CN"/>
          </w:rPr>
          <w:t>Effective heights and path roughness parameter</w:t>
        </w:r>
        <w:r>
          <w:rPr>
            <w:noProof/>
            <w:webHidden/>
          </w:rPr>
          <w:tab/>
        </w:r>
        <w:r>
          <w:rPr>
            <w:noProof/>
            <w:webHidden/>
          </w:rPr>
          <w:tab/>
        </w:r>
        <w:r>
          <w:rPr>
            <w:noProof/>
            <w:webHidden/>
          </w:rPr>
          <w:fldChar w:fldCharType="begin"/>
        </w:r>
        <w:r>
          <w:rPr>
            <w:noProof/>
            <w:webHidden/>
          </w:rPr>
          <w:instrText xml:space="preserve"> PAGEREF _Toc203989568 \h </w:instrText>
        </w:r>
        <w:r>
          <w:rPr>
            <w:noProof/>
            <w:webHidden/>
          </w:rPr>
        </w:r>
        <w:r>
          <w:rPr>
            <w:noProof/>
            <w:webHidden/>
          </w:rPr>
          <w:fldChar w:fldCharType="separate"/>
        </w:r>
        <w:r w:rsidR="00102365">
          <w:rPr>
            <w:noProof/>
            <w:webHidden/>
          </w:rPr>
          <w:t>13</w:t>
        </w:r>
        <w:r>
          <w:rPr>
            <w:noProof/>
            <w:webHidden/>
          </w:rPr>
          <w:fldChar w:fldCharType="end"/>
        </w:r>
      </w:hyperlink>
    </w:p>
    <w:p w14:paraId="2409508A" w14:textId="77777777" w:rsidR="00AA66E6" w:rsidRDefault="00AA66E6">
      <w:pPr>
        <w:pStyle w:val="TOC1"/>
        <w:rPr>
          <w:rFonts w:asciiTheme="minorHAnsi" w:eastAsiaTheme="minorEastAsia" w:hAnsiTheme="minorHAnsi" w:cstheme="minorBidi"/>
          <w:noProof/>
          <w:kern w:val="2"/>
          <w:szCs w:val="24"/>
          <w:lang w:val="en-GB" w:eastAsia="en-GB"/>
          <w14:ligatures w14:val="standardContextual"/>
        </w:rPr>
      </w:pPr>
    </w:p>
    <w:p w14:paraId="4926CCFD" w14:textId="6A2FA2E1" w:rsidR="0084271D" w:rsidRPr="0084271D" w:rsidRDefault="003943A0" w:rsidP="003943A0">
      <w:pPr>
        <w:rPr>
          <w:b/>
        </w:rPr>
      </w:pPr>
      <w:r>
        <w:lastRenderedPageBreak/>
        <w:fldChar w:fldCharType="end"/>
      </w:r>
      <w:bookmarkStart w:id="9" w:name="_Toc203989543"/>
      <w:r w:rsidR="0084271D" w:rsidRPr="0084271D">
        <w:rPr>
          <w:b/>
        </w:rPr>
        <w:t>1</w:t>
      </w:r>
      <w:r w:rsidR="0084271D" w:rsidRPr="0084271D">
        <w:rPr>
          <w:b/>
        </w:rPr>
        <w:tab/>
        <w:t>Introduction</w:t>
      </w:r>
      <w:bookmarkEnd w:id="9"/>
    </w:p>
    <w:p w14:paraId="7092E478" w14:textId="67259EF4" w:rsidR="0084271D" w:rsidRPr="0084271D" w:rsidRDefault="0084271D" w:rsidP="00E26275">
      <w:r w:rsidRPr="0084271D">
        <w:t>The only mechanisms for radio propagation beyond the horizon which occur permanently for frequencies greater than 30 MHz are those of diffraction at the Earth’s surface and scatter from atmospheric irregularities. In addition propagation due to ducting or layer-reflection may occur occasionally. Attenuation for diffracted signals increases very rapidly with distance and with frequency, and the anomalous propagation probability is relatively small, eventually the long term principal mechanism is that of tropospheric scatter. These mechanisms may be used to establish “trans-horizon” radiocommunication.</w:t>
      </w:r>
    </w:p>
    <w:p w14:paraId="4E53B246" w14:textId="77777777" w:rsidR="0084271D" w:rsidRPr="0084271D" w:rsidRDefault="0084271D" w:rsidP="00E26275">
      <w:r w:rsidRPr="0084271D">
        <w:t>Because of the dissimilarity of the three mechanisms it is necessary to consider diffraction, ducting/layer reflection and tropospheric scatter paths separately for the purposes of predicting transmission loss and enhancements.</w:t>
      </w:r>
    </w:p>
    <w:p w14:paraId="7BEB09CF" w14:textId="77777777" w:rsidR="0084271D" w:rsidRPr="0084271D" w:rsidRDefault="0084271D" w:rsidP="00E26275">
      <w:r w:rsidRPr="0084271D">
        <w:t>This Annex relates to the design of trans-horizon radio-relay systems. One purpose is to present in concise form simple methods for predicting the annual and worst-month distributions of the total transmission loss due to tropospheric scatter and ducting/layer reflection, together with information on their ranges of validity. Another purpose of this Annex is to present other information and techniques that can be recommended in the planning of trans-horizon systems.</w:t>
      </w:r>
    </w:p>
    <w:p w14:paraId="02E43700" w14:textId="77777777" w:rsidR="0084271D" w:rsidRPr="0084271D" w:rsidRDefault="0084271D" w:rsidP="00E26275">
      <w:pPr>
        <w:pStyle w:val="Heading1"/>
      </w:pPr>
      <w:bookmarkStart w:id="10" w:name="_Toc203989544"/>
      <w:r w:rsidRPr="0084271D">
        <w:t>2</w:t>
      </w:r>
      <w:r w:rsidRPr="0084271D">
        <w:tab/>
        <w:t>Integral digital products</w:t>
      </w:r>
      <w:bookmarkEnd w:id="10"/>
    </w:p>
    <w:p w14:paraId="081EA497" w14:textId="77777777" w:rsidR="0084271D" w:rsidRPr="0084271D" w:rsidRDefault="0084271D" w:rsidP="00E26275">
      <w:r w:rsidRPr="0084271D">
        <w:t>Only the file versions provided with this Recommendation should be used. They are an integral part of the Recommendation. Table 1 gives details of the digital products used in the method.</w:t>
      </w:r>
    </w:p>
    <w:p w14:paraId="1A9CE111" w14:textId="77777777" w:rsidR="0084271D" w:rsidRPr="0084271D" w:rsidRDefault="0084271D" w:rsidP="00E26275">
      <w:pPr>
        <w:pStyle w:val="TableNo"/>
        <w:rPr>
          <w:lang w:val="fr-FR"/>
        </w:rPr>
      </w:pPr>
      <w:r w:rsidRPr="0084271D">
        <w:rPr>
          <w:lang w:val="fr-FR"/>
        </w:rPr>
        <w:t>TABLE 1</w:t>
      </w:r>
    </w:p>
    <w:p w14:paraId="0F731A18" w14:textId="77777777" w:rsidR="0084271D" w:rsidRPr="0084271D" w:rsidRDefault="0084271D" w:rsidP="00E26275">
      <w:pPr>
        <w:pStyle w:val="Tabletitle"/>
        <w:rPr>
          <w:lang w:val="fr-FR"/>
        </w:rPr>
      </w:pPr>
      <w:r w:rsidRPr="0084271D">
        <w:rPr>
          <w:lang w:val="fr-FR"/>
        </w:rPr>
        <w:t>Digital products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35"/>
        <w:gridCol w:w="1263"/>
        <w:gridCol w:w="943"/>
        <w:gridCol w:w="869"/>
        <w:gridCol w:w="868"/>
        <w:gridCol w:w="869"/>
        <w:gridCol w:w="868"/>
        <w:gridCol w:w="869"/>
      </w:tblGrid>
      <w:tr w:rsidR="0084271D" w:rsidRPr="0084271D" w14:paraId="0043B9B5" w14:textId="77777777" w:rsidTr="006F7EDD">
        <w:trPr>
          <w:tblHeader/>
          <w:jc w:val="center"/>
        </w:trPr>
        <w:tc>
          <w:tcPr>
            <w:tcW w:w="1555" w:type="dxa"/>
            <w:vMerge w:val="restart"/>
          </w:tcPr>
          <w:p w14:paraId="4DBCB58A" w14:textId="77777777" w:rsidR="0084271D" w:rsidRPr="0084271D" w:rsidRDefault="0084271D" w:rsidP="00E26275">
            <w:pPr>
              <w:pStyle w:val="Tablehead"/>
              <w:rPr>
                <w:lang w:val="fr-FR"/>
              </w:rPr>
            </w:pPr>
            <w:r w:rsidRPr="0084271D">
              <w:rPr>
                <w:lang w:val="fr-FR"/>
              </w:rPr>
              <w:t>Filename</w:t>
            </w:r>
          </w:p>
        </w:tc>
        <w:tc>
          <w:tcPr>
            <w:tcW w:w="1535" w:type="dxa"/>
            <w:vMerge w:val="restart"/>
          </w:tcPr>
          <w:p w14:paraId="5B8D54C6" w14:textId="77777777" w:rsidR="0084271D" w:rsidRPr="0084271D" w:rsidRDefault="0084271D" w:rsidP="00E26275">
            <w:pPr>
              <w:pStyle w:val="Tablehead"/>
              <w:rPr>
                <w:lang w:val="fr-FR"/>
              </w:rPr>
            </w:pPr>
            <w:r w:rsidRPr="0084271D">
              <w:rPr>
                <w:lang w:val="fr-FR"/>
              </w:rPr>
              <w:t>Ref.</w:t>
            </w:r>
          </w:p>
        </w:tc>
        <w:tc>
          <w:tcPr>
            <w:tcW w:w="1263" w:type="dxa"/>
            <w:vMerge w:val="restart"/>
          </w:tcPr>
          <w:p w14:paraId="57FA05CC" w14:textId="77777777" w:rsidR="0084271D" w:rsidRPr="0084271D" w:rsidRDefault="0084271D" w:rsidP="00E26275">
            <w:pPr>
              <w:pStyle w:val="Tablehead"/>
              <w:rPr>
                <w:lang w:val="fr-FR"/>
              </w:rPr>
            </w:pPr>
            <w:r w:rsidRPr="0084271D">
              <w:rPr>
                <w:lang w:val="fr-FR"/>
              </w:rPr>
              <w:t>Origin</w:t>
            </w:r>
          </w:p>
        </w:tc>
        <w:tc>
          <w:tcPr>
            <w:tcW w:w="2680" w:type="dxa"/>
            <w:gridSpan w:val="3"/>
          </w:tcPr>
          <w:p w14:paraId="2DBD4318" w14:textId="77777777" w:rsidR="0084271D" w:rsidRPr="0084271D" w:rsidRDefault="0084271D" w:rsidP="00E26275">
            <w:pPr>
              <w:pStyle w:val="Tablehead"/>
              <w:rPr>
                <w:lang w:val="fr-FR"/>
              </w:rPr>
            </w:pPr>
            <w:r w:rsidRPr="0084271D">
              <w:rPr>
                <w:lang w:val="fr-FR"/>
              </w:rPr>
              <w:t>Latitude (rows)</w:t>
            </w:r>
          </w:p>
        </w:tc>
        <w:tc>
          <w:tcPr>
            <w:tcW w:w="2606" w:type="dxa"/>
            <w:gridSpan w:val="3"/>
          </w:tcPr>
          <w:p w14:paraId="50C3BD58" w14:textId="77777777" w:rsidR="0084271D" w:rsidRPr="0084271D" w:rsidRDefault="0084271D" w:rsidP="00E26275">
            <w:pPr>
              <w:pStyle w:val="Tablehead"/>
              <w:rPr>
                <w:lang w:val="fr-FR"/>
              </w:rPr>
            </w:pPr>
            <w:r w:rsidRPr="0084271D">
              <w:rPr>
                <w:lang w:val="fr-FR"/>
              </w:rPr>
              <w:t>Longitude (columns)</w:t>
            </w:r>
          </w:p>
        </w:tc>
      </w:tr>
      <w:tr w:rsidR="0084271D" w:rsidRPr="0084271D" w14:paraId="09A60F73" w14:textId="77777777" w:rsidTr="006F7EDD">
        <w:trPr>
          <w:tblHeader/>
          <w:jc w:val="center"/>
        </w:trPr>
        <w:tc>
          <w:tcPr>
            <w:tcW w:w="1555" w:type="dxa"/>
            <w:vMerge/>
          </w:tcPr>
          <w:p w14:paraId="4137F4F9" w14:textId="77777777" w:rsidR="0084271D" w:rsidRPr="0084271D" w:rsidRDefault="0084271D" w:rsidP="00E26275">
            <w:pPr>
              <w:pStyle w:val="Tablehead"/>
              <w:rPr>
                <w:lang w:val="fr-FR"/>
              </w:rPr>
            </w:pPr>
          </w:p>
        </w:tc>
        <w:tc>
          <w:tcPr>
            <w:tcW w:w="1535" w:type="dxa"/>
            <w:vMerge/>
          </w:tcPr>
          <w:p w14:paraId="1ABDD259" w14:textId="77777777" w:rsidR="0084271D" w:rsidRPr="0084271D" w:rsidRDefault="0084271D" w:rsidP="00E26275">
            <w:pPr>
              <w:pStyle w:val="Tablehead"/>
              <w:rPr>
                <w:lang w:val="fr-FR"/>
              </w:rPr>
            </w:pPr>
          </w:p>
        </w:tc>
        <w:tc>
          <w:tcPr>
            <w:tcW w:w="1263" w:type="dxa"/>
            <w:vMerge/>
          </w:tcPr>
          <w:p w14:paraId="7F3B52AE" w14:textId="77777777" w:rsidR="0084271D" w:rsidRPr="0084271D" w:rsidRDefault="0084271D" w:rsidP="00E26275">
            <w:pPr>
              <w:pStyle w:val="Tablehead"/>
              <w:rPr>
                <w:lang w:val="fr-FR"/>
              </w:rPr>
            </w:pPr>
          </w:p>
        </w:tc>
        <w:tc>
          <w:tcPr>
            <w:tcW w:w="943" w:type="dxa"/>
          </w:tcPr>
          <w:p w14:paraId="21DFDFD0" w14:textId="77777777" w:rsidR="0084271D" w:rsidRPr="0084271D" w:rsidRDefault="0084271D" w:rsidP="00E26275">
            <w:pPr>
              <w:pStyle w:val="Tablehead"/>
              <w:rPr>
                <w:sz w:val="16"/>
                <w:szCs w:val="16"/>
                <w:lang w:val="fr-FR"/>
              </w:rPr>
            </w:pPr>
            <w:r w:rsidRPr="0084271D">
              <w:rPr>
                <w:sz w:val="16"/>
                <w:szCs w:val="16"/>
                <w:lang w:val="fr-FR"/>
              </w:rPr>
              <w:t>First row</w:t>
            </w:r>
            <w:r w:rsidRPr="0084271D">
              <w:rPr>
                <w:lang w:val="fr-FR"/>
              </w:rPr>
              <w:br/>
            </w:r>
            <w:r w:rsidRPr="0084271D">
              <w:rPr>
                <w:sz w:val="16"/>
                <w:szCs w:val="16"/>
                <w:lang w:val="fr-FR"/>
              </w:rPr>
              <w:t>(ºN)</w:t>
            </w:r>
          </w:p>
        </w:tc>
        <w:tc>
          <w:tcPr>
            <w:tcW w:w="869" w:type="dxa"/>
          </w:tcPr>
          <w:p w14:paraId="2499F91E" w14:textId="77777777" w:rsidR="0084271D" w:rsidRPr="0084271D" w:rsidRDefault="0084271D" w:rsidP="00E26275">
            <w:pPr>
              <w:pStyle w:val="Tablehead"/>
              <w:rPr>
                <w:sz w:val="16"/>
                <w:szCs w:val="16"/>
                <w:lang w:val="fr-FR"/>
              </w:rPr>
            </w:pPr>
            <w:r w:rsidRPr="0084271D">
              <w:rPr>
                <w:sz w:val="16"/>
                <w:szCs w:val="16"/>
                <w:lang w:val="fr-FR"/>
              </w:rPr>
              <w:t>Spacing</w:t>
            </w:r>
            <w:r w:rsidRPr="0084271D">
              <w:rPr>
                <w:lang w:val="fr-FR"/>
              </w:rPr>
              <w:br/>
            </w:r>
            <w:r w:rsidRPr="0084271D">
              <w:rPr>
                <w:sz w:val="16"/>
                <w:szCs w:val="16"/>
                <w:lang w:val="fr-FR"/>
              </w:rPr>
              <w:t>(degrees)</w:t>
            </w:r>
          </w:p>
        </w:tc>
        <w:tc>
          <w:tcPr>
            <w:tcW w:w="868" w:type="dxa"/>
          </w:tcPr>
          <w:p w14:paraId="41F6C379" w14:textId="77777777" w:rsidR="0084271D" w:rsidRPr="0084271D" w:rsidRDefault="0084271D" w:rsidP="00E26275">
            <w:pPr>
              <w:pStyle w:val="Tablehead"/>
              <w:rPr>
                <w:sz w:val="16"/>
                <w:szCs w:val="16"/>
                <w:lang w:val="fr-FR"/>
              </w:rPr>
            </w:pPr>
            <w:r w:rsidRPr="0084271D">
              <w:rPr>
                <w:sz w:val="16"/>
                <w:szCs w:val="16"/>
                <w:lang w:val="fr-FR"/>
              </w:rPr>
              <w:t>Number of rows</w:t>
            </w:r>
          </w:p>
        </w:tc>
        <w:tc>
          <w:tcPr>
            <w:tcW w:w="869" w:type="dxa"/>
          </w:tcPr>
          <w:p w14:paraId="32B5CF0D" w14:textId="77777777" w:rsidR="0084271D" w:rsidRPr="0084271D" w:rsidRDefault="0084271D" w:rsidP="00E26275">
            <w:pPr>
              <w:pStyle w:val="Tablehead"/>
              <w:rPr>
                <w:sz w:val="16"/>
                <w:szCs w:val="16"/>
                <w:lang w:val="fr-FR"/>
              </w:rPr>
            </w:pPr>
            <w:r w:rsidRPr="0084271D">
              <w:rPr>
                <w:sz w:val="16"/>
                <w:szCs w:val="16"/>
                <w:lang w:val="fr-FR"/>
              </w:rPr>
              <w:t>First col</w:t>
            </w:r>
            <w:r w:rsidRPr="0084271D">
              <w:rPr>
                <w:lang w:val="fr-FR"/>
              </w:rPr>
              <w:br/>
            </w:r>
            <w:r w:rsidRPr="0084271D">
              <w:rPr>
                <w:sz w:val="16"/>
                <w:szCs w:val="16"/>
                <w:lang w:val="fr-FR"/>
              </w:rPr>
              <w:t>(ºE)</w:t>
            </w:r>
          </w:p>
        </w:tc>
        <w:tc>
          <w:tcPr>
            <w:tcW w:w="868" w:type="dxa"/>
          </w:tcPr>
          <w:p w14:paraId="03D4F440" w14:textId="77777777" w:rsidR="0084271D" w:rsidRPr="0084271D" w:rsidRDefault="0084271D" w:rsidP="00E26275">
            <w:pPr>
              <w:pStyle w:val="Tablehead"/>
              <w:rPr>
                <w:sz w:val="16"/>
                <w:szCs w:val="16"/>
                <w:lang w:val="fr-FR"/>
              </w:rPr>
            </w:pPr>
            <w:r w:rsidRPr="0084271D">
              <w:rPr>
                <w:sz w:val="16"/>
                <w:szCs w:val="16"/>
                <w:lang w:val="fr-FR"/>
              </w:rPr>
              <w:t>Spacing</w:t>
            </w:r>
            <w:r w:rsidRPr="0084271D">
              <w:rPr>
                <w:lang w:val="fr-FR"/>
              </w:rPr>
              <w:br/>
            </w:r>
            <w:r w:rsidRPr="0084271D">
              <w:rPr>
                <w:sz w:val="16"/>
                <w:szCs w:val="16"/>
                <w:lang w:val="fr-FR"/>
              </w:rPr>
              <w:t>(degrees)</w:t>
            </w:r>
          </w:p>
        </w:tc>
        <w:tc>
          <w:tcPr>
            <w:tcW w:w="869" w:type="dxa"/>
          </w:tcPr>
          <w:p w14:paraId="1BAAFC84" w14:textId="77777777" w:rsidR="0084271D" w:rsidRPr="0084271D" w:rsidRDefault="0084271D" w:rsidP="00E26275">
            <w:pPr>
              <w:pStyle w:val="Tablehead"/>
              <w:rPr>
                <w:sz w:val="16"/>
                <w:szCs w:val="16"/>
                <w:lang w:val="fr-FR"/>
              </w:rPr>
            </w:pPr>
            <w:r w:rsidRPr="0084271D">
              <w:rPr>
                <w:sz w:val="16"/>
                <w:szCs w:val="16"/>
                <w:lang w:val="fr-FR"/>
              </w:rPr>
              <w:t>Number of cols</w:t>
            </w:r>
          </w:p>
        </w:tc>
      </w:tr>
      <w:tr w:rsidR="0084271D" w:rsidRPr="0084271D" w14:paraId="46D65E80" w14:textId="77777777" w:rsidTr="006F7EDD">
        <w:trPr>
          <w:jc w:val="center"/>
        </w:trPr>
        <w:tc>
          <w:tcPr>
            <w:tcW w:w="1555" w:type="dxa"/>
          </w:tcPr>
          <w:p w14:paraId="42AB6ACC" w14:textId="77777777" w:rsidR="0084271D" w:rsidRPr="0084271D" w:rsidRDefault="0084271D" w:rsidP="00E26275">
            <w:pPr>
              <w:pStyle w:val="Tabletext"/>
              <w:rPr>
                <w:lang w:val="fr-FR"/>
              </w:rPr>
            </w:pPr>
            <w:r w:rsidRPr="0084271D">
              <w:rPr>
                <w:lang w:val="fr-FR"/>
              </w:rPr>
              <w:t>DN50.txt</w:t>
            </w:r>
          </w:p>
        </w:tc>
        <w:tc>
          <w:tcPr>
            <w:tcW w:w="1535" w:type="dxa"/>
          </w:tcPr>
          <w:p w14:paraId="452CDA8B" w14:textId="77777777" w:rsidR="0084271D" w:rsidRPr="0084271D" w:rsidRDefault="0084271D" w:rsidP="00E26275">
            <w:pPr>
              <w:pStyle w:val="Tabletext"/>
              <w:jc w:val="center"/>
              <w:rPr>
                <w:lang w:val="fr-FR"/>
              </w:rPr>
            </w:pPr>
            <w:r w:rsidRPr="0084271D">
              <w:rPr>
                <w:lang w:val="fr-FR"/>
              </w:rPr>
              <w:t>Att.1 Annex 1</w:t>
            </w:r>
          </w:p>
        </w:tc>
        <w:tc>
          <w:tcPr>
            <w:tcW w:w="1263" w:type="dxa"/>
          </w:tcPr>
          <w:p w14:paraId="64C8D671" w14:textId="77777777" w:rsidR="0084271D" w:rsidRPr="0084271D" w:rsidRDefault="0084271D" w:rsidP="00E26275">
            <w:pPr>
              <w:pStyle w:val="Tabletext"/>
              <w:jc w:val="center"/>
              <w:rPr>
                <w:lang w:val="fr-FR"/>
              </w:rPr>
            </w:pPr>
            <w:r w:rsidRPr="0084271D">
              <w:rPr>
                <w:lang w:val="fr-FR"/>
              </w:rPr>
              <w:t>P.452</w:t>
            </w:r>
          </w:p>
        </w:tc>
        <w:tc>
          <w:tcPr>
            <w:tcW w:w="943" w:type="dxa"/>
          </w:tcPr>
          <w:p w14:paraId="07D7A5FD" w14:textId="77777777" w:rsidR="0084271D" w:rsidRPr="0084271D" w:rsidRDefault="0084271D" w:rsidP="00E26275">
            <w:pPr>
              <w:pStyle w:val="Tabletext"/>
              <w:jc w:val="center"/>
              <w:rPr>
                <w:lang w:val="fr-FR"/>
              </w:rPr>
            </w:pPr>
            <w:r w:rsidRPr="0084271D">
              <w:rPr>
                <w:lang w:val="fr-FR"/>
              </w:rPr>
              <w:t>90</w:t>
            </w:r>
          </w:p>
        </w:tc>
        <w:tc>
          <w:tcPr>
            <w:tcW w:w="869" w:type="dxa"/>
          </w:tcPr>
          <w:p w14:paraId="770794D4" w14:textId="77777777" w:rsidR="0084271D" w:rsidRPr="0084271D" w:rsidRDefault="0084271D" w:rsidP="00E26275">
            <w:pPr>
              <w:pStyle w:val="Tabletext"/>
              <w:jc w:val="center"/>
              <w:rPr>
                <w:lang w:val="fr-FR"/>
              </w:rPr>
            </w:pPr>
            <w:r w:rsidRPr="0084271D">
              <w:rPr>
                <w:lang w:val="fr-FR"/>
              </w:rPr>
              <w:t>1.5</w:t>
            </w:r>
          </w:p>
        </w:tc>
        <w:tc>
          <w:tcPr>
            <w:tcW w:w="868" w:type="dxa"/>
          </w:tcPr>
          <w:p w14:paraId="78E57283" w14:textId="77777777" w:rsidR="0084271D" w:rsidRPr="0084271D" w:rsidRDefault="0084271D" w:rsidP="00E26275">
            <w:pPr>
              <w:pStyle w:val="Tabletext"/>
              <w:jc w:val="center"/>
              <w:rPr>
                <w:lang w:val="fr-FR"/>
              </w:rPr>
            </w:pPr>
            <w:r w:rsidRPr="0084271D">
              <w:rPr>
                <w:lang w:val="fr-FR"/>
              </w:rPr>
              <w:t>121</w:t>
            </w:r>
          </w:p>
        </w:tc>
        <w:tc>
          <w:tcPr>
            <w:tcW w:w="869" w:type="dxa"/>
          </w:tcPr>
          <w:p w14:paraId="15670234" w14:textId="77777777" w:rsidR="0084271D" w:rsidRPr="0084271D" w:rsidRDefault="0084271D" w:rsidP="00E26275">
            <w:pPr>
              <w:pStyle w:val="Tabletext"/>
              <w:jc w:val="center"/>
              <w:rPr>
                <w:lang w:val="fr-FR"/>
              </w:rPr>
            </w:pPr>
            <w:r w:rsidRPr="0084271D">
              <w:rPr>
                <w:lang w:val="fr-FR"/>
              </w:rPr>
              <w:t>0</w:t>
            </w:r>
          </w:p>
        </w:tc>
        <w:tc>
          <w:tcPr>
            <w:tcW w:w="868" w:type="dxa"/>
          </w:tcPr>
          <w:p w14:paraId="2BCC4D0C" w14:textId="77777777" w:rsidR="0084271D" w:rsidRPr="0084271D" w:rsidRDefault="0084271D" w:rsidP="00E26275">
            <w:pPr>
              <w:pStyle w:val="Tabletext"/>
              <w:jc w:val="center"/>
              <w:rPr>
                <w:lang w:val="fr-FR"/>
              </w:rPr>
            </w:pPr>
            <w:r w:rsidRPr="0084271D">
              <w:rPr>
                <w:lang w:val="fr-FR"/>
              </w:rPr>
              <w:t>1.5</w:t>
            </w:r>
          </w:p>
        </w:tc>
        <w:tc>
          <w:tcPr>
            <w:tcW w:w="869" w:type="dxa"/>
          </w:tcPr>
          <w:p w14:paraId="57B49C20" w14:textId="77777777" w:rsidR="0084271D" w:rsidRPr="0084271D" w:rsidRDefault="0084271D" w:rsidP="00E26275">
            <w:pPr>
              <w:pStyle w:val="Tabletext"/>
              <w:jc w:val="center"/>
              <w:rPr>
                <w:lang w:val="fr-FR"/>
              </w:rPr>
            </w:pPr>
            <w:r w:rsidRPr="0084271D">
              <w:rPr>
                <w:lang w:val="fr-FR"/>
              </w:rPr>
              <w:t>241</w:t>
            </w:r>
          </w:p>
        </w:tc>
      </w:tr>
      <w:tr w:rsidR="0084271D" w:rsidRPr="0084271D" w14:paraId="6E6D28B6" w14:textId="77777777" w:rsidTr="006F7EDD">
        <w:trPr>
          <w:jc w:val="center"/>
        </w:trPr>
        <w:tc>
          <w:tcPr>
            <w:tcW w:w="1555" w:type="dxa"/>
            <w:tcBorders>
              <w:bottom w:val="single" w:sz="4" w:space="0" w:color="auto"/>
            </w:tcBorders>
          </w:tcPr>
          <w:p w14:paraId="28F43D67" w14:textId="77777777" w:rsidR="0084271D" w:rsidRPr="0084271D" w:rsidRDefault="0084271D" w:rsidP="00E26275">
            <w:pPr>
              <w:pStyle w:val="Tabletext"/>
              <w:rPr>
                <w:iCs/>
                <w:lang w:val="fr-FR"/>
              </w:rPr>
            </w:pPr>
            <w:r w:rsidRPr="0084271D">
              <w:rPr>
                <w:lang w:val="fr-FR"/>
              </w:rPr>
              <w:t>N050.txt</w:t>
            </w:r>
          </w:p>
        </w:tc>
        <w:tc>
          <w:tcPr>
            <w:tcW w:w="1535" w:type="dxa"/>
            <w:tcBorders>
              <w:bottom w:val="single" w:sz="4" w:space="0" w:color="auto"/>
            </w:tcBorders>
          </w:tcPr>
          <w:p w14:paraId="3CE45749" w14:textId="77777777" w:rsidR="0084271D" w:rsidRPr="0084271D" w:rsidRDefault="0084271D" w:rsidP="00E26275">
            <w:pPr>
              <w:pStyle w:val="Tabletext"/>
              <w:jc w:val="center"/>
              <w:rPr>
                <w:lang w:val="fr-FR"/>
              </w:rPr>
            </w:pPr>
            <w:r w:rsidRPr="0084271D">
              <w:rPr>
                <w:lang w:val="fr-FR"/>
              </w:rPr>
              <w:t>Att.1 Annex 1</w:t>
            </w:r>
          </w:p>
        </w:tc>
        <w:tc>
          <w:tcPr>
            <w:tcW w:w="1263" w:type="dxa"/>
            <w:tcBorders>
              <w:bottom w:val="single" w:sz="4" w:space="0" w:color="auto"/>
            </w:tcBorders>
          </w:tcPr>
          <w:p w14:paraId="1EF54E35" w14:textId="77777777" w:rsidR="0084271D" w:rsidRPr="0084271D" w:rsidRDefault="0084271D" w:rsidP="00E26275">
            <w:pPr>
              <w:pStyle w:val="Tabletext"/>
              <w:jc w:val="center"/>
              <w:rPr>
                <w:lang w:val="fr-FR"/>
              </w:rPr>
            </w:pPr>
            <w:r w:rsidRPr="0084271D">
              <w:rPr>
                <w:lang w:val="fr-FR"/>
              </w:rPr>
              <w:t>P.452</w:t>
            </w:r>
          </w:p>
        </w:tc>
        <w:tc>
          <w:tcPr>
            <w:tcW w:w="943" w:type="dxa"/>
            <w:tcBorders>
              <w:bottom w:val="single" w:sz="4" w:space="0" w:color="auto"/>
            </w:tcBorders>
          </w:tcPr>
          <w:p w14:paraId="43C6140E" w14:textId="77777777" w:rsidR="0084271D" w:rsidRPr="0084271D" w:rsidRDefault="0084271D" w:rsidP="00E26275">
            <w:pPr>
              <w:pStyle w:val="Tabletext"/>
              <w:jc w:val="center"/>
              <w:rPr>
                <w:lang w:val="fr-FR"/>
              </w:rPr>
            </w:pPr>
            <w:r w:rsidRPr="0084271D">
              <w:rPr>
                <w:lang w:val="fr-FR"/>
              </w:rPr>
              <w:t>90</w:t>
            </w:r>
          </w:p>
        </w:tc>
        <w:tc>
          <w:tcPr>
            <w:tcW w:w="869" w:type="dxa"/>
            <w:tcBorders>
              <w:bottom w:val="single" w:sz="4" w:space="0" w:color="auto"/>
            </w:tcBorders>
          </w:tcPr>
          <w:p w14:paraId="20FC3DE5" w14:textId="77777777" w:rsidR="0084271D" w:rsidRPr="0084271D" w:rsidRDefault="0084271D" w:rsidP="00E26275">
            <w:pPr>
              <w:pStyle w:val="Tabletext"/>
              <w:jc w:val="center"/>
              <w:rPr>
                <w:lang w:val="fr-FR"/>
              </w:rPr>
            </w:pPr>
            <w:r w:rsidRPr="0084271D">
              <w:rPr>
                <w:lang w:val="fr-FR"/>
              </w:rPr>
              <w:t>1.5</w:t>
            </w:r>
          </w:p>
        </w:tc>
        <w:tc>
          <w:tcPr>
            <w:tcW w:w="868" w:type="dxa"/>
            <w:tcBorders>
              <w:bottom w:val="single" w:sz="4" w:space="0" w:color="auto"/>
            </w:tcBorders>
          </w:tcPr>
          <w:p w14:paraId="07DF47BF" w14:textId="77777777" w:rsidR="0084271D" w:rsidRPr="0084271D" w:rsidRDefault="0084271D" w:rsidP="00E26275">
            <w:pPr>
              <w:pStyle w:val="Tabletext"/>
              <w:jc w:val="center"/>
              <w:rPr>
                <w:lang w:val="fr-FR"/>
              </w:rPr>
            </w:pPr>
            <w:r w:rsidRPr="0084271D">
              <w:rPr>
                <w:lang w:val="fr-FR"/>
              </w:rPr>
              <w:t>121</w:t>
            </w:r>
          </w:p>
        </w:tc>
        <w:tc>
          <w:tcPr>
            <w:tcW w:w="869" w:type="dxa"/>
            <w:tcBorders>
              <w:bottom w:val="single" w:sz="4" w:space="0" w:color="auto"/>
            </w:tcBorders>
          </w:tcPr>
          <w:p w14:paraId="1BD01DCA" w14:textId="77777777" w:rsidR="0084271D" w:rsidRPr="0084271D" w:rsidRDefault="0084271D" w:rsidP="00E26275">
            <w:pPr>
              <w:pStyle w:val="Tabletext"/>
              <w:jc w:val="center"/>
              <w:rPr>
                <w:lang w:val="fr-FR"/>
              </w:rPr>
            </w:pPr>
            <w:r w:rsidRPr="0084271D">
              <w:rPr>
                <w:lang w:val="fr-FR"/>
              </w:rPr>
              <w:t>0</w:t>
            </w:r>
          </w:p>
        </w:tc>
        <w:tc>
          <w:tcPr>
            <w:tcW w:w="868" w:type="dxa"/>
            <w:tcBorders>
              <w:bottom w:val="single" w:sz="4" w:space="0" w:color="auto"/>
            </w:tcBorders>
          </w:tcPr>
          <w:p w14:paraId="1A139917" w14:textId="77777777" w:rsidR="0084271D" w:rsidRPr="0084271D" w:rsidRDefault="0084271D" w:rsidP="00E26275">
            <w:pPr>
              <w:pStyle w:val="Tabletext"/>
              <w:jc w:val="center"/>
              <w:rPr>
                <w:lang w:val="fr-FR"/>
              </w:rPr>
            </w:pPr>
            <w:r w:rsidRPr="0084271D">
              <w:rPr>
                <w:lang w:val="fr-FR"/>
              </w:rPr>
              <w:t>1.5</w:t>
            </w:r>
          </w:p>
        </w:tc>
        <w:tc>
          <w:tcPr>
            <w:tcW w:w="869" w:type="dxa"/>
            <w:tcBorders>
              <w:bottom w:val="single" w:sz="4" w:space="0" w:color="auto"/>
            </w:tcBorders>
          </w:tcPr>
          <w:p w14:paraId="7CE4BE80" w14:textId="77777777" w:rsidR="0084271D" w:rsidRPr="0084271D" w:rsidRDefault="0084271D" w:rsidP="00E26275">
            <w:pPr>
              <w:pStyle w:val="Tabletext"/>
              <w:jc w:val="center"/>
              <w:rPr>
                <w:lang w:val="fr-FR"/>
              </w:rPr>
            </w:pPr>
            <w:r w:rsidRPr="0084271D">
              <w:rPr>
                <w:lang w:val="fr-FR"/>
              </w:rPr>
              <w:t>241</w:t>
            </w:r>
          </w:p>
        </w:tc>
      </w:tr>
      <w:tr w:rsidR="0084271D" w:rsidRPr="0084271D" w14:paraId="09CBB015" w14:textId="77777777" w:rsidTr="006F7EDD">
        <w:trPr>
          <w:jc w:val="center"/>
        </w:trPr>
        <w:tc>
          <w:tcPr>
            <w:tcW w:w="9639" w:type="dxa"/>
            <w:gridSpan w:val="9"/>
            <w:tcBorders>
              <w:left w:val="nil"/>
              <w:bottom w:val="nil"/>
              <w:right w:val="nil"/>
            </w:tcBorders>
          </w:tcPr>
          <w:p w14:paraId="6CBFC3D4" w14:textId="77777777" w:rsidR="0084271D" w:rsidRPr="0084271D" w:rsidRDefault="0084271D" w:rsidP="00E26275">
            <w:pPr>
              <w:pStyle w:val="Tabletext"/>
            </w:pPr>
            <w:r w:rsidRPr="0084271D">
              <w:t xml:space="preserve">The “First row” value is the </w:t>
            </w:r>
            <w:r w:rsidRPr="008E2786">
              <w:rPr>
                <w:iCs/>
              </w:rPr>
              <w:t>latitude</w:t>
            </w:r>
            <w:r w:rsidRPr="0084271D">
              <w:t xml:space="preserve"> of the first row.</w:t>
            </w:r>
          </w:p>
          <w:p w14:paraId="13C883A5" w14:textId="77777777" w:rsidR="0084271D" w:rsidRPr="0084271D" w:rsidRDefault="0084271D" w:rsidP="00E26275">
            <w:pPr>
              <w:pStyle w:val="Tabletext"/>
            </w:pPr>
            <w:r w:rsidRPr="0084271D">
              <w:t xml:space="preserve">The “First col” value is the </w:t>
            </w:r>
            <w:r w:rsidRPr="008E2786">
              <w:rPr>
                <w:iCs/>
              </w:rPr>
              <w:t>longitude</w:t>
            </w:r>
            <w:r w:rsidRPr="0084271D">
              <w:t xml:space="preserve"> of the first column. The last column is the same as the first column (360° = 0°) and is provided to simplify interpolation.</w:t>
            </w:r>
          </w:p>
          <w:p w14:paraId="0E6F0C83" w14:textId="77777777" w:rsidR="0084271D" w:rsidRPr="0084271D" w:rsidRDefault="0084271D" w:rsidP="00E26275">
            <w:pPr>
              <w:pStyle w:val="Tabletext"/>
            </w:pPr>
            <w:r w:rsidRPr="0084271D">
              <w:t>“Spacing” gives the latitude/</w:t>
            </w:r>
            <w:r w:rsidRPr="008E2786">
              <w:rPr>
                <w:iCs/>
              </w:rPr>
              <w:t>longitude</w:t>
            </w:r>
            <w:r w:rsidRPr="0084271D">
              <w:t xml:space="preserve"> increment between rows/columns.</w:t>
            </w:r>
          </w:p>
          <w:p w14:paraId="553FC093" w14:textId="39A20944" w:rsidR="0084271D" w:rsidRPr="0084271D" w:rsidRDefault="0084271D" w:rsidP="00E26275">
            <w:pPr>
              <w:pStyle w:val="Tabletext"/>
            </w:pPr>
            <w:r w:rsidRPr="0084271D">
              <w:t xml:space="preserve">The files are contained in the Supplement file </w:t>
            </w:r>
            <w:hyperlink r:id="rId20" w:history="1">
              <w:r w:rsidR="00CD5AB3">
                <w:rPr>
                  <w:color w:val="0000FF"/>
                  <w:u w:val="single"/>
                  <w:lang w:val="en-US"/>
                </w:rPr>
                <w:t>R-REC-P.617-6-202509-I!!ZIP-E.zip</w:t>
              </w:r>
            </w:hyperlink>
            <w:r w:rsidRPr="0084271D">
              <w:t>.</w:t>
            </w:r>
          </w:p>
        </w:tc>
      </w:tr>
    </w:tbl>
    <w:p w14:paraId="662EBF96" w14:textId="77777777" w:rsidR="0084271D" w:rsidRPr="0084271D" w:rsidRDefault="0084271D" w:rsidP="0084271D">
      <w:pPr>
        <w:spacing w:before="0"/>
        <w:rPr>
          <w:sz w:val="20"/>
        </w:rPr>
      </w:pPr>
    </w:p>
    <w:p w14:paraId="2A78D2E8" w14:textId="77777777" w:rsidR="0084271D" w:rsidRPr="0084271D" w:rsidRDefault="0084271D" w:rsidP="00E26275">
      <w:pPr>
        <w:pStyle w:val="Heading1"/>
      </w:pPr>
      <w:bookmarkStart w:id="11" w:name="_Toc203989545"/>
      <w:r w:rsidRPr="0084271D">
        <w:t>3</w:t>
      </w:r>
      <w:r w:rsidRPr="0084271D">
        <w:tab/>
        <w:t>Transmission loss for diffraction paths</w:t>
      </w:r>
      <w:bookmarkEnd w:id="11"/>
    </w:p>
    <w:p w14:paraId="783FD9F5" w14:textId="77777777" w:rsidR="0084271D" w:rsidRPr="0084271D" w:rsidRDefault="0084271D" w:rsidP="00E26275">
      <w:r w:rsidRPr="0084271D">
        <w:t>For radio paths extending only slightly over the horizon, or for paths extending over an obstacle or over mountainous terrain, diffraction will generally be the propagation mode determining the field strength. In these cases, the methods described in Recommendation ITU-R P.526 should be applied.</w:t>
      </w:r>
    </w:p>
    <w:p w14:paraId="44997760" w14:textId="77777777" w:rsidR="0084271D" w:rsidRPr="0084271D" w:rsidRDefault="0084271D" w:rsidP="00E26275">
      <w:pPr>
        <w:pStyle w:val="Heading1"/>
      </w:pPr>
      <w:bookmarkStart w:id="12" w:name="_Toc203989546"/>
      <w:r w:rsidRPr="0084271D">
        <w:t>4</w:t>
      </w:r>
      <w:r w:rsidRPr="0084271D">
        <w:tab/>
        <w:t>Transmission loss distribution due to tropospheric scatter</w:t>
      </w:r>
      <w:bookmarkEnd w:id="12"/>
    </w:p>
    <w:p w14:paraId="4E8582F4" w14:textId="77777777" w:rsidR="0084271D" w:rsidRPr="0084271D" w:rsidRDefault="0084271D" w:rsidP="0084271D">
      <w:r w:rsidRPr="0084271D">
        <w:t xml:space="preserve">Signals received by means of tropospheric scatter show both slow and rapid variations. The slow variations are due to overall changes in refractive conditions in the atmosphere and the rapid fading to the motion of small-scale irregularities. The slow variations are well described by distributions of </w:t>
      </w:r>
      <w:r w:rsidRPr="0084271D">
        <w:lastRenderedPageBreak/>
        <w:t>the hourly-median transmission loss which are approximately log-normal with standard deviations between about 4 and 8 dB, depending on climate. The rapid variations over periods up to about 5 min are approximately Rayleigh distributed.</w:t>
      </w:r>
    </w:p>
    <w:p w14:paraId="72FDA5C0" w14:textId="77777777" w:rsidR="0084271D" w:rsidRPr="0084271D" w:rsidRDefault="0084271D" w:rsidP="0084271D">
      <w:r w:rsidRPr="0084271D">
        <w:t>In determining the performance of trans-horizon links for geometries in which the tropospheric scatter mechanism is predominant, it is normal to estimate the distribution of hourly</w:t>
      </w:r>
      <w:r w:rsidRPr="0084271D">
        <w:noBreakHyphen/>
        <w:t xml:space="preserve">median transmission loss for non-exceedance percentages of the time above 50%. </w:t>
      </w:r>
    </w:p>
    <w:p w14:paraId="07CCB229" w14:textId="77777777" w:rsidR="0084271D" w:rsidRPr="0084271D" w:rsidRDefault="0084271D" w:rsidP="0084271D">
      <w:r w:rsidRPr="0084271D">
        <w:t>A simple semi-analytical technique for predicting the distribution of average annual transmission loss in this range is given in § 4.1. The method for conversion of these annual time percentages to those for the average worst month is given in § 4.2. Attachment 1 includes additional supporting information on seasonal and diurnal variations in transmission loss, on frequency of rapid fading on tropospheric scatter paths and on transmission bandwidth.</w:t>
      </w:r>
    </w:p>
    <w:p w14:paraId="52DB88AA" w14:textId="77777777" w:rsidR="0084271D" w:rsidRPr="0084271D" w:rsidRDefault="0084271D" w:rsidP="00E26275">
      <w:pPr>
        <w:pStyle w:val="Heading2"/>
      </w:pPr>
      <w:bookmarkStart w:id="13" w:name="_Toc203989547"/>
      <w:r w:rsidRPr="0084271D">
        <w:t>4.1</w:t>
      </w:r>
      <w:r w:rsidRPr="0084271D">
        <w:tab/>
        <w:t>Average annual median transmission loss distribution</w:t>
      </w:r>
      <w:bookmarkEnd w:id="13"/>
    </w:p>
    <w:p w14:paraId="4B16BD52" w14:textId="77777777" w:rsidR="0084271D" w:rsidRPr="0084271D" w:rsidRDefault="0084271D" w:rsidP="0084271D">
      <w:r w:rsidRPr="0084271D">
        <w:t xml:space="preserve">The following step-by-step procedure is recommended for estimating the average annual median transmission loss </w:t>
      </w:r>
      <w:r w:rsidRPr="0084271D">
        <w:rPr>
          <w:i/>
          <w:iCs/>
        </w:rPr>
        <w:t>L(p)</w:t>
      </w:r>
      <w:r w:rsidRPr="0084271D">
        <w:t xml:space="preserve"> not exceeded for percentages of the time </w:t>
      </w:r>
      <w:r w:rsidRPr="0084271D">
        <w:rPr>
          <w:i/>
          <w:iCs/>
        </w:rPr>
        <w:t>p</w:t>
      </w:r>
      <w:r w:rsidRPr="0084271D">
        <w:t xml:space="preserve">. The procedure requires the link parameters of great-circle path length </w:t>
      </w:r>
      <w:r w:rsidRPr="0084271D">
        <w:rPr>
          <w:i/>
          <w:iCs/>
        </w:rPr>
        <w:t>d</w:t>
      </w:r>
      <w:r w:rsidRPr="0084271D">
        <w:t xml:space="preserve"> (km), frequency </w:t>
      </w:r>
      <w:r w:rsidRPr="0084271D">
        <w:rPr>
          <w:i/>
          <w:iCs/>
        </w:rPr>
        <w:t>f</w:t>
      </w:r>
      <w:r w:rsidRPr="0084271D">
        <w:t xml:space="preserve"> (MHz), transmitting antenna gain </w:t>
      </w:r>
      <w:r w:rsidRPr="0084271D">
        <w:rPr>
          <w:i/>
          <w:iCs/>
        </w:rPr>
        <w:t>G</w:t>
      </w:r>
      <w:r w:rsidRPr="0084271D">
        <w:rPr>
          <w:i/>
          <w:iCs/>
          <w:vertAlign w:val="subscript"/>
        </w:rPr>
        <w:t>t</w:t>
      </w:r>
      <w:r w:rsidRPr="0084271D">
        <w:t xml:space="preserve"> (dB), receiving antenna gain </w:t>
      </w:r>
      <w:r w:rsidRPr="0084271D">
        <w:rPr>
          <w:i/>
          <w:iCs/>
        </w:rPr>
        <w:t>G</w:t>
      </w:r>
      <w:r w:rsidRPr="0084271D">
        <w:rPr>
          <w:i/>
          <w:iCs/>
          <w:vertAlign w:val="subscript"/>
        </w:rPr>
        <w:t>r</w:t>
      </w:r>
      <w:r w:rsidRPr="0084271D">
        <w:t xml:space="preserve"> (dB), horizon angle </w:t>
      </w:r>
      <w:r w:rsidRPr="0084271D">
        <w:rPr>
          <w:lang w:val="fr-FR"/>
        </w:rPr>
        <w:sym w:font="Symbol" w:char="F071"/>
      </w:r>
      <w:r w:rsidRPr="0084271D">
        <w:rPr>
          <w:i/>
          <w:iCs/>
          <w:vertAlign w:val="subscript"/>
        </w:rPr>
        <w:t>t</w:t>
      </w:r>
      <w:r w:rsidRPr="0084271D">
        <w:t xml:space="preserve"> (mrad) at the transmitter, and horizon angle </w:t>
      </w:r>
      <w:r w:rsidRPr="0084271D">
        <w:rPr>
          <w:lang w:val="fr-FR"/>
        </w:rPr>
        <w:sym w:font="Symbol" w:char="F071"/>
      </w:r>
      <w:r w:rsidRPr="0084271D">
        <w:rPr>
          <w:i/>
          <w:iCs/>
          <w:vertAlign w:val="subscript"/>
        </w:rPr>
        <w:t>r</w:t>
      </w:r>
      <w:r w:rsidRPr="0084271D">
        <w:t xml:space="preserve"> (mrad) at the receiver:</w:t>
      </w:r>
    </w:p>
    <w:p w14:paraId="4269CB48" w14:textId="77777777" w:rsidR="0084271D" w:rsidRPr="0084271D" w:rsidRDefault="0084271D" w:rsidP="0084271D">
      <w:pPr>
        <w:rPr>
          <w:lang w:eastAsia="zh-CN"/>
        </w:rPr>
      </w:pPr>
      <w:r w:rsidRPr="0084271D">
        <w:rPr>
          <w:i/>
          <w:iCs/>
          <w:lang w:eastAsia="zh-CN"/>
        </w:rPr>
        <w:t>Step 1</w:t>
      </w:r>
      <w:r w:rsidRPr="0084271D">
        <w:rPr>
          <w:lang w:eastAsia="zh-CN"/>
        </w:rPr>
        <w:t xml:space="preserve">: Obtain the </w:t>
      </w:r>
      <w:r w:rsidRPr="0084271D">
        <w:t xml:space="preserve">average annual sea-level surface refractivity </w:t>
      </w:r>
      <w:r w:rsidRPr="0084271D">
        <w:rPr>
          <w:i/>
          <w:iCs/>
          <w:lang w:eastAsia="zh-CN"/>
        </w:rPr>
        <w:t>N</w:t>
      </w:r>
      <w:r w:rsidRPr="0084271D">
        <w:rPr>
          <w:vertAlign w:val="subscript"/>
          <w:lang w:eastAsia="zh-CN"/>
        </w:rPr>
        <w:t>0</w:t>
      </w:r>
      <w:r w:rsidRPr="0084271D">
        <w:t xml:space="preserve"> and radio-refractive index lapserate </w:t>
      </w:r>
      <w:r w:rsidRPr="0084271D">
        <w:rPr>
          <w:i/>
          <w:iCs/>
          <w:lang w:eastAsia="zh-CN"/>
        </w:rPr>
        <w:t xml:space="preserve">dN </w:t>
      </w:r>
      <w:r w:rsidRPr="0084271D">
        <w:rPr>
          <w:lang w:eastAsia="zh-CN"/>
        </w:rPr>
        <w:t>for</w:t>
      </w:r>
      <w:r w:rsidRPr="0084271D">
        <w:t xml:space="preserve"> the common volume </w:t>
      </w:r>
      <w:r w:rsidRPr="0084271D">
        <w:rPr>
          <w:lang w:eastAsia="zh-CN"/>
        </w:rPr>
        <w:t xml:space="preserve">of the link in question using the </w:t>
      </w:r>
      <w:r w:rsidRPr="0084271D">
        <w:t>digital maps</w:t>
      </w:r>
      <w:r w:rsidRPr="0084271D">
        <w:rPr>
          <w:lang w:eastAsia="zh-CN"/>
        </w:rPr>
        <w:t xml:space="preserve"> of Fig. 1 and Fig. 2, respectively. These maps are available electronically from the ITU-R SG 3 website under the specification in § 2.</w:t>
      </w:r>
    </w:p>
    <w:p w14:paraId="6FA8507C" w14:textId="77777777" w:rsidR="0084271D" w:rsidRPr="0084271D" w:rsidRDefault="0084271D" w:rsidP="00E26275">
      <w:pPr>
        <w:pStyle w:val="FigureNo"/>
      </w:pPr>
      <w:bookmarkStart w:id="14" w:name="_Ref255375080"/>
      <w:r w:rsidRPr="0084271D">
        <w:t xml:space="preserve">Figure </w:t>
      </w:r>
      <w:bookmarkEnd w:id="14"/>
      <w:r w:rsidRPr="0084271D">
        <w:t>1</w:t>
      </w:r>
    </w:p>
    <w:p w14:paraId="2724A241" w14:textId="77777777" w:rsidR="0084271D" w:rsidRPr="0084271D" w:rsidRDefault="0084271D" w:rsidP="00E26275">
      <w:pPr>
        <w:pStyle w:val="Figuretitle"/>
        <w:rPr>
          <w:lang w:eastAsia="zh-CN"/>
        </w:rPr>
      </w:pPr>
      <w:r w:rsidRPr="0084271D">
        <w:rPr>
          <w:lang w:eastAsia="zh-CN"/>
        </w:rPr>
        <w:t>A</w:t>
      </w:r>
      <w:r w:rsidRPr="0084271D">
        <w:t xml:space="preserve">verage annual sea-level surface refractivity, </w:t>
      </w:r>
      <w:r w:rsidRPr="0084271D">
        <w:rPr>
          <w:i/>
          <w:iCs/>
          <w:lang w:eastAsia="zh-CN"/>
        </w:rPr>
        <w:t>N</w:t>
      </w:r>
      <w:r w:rsidRPr="0084271D">
        <w:rPr>
          <w:vertAlign w:val="subscript"/>
          <w:lang w:eastAsia="zh-CN"/>
        </w:rPr>
        <w:t>0</w:t>
      </w:r>
    </w:p>
    <w:p w14:paraId="43715F2B" w14:textId="77777777" w:rsidR="0084271D" w:rsidRPr="0084271D" w:rsidRDefault="0084271D" w:rsidP="00C61998">
      <w:pPr>
        <w:pStyle w:val="Figure"/>
        <w:rPr>
          <w:lang w:eastAsia="zh-CN"/>
        </w:rPr>
      </w:pPr>
      <w:r w:rsidRPr="0084271D">
        <w:rPr>
          <w:noProof/>
          <w:lang w:eastAsia="en-GB"/>
        </w:rPr>
        <w:drawing>
          <wp:inline distT="0" distB="0" distL="0" distR="0" wp14:anchorId="036FBB0D" wp14:editId="6A91B02F">
            <wp:extent cx="4666497" cy="3810008"/>
            <wp:effectExtent l="0" t="0" r="1270" b="0"/>
            <wp:docPr id="467078169" name="Picture 467078169" descr="Figure 1 shows the average annual sea-level surface refractivity, 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78169" name="Picture 467078169" descr="Figure 1 shows the average annual sea-level surface refractivity, N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66497" cy="3810008"/>
                    </a:xfrm>
                    <a:prstGeom prst="rect">
                      <a:avLst/>
                    </a:prstGeom>
                  </pic:spPr>
                </pic:pic>
              </a:graphicData>
            </a:graphic>
          </wp:inline>
        </w:drawing>
      </w:r>
    </w:p>
    <w:p w14:paraId="6F5CE05E" w14:textId="77777777" w:rsidR="0084271D" w:rsidRPr="0084271D" w:rsidRDefault="0084271D" w:rsidP="00E26275">
      <w:pPr>
        <w:pStyle w:val="FigureNo"/>
        <w:rPr>
          <w:caps w:val="0"/>
          <w:lang w:eastAsia="zh-CN"/>
        </w:rPr>
      </w:pPr>
      <w:r w:rsidRPr="0084271D">
        <w:lastRenderedPageBreak/>
        <w:t xml:space="preserve">Figure </w:t>
      </w:r>
      <w:r w:rsidRPr="0084271D">
        <w:rPr>
          <w:lang w:eastAsia="zh-CN"/>
        </w:rPr>
        <w:t>2</w:t>
      </w:r>
    </w:p>
    <w:p w14:paraId="591857A1" w14:textId="77777777" w:rsidR="0084271D" w:rsidRPr="0084271D" w:rsidRDefault="0084271D" w:rsidP="00E26275">
      <w:pPr>
        <w:pStyle w:val="Figuretitle"/>
        <w:rPr>
          <w:b w:val="0"/>
          <w:lang w:eastAsia="zh-CN"/>
        </w:rPr>
      </w:pPr>
      <w:r w:rsidRPr="0084271D">
        <w:rPr>
          <w:lang w:eastAsia="zh-CN"/>
        </w:rPr>
        <w:t>A</w:t>
      </w:r>
      <w:r w:rsidRPr="0084271D">
        <w:t xml:space="preserve">verage annual radio-refractivity lapse-rate through the lowest 1 km of the atmosphere, </w:t>
      </w:r>
      <w:r w:rsidRPr="0084271D">
        <w:rPr>
          <w:i/>
          <w:iCs/>
          <w:lang w:eastAsia="zh-CN"/>
        </w:rPr>
        <w:t>dN</w:t>
      </w:r>
    </w:p>
    <w:p w14:paraId="15E6A178" w14:textId="77777777" w:rsidR="0084271D" w:rsidRPr="0084271D" w:rsidRDefault="0084271D" w:rsidP="00C61998">
      <w:pPr>
        <w:pStyle w:val="Figure"/>
        <w:rPr>
          <w:lang w:eastAsia="zh-CN"/>
        </w:rPr>
      </w:pPr>
      <w:r w:rsidRPr="0084271D">
        <w:rPr>
          <w:noProof/>
          <w:lang w:eastAsia="en-GB"/>
        </w:rPr>
        <w:drawing>
          <wp:inline distT="0" distB="0" distL="0" distR="0" wp14:anchorId="4DCE59FD" wp14:editId="11830634">
            <wp:extent cx="4611633" cy="3831344"/>
            <wp:effectExtent l="0" t="0" r="0" b="0"/>
            <wp:docPr id="994909694" name="Picture 994909694" descr="Figure 2 shows the average annual radio-refractivity lapse-rate through the lowest 1 km of the atmosphere, 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09694" name="Picture 994909694" descr="Figure 2 shows the average annual radio-refractivity lapse-rate through the lowest 1 km of the atmosphere, d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11633" cy="3831344"/>
                    </a:xfrm>
                    <a:prstGeom prst="rect">
                      <a:avLst/>
                    </a:prstGeom>
                  </pic:spPr>
                </pic:pic>
              </a:graphicData>
            </a:graphic>
          </wp:inline>
        </w:drawing>
      </w:r>
    </w:p>
    <w:p w14:paraId="4BCD343C" w14:textId="77777777" w:rsidR="0084271D" w:rsidRPr="0084271D" w:rsidRDefault="0084271D" w:rsidP="00E26275">
      <w:pPr>
        <w:pStyle w:val="Normalaftertitle"/>
        <w:rPr>
          <w:rFonts w:eastAsia="SimSun"/>
          <w:lang w:eastAsia="zh-CN"/>
        </w:rPr>
      </w:pPr>
      <w:r w:rsidRPr="0084271D">
        <w:rPr>
          <w:rFonts w:eastAsia="SimSun"/>
          <w:i/>
          <w:iCs/>
          <w:lang w:eastAsia="zh-CN"/>
        </w:rPr>
        <w:t>Step 2</w:t>
      </w:r>
      <w:r w:rsidRPr="0084271D">
        <w:rPr>
          <w:rFonts w:eastAsia="SimSun"/>
          <w:lang w:eastAsia="zh-CN"/>
        </w:rPr>
        <w:t>: Calculate the scatter angle θ (angular distance) from</w:t>
      </w:r>
    </w:p>
    <w:p w14:paraId="1A59D21E" w14:textId="76FEAC0C" w:rsidR="0084271D" w:rsidRPr="00CD5AB3" w:rsidRDefault="00CD5AB3" w:rsidP="00E26275">
      <w:pPr>
        <w:pStyle w:val="Equation"/>
        <w:rPr>
          <w:lang w:val="de-CH"/>
        </w:rPr>
      </w:pPr>
      <w:r>
        <w:tab/>
      </w:r>
      <w:r w:rsidR="0084271D" w:rsidRPr="0084271D">
        <w:tab/>
      </w:r>
      <m:oMath>
        <m:r>
          <m:rPr>
            <m:sty m:val="p"/>
          </m:rPr>
          <w:rPr>
            <w:rFonts w:ascii="Cambria Math" w:hAnsi="Cambria Math"/>
          </w:rPr>
          <m:t>θ</m:t>
        </m:r>
        <m:r>
          <m:rPr>
            <m:sty m:val="p"/>
          </m:rPr>
          <w:rPr>
            <w:rFonts w:ascii="Cambria Math" w:hAnsi="Cambria Math"/>
            <w:lang w:val="de-CH"/>
          </w:rPr>
          <m:t>=</m:t>
        </m:r>
        <m:sSub>
          <m:sSubPr>
            <m:ctrlPr>
              <w:rPr>
                <w:rFonts w:ascii="Cambria Math" w:hAnsi="Cambria Math"/>
                <w:iCs/>
              </w:rPr>
            </m:ctrlPr>
          </m:sSubPr>
          <m:e>
            <m:r>
              <m:rPr>
                <m:sty m:val="p"/>
              </m:rPr>
              <w:rPr>
                <w:rFonts w:ascii="Cambria Math" w:hAnsi="Cambria Math"/>
              </w:rPr>
              <m:t>θ</m:t>
            </m:r>
          </m:e>
          <m:sub>
            <m:r>
              <w:rPr>
                <w:rFonts w:ascii="Cambria Math" w:hAnsi="Cambria Math"/>
              </w:rPr>
              <m:t>e</m:t>
            </m:r>
          </m:sub>
        </m:sSub>
        <m:r>
          <w:rPr>
            <w:rFonts w:ascii="Cambria Math" w:hAnsi="Cambria Math"/>
            <w:lang w:val="de-CH"/>
          </w:rPr>
          <m:t>+</m:t>
        </m:r>
        <m:sSub>
          <m:sSubPr>
            <m:ctrlPr>
              <w:rPr>
                <w:rFonts w:ascii="Cambria Math" w:hAnsi="Cambria Math"/>
                <w:i/>
                <w:iCs/>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iCs/>
              </w:rPr>
            </m:ctrlPr>
          </m:sSubPr>
          <m:e>
            <m:r>
              <m:rPr>
                <m:sty m:val="p"/>
              </m:rPr>
              <w:rPr>
                <w:rFonts w:ascii="Cambria Math" w:hAnsi="Cambria Math"/>
              </w:rPr>
              <m:t>θ</m:t>
            </m:r>
          </m:e>
          <m:sub>
            <m:r>
              <w:rPr>
                <w:rFonts w:ascii="Cambria Math" w:hAnsi="Cambria Math"/>
              </w:rPr>
              <m:t>r</m:t>
            </m:r>
          </m:sub>
        </m:sSub>
      </m:oMath>
      <w:r w:rsidRPr="00CD5AB3">
        <w:rPr>
          <w:iCs/>
          <w:lang w:val="de-CH"/>
        </w:rPr>
        <w:t xml:space="preserve">          mrad</w:t>
      </w:r>
      <w:r w:rsidR="0084271D" w:rsidRPr="00CD5AB3">
        <w:rPr>
          <w:lang w:val="de-CH"/>
        </w:rPr>
        <w:tab/>
        <w:t>(1)</w:t>
      </w:r>
    </w:p>
    <w:p w14:paraId="02DE8718" w14:textId="77777777" w:rsidR="0084271D" w:rsidRPr="00CD5AB3" w:rsidRDefault="0084271D" w:rsidP="0084271D">
      <w:pPr>
        <w:keepNext/>
        <w:keepLines/>
        <w:tabs>
          <w:tab w:val="clear" w:pos="794"/>
          <w:tab w:val="clear" w:pos="1191"/>
          <w:tab w:val="clear" w:pos="1588"/>
          <w:tab w:val="clear" w:pos="1985"/>
        </w:tabs>
        <w:spacing w:before="0"/>
        <w:rPr>
          <w:sz w:val="16"/>
          <w:lang w:val="de-CH"/>
        </w:rPr>
      </w:pPr>
    </w:p>
    <w:p w14:paraId="2DF14E0E" w14:textId="77777777" w:rsidR="0084271D" w:rsidRPr="0084271D" w:rsidRDefault="0084271D" w:rsidP="0084271D">
      <w:r w:rsidRPr="0084271D">
        <w:t xml:space="preserve">where </w:t>
      </w:r>
      <w:r w:rsidRPr="0084271D">
        <w:rPr>
          <w:lang w:val="fr-FR"/>
        </w:rPr>
        <w:sym w:font="Symbol" w:char="F071"/>
      </w:r>
      <w:r w:rsidRPr="0084271D">
        <w:rPr>
          <w:i/>
          <w:iCs/>
          <w:vertAlign w:val="subscript"/>
        </w:rPr>
        <w:t>t</w:t>
      </w:r>
      <w:r w:rsidRPr="0084271D">
        <w:t xml:space="preserve"> and </w:t>
      </w:r>
      <w:r w:rsidRPr="0084271D">
        <w:rPr>
          <w:lang w:val="fr-FR"/>
        </w:rPr>
        <w:sym w:font="Symbol" w:char="F071"/>
      </w:r>
      <w:r w:rsidRPr="0084271D">
        <w:rPr>
          <w:i/>
          <w:iCs/>
          <w:vertAlign w:val="subscript"/>
        </w:rPr>
        <w:t>r</w:t>
      </w:r>
      <w:r w:rsidRPr="0084271D">
        <w:t xml:space="preserve"> are the transmitter and receiver horizon angles, respectively, and </w:t>
      </w:r>
    </w:p>
    <w:p w14:paraId="1D4C3A9E" w14:textId="77777777" w:rsidR="0084271D" w:rsidRPr="0084271D" w:rsidRDefault="0084271D" w:rsidP="0084271D">
      <w:pPr>
        <w:keepNext/>
        <w:keepLines/>
        <w:tabs>
          <w:tab w:val="clear" w:pos="794"/>
          <w:tab w:val="clear" w:pos="1191"/>
          <w:tab w:val="clear" w:pos="1588"/>
          <w:tab w:val="clear" w:pos="1985"/>
        </w:tabs>
        <w:spacing w:before="0"/>
        <w:rPr>
          <w:sz w:val="16"/>
        </w:rPr>
      </w:pPr>
    </w:p>
    <w:p w14:paraId="10718D7A" w14:textId="524EEB00" w:rsidR="0084271D" w:rsidRPr="0084271D" w:rsidRDefault="00CD5AB3" w:rsidP="00E26275">
      <w:pPr>
        <w:pStyle w:val="Equation"/>
      </w:pPr>
      <w:r>
        <w:tab/>
      </w:r>
      <w:r w:rsidR="0084271D" w:rsidRPr="0084271D">
        <w:tab/>
      </w:r>
      <m:oMath>
        <m:sSub>
          <m:sSubPr>
            <m:ctrlPr>
              <w:rPr>
                <w:rFonts w:ascii="Cambria Math" w:hAnsi="Cambria Math"/>
                <w:iCs/>
              </w:rPr>
            </m:ctrlPr>
          </m:sSubPr>
          <m:e>
            <m:r>
              <m:rPr>
                <m:sty m:val="p"/>
              </m:rPr>
              <w:rPr>
                <w:rFonts w:ascii="Cambria Math" w:hAnsi="Cambria Math"/>
              </w:rPr>
              <m:t>θ</m:t>
            </m:r>
          </m:e>
          <m:sub>
            <m:r>
              <w:rPr>
                <w:rFonts w:ascii="Cambria Math" w:hAnsi="Cambria Math"/>
              </w:rPr>
              <m:t>e</m:t>
            </m:r>
          </m:sub>
        </m:sSub>
        <m:r>
          <w:rPr>
            <w:rFonts w:ascii="Cambria Math" w:hAnsi="Cambria Math"/>
          </w:rPr>
          <m:t>=</m:t>
        </m:r>
        <m:f>
          <m:fPr>
            <m:type m:val="lin"/>
            <m:ctrlPr>
              <w:rPr>
                <w:rFonts w:ascii="Cambria Math" w:hAnsi="Cambria Math"/>
                <w:i/>
                <w:iCs/>
              </w:rPr>
            </m:ctrlPr>
          </m:fPr>
          <m:num>
            <m:r>
              <w:rPr>
                <w:rFonts w:ascii="Cambria Math" w:hAnsi="Cambria Math"/>
              </w:rPr>
              <m:t>d∙</m:t>
            </m:r>
            <m:sSup>
              <m:sSupPr>
                <m:ctrlPr>
                  <w:rPr>
                    <w:rFonts w:ascii="Cambria Math" w:hAnsi="Cambria Math"/>
                    <w:i/>
                    <w:iCs/>
                  </w:rPr>
                </m:ctrlPr>
              </m:sSupPr>
              <m:e>
                <m:r>
                  <w:rPr>
                    <w:rFonts w:ascii="Cambria Math" w:hAnsi="Cambria Math"/>
                  </w:rPr>
                  <m:t>10</m:t>
                </m:r>
              </m:e>
              <m:sup>
                <m:r>
                  <w:rPr>
                    <w:rFonts w:ascii="Cambria Math" w:hAnsi="Cambria Math"/>
                  </w:rPr>
                  <m:t>3</m:t>
                </m:r>
              </m:sup>
            </m:sSup>
          </m:num>
          <m:den>
            <m:r>
              <w:rPr>
                <w:rFonts w:ascii="Cambria Math" w:hAnsi="Cambria Math"/>
              </w:rPr>
              <m:t>ka</m:t>
            </m:r>
          </m:den>
        </m:f>
      </m:oMath>
      <w:r>
        <w:rPr>
          <w:iCs/>
        </w:rPr>
        <w:t xml:space="preserve">            mrad</w:t>
      </w:r>
      <w:r w:rsidR="0084271D" w:rsidRPr="0084271D">
        <w:tab/>
        <w:t>(2)</w:t>
      </w:r>
    </w:p>
    <w:p w14:paraId="6F4D3F22" w14:textId="77777777" w:rsidR="0084271D" w:rsidRPr="0084271D" w:rsidRDefault="0084271D" w:rsidP="0084271D">
      <w:r w:rsidRPr="0084271D">
        <w:t>with:</w:t>
      </w:r>
    </w:p>
    <w:p w14:paraId="017BF5F0" w14:textId="77777777" w:rsidR="0084271D" w:rsidRPr="0084271D" w:rsidRDefault="0084271D" w:rsidP="00E26275">
      <w:pPr>
        <w:pStyle w:val="Equationlegend"/>
      </w:pPr>
      <w:r w:rsidRPr="0084271D">
        <w:rPr>
          <w:i/>
        </w:rPr>
        <w:tab/>
      </w:r>
      <w:r w:rsidRPr="0084271D">
        <w:rPr>
          <w:i/>
          <w:iCs/>
        </w:rPr>
        <w:t xml:space="preserve">d </w:t>
      </w:r>
      <w:r w:rsidRPr="0084271D">
        <w:t>:</w:t>
      </w:r>
      <w:r w:rsidRPr="0084271D">
        <w:tab/>
        <w:t>path length (km)</w:t>
      </w:r>
    </w:p>
    <w:p w14:paraId="0B96B1F6" w14:textId="77777777" w:rsidR="0084271D" w:rsidRPr="0084271D" w:rsidRDefault="0084271D" w:rsidP="00E26275">
      <w:pPr>
        <w:pStyle w:val="Equationlegend"/>
      </w:pPr>
      <w:r w:rsidRPr="0084271D">
        <w:rPr>
          <w:i/>
        </w:rPr>
        <w:tab/>
      </w:r>
      <w:r w:rsidRPr="0084271D">
        <w:rPr>
          <w:i/>
          <w:iCs/>
        </w:rPr>
        <w:t xml:space="preserve">a </w:t>
      </w:r>
      <w:r w:rsidRPr="0084271D">
        <w:t>:</w:t>
      </w:r>
      <w:r w:rsidRPr="0084271D">
        <w:tab/>
        <w:t>6</w:t>
      </w:r>
      <w:r w:rsidRPr="0084271D">
        <w:rPr>
          <w:sz w:val="12"/>
          <w:szCs w:val="12"/>
        </w:rPr>
        <w:t> </w:t>
      </w:r>
      <w:r w:rsidRPr="0084271D">
        <w:t>370 km radius of the Earth</w:t>
      </w:r>
    </w:p>
    <w:p w14:paraId="2F35DF92" w14:textId="77777777" w:rsidR="0084271D" w:rsidRPr="0084271D" w:rsidRDefault="0084271D" w:rsidP="00E26275">
      <w:pPr>
        <w:pStyle w:val="Equationlegend"/>
      </w:pPr>
      <w:r w:rsidRPr="0084271D">
        <w:rPr>
          <w:i/>
        </w:rPr>
        <w:tab/>
      </w:r>
      <w:r w:rsidRPr="0084271D">
        <w:rPr>
          <w:i/>
          <w:iCs/>
        </w:rPr>
        <w:t xml:space="preserve">k </w:t>
      </w:r>
      <w:r w:rsidRPr="0084271D">
        <w:t>:</w:t>
      </w:r>
      <w:r w:rsidRPr="0084271D">
        <w:tab/>
        <w:t>effective earth radius factor for median refractivity conditions (</w:t>
      </w:r>
      <w:r w:rsidRPr="0084271D">
        <w:rPr>
          <w:i/>
          <w:iCs/>
        </w:rPr>
        <w:t>k</w:t>
      </w:r>
      <w:r w:rsidRPr="0084271D">
        <w:t xml:space="preserve"> = 4/3 should be used unless a more accurate value is known).</w:t>
      </w:r>
    </w:p>
    <w:p w14:paraId="40CEA1AB" w14:textId="77777777" w:rsidR="0084271D" w:rsidRPr="0084271D" w:rsidRDefault="0084271D" w:rsidP="0084271D">
      <w:r w:rsidRPr="0084271D">
        <w:rPr>
          <w:i/>
          <w:iCs/>
        </w:rPr>
        <w:t>Step 3:</w:t>
      </w:r>
      <w:r w:rsidRPr="0084271D">
        <w:t xml:space="preserve"> Estimate the aperture-to-medium coupling loss </w:t>
      </w:r>
      <w:r w:rsidRPr="0084271D">
        <w:rPr>
          <w:i/>
          <w:iCs/>
        </w:rPr>
        <w:t>L</w:t>
      </w:r>
      <w:r w:rsidRPr="0084271D">
        <w:rPr>
          <w:i/>
          <w:iCs/>
          <w:position w:val="-4"/>
          <w:sz w:val="16"/>
          <w:szCs w:val="16"/>
        </w:rPr>
        <w:t>c</w:t>
      </w:r>
      <w:r w:rsidRPr="0084271D">
        <w:t xml:space="preserve"> from:</w:t>
      </w:r>
    </w:p>
    <w:p w14:paraId="521CF31A" w14:textId="77777777" w:rsidR="0084271D" w:rsidRPr="0084271D" w:rsidRDefault="0084271D" w:rsidP="00E26275">
      <w:pPr>
        <w:pStyle w:val="Equation"/>
      </w:pPr>
      <w:r w:rsidRPr="0084271D">
        <w:tab/>
      </w:r>
      <w:r w:rsidRPr="0084271D">
        <w:tab/>
      </w:r>
      <w:r w:rsidRPr="0084271D">
        <w:rPr>
          <w:lang w:val="fr-FR"/>
        </w:rPr>
        <w:fldChar w:fldCharType="begin"/>
      </w:r>
      <w:r w:rsidRPr="0084271D">
        <w:instrText xml:space="preserve">eq </w:instrText>
      </w:r>
      <w:r w:rsidRPr="0084271D">
        <w:rPr>
          <w:i/>
        </w:rPr>
        <w:instrText>L</w:instrText>
      </w:r>
      <w:r w:rsidRPr="0084271D">
        <w:rPr>
          <w:i/>
          <w:position w:val="-4"/>
          <w:sz w:val="16"/>
        </w:rPr>
        <w:instrText>c</w:instrText>
      </w:r>
      <w:r w:rsidRPr="0084271D">
        <w:instrText xml:space="preserve">  =  0.07  exp </w:instrText>
      </w:r>
      <w:r w:rsidRPr="0084271D">
        <w:rPr>
          <w:sz w:val="28"/>
        </w:rPr>
        <w:instrText>[</w:instrText>
      </w:r>
      <w:r w:rsidRPr="0084271D">
        <w:instrText>0.055(</w:instrText>
      </w:r>
      <w:r w:rsidRPr="0084271D">
        <w:rPr>
          <w:i/>
        </w:rPr>
        <w:instrText>G</w:instrText>
      </w:r>
      <w:r w:rsidRPr="0084271D">
        <w:rPr>
          <w:i/>
          <w:position w:val="-4"/>
          <w:sz w:val="16"/>
        </w:rPr>
        <w:instrText>t</w:instrText>
      </w:r>
      <w:r w:rsidRPr="0084271D">
        <w:instrText xml:space="preserve">  </w:instrText>
      </w:r>
      <w:r w:rsidRPr="0084271D">
        <w:rPr>
          <w:rFonts w:ascii="Symbol" w:hAnsi="Symbol"/>
        </w:rPr>
        <w:instrText>+</w:instrText>
      </w:r>
      <w:r w:rsidRPr="0084271D">
        <w:instrText xml:space="preserve">  </w:instrText>
      </w:r>
      <w:r w:rsidRPr="0084271D">
        <w:rPr>
          <w:i/>
        </w:rPr>
        <w:instrText>G</w:instrText>
      </w:r>
      <w:r w:rsidRPr="0084271D">
        <w:rPr>
          <w:i/>
          <w:position w:val="-4"/>
          <w:sz w:val="16"/>
        </w:rPr>
        <w:instrText>r</w:instrText>
      </w:r>
      <w:r w:rsidRPr="0084271D">
        <w:instrText>)</w:instrText>
      </w:r>
      <w:r w:rsidRPr="0084271D">
        <w:rPr>
          <w:sz w:val="28"/>
        </w:rPr>
        <w:instrText>]</w:instrText>
      </w:r>
      <w:r w:rsidRPr="0084271D">
        <w:rPr>
          <w:color w:val="FFFFFF"/>
        </w:rPr>
        <w:instrText>mmmmmm</w:instrText>
      </w:r>
      <w:r w:rsidRPr="0084271D">
        <w:instrText>dB</w:instrText>
      </w:r>
      <w:r w:rsidRPr="0084271D">
        <w:rPr>
          <w:lang w:val="fr-FR"/>
        </w:rPr>
        <w:fldChar w:fldCharType="end"/>
      </w:r>
      <w:r w:rsidRPr="0084271D">
        <w:tab/>
        <w:t>(3)</w:t>
      </w:r>
    </w:p>
    <w:p w14:paraId="3BA703AA" w14:textId="77777777" w:rsidR="0084271D" w:rsidRPr="0084271D" w:rsidRDefault="0084271D" w:rsidP="0084271D">
      <w:r w:rsidRPr="0084271D">
        <w:t xml:space="preserve">where </w:t>
      </w:r>
      <w:r w:rsidRPr="0084271D">
        <w:rPr>
          <w:i/>
          <w:iCs/>
        </w:rPr>
        <w:t>G</w:t>
      </w:r>
      <w:r w:rsidRPr="0084271D">
        <w:rPr>
          <w:i/>
          <w:iCs/>
          <w:vertAlign w:val="subscript"/>
        </w:rPr>
        <w:t>t</w:t>
      </w:r>
      <w:r w:rsidRPr="0084271D">
        <w:t xml:space="preserve"> and </w:t>
      </w:r>
      <w:r w:rsidRPr="0084271D">
        <w:rPr>
          <w:i/>
          <w:iCs/>
        </w:rPr>
        <w:t>G</w:t>
      </w:r>
      <w:r w:rsidRPr="0084271D">
        <w:rPr>
          <w:i/>
          <w:iCs/>
          <w:vertAlign w:val="subscript"/>
        </w:rPr>
        <w:t>r</w:t>
      </w:r>
      <w:r w:rsidRPr="0084271D">
        <w:t xml:space="preserve"> are the antenna gains.</w:t>
      </w:r>
    </w:p>
    <w:p w14:paraId="114454B9" w14:textId="77777777" w:rsidR="0084271D" w:rsidRPr="0084271D" w:rsidRDefault="0084271D" w:rsidP="0084271D">
      <w:pPr>
        <w:rPr>
          <w:lang w:eastAsia="zh-CN"/>
        </w:rPr>
      </w:pPr>
      <w:r w:rsidRPr="0084271D">
        <w:rPr>
          <w:i/>
          <w:iCs/>
          <w:lang w:eastAsia="zh-CN"/>
        </w:rPr>
        <w:t>Step 4</w:t>
      </w:r>
      <w:r w:rsidRPr="0084271D">
        <w:rPr>
          <w:lang w:eastAsia="zh-CN"/>
        </w:rPr>
        <w:t>: Estimate the average annual transmission loss associated with tropospheric scatter not exceeded for p% of the time from:</w:t>
      </w:r>
    </w:p>
    <w:p w14:paraId="0572E705" w14:textId="1B533EC9" w:rsidR="0084271D" w:rsidRPr="0084271D" w:rsidRDefault="0084271D" w:rsidP="004C54DF">
      <w:pPr>
        <w:pStyle w:val="Equation"/>
      </w:pPr>
      <w:r w:rsidRPr="0084271D">
        <w:tab/>
      </w:r>
      <w:r w:rsidRPr="0084271D">
        <w:tab/>
      </w:r>
      <m:oMath>
        <m:sSub>
          <m:sSubPr>
            <m:ctrlPr>
              <w:rPr>
                <w:rFonts w:ascii="Cambria Math" w:hAnsi="Cambria Math"/>
                <w:i/>
                <w:szCs w:val="24"/>
              </w:rPr>
            </m:ctrlPr>
          </m:sSubPr>
          <m:e>
            <m:r>
              <w:rPr>
                <w:rFonts w:ascii="Cambria Math" w:hAnsi="Cambria Math"/>
                <w:szCs w:val="24"/>
              </w:rPr>
              <m:t>L</m:t>
            </m:r>
          </m:e>
          <m:sub>
            <m:r>
              <w:rPr>
                <w:rFonts w:ascii="Cambria Math" w:hAnsi="Cambria Math"/>
                <w:szCs w:val="24"/>
              </w:rPr>
              <m:t>bs</m:t>
            </m:r>
          </m:sub>
        </m:sSub>
        <m:d>
          <m:dPr>
            <m:ctrlPr>
              <w:rPr>
                <w:rFonts w:ascii="Cambria Math" w:hAnsi="Cambria Math"/>
                <w:i/>
                <w:szCs w:val="24"/>
              </w:rPr>
            </m:ctrlPr>
          </m:dPr>
          <m:e>
            <m:r>
              <w:rPr>
                <w:rFonts w:ascii="Cambria Math" w:hAnsi="Cambria Math"/>
                <w:szCs w:val="24"/>
              </w:rPr>
              <m:t>p</m:t>
            </m:r>
          </m:e>
        </m:d>
        <m:r>
          <w:rPr>
            <w:rFonts w:ascii="Cambria Math" w:hAnsi="Cambria Math"/>
            <w:szCs w:val="24"/>
          </w:rPr>
          <m:t>=F+22</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w:rPr>
                <w:rFonts w:ascii="Cambria Math" w:hAnsi="Cambria Math"/>
                <w:szCs w:val="24"/>
              </w:rPr>
              <m:t>f</m:t>
            </m:r>
          </m:e>
        </m:func>
        <m:r>
          <w:rPr>
            <w:rFonts w:ascii="Cambria Math" w:hAnsi="Cambria Math"/>
            <w:szCs w:val="24"/>
          </w:rPr>
          <m:t>+17.5</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m:rPr>
                <m:sty m:val="p"/>
              </m:rPr>
              <w:rPr>
                <w:rFonts w:ascii="Cambria Math" w:hAnsi="Cambria Math"/>
                <w:szCs w:val="24"/>
              </w:rPr>
              <m:t>(</m:t>
            </m:r>
            <m:sSup>
              <m:sSupPr>
                <m:ctrlPr>
                  <w:rPr>
                    <w:rFonts w:ascii="Cambria Math" w:hAnsi="Cambria Math"/>
                    <w:szCs w:val="24"/>
                  </w:rPr>
                </m:ctrlPr>
              </m:sSupPr>
              <m:e>
                <m:r>
                  <m:rPr>
                    <m:sty m:val="p"/>
                  </m:rPr>
                  <w:rPr>
                    <w:rFonts w:ascii="Cambria Math" w:hAnsi="Cambria Math"/>
                    <w:szCs w:val="24"/>
                  </w:rPr>
                  <m:t>θ</m:t>
                </m:r>
              </m:e>
              <m:sup>
                <m:r>
                  <w:rPr>
                    <w:rFonts w:ascii="Cambria Math" w:hAnsi="Cambria Math"/>
                    <w:szCs w:val="24"/>
                  </w:rPr>
                  <m:t>2</m:t>
                </m:r>
              </m:sup>
            </m:sSup>
            <m:r>
              <w:rPr>
                <w:rFonts w:ascii="Cambria Math" w:hAnsi="Cambria Math"/>
                <w:szCs w:val="24"/>
              </w:rPr>
              <m:t>+7</m:t>
            </m:r>
            <m:r>
              <m:rPr>
                <m:sty m:val="p"/>
              </m:rPr>
              <w:rPr>
                <w:rFonts w:ascii="Cambria Math" w:hAnsi="Cambria Math"/>
                <w:szCs w:val="24"/>
              </w:rPr>
              <m:t>θ+4)</m:t>
            </m:r>
          </m:e>
        </m:func>
        <m:r>
          <w:rPr>
            <w:rFonts w:ascii="Cambria Math" w:hAnsi="Cambria Math"/>
            <w:szCs w:val="24"/>
          </w:rPr>
          <m:t>+17</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w:rPr>
                <w:rFonts w:ascii="Cambria Math" w:hAnsi="Cambria Math"/>
                <w:szCs w:val="24"/>
              </w:rPr>
              <m:t>d</m:t>
            </m:r>
          </m:e>
        </m:func>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p</m:t>
            </m:r>
          </m:sub>
        </m:sSub>
      </m:oMath>
      <w:r w:rsidRPr="0084271D">
        <w:tab/>
        <w:t>(4)</w:t>
      </w:r>
    </w:p>
    <w:p w14:paraId="24156BEE" w14:textId="4F01ADB7" w:rsidR="0084271D" w:rsidRPr="0084271D" w:rsidRDefault="0084271D" w:rsidP="0084271D">
      <w:pPr>
        <w:rPr>
          <w:lang w:eastAsia="zh-CN"/>
        </w:rPr>
      </w:pPr>
      <w:r w:rsidRPr="0084271D">
        <w:rPr>
          <w:lang w:eastAsia="zh-CN"/>
        </w:rPr>
        <w:t>where</w:t>
      </w:r>
      <w:r w:rsidR="00236A8C">
        <w:rPr>
          <w:lang w:eastAsia="zh-CN"/>
        </w:rPr>
        <w:t>:</w:t>
      </w:r>
    </w:p>
    <w:p w14:paraId="1D2F8EB5" w14:textId="67EEBC43" w:rsidR="008D3873" w:rsidRDefault="0084271D" w:rsidP="00EC66DC">
      <w:pPr>
        <w:pStyle w:val="Equation"/>
      </w:pPr>
      <w:r w:rsidRPr="0084271D">
        <w:tab/>
      </w:r>
      <w:r w:rsidR="008D3873">
        <w:tab/>
      </w:r>
      <m:oMath>
        <m:r>
          <w:rPr>
            <w:rFonts w:ascii="Cambria Math" w:hAnsi="Cambria Math"/>
          </w:rPr>
          <m:t>F</m:t>
        </m:r>
        <m:r>
          <m:rPr>
            <m:sty m:val="p"/>
          </m:rPr>
          <w:rPr>
            <w:rFonts w:ascii="Cambria Math" w:hAnsi="Cambria Math"/>
          </w:rPr>
          <m:t>=0.18∙</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h</m:t>
                        </m:r>
                      </m:e>
                      <m:sub>
                        <m:r>
                          <w:rPr>
                            <w:rFonts w:ascii="Cambria Math" w:hAnsi="Cambria Math"/>
                          </w:rPr>
                          <m:t>s</m:t>
                        </m:r>
                      </m:sub>
                    </m:sSub>
                  </m:num>
                  <m:den>
                    <m:sSub>
                      <m:sSubPr>
                        <m:ctrlPr>
                          <w:rPr>
                            <w:rFonts w:ascii="Cambria Math" w:hAnsi="Cambria Math"/>
                          </w:rPr>
                        </m:ctrlPr>
                      </m:sSubPr>
                      <m:e>
                        <m:r>
                          <w:rPr>
                            <w:rFonts w:ascii="Cambria Math" w:hAnsi="Cambria Math"/>
                          </w:rPr>
                          <m:t>h</m:t>
                        </m:r>
                      </m:e>
                      <m:sub>
                        <m:r>
                          <w:rPr>
                            <w:rFonts w:ascii="Cambria Math" w:hAnsi="Cambria Math"/>
                          </w:rPr>
                          <m:t>b</m:t>
                        </m:r>
                      </m:sub>
                    </m:sSub>
                  </m:den>
                </m:f>
              </m:e>
            </m:d>
          </m:e>
        </m:func>
        <m:r>
          <m:rPr>
            <m:sty m:val="p"/>
          </m:rPr>
          <w:rPr>
            <w:rFonts w:ascii="Cambria Math" w:hAnsi="Cambria Math"/>
          </w:rPr>
          <m:t>-0.23∙</m:t>
        </m:r>
        <m:r>
          <w:rPr>
            <w:rFonts w:ascii="Cambria Math" w:hAnsi="Cambria Math"/>
          </w:rPr>
          <m:t>dN</m:t>
        </m:r>
        <m:r>
          <m:rPr>
            <m:sty m:val="p"/>
          </m:rPr>
          <w:rPr>
            <w:rFonts w:ascii="Cambria Math" w:hAnsi="Cambria Math"/>
          </w:rPr>
          <m:t xml:space="preserve">            dB</m:t>
        </m:r>
      </m:oMath>
      <w:r w:rsidR="00EC66DC">
        <w:rPr>
          <w:iCs/>
        </w:rPr>
        <w:tab/>
      </w:r>
      <w:r w:rsidR="00B91E38">
        <w:rPr>
          <w:iCs/>
        </w:rPr>
        <w:t>(5)</w:t>
      </w:r>
    </w:p>
    <w:p w14:paraId="283D3CDD" w14:textId="77777777" w:rsidR="0084271D" w:rsidRPr="0084271D" w:rsidRDefault="0084271D" w:rsidP="00E26275">
      <w:pPr>
        <w:pStyle w:val="Equation"/>
      </w:pPr>
      <w:r w:rsidRPr="0084271D">
        <w:lastRenderedPageBreak/>
        <w:tab/>
      </w:r>
      <w:r w:rsidRPr="0084271D">
        <w:tab/>
      </w:r>
      <m:oMath>
        <m:sSub>
          <m:sSubPr>
            <m:ctrlPr>
              <w:rPr>
                <w:rFonts w:ascii="Cambria Math" w:hAnsi="Cambria Math"/>
                <w:lang w:val="fr-FR"/>
              </w:rPr>
            </m:ctrlPr>
          </m:sSubPr>
          <m:e>
            <m:r>
              <w:rPr>
                <w:rFonts w:ascii="Cambria Math" w:hAnsi="Cambria Math"/>
                <w:lang w:val="fr-FR"/>
              </w:rPr>
              <m:t>Y</m:t>
            </m:r>
          </m:e>
          <m:sub>
            <m:r>
              <w:rPr>
                <w:rFonts w:ascii="Cambria Math" w:hAnsi="Cambria Math"/>
                <w:lang w:val="fr-FR"/>
              </w:rPr>
              <m:t>p</m:t>
            </m:r>
          </m:sub>
        </m:sSub>
        <m:r>
          <m:rPr>
            <m:sty m:val="p"/>
          </m:rPr>
          <w:rPr>
            <w:rFonts w:ascii="Cambria Math" w:hAnsi="Cambria Math"/>
          </w:rPr>
          <m:t>=</m:t>
        </m:r>
        <m:d>
          <m:dPr>
            <m:begChr m:val="{"/>
            <m:endChr m:val=""/>
            <m:ctrlPr>
              <w:rPr>
                <w:rFonts w:ascii="Cambria Math" w:hAnsi="Cambria Math"/>
                <w:lang w:val="fr-FR"/>
              </w:rPr>
            </m:ctrlPr>
          </m:dPr>
          <m:e>
            <m:eqArr>
              <m:eqArrPr>
                <m:ctrlPr>
                  <w:rPr>
                    <w:rFonts w:ascii="Cambria Math" w:hAnsi="Cambria Math"/>
                    <w:lang w:val="fr-FR"/>
                  </w:rPr>
                </m:ctrlPr>
              </m:eqArrPr>
              <m:e>
                <m:r>
                  <m:rPr>
                    <m:sty m:val="p"/>
                  </m:rPr>
                  <w:rPr>
                    <w:rFonts w:ascii="Cambria Math" w:hAnsi="Cambria Math"/>
                  </w:rPr>
                  <m:t>0.035</m:t>
                </m:r>
                <m:sSub>
                  <m:sSubPr>
                    <m:ctrlPr>
                      <w:rPr>
                        <w:rFonts w:ascii="Cambria Math" w:hAnsi="Cambria Math"/>
                        <w:lang w:val="fr-FR"/>
                      </w:rPr>
                    </m:ctrlPr>
                  </m:sSubPr>
                  <m:e>
                    <m:r>
                      <w:rPr>
                        <w:rFonts w:ascii="Cambria Math" w:hAnsi="Cambria Math"/>
                        <w:lang w:val="fr-FR"/>
                      </w:rPr>
                      <m:t>N</m:t>
                    </m:r>
                  </m:e>
                  <m:sub>
                    <m:r>
                      <m:rPr>
                        <m:sty m:val="p"/>
                      </m:rPr>
                      <w:rPr>
                        <w:rFonts w:ascii="Cambria Math" w:hAnsi="Cambria Math"/>
                      </w:rPr>
                      <m:t>0</m:t>
                    </m:r>
                  </m:sub>
                </m:sSub>
                <m:func>
                  <m:funcPr>
                    <m:ctrlPr>
                      <w:rPr>
                        <w:rFonts w:ascii="Cambria Math" w:hAnsi="Cambria Math"/>
                        <w:lang w:val="fr-FR"/>
                      </w:rPr>
                    </m:ctrlPr>
                  </m:funcPr>
                  <m:fName>
                    <m:r>
                      <m:rPr>
                        <m:sty m:val="p"/>
                      </m:rPr>
                      <w:rPr>
                        <w:rFonts w:ascii="Cambria Math" w:hAnsi="Cambria Math"/>
                      </w:rPr>
                      <m:t>exp</m:t>
                    </m:r>
                  </m:fName>
                  <m:e>
                    <m:d>
                      <m:dPr>
                        <m:ctrlPr>
                          <w:rPr>
                            <w:rFonts w:ascii="Cambria Math" w:hAnsi="Cambria Math"/>
                            <w:lang w:val="fr-FR"/>
                          </w:rPr>
                        </m:ctrlPr>
                      </m:dPr>
                      <m:e>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w:rPr>
                                <w:rFonts w:ascii="Cambria Math" w:hAnsi="Cambria Math"/>
                                <w:lang w:val="fr-FR"/>
                              </w:rPr>
                              <m:t>b</m:t>
                            </m:r>
                          </m:sub>
                        </m:sSub>
                      </m:e>
                    </m:d>
                  </m:e>
                </m:func>
                <m:r>
                  <m:rPr>
                    <m:sty m:val="p"/>
                  </m:rPr>
                  <w:rPr>
                    <w:rFonts w:ascii="Cambria Math" w:hAnsi="Cambria Math"/>
                  </w:rPr>
                  <m:t>∙</m:t>
                </m:r>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rPr>
                          <m:t>-</m:t>
                        </m:r>
                        <m:func>
                          <m:funcPr>
                            <m:ctrlPr>
                              <w:rPr>
                                <w:rFonts w:ascii="Cambria Math" w:hAnsi="Cambria Math"/>
                                <w:lang w:val="fr-FR"/>
                              </w:rPr>
                            </m:ctrlPr>
                          </m:funcPr>
                          <m:fName>
                            <m:r>
                              <m:rPr>
                                <m:sty m:val="p"/>
                              </m:rPr>
                              <w:rPr>
                                <w:rFonts w:ascii="Cambria Math" w:hAnsi="Cambria Math"/>
                              </w:rPr>
                              <m:t>log</m:t>
                            </m:r>
                          </m:fName>
                          <m:e>
                            <m:d>
                              <m:dPr>
                                <m:ctrlPr>
                                  <w:rPr>
                                    <w:rFonts w:ascii="Cambria Math" w:hAnsi="Cambria Math"/>
                                    <w:lang w:val="fr-FR"/>
                                  </w:rPr>
                                </m:ctrlPr>
                              </m:dPr>
                              <m:e>
                                <m:r>
                                  <w:rPr>
                                    <w:rFonts w:ascii="Cambria Math" w:hAnsi="Cambria Math"/>
                                    <w:lang w:val="fr-FR"/>
                                  </w:rPr>
                                  <m:t>p</m:t>
                                </m:r>
                                <m:r>
                                  <m:rPr>
                                    <m:sty m:val="p"/>
                                  </m:rPr>
                                  <w:rPr>
                                    <w:rFonts w:ascii="Cambria Math" w:hAnsi="Cambria Math"/>
                                  </w:rPr>
                                  <m:t>/50</m:t>
                                </m:r>
                              </m:e>
                            </m:d>
                          </m:e>
                        </m:func>
                      </m:e>
                    </m:d>
                  </m:e>
                  <m:sup>
                    <m:r>
                      <m:rPr>
                        <m:sty m:val="p"/>
                      </m:rPr>
                      <w:rPr>
                        <w:rFonts w:ascii="Cambria Math" w:hAnsi="Cambria Math"/>
                      </w:rPr>
                      <m:t>0.67</m:t>
                    </m:r>
                  </m:sup>
                </m:sSup>
                <m:r>
                  <m:rPr>
                    <m:sty m:val="p"/>
                  </m:rPr>
                  <w:rPr>
                    <w:rFonts w:ascii="Cambria Math" w:hAnsi="Cambria Math"/>
                  </w:rPr>
                  <m:t xml:space="preserve">                  </m:t>
                </m:r>
                <m:r>
                  <w:rPr>
                    <w:rFonts w:ascii="Cambria Math" w:hAnsi="Cambria Math"/>
                    <w:lang w:val="fr-FR"/>
                  </w:rPr>
                  <m:t>p</m:t>
                </m:r>
                <m:r>
                  <m:rPr>
                    <m:sty m:val="p"/>
                  </m:rPr>
                  <w:rPr>
                    <w:rFonts w:ascii="Cambria Math" w:hAnsi="Cambria Math"/>
                  </w:rPr>
                  <m:t>&lt;50</m:t>
                </m:r>
              </m:e>
              <m:e>
                <m:m>
                  <m:mPr>
                    <m:mcs>
                      <m:mc>
                        <m:mcPr>
                          <m:count m:val="2"/>
                          <m:mcJc m:val="center"/>
                        </m:mcPr>
                      </m:mc>
                    </m:mcs>
                    <m:ctrlPr>
                      <w:rPr>
                        <w:rFonts w:ascii="Cambria Math" w:hAnsi="Cambria Math"/>
                        <w:lang w:val="fr-FR"/>
                      </w:rPr>
                    </m:ctrlPr>
                  </m:mPr>
                  <m:mr>
                    <m:e>
                      <m:r>
                        <m:rPr>
                          <m:sty m:val="p"/>
                        </m:rPr>
                        <w:rPr>
                          <w:rFonts w:ascii="Cambria Math" w:hAnsi="Cambria Math"/>
                        </w:rPr>
                        <m:t>-0.035</m:t>
                      </m:r>
                      <m:sSub>
                        <m:sSubPr>
                          <m:ctrlPr>
                            <w:rPr>
                              <w:rFonts w:ascii="Cambria Math" w:hAnsi="Cambria Math"/>
                              <w:lang w:val="fr-FR"/>
                            </w:rPr>
                          </m:ctrlPr>
                        </m:sSubPr>
                        <m:e>
                          <m:r>
                            <w:rPr>
                              <w:rFonts w:ascii="Cambria Math" w:hAnsi="Cambria Math"/>
                              <w:lang w:val="fr-FR"/>
                            </w:rPr>
                            <m:t>N</m:t>
                          </m:r>
                        </m:e>
                        <m:sub>
                          <m:r>
                            <m:rPr>
                              <m:sty m:val="p"/>
                            </m:rPr>
                            <w:rPr>
                              <w:rFonts w:ascii="Cambria Math" w:hAnsi="Cambria Math"/>
                            </w:rPr>
                            <m:t>0</m:t>
                          </m:r>
                        </m:sub>
                      </m:sSub>
                      <m:r>
                        <m:rPr>
                          <m:sty m:val="p"/>
                        </m:rPr>
                        <w:rPr>
                          <w:rFonts w:ascii="Cambria Math" w:hAnsi="Cambria Math"/>
                        </w:rPr>
                        <m:t>exp⁡(-</m:t>
                      </m:r>
                      <m:sSub>
                        <m:sSubPr>
                          <m:ctrlPr>
                            <w:rPr>
                              <w:rFonts w:ascii="Cambria Math" w:hAnsi="Cambria Math"/>
                              <w:lang w:val="fr-FR"/>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w:rPr>
                              <w:rFonts w:ascii="Cambria Math" w:hAnsi="Cambria Math"/>
                              <w:lang w:val="fr-FR"/>
                            </w:rPr>
                            <m:t>b</m:t>
                          </m:r>
                        </m:sub>
                      </m:sSub>
                      <m:r>
                        <m:rPr>
                          <m:sty m:val="p"/>
                        </m:rPr>
                        <w:rPr>
                          <w:rFonts w:ascii="Cambria Math" w:hAnsi="Cambria Math"/>
                        </w:rPr>
                        <m:t>)∙</m:t>
                      </m:r>
                      <m:sSup>
                        <m:sSupPr>
                          <m:ctrlPr>
                            <w:rPr>
                              <w:rFonts w:ascii="Cambria Math" w:hAnsi="Cambria Math"/>
                              <w:lang w:val="fr-FR"/>
                            </w:rPr>
                          </m:ctrlPr>
                        </m:sSupPr>
                        <m:e>
                          <m:r>
                            <m:rPr>
                              <m:sty m:val="p"/>
                            </m:rPr>
                            <w:rPr>
                              <w:rFonts w:ascii="Cambria Math" w:hAnsi="Cambria Math"/>
                            </w:rPr>
                            <m:t>(-log⁡[(100-</m:t>
                          </m:r>
                          <m:r>
                            <w:rPr>
                              <w:rFonts w:ascii="Cambria Math" w:hAnsi="Cambria Math"/>
                              <w:lang w:val="fr-FR"/>
                            </w:rPr>
                            <m:t>p</m:t>
                          </m:r>
                          <m:r>
                            <m:rPr>
                              <m:sty m:val="p"/>
                            </m:rPr>
                            <w:rPr>
                              <w:rFonts w:ascii="Cambria Math" w:hAnsi="Cambria Math"/>
                            </w:rPr>
                            <m:t>)/50])</m:t>
                          </m:r>
                        </m:e>
                        <m:sup>
                          <m:r>
                            <m:rPr>
                              <m:sty m:val="p"/>
                            </m:rPr>
                            <w:rPr>
                              <w:rFonts w:ascii="Cambria Math" w:hAnsi="Cambria Math"/>
                            </w:rPr>
                            <m:t>0.67</m:t>
                          </m:r>
                        </m:sup>
                      </m:sSup>
                    </m:e>
                    <m:e>
                      <m:r>
                        <w:rPr>
                          <w:rFonts w:ascii="Cambria Math" w:hAnsi="Cambria Math"/>
                          <w:lang w:val="fr-FR"/>
                        </w:rPr>
                        <m:t>p</m:t>
                      </m:r>
                      <m:r>
                        <m:rPr>
                          <m:sty m:val="p"/>
                        </m:rPr>
                        <w:rPr>
                          <w:rFonts w:ascii="Cambria Math" w:hAnsi="Cambria Math"/>
                        </w:rPr>
                        <m:t>≥50</m:t>
                      </m:r>
                    </m:e>
                  </m:mr>
                </m:m>
              </m:e>
            </m:eqArr>
          </m:e>
        </m:d>
      </m:oMath>
      <w:r w:rsidRPr="0084271D">
        <w:tab/>
        <w:t>(6)</w:t>
      </w:r>
    </w:p>
    <w:p w14:paraId="5054AFF8" w14:textId="77777777" w:rsidR="0084271D" w:rsidRPr="0084271D" w:rsidRDefault="0084271D" w:rsidP="00E26275">
      <w:pPr>
        <w:pStyle w:val="Equation"/>
        <w:rPr>
          <w:rFonts w:eastAsia="SimSun"/>
          <w:lang w:eastAsia="zh-CN"/>
        </w:rPr>
      </w:pPr>
      <w:r w:rsidRPr="0084271D">
        <w:rPr>
          <w:rFonts w:eastAsia="SimSun"/>
        </w:rPr>
        <w:tab/>
      </w:r>
      <w:r w:rsidRPr="0084271D">
        <w:rPr>
          <w:rFonts w:eastAsia="SimSun"/>
        </w:rPr>
        <w:tab/>
      </w:r>
      <w:r w:rsidRPr="0084271D">
        <w:rPr>
          <w:bCs/>
          <w:position w:val="-30"/>
          <w:lang w:val="fr-FR"/>
        </w:rPr>
        <w:object w:dxaOrig="5400" w:dyaOrig="720" w14:anchorId="5668F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95pt;height:34.45pt" o:ole="">
            <v:imagedata r:id="rId23" o:title=""/>
          </v:shape>
          <o:OLEObject Type="Embed" ProgID="Equation.DSMT4" ShapeID="_x0000_i1025" DrawAspect="Content" ObjectID="_1821862329" r:id="rId24"/>
        </w:object>
      </w:r>
      <w:r w:rsidRPr="0084271D">
        <w:rPr>
          <w:rFonts w:eastAsia="SimSun"/>
          <w:lang w:eastAsia="zh-CN"/>
        </w:rPr>
        <w:tab/>
        <w:t>(7a)</w:t>
      </w:r>
    </w:p>
    <w:p w14:paraId="5BEF9416" w14:textId="56ECCEAE" w:rsidR="0084271D" w:rsidRPr="0084271D" w:rsidRDefault="0084271D" w:rsidP="0084271D">
      <w:pPr>
        <w:rPr>
          <w:rFonts w:eastAsia="SimSun"/>
        </w:rPr>
      </w:pPr>
      <w:r w:rsidRPr="0084271D">
        <w:rPr>
          <w:rFonts w:eastAsia="SimSun"/>
          <w:lang w:eastAsia="zh-CN"/>
        </w:rPr>
        <w:t xml:space="preserve">The angle </w:t>
      </w:r>
      <w:r w:rsidRPr="0084271D">
        <w:rPr>
          <w:rFonts w:eastAsia="SimSun"/>
          <w:lang w:eastAsia="zh-CN"/>
        </w:rPr>
        <w:sym w:font="Symbol" w:char="F062"/>
      </w:r>
      <w:r w:rsidRPr="0084271D">
        <w:rPr>
          <w:rFonts w:eastAsia="SimSun"/>
        </w:rPr>
        <w:t xml:space="preserve"> </w:t>
      </w:r>
      <w:r w:rsidRPr="0084271D">
        <w:rPr>
          <w:rFonts w:eastAsia="SimSun"/>
          <w:lang w:eastAsia="zh-CN"/>
        </w:rPr>
        <w:t>can be obtained by the following equation</w:t>
      </w:r>
      <w:r w:rsidR="004A6676">
        <w:rPr>
          <w:rFonts w:eastAsia="SimSun"/>
          <w:lang w:eastAsia="zh-CN"/>
        </w:rPr>
        <w:t>:</w:t>
      </w:r>
      <w:r w:rsidRPr="0084271D">
        <w:rPr>
          <w:rFonts w:eastAsia="SimSun"/>
        </w:rPr>
        <w:t xml:space="preserve"> </w:t>
      </w:r>
    </w:p>
    <w:p w14:paraId="1110E56A" w14:textId="77777777" w:rsidR="0084271D" w:rsidRPr="0084271D" w:rsidRDefault="0084271D" w:rsidP="00E26275">
      <w:pPr>
        <w:pStyle w:val="Equation"/>
        <w:rPr>
          <w:rFonts w:eastAsia="SimSun"/>
          <w:lang w:eastAsia="zh-CN"/>
        </w:rPr>
      </w:pPr>
      <w:r w:rsidRPr="0084271D">
        <w:rPr>
          <w:rFonts w:eastAsia="SimSun"/>
        </w:rPr>
        <w:tab/>
      </w:r>
      <w:r w:rsidRPr="0084271D">
        <w:rPr>
          <w:rFonts w:eastAsia="SimSun"/>
        </w:rPr>
        <w:tab/>
      </w:r>
      <w:r w:rsidRPr="0084271D">
        <w:rPr>
          <w:bCs/>
          <w:position w:val="-24"/>
          <w:lang w:val="fr-FR"/>
        </w:rPr>
        <w:object w:dxaOrig="2380" w:dyaOrig="620" w14:anchorId="14FDBE49">
          <v:shape id="_x0000_i1026" type="#_x0000_t75" style="width:117.7pt;height:30.7pt" o:ole="">
            <v:imagedata r:id="rId25" o:title=""/>
          </v:shape>
          <o:OLEObject Type="Embed" ProgID="Equation.DSMT4" ShapeID="_x0000_i1026" DrawAspect="Content" ObjectID="_1821862330" r:id="rId26"/>
        </w:object>
      </w:r>
      <w:r w:rsidRPr="0084271D">
        <w:rPr>
          <w:rFonts w:eastAsia="SimSun"/>
          <w:lang w:eastAsia="zh-CN"/>
        </w:rPr>
        <w:tab/>
        <w:t>(7b)</w:t>
      </w:r>
    </w:p>
    <w:p w14:paraId="503DC9AE" w14:textId="38DA8B92" w:rsidR="0084271D" w:rsidRPr="0084271D" w:rsidRDefault="0084271D" w:rsidP="0084271D">
      <w:pPr>
        <w:rPr>
          <w:rFonts w:eastAsia="SimSun"/>
          <w:lang w:eastAsia="zh-CN"/>
        </w:rPr>
      </w:pPr>
      <w:r w:rsidRPr="0084271D">
        <w:rPr>
          <w:rFonts w:eastAsia="SimSun"/>
          <w:lang w:eastAsia="zh-CN"/>
        </w:rPr>
        <w:t>Where</w:t>
      </w:r>
      <w:r w:rsidR="00E26275">
        <w:rPr>
          <w:rFonts w:eastAsia="SimSun"/>
          <w:lang w:eastAsia="zh-CN"/>
        </w:rPr>
        <w:t xml:space="preserve"> </w:t>
      </w:r>
      <w:r w:rsidR="00E26275" w:rsidRPr="00E26275">
        <w:rPr>
          <w:rFonts w:eastAsia="SimSun"/>
          <w:i/>
          <w:iCs/>
          <w:lang w:eastAsia="zh-CN"/>
        </w:rPr>
        <w:t>h</w:t>
      </w:r>
      <w:r w:rsidR="00E26275" w:rsidRPr="00E26275">
        <w:rPr>
          <w:rFonts w:eastAsia="SimSun"/>
          <w:i/>
          <w:iCs/>
          <w:vertAlign w:val="subscript"/>
          <w:lang w:eastAsia="zh-CN"/>
        </w:rPr>
        <w:t>t</w:t>
      </w:r>
      <w:r w:rsidR="00E26275">
        <w:rPr>
          <w:rFonts w:eastAsia="SimSun"/>
          <w:lang w:eastAsia="zh-CN"/>
        </w:rPr>
        <w:t xml:space="preserve"> </w:t>
      </w:r>
      <w:r w:rsidRPr="0084271D">
        <w:rPr>
          <w:rFonts w:eastAsia="SimSun"/>
          <w:lang w:eastAsia="zh-CN"/>
        </w:rPr>
        <w:t xml:space="preserve">and </w:t>
      </w:r>
      <w:r w:rsidR="00E26275" w:rsidRPr="00E26275">
        <w:rPr>
          <w:rFonts w:eastAsia="SimSun"/>
          <w:i/>
          <w:iCs/>
          <w:lang w:eastAsia="zh-CN"/>
        </w:rPr>
        <w:t>h</w:t>
      </w:r>
      <w:r w:rsidR="00E26275">
        <w:rPr>
          <w:rFonts w:eastAsia="SimSun"/>
          <w:i/>
          <w:iCs/>
          <w:vertAlign w:val="subscript"/>
          <w:lang w:eastAsia="zh-CN"/>
        </w:rPr>
        <w:t>r</w:t>
      </w:r>
      <w:r w:rsidR="00E26275">
        <w:rPr>
          <w:rFonts w:eastAsia="SimSun"/>
          <w:lang w:eastAsia="zh-CN"/>
        </w:rPr>
        <w:t xml:space="preserve"> </w:t>
      </w:r>
      <w:r w:rsidRPr="0084271D">
        <w:rPr>
          <w:rFonts w:eastAsia="SimSun"/>
          <w:lang w:eastAsia="zh-CN"/>
        </w:rPr>
        <w:t>(km) are the altitudes of transmitting antenna and receiving antenna, respectively.</w:t>
      </w:r>
    </w:p>
    <w:p w14:paraId="6D6EFE8F" w14:textId="77777777" w:rsidR="0084271D" w:rsidRPr="0084271D" w:rsidRDefault="0084271D" w:rsidP="0084271D">
      <w:pPr>
        <w:rPr>
          <w:lang w:eastAsia="zh-CN"/>
        </w:rPr>
      </w:pPr>
      <w:r w:rsidRPr="0084271D">
        <w:rPr>
          <w:lang w:eastAsia="zh-CN"/>
        </w:rPr>
        <w:t>with:</w:t>
      </w:r>
    </w:p>
    <w:p w14:paraId="5628B8CC" w14:textId="77777777" w:rsidR="0084271D" w:rsidRPr="0084271D" w:rsidRDefault="0084271D" w:rsidP="00E26275">
      <w:pPr>
        <w:pStyle w:val="Equationlegend"/>
        <w:rPr>
          <w:lang w:eastAsia="zh-CN"/>
        </w:rPr>
      </w:pPr>
      <w:r w:rsidRPr="0084271D">
        <w:rPr>
          <w:i/>
          <w:lang w:eastAsia="zh-CN"/>
        </w:rPr>
        <w:tab/>
      </w:r>
      <w:r w:rsidRPr="0084271D">
        <w:rPr>
          <w:i/>
          <w:iCs/>
          <w:lang w:eastAsia="zh-CN"/>
        </w:rPr>
        <w:t>h</w:t>
      </w:r>
      <w:r w:rsidRPr="0084271D">
        <w:rPr>
          <w:i/>
          <w:iCs/>
          <w:vertAlign w:val="subscript"/>
          <w:lang w:eastAsia="zh-CN"/>
        </w:rPr>
        <w:t>s</w:t>
      </w:r>
      <w:r w:rsidRPr="0084271D">
        <w:rPr>
          <w:lang w:eastAsia="zh-CN"/>
        </w:rPr>
        <w:t xml:space="preserve">: </w:t>
      </w:r>
      <w:r w:rsidRPr="0084271D">
        <w:rPr>
          <w:lang w:eastAsia="zh-CN"/>
        </w:rPr>
        <w:tab/>
      </w:r>
      <w:r w:rsidRPr="0084271D">
        <w:t>height of the Earth’s surface above sea level (km)</w:t>
      </w:r>
    </w:p>
    <w:p w14:paraId="734645E5" w14:textId="090F8A13" w:rsidR="0084271D" w:rsidRPr="0084271D" w:rsidRDefault="0084271D" w:rsidP="00E26275">
      <w:pPr>
        <w:pStyle w:val="Equationlegend"/>
        <w:rPr>
          <w:lang w:eastAsia="zh-CN"/>
        </w:rPr>
      </w:pPr>
      <w:r w:rsidRPr="0084271D">
        <w:rPr>
          <w:i/>
          <w:lang w:eastAsia="zh-CN"/>
        </w:rPr>
        <w:tab/>
      </w:r>
      <w:r w:rsidRPr="0084271D">
        <w:rPr>
          <w:i/>
          <w:iCs/>
          <w:lang w:eastAsia="zh-CN"/>
        </w:rPr>
        <w:t>h</w:t>
      </w:r>
      <w:r w:rsidRPr="0084271D">
        <w:rPr>
          <w:i/>
          <w:iCs/>
          <w:vertAlign w:val="subscript"/>
          <w:lang w:eastAsia="zh-CN"/>
        </w:rPr>
        <w:t>b</w:t>
      </w:r>
      <w:r w:rsidRPr="0084271D">
        <w:rPr>
          <w:lang w:eastAsia="zh-CN"/>
        </w:rPr>
        <w:t xml:space="preserve">: </w:t>
      </w:r>
      <w:r w:rsidRPr="0084271D">
        <w:rPr>
          <w:lang w:eastAsia="zh-CN"/>
        </w:rPr>
        <w:tab/>
        <w:t>scale height (km)</w:t>
      </w:r>
      <w:r w:rsidRPr="0084271D">
        <w:t xml:space="preserve"> which can be determined statistically for different climates conditions. For reference purpose</w:t>
      </w:r>
      <w:r w:rsidR="009608B1">
        <w:t>s,</w:t>
      </w:r>
      <w:r w:rsidRPr="0084271D">
        <w:t xml:space="preserve"> a global mean of the scale height may be defined by</w:t>
      </w:r>
      <w:r w:rsidRPr="0084271D">
        <w:rPr>
          <w:lang w:eastAsia="zh-CN"/>
        </w:rPr>
        <w:t xml:space="preserve"> </w:t>
      </w:r>
      <w:r w:rsidRPr="0084271D">
        <w:rPr>
          <w:i/>
          <w:iCs/>
          <w:lang w:eastAsia="zh-CN"/>
        </w:rPr>
        <w:t>h</w:t>
      </w:r>
      <w:r w:rsidRPr="0084271D">
        <w:rPr>
          <w:i/>
          <w:iCs/>
          <w:vertAlign w:val="subscript"/>
          <w:lang w:eastAsia="zh-CN"/>
        </w:rPr>
        <w:t>b</w:t>
      </w:r>
      <w:r w:rsidRPr="0084271D">
        <w:rPr>
          <w:lang w:eastAsia="zh-CN"/>
        </w:rPr>
        <w:t>=7.35 km</w:t>
      </w:r>
      <w:r w:rsidRPr="0084271D">
        <w:t>.</w:t>
      </w:r>
    </w:p>
    <w:p w14:paraId="69F44F96" w14:textId="77777777" w:rsidR="0084271D" w:rsidRPr="0084271D" w:rsidRDefault="0084271D" w:rsidP="00E26275">
      <w:pPr>
        <w:pStyle w:val="Heading2"/>
      </w:pPr>
      <w:bookmarkStart w:id="15" w:name="_Toc203989548"/>
      <w:r w:rsidRPr="0084271D">
        <w:t>4.2</w:t>
      </w:r>
      <w:r w:rsidRPr="0084271D">
        <w:tab/>
        <w:t>Average worst-month median transmission loss distribution</w:t>
      </w:r>
      <w:bookmarkEnd w:id="15"/>
    </w:p>
    <w:p w14:paraId="5C9E0ED3" w14:textId="77777777" w:rsidR="0084271D" w:rsidRPr="0084271D" w:rsidRDefault="0084271D" w:rsidP="0084271D">
      <w:r w:rsidRPr="0084271D">
        <w:t>For reasons of consistency with the average annual transmission loss distribution, this distribution is best determined from the average annual distribution by means of a conversion factor. The procedure is as follows:</w:t>
      </w:r>
    </w:p>
    <w:p w14:paraId="36AB8C9E" w14:textId="77777777" w:rsidR="0084271D" w:rsidRPr="0084271D" w:rsidRDefault="0084271D" w:rsidP="0084271D">
      <w:pPr>
        <w:rPr>
          <w:lang w:eastAsia="zh-CN"/>
        </w:rPr>
      </w:pPr>
      <w:r w:rsidRPr="0084271D">
        <w:rPr>
          <w:i/>
          <w:iCs/>
          <w:lang w:eastAsia="zh-CN"/>
        </w:rPr>
        <w:t>Step 1</w:t>
      </w:r>
      <w:r w:rsidRPr="0084271D">
        <w:rPr>
          <w:lang w:eastAsia="zh-CN"/>
        </w:rPr>
        <w:t>: If the annual statistics time percentage is given, calculate the time percentage conversion of annual statistics to worst-month statistics for tropospheric scatter from Recommendation ITU</w:t>
      </w:r>
      <w:r w:rsidRPr="0084271D">
        <w:rPr>
          <w:lang w:eastAsia="zh-CN"/>
        </w:rPr>
        <w:noBreakHyphen/>
        <w:t>R P.841. If the worst-month time percentage is given, an inversion calculation is needed.</w:t>
      </w:r>
    </w:p>
    <w:p w14:paraId="6E3E6CAD" w14:textId="77777777" w:rsidR="0084271D" w:rsidRPr="0084271D" w:rsidRDefault="0084271D" w:rsidP="0084271D">
      <w:pPr>
        <w:rPr>
          <w:lang w:eastAsia="zh-CN"/>
        </w:rPr>
      </w:pPr>
      <w:r w:rsidRPr="0084271D">
        <w:rPr>
          <w:i/>
          <w:iCs/>
          <w:lang w:eastAsia="zh-CN"/>
        </w:rPr>
        <w:t>Step 2</w:t>
      </w:r>
      <w:r w:rsidRPr="0084271D">
        <w:rPr>
          <w:lang w:eastAsia="zh-CN"/>
        </w:rPr>
        <w:t>: Calculate the worst-month median transmission loss for the given time percentage, s</w:t>
      </w:r>
      <w:r w:rsidRPr="0084271D">
        <w:t>ubstitut</w:t>
      </w:r>
      <w:r w:rsidRPr="0084271D">
        <w:rPr>
          <w:lang w:eastAsia="zh-CN"/>
        </w:rPr>
        <w:t>ing the given or solved annual statistics time percentage into § 4.1.</w:t>
      </w:r>
    </w:p>
    <w:p w14:paraId="6BDC1C89" w14:textId="77777777" w:rsidR="0084271D" w:rsidRPr="0084271D" w:rsidRDefault="0084271D" w:rsidP="00E26275">
      <w:pPr>
        <w:pStyle w:val="Heading1"/>
      </w:pPr>
      <w:bookmarkStart w:id="16" w:name="_Toc203989549"/>
      <w:r w:rsidRPr="0084271D">
        <w:t>5</w:t>
      </w:r>
      <w:r w:rsidRPr="0084271D">
        <w:tab/>
        <w:t>Transmission loss and enhancement distribution due to ducting/layer reflection</w:t>
      </w:r>
      <w:bookmarkEnd w:id="16"/>
    </w:p>
    <w:p w14:paraId="763F9EFD" w14:textId="77777777" w:rsidR="0084271D" w:rsidRPr="0084271D" w:rsidRDefault="0084271D" w:rsidP="00E26275">
      <w:pPr>
        <w:rPr>
          <w:rFonts w:eastAsia="SimSun"/>
        </w:rPr>
      </w:pPr>
      <w:r w:rsidRPr="0084271D">
        <w:rPr>
          <w:rFonts w:eastAsia="SimSun"/>
        </w:rPr>
        <w:t>Ducting and layer reflection may cause an enhancement of the signal which can effect system design. The following calculation is the same as Recommendation ITU-R P.2001-2, Attachment D: Anomalous layer reflection model.</w:t>
      </w:r>
    </w:p>
    <w:p w14:paraId="01C34D6B" w14:textId="77777777" w:rsidR="0084271D" w:rsidRPr="0084271D" w:rsidRDefault="0084271D" w:rsidP="00E26275">
      <w:pPr>
        <w:pStyle w:val="Heading2"/>
        <w:rPr>
          <w:lang w:eastAsia="zh-CN"/>
        </w:rPr>
      </w:pPr>
      <w:bookmarkStart w:id="17" w:name="_Toc203989550"/>
      <w:r w:rsidRPr="0084271D">
        <w:rPr>
          <w:lang w:eastAsia="zh-CN"/>
        </w:rPr>
        <w:t>5.1</w:t>
      </w:r>
      <w:r w:rsidRPr="0084271D">
        <w:rPr>
          <w:lang w:eastAsia="zh-CN"/>
        </w:rPr>
        <w:tab/>
        <w:t>Characterize the radio-climatic zones dominating the path</w:t>
      </w:r>
      <w:bookmarkEnd w:id="17"/>
    </w:p>
    <w:p w14:paraId="3C7DBEF0" w14:textId="77777777" w:rsidR="0084271D" w:rsidRPr="0084271D" w:rsidRDefault="0084271D" w:rsidP="00E26275">
      <w:r w:rsidRPr="0084271D">
        <w:t>Calculate two distances giving the longest continuous sections of the path passing through the following radio-climatic zones:</w:t>
      </w:r>
    </w:p>
    <w:p w14:paraId="3F12D874" w14:textId="77777777" w:rsidR="0084271D" w:rsidRPr="0084271D" w:rsidRDefault="0084271D" w:rsidP="00E26275">
      <w:pPr>
        <w:pStyle w:val="Equationlegend"/>
      </w:pPr>
      <w:r w:rsidRPr="0084271D">
        <w:tab/>
      </w:r>
      <w:r w:rsidRPr="0084271D">
        <w:rPr>
          <w:i/>
          <w:iCs/>
        </w:rPr>
        <w:t>d</w:t>
      </w:r>
      <w:r w:rsidRPr="0084271D">
        <w:rPr>
          <w:i/>
          <w:iCs/>
          <w:vertAlign w:val="subscript"/>
        </w:rPr>
        <w:t>tm</w:t>
      </w:r>
      <w:r w:rsidRPr="0084271D">
        <w:rPr>
          <w:rFonts w:ascii="Tms Rmn" w:hAnsi="Tms Rmn"/>
          <w:sz w:val="12"/>
          <w:szCs w:val="12"/>
          <w:vertAlign w:val="subscript"/>
        </w:rPr>
        <w:t> </w:t>
      </w:r>
      <w:r w:rsidRPr="0084271D">
        <w:t>:</w:t>
      </w:r>
      <w:r w:rsidRPr="0084271D">
        <w:tab/>
        <w:t>longest continuous land (inland or coastal) section of the path (km);</w:t>
      </w:r>
    </w:p>
    <w:p w14:paraId="5106ADC3" w14:textId="77777777" w:rsidR="0084271D" w:rsidRPr="0084271D" w:rsidRDefault="0084271D" w:rsidP="00E26275">
      <w:pPr>
        <w:pStyle w:val="Equationlegend"/>
      </w:pPr>
      <w:r w:rsidRPr="0084271D">
        <w:tab/>
      </w:r>
      <w:r w:rsidRPr="0084271D">
        <w:rPr>
          <w:i/>
          <w:iCs/>
        </w:rPr>
        <w:t>d</w:t>
      </w:r>
      <w:r w:rsidRPr="0084271D">
        <w:rPr>
          <w:i/>
          <w:iCs/>
          <w:vertAlign w:val="subscript"/>
        </w:rPr>
        <w:t>lm</w:t>
      </w:r>
      <w:r w:rsidRPr="0084271D">
        <w:rPr>
          <w:rFonts w:ascii="Tms Rmn" w:hAnsi="Tms Rmn"/>
          <w:sz w:val="12"/>
          <w:szCs w:val="12"/>
          <w:vertAlign w:val="subscript"/>
        </w:rPr>
        <w:t> </w:t>
      </w:r>
      <w:r w:rsidRPr="0084271D">
        <w:rPr>
          <w:sz w:val="18"/>
          <w:szCs w:val="18"/>
        </w:rPr>
        <w:t>:</w:t>
      </w:r>
      <w:r w:rsidRPr="0084271D">
        <w:rPr>
          <w:sz w:val="18"/>
        </w:rPr>
        <w:tab/>
      </w:r>
      <w:r w:rsidRPr="0084271D">
        <w:t>longest continuous inland section of the path (km).</w:t>
      </w:r>
    </w:p>
    <w:p w14:paraId="0844E098" w14:textId="77777777" w:rsidR="0084271D" w:rsidRPr="0084271D" w:rsidRDefault="0084271D" w:rsidP="00E26275">
      <w:r w:rsidRPr="0084271D">
        <w:t>Table</w:t>
      </w:r>
      <w:r w:rsidRPr="0084271D">
        <w:rPr>
          <w:lang w:eastAsia="zh-CN"/>
        </w:rPr>
        <w:t xml:space="preserve"> </w:t>
      </w:r>
      <w:r w:rsidRPr="0084271D">
        <w:t>2 describes the radio-climatic zones needed for the above classification.</w:t>
      </w:r>
    </w:p>
    <w:p w14:paraId="320DD6AD" w14:textId="77777777" w:rsidR="0084271D" w:rsidRPr="0084271D" w:rsidRDefault="0084271D" w:rsidP="00E26275">
      <w:pPr>
        <w:pStyle w:val="TableNo"/>
        <w:rPr>
          <w:lang w:val="fr-FR"/>
        </w:rPr>
      </w:pPr>
      <w:r w:rsidRPr="0084271D">
        <w:rPr>
          <w:lang w:val="fr-FR"/>
        </w:rPr>
        <w:lastRenderedPageBreak/>
        <w:t>TABLE</w:t>
      </w:r>
      <w:r w:rsidRPr="0084271D">
        <w:rPr>
          <w:lang w:val="fr-FR" w:eastAsia="zh-CN"/>
        </w:rPr>
        <w:t xml:space="preserve"> 2</w:t>
      </w:r>
    </w:p>
    <w:p w14:paraId="57F167FD" w14:textId="77777777" w:rsidR="0084271D" w:rsidRPr="0084271D" w:rsidRDefault="0084271D" w:rsidP="00E26275">
      <w:pPr>
        <w:pStyle w:val="Tabletitle"/>
        <w:rPr>
          <w:lang w:val="fr-FR"/>
        </w:rPr>
      </w:pPr>
      <w:r w:rsidRPr="0084271D">
        <w:rPr>
          <w:lang w:val="fr-FR"/>
        </w:rPr>
        <w:t>Radio-climatic zones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38"/>
        <w:gridCol w:w="1559"/>
        <w:gridCol w:w="6243"/>
      </w:tblGrid>
      <w:tr w:rsidR="0084271D" w:rsidRPr="0084271D" w14:paraId="1C423C10" w14:textId="77777777" w:rsidTr="006F7EDD">
        <w:trPr>
          <w:cantSplit/>
          <w:jc w:val="center"/>
        </w:trPr>
        <w:tc>
          <w:tcPr>
            <w:tcW w:w="1838" w:type="dxa"/>
            <w:hideMark/>
          </w:tcPr>
          <w:p w14:paraId="632F3724" w14:textId="77777777" w:rsidR="0084271D" w:rsidRPr="0084271D" w:rsidRDefault="0084271D" w:rsidP="00E26275">
            <w:pPr>
              <w:pStyle w:val="Tablehead"/>
              <w:rPr>
                <w:lang w:val="fr-FR"/>
              </w:rPr>
            </w:pPr>
            <w:r w:rsidRPr="0084271D">
              <w:rPr>
                <w:lang w:val="fr-FR"/>
              </w:rPr>
              <w:t>Zone type</w:t>
            </w:r>
          </w:p>
        </w:tc>
        <w:tc>
          <w:tcPr>
            <w:tcW w:w="1559" w:type="dxa"/>
            <w:hideMark/>
          </w:tcPr>
          <w:p w14:paraId="25633EF0" w14:textId="77777777" w:rsidR="0084271D" w:rsidRPr="0084271D" w:rsidRDefault="0084271D" w:rsidP="00E26275">
            <w:pPr>
              <w:pStyle w:val="Tablehead"/>
              <w:rPr>
                <w:lang w:val="fr-FR"/>
              </w:rPr>
            </w:pPr>
            <w:r w:rsidRPr="0084271D">
              <w:rPr>
                <w:lang w:val="fr-FR"/>
              </w:rPr>
              <w:t>Code</w:t>
            </w:r>
          </w:p>
        </w:tc>
        <w:tc>
          <w:tcPr>
            <w:tcW w:w="6243" w:type="dxa"/>
            <w:hideMark/>
          </w:tcPr>
          <w:p w14:paraId="6B725560" w14:textId="77777777" w:rsidR="0084271D" w:rsidRPr="0084271D" w:rsidRDefault="0084271D" w:rsidP="00E26275">
            <w:pPr>
              <w:pStyle w:val="Tablehead"/>
              <w:rPr>
                <w:lang w:val="fr-FR"/>
              </w:rPr>
            </w:pPr>
            <w:r w:rsidRPr="0084271D">
              <w:rPr>
                <w:lang w:val="fr-FR"/>
              </w:rPr>
              <w:t>Definition</w:t>
            </w:r>
          </w:p>
        </w:tc>
      </w:tr>
      <w:tr w:rsidR="0084271D" w:rsidRPr="0084271D" w14:paraId="0317EA8C" w14:textId="77777777" w:rsidTr="006F7EDD">
        <w:trPr>
          <w:cantSplit/>
          <w:jc w:val="center"/>
        </w:trPr>
        <w:tc>
          <w:tcPr>
            <w:tcW w:w="1838" w:type="dxa"/>
            <w:hideMark/>
          </w:tcPr>
          <w:p w14:paraId="3406F2C7" w14:textId="77777777" w:rsidR="0084271D" w:rsidRPr="0084271D" w:rsidRDefault="0084271D" w:rsidP="00E26275">
            <w:pPr>
              <w:pStyle w:val="Tabletext"/>
              <w:rPr>
                <w:lang w:val="fr-FR"/>
              </w:rPr>
            </w:pPr>
            <w:r w:rsidRPr="0084271D">
              <w:rPr>
                <w:lang w:val="fr-FR"/>
              </w:rPr>
              <w:t>Coastal land</w:t>
            </w:r>
          </w:p>
        </w:tc>
        <w:tc>
          <w:tcPr>
            <w:tcW w:w="1559" w:type="dxa"/>
            <w:hideMark/>
          </w:tcPr>
          <w:p w14:paraId="099C8248" w14:textId="77777777" w:rsidR="0084271D" w:rsidRPr="0084271D" w:rsidRDefault="0084271D" w:rsidP="00E26275">
            <w:pPr>
              <w:pStyle w:val="Tabletext"/>
              <w:jc w:val="center"/>
              <w:rPr>
                <w:lang w:val="fr-FR"/>
              </w:rPr>
            </w:pPr>
            <w:r w:rsidRPr="0084271D">
              <w:rPr>
                <w:lang w:val="fr-FR"/>
              </w:rPr>
              <w:t>A1</w:t>
            </w:r>
          </w:p>
        </w:tc>
        <w:tc>
          <w:tcPr>
            <w:tcW w:w="6243" w:type="dxa"/>
            <w:hideMark/>
          </w:tcPr>
          <w:p w14:paraId="543EAA4B" w14:textId="77777777" w:rsidR="0084271D" w:rsidRPr="0084271D" w:rsidRDefault="0084271D" w:rsidP="00E26275">
            <w:pPr>
              <w:pStyle w:val="Tabletext"/>
            </w:pPr>
            <w:r w:rsidRPr="0084271D">
              <w:t>Coastal land and shore areas, i.e.</w:t>
            </w:r>
            <w:r w:rsidRPr="0084271D">
              <w:rPr>
                <w:lang w:eastAsia="zh-CN"/>
              </w:rPr>
              <w:t xml:space="preserve"> </w:t>
            </w:r>
            <w:r w:rsidRPr="0084271D">
              <w:t>land adjacent to the sea up to an altitude of 100</w:t>
            </w:r>
            <w:r w:rsidRPr="0084271D">
              <w:rPr>
                <w:lang w:eastAsia="zh-CN"/>
              </w:rPr>
              <w:t xml:space="preserve"> </w:t>
            </w:r>
            <w:r w:rsidRPr="0084271D">
              <w:t>m relative to mean sea or water level, but limited to a distance of 50</w:t>
            </w:r>
            <w:r w:rsidRPr="0084271D">
              <w:rPr>
                <w:lang w:eastAsia="zh-CN"/>
              </w:rPr>
              <w:t xml:space="preserve"> </w:t>
            </w:r>
            <w:r w:rsidRPr="0084271D">
              <w:t xml:space="preserve">km from the nearest sea area. </w:t>
            </w:r>
          </w:p>
        </w:tc>
      </w:tr>
      <w:tr w:rsidR="0084271D" w:rsidRPr="0084271D" w14:paraId="08BAE0EF" w14:textId="77777777" w:rsidTr="006F7EDD">
        <w:trPr>
          <w:cantSplit/>
          <w:jc w:val="center"/>
        </w:trPr>
        <w:tc>
          <w:tcPr>
            <w:tcW w:w="1838" w:type="dxa"/>
            <w:hideMark/>
          </w:tcPr>
          <w:p w14:paraId="478DB488" w14:textId="77777777" w:rsidR="0084271D" w:rsidRPr="0084271D" w:rsidRDefault="0084271D" w:rsidP="00E26275">
            <w:pPr>
              <w:pStyle w:val="Tabletext"/>
              <w:rPr>
                <w:lang w:val="fr-FR"/>
              </w:rPr>
            </w:pPr>
            <w:r w:rsidRPr="0084271D">
              <w:rPr>
                <w:lang w:val="fr-FR"/>
              </w:rPr>
              <w:t>Inland</w:t>
            </w:r>
          </w:p>
        </w:tc>
        <w:tc>
          <w:tcPr>
            <w:tcW w:w="1559" w:type="dxa"/>
            <w:hideMark/>
          </w:tcPr>
          <w:p w14:paraId="22539DAD" w14:textId="77777777" w:rsidR="0084271D" w:rsidRPr="0084271D" w:rsidRDefault="0084271D" w:rsidP="00E26275">
            <w:pPr>
              <w:pStyle w:val="Tabletext"/>
              <w:jc w:val="center"/>
              <w:rPr>
                <w:lang w:val="fr-FR"/>
              </w:rPr>
            </w:pPr>
            <w:r w:rsidRPr="0084271D">
              <w:rPr>
                <w:lang w:val="fr-FR"/>
              </w:rPr>
              <w:t>A2</w:t>
            </w:r>
          </w:p>
        </w:tc>
        <w:tc>
          <w:tcPr>
            <w:tcW w:w="6243" w:type="dxa"/>
            <w:hideMark/>
          </w:tcPr>
          <w:p w14:paraId="7CD4BF46" w14:textId="77777777" w:rsidR="0084271D" w:rsidRPr="0084271D" w:rsidRDefault="0084271D" w:rsidP="00E26275">
            <w:pPr>
              <w:pStyle w:val="Tabletext"/>
            </w:pPr>
            <w:r w:rsidRPr="0084271D">
              <w:t>All land, other than coastal and shore areas defined as “coastal land” above.</w:t>
            </w:r>
          </w:p>
        </w:tc>
      </w:tr>
      <w:tr w:rsidR="0084271D" w:rsidRPr="0084271D" w14:paraId="24568EA3" w14:textId="77777777" w:rsidTr="006F7EDD">
        <w:trPr>
          <w:cantSplit/>
          <w:jc w:val="center"/>
        </w:trPr>
        <w:tc>
          <w:tcPr>
            <w:tcW w:w="1838" w:type="dxa"/>
            <w:hideMark/>
          </w:tcPr>
          <w:p w14:paraId="0453F816" w14:textId="77777777" w:rsidR="0084271D" w:rsidRPr="0084271D" w:rsidRDefault="0084271D" w:rsidP="00E26275">
            <w:pPr>
              <w:pStyle w:val="Tabletext"/>
              <w:rPr>
                <w:lang w:val="fr-FR"/>
              </w:rPr>
            </w:pPr>
            <w:r w:rsidRPr="0084271D">
              <w:rPr>
                <w:lang w:val="fr-FR"/>
              </w:rPr>
              <w:t>Sea</w:t>
            </w:r>
          </w:p>
        </w:tc>
        <w:tc>
          <w:tcPr>
            <w:tcW w:w="1559" w:type="dxa"/>
            <w:hideMark/>
          </w:tcPr>
          <w:p w14:paraId="24610D81" w14:textId="77777777" w:rsidR="0084271D" w:rsidRPr="0084271D" w:rsidRDefault="0084271D" w:rsidP="00E26275">
            <w:pPr>
              <w:pStyle w:val="Tabletext"/>
              <w:jc w:val="center"/>
              <w:rPr>
                <w:lang w:val="fr-FR"/>
              </w:rPr>
            </w:pPr>
            <w:r w:rsidRPr="0084271D">
              <w:rPr>
                <w:lang w:val="fr-FR"/>
              </w:rPr>
              <w:t>B</w:t>
            </w:r>
          </w:p>
        </w:tc>
        <w:tc>
          <w:tcPr>
            <w:tcW w:w="6243" w:type="dxa"/>
            <w:hideMark/>
          </w:tcPr>
          <w:p w14:paraId="3A4FD977" w14:textId="77777777" w:rsidR="0084271D" w:rsidRPr="0084271D" w:rsidRDefault="0084271D" w:rsidP="00E26275">
            <w:pPr>
              <w:pStyle w:val="Tabletext"/>
            </w:pPr>
            <w:r w:rsidRPr="0084271D">
              <w:t>Seas, oceans and other large bodies of water (i.e. covering a circle of at least 100</w:t>
            </w:r>
            <w:r w:rsidRPr="0084271D">
              <w:rPr>
                <w:lang w:eastAsia="zh-CN"/>
              </w:rPr>
              <w:t xml:space="preserve"> </w:t>
            </w:r>
            <w:r w:rsidRPr="0084271D">
              <w:t>km in diameter).</w:t>
            </w:r>
          </w:p>
        </w:tc>
      </w:tr>
    </w:tbl>
    <w:p w14:paraId="27AAC5FA" w14:textId="77777777" w:rsidR="0084271D" w:rsidRPr="0084271D" w:rsidRDefault="0084271D" w:rsidP="00E26275">
      <w:pPr>
        <w:pStyle w:val="Tablefin"/>
        <w:rPr>
          <w:rFonts w:eastAsia="SimSun"/>
        </w:rPr>
      </w:pPr>
    </w:p>
    <w:p w14:paraId="5D79DB97" w14:textId="77777777" w:rsidR="0084271D" w:rsidRPr="0084271D" w:rsidRDefault="0084271D" w:rsidP="0084271D">
      <w:pPr>
        <w:keepNext/>
        <w:keepLines/>
        <w:spacing w:before="160"/>
        <w:outlineLvl w:val="2"/>
        <w:rPr>
          <w:rFonts w:eastAsia="SimSun"/>
          <w:i/>
        </w:rPr>
      </w:pPr>
      <w:r w:rsidRPr="0084271D">
        <w:rPr>
          <w:rFonts w:eastAsia="SimSun"/>
          <w:i/>
        </w:rPr>
        <w:t>Large bodies of inland water</w:t>
      </w:r>
    </w:p>
    <w:p w14:paraId="26EA0C8B" w14:textId="77777777" w:rsidR="0084271D" w:rsidRPr="0084271D" w:rsidRDefault="0084271D" w:rsidP="00E26275">
      <w:pPr>
        <w:rPr>
          <w:rFonts w:eastAsia="SimSun"/>
        </w:rPr>
      </w:pPr>
      <w:r w:rsidRPr="0084271D">
        <w:rPr>
          <w:rFonts w:eastAsia="SimSun"/>
        </w:rPr>
        <w:t>A “large” body of inland water, to be considered as lying in Zone B, is defined as one having an area of at least 7 800 km</w:t>
      </w:r>
      <w:r w:rsidRPr="0084271D">
        <w:rPr>
          <w:rFonts w:eastAsia="SimSun"/>
          <w:vertAlign w:val="superscript"/>
        </w:rPr>
        <w:t>2</w:t>
      </w:r>
      <w:r w:rsidRPr="0084271D">
        <w:rPr>
          <w:rFonts w:eastAsia="SimSun"/>
        </w:rPr>
        <w:t>, but excluding the area of rivers. Islands within such bodies of water are to be included as water within the calculation of this area if they have elevations lower than 100 m above the mean water level for more than 90% of their area. Islands that do not meet these criteria should be classified as land for the purposes of the water area calculation.</w:t>
      </w:r>
    </w:p>
    <w:p w14:paraId="7BEFFE6B" w14:textId="77777777" w:rsidR="0084271D" w:rsidRPr="0084271D" w:rsidRDefault="0084271D" w:rsidP="0084271D">
      <w:pPr>
        <w:keepNext/>
        <w:keepLines/>
        <w:spacing w:before="160"/>
        <w:outlineLvl w:val="2"/>
        <w:rPr>
          <w:i/>
        </w:rPr>
      </w:pPr>
      <w:r w:rsidRPr="0084271D">
        <w:rPr>
          <w:i/>
        </w:rPr>
        <w:t>Large inland lake or wet-land areas</w:t>
      </w:r>
    </w:p>
    <w:p w14:paraId="41004B7A" w14:textId="77777777" w:rsidR="0084271D" w:rsidRPr="0084271D" w:rsidRDefault="0084271D" w:rsidP="00E26275">
      <w:pPr>
        <w:rPr>
          <w:rFonts w:eastAsia="SimSun"/>
        </w:rPr>
      </w:pPr>
      <w:r w:rsidRPr="0084271D">
        <w:rPr>
          <w:rFonts w:eastAsia="SimSun"/>
        </w:rPr>
        <w:t>Large inland areas of greater than 7 800 km</w:t>
      </w:r>
      <w:r w:rsidRPr="0084271D">
        <w:rPr>
          <w:rFonts w:eastAsia="SimSun"/>
          <w:vertAlign w:val="superscript"/>
        </w:rPr>
        <w:t>2</w:t>
      </w:r>
      <w:r w:rsidRPr="0084271D">
        <w:rPr>
          <w:rFonts w:eastAsia="SimSun"/>
        </w:rPr>
        <w:t xml:space="preserve"> which contain many small lakes or a river network should be declared as “coastal” Zone A1 by administrations if the area comprises more than 50% water, and more than 90% of the land is less than 100 m above the mean water level.</w:t>
      </w:r>
    </w:p>
    <w:p w14:paraId="435C63DB" w14:textId="77777777" w:rsidR="0084271D" w:rsidRPr="0084271D" w:rsidRDefault="0084271D" w:rsidP="0084271D">
      <w:pPr>
        <w:textAlignment w:val="auto"/>
        <w:rPr>
          <w:rFonts w:eastAsia="SimSun"/>
        </w:rPr>
      </w:pPr>
      <w:r w:rsidRPr="0084271D">
        <w:rPr>
          <w:rFonts w:eastAsia="SimSun"/>
        </w:rPr>
        <w:t>Climatic regions pertaining to Zone A1, large inland bodies of water and large inland lake and wetland regions, are difficult to determine unambiguously. Therefore administrations are invited to register with the ITU Radiocommunication Bureau (BR) those regions within their territorial boundaries that they wish identified as belonging to one of these categories. In the absence of registered information to the contrary, all land areas will be considered to pertain to climate Zone A2.</w:t>
      </w:r>
    </w:p>
    <w:p w14:paraId="4A6FAEE9" w14:textId="77777777" w:rsidR="0084271D" w:rsidRPr="0084271D" w:rsidRDefault="0084271D" w:rsidP="0084271D">
      <w:pPr>
        <w:textAlignment w:val="auto"/>
        <w:rPr>
          <w:rFonts w:eastAsia="SimSun"/>
        </w:rPr>
      </w:pPr>
      <w:r w:rsidRPr="0084271D">
        <w:rPr>
          <w:rFonts w:eastAsia="SimSun"/>
        </w:rPr>
        <w:t xml:space="preserve">For reference purposes the coastal contours as contained in the </w:t>
      </w:r>
      <w:hyperlink r:id="rId27" w:history="1">
        <w:r w:rsidRPr="0084271D">
          <w:rPr>
            <w:rFonts w:eastAsia="SimSun"/>
          </w:rPr>
          <w:t>ITU Digitized World Map (IDWM)</w:t>
        </w:r>
      </w:hyperlink>
      <w:r w:rsidRPr="0084271D">
        <w:rPr>
          <w:rFonts w:eastAsia="SimSun"/>
        </w:rPr>
        <w:t xml:space="preserve">, available from the BR: </w:t>
      </w:r>
      <w:hyperlink r:id="rId28" w:history="1">
        <w:r w:rsidRPr="0084271D">
          <w:rPr>
            <w:rFonts w:eastAsia="SimSun"/>
            <w:color w:val="0000FF"/>
            <w:u w:val="single"/>
          </w:rPr>
          <w:t>https://www.itu.int/pub/R-SOFT-IDWM</w:t>
        </w:r>
      </w:hyperlink>
      <w:r w:rsidRPr="0084271D">
        <w:rPr>
          <w:rFonts w:eastAsia="SimSun"/>
        </w:rPr>
        <w:t xml:space="preserve"> may be used.</w:t>
      </w:r>
    </w:p>
    <w:p w14:paraId="3995FF21" w14:textId="77777777" w:rsidR="0084271D" w:rsidRPr="0084271D" w:rsidRDefault="0084271D" w:rsidP="00E26275">
      <w:pPr>
        <w:pStyle w:val="Heading2"/>
        <w:rPr>
          <w:lang w:eastAsia="zh-CN"/>
        </w:rPr>
      </w:pPr>
      <w:bookmarkStart w:id="18" w:name="_Toc203989551"/>
      <w:r w:rsidRPr="0084271D">
        <w:rPr>
          <w:lang w:eastAsia="zh-CN"/>
        </w:rPr>
        <w:t>5.2</w:t>
      </w:r>
      <w:r w:rsidRPr="0084271D">
        <w:rPr>
          <w:lang w:eastAsia="zh-CN"/>
        </w:rPr>
        <w:tab/>
        <w:t>Point incidence of ducting</w:t>
      </w:r>
      <w:bookmarkEnd w:id="18"/>
    </w:p>
    <w:p w14:paraId="4A6970B3" w14:textId="77777777" w:rsidR="0084271D" w:rsidRPr="0084271D" w:rsidRDefault="0084271D" w:rsidP="0084271D">
      <w:pPr>
        <w:keepNext/>
        <w:keepLines/>
        <w:textAlignment w:val="auto"/>
        <w:rPr>
          <w:rFonts w:eastAsia="SimSun"/>
        </w:rPr>
      </w:pPr>
      <w:r w:rsidRPr="0084271D">
        <w:rPr>
          <w:rFonts w:eastAsia="SimSun"/>
        </w:rPr>
        <w:t>Calculate a parameter depending on the longest inland section of the path:</w:t>
      </w:r>
    </w:p>
    <w:p w14:paraId="4A156974" w14:textId="670410D2" w:rsidR="0084271D" w:rsidRPr="0084271D" w:rsidRDefault="0084271D" w:rsidP="00CA7CAB">
      <w:pPr>
        <w:pStyle w:val="Equation"/>
      </w:pPr>
      <w:r w:rsidRPr="0084271D">
        <w:tab/>
      </w:r>
      <w:r w:rsidR="00CA7CAB">
        <w:tab/>
      </w:r>
      <m:oMath>
        <m:r>
          <m:rPr>
            <m:sty m:val="p"/>
          </m:rPr>
          <w:rPr>
            <w:rFonts w:ascii="Cambria Math" w:hAnsi="Cambria Math"/>
          </w:rPr>
          <m:t>τ</m:t>
        </m:r>
        <m:r>
          <w:rPr>
            <w:rFonts w:ascii="Cambria Math" w:hAnsi="Cambria Math"/>
          </w:rPr>
          <m:t>=</m:t>
        </m:r>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4.12×</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lm</m:t>
                        </m:r>
                      </m:sub>
                      <m:sup>
                        <m:r>
                          <w:rPr>
                            <w:rFonts w:ascii="Cambria Math" w:hAnsi="Cambria Math"/>
                          </w:rPr>
                          <m:t>2.41</m:t>
                        </m:r>
                      </m:sup>
                    </m:sSubSup>
                  </m:e>
                </m:d>
              </m:sup>
            </m:sSup>
          </m:e>
        </m:d>
      </m:oMath>
      <w:r w:rsidRPr="0084271D">
        <w:tab/>
        <w:t>(</w:t>
      </w:r>
      <w:r w:rsidRPr="0084271D">
        <w:rPr>
          <w:lang w:eastAsia="zh-CN"/>
        </w:rPr>
        <w:t>8</w:t>
      </w:r>
      <w:r w:rsidRPr="0084271D">
        <w:t>)</w:t>
      </w:r>
    </w:p>
    <w:p w14:paraId="327B6C98" w14:textId="77777777" w:rsidR="0084271D" w:rsidRPr="0084271D" w:rsidRDefault="0084271D" w:rsidP="0084271D">
      <w:pPr>
        <w:textAlignment w:val="auto"/>
        <w:rPr>
          <w:rFonts w:eastAsia="SimSun"/>
        </w:rPr>
      </w:pPr>
      <w:r w:rsidRPr="0084271D">
        <w:rPr>
          <w:rFonts w:eastAsia="SimSun"/>
        </w:rPr>
        <w:t xml:space="preserve">Calculate parameter </w:t>
      </w:r>
      <w:r w:rsidRPr="0084271D">
        <w:rPr>
          <w:rFonts w:eastAsia="SimSun"/>
          <w:lang w:val="fr-FR"/>
        </w:rPr>
        <w:t>μ</w:t>
      </w:r>
      <w:r w:rsidRPr="0084271D">
        <w:rPr>
          <w:rFonts w:eastAsia="SimSun"/>
          <w:vertAlign w:val="subscript"/>
        </w:rPr>
        <w:t>1</w:t>
      </w:r>
      <w:r w:rsidRPr="0084271D">
        <w:rPr>
          <w:rFonts w:eastAsia="SimSun"/>
        </w:rPr>
        <w:t xml:space="preserve"> characterizing the degree to which the path is over land, given by:</w:t>
      </w:r>
    </w:p>
    <w:p w14:paraId="4401DACF" w14:textId="27E0E725" w:rsidR="0084271D" w:rsidRPr="0084271D" w:rsidRDefault="0084271D" w:rsidP="00CA7CAB">
      <w:pPr>
        <w:pStyle w:val="Equation"/>
      </w:pPr>
      <w:r w:rsidRPr="0084271D">
        <w:tab/>
      </w:r>
      <w:r w:rsidR="00CA7CAB">
        <w:tab/>
      </w:r>
      <m:oMath>
        <m:sSub>
          <m:sSubPr>
            <m:ctrlPr>
              <w:rPr>
                <w:rFonts w:ascii="Cambria Math" w:hAnsi="Cambria Math"/>
                <w:i/>
              </w:rPr>
            </m:ctrlPr>
          </m:sSubPr>
          <m:e>
            <m:r>
              <m:rPr>
                <m:sty m:val="p"/>
              </m:rPr>
              <w:rPr>
                <w:rFonts w:ascii="Cambria Math" w:hAnsi="Cambria Math"/>
              </w:rPr>
              <m:t>μ</m:t>
            </m:r>
          </m:e>
          <m:sub>
            <m:r>
              <w:rPr>
                <w:rFonts w:ascii="Cambria Math" w:hAnsi="Cambria Math"/>
              </w:rPr>
              <m:t>1</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m:t>
                    </m:r>
                  </m:e>
                  <m:sup>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num>
                      <m:den>
                        <m:r>
                          <w:rPr>
                            <w:rFonts w:ascii="Cambria Math" w:hAnsi="Cambria Math"/>
                          </w:rPr>
                          <m:t>16-6.6</m:t>
                        </m:r>
                        <m:r>
                          <m:rPr>
                            <m:sty m:val="p"/>
                          </m:rPr>
                          <w:rPr>
                            <w:rFonts w:ascii="Cambria Math" w:hAnsi="Cambria Math"/>
                          </w:rPr>
                          <m:t>τ</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d>
                      <m:dPr>
                        <m:ctrlPr>
                          <w:rPr>
                            <w:rFonts w:ascii="Cambria Math" w:hAnsi="Cambria Math"/>
                            <w:i/>
                          </w:rPr>
                        </m:ctrlPr>
                      </m:dPr>
                      <m:e>
                        <m:r>
                          <w:rPr>
                            <w:rFonts w:ascii="Cambria Math" w:hAnsi="Cambria Math"/>
                          </w:rPr>
                          <m:t>2.48+1.77</m:t>
                        </m:r>
                        <m:r>
                          <m:rPr>
                            <m:sty m:val="p"/>
                          </m:rPr>
                          <w:rPr>
                            <w:rFonts w:ascii="Cambria Math" w:hAnsi="Cambria Math"/>
                          </w:rPr>
                          <m:t>τ</m:t>
                        </m:r>
                      </m:e>
                    </m:d>
                  </m:sup>
                </m:sSup>
              </m:e>
            </m:d>
          </m:e>
          <m:sup>
            <m:r>
              <w:rPr>
                <w:rFonts w:ascii="Cambria Math" w:hAnsi="Cambria Math"/>
              </w:rPr>
              <m:t>0.2</m:t>
            </m:r>
          </m:sup>
        </m:sSup>
      </m:oMath>
      <w:r w:rsidRPr="0084271D">
        <w:tab/>
        <w:t>(</w:t>
      </w:r>
      <w:r w:rsidRPr="0084271D">
        <w:rPr>
          <w:lang w:eastAsia="zh-CN"/>
        </w:rPr>
        <w:t>9</w:t>
      </w:r>
      <w:r w:rsidRPr="0084271D">
        <w:t>)</w:t>
      </w:r>
    </w:p>
    <w:p w14:paraId="16341E01" w14:textId="08A80BF9" w:rsidR="0084271D" w:rsidRPr="0084271D" w:rsidRDefault="0084271D" w:rsidP="0084271D">
      <w:pPr>
        <w:textAlignment w:val="auto"/>
        <w:rPr>
          <w:rFonts w:eastAsia="SimSun"/>
        </w:rPr>
      </w:pPr>
      <w:r w:rsidRPr="0084271D">
        <w:rPr>
          <w:rFonts w:eastAsia="SimSun"/>
        </w:rPr>
        <w:t xml:space="preserve">where the value of </w:t>
      </w:r>
      <w:r w:rsidRPr="0084271D">
        <w:rPr>
          <w:rFonts w:eastAsia="SimSun"/>
          <w:lang w:val="fr-FR"/>
        </w:rPr>
        <w:t>μ</w:t>
      </w:r>
      <w:r w:rsidRPr="0084271D">
        <w:rPr>
          <w:rFonts w:eastAsia="SimSun"/>
          <w:vertAlign w:val="subscript"/>
        </w:rPr>
        <w:t>1</w:t>
      </w:r>
      <w:r w:rsidRPr="0084271D">
        <w:rPr>
          <w:rFonts w:eastAsia="SimSun"/>
        </w:rPr>
        <w:t xml:space="preserve"> shall be limited to </w:t>
      </w:r>
      <w:r w:rsidRPr="0084271D">
        <w:rPr>
          <w:rFonts w:eastAsia="SimSun"/>
          <w:lang w:val="fr-FR"/>
        </w:rPr>
        <w:t>μ</w:t>
      </w:r>
      <w:r w:rsidRPr="0084271D">
        <w:rPr>
          <w:rFonts w:eastAsia="SimSun"/>
          <w:vertAlign w:val="subscript"/>
        </w:rPr>
        <w:t>1</w:t>
      </w:r>
      <w:r w:rsidR="00AD5D6E">
        <w:rPr>
          <w:rFonts w:eastAsia="SimSun"/>
        </w:rPr>
        <w:t xml:space="preserve"> </w:t>
      </w:r>
      <w:r w:rsidRPr="0084271D">
        <w:rPr>
          <w:rFonts w:eastAsia="SimSun"/>
          <w:lang w:val="fr-FR"/>
        </w:rPr>
        <w:sym w:font="Symbol" w:char="F0A3"/>
      </w:r>
      <w:r w:rsidR="00AD5D6E" w:rsidRPr="00AD5D6E">
        <w:rPr>
          <w:rFonts w:eastAsia="SimSun"/>
        </w:rPr>
        <w:t xml:space="preserve"> </w:t>
      </w:r>
      <w:r w:rsidRPr="0084271D">
        <w:rPr>
          <w:rFonts w:eastAsia="SimSun"/>
        </w:rPr>
        <w:t>1.</w:t>
      </w:r>
    </w:p>
    <w:p w14:paraId="686FC7EE" w14:textId="77777777" w:rsidR="0084271D" w:rsidRPr="0084271D" w:rsidRDefault="0084271D" w:rsidP="0084271D">
      <w:pPr>
        <w:keepNext/>
        <w:textAlignment w:val="auto"/>
        <w:rPr>
          <w:rFonts w:eastAsia="SimSun"/>
        </w:rPr>
      </w:pPr>
      <w:r w:rsidRPr="0084271D">
        <w:rPr>
          <w:rFonts w:eastAsia="SimSun"/>
        </w:rPr>
        <w:t xml:space="preserve">Calculate parameter </w:t>
      </w:r>
      <w:r w:rsidRPr="0084271D">
        <w:rPr>
          <w:rFonts w:eastAsia="SimSun"/>
          <w:lang w:val="fr-FR"/>
        </w:rPr>
        <w:t>μ</w:t>
      </w:r>
      <w:r w:rsidRPr="0084271D">
        <w:rPr>
          <w:rFonts w:eastAsia="SimSun"/>
          <w:vertAlign w:val="subscript"/>
        </w:rPr>
        <w:t>4</w:t>
      </w:r>
      <w:r w:rsidRPr="0084271D">
        <w:rPr>
          <w:rFonts w:eastAsia="SimSun"/>
        </w:rPr>
        <w:t>, given by:</w:t>
      </w:r>
    </w:p>
    <w:p w14:paraId="2355DED0" w14:textId="19B8D706" w:rsidR="0084271D" w:rsidRPr="0084271D" w:rsidRDefault="0084271D" w:rsidP="00CA7CAB">
      <w:pPr>
        <w:pStyle w:val="Equation"/>
      </w:pPr>
      <w:r w:rsidRPr="0084271D">
        <w:tab/>
      </w:r>
      <w:r w:rsidR="00CA7CAB">
        <w:tab/>
      </w:r>
      <m:oMath>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d>
                        <m:dPr>
                          <m:ctrlPr>
                            <w:rPr>
                              <w:rFonts w:ascii="Cambria Math" w:hAnsi="Cambria Math"/>
                              <w:i/>
                            </w:rPr>
                          </m:ctrlPr>
                        </m:dPr>
                        <m:e>
                          <m:r>
                            <w:rPr>
                              <w:rFonts w:ascii="Cambria Math" w:hAnsi="Cambria Math"/>
                            </w:rPr>
                            <m:t>-0.935+0.0176</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e>
                      </m:d>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rPr>
                                <m:t>1</m:t>
                              </m:r>
                            </m:sub>
                          </m:sSub>
                        </m:e>
                      </m:func>
                    </m:sup>
                  </m:sSup>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 xml:space="preserve">≤70° </m:t>
                  </m:r>
                </m:e>
              </m:mr>
              <m:mr>
                <m:e>
                  <m:sSup>
                    <m:sSupPr>
                      <m:ctrlPr>
                        <w:rPr>
                          <w:rFonts w:ascii="Cambria Math" w:hAnsi="Cambria Math"/>
                          <w:i/>
                        </w:rPr>
                      </m:ctrlPr>
                    </m:sSupPr>
                    <m:e>
                      <m:r>
                        <w:rPr>
                          <w:rFonts w:ascii="Cambria Math" w:hAnsi="Cambria Math"/>
                        </w:rPr>
                        <m:t>10</m:t>
                      </m:r>
                    </m:e>
                    <m:sup>
                      <m:r>
                        <w:rPr>
                          <w:rFonts w:ascii="Cambria Math" w:hAnsi="Cambria Math"/>
                        </w:rPr>
                        <m:t>0.3</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rPr>
                                <m:t>1</m:t>
                              </m:r>
                            </m:sub>
                          </m:sSub>
                        </m:e>
                      </m:func>
                    </m:sup>
                  </m:sSup>
                  <m:r>
                    <w:rPr>
                      <w:rFonts w:ascii="Cambria Math" w:hAnsi="Cambria Math"/>
                    </w:rPr>
                    <m:t xml:space="preserve">                              </m:t>
                  </m:r>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84271D">
        <w:tab/>
        <w:t>(</w:t>
      </w:r>
      <w:r w:rsidRPr="0084271D">
        <w:rPr>
          <w:lang w:eastAsia="zh-CN"/>
        </w:rPr>
        <w:t>10</w:t>
      </w:r>
      <w:r w:rsidRPr="0084271D">
        <w:t>)</w:t>
      </w:r>
    </w:p>
    <w:p w14:paraId="305193E0" w14:textId="77777777" w:rsidR="0084271D" w:rsidRPr="0084271D" w:rsidRDefault="0084271D" w:rsidP="0084271D">
      <w:pPr>
        <w:tabs>
          <w:tab w:val="center" w:pos="4820"/>
          <w:tab w:val="right" w:pos="9639"/>
        </w:tabs>
        <w:textAlignment w:val="auto"/>
        <w:rPr>
          <w:lang w:eastAsia="zh-CN"/>
        </w:rPr>
      </w:pPr>
      <w:r w:rsidRPr="0084271D">
        <w:rPr>
          <w:lang w:eastAsia="zh-CN"/>
        </w:rPr>
        <w:t xml:space="preserve">where </w:t>
      </w:r>
      <w:r w:rsidRPr="0084271D">
        <w:rPr>
          <w:lang w:val="fr-FR" w:eastAsia="zh-CN"/>
        </w:rPr>
        <w:t>φ</w:t>
      </w:r>
      <w:r w:rsidRPr="0084271D">
        <w:rPr>
          <w:i/>
          <w:iCs/>
          <w:vertAlign w:val="subscript"/>
          <w:lang w:eastAsia="zh-CN"/>
        </w:rPr>
        <w:t>mn</w:t>
      </w:r>
      <w:r w:rsidRPr="0084271D">
        <w:rPr>
          <w:lang w:eastAsia="zh-CN"/>
        </w:rPr>
        <w:t xml:space="preserve"> is the p</w:t>
      </w:r>
      <w:r w:rsidRPr="0084271D">
        <w:t>ath mid-point latitude.</w:t>
      </w:r>
    </w:p>
    <w:p w14:paraId="44A2C8B3" w14:textId="77777777" w:rsidR="0084271D" w:rsidRPr="0084271D" w:rsidRDefault="0084271D" w:rsidP="0084271D">
      <w:pPr>
        <w:textAlignment w:val="auto"/>
        <w:rPr>
          <w:rFonts w:eastAsia="SimSun"/>
        </w:rPr>
      </w:pPr>
      <w:r w:rsidRPr="0084271D">
        <w:rPr>
          <w:rFonts w:eastAsia="SimSun"/>
        </w:rPr>
        <w:t xml:space="preserve">The point incidence of anomalous propagation, </w:t>
      </w:r>
      <w:r w:rsidRPr="0084271D">
        <w:rPr>
          <w:rFonts w:eastAsia="SimSun"/>
          <w:lang w:val="fr-FR"/>
        </w:rPr>
        <w:t>β</w:t>
      </w:r>
      <w:r w:rsidRPr="0084271D">
        <w:rPr>
          <w:rFonts w:eastAsia="SimSun"/>
          <w:vertAlign w:val="subscript"/>
        </w:rPr>
        <w:t>0</w:t>
      </w:r>
      <w:r w:rsidRPr="0084271D">
        <w:rPr>
          <w:rFonts w:eastAsia="SimSun"/>
        </w:rPr>
        <w:t xml:space="preserve"> (%), for the path centre location is now given by:</w:t>
      </w:r>
    </w:p>
    <w:p w14:paraId="33FA4A14" w14:textId="179ABCCE" w:rsidR="0084271D" w:rsidRPr="0084271D" w:rsidRDefault="0084271D" w:rsidP="00B32F0D">
      <w:pPr>
        <w:pStyle w:val="Equation"/>
        <w:jc w:val="left"/>
      </w:pPr>
      <w:r w:rsidRPr="0084271D">
        <w:lastRenderedPageBreak/>
        <w:tab/>
      </w:r>
      <w:r w:rsidR="00B32F0D">
        <w:tab/>
      </w:r>
      <m:oMath>
        <m:sSub>
          <m:sSubPr>
            <m:ctrlPr>
              <w:rPr>
                <w:rFonts w:ascii="Cambria Math" w:hAnsi="Cambria Math"/>
                <w:i/>
              </w:rPr>
            </m:ctrlPr>
          </m:sSubPr>
          <m:e>
            <m:r>
              <m:rPr>
                <m:sty m:val="p"/>
              </m:rPr>
              <w:rPr>
                <w:rFonts w:ascii="Cambria Math" w:hAnsi="Cambria Math"/>
              </w:rPr>
              <m:t>β</m:t>
            </m:r>
          </m:e>
          <m:sub>
            <m: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r>
                        <w:rPr>
                          <w:rFonts w:ascii="Cambria Math" w:hAnsi="Cambria Math"/>
                        </w:rPr>
                        <m:t>-0.015</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+1.67</m:t>
                      </m:r>
                    </m:sup>
                  </m:sSup>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e>
                <m:e>
                  <m:r>
                    <w:rPr>
                      <w:rFonts w:ascii="Cambria Math" w:hAnsi="Cambria Math"/>
                    </w:rPr>
                    <m:t>%</m:t>
                  </m:r>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≤70°</m:t>
                  </m:r>
                </m:e>
              </m:mr>
              <m:mr>
                <m:e>
                  <m:r>
                    <w:rPr>
                      <w:rFonts w:ascii="Cambria Math" w:hAnsi="Cambria Math"/>
                    </w:rPr>
                    <m:t>4.17</m:t>
                  </m:r>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 xml:space="preserve">               </m:t>
                  </m:r>
                </m:e>
                <m:e>
                  <m:r>
                    <w:rPr>
                      <w:rFonts w:ascii="Cambria Math" w:hAnsi="Cambria Math"/>
                    </w:rPr>
                    <m:t>%</m:t>
                  </m:r>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84271D">
        <w:rPr>
          <w:lang w:eastAsia="zh-CN"/>
        </w:rPr>
        <w:tab/>
      </w:r>
      <w:r w:rsidRPr="0084271D">
        <w:t>(</w:t>
      </w:r>
      <w:r w:rsidRPr="0084271D">
        <w:rPr>
          <w:lang w:eastAsia="zh-CN"/>
        </w:rPr>
        <w:t>11</w:t>
      </w:r>
      <w:r w:rsidRPr="0084271D">
        <w:t>)</w:t>
      </w:r>
    </w:p>
    <w:p w14:paraId="23F8ACF2" w14:textId="77777777" w:rsidR="0084271D" w:rsidRPr="0084271D" w:rsidRDefault="0084271D" w:rsidP="00E26275">
      <w:pPr>
        <w:pStyle w:val="Heading2"/>
        <w:rPr>
          <w:lang w:eastAsia="zh-CN"/>
        </w:rPr>
      </w:pPr>
      <w:bookmarkStart w:id="19" w:name="_Toc203989552"/>
      <w:r w:rsidRPr="0084271D">
        <w:rPr>
          <w:lang w:eastAsia="zh-CN"/>
        </w:rPr>
        <w:t>5.3</w:t>
      </w:r>
      <w:r w:rsidRPr="0084271D">
        <w:rPr>
          <w:lang w:eastAsia="zh-CN"/>
        </w:rPr>
        <w:tab/>
        <w:t>Site-shielding losses with respect to the anomalous propagation mechanism</w:t>
      </w:r>
      <w:bookmarkEnd w:id="19"/>
    </w:p>
    <w:p w14:paraId="160F84ED" w14:textId="77777777" w:rsidR="0084271D" w:rsidRPr="0084271D" w:rsidRDefault="0084271D" w:rsidP="0084271D">
      <w:pPr>
        <w:textAlignment w:val="auto"/>
        <w:rPr>
          <w:rFonts w:eastAsia="SimSun"/>
        </w:rPr>
      </w:pPr>
      <w:r w:rsidRPr="0084271D">
        <w:rPr>
          <w:rFonts w:eastAsia="SimSun"/>
        </w:rPr>
        <w:t>Corrections to transmitter and receiver horizon elevation angles:</w:t>
      </w:r>
    </w:p>
    <w:p w14:paraId="6C6B36BC" w14:textId="5F9A8719" w:rsidR="0084271D" w:rsidRPr="0084271D" w:rsidRDefault="005F1CFF" w:rsidP="00E26275">
      <w:pPr>
        <w:pStyle w:val="Equation"/>
      </w:pPr>
      <w:r>
        <w:tab/>
      </w:r>
      <w:r w:rsidR="0084271D" w:rsidRPr="0084271D">
        <w:tab/>
      </w:r>
      <m:oMath>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=0.1∙</m:t>
        </m:r>
        <m:sSub>
          <m:sSubPr>
            <m:ctrlPr>
              <w:rPr>
                <w:rFonts w:ascii="Cambria Math" w:hAnsi="Cambria Math"/>
                <w:i/>
              </w:rPr>
            </m:ctrlPr>
          </m:sSubPr>
          <m:e>
            <m:r>
              <w:rPr>
                <w:rFonts w:ascii="Cambria Math" w:hAnsi="Cambria Math"/>
              </w:rPr>
              <m:t>d</m:t>
            </m:r>
          </m:e>
          <m:sub>
            <m:r>
              <w:rPr>
                <w:rFonts w:ascii="Cambria Math" w:hAnsi="Cambria Math"/>
              </w:rPr>
              <m:t>lt</m:t>
            </m:r>
          </m:sub>
        </m:sSub>
      </m:oMath>
      <w:r w:rsidR="0084271D" w:rsidRPr="0084271D">
        <w:tab/>
        <w:t>(</w:t>
      </w:r>
      <w:r w:rsidR="0084271D" w:rsidRPr="0084271D">
        <w:rPr>
          <w:lang w:eastAsia="zh-CN"/>
        </w:rPr>
        <w:t>12</w:t>
      </w:r>
      <w:r w:rsidR="0084271D" w:rsidRPr="0084271D">
        <w:t>)</w:t>
      </w:r>
    </w:p>
    <w:p w14:paraId="681FC4CD" w14:textId="1CB25368" w:rsidR="0084271D" w:rsidRPr="0084271D" w:rsidRDefault="005F1CFF" w:rsidP="00E26275">
      <w:pPr>
        <w:pStyle w:val="Equation"/>
      </w:pPr>
      <w:r>
        <w:tab/>
      </w:r>
      <w:r w:rsidR="0084271D" w:rsidRPr="0084271D">
        <w:tab/>
      </w:r>
      <m:oMath>
        <m:sSub>
          <m:sSubPr>
            <m:ctrlPr>
              <w:rPr>
                <w:rFonts w:ascii="Cambria Math" w:hAnsi="Cambria Math"/>
                <w:i/>
              </w:rPr>
            </m:ctrlPr>
          </m:sSubPr>
          <m:e>
            <m:r>
              <w:rPr>
                <w:rFonts w:ascii="Cambria Math" w:hAnsi="Cambria Math"/>
              </w:rPr>
              <m:t>g</m:t>
            </m:r>
          </m:e>
          <m:sub>
            <m:r>
              <w:rPr>
                <w:rFonts w:ascii="Cambria Math" w:hAnsi="Cambria Math"/>
              </w:rPr>
              <m:t>r</m:t>
            </m:r>
          </m:sub>
        </m:sSub>
        <m:r>
          <w:rPr>
            <w:rFonts w:ascii="Cambria Math" w:hAnsi="Cambria Math"/>
          </w:rPr>
          <m:t>=0.1∙</m:t>
        </m:r>
        <m:sSub>
          <m:sSubPr>
            <m:ctrlPr>
              <w:rPr>
                <w:rFonts w:ascii="Cambria Math" w:hAnsi="Cambria Math"/>
                <w:i/>
              </w:rPr>
            </m:ctrlPr>
          </m:sSubPr>
          <m:e>
            <m:r>
              <w:rPr>
                <w:rFonts w:ascii="Cambria Math" w:hAnsi="Cambria Math"/>
              </w:rPr>
              <m:t>d</m:t>
            </m:r>
          </m:e>
          <m:sub>
            <m:r>
              <w:rPr>
                <w:rFonts w:ascii="Cambria Math" w:hAnsi="Cambria Math"/>
              </w:rPr>
              <m:t>lr</m:t>
            </m:r>
          </m:sub>
        </m:sSub>
      </m:oMath>
      <w:r w:rsidR="0084271D" w:rsidRPr="0084271D">
        <w:tab/>
        <w:t>(</w:t>
      </w:r>
      <w:r w:rsidR="0084271D" w:rsidRPr="0084271D">
        <w:rPr>
          <w:lang w:eastAsia="zh-CN"/>
        </w:rPr>
        <w:t>13</w:t>
      </w:r>
      <w:r w:rsidR="0084271D" w:rsidRPr="0084271D">
        <w:t>)</w:t>
      </w:r>
    </w:p>
    <w:p w14:paraId="25CDEC14" w14:textId="253B20BA" w:rsidR="0084271D" w:rsidRPr="0084271D" w:rsidRDefault="0084271D" w:rsidP="0084271D">
      <w:pPr>
        <w:textAlignment w:val="auto"/>
        <w:rPr>
          <w:rFonts w:eastAsia="SimSun"/>
        </w:rPr>
      </w:pPr>
      <w:r w:rsidRPr="0084271D">
        <w:rPr>
          <w:rFonts w:eastAsia="SimSun"/>
        </w:rPr>
        <w:t xml:space="preserve">where </w:t>
      </w:r>
      <w:r w:rsidRPr="0084271D">
        <w:rPr>
          <w:rFonts w:eastAsia="SimSun"/>
          <w:i/>
          <w:iCs/>
        </w:rPr>
        <w:t>d</w:t>
      </w:r>
      <w:r w:rsidRPr="0084271D">
        <w:rPr>
          <w:rFonts w:eastAsia="SimSun"/>
          <w:i/>
          <w:iCs/>
          <w:vertAlign w:val="subscript"/>
        </w:rPr>
        <w:t>lt</w:t>
      </w:r>
      <w:r w:rsidRPr="0084271D">
        <w:rPr>
          <w:rFonts w:eastAsia="SimSun"/>
        </w:rPr>
        <w:t xml:space="preserve">, </w:t>
      </w:r>
      <w:r w:rsidRPr="0084271D">
        <w:rPr>
          <w:rFonts w:eastAsia="SimSun"/>
          <w:i/>
          <w:iCs/>
        </w:rPr>
        <w:t>d</w:t>
      </w:r>
      <w:r w:rsidRPr="0084271D">
        <w:rPr>
          <w:rFonts w:eastAsia="SimSun"/>
          <w:i/>
          <w:iCs/>
          <w:vertAlign w:val="subscript"/>
        </w:rPr>
        <w:t>lr</w:t>
      </w:r>
      <w:r w:rsidRPr="0084271D">
        <w:rPr>
          <w:rFonts w:eastAsia="SimSun"/>
        </w:rPr>
        <w:t xml:space="preserve"> (km) are the terminal to horizon distances. For LoS paths set to distances to point with largest knife-edge loss</w:t>
      </w:r>
      <w:r w:rsidR="00E26275">
        <w:rPr>
          <w:rFonts w:eastAsia="SimSun"/>
        </w:rPr>
        <w:t>.</w:t>
      </w:r>
    </w:p>
    <w:p w14:paraId="67E67B8D" w14:textId="77777777" w:rsidR="0084271D" w:rsidRPr="0084271D" w:rsidRDefault="0084271D" w:rsidP="0084271D">
      <w:pPr>
        <w:textAlignment w:val="auto"/>
        <w:rPr>
          <w:rFonts w:eastAsia="SimSun"/>
        </w:rPr>
      </w:pPr>
      <w:r w:rsidRPr="0084271D">
        <w:rPr>
          <w:rFonts w:eastAsia="SimSun"/>
        </w:rPr>
        <w:t>The losses between the antennas and the anomalous propagation mechanism associated with siteshielding are calculated as follows.</w:t>
      </w:r>
    </w:p>
    <w:p w14:paraId="101ECA95" w14:textId="77777777" w:rsidR="0084271D" w:rsidRPr="0084271D" w:rsidRDefault="0084271D" w:rsidP="0084271D">
      <w:pPr>
        <w:tabs>
          <w:tab w:val="right" w:pos="8364"/>
        </w:tabs>
        <w:textAlignment w:val="auto"/>
        <w:rPr>
          <w:rFonts w:eastAsia="SimSun"/>
        </w:rPr>
      </w:pPr>
      <w:r w:rsidRPr="0084271D">
        <w:rPr>
          <w:rFonts w:eastAsia="SimSun"/>
        </w:rPr>
        <w:t xml:space="preserve">Modified transmitter and receiver horizon elevation angles: </w:t>
      </w:r>
    </w:p>
    <w:p w14:paraId="084E815C" w14:textId="474932DA" w:rsidR="0084271D" w:rsidRPr="00F876F1" w:rsidRDefault="00F876F1" w:rsidP="00DA2906">
      <w:pPr>
        <w:pStyle w:val="Equation"/>
        <w:tabs>
          <w:tab w:val="left" w:pos="6804"/>
        </w:tabs>
        <w:rPr>
          <w:lang w:val="de-CH"/>
        </w:rPr>
      </w:pPr>
      <w:r>
        <w:tab/>
      </w:r>
      <w:r w:rsidR="0084271D" w:rsidRPr="0084271D">
        <w:tab/>
      </w:r>
      <m:oMath>
        <m:sSub>
          <m:sSubPr>
            <m:ctrlPr>
              <w:rPr>
                <w:rFonts w:ascii="Cambria Math" w:hAnsi="Cambria Math"/>
                <w:i/>
              </w:rPr>
            </m:ctrlPr>
          </m:sSubPr>
          <m:e>
            <m:r>
              <m:rPr>
                <m:sty m:val="p"/>
              </m:rPr>
              <w:rPr>
                <w:rFonts w:ascii="Cambria Math" w:hAnsi="Cambria Math"/>
              </w:rPr>
              <m:t>θ</m:t>
            </m:r>
          </m:e>
          <m:sub>
            <m:r>
              <w:rPr>
                <w:rFonts w:ascii="Cambria Math" w:hAnsi="Cambria Math"/>
              </w:rPr>
              <m:t>st</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t</m:t>
            </m:r>
          </m:sub>
        </m:sSub>
      </m:oMath>
      <w:r w:rsidR="00DA2906" w:rsidRPr="00F876F1">
        <w:rPr>
          <w:lang w:val="de-CH"/>
        </w:rPr>
        <w:tab/>
      </w:r>
      <w:r w:rsidR="0084271D" w:rsidRPr="00F876F1">
        <w:rPr>
          <w:lang w:val="de-CH"/>
        </w:rPr>
        <w:t>mrad</w:t>
      </w:r>
      <w:r w:rsidR="0084271D" w:rsidRPr="00F876F1">
        <w:rPr>
          <w:lang w:val="de-CH"/>
        </w:rPr>
        <w:tab/>
        <w:t>(</w:t>
      </w:r>
      <w:r w:rsidR="0084271D" w:rsidRPr="00F876F1">
        <w:rPr>
          <w:lang w:val="de-CH" w:eastAsia="zh-CN"/>
        </w:rPr>
        <w:t>14</w:t>
      </w:r>
      <w:r w:rsidR="0084271D" w:rsidRPr="00F876F1">
        <w:rPr>
          <w:lang w:val="de-CH"/>
        </w:rPr>
        <w:t>)</w:t>
      </w:r>
    </w:p>
    <w:p w14:paraId="46C567FC" w14:textId="696526C1" w:rsidR="0084271D" w:rsidRPr="00F876F1" w:rsidRDefault="00F876F1" w:rsidP="00DA2906">
      <w:pPr>
        <w:pStyle w:val="Equation"/>
        <w:tabs>
          <w:tab w:val="left" w:pos="6804"/>
        </w:tabs>
        <w:rPr>
          <w:lang w:val="de-CH"/>
        </w:rPr>
      </w:pPr>
      <w:r>
        <w:rPr>
          <w:lang w:val="de-CH"/>
        </w:rPr>
        <w:tab/>
      </w:r>
      <w:r w:rsidR="0084271D" w:rsidRPr="00F876F1">
        <w:rPr>
          <w:lang w:val="de-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sr</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oMath>
      <w:r w:rsidR="0084271D" w:rsidRPr="00F876F1">
        <w:rPr>
          <w:lang w:val="de-CH"/>
        </w:rPr>
        <w:tab/>
        <w:t>mrad</w:t>
      </w:r>
      <w:r w:rsidR="0084271D" w:rsidRPr="00F876F1">
        <w:rPr>
          <w:lang w:val="de-CH"/>
        </w:rPr>
        <w:tab/>
        <w:t>(</w:t>
      </w:r>
      <w:r w:rsidR="0084271D" w:rsidRPr="00F876F1">
        <w:rPr>
          <w:lang w:val="de-CH" w:eastAsia="zh-CN"/>
        </w:rPr>
        <w:t>15</w:t>
      </w:r>
      <w:r w:rsidR="0084271D" w:rsidRPr="00F876F1">
        <w:rPr>
          <w:lang w:val="de-CH"/>
        </w:rPr>
        <w:t>)</w:t>
      </w:r>
    </w:p>
    <w:p w14:paraId="1E3305EA" w14:textId="77777777" w:rsidR="0084271D" w:rsidRPr="0084271D" w:rsidRDefault="0084271D" w:rsidP="0084271D">
      <w:pPr>
        <w:tabs>
          <w:tab w:val="left" w:pos="4820"/>
          <w:tab w:val="right" w:pos="9639"/>
        </w:tabs>
        <w:textAlignment w:val="auto"/>
        <w:rPr>
          <w:rFonts w:eastAsia="SimSun"/>
        </w:rPr>
      </w:pPr>
      <w:r w:rsidRPr="0084271D">
        <w:rPr>
          <w:rFonts w:eastAsia="SimSun"/>
        </w:rPr>
        <w:t>Transmitter and receiver site-shielding losses with respect to the duct:</w:t>
      </w:r>
    </w:p>
    <w:p w14:paraId="2676B3E8" w14:textId="77777777" w:rsidR="0084271D" w:rsidRPr="0084271D" w:rsidRDefault="0084271D" w:rsidP="0084271D">
      <w:pPr>
        <w:tabs>
          <w:tab w:val="clear" w:pos="1191"/>
          <w:tab w:val="clear" w:pos="1588"/>
          <w:tab w:val="clear" w:pos="1985"/>
          <w:tab w:val="center" w:pos="4820"/>
          <w:tab w:val="right" w:pos="7371"/>
          <w:tab w:val="right" w:pos="9639"/>
        </w:tabs>
        <w:rPr>
          <w:rFonts w:eastAsia="SimSun"/>
        </w:rPr>
      </w:pPr>
      <w:r w:rsidRPr="0084271D">
        <w:rPr>
          <w:rFonts w:eastAsia="SimSun"/>
        </w:rPr>
        <w:tab/>
      </w:r>
      <m:oMath>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st</m:t>
            </m:r>
          </m:sub>
        </m:sSub>
        <m:r>
          <w:rPr>
            <w:rFonts w:ascii="Cambria Math" w:eastAsia="SimSun" w:hAnsi="Cambria Math"/>
          </w:rPr>
          <m:t>=20</m:t>
        </m:r>
        <m:func>
          <m:funcPr>
            <m:ctrlPr>
              <w:rPr>
                <w:rFonts w:ascii="Cambria Math" w:eastAsia="SimSun" w:hAnsi="Cambria Math"/>
                <w:i/>
              </w:rPr>
            </m:ctrlPr>
          </m:funcPr>
          <m:fName>
            <m:r>
              <m:rPr>
                <m:sty m:val="p"/>
              </m:rPr>
              <w:rPr>
                <w:rFonts w:ascii="Cambria Math" w:eastAsia="SimSun" w:hAnsi="Cambria Math"/>
              </w:rPr>
              <m:t>log</m:t>
            </m:r>
          </m:fName>
          <m:e>
            <m:d>
              <m:dPr>
                <m:begChr m:val="⌊"/>
                <m:endChr m:val="⌋"/>
                <m:ctrlPr>
                  <w:rPr>
                    <w:rFonts w:ascii="Cambria Math" w:eastAsia="SimSun" w:hAnsi="Cambria Math"/>
                    <w:i/>
                  </w:rPr>
                </m:ctrlPr>
              </m:dPr>
              <m:e>
                <m:r>
                  <w:rPr>
                    <w:rFonts w:ascii="Cambria Math" w:eastAsia="SimSun" w:hAnsi="Cambria Math"/>
                  </w:rPr>
                  <m:t>1+0.361∙</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st</m:t>
                    </m:r>
                  </m:sub>
                </m:sSub>
                <m:r>
                  <w:rPr>
                    <w:rFonts w:ascii="Cambria Math" w:eastAsia="SimSun" w:hAnsi="Cambria Math"/>
                  </w:rPr>
                  <m:t>∙</m:t>
                </m:r>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f∙</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lt</m:t>
                            </m:r>
                          </m:sub>
                        </m:sSub>
                      </m:e>
                    </m:d>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2</m:t>
                        </m:r>
                      </m:den>
                    </m:f>
                  </m:sup>
                </m:sSup>
              </m:e>
            </m:d>
          </m:e>
        </m:func>
        <m:r>
          <w:rPr>
            <w:rFonts w:ascii="Cambria Math" w:eastAsia="SimSun" w:hAnsi="Cambria Math"/>
          </w:rPr>
          <m:t>+0.264∙</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st</m:t>
            </m:r>
          </m:sub>
        </m:sSub>
        <m:r>
          <w:rPr>
            <w:rFonts w:ascii="Cambria Math" w:eastAsia="SimSun" w:hAnsi="Cambria Math"/>
          </w:rPr>
          <m:t>∙</m:t>
        </m:r>
        <m:sSup>
          <m:sSupPr>
            <m:ctrlPr>
              <w:rPr>
                <w:rFonts w:ascii="Cambria Math" w:eastAsia="SimSun" w:hAnsi="Cambria Math"/>
                <w:i/>
              </w:rPr>
            </m:ctrlPr>
          </m:sSupPr>
          <m:e>
            <m:r>
              <w:rPr>
                <w:rFonts w:ascii="Cambria Math" w:eastAsia="SimSun" w:hAnsi="Cambria Math"/>
              </w:rPr>
              <m:t>f</m:t>
            </m:r>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3</m:t>
                </m:r>
              </m:den>
            </m:f>
          </m:sup>
        </m:sSup>
        <m:r>
          <w:rPr>
            <w:rFonts w:ascii="Cambria Math" w:eastAsia="SimSun" w:hAnsi="Cambria Math"/>
          </w:rPr>
          <m:t xml:space="preserve">        </m:t>
        </m:r>
        <m:r>
          <m:rPr>
            <m:sty m:val="p"/>
          </m:rPr>
          <w:rPr>
            <w:rFonts w:ascii="Cambria Math" w:eastAsia="SimSun" w:hAnsi="Cambria Math"/>
          </w:rPr>
          <m:t>dB</m:t>
        </m:r>
        <m:r>
          <w:rPr>
            <w:rFonts w:ascii="Cambria Math" w:eastAsia="SimSun" w:hAnsi="Cambria Math"/>
          </w:rPr>
          <m:t>∙</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st</m:t>
            </m:r>
          </m:sub>
        </m:sSub>
        <m:r>
          <w:rPr>
            <w:rFonts w:ascii="Cambria Math" w:eastAsia="SimSun" w:hAnsi="Cambria Math"/>
          </w:rPr>
          <m:t>&gt;0</m:t>
        </m:r>
      </m:oMath>
      <w:r w:rsidRPr="0084271D">
        <w:tab/>
        <w:t>(</w:t>
      </w:r>
      <w:r w:rsidRPr="0084271D">
        <w:rPr>
          <w:lang w:eastAsia="zh-CN"/>
        </w:rPr>
        <w:t>16</w:t>
      </w:r>
      <w:r w:rsidRPr="0084271D">
        <w:t>)</w:t>
      </w:r>
    </w:p>
    <w:p w14:paraId="32E09337" w14:textId="77777777" w:rsidR="0084271D" w:rsidRPr="0084271D" w:rsidRDefault="0084271D" w:rsidP="0084271D">
      <w:pPr>
        <w:tabs>
          <w:tab w:val="clear" w:pos="1191"/>
          <w:tab w:val="clear" w:pos="1588"/>
          <w:tab w:val="clear" w:pos="1985"/>
          <w:tab w:val="center" w:pos="4820"/>
          <w:tab w:val="right" w:pos="9639"/>
        </w:tabs>
      </w:pPr>
      <w:r w:rsidRPr="0084271D">
        <w:tab/>
      </w:r>
      <w:r w:rsidRPr="0084271D">
        <w:tab/>
      </w:r>
      <m:oMath>
        <m:sSub>
          <m:sSubPr>
            <m:ctrlPr>
              <w:rPr>
                <w:rFonts w:ascii="Cambria Math" w:hAnsi="Cambria Math"/>
                <w:i/>
              </w:rPr>
            </m:ctrlPr>
          </m:sSubPr>
          <m:e>
            <m:r>
              <w:rPr>
                <w:rFonts w:ascii="Cambria Math" w:hAnsi="Cambria Math"/>
              </w:rPr>
              <m:t>A</m:t>
            </m:r>
          </m:e>
          <m:sub>
            <m:r>
              <w:rPr>
                <w:rFonts w:ascii="Cambria Math" w:hAnsi="Cambria Math"/>
              </w:rPr>
              <m:t>st</m:t>
            </m:r>
          </m:sub>
        </m:sSub>
        <m:r>
          <w:rPr>
            <w:rFonts w:ascii="Cambria Math" w:hAnsi="Cambria Math"/>
          </w:rPr>
          <m:t xml:space="preserve">=0        </m:t>
        </m:r>
        <m:r>
          <m:rPr>
            <m:sty m:val="p"/>
          </m:rPr>
          <w:rPr>
            <w:rFonts w:ascii="Cambria Math" w:hAnsi="Cambria Math"/>
          </w:rPr>
          <m:t>dB        otherwise</m:t>
        </m:r>
      </m:oMath>
      <w:r w:rsidRPr="0084271D">
        <w:tab/>
        <w:t>(</w:t>
      </w:r>
      <w:r w:rsidRPr="0084271D">
        <w:rPr>
          <w:lang w:eastAsia="zh-CN"/>
        </w:rPr>
        <w:t>17</w:t>
      </w:r>
      <w:r w:rsidRPr="0084271D">
        <w:t>)</w:t>
      </w:r>
    </w:p>
    <w:p w14:paraId="6C7C66D7" w14:textId="77777777" w:rsidR="0084271D" w:rsidRPr="0084271D" w:rsidRDefault="0084271D" w:rsidP="0084271D">
      <w:pPr>
        <w:tabs>
          <w:tab w:val="clear" w:pos="1191"/>
          <w:tab w:val="clear" w:pos="1588"/>
          <w:tab w:val="clear" w:pos="1985"/>
          <w:tab w:val="center" w:pos="4820"/>
          <w:tab w:val="right" w:pos="9639"/>
        </w:tabs>
      </w:pPr>
      <w:r w:rsidRPr="0084271D">
        <w:tab/>
      </w:r>
      <m:oMath>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sr</m:t>
            </m:r>
          </m:sub>
        </m:sSub>
        <m:r>
          <w:rPr>
            <w:rFonts w:ascii="Cambria Math" w:eastAsia="SimSun" w:hAnsi="Cambria Math"/>
          </w:rPr>
          <m:t>=20</m:t>
        </m:r>
        <m:func>
          <m:funcPr>
            <m:ctrlPr>
              <w:rPr>
                <w:rFonts w:ascii="Cambria Math" w:eastAsia="SimSun" w:hAnsi="Cambria Math"/>
                <w:i/>
              </w:rPr>
            </m:ctrlPr>
          </m:funcPr>
          <m:fName>
            <m:r>
              <m:rPr>
                <m:sty m:val="p"/>
              </m:rPr>
              <w:rPr>
                <w:rFonts w:ascii="Cambria Math" w:eastAsia="SimSun" w:hAnsi="Cambria Math"/>
              </w:rPr>
              <m:t>log</m:t>
            </m:r>
          </m:fName>
          <m:e>
            <m:d>
              <m:dPr>
                <m:begChr m:val="⌊"/>
                <m:endChr m:val="⌋"/>
                <m:ctrlPr>
                  <w:rPr>
                    <w:rFonts w:ascii="Cambria Math" w:eastAsia="SimSun" w:hAnsi="Cambria Math"/>
                    <w:i/>
                  </w:rPr>
                </m:ctrlPr>
              </m:dPr>
              <m:e>
                <m:r>
                  <w:rPr>
                    <w:rFonts w:ascii="Cambria Math" w:eastAsia="SimSun" w:hAnsi="Cambria Math"/>
                  </w:rPr>
                  <m:t>1+0.361∙</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sr</m:t>
                    </m:r>
                  </m:sub>
                </m:sSub>
                <m:r>
                  <w:rPr>
                    <w:rFonts w:ascii="Cambria Math" w:eastAsia="SimSun" w:hAnsi="Cambria Math"/>
                  </w:rPr>
                  <m:t>∙</m:t>
                </m:r>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f∙</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lr</m:t>
                            </m:r>
                          </m:sub>
                        </m:sSub>
                      </m:e>
                    </m:d>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2</m:t>
                        </m:r>
                      </m:den>
                    </m:f>
                  </m:sup>
                </m:sSup>
              </m:e>
            </m:d>
          </m:e>
        </m:func>
        <m:r>
          <w:rPr>
            <w:rFonts w:ascii="Cambria Math" w:eastAsia="SimSun" w:hAnsi="Cambria Math"/>
          </w:rPr>
          <m:t>+0.264∙</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sr</m:t>
            </m:r>
          </m:sub>
        </m:sSub>
        <m:r>
          <w:rPr>
            <w:rFonts w:ascii="Cambria Math" w:eastAsia="SimSun" w:hAnsi="Cambria Math"/>
          </w:rPr>
          <m:t>∙</m:t>
        </m:r>
        <m:sSup>
          <m:sSupPr>
            <m:ctrlPr>
              <w:rPr>
                <w:rFonts w:ascii="Cambria Math" w:eastAsia="SimSun" w:hAnsi="Cambria Math"/>
                <w:i/>
              </w:rPr>
            </m:ctrlPr>
          </m:sSupPr>
          <m:e>
            <m:r>
              <w:rPr>
                <w:rFonts w:ascii="Cambria Math" w:eastAsia="SimSun" w:hAnsi="Cambria Math"/>
              </w:rPr>
              <m:t>f</m:t>
            </m:r>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3</m:t>
                </m:r>
              </m:den>
            </m:f>
          </m:sup>
        </m:sSup>
        <m:r>
          <w:rPr>
            <w:rFonts w:ascii="Cambria Math" w:eastAsia="SimSun" w:hAnsi="Cambria Math"/>
          </w:rPr>
          <m:t xml:space="preserve">        </m:t>
        </m:r>
        <m:r>
          <m:rPr>
            <m:sty m:val="p"/>
          </m:rPr>
          <w:rPr>
            <w:rFonts w:ascii="Cambria Math" w:eastAsia="SimSun" w:hAnsi="Cambria Math"/>
          </w:rPr>
          <m:t>dB</m:t>
        </m:r>
        <m:r>
          <w:rPr>
            <w:rFonts w:ascii="Cambria Math" w:eastAsia="SimSun" w:hAnsi="Cambria Math"/>
          </w:rPr>
          <m:t>∙</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sr</m:t>
            </m:r>
          </m:sub>
        </m:sSub>
        <m:r>
          <w:rPr>
            <w:rFonts w:ascii="Cambria Math" w:eastAsia="SimSun" w:hAnsi="Cambria Math"/>
          </w:rPr>
          <m:t>&gt;0</m:t>
        </m:r>
      </m:oMath>
      <w:r w:rsidRPr="0084271D">
        <w:tab/>
        <w:t>(</w:t>
      </w:r>
      <w:r w:rsidRPr="0084271D">
        <w:rPr>
          <w:lang w:eastAsia="zh-CN"/>
        </w:rPr>
        <w:t>18</w:t>
      </w:r>
      <w:r w:rsidRPr="0084271D">
        <w:t>)</w:t>
      </w:r>
    </w:p>
    <w:p w14:paraId="7B823958" w14:textId="77777777" w:rsidR="0084271D" w:rsidRPr="0084271D" w:rsidRDefault="0084271D" w:rsidP="0084271D">
      <w:pPr>
        <w:tabs>
          <w:tab w:val="clear" w:pos="1191"/>
          <w:tab w:val="clear" w:pos="1588"/>
          <w:tab w:val="clear" w:pos="1985"/>
          <w:tab w:val="center" w:pos="4820"/>
          <w:tab w:val="right" w:pos="5954"/>
          <w:tab w:val="right" w:pos="7797"/>
          <w:tab w:val="right" w:pos="9639"/>
        </w:tabs>
      </w:pPr>
      <w:r w:rsidRPr="0084271D">
        <w:tab/>
      </w:r>
      <w:r w:rsidRPr="0084271D">
        <w:tab/>
      </w:r>
      <m:oMath>
        <m:sSub>
          <m:sSubPr>
            <m:ctrlPr>
              <w:rPr>
                <w:rFonts w:ascii="Cambria Math" w:hAnsi="Cambria Math"/>
                <w:i/>
              </w:rPr>
            </m:ctrlPr>
          </m:sSubPr>
          <m:e>
            <m:r>
              <w:rPr>
                <w:rFonts w:ascii="Cambria Math" w:hAnsi="Cambria Math"/>
              </w:rPr>
              <m:t>A</m:t>
            </m:r>
          </m:e>
          <m:sub>
            <m:r>
              <w:rPr>
                <w:rFonts w:ascii="Cambria Math" w:hAnsi="Cambria Math"/>
              </w:rPr>
              <m:t>sr</m:t>
            </m:r>
          </m:sub>
        </m:sSub>
        <m:r>
          <w:rPr>
            <w:rFonts w:ascii="Cambria Math" w:hAnsi="Cambria Math"/>
          </w:rPr>
          <m:t xml:space="preserve">=0        </m:t>
        </m:r>
        <m:r>
          <m:rPr>
            <m:sty m:val="p"/>
          </m:rPr>
          <w:rPr>
            <w:rFonts w:ascii="Cambria Math" w:hAnsi="Cambria Math"/>
          </w:rPr>
          <m:t>dB        otherwise</m:t>
        </m:r>
      </m:oMath>
      <w:r w:rsidRPr="0084271D">
        <w:tab/>
      </w:r>
      <w:r w:rsidRPr="0084271D">
        <w:tab/>
        <w:t>(</w:t>
      </w:r>
      <w:r w:rsidRPr="0084271D">
        <w:rPr>
          <w:lang w:eastAsia="zh-CN"/>
        </w:rPr>
        <w:t>19</w:t>
      </w:r>
      <w:r w:rsidRPr="0084271D">
        <w:t>)</w:t>
      </w:r>
    </w:p>
    <w:p w14:paraId="4DDECCE5" w14:textId="77777777" w:rsidR="0084271D" w:rsidRPr="0084271D" w:rsidRDefault="0084271D" w:rsidP="00DA2906">
      <w:pPr>
        <w:pStyle w:val="Heading2"/>
        <w:rPr>
          <w:lang w:eastAsia="zh-CN"/>
        </w:rPr>
      </w:pPr>
      <w:bookmarkStart w:id="20" w:name="_Toc203989553"/>
      <w:r w:rsidRPr="0084271D">
        <w:rPr>
          <w:lang w:eastAsia="zh-CN"/>
        </w:rPr>
        <w:t>5.4</w:t>
      </w:r>
      <w:r w:rsidRPr="0084271D">
        <w:rPr>
          <w:lang w:eastAsia="zh-CN"/>
        </w:rPr>
        <w:tab/>
        <w:t>Over-sea surface duct coupling corrections</w:t>
      </w:r>
      <w:bookmarkEnd w:id="20"/>
    </w:p>
    <w:p w14:paraId="776744A1" w14:textId="77777777" w:rsidR="0084271D" w:rsidRPr="0084271D" w:rsidRDefault="0084271D" w:rsidP="00DA2906">
      <w:pPr>
        <w:rPr>
          <w:rFonts w:eastAsia="SimSun"/>
        </w:rPr>
      </w:pPr>
      <w:r w:rsidRPr="0084271D">
        <w:rPr>
          <w:rFonts w:eastAsia="SimSun"/>
        </w:rPr>
        <w:t>Obtain the distance from each terminal to the sea in the direction of the other terminal:</w:t>
      </w:r>
    </w:p>
    <w:p w14:paraId="4FC0D3B7" w14:textId="77777777" w:rsidR="0084271D" w:rsidRPr="0084271D" w:rsidRDefault="0084271D" w:rsidP="00DA2906">
      <w:pPr>
        <w:pStyle w:val="Equation"/>
        <w:tabs>
          <w:tab w:val="left" w:pos="6804"/>
        </w:tabs>
      </w:pPr>
      <w:r w:rsidRPr="0084271D">
        <w:tab/>
      </w:r>
      <w:r w:rsidRPr="0084271D">
        <w:tab/>
      </w:r>
      <w:r w:rsidRPr="0084271D">
        <w:rPr>
          <w:i/>
          <w:iCs/>
        </w:rPr>
        <w:t>d</w:t>
      </w:r>
      <w:r w:rsidRPr="0084271D">
        <w:rPr>
          <w:i/>
          <w:iCs/>
          <w:vertAlign w:val="subscript"/>
        </w:rPr>
        <w:t>ct</w:t>
      </w:r>
      <w:r w:rsidRPr="0084271D">
        <w:t xml:space="preserve"> = coast distance from transmitter</w:t>
      </w:r>
      <w:r w:rsidRPr="0084271D">
        <w:tab/>
        <w:t>km</w:t>
      </w:r>
      <w:r w:rsidRPr="0084271D">
        <w:tab/>
        <w:t>(</w:t>
      </w:r>
      <w:r w:rsidRPr="0084271D">
        <w:rPr>
          <w:lang w:eastAsia="zh-CN"/>
        </w:rPr>
        <w:t>20</w:t>
      </w:r>
      <w:r w:rsidRPr="0084271D">
        <w:t>)</w:t>
      </w:r>
    </w:p>
    <w:p w14:paraId="3386FDCE" w14:textId="77777777" w:rsidR="0084271D" w:rsidRPr="0084271D" w:rsidRDefault="0084271D" w:rsidP="00DA2906">
      <w:pPr>
        <w:pStyle w:val="Equation"/>
        <w:tabs>
          <w:tab w:val="left" w:pos="6804"/>
        </w:tabs>
      </w:pPr>
      <w:r w:rsidRPr="0084271D">
        <w:tab/>
      </w:r>
      <w:r w:rsidRPr="0084271D">
        <w:tab/>
      </w:r>
      <w:r w:rsidRPr="0084271D">
        <w:rPr>
          <w:i/>
          <w:iCs/>
        </w:rPr>
        <w:t>d</w:t>
      </w:r>
      <w:r w:rsidRPr="0084271D">
        <w:rPr>
          <w:i/>
          <w:iCs/>
          <w:vertAlign w:val="subscript"/>
        </w:rPr>
        <w:t>cr</w:t>
      </w:r>
      <w:r w:rsidRPr="0084271D">
        <w:t xml:space="preserve"> = coast distance from receiver</w:t>
      </w:r>
      <w:r w:rsidRPr="0084271D">
        <w:tab/>
        <w:t>km</w:t>
      </w:r>
      <w:r w:rsidRPr="0084271D">
        <w:tab/>
        <w:t>(</w:t>
      </w:r>
      <w:r w:rsidRPr="0084271D">
        <w:rPr>
          <w:lang w:eastAsia="zh-CN"/>
        </w:rPr>
        <w:t>21</w:t>
      </w:r>
      <w:r w:rsidRPr="0084271D">
        <w:t>)</w:t>
      </w:r>
    </w:p>
    <w:p w14:paraId="5CC39802" w14:textId="77777777" w:rsidR="0084271D" w:rsidRPr="0084271D" w:rsidRDefault="0084271D" w:rsidP="0084271D">
      <w:pPr>
        <w:textAlignment w:val="auto"/>
        <w:rPr>
          <w:rFonts w:eastAsia="SimSun"/>
        </w:rPr>
      </w:pPr>
      <w:r w:rsidRPr="0084271D">
        <w:rPr>
          <w:rFonts w:eastAsia="SimSun"/>
        </w:rPr>
        <w:t xml:space="preserve">The over-sea surface duct coupling corrections for the transmitter and receiver, </w:t>
      </w:r>
      <w:r w:rsidRPr="0084271D">
        <w:rPr>
          <w:rFonts w:eastAsia="SimSun"/>
          <w:i/>
          <w:iCs/>
        </w:rPr>
        <w:t>A</w:t>
      </w:r>
      <w:r w:rsidRPr="0084271D">
        <w:rPr>
          <w:rFonts w:eastAsia="SimSun"/>
          <w:i/>
          <w:iCs/>
          <w:vertAlign w:val="subscript"/>
        </w:rPr>
        <w:t>ct</w:t>
      </w:r>
      <w:r w:rsidRPr="0084271D">
        <w:rPr>
          <w:rFonts w:eastAsia="SimSun"/>
        </w:rPr>
        <w:t xml:space="preserve"> and </w:t>
      </w:r>
      <w:r w:rsidRPr="0084271D">
        <w:rPr>
          <w:rFonts w:eastAsia="SimSun"/>
          <w:i/>
          <w:iCs/>
        </w:rPr>
        <w:t>A</w:t>
      </w:r>
      <w:r w:rsidRPr="0084271D">
        <w:rPr>
          <w:rFonts w:eastAsia="SimSun"/>
          <w:i/>
          <w:iCs/>
          <w:vertAlign w:val="subscript"/>
        </w:rPr>
        <w:t>cr</w:t>
      </w:r>
      <w:r w:rsidRPr="0084271D">
        <w:rPr>
          <w:rFonts w:eastAsia="SimSun"/>
        </w:rPr>
        <w:t xml:space="preserve"> respectively, are both zero except for the following combinations of conditions:</w:t>
      </w:r>
    </w:p>
    <w:p w14:paraId="0962DAD0" w14:textId="55CAC60F" w:rsidR="0084271D" w:rsidRPr="0084271D" w:rsidRDefault="0084271D" w:rsidP="00CC7584">
      <w:pPr>
        <w:pStyle w:val="Equation"/>
        <w:tabs>
          <w:tab w:val="left" w:pos="7938"/>
        </w:tabs>
      </w:pPr>
      <w:r w:rsidRPr="0084271D">
        <w:tab/>
      </w:r>
      <w:r w:rsidRPr="0084271D">
        <w:tab/>
      </w:r>
      <w:r w:rsidR="007B553F">
        <w:rPr>
          <w:rFonts w:eastAsia="SimSun"/>
          <w:position w:val="-10"/>
          <w:lang w:val="fr-FR"/>
        </w:rPr>
        <w:object w:dxaOrig="5040" w:dyaOrig="405" w14:anchorId="0EEF9BEC">
          <v:shape id="_x0000_i1027" type="#_x0000_t75" style="width:252.3pt;height:20.05pt" o:ole="">
            <v:imagedata r:id="rId29" o:title=""/>
          </v:shape>
          <o:OLEObject Type="Embed" ProgID="Equation.3" ShapeID="_x0000_i1027" DrawAspect="Content" ObjectID="_1821862331" r:id="rId30"/>
        </w:object>
      </w:r>
      <w:r w:rsidRPr="0084271D">
        <w:rPr>
          <w:lang w:eastAsia="zh-CN"/>
        </w:rPr>
        <w:tab/>
      </w:r>
      <w:r w:rsidRPr="0084271D">
        <w:t>dB</w:t>
      </w:r>
      <w:r w:rsidR="00CC7584">
        <w:br/>
      </w:r>
      <w:r w:rsidR="00CC7584">
        <w:tab/>
      </w:r>
      <w:r w:rsidRPr="0084271D">
        <w:tab/>
        <w:t>if (</w:t>
      </w:r>
      <w:r w:rsidRPr="0084271D">
        <w:rPr>
          <w:szCs w:val="24"/>
          <w:lang w:val="fr-FR"/>
        </w:rPr>
        <w:sym w:font="Symbol" w:char="F077"/>
      </w:r>
      <w:r w:rsidRPr="0084271D">
        <w:rPr>
          <w:szCs w:val="24"/>
          <w:lang w:val="fr-FR"/>
        </w:rPr>
        <w:sym w:font="Symbol" w:char="F0B3"/>
      </w:r>
      <w:r w:rsidRPr="0084271D">
        <w:t xml:space="preserve"> 0.75) and (</w:t>
      </w:r>
      <w:r w:rsidRPr="0084271D">
        <w:rPr>
          <w:i/>
          <w:iCs/>
        </w:rPr>
        <w:t>d</w:t>
      </w:r>
      <w:r w:rsidRPr="0084271D">
        <w:rPr>
          <w:i/>
          <w:iCs/>
          <w:vertAlign w:val="subscript"/>
        </w:rPr>
        <w:t>ct</w:t>
      </w:r>
      <w:r w:rsidRPr="0084271D">
        <w:t xml:space="preserve"> ≤ </w:t>
      </w:r>
      <w:r w:rsidRPr="0084271D">
        <w:rPr>
          <w:i/>
          <w:iCs/>
        </w:rPr>
        <w:t>d</w:t>
      </w:r>
      <w:r w:rsidRPr="0084271D">
        <w:rPr>
          <w:i/>
          <w:iCs/>
          <w:vertAlign w:val="subscript"/>
        </w:rPr>
        <w:t>lt</w:t>
      </w:r>
      <w:r w:rsidRPr="0084271D">
        <w:t>) and (</w:t>
      </w:r>
      <w:r w:rsidRPr="0084271D">
        <w:rPr>
          <w:i/>
          <w:iCs/>
        </w:rPr>
        <w:t>d</w:t>
      </w:r>
      <w:r w:rsidRPr="0084271D">
        <w:rPr>
          <w:i/>
          <w:iCs/>
          <w:vertAlign w:val="subscript"/>
        </w:rPr>
        <w:t>ct</w:t>
      </w:r>
      <w:r w:rsidRPr="0084271D">
        <w:t xml:space="preserve"> ≤ 5 km)</w:t>
      </w:r>
      <w:r w:rsidRPr="0084271D">
        <w:tab/>
      </w:r>
      <w:r w:rsidR="00CC7584">
        <w:tab/>
      </w:r>
      <w:r w:rsidRPr="0084271D">
        <w:t>(</w:t>
      </w:r>
      <w:r w:rsidRPr="0084271D">
        <w:rPr>
          <w:lang w:eastAsia="zh-CN"/>
        </w:rPr>
        <w:t>22</w:t>
      </w:r>
      <w:r w:rsidRPr="0084271D">
        <w:t>)</w:t>
      </w:r>
    </w:p>
    <w:p w14:paraId="797E5593" w14:textId="398778B1" w:rsidR="00AD5D6E" w:rsidRPr="0084271D" w:rsidRDefault="00AD5D6E" w:rsidP="00AD5D6E">
      <w:pPr>
        <w:pStyle w:val="Equation"/>
        <w:tabs>
          <w:tab w:val="left" w:pos="5812"/>
          <w:tab w:val="left" w:pos="6804"/>
        </w:tabs>
      </w:pPr>
      <w:r>
        <w:tab/>
      </w:r>
      <w:r w:rsidRPr="0084271D">
        <w:tab/>
      </w:r>
      <m:oMath>
        <m:sSub>
          <m:sSubPr>
            <m:ctrlPr>
              <w:rPr>
                <w:rFonts w:ascii="Cambria Math" w:hAnsi="Cambria Math"/>
                <w:i/>
              </w:rPr>
            </m:ctrlPr>
          </m:sSubPr>
          <m:e>
            <m:r>
              <w:rPr>
                <w:rFonts w:ascii="Cambria Math" w:hAnsi="Cambria Math"/>
              </w:rPr>
              <m:t>A</m:t>
            </m:r>
          </m:e>
          <m:sub>
            <m:r>
              <w:rPr>
                <w:rFonts w:ascii="Cambria Math" w:hAnsi="Cambria Math"/>
              </w:rPr>
              <m:t>ct</m:t>
            </m:r>
          </m:sub>
        </m:sSub>
        <m:r>
          <w:rPr>
            <w:rFonts w:ascii="Cambria Math" w:hAnsi="Cambria Math"/>
          </w:rPr>
          <m:t>=0</m:t>
        </m:r>
      </m:oMath>
      <w:r w:rsidRPr="0084271D">
        <w:rPr>
          <w:lang w:eastAsia="zh-CN"/>
        </w:rPr>
        <w:tab/>
      </w:r>
      <w:r w:rsidRPr="0084271D">
        <w:t>dB</w:t>
      </w:r>
      <w:r w:rsidRPr="0084271D">
        <w:rPr>
          <w:lang w:eastAsia="zh-CN"/>
        </w:rPr>
        <w:tab/>
      </w:r>
      <w:r w:rsidRPr="0084271D">
        <w:t>otherwise</w:t>
      </w:r>
      <w:r w:rsidRPr="0084271D">
        <w:rPr>
          <w:lang w:eastAsia="zh-CN"/>
        </w:rPr>
        <w:t xml:space="preserve"> </w:t>
      </w:r>
      <w:r w:rsidRPr="0084271D">
        <w:tab/>
        <w:t>(</w:t>
      </w:r>
      <w:r w:rsidRPr="0084271D">
        <w:rPr>
          <w:lang w:eastAsia="zh-CN"/>
        </w:rPr>
        <w:t>2</w:t>
      </w:r>
      <w:r>
        <w:rPr>
          <w:lang w:eastAsia="zh-CN"/>
        </w:rPr>
        <w:t>3</w:t>
      </w:r>
      <w:r w:rsidRPr="0084271D">
        <w:t>)</w:t>
      </w:r>
    </w:p>
    <w:p w14:paraId="3E41F73C" w14:textId="65693F0F" w:rsidR="0084271D" w:rsidRPr="0084271D" w:rsidRDefault="0084271D" w:rsidP="00CC7584">
      <w:pPr>
        <w:pStyle w:val="Equation"/>
        <w:tabs>
          <w:tab w:val="left" w:pos="7938"/>
        </w:tabs>
      </w:pPr>
      <w:r w:rsidRPr="0084271D">
        <w:tab/>
      </w:r>
      <w:r w:rsidRPr="0084271D">
        <w:tab/>
      </w:r>
      <w:r w:rsidR="00AD5D6E" w:rsidRPr="00FA68CF">
        <w:rPr>
          <w:rFonts w:eastAsia="SimSun"/>
          <w:position w:val="-10"/>
        </w:rPr>
        <w:object w:dxaOrig="5060" w:dyaOrig="410" w14:anchorId="3EFAE286">
          <v:shape id="_x0000_i1028" type="#_x0000_t75" style="width:251.7pt;height:21.3pt" o:ole="">
            <v:imagedata r:id="rId31" o:title=""/>
          </v:shape>
          <o:OLEObject Type="Embed" ProgID="Equation.3" ShapeID="_x0000_i1028" DrawAspect="Content" ObjectID="_1821862332" r:id="rId32"/>
        </w:object>
      </w:r>
      <w:r w:rsidRPr="0084271D">
        <w:rPr>
          <w:lang w:eastAsia="zh-CN"/>
        </w:rPr>
        <w:tab/>
      </w:r>
      <w:r w:rsidRPr="0084271D">
        <w:t>dB</w:t>
      </w:r>
      <w:r w:rsidR="00CC7584">
        <w:br/>
      </w:r>
      <w:r w:rsidR="00CC7584">
        <w:tab/>
      </w:r>
      <w:r w:rsidRPr="0084271D">
        <w:tab/>
        <w:t>if (</w:t>
      </w:r>
      <w:r w:rsidRPr="0084271D">
        <w:rPr>
          <w:szCs w:val="24"/>
          <w:lang w:val="fr-FR"/>
        </w:rPr>
        <w:sym w:font="Symbol" w:char="F077"/>
      </w:r>
      <w:r w:rsidRPr="0084271D">
        <w:rPr>
          <w:szCs w:val="24"/>
        </w:rPr>
        <w:t xml:space="preserve"> </w:t>
      </w:r>
      <w:r w:rsidRPr="0084271D">
        <w:rPr>
          <w:szCs w:val="24"/>
          <w:lang w:val="fr-FR"/>
        </w:rPr>
        <w:sym w:font="Symbol" w:char="F0B3"/>
      </w:r>
      <w:r w:rsidRPr="0084271D">
        <w:t xml:space="preserve"> 0.75) and (</w:t>
      </w:r>
      <w:r w:rsidRPr="0084271D">
        <w:rPr>
          <w:i/>
          <w:iCs/>
        </w:rPr>
        <w:t>d</w:t>
      </w:r>
      <w:r w:rsidRPr="0084271D">
        <w:rPr>
          <w:i/>
          <w:iCs/>
          <w:vertAlign w:val="subscript"/>
        </w:rPr>
        <w:t>cr</w:t>
      </w:r>
      <w:r w:rsidRPr="0084271D">
        <w:t xml:space="preserve"> ≤ </w:t>
      </w:r>
      <w:r w:rsidRPr="0084271D">
        <w:rPr>
          <w:i/>
          <w:iCs/>
        </w:rPr>
        <w:t>d</w:t>
      </w:r>
      <w:r w:rsidRPr="0084271D">
        <w:rPr>
          <w:i/>
          <w:iCs/>
          <w:vertAlign w:val="subscript"/>
        </w:rPr>
        <w:t>lr</w:t>
      </w:r>
      <w:r w:rsidRPr="0084271D">
        <w:t>) and (</w:t>
      </w:r>
      <w:r w:rsidRPr="0084271D">
        <w:rPr>
          <w:i/>
          <w:iCs/>
        </w:rPr>
        <w:t>d</w:t>
      </w:r>
      <w:r w:rsidRPr="0084271D">
        <w:rPr>
          <w:i/>
          <w:iCs/>
          <w:vertAlign w:val="subscript"/>
        </w:rPr>
        <w:t>cr</w:t>
      </w:r>
      <w:r w:rsidRPr="0084271D">
        <w:t xml:space="preserve"> ≤ 5 km)</w:t>
      </w:r>
      <w:r w:rsidRPr="0084271D">
        <w:tab/>
      </w:r>
      <w:r w:rsidR="00CC7584">
        <w:tab/>
      </w:r>
      <w:r w:rsidRPr="0084271D">
        <w:t>(</w:t>
      </w:r>
      <w:r w:rsidRPr="0084271D">
        <w:rPr>
          <w:lang w:eastAsia="zh-CN"/>
        </w:rPr>
        <w:t>24</w:t>
      </w:r>
      <w:r w:rsidRPr="0084271D">
        <w:t>)</w:t>
      </w:r>
    </w:p>
    <w:p w14:paraId="03B68E4B" w14:textId="08536B44" w:rsidR="0084271D" w:rsidRPr="0084271D" w:rsidRDefault="00AD5D6E" w:rsidP="00DA2906">
      <w:pPr>
        <w:pStyle w:val="Equation"/>
        <w:tabs>
          <w:tab w:val="left" w:pos="5812"/>
          <w:tab w:val="left" w:pos="6804"/>
        </w:tabs>
      </w:pPr>
      <w:r>
        <w:tab/>
      </w:r>
      <w:r w:rsidR="0084271D" w:rsidRPr="0084271D">
        <w:tab/>
      </w:r>
      <m:oMath>
        <m:sSub>
          <m:sSubPr>
            <m:ctrlPr>
              <w:rPr>
                <w:rFonts w:ascii="Cambria Math" w:hAnsi="Cambria Math"/>
                <w:i/>
              </w:rPr>
            </m:ctrlPr>
          </m:sSubPr>
          <m:e>
            <m:r>
              <w:rPr>
                <w:rFonts w:ascii="Cambria Math" w:hAnsi="Cambria Math"/>
              </w:rPr>
              <m:t>A</m:t>
            </m:r>
          </m:e>
          <m:sub>
            <m:r>
              <w:rPr>
                <w:rFonts w:ascii="Cambria Math" w:hAnsi="Cambria Math"/>
              </w:rPr>
              <m:t>cr</m:t>
            </m:r>
          </m:sub>
        </m:sSub>
        <m:r>
          <w:rPr>
            <w:rFonts w:ascii="Cambria Math" w:hAnsi="Cambria Math"/>
          </w:rPr>
          <m:t>=0</m:t>
        </m:r>
      </m:oMath>
      <w:r w:rsidR="0084271D" w:rsidRPr="0084271D">
        <w:rPr>
          <w:lang w:eastAsia="zh-CN"/>
        </w:rPr>
        <w:tab/>
      </w:r>
      <w:r w:rsidR="0084271D" w:rsidRPr="0084271D">
        <w:t>dB</w:t>
      </w:r>
      <w:r w:rsidR="0084271D" w:rsidRPr="0084271D">
        <w:rPr>
          <w:lang w:eastAsia="zh-CN"/>
        </w:rPr>
        <w:tab/>
      </w:r>
      <w:r w:rsidR="0084271D" w:rsidRPr="0084271D">
        <w:t>otherwise</w:t>
      </w:r>
      <w:r w:rsidR="0084271D" w:rsidRPr="0084271D">
        <w:rPr>
          <w:lang w:eastAsia="zh-CN"/>
        </w:rPr>
        <w:t xml:space="preserve"> </w:t>
      </w:r>
      <w:r w:rsidR="0084271D" w:rsidRPr="0084271D">
        <w:tab/>
        <w:t>(</w:t>
      </w:r>
      <w:r w:rsidR="0084271D" w:rsidRPr="0084271D">
        <w:rPr>
          <w:lang w:eastAsia="zh-CN"/>
        </w:rPr>
        <w:t>25</w:t>
      </w:r>
      <w:r w:rsidR="0084271D" w:rsidRPr="0084271D">
        <w:t>)</w:t>
      </w:r>
    </w:p>
    <w:p w14:paraId="0D7D9064" w14:textId="77777777" w:rsidR="0084271D" w:rsidRPr="0084271D" w:rsidRDefault="0084271D" w:rsidP="0084271D">
      <w:pPr>
        <w:tabs>
          <w:tab w:val="left" w:pos="360"/>
          <w:tab w:val="center" w:pos="6120"/>
          <w:tab w:val="center" w:pos="7020"/>
          <w:tab w:val="right" w:pos="9000"/>
        </w:tabs>
        <w:textAlignment w:val="auto"/>
        <w:rPr>
          <w:rFonts w:eastAsia="SimSun"/>
        </w:rPr>
      </w:pPr>
      <w:r w:rsidRPr="0084271D">
        <w:rPr>
          <w:rFonts w:eastAsia="SimSun"/>
        </w:rPr>
        <w:t xml:space="preserve">where </w:t>
      </w:r>
      <w:r w:rsidRPr="0084271D">
        <w:rPr>
          <w:rFonts w:eastAsia="SimSun"/>
          <w:lang w:val="fr-FR"/>
        </w:rPr>
        <w:sym w:font="Symbol" w:char="F077"/>
      </w:r>
      <w:r w:rsidRPr="0084271D">
        <w:rPr>
          <w:rFonts w:eastAsia="SimSun"/>
        </w:rPr>
        <w:t xml:space="preserve"> is the fraction of the path over sea, </w:t>
      </w:r>
      <w:r w:rsidRPr="0084271D">
        <w:rPr>
          <w:rFonts w:eastAsia="SimSun"/>
          <w:i/>
          <w:iCs/>
        </w:rPr>
        <w:t>h</w:t>
      </w:r>
      <w:r w:rsidRPr="0084271D">
        <w:rPr>
          <w:rFonts w:eastAsia="SimSun"/>
          <w:i/>
          <w:iCs/>
          <w:vertAlign w:val="subscript"/>
        </w:rPr>
        <w:t>ts</w:t>
      </w:r>
      <w:r w:rsidRPr="0084271D">
        <w:rPr>
          <w:rFonts w:eastAsia="SimSun"/>
        </w:rPr>
        <w:t xml:space="preserve">, </w:t>
      </w:r>
      <w:r w:rsidRPr="0084271D">
        <w:rPr>
          <w:rFonts w:eastAsia="SimSun"/>
          <w:i/>
          <w:iCs/>
        </w:rPr>
        <w:t>h</w:t>
      </w:r>
      <w:r w:rsidRPr="0084271D">
        <w:rPr>
          <w:rFonts w:eastAsia="SimSun"/>
          <w:i/>
          <w:iCs/>
          <w:vertAlign w:val="subscript"/>
        </w:rPr>
        <w:t>rs</w:t>
      </w:r>
      <w:r w:rsidRPr="0084271D">
        <w:rPr>
          <w:rFonts w:eastAsia="SimSun"/>
        </w:rPr>
        <w:t xml:space="preserve"> are the transmitter, receiver, height above mean sea level.</w:t>
      </w:r>
    </w:p>
    <w:p w14:paraId="25190833" w14:textId="77777777" w:rsidR="0084271D" w:rsidRPr="0084271D" w:rsidRDefault="0084271D" w:rsidP="00DA2906">
      <w:pPr>
        <w:pStyle w:val="Heading2"/>
        <w:rPr>
          <w:lang w:eastAsia="zh-CN"/>
        </w:rPr>
      </w:pPr>
      <w:bookmarkStart w:id="21" w:name="_Toc203989554"/>
      <w:r w:rsidRPr="0084271D">
        <w:rPr>
          <w:lang w:eastAsia="zh-CN"/>
        </w:rPr>
        <w:t>5.5</w:t>
      </w:r>
      <w:r w:rsidRPr="0084271D">
        <w:rPr>
          <w:lang w:eastAsia="zh-CN"/>
        </w:rPr>
        <w:tab/>
        <w:t>Total coupling loss to the anomalous propagation mechanism</w:t>
      </w:r>
      <w:bookmarkEnd w:id="21"/>
    </w:p>
    <w:p w14:paraId="4C5C4506" w14:textId="77777777" w:rsidR="0084271D" w:rsidRPr="0084271D" w:rsidRDefault="0084271D" w:rsidP="0084271D">
      <w:pPr>
        <w:tabs>
          <w:tab w:val="left" w:pos="567"/>
          <w:tab w:val="center" w:pos="3960"/>
          <w:tab w:val="center" w:pos="6120"/>
          <w:tab w:val="right" w:pos="8820"/>
        </w:tabs>
        <w:textAlignment w:val="auto"/>
        <w:rPr>
          <w:rFonts w:eastAsia="SimSun"/>
        </w:rPr>
      </w:pPr>
      <w:r w:rsidRPr="0084271D">
        <w:rPr>
          <w:rFonts w:eastAsia="SimSun"/>
        </w:rPr>
        <w:t>The total coupling losses between the antennas and the anomalous propagation mechanism can now be calculated as:</w:t>
      </w:r>
    </w:p>
    <w:p w14:paraId="66AB35DC" w14:textId="36363BF5" w:rsidR="0059412D" w:rsidRPr="0059412D" w:rsidRDefault="0084271D" w:rsidP="00DA2906">
      <w:pPr>
        <w:pStyle w:val="Equation"/>
        <w:tabs>
          <w:tab w:val="left" w:pos="8222"/>
        </w:tabs>
        <w:rPr>
          <w:lang w:val="de-CH"/>
        </w:rPr>
      </w:pPr>
      <w:r w:rsidRPr="0084271D">
        <w:lastRenderedPageBreak/>
        <w:tab/>
      </w:r>
      <w:r w:rsidR="0059412D">
        <w:tab/>
      </w:r>
      <m:oMath>
        <m:sSub>
          <m:sSubPr>
            <m:ctrlPr>
              <w:rPr>
                <w:rFonts w:ascii="Cambria Math" w:hAnsi="Cambria Math"/>
                <w:i/>
              </w:rPr>
            </m:ctrlPr>
          </m:sSubPr>
          <m:e>
            <m:r>
              <w:rPr>
                <w:rFonts w:ascii="Cambria Math" w:hAnsi="Cambria Math"/>
              </w:rPr>
              <m:t>A</m:t>
            </m:r>
          </m:e>
          <m:sub>
            <m:r>
              <w:rPr>
                <w:rFonts w:ascii="Cambria Math" w:hAnsi="Cambria Math"/>
              </w:rPr>
              <m:t>ac</m:t>
            </m:r>
          </m:sub>
        </m:sSub>
        <m:r>
          <w:rPr>
            <w:rFonts w:ascii="Cambria Math" w:hAnsi="Cambria Math"/>
            <w:lang w:val="de-CH"/>
          </w:rPr>
          <m:t>=102.45+20∙</m:t>
        </m:r>
        <m:func>
          <m:funcPr>
            <m:ctrlPr>
              <w:rPr>
                <w:rFonts w:ascii="Cambria Math" w:hAnsi="Cambria Math"/>
                <w:i/>
              </w:rPr>
            </m:ctrlPr>
          </m:funcPr>
          <m:fName>
            <m:r>
              <m:rPr>
                <m:sty m:val="p"/>
              </m:rPr>
              <w:rPr>
                <w:rFonts w:ascii="Cambria Math" w:hAnsi="Cambria Math"/>
                <w:lang w:val="de-CH"/>
              </w:rPr>
              <m:t>log</m:t>
            </m:r>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lr</m:t>
                        </m:r>
                      </m:sub>
                    </m:sSub>
                  </m:e>
                </m:d>
              </m:e>
            </m:d>
          </m:e>
        </m:func>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lf</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st</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sr</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ct</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cr</m:t>
            </m:r>
          </m:sub>
        </m:sSub>
      </m:oMath>
      <w:r w:rsidR="0059412D" w:rsidRPr="0059412D">
        <w:rPr>
          <w:lang w:val="de-CH"/>
        </w:rPr>
        <w:t xml:space="preserve">  </w:t>
      </w:r>
      <w:r w:rsidR="0059412D">
        <w:rPr>
          <w:lang w:val="de-CH"/>
        </w:rPr>
        <w:t xml:space="preserve">   </w:t>
      </w:r>
      <w:r w:rsidR="0059412D" w:rsidRPr="0059412D">
        <w:rPr>
          <w:lang w:val="de-CH"/>
        </w:rPr>
        <w:t xml:space="preserve"> dB</w:t>
      </w:r>
      <w:r w:rsidR="0059412D" w:rsidRPr="0059412D">
        <w:rPr>
          <w:lang w:val="de-CH"/>
        </w:rPr>
        <w:tab/>
        <w:t>(</w:t>
      </w:r>
      <w:r w:rsidR="0059412D" w:rsidRPr="0059412D">
        <w:rPr>
          <w:lang w:val="de-CH" w:eastAsia="zh-CN"/>
        </w:rPr>
        <w:t>26</w:t>
      </w:r>
      <w:r w:rsidR="0059412D" w:rsidRPr="0059412D">
        <w:rPr>
          <w:lang w:val="de-CH"/>
        </w:rPr>
        <w:t>)</w:t>
      </w:r>
    </w:p>
    <w:p w14:paraId="07B04156" w14:textId="77777777" w:rsidR="0084271D" w:rsidRPr="0084271D" w:rsidRDefault="0084271D" w:rsidP="0084271D">
      <w:pPr>
        <w:tabs>
          <w:tab w:val="left" w:pos="360"/>
          <w:tab w:val="center" w:pos="3960"/>
          <w:tab w:val="center" w:pos="7230"/>
          <w:tab w:val="right" w:pos="9000"/>
        </w:tabs>
        <w:textAlignment w:val="auto"/>
        <w:rPr>
          <w:rFonts w:eastAsia="SimSun"/>
        </w:rPr>
      </w:pPr>
      <w:r w:rsidRPr="0084271D">
        <w:rPr>
          <w:rFonts w:eastAsia="SimSun"/>
          <w:i/>
          <w:iCs/>
        </w:rPr>
        <w:t>A</w:t>
      </w:r>
      <w:r w:rsidRPr="0084271D">
        <w:rPr>
          <w:rFonts w:eastAsia="SimSun"/>
          <w:i/>
          <w:iCs/>
          <w:vertAlign w:val="subscript"/>
        </w:rPr>
        <w:t>lf</w:t>
      </w:r>
      <w:r w:rsidRPr="0084271D">
        <w:rPr>
          <w:rFonts w:eastAsia="SimSun"/>
        </w:rPr>
        <w:t xml:space="preserve"> is an empirical correction to account for the increasing attenuation with wavelength in ducted propagation:</w:t>
      </w:r>
    </w:p>
    <w:p w14:paraId="2E14B3B1" w14:textId="1048B58A" w:rsidR="005C0F84" w:rsidRDefault="0084271D" w:rsidP="00DA2906">
      <w:pPr>
        <w:pStyle w:val="Equation"/>
        <w:tabs>
          <w:tab w:val="left" w:pos="5812"/>
          <w:tab w:val="left" w:pos="6804"/>
        </w:tabs>
      </w:pPr>
      <w:r w:rsidRPr="0084271D">
        <w:tab/>
      </w:r>
      <w:r w:rsidR="005C0F84">
        <w:tab/>
      </w:r>
      <m:oMath>
        <m:sSub>
          <m:sSubPr>
            <m:ctrlPr>
              <w:rPr>
                <w:rFonts w:ascii="Cambria Math" w:hAnsi="Cambria Math"/>
                <w:i/>
              </w:rPr>
            </m:ctrlPr>
          </m:sSubPr>
          <m:e>
            <m:r>
              <w:rPr>
                <w:rFonts w:ascii="Cambria Math" w:hAnsi="Cambria Math"/>
              </w:rPr>
              <m:t>A</m:t>
            </m:r>
          </m:e>
          <m:sub>
            <m:r>
              <w:rPr>
                <w:rFonts w:ascii="Cambria Math" w:hAnsi="Cambria Math"/>
              </w:rPr>
              <m:t>lf</m:t>
            </m:r>
          </m:sub>
        </m:sSub>
        <m:r>
          <w:rPr>
            <w:rFonts w:ascii="Cambria Math" w:hAnsi="Cambria Math"/>
          </w:rPr>
          <m:t>=</m:t>
        </m:r>
        <m:d>
          <m:dPr>
            <m:ctrlPr>
              <w:rPr>
                <w:rFonts w:ascii="Cambria Math" w:hAnsi="Cambria Math"/>
                <w:i/>
              </w:rPr>
            </m:ctrlPr>
          </m:dPr>
          <m:e>
            <m:r>
              <w:rPr>
                <w:rFonts w:ascii="Cambria Math" w:hAnsi="Cambria Math"/>
              </w:rPr>
              <m:t>45.375-137.0f+92.5</m:t>
            </m:r>
            <m:sSup>
              <m:sSupPr>
                <m:ctrlPr>
                  <w:rPr>
                    <w:rFonts w:ascii="Cambria Math" w:hAnsi="Cambria Math"/>
                    <w:i/>
                  </w:rPr>
                </m:ctrlPr>
              </m:sSupPr>
              <m:e>
                <m:r>
                  <w:rPr>
                    <w:rFonts w:ascii="Cambria Math" w:hAnsi="Cambria Math"/>
                  </w:rPr>
                  <m:t>f</m:t>
                </m:r>
              </m:e>
              <m:sup>
                <m:r>
                  <w:rPr>
                    <w:rFonts w:ascii="Cambria Math" w:hAnsi="Cambria Math"/>
                  </w:rPr>
                  <m:t>2</m:t>
                </m:r>
              </m:sup>
            </m:sSup>
          </m:e>
        </m:d>
        <m:r>
          <m:rPr>
            <m:sty m:val="p"/>
          </m:rPr>
          <w:rPr>
            <w:rFonts w:ascii="Cambria Math" w:hAnsi="Cambria Math"/>
          </w:rPr>
          <m:t>ω        dB        if</m:t>
        </m:r>
        <m:r>
          <w:rPr>
            <w:rFonts w:ascii="Cambria Math" w:hAnsi="Cambria Math"/>
          </w:rPr>
          <m:t xml:space="preserve"> f&lt;0.5 </m:t>
        </m:r>
        <m:r>
          <m:rPr>
            <m:sty m:val="p"/>
          </m:rPr>
          <w:rPr>
            <w:rFonts w:ascii="Cambria Math" w:hAnsi="Cambria Math"/>
          </w:rPr>
          <m:t>GHz</m:t>
        </m:r>
      </m:oMath>
      <w:r w:rsidR="005C0F84">
        <w:rPr>
          <w:iCs/>
        </w:rPr>
        <w:tab/>
      </w:r>
      <w:r w:rsidR="005C0F84">
        <w:t>(27)</w:t>
      </w:r>
    </w:p>
    <w:p w14:paraId="1D29BF81" w14:textId="4DFFDAB4" w:rsidR="005C0F84" w:rsidRDefault="005C0F84" w:rsidP="005C0F84">
      <w:pPr>
        <w:pStyle w:val="Equation"/>
        <w:tabs>
          <w:tab w:val="left" w:pos="5812"/>
        </w:tabs>
      </w:pPr>
      <w:r>
        <w:tab/>
      </w:r>
      <w:r>
        <w:tab/>
      </w:r>
      <m:oMath>
        <m:sSub>
          <m:sSubPr>
            <m:ctrlPr>
              <w:rPr>
                <w:rFonts w:ascii="Cambria Math" w:hAnsi="Cambria Math"/>
                <w:i/>
              </w:rPr>
            </m:ctrlPr>
          </m:sSubPr>
          <m:e>
            <m:r>
              <w:rPr>
                <w:rFonts w:ascii="Cambria Math" w:hAnsi="Cambria Math"/>
              </w:rPr>
              <m:t>A</m:t>
            </m:r>
          </m:e>
          <m:sub>
            <m:r>
              <w:rPr>
                <w:rFonts w:ascii="Cambria Math" w:hAnsi="Cambria Math"/>
              </w:rPr>
              <m:t>lf</m:t>
            </m:r>
          </m:sub>
        </m:sSub>
        <m:r>
          <w:rPr>
            <w:rFonts w:ascii="Cambria Math" w:hAnsi="Cambria Math"/>
          </w:rPr>
          <m:t xml:space="preserve">=0            </m:t>
        </m:r>
        <m:r>
          <m:rPr>
            <m:sty m:val="p"/>
          </m:rPr>
          <w:rPr>
            <w:rFonts w:ascii="Cambria Math" w:hAnsi="Cambria Math"/>
          </w:rPr>
          <m:t>dB              otherwise</m:t>
        </m:r>
      </m:oMath>
      <w:r>
        <w:tab/>
        <w:t>(28)</w:t>
      </w:r>
    </w:p>
    <w:p w14:paraId="023574AB" w14:textId="77777777" w:rsidR="0084271D" w:rsidRPr="0084271D" w:rsidRDefault="0084271D" w:rsidP="00DA2906">
      <w:pPr>
        <w:pStyle w:val="Heading2"/>
        <w:rPr>
          <w:lang w:eastAsia="zh-CN"/>
        </w:rPr>
      </w:pPr>
      <w:bookmarkStart w:id="22" w:name="_Toc203989555"/>
      <w:r w:rsidRPr="0084271D">
        <w:rPr>
          <w:lang w:eastAsia="zh-CN"/>
        </w:rPr>
        <w:t>5.6</w:t>
      </w:r>
      <w:r w:rsidRPr="0084271D">
        <w:rPr>
          <w:lang w:eastAsia="zh-CN"/>
        </w:rPr>
        <w:tab/>
        <w:t>Angular-distance dependent loss</w:t>
      </w:r>
      <w:bookmarkEnd w:id="22"/>
    </w:p>
    <w:p w14:paraId="57C962B1" w14:textId="77777777" w:rsidR="0084271D" w:rsidRPr="0084271D" w:rsidRDefault="0084271D" w:rsidP="00DA2906">
      <w:pPr>
        <w:rPr>
          <w:rFonts w:eastAsia="SimSun"/>
        </w:rPr>
      </w:pPr>
      <w:r w:rsidRPr="0084271D">
        <w:rPr>
          <w:rFonts w:eastAsia="SimSun"/>
        </w:rPr>
        <w:t>Specific angular attenuation within the anomalous propagation mechanism:</w:t>
      </w:r>
    </w:p>
    <w:p w14:paraId="4B08CF3A" w14:textId="1BF501E1" w:rsidR="008E2786" w:rsidRPr="005C0F84" w:rsidRDefault="0084271D" w:rsidP="00DA2906">
      <w:pPr>
        <w:pStyle w:val="Equation"/>
        <w:tabs>
          <w:tab w:val="left" w:pos="6237"/>
        </w:tabs>
        <w:rPr>
          <w:lang w:val="de-CH"/>
        </w:rPr>
      </w:pPr>
      <w:r w:rsidRPr="0084271D">
        <w:tab/>
      </w:r>
      <w:r w:rsidR="008E2786">
        <w:tab/>
      </w:r>
      <m:oMath>
        <m:sSub>
          <m:sSubPr>
            <m:ctrlPr>
              <w:rPr>
                <w:rFonts w:ascii="Cambria Math" w:hAnsi="Cambria Math"/>
                <w:i/>
              </w:rPr>
            </m:ctrlPr>
          </m:sSubPr>
          <m:e>
            <m:r>
              <m:rPr>
                <m:sty m:val="p"/>
              </m:rPr>
              <w:rPr>
                <w:rFonts w:ascii="Cambria Math" w:hAnsi="Cambria Math"/>
              </w:rPr>
              <m:t>γ</m:t>
            </m:r>
          </m:e>
          <m:sub>
            <m:r>
              <w:rPr>
                <w:rFonts w:ascii="Cambria Math" w:hAnsi="Cambria Math"/>
              </w:rPr>
              <m:t>d</m:t>
            </m:r>
          </m:sub>
        </m:sSub>
        <m:r>
          <w:rPr>
            <w:rFonts w:ascii="Cambria Math" w:hAnsi="Cambria Math"/>
            <w:lang w:val="de-CH"/>
          </w:rPr>
          <m:t>=5∙</m:t>
        </m:r>
        <m:sSup>
          <m:sSupPr>
            <m:ctrlPr>
              <w:rPr>
                <w:rFonts w:ascii="Cambria Math" w:hAnsi="Cambria Math"/>
                <w:i/>
              </w:rPr>
            </m:ctrlPr>
          </m:sSupPr>
          <m:e>
            <m:r>
              <w:rPr>
                <w:rFonts w:ascii="Cambria Math" w:hAnsi="Cambria Math"/>
                <w:lang w:val="de-CH"/>
              </w:rPr>
              <m:t>10</m:t>
            </m:r>
          </m:e>
          <m:sup>
            <m:r>
              <w:rPr>
                <w:rFonts w:ascii="Cambria Math" w:hAnsi="Cambria Math"/>
                <w:lang w:val="de-CH"/>
              </w:rPr>
              <m:t>-5</m:t>
            </m:r>
          </m:sup>
        </m:sSup>
        <m:r>
          <w:rPr>
            <w:rFonts w:ascii="Cambria Math" w:hAnsi="Cambria Math"/>
            <w:lang w:val="de-CH"/>
          </w:rPr>
          <m:t>∙</m:t>
        </m:r>
        <m:r>
          <w:rPr>
            <w:rFonts w:ascii="Cambria Math" w:hAnsi="Cambria Math"/>
          </w:rPr>
          <m:t>k</m:t>
        </m:r>
        <m:r>
          <w:rPr>
            <w:rFonts w:ascii="Cambria Math" w:hAnsi="Cambria Math"/>
            <w:lang w:val="de-CH"/>
          </w:rPr>
          <m:t>∙</m:t>
        </m:r>
        <m:r>
          <w:rPr>
            <w:rFonts w:ascii="Cambria Math" w:hAnsi="Cambria Math"/>
          </w:rPr>
          <m:t>a</m:t>
        </m:r>
        <m:r>
          <w:rPr>
            <w:rFonts w:ascii="Cambria Math" w:hAnsi="Cambria Math"/>
            <w:lang w:val="de-CH"/>
          </w:rPr>
          <m:t>∙</m:t>
        </m:r>
        <m:sSup>
          <m:sSupPr>
            <m:ctrlPr>
              <w:rPr>
                <w:rFonts w:ascii="Cambria Math" w:hAnsi="Cambria Math"/>
                <w:i/>
              </w:rPr>
            </m:ctrlPr>
          </m:sSupPr>
          <m:e>
            <m:r>
              <w:rPr>
                <w:rFonts w:ascii="Cambria Math" w:hAnsi="Cambria Math"/>
              </w:rPr>
              <m:t>f</m:t>
            </m:r>
          </m:e>
          <m:sup>
            <m:f>
              <m:fPr>
                <m:type m:val="lin"/>
                <m:ctrlPr>
                  <w:rPr>
                    <w:rFonts w:ascii="Cambria Math" w:hAnsi="Cambria Math"/>
                    <w:i/>
                  </w:rPr>
                </m:ctrlPr>
              </m:fPr>
              <m:num>
                <m:r>
                  <w:rPr>
                    <w:rFonts w:ascii="Cambria Math" w:hAnsi="Cambria Math"/>
                    <w:lang w:val="de-CH"/>
                  </w:rPr>
                  <m:t>1</m:t>
                </m:r>
              </m:num>
              <m:den>
                <m:r>
                  <w:rPr>
                    <w:rFonts w:ascii="Cambria Math" w:hAnsi="Cambria Math"/>
                    <w:lang w:val="de-CH"/>
                  </w:rPr>
                  <m:t>3</m:t>
                </m:r>
              </m:den>
            </m:f>
          </m:sup>
        </m:sSup>
      </m:oMath>
      <w:r w:rsidR="005C0F84" w:rsidRPr="005C0F84">
        <w:rPr>
          <w:lang w:val="de-CH"/>
        </w:rPr>
        <w:t xml:space="preserve">            dB/mrad</w:t>
      </w:r>
      <w:r w:rsidR="005C0F84">
        <w:rPr>
          <w:lang w:val="de-CH"/>
        </w:rPr>
        <w:tab/>
      </w:r>
      <w:r w:rsidR="005C0F84" w:rsidRPr="005C0F84">
        <w:rPr>
          <w:lang w:val="de-CH"/>
        </w:rPr>
        <w:t>(</w:t>
      </w:r>
      <w:r w:rsidR="005C0F84" w:rsidRPr="005C0F84">
        <w:rPr>
          <w:lang w:val="de-CH" w:eastAsia="zh-CN"/>
        </w:rPr>
        <w:t>29</w:t>
      </w:r>
      <w:r w:rsidR="005C0F84" w:rsidRPr="005C0F84">
        <w:rPr>
          <w:lang w:val="de-CH"/>
        </w:rPr>
        <w:t>)</w:t>
      </w:r>
    </w:p>
    <w:p w14:paraId="09B91884" w14:textId="77777777" w:rsidR="0084271D" w:rsidRPr="0084271D" w:rsidRDefault="0084271D" w:rsidP="0084271D">
      <w:pPr>
        <w:textAlignment w:val="auto"/>
        <w:rPr>
          <w:rFonts w:eastAsia="SimSun"/>
        </w:rPr>
      </w:pPr>
      <w:r w:rsidRPr="0084271D">
        <w:rPr>
          <w:rFonts w:eastAsia="SimSun"/>
        </w:rPr>
        <w:t>Adjusted transmitter and receiver horizon elevation angles:</w:t>
      </w:r>
    </w:p>
    <w:p w14:paraId="1CEE2951" w14:textId="41D3D1F2" w:rsidR="0084271D" w:rsidRPr="005C0F84" w:rsidRDefault="005C0F84" w:rsidP="00DA2906">
      <w:pPr>
        <w:pStyle w:val="Equation"/>
        <w:tabs>
          <w:tab w:val="left" w:pos="6237"/>
        </w:tabs>
        <w:rPr>
          <w:lang w:val="de-CH"/>
        </w:rPr>
      </w:pPr>
      <w:r>
        <w:tab/>
      </w:r>
      <w:r w:rsidR="0084271D" w:rsidRPr="0084271D">
        <w:tab/>
      </w:r>
      <m:oMath>
        <m:sSub>
          <m:sSubPr>
            <m:ctrlPr>
              <w:rPr>
                <w:rFonts w:ascii="Cambria Math" w:hAnsi="Cambria Math"/>
                <w:i/>
              </w:rPr>
            </m:ctrlPr>
          </m:sSubPr>
          <m:e>
            <m:r>
              <m:rPr>
                <m:sty m:val="p"/>
              </m:rPr>
              <w:rPr>
                <w:rFonts w:ascii="Cambria Math" w:hAnsi="Cambria Math"/>
              </w:rPr>
              <m:t>θ</m:t>
            </m:r>
          </m:e>
          <m:sub>
            <m:r>
              <w:rPr>
                <w:rFonts w:ascii="Cambria Math" w:hAnsi="Cambria Math"/>
              </w:rPr>
              <m:t>at</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t</m:t>
                </m:r>
              </m:sub>
            </m:sSub>
          </m:e>
        </m:d>
      </m:oMath>
      <w:r w:rsidR="0084271D" w:rsidRPr="005C0F84">
        <w:rPr>
          <w:lang w:val="de-CH"/>
        </w:rPr>
        <w:tab/>
        <w:t>mrad</w:t>
      </w:r>
      <w:r w:rsidR="0084271D" w:rsidRPr="005C0F84">
        <w:rPr>
          <w:lang w:val="de-CH"/>
        </w:rPr>
        <w:tab/>
        <w:t>(</w:t>
      </w:r>
      <w:r w:rsidR="0084271D" w:rsidRPr="005C0F84">
        <w:rPr>
          <w:lang w:val="de-CH" w:eastAsia="zh-CN"/>
        </w:rPr>
        <w:t>30</w:t>
      </w:r>
      <w:r w:rsidR="0084271D" w:rsidRPr="005C0F84">
        <w:rPr>
          <w:lang w:val="de-CH"/>
        </w:rPr>
        <w:t>)</w:t>
      </w:r>
    </w:p>
    <w:p w14:paraId="77B3C617" w14:textId="63818D98" w:rsidR="0084271D" w:rsidRPr="005C0F84" w:rsidRDefault="005C0F84" w:rsidP="00DA2906">
      <w:pPr>
        <w:pStyle w:val="Equation"/>
        <w:tabs>
          <w:tab w:val="left" w:pos="6237"/>
        </w:tabs>
        <w:rPr>
          <w:lang w:val="de-CH"/>
        </w:rPr>
      </w:pPr>
      <w:r>
        <w:rPr>
          <w:lang w:val="de-CH"/>
        </w:rPr>
        <w:tab/>
      </w:r>
      <w:r w:rsidR="0084271D" w:rsidRPr="005C0F84">
        <w:rPr>
          <w:lang w:val="de-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ar</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e>
        </m:d>
      </m:oMath>
      <w:r w:rsidR="0084271D" w:rsidRPr="005C0F84">
        <w:rPr>
          <w:lang w:val="de-CH"/>
        </w:rPr>
        <w:tab/>
        <w:t>mrad</w:t>
      </w:r>
      <w:r w:rsidR="0084271D" w:rsidRPr="005C0F84">
        <w:rPr>
          <w:lang w:val="de-CH"/>
        </w:rPr>
        <w:tab/>
        <w:t>(</w:t>
      </w:r>
      <w:r w:rsidR="0084271D" w:rsidRPr="005C0F84">
        <w:rPr>
          <w:lang w:val="de-CH" w:eastAsia="zh-CN"/>
        </w:rPr>
        <w:t>31</w:t>
      </w:r>
      <w:r w:rsidR="0084271D" w:rsidRPr="005C0F84">
        <w:rPr>
          <w:lang w:val="de-CH"/>
        </w:rPr>
        <w:t>)</w:t>
      </w:r>
    </w:p>
    <w:p w14:paraId="46C34D00" w14:textId="77777777" w:rsidR="0084271D" w:rsidRPr="0084271D" w:rsidRDefault="0084271D" w:rsidP="0084271D">
      <w:pPr>
        <w:textAlignment w:val="auto"/>
        <w:rPr>
          <w:rFonts w:eastAsia="SimSun"/>
        </w:rPr>
      </w:pPr>
      <w:r w:rsidRPr="0084271D">
        <w:rPr>
          <w:rFonts w:eastAsia="SimSun"/>
        </w:rPr>
        <w:t>Adjusted total path angular-distance:</w:t>
      </w:r>
    </w:p>
    <w:p w14:paraId="4D6DE186" w14:textId="4EC20856" w:rsidR="0084271D" w:rsidRPr="0084271D" w:rsidRDefault="009B3112" w:rsidP="00DA2906">
      <w:pPr>
        <w:pStyle w:val="Equation"/>
        <w:tabs>
          <w:tab w:val="left" w:pos="6237"/>
        </w:tabs>
        <w:rPr>
          <w:lang w:val="de-CH"/>
        </w:rPr>
      </w:pPr>
      <w:r>
        <w:tab/>
      </w:r>
      <w:r w:rsidR="0084271D" w:rsidRPr="0084271D">
        <w:tab/>
      </w:r>
      <m:oMath>
        <m:sSub>
          <m:sSubPr>
            <m:ctrlPr>
              <w:rPr>
                <w:rFonts w:ascii="Cambria Math" w:hAnsi="Cambria Math"/>
                <w:i/>
              </w:rPr>
            </m:ctrlPr>
          </m:sSubPr>
          <m:e>
            <m:r>
              <m:rPr>
                <m:sty m:val="p"/>
              </m:rPr>
              <w:rPr>
                <w:rFonts w:ascii="Cambria Math" w:hAnsi="Cambria Math"/>
              </w:rPr>
              <m:t>θ</m:t>
            </m:r>
          </m:e>
          <m:sub>
            <m:r>
              <w:rPr>
                <w:rFonts w:ascii="Cambria Math" w:hAnsi="Cambria Math"/>
              </w:rPr>
              <m:t>a</m:t>
            </m:r>
          </m:sub>
        </m:sSub>
        <m:r>
          <w:rPr>
            <w:rFonts w:ascii="Cambria Math" w:hAnsi="Cambria Math"/>
            <w:lang w:val="de-CH"/>
          </w:rPr>
          <m:t>=</m:t>
        </m:r>
        <m:f>
          <m:fPr>
            <m:ctrlPr>
              <w:rPr>
                <w:rFonts w:ascii="Cambria Math" w:hAnsi="Cambria Math"/>
                <w:i/>
              </w:rPr>
            </m:ctrlPr>
          </m:fPr>
          <m:num>
            <m:r>
              <w:rPr>
                <w:rFonts w:ascii="Cambria Math" w:hAnsi="Cambria Math"/>
                <w:lang w:val="de-CH"/>
              </w:rPr>
              <m:t>1 000∙</m:t>
            </m:r>
            <m:r>
              <w:rPr>
                <w:rFonts w:ascii="Cambria Math" w:hAnsi="Cambria Math"/>
              </w:rPr>
              <m:t>d</m:t>
            </m:r>
          </m:num>
          <m:den>
            <m:r>
              <w:rPr>
                <w:rFonts w:ascii="Cambria Math" w:hAnsi="Cambria Math"/>
              </w:rPr>
              <m:t>ka</m:t>
            </m:r>
          </m:den>
        </m:f>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at</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ar</m:t>
            </m:r>
          </m:sub>
        </m:sSub>
      </m:oMath>
      <w:r w:rsidRPr="009B3112">
        <w:rPr>
          <w:lang w:val="de-CH"/>
        </w:rPr>
        <w:t xml:space="preserve"> </w:t>
      </w:r>
      <w:r>
        <w:rPr>
          <w:lang w:val="de-CH"/>
        </w:rPr>
        <w:t xml:space="preserve">           m</w:t>
      </w:r>
      <w:r w:rsidR="0084271D" w:rsidRPr="0084271D">
        <w:rPr>
          <w:lang w:val="de-CH"/>
        </w:rPr>
        <w:t>rad</w:t>
      </w:r>
      <w:r w:rsidR="0084271D" w:rsidRPr="0084271D">
        <w:rPr>
          <w:lang w:val="de-CH"/>
        </w:rPr>
        <w:tab/>
        <w:t>(</w:t>
      </w:r>
      <w:r w:rsidR="0084271D" w:rsidRPr="0084271D">
        <w:rPr>
          <w:lang w:val="de-CH" w:eastAsia="zh-CN"/>
        </w:rPr>
        <w:t>32</w:t>
      </w:r>
      <w:r w:rsidR="0084271D" w:rsidRPr="0084271D">
        <w:rPr>
          <w:lang w:val="de-CH"/>
        </w:rPr>
        <w:t>)</w:t>
      </w:r>
    </w:p>
    <w:p w14:paraId="0B71BA6F" w14:textId="77777777" w:rsidR="0084271D" w:rsidRPr="0084271D" w:rsidRDefault="0084271D" w:rsidP="0084271D">
      <w:pPr>
        <w:textAlignment w:val="auto"/>
        <w:rPr>
          <w:rFonts w:eastAsia="SimSun"/>
        </w:rPr>
      </w:pPr>
      <w:r w:rsidRPr="0084271D">
        <w:rPr>
          <w:rFonts w:eastAsia="SimSun"/>
        </w:rPr>
        <w:t>Angular-distance dependent loss:</w:t>
      </w:r>
    </w:p>
    <w:p w14:paraId="2509E541" w14:textId="1D9D14B5" w:rsidR="0084271D" w:rsidRPr="0084271D" w:rsidRDefault="005C0F84" w:rsidP="00DA2906">
      <w:pPr>
        <w:pStyle w:val="Equation"/>
        <w:tabs>
          <w:tab w:val="left" w:pos="6237"/>
        </w:tabs>
      </w:pPr>
      <w:r>
        <w:tab/>
      </w:r>
      <w:r w:rsidR="0084271D" w:rsidRPr="0084271D">
        <w:tab/>
      </w:r>
      <m:oMath>
        <m:sSub>
          <m:sSubPr>
            <m:ctrlPr>
              <w:rPr>
                <w:rFonts w:ascii="Cambria Math" w:hAnsi="Cambria Math"/>
                <w:i/>
              </w:rPr>
            </m:ctrlPr>
          </m:sSubPr>
          <m:e>
            <m:r>
              <w:rPr>
                <w:rFonts w:ascii="Cambria Math" w:hAnsi="Cambria Math"/>
              </w:rPr>
              <m:t>A</m:t>
            </m:r>
          </m:e>
          <m:sub>
            <m:r>
              <w:rPr>
                <w:rFonts w:ascii="Cambria Math" w:hAnsi="Cambria Math"/>
              </w:rPr>
              <m:t>ad</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d</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a</m:t>
            </m:r>
          </m:sub>
        </m:sSub>
      </m:oMath>
      <w:r w:rsidR="0084271D" w:rsidRPr="0084271D">
        <w:tab/>
        <w:t>dB</w:t>
      </w:r>
      <w:r w:rsidR="0084271D" w:rsidRPr="0084271D">
        <w:tab/>
        <w:t>(</w:t>
      </w:r>
      <w:r w:rsidR="0084271D" w:rsidRPr="0084271D">
        <w:rPr>
          <w:lang w:eastAsia="zh-CN"/>
        </w:rPr>
        <w:t>33</w:t>
      </w:r>
      <w:r w:rsidR="0084271D" w:rsidRPr="0084271D">
        <w:t>)</w:t>
      </w:r>
    </w:p>
    <w:p w14:paraId="07ACB98C" w14:textId="77777777" w:rsidR="0084271D" w:rsidRPr="0084271D" w:rsidRDefault="0084271D" w:rsidP="00DA2906">
      <w:pPr>
        <w:pStyle w:val="Heading2"/>
        <w:rPr>
          <w:lang w:eastAsia="zh-CN"/>
        </w:rPr>
      </w:pPr>
      <w:bookmarkStart w:id="23" w:name="_Toc203989556"/>
      <w:r w:rsidRPr="0084271D">
        <w:rPr>
          <w:lang w:eastAsia="zh-CN"/>
        </w:rPr>
        <w:t>5.7</w:t>
      </w:r>
      <w:r w:rsidRPr="0084271D">
        <w:rPr>
          <w:lang w:eastAsia="zh-CN"/>
        </w:rPr>
        <w:tab/>
        <w:t>Distance and time-dependent loss</w:t>
      </w:r>
      <w:bookmarkEnd w:id="23"/>
    </w:p>
    <w:p w14:paraId="0856D58D" w14:textId="77777777" w:rsidR="0084271D" w:rsidRPr="0084271D" w:rsidRDefault="0084271D" w:rsidP="00DA2906">
      <w:pPr>
        <w:rPr>
          <w:rFonts w:eastAsia="SimSun"/>
        </w:rPr>
      </w:pPr>
      <w:r w:rsidRPr="0084271D">
        <w:rPr>
          <w:rFonts w:eastAsia="SimSun"/>
        </w:rPr>
        <w:t>The loss in the anomalous propagation mechanism dependent on both great-circle distance and percentage time is calculated by first evaluating the following.</w:t>
      </w:r>
    </w:p>
    <w:p w14:paraId="064B43B7" w14:textId="77777777" w:rsidR="0084271D" w:rsidRPr="0084271D" w:rsidRDefault="0084271D" w:rsidP="00DA2906">
      <w:pPr>
        <w:rPr>
          <w:rFonts w:eastAsia="SimSun"/>
        </w:rPr>
      </w:pPr>
      <w:r w:rsidRPr="0084271D">
        <w:rPr>
          <w:rFonts w:eastAsia="SimSun"/>
        </w:rPr>
        <w:t>Distance adjusted for terrain roughness factor:</w:t>
      </w:r>
    </w:p>
    <w:p w14:paraId="10716D85" w14:textId="74AF59C9" w:rsidR="0084271D" w:rsidRPr="0059412D" w:rsidRDefault="0059412D" w:rsidP="00DA2906">
      <w:pPr>
        <w:pStyle w:val="Equation"/>
        <w:tabs>
          <w:tab w:val="left" w:pos="6237"/>
        </w:tabs>
        <w:rPr>
          <w:lang w:val="de-CH"/>
        </w:rPr>
      </w:pPr>
      <w:r>
        <w:tab/>
      </w:r>
      <w:r w:rsidR="0084271D" w:rsidRPr="0084271D">
        <w:tab/>
      </w:r>
      <m:oMath>
        <m:sSub>
          <m:sSubPr>
            <m:ctrlPr>
              <w:rPr>
                <w:rFonts w:ascii="Cambria Math" w:hAnsi="Cambria Math"/>
                <w:i/>
              </w:rPr>
            </m:ctrlPr>
          </m:sSubPr>
          <m:e>
            <m:r>
              <w:rPr>
                <w:rFonts w:ascii="Cambria Math" w:hAnsi="Cambria Math"/>
              </w:rPr>
              <m:t>d</m:t>
            </m:r>
          </m:e>
          <m:sub>
            <m:r>
              <w:rPr>
                <w:rFonts w:ascii="Cambria Math" w:hAnsi="Cambria Math"/>
              </w:rPr>
              <m:t>ar</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r>
              <w:rPr>
                <w:rFonts w:ascii="Cambria Math" w:hAnsi="Cambria Math"/>
              </w:rPr>
              <m:t>d</m:t>
            </m:r>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lang w:val="de-CH"/>
              </w:rPr>
              <m:t>,40</m:t>
            </m:r>
          </m:e>
        </m:d>
      </m:oMath>
      <w:r w:rsidRPr="0059412D">
        <w:rPr>
          <w:lang w:val="de-CH"/>
        </w:rPr>
        <w:t xml:space="preserve">          </w:t>
      </w:r>
      <w:r>
        <w:rPr>
          <w:lang w:val="de-CH"/>
        </w:rPr>
        <w:t xml:space="preserve">  </w:t>
      </w:r>
      <w:r w:rsidR="0084271D" w:rsidRPr="0059412D">
        <w:rPr>
          <w:lang w:val="de-CH"/>
        </w:rPr>
        <w:t>km</w:t>
      </w:r>
      <w:r w:rsidR="0084271D" w:rsidRPr="0059412D">
        <w:rPr>
          <w:lang w:val="de-CH"/>
        </w:rPr>
        <w:tab/>
        <w:t>(</w:t>
      </w:r>
      <w:r w:rsidR="0084271D" w:rsidRPr="0059412D">
        <w:rPr>
          <w:lang w:val="de-CH" w:eastAsia="zh-CN"/>
        </w:rPr>
        <w:t>34</w:t>
      </w:r>
      <w:r w:rsidR="0084271D" w:rsidRPr="0059412D">
        <w:rPr>
          <w:lang w:val="de-CH"/>
        </w:rPr>
        <w:t>)</w:t>
      </w:r>
    </w:p>
    <w:p w14:paraId="6A8336F8" w14:textId="77777777" w:rsidR="0084271D" w:rsidRPr="0084271D" w:rsidRDefault="0084271D" w:rsidP="0084271D">
      <w:pPr>
        <w:textAlignment w:val="auto"/>
        <w:rPr>
          <w:rFonts w:eastAsia="SimSun"/>
        </w:rPr>
      </w:pPr>
      <w:r w:rsidRPr="0084271D">
        <w:rPr>
          <w:rFonts w:eastAsia="SimSun"/>
        </w:rPr>
        <w:t>Terrain roughness factor:</w:t>
      </w:r>
    </w:p>
    <w:p w14:paraId="3352F0F6" w14:textId="41793EC6" w:rsidR="0059412D" w:rsidRDefault="0084271D" w:rsidP="00DA2906">
      <w:pPr>
        <w:pStyle w:val="Equation"/>
        <w:tabs>
          <w:tab w:val="left" w:pos="6237"/>
        </w:tabs>
      </w:pPr>
      <w:r w:rsidRPr="0084271D">
        <w:tab/>
      </w:r>
      <w:r w:rsidR="0059412D">
        <w:tab/>
      </w:r>
      <m:oMath>
        <m:sSub>
          <m:sSubPr>
            <m:ctrlPr>
              <w:rPr>
                <w:rFonts w:ascii="Cambria Math" w:hAnsi="Cambria Math"/>
                <w:i/>
              </w:rPr>
            </m:ctrlPr>
          </m:sSubPr>
          <m:e>
            <m:r>
              <m:rPr>
                <m:sty m:val="p"/>
              </m:rPr>
              <w:rPr>
                <w:rFonts w:ascii="Cambria Math" w:hAnsi="Cambria Math"/>
              </w:rPr>
              <m:t>μ</m:t>
            </m:r>
          </m:e>
          <m:sub>
            <m:r>
              <w:rPr>
                <w:rFonts w:ascii="Cambria Math" w:hAnsi="Cambria Math"/>
              </w:rPr>
              <m:t>3</m:t>
            </m:r>
          </m:sub>
        </m:sSub>
        <m:r>
          <w:rPr>
            <w:rFonts w:ascii="Cambria Math" w:hAnsi="Cambria Math"/>
          </w:rPr>
          <m:t>=</m:t>
        </m:r>
        <m:r>
          <m:rPr>
            <m:sty m:val="p"/>
          </m:rPr>
          <w:rPr>
            <w:rFonts w:ascii="Cambria Math" w:hAnsi="Cambria Math"/>
          </w:rPr>
          <m:t>exp</m:t>
        </m:r>
        <m:d>
          <m:dPr>
            <m:begChr m:val="⌊"/>
            <m:endChr m:val="⌋"/>
            <m:ctrlPr>
              <w:rPr>
                <w:rFonts w:ascii="Cambria Math" w:hAnsi="Cambria Math"/>
                <w:i/>
              </w:rPr>
            </m:ctrlPr>
          </m:dPr>
          <m:e>
            <m:r>
              <w:rPr>
                <w:rFonts w:ascii="Cambria Math" w:hAnsi="Cambria Math"/>
              </w:rPr>
              <m:t>-4.6×</m:t>
            </m:r>
            <m:sSup>
              <m:sSupPr>
                <m:ctrlPr>
                  <w:rPr>
                    <w:rFonts w:ascii="Cambria Math" w:hAnsi="Cambria Math"/>
                    <w:i/>
                  </w:rPr>
                </m:ctrlPr>
              </m:sSupPr>
              <m:e>
                <m:r>
                  <w:rPr>
                    <w:rFonts w:ascii="Cambria Math" w:hAnsi="Cambria Math"/>
                  </w:rPr>
                  <m:t>10</m:t>
                </m:r>
              </m:e>
              <m:sup>
                <m:r>
                  <w:rPr>
                    <w:rFonts w:ascii="Cambria Math" w:hAnsi="Cambria Math"/>
                  </w:rPr>
                  <m:t>-5</m:t>
                </m:r>
              </m:sup>
            </m:sSup>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m</m:t>
                    </m:r>
                  </m:sub>
                </m:sSub>
                <m:r>
                  <w:rPr>
                    <w:rFonts w:ascii="Cambria Math" w:hAnsi="Cambria Math"/>
                  </w:rPr>
                  <m:t>-10</m:t>
                </m:r>
              </m:e>
            </m:d>
            <m:d>
              <m:dPr>
                <m:ctrlPr>
                  <w:rPr>
                    <w:rFonts w:ascii="Cambria Math" w:hAnsi="Cambria Math"/>
                    <w:i/>
                  </w:rPr>
                </m:ctrlPr>
              </m:dPr>
              <m:e>
                <m:r>
                  <w:rPr>
                    <w:rFonts w:ascii="Cambria Math" w:hAnsi="Cambria Math"/>
                  </w:rPr>
                  <m:t>43+6∙</m:t>
                </m:r>
                <m:sSub>
                  <m:sSubPr>
                    <m:ctrlPr>
                      <w:rPr>
                        <w:rFonts w:ascii="Cambria Math" w:hAnsi="Cambria Math"/>
                        <w:i/>
                      </w:rPr>
                    </m:ctrlPr>
                  </m:sSubPr>
                  <m:e>
                    <m:r>
                      <w:rPr>
                        <w:rFonts w:ascii="Cambria Math" w:hAnsi="Cambria Math"/>
                      </w:rPr>
                      <m:t>d</m:t>
                    </m:r>
                  </m:e>
                  <m:sub>
                    <m:r>
                      <w:rPr>
                        <w:rFonts w:ascii="Cambria Math" w:hAnsi="Cambria Math"/>
                      </w:rPr>
                      <m:t>ar</m:t>
                    </m:r>
                  </m:sub>
                </m:sSub>
              </m:e>
            </m:d>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m</m:t>
            </m:r>
          </m:sub>
        </m:sSub>
        <m:r>
          <w:rPr>
            <w:rFonts w:ascii="Cambria Math" w:hAnsi="Cambria Math"/>
          </w:rPr>
          <m:t xml:space="preserve">&gt;10 </m:t>
        </m:r>
        <m:r>
          <m:rPr>
            <m:sty m:val="p"/>
          </m:rPr>
          <w:rPr>
            <w:rFonts w:ascii="Cambria Math" w:hAnsi="Cambria Math"/>
          </w:rPr>
          <m:t>m</m:t>
        </m:r>
      </m:oMath>
      <w:r w:rsidR="0059412D">
        <w:rPr>
          <w:iCs/>
        </w:rPr>
        <w:t xml:space="preserve"> </w:t>
      </w:r>
      <w:r w:rsidR="0059412D" w:rsidRPr="0084271D">
        <w:tab/>
        <w:t>(</w:t>
      </w:r>
      <w:r w:rsidR="0059412D" w:rsidRPr="0084271D">
        <w:rPr>
          <w:lang w:eastAsia="zh-CN"/>
        </w:rPr>
        <w:t>35</w:t>
      </w:r>
      <w:r w:rsidR="0059412D" w:rsidRPr="0084271D">
        <w:t>)</w:t>
      </w:r>
    </w:p>
    <w:p w14:paraId="35B37CD6" w14:textId="74F6AD83" w:rsidR="0084271D" w:rsidRPr="0084271D" w:rsidRDefault="00327B8A" w:rsidP="00DA2906">
      <w:pPr>
        <w:pStyle w:val="Equation"/>
        <w:tabs>
          <w:tab w:val="left" w:pos="6237"/>
        </w:tabs>
      </w:pPr>
      <w:r>
        <w:tab/>
      </w:r>
      <w:r w:rsidR="0084271D" w:rsidRPr="0084271D">
        <w:tab/>
      </w:r>
      <m:oMath>
        <m:sSub>
          <m:sSubPr>
            <m:ctrlPr>
              <w:rPr>
                <w:rFonts w:ascii="Cambria Math" w:hAnsi="Cambria Math"/>
                <w:i/>
              </w:rPr>
            </m:ctrlPr>
          </m:sSubPr>
          <m:e>
            <m:r>
              <m:rPr>
                <m:sty m:val="p"/>
              </m:rPr>
              <w:rPr>
                <w:rFonts w:ascii="Cambria Math" w:hAnsi="Cambria Math"/>
              </w:rPr>
              <m:t>μ</m:t>
            </m:r>
          </m:e>
          <m:sub>
            <m:r>
              <w:rPr>
                <w:rFonts w:ascii="Cambria Math" w:hAnsi="Cambria Math"/>
              </w:rPr>
              <m:t>3</m:t>
            </m:r>
          </m:sub>
        </m:sSub>
        <m:r>
          <w:rPr>
            <w:rFonts w:ascii="Cambria Math" w:hAnsi="Cambria Math"/>
          </w:rPr>
          <m:t>=</m:t>
        </m:r>
        <m:r>
          <m:rPr>
            <m:sty m:val="p"/>
          </m:rPr>
          <w:rPr>
            <w:rFonts w:ascii="Cambria Math" w:hAnsi="Cambria Math"/>
          </w:rPr>
          <m:t>1</m:t>
        </m:r>
      </m:oMath>
      <w:r w:rsidR="0084271D" w:rsidRPr="0084271D">
        <w:rPr>
          <w:lang w:eastAsia="zh-CN"/>
        </w:rPr>
        <w:tab/>
      </w:r>
      <w:r w:rsidR="0084271D" w:rsidRPr="0084271D">
        <w:t>otherwise</w:t>
      </w:r>
      <w:r w:rsidR="0084271D" w:rsidRPr="0084271D">
        <w:rPr>
          <w:lang w:eastAsia="zh-CN"/>
        </w:rPr>
        <w:tab/>
      </w:r>
      <w:r w:rsidR="0084271D" w:rsidRPr="0084271D">
        <w:t>(</w:t>
      </w:r>
      <w:r w:rsidR="0084271D" w:rsidRPr="0084271D">
        <w:rPr>
          <w:lang w:eastAsia="zh-CN"/>
        </w:rPr>
        <w:t>36</w:t>
      </w:r>
      <w:r w:rsidR="0084271D" w:rsidRPr="0084271D">
        <w:t>)</w:t>
      </w:r>
    </w:p>
    <w:p w14:paraId="41C8FF39" w14:textId="77777777" w:rsidR="0084271D" w:rsidRPr="0084271D" w:rsidRDefault="0084271D" w:rsidP="0084271D">
      <w:pPr>
        <w:textAlignment w:val="auto"/>
        <w:rPr>
          <w:rFonts w:eastAsia="SimSun"/>
        </w:rPr>
      </w:pPr>
      <w:r w:rsidRPr="0084271D">
        <w:rPr>
          <w:rFonts w:eastAsia="SimSun"/>
        </w:rPr>
        <w:t xml:space="preserve">where </w:t>
      </w:r>
      <w:r w:rsidRPr="0084271D">
        <w:rPr>
          <w:rFonts w:eastAsia="SimSun"/>
          <w:i/>
          <w:iCs/>
        </w:rPr>
        <w:t>h</w:t>
      </w:r>
      <w:r w:rsidRPr="0084271D">
        <w:rPr>
          <w:rFonts w:eastAsia="SimSun"/>
          <w:i/>
          <w:iCs/>
          <w:vertAlign w:val="subscript"/>
        </w:rPr>
        <w:t>m</w:t>
      </w:r>
      <w:r w:rsidRPr="0084271D">
        <w:rPr>
          <w:rFonts w:eastAsia="SimSun"/>
        </w:rPr>
        <w:t xml:space="preserve"> is the path roughness parameter given in Attachment </w:t>
      </w:r>
      <w:r w:rsidRPr="0084271D">
        <w:rPr>
          <w:rFonts w:eastAsia="SimSun"/>
          <w:lang w:eastAsia="zh-CN"/>
        </w:rPr>
        <w:t>2</w:t>
      </w:r>
      <w:r w:rsidRPr="0084271D">
        <w:rPr>
          <w:rFonts w:eastAsia="SimSun"/>
        </w:rPr>
        <w:t>.</w:t>
      </w:r>
    </w:p>
    <w:p w14:paraId="56F4139C" w14:textId="77777777" w:rsidR="0084271D" w:rsidRPr="0084271D" w:rsidRDefault="0084271D" w:rsidP="0084271D">
      <w:pPr>
        <w:textAlignment w:val="auto"/>
        <w:rPr>
          <w:rFonts w:eastAsia="SimSun"/>
        </w:rPr>
      </w:pPr>
      <w:r w:rsidRPr="0084271D">
        <w:rPr>
          <w:rFonts w:eastAsia="SimSun"/>
        </w:rPr>
        <w:t>A term required for the path geometry correction:</w:t>
      </w:r>
    </w:p>
    <w:p w14:paraId="6CA122B5" w14:textId="20B1E2C6" w:rsidR="0084271D" w:rsidRPr="0084271D" w:rsidRDefault="00327B8A" w:rsidP="00DA2906">
      <w:pPr>
        <w:pStyle w:val="Equation"/>
      </w:pPr>
      <w:r>
        <w:tab/>
      </w:r>
      <w:r w:rsidR="0084271D" w:rsidRPr="0084271D">
        <w:tab/>
      </w:r>
      <m:oMath>
        <m:r>
          <m:rPr>
            <m:sty m:val="p"/>
          </m:rPr>
          <w:rPr>
            <w:rFonts w:ascii="Cambria Math" w:hAnsi="Cambria Math"/>
          </w:rPr>
          <m:t>Α=-0.6-3.5∙</m:t>
        </m:r>
        <m:sSup>
          <m:sSupPr>
            <m:ctrlPr>
              <w:rPr>
                <w:rFonts w:ascii="Cambria Math" w:hAnsi="Cambria Math"/>
                <w:iCs/>
              </w:rPr>
            </m:ctrlPr>
          </m:sSupPr>
          <m:e>
            <m:r>
              <w:rPr>
                <w:rFonts w:ascii="Cambria Math" w:hAnsi="Cambria Math"/>
              </w:rPr>
              <m:t>10</m:t>
            </m:r>
          </m:e>
          <m:sup>
            <m:r>
              <w:rPr>
                <w:rFonts w:ascii="Cambria Math" w:hAnsi="Cambria Math"/>
              </w:rPr>
              <m:t>-9</m:t>
            </m:r>
          </m:sup>
        </m:sSup>
        <m:r>
          <w:rPr>
            <w:rFonts w:ascii="Cambria Math" w:hAnsi="Cambria Math"/>
          </w:rPr>
          <m:t>∙</m:t>
        </m:r>
        <m:sSup>
          <m:sSupPr>
            <m:ctrlPr>
              <w:rPr>
                <w:rFonts w:ascii="Cambria Math" w:hAnsi="Cambria Math"/>
                <w:i/>
                <w:iCs/>
              </w:rPr>
            </m:ctrlPr>
          </m:sSupPr>
          <m:e>
            <m:r>
              <w:rPr>
                <w:rFonts w:ascii="Cambria Math" w:hAnsi="Cambria Math"/>
              </w:rPr>
              <m:t>d</m:t>
            </m:r>
          </m:e>
          <m:sup>
            <m:r>
              <w:rPr>
                <w:rFonts w:ascii="Cambria Math" w:hAnsi="Cambria Math"/>
              </w:rPr>
              <m:t>3.1</m:t>
            </m:r>
          </m:sup>
        </m:sSup>
        <m:r>
          <w:rPr>
            <w:rFonts w:ascii="Cambria Math" w:hAnsi="Cambria Math"/>
          </w:rPr>
          <m:t>∙</m:t>
        </m:r>
        <m:r>
          <m:rPr>
            <m:sty m:val="p"/>
          </m:rPr>
          <w:rPr>
            <w:rFonts w:ascii="Cambria Math" w:hAnsi="Cambria Math"/>
          </w:rPr>
          <m:t>τ</m:t>
        </m:r>
      </m:oMath>
      <w:r w:rsidR="0084271D" w:rsidRPr="0084271D">
        <w:tab/>
        <w:t>(</w:t>
      </w:r>
      <w:r w:rsidR="0084271D" w:rsidRPr="0084271D">
        <w:rPr>
          <w:lang w:eastAsia="zh-CN"/>
        </w:rPr>
        <w:t>37</w:t>
      </w:r>
      <w:r w:rsidR="0084271D" w:rsidRPr="0084271D">
        <w:t>)</w:t>
      </w:r>
    </w:p>
    <w:p w14:paraId="7CBD6E30" w14:textId="77777777" w:rsidR="0084271D" w:rsidRPr="0084271D" w:rsidRDefault="0084271D" w:rsidP="0084271D">
      <w:pPr>
        <w:tabs>
          <w:tab w:val="right" w:pos="8789"/>
        </w:tabs>
        <w:textAlignment w:val="auto"/>
        <w:rPr>
          <w:rFonts w:eastAsia="SimSun"/>
        </w:rPr>
      </w:pPr>
      <w:r w:rsidRPr="0084271D">
        <w:rPr>
          <w:rFonts w:eastAsia="SimSun"/>
        </w:rPr>
        <w:t xml:space="preserve">If </w:t>
      </w:r>
      <w:r w:rsidRPr="0084271D">
        <w:rPr>
          <w:rFonts w:eastAsia="SimSun"/>
          <w:lang w:val="fr-FR"/>
        </w:rPr>
        <w:t>α</w:t>
      </w:r>
      <w:r w:rsidRPr="0084271D">
        <w:rPr>
          <w:rFonts w:eastAsia="SimSun"/>
        </w:rPr>
        <w:t xml:space="preserve"> &lt; −3.4, set </w:t>
      </w:r>
      <w:r w:rsidRPr="0084271D">
        <w:rPr>
          <w:rFonts w:eastAsia="SimSun"/>
          <w:lang w:val="fr-FR"/>
        </w:rPr>
        <w:t>α</w:t>
      </w:r>
      <w:r w:rsidRPr="0084271D">
        <w:rPr>
          <w:rFonts w:eastAsia="SimSun"/>
        </w:rPr>
        <w:t> = −3.4.</w:t>
      </w:r>
    </w:p>
    <w:p w14:paraId="0A393222" w14:textId="77777777" w:rsidR="0084271D" w:rsidRPr="0084271D" w:rsidRDefault="0084271D" w:rsidP="0084271D">
      <w:pPr>
        <w:textAlignment w:val="auto"/>
        <w:rPr>
          <w:rFonts w:eastAsia="SimSun"/>
        </w:rPr>
      </w:pPr>
      <w:r w:rsidRPr="0084271D">
        <w:rPr>
          <w:rFonts w:eastAsia="SimSun"/>
        </w:rPr>
        <w:t>Path-geometry factor:</w:t>
      </w:r>
    </w:p>
    <w:p w14:paraId="3F1EC913" w14:textId="26B2B344" w:rsidR="00327B8A" w:rsidRDefault="0084271D" w:rsidP="0084271D">
      <w:pPr>
        <w:tabs>
          <w:tab w:val="clear" w:pos="1191"/>
          <w:tab w:val="clear" w:pos="1588"/>
          <w:tab w:val="clear" w:pos="1985"/>
          <w:tab w:val="center" w:pos="4820"/>
          <w:tab w:val="right" w:pos="9639"/>
        </w:tabs>
      </w:pPr>
      <w:r w:rsidRPr="0084271D">
        <w:tab/>
      </w:r>
      <w:r w:rsidR="00327B8A">
        <w:tab/>
      </w:r>
      <m:oMath>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ka</m:t>
                    </m:r>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te</m:t>
                                    </m:r>
                                  </m:sub>
                                </m:sSub>
                              </m:e>
                            </m:ra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re</m:t>
                                    </m:r>
                                  </m:sub>
                                </m:sSub>
                              </m:e>
                            </m:rad>
                          </m:e>
                        </m:d>
                      </m:e>
                      <m:sup>
                        <m:r>
                          <w:rPr>
                            <w:rFonts w:ascii="Cambria Math" w:hAnsi="Cambria Math"/>
                          </w:rPr>
                          <m:t>2</m:t>
                        </m:r>
                      </m:sup>
                    </m:sSup>
                  </m:den>
                </m:f>
              </m:e>
            </m:d>
          </m:e>
          <m:sup>
            <m:r>
              <m:rPr>
                <m:sty m:val="p"/>
              </m:rPr>
              <w:rPr>
                <w:rFonts w:ascii="Cambria Math" w:hAnsi="Cambria Math"/>
              </w:rPr>
              <m:t>α</m:t>
            </m:r>
          </m:sup>
        </m:sSup>
      </m:oMath>
      <w:r w:rsidR="00327B8A" w:rsidRPr="0084271D">
        <w:tab/>
        <w:t>(</w:t>
      </w:r>
      <w:r w:rsidR="00327B8A" w:rsidRPr="0084271D">
        <w:rPr>
          <w:lang w:eastAsia="zh-CN"/>
        </w:rPr>
        <w:t>38</w:t>
      </w:r>
      <w:r w:rsidR="00327B8A" w:rsidRPr="0084271D">
        <w:t>)</w:t>
      </w:r>
    </w:p>
    <w:p w14:paraId="24D98934" w14:textId="77777777" w:rsidR="0084271D" w:rsidRPr="0084271D" w:rsidRDefault="0084271D" w:rsidP="0084271D">
      <w:pPr>
        <w:tabs>
          <w:tab w:val="right" w:pos="8789"/>
        </w:tabs>
        <w:textAlignment w:val="auto"/>
        <w:rPr>
          <w:rFonts w:eastAsia="SimSun"/>
        </w:rPr>
      </w:pPr>
      <w:r w:rsidRPr="0084271D">
        <w:rPr>
          <w:rFonts w:eastAsia="SimSun"/>
        </w:rPr>
        <w:t xml:space="preserve">If </w:t>
      </w:r>
      <w:r w:rsidRPr="0084271D">
        <w:rPr>
          <w:rFonts w:eastAsia="SimSun"/>
          <w:lang w:val="fr-FR"/>
        </w:rPr>
        <w:sym w:font="Symbol" w:char="F06D"/>
      </w:r>
      <w:r w:rsidRPr="0084271D">
        <w:rPr>
          <w:rFonts w:eastAsia="SimSun"/>
          <w:vertAlign w:val="subscript"/>
        </w:rPr>
        <w:t>2 </w:t>
      </w:r>
      <w:r w:rsidRPr="0084271D">
        <w:rPr>
          <w:rFonts w:eastAsia="SimSun"/>
        </w:rPr>
        <w:t xml:space="preserve">&gt; 1, set </w:t>
      </w:r>
      <w:r w:rsidRPr="0084271D">
        <w:rPr>
          <w:rFonts w:eastAsia="SimSun"/>
          <w:lang w:val="fr-FR"/>
        </w:rPr>
        <w:sym w:font="Symbol" w:char="F06D"/>
      </w:r>
      <w:r w:rsidRPr="0084271D">
        <w:rPr>
          <w:rFonts w:eastAsia="SimSun"/>
          <w:vertAlign w:val="subscript"/>
        </w:rPr>
        <w:t>2 </w:t>
      </w:r>
      <w:r w:rsidRPr="0084271D">
        <w:rPr>
          <w:rFonts w:eastAsia="SimSun"/>
        </w:rPr>
        <w:t xml:space="preserve">= 1. </w:t>
      </w:r>
      <w:r w:rsidRPr="0084271D">
        <w:rPr>
          <w:rFonts w:eastAsia="SimSun"/>
          <w:i/>
          <w:iCs/>
        </w:rPr>
        <w:t>h</w:t>
      </w:r>
      <w:r w:rsidRPr="0084271D">
        <w:rPr>
          <w:rFonts w:eastAsia="SimSun"/>
          <w:i/>
          <w:iCs/>
          <w:vertAlign w:val="subscript"/>
        </w:rPr>
        <w:t>te</w:t>
      </w:r>
      <w:r w:rsidRPr="0084271D">
        <w:rPr>
          <w:rFonts w:eastAsia="SimSun"/>
        </w:rPr>
        <w:t xml:space="preserve">, </w:t>
      </w:r>
      <w:r w:rsidRPr="0084271D">
        <w:rPr>
          <w:rFonts w:eastAsia="SimSun"/>
          <w:i/>
          <w:iCs/>
        </w:rPr>
        <w:t>h</w:t>
      </w:r>
      <w:r w:rsidRPr="0084271D">
        <w:rPr>
          <w:rFonts w:eastAsia="SimSun"/>
          <w:i/>
          <w:iCs/>
          <w:vertAlign w:val="subscript"/>
        </w:rPr>
        <w:t xml:space="preserve">re </w:t>
      </w:r>
      <w:r w:rsidRPr="0084271D">
        <w:rPr>
          <w:rFonts w:eastAsia="SimSun"/>
        </w:rPr>
        <w:t xml:space="preserve">are the effective transmitter, receiver, height above smooth surface given in Attachment </w:t>
      </w:r>
      <w:r w:rsidRPr="0084271D">
        <w:rPr>
          <w:rFonts w:eastAsia="SimSun"/>
          <w:lang w:eastAsia="zh-CN"/>
        </w:rPr>
        <w:t>2</w:t>
      </w:r>
      <w:r w:rsidRPr="0084271D">
        <w:rPr>
          <w:rFonts w:eastAsia="SimSun"/>
        </w:rPr>
        <w:t>.</w:t>
      </w:r>
    </w:p>
    <w:p w14:paraId="48716815" w14:textId="77777777" w:rsidR="0084271D" w:rsidRPr="0084271D" w:rsidRDefault="0084271D" w:rsidP="0084271D">
      <w:pPr>
        <w:textAlignment w:val="auto"/>
        <w:rPr>
          <w:rFonts w:eastAsia="SimSun"/>
        </w:rPr>
      </w:pPr>
      <w:r w:rsidRPr="0084271D">
        <w:rPr>
          <w:rFonts w:eastAsia="SimSun"/>
        </w:rPr>
        <w:t>Time percentage associated with anomalous propagation adjusted for general location and specific properties of the path:</w:t>
      </w:r>
    </w:p>
    <w:p w14:paraId="41B2BF73" w14:textId="206B5CB8" w:rsidR="0084271D" w:rsidRPr="0084271D" w:rsidRDefault="00327B8A" w:rsidP="00DA2906">
      <w:pPr>
        <w:pStyle w:val="Equation"/>
        <w:tabs>
          <w:tab w:val="left" w:pos="6237"/>
        </w:tabs>
      </w:pPr>
      <w:r>
        <w:tab/>
      </w:r>
      <w:r w:rsidR="0084271D" w:rsidRPr="0084271D">
        <w:tab/>
      </w:r>
      <m:oMath>
        <m:r>
          <m:rPr>
            <m:sty m:val="p"/>
          </m:rPr>
          <w:rPr>
            <w:rFonts w:ascii="Cambria Math" w:hAnsi="Cambria Math"/>
          </w:rPr>
          <m:t>β</m:t>
        </m:r>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μ</m:t>
            </m:r>
          </m:e>
          <m:sub>
            <m:r>
              <w:rPr>
                <w:rFonts w:ascii="Cambria Math" w:hAnsi="Cambria Math"/>
              </w:rPr>
              <m:t>3</m:t>
            </m:r>
          </m:sub>
        </m:sSub>
      </m:oMath>
      <w:r w:rsidR="0084271D" w:rsidRPr="0084271D">
        <w:rPr>
          <w:lang w:eastAsia="zh-CN"/>
        </w:rPr>
        <w:tab/>
      </w:r>
      <w:r w:rsidR="0084271D" w:rsidRPr="0084271D">
        <w:t>%</w:t>
      </w:r>
      <w:r w:rsidR="0084271D" w:rsidRPr="0084271D">
        <w:tab/>
        <w:t>(</w:t>
      </w:r>
      <w:r w:rsidR="0084271D" w:rsidRPr="0084271D">
        <w:rPr>
          <w:lang w:eastAsia="zh-CN"/>
        </w:rPr>
        <w:t>39</w:t>
      </w:r>
      <w:r w:rsidR="0084271D" w:rsidRPr="0084271D">
        <w:t>)</w:t>
      </w:r>
    </w:p>
    <w:p w14:paraId="0167861C" w14:textId="77777777" w:rsidR="0084271D" w:rsidRPr="0084271D" w:rsidRDefault="0084271D" w:rsidP="0084271D">
      <w:pPr>
        <w:textAlignment w:val="auto"/>
        <w:rPr>
          <w:rFonts w:eastAsia="SimSun"/>
        </w:rPr>
      </w:pPr>
      <w:r w:rsidRPr="0084271D">
        <w:rPr>
          <w:rFonts w:eastAsia="SimSun"/>
        </w:rPr>
        <w:lastRenderedPageBreak/>
        <w:t>An exponent required for the time-dependent loss:</w:t>
      </w:r>
    </w:p>
    <w:p w14:paraId="7B907FCA" w14:textId="334E6D6C" w:rsidR="0084271D" w:rsidRPr="0084271D" w:rsidRDefault="0084271D" w:rsidP="005A12F5">
      <w:pPr>
        <w:pStyle w:val="Equation"/>
        <w:tabs>
          <w:tab w:val="left" w:pos="7371"/>
        </w:tabs>
      </w:pPr>
      <w:r w:rsidRPr="0084271D">
        <w:tab/>
      </w:r>
      <w:r w:rsidR="005A12F5">
        <w:tab/>
      </w:r>
      <m:oMath>
        <m:r>
          <m:rPr>
            <m:sty m:val="p"/>
          </m:rPr>
          <w:rPr>
            <w:rFonts w:ascii="Cambria Math" w:hAnsi="Cambria Math"/>
          </w:rPr>
          <m:t>Γ</m:t>
        </m:r>
        <m:r>
          <w:rPr>
            <w:rFonts w:ascii="Cambria Math" w:hAnsi="Cambria Math"/>
          </w:rPr>
          <m:t>=</m:t>
        </m:r>
        <m:f>
          <m:fPr>
            <m:ctrlPr>
              <w:rPr>
                <w:rFonts w:ascii="Cambria Math" w:hAnsi="Cambria Math"/>
                <w:i/>
              </w:rPr>
            </m:ctrlPr>
          </m:fPr>
          <m:num>
            <m:r>
              <w:rPr>
                <w:rFonts w:ascii="Cambria Math" w:hAnsi="Cambria Math"/>
              </w:rPr>
              <m:t xml:space="preserve">1.076 </m:t>
            </m:r>
            <m:r>
              <m:rPr>
                <m:sty m:val="p"/>
              </m:rPr>
              <w:rPr>
                <w:rFonts w:ascii="Cambria Math" w:hAnsi="Cambria Math"/>
              </w:rPr>
              <m:t>exp</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-6</m:t>
                    </m:r>
                  </m:sup>
                </m:sSup>
                <m:sSup>
                  <m:sSupPr>
                    <m:ctrlPr>
                      <w:rPr>
                        <w:rFonts w:ascii="Cambria Math" w:hAnsi="Cambria Math"/>
                        <w:i/>
                      </w:rPr>
                    </m:ctrlPr>
                  </m:sSupPr>
                  <m:e>
                    <m:r>
                      <w:rPr>
                        <w:rFonts w:ascii="Cambria Math" w:hAnsi="Cambria Math"/>
                      </w:rPr>
                      <m:t>d</m:t>
                    </m:r>
                  </m:e>
                  <m:sup>
                    <m:r>
                      <w:rPr>
                        <w:rFonts w:ascii="Cambria Math" w:hAnsi="Cambria Math"/>
                      </w:rPr>
                      <m:t>1.13</m:t>
                    </m:r>
                  </m:sup>
                </m:sSup>
                <m:d>
                  <m:dPr>
                    <m:begChr m:val="⌊"/>
                    <m:endChr m:val="⌋"/>
                    <m:ctrlPr>
                      <w:rPr>
                        <w:rFonts w:ascii="Cambria Math" w:hAnsi="Cambria Math"/>
                        <w:i/>
                      </w:rPr>
                    </m:ctrlPr>
                  </m:dPr>
                  <m:e>
                    <m:r>
                      <w:rPr>
                        <w:rFonts w:ascii="Cambria Math" w:hAnsi="Cambria Math"/>
                      </w:rPr>
                      <m:t>9.51-4.8</m:t>
                    </m:r>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r>
                      <w:rPr>
                        <w:rFonts w:ascii="Cambria Math" w:hAnsi="Cambria Math"/>
                      </w:rPr>
                      <m:t>+0.198</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e>
                        </m:d>
                      </m:e>
                      <m:sup>
                        <m:r>
                          <w:rPr>
                            <w:rFonts w:ascii="Cambria Math" w:hAnsi="Cambria Math"/>
                          </w:rPr>
                          <m:t>2</m:t>
                        </m:r>
                      </m:sup>
                    </m:sSup>
                  </m:e>
                </m:d>
              </m:e>
            </m:d>
          </m:num>
          <m:den>
            <m:r>
              <w:rPr>
                <w:rFonts w:ascii="Cambria Math" w:hAnsi="Cambria Math"/>
              </w:rPr>
              <m:t>(</m:t>
            </m:r>
            <m:sSup>
              <m:sSupPr>
                <m:ctrlPr>
                  <w:rPr>
                    <w:rFonts w:ascii="Cambria Math" w:hAnsi="Cambria Math"/>
                    <w:i/>
                  </w:rPr>
                </m:ctrlPr>
              </m:sSupPr>
              <m:e>
                <m:r>
                  <w:rPr>
                    <w:rFonts w:ascii="Cambria Math" w:hAnsi="Cambria Math"/>
                  </w:rPr>
                  <m:t>2.0058-</m:t>
                </m:r>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e>
              <m:sup>
                <m:r>
                  <w:rPr>
                    <w:rFonts w:ascii="Cambria Math" w:hAnsi="Cambria Math"/>
                  </w:rPr>
                  <m:t>1.012</m:t>
                </m:r>
              </m:sup>
            </m:sSup>
          </m:den>
        </m:f>
      </m:oMath>
      <w:r w:rsidR="005A12F5">
        <w:tab/>
      </w:r>
      <w:r w:rsidRPr="0084271D">
        <w:tab/>
        <w:t>(</w:t>
      </w:r>
      <w:r w:rsidRPr="0084271D">
        <w:rPr>
          <w:lang w:eastAsia="zh-CN"/>
        </w:rPr>
        <w:t>40</w:t>
      </w:r>
      <w:r w:rsidRPr="0084271D">
        <w:t>)</w:t>
      </w:r>
    </w:p>
    <w:p w14:paraId="71835B3F" w14:textId="77777777" w:rsidR="0084271D" w:rsidRPr="0084271D" w:rsidRDefault="0084271D" w:rsidP="0084271D">
      <w:pPr>
        <w:textAlignment w:val="auto"/>
        <w:rPr>
          <w:rFonts w:eastAsia="SimSun"/>
        </w:rPr>
      </w:pPr>
      <w:r w:rsidRPr="0084271D">
        <w:rPr>
          <w:rFonts w:eastAsia="SimSun"/>
        </w:rPr>
        <w:t>The time-dependent loss:</w:t>
      </w:r>
    </w:p>
    <w:p w14:paraId="575076CC" w14:textId="75804355" w:rsidR="0084271D" w:rsidRPr="00AD5D6E" w:rsidRDefault="005A12F5" w:rsidP="00DA2906">
      <w:pPr>
        <w:pStyle w:val="Equation"/>
        <w:tabs>
          <w:tab w:val="left" w:pos="7371"/>
        </w:tabs>
        <w:rPr>
          <w:lang w:eastAsia="zh-CN"/>
        </w:rPr>
      </w:pPr>
      <w:r>
        <w:tab/>
      </w:r>
      <w:r w:rsidR="0084271D" w:rsidRPr="0084271D">
        <w:tab/>
      </w:r>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rPr>
          <m:t>=-12+</m:t>
        </m:r>
        <m:d>
          <m:dPr>
            <m:ctrlPr>
              <w:rPr>
                <w:rFonts w:ascii="Cambria Math" w:hAnsi="Cambria Math"/>
                <w:i/>
              </w:rPr>
            </m:ctrlPr>
          </m:dPr>
          <m:e>
            <m:r>
              <w:rPr>
                <w:rFonts w:ascii="Cambria Math" w:hAnsi="Cambria Math"/>
              </w:rPr>
              <m:t>1.2+0.0037d</m:t>
            </m:r>
          </m:e>
        </m:d>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p</m:t>
                    </m:r>
                  </m:num>
                  <m:den>
                    <m:r>
                      <m:rPr>
                        <m:sty m:val="p"/>
                      </m:rPr>
                      <w:rPr>
                        <w:rFonts w:ascii="Cambria Math" w:hAnsi="Cambria Math"/>
                      </w:rPr>
                      <m:t>β</m:t>
                    </m:r>
                  </m:den>
                </m:f>
              </m:e>
            </m:d>
          </m:e>
        </m:func>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m:t>
                    </m:r>
                  </m:num>
                  <m:den>
                    <m:r>
                      <m:rPr>
                        <m:sty m:val="p"/>
                      </m:rPr>
                      <w:rPr>
                        <w:rFonts w:ascii="Cambria Math" w:hAnsi="Cambria Math"/>
                      </w:rPr>
                      <m:t>β</m:t>
                    </m:r>
                  </m:den>
                </m:f>
              </m:e>
            </m:d>
          </m:e>
          <m:sup>
            <m:r>
              <m:rPr>
                <m:sty m:val="p"/>
              </m:rPr>
              <w:rPr>
                <w:rFonts w:ascii="Cambria Math" w:hAnsi="Cambria Math"/>
              </w:rPr>
              <m:t>Γ</m:t>
            </m:r>
          </m:sup>
        </m:sSup>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q</m:t>
            </m:r>
          </m:den>
        </m:f>
      </m:oMath>
      <w:r w:rsidRPr="00AD5D6E">
        <w:t xml:space="preserve">            </w:t>
      </w:r>
      <w:r w:rsidR="0084271D" w:rsidRPr="00AD5D6E">
        <w:t>dB</w:t>
      </w:r>
      <w:r w:rsidR="0084271D" w:rsidRPr="00AD5D6E">
        <w:tab/>
        <w:t>(</w:t>
      </w:r>
      <w:r w:rsidR="0084271D" w:rsidRPr="00AD5D6E">
        <w:rPr>
          <w:lang w:eastAsia="zh-CN"/>
        </w:rPr>
        <w:t>41</w:t>
      </w:r>
      <w:r w:rsidR="0084271D" w:rsidRPr="00AD5D6E">
        <w:t>)</w:t>
      </w:r>
    </w:p>
    <w:p w14:paraId="44EA5423" w14:textId="6D5A1BFB" w:rsidR="0084271D" w:rsidRPr="0084271D" w:rsidRDefault="0084271D" w:rsidP="0084271D">
      <w:pPr>
        <w:tabs>
          <w:tab w:val="center" w:pos="4820"/>
          <w:tab w:val="right" w:pos="9639"/>
        </w:tabs>
        <w:textAlignment w:val="auto"/>
        <w:rPr>
          <w:lang w:eastAsia="zh-CN"/>
        </w:rPr>
      </w:pPr>
      <w:r w:rsidRPr="0084271D">
        <w:rPr>
          <w:lang w:eastAsia="zh-CN"/>
        </w:rPr>
        <w:t xml:space="preserve">where </w:t>
      </w:r>
      <w:r w:rsidRPr="0084271D">
        <w:rPr>
          <w:i/>
          <w:iCs/>
          <w:lang w:eastAsia="zh-CN"/>
        </w:rPr>
        <w:t>q</w:t>
      </w:r>
      <w:r w:rsidR="009B3112">
        <w:rPr>
          <w:i/>
          <w:iCs/>
          <w:lang w:eastAsia="zh-CN"/>
        </w:rPr>
        <w:t xml:space="preserve"> </w:t>
      </w:r>
      <w:r w:rsidRPr="0084271D">
        <w:rPr>
          <w:lang w:eastAsia="zh-CN"/>
        </w:rPr>
        <w:t>=</w:t>
      </w:r>
      <w:r w:rsidR="009B3112">
        <w:rPr>
          <w:lang w:eastAsia="zh-CN"/>
        </w:rPr>
        <w:t xml:space="preserve"> </w:t>
      </w:r>
      <w:r w:rsidRPr="0084271D">
        <w:rPr>
          <w:lang w:eastAsia="zh-CN"/>
        </w:rPr>
        <w:t>100-</w:t>
      </w:r>
      <w:r w:rsidRPr="0084271D">
        <w:rPr>
          <w:i/>
          <w:iCs/>
          <w:lang w:eastAsia="zh-CN"/>
        </w:rPr>
        <w:t>p</w:t>
      </w:r>
      <w:r w:rsidRPr="0084271D">
        <w:rPr>
          <w:lang w:eastAsia="zh-CN"/>
        </w:rPr>
        <w:t>.</w:t>
      </w:r>
    </w:p>
    <w:p w14:paraId="6CAAAF5C" w14:textId="77777777" w:rsidR="0084271D" w:rsidRPr="0084271D" w:rsidRDefault="0084271D" w:rsidP="00DA2906">
      <w:pPr>
        <w:pStyle w:val="Heading2"/>
        <w:rPr>
          <w:lang w:eastAsia="zh-CN"/>
        </w:rPr>
      </w:pPr>
      <w:bookmarkStart w:id="24" w:name="_Toc203989557"/>
      <w:r w:rsidRPr="0084271D">
        <w:rPr>
          <w:lang w:eastAsia="zh-CN"/>
        </w:rPr>
        <w:t>5.8</w:t>
      </w:r>
      <w:r w:rsidRPr="0084271D">
        <w:rPr>
          <w:lang w:eastAsia="zh-CN"/>
        </w:rPr>
        <w:tab/>
        <w:t>Basic transmission loss associated with ducting</w:t>
      </w:r>
      <w:bookmarkEnd w:id="24"/>
    </w:p>
    <w:p w14:paraId="6B1644CB" w14:textId="77777777" w:rsidR="0084271D" w:rsidRPr="0084271D" w:rsidRDefault="0084271D" w:rsidP="0084271D">
      <w:pPr>
        <w:textAlignment w:val="auto"/>
        <w:rPr>
          <w:rFonts w:eastAsia="SimSun"/>
        </w:rPr>
      </w:pPr>
      <w:r w:rsidRPr="0084271D">
        <w:rPr>
          <w:rFonts w:eastAsia="SimSun"/>
        </w:rPr>
        <w:t>Basic transmission loss associated with anomalous propagation is given by:</w:t>
      </w:r>
    </w:p>
    <w:p w14:paraId="7DF05EDF" w14:textId="0FE1365E" w:rsidR="00294F13" w:rsidRPr="00294F13" w:rsidRDefault="0084271D" w:rsidP="00DA2906">
      <w:pPr>
        <w:pStyle w:val="Equation"/>
        <w:tabs>
          <w:tab w:val="left" w:pos="6379"/>
        </w:tabs>
        <w:rPr>
          <w:lang w:val="de-CH"/>
        </w:rPr>
      </w:pPr>
      <w:r w:rsidRPr="0084271D">
        <w:tab/>
      </w:r>
      <w:r w:rsidR="00294F13">
        <w:tab/>
      </w:r>
      <m:oMath>
        <m:sSub>
          <m:sSubPr>
            <m:ctrlPr>
              <w:rPr>
                <w:rFonts w:ascii="Cambria Math" w:hAnsi="Cambria Math"/>
                <w:i/>
              </w:rPr>
            </m:ctrlPr>
          </m:sSubPr>
          <m:e>
            <m:r>
              <w:rPr>
                <w:rFonts w:ascii="Cambria Math" w:hAnsi="Cambria Math"/>
              </w:rPr>
              <m:t>L</m:t>
            </m:r>
          </m:e>
          <m:sub>
            <m:r>
              <w:rPr>
                <w:rFonts w:ascii="Cambria Math" w:hAnsi="Cambria Math"/>
              </w:rPr>
              <m:t>ba</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ac</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ad</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at</m:t>
            </m:r>
          </m:sub>
        </m:sSub>
      </m:oMath>
      <w:r w:rsidR="00294F13" w:rsidRPr="00294F13">
        <w:rPr>
          <w:lang w:val="de-CH"/>
        </w:rPr>
        <w:tab/>
        <w:t>dB</w:t>
      </w:r>
      <w:r w:rsidR="00294F13" w:rsidRPr="00294F13">
        <w:rPr>
          <w:lang w:val="de-CH"/>
        </w:rPr>
        <w:tab/>
      </w:r>
      <w:r w:rsidR="00294F13">
        <w:rPr>
          <w:lang w:val="de-CH"/>
        </w:rPr>
        <w:t>(42)</w:t>
      </w:r>
    </w:p>
    <w:p w14:paraId="2CB0BD37" w14:textId="77777777" w:rsidR="0084271D" w:rsidRPr="0084271D" w:rsidRDefault="0084271D" w:rsidP="00DA2906">
      <w:pPr>
        <w:pStyle w:val="Heading1"/>
        <w:rPr>
          <w:lang w:eastAsia="zh-CN"/>
        </w:rPr>
      </w:pPr>
      <w:bookmarkStart w:id="25" w:name="_Toc203989558"/>
      <w:r w:rsidRPr="0084271D">
        <w:rPr>
          <w:lang w:eastAsia="zh-CN"/>
        </w:rPr>
        <w:t>6</w:t>
      </w:r>
      <w:r w:rsidRPr="0084271D">
        <w:tab/>
        <w:t xml:space="preserve">Estimation of total </w:t>
      </w:r>
      <w:r w:rsidRPr="0084271D">
        <w:rPr>
          <w:lang w:eastAsia="zh-CN"/>
        </w:rPr>
        <w:t>transmission loss distribution</w:t>
      </w:r>
      <w:bookmarkEnd w:id="25"/>
    </w:p>
    <w:p w14:paraId="1357B403" w14:textId="6671D8C2" w:rsidR="0084271D" w:rsidRPr="0084271D" w:rsidRDefault="0084271D" w:rsidP="0084271D">
      <w:pPr>
        <w:textAlignment w:val="auto"/>
        <w:rPr>
          <w:rFonts w:eastAsia="SimSun"/>
          <w:lang w:eastAsia="zh-CN"/>
        </w:rPr>
      </w:pPr>
      <w:r w:rsidRPr="0084271D">
        <w:rPr>
          <w:rFonts w:eastAsia="SimSun"/>
        </w:rPr>
        <w:t xml:space="preserve">For dynamic range calculations requiring estimates of the distribution for lower time percentages, pure tropospheric scatter cannot be assumed. The transmission loss values not exceeded for very small percentages of time will be determined by the anomalous propagation mechanism. Tropospheric scatter and the ducting/layer-reflection propagation </w:t>
      </w:r>
      <w:r w:rsidR="00E8264B" w:rsidRPr="0084271D">
        <w:rPr>
          <w:rFonts w:eastAsia="SimSun"/>
        </w:rPr>
        <w:t>mechanisms</w:t>
      </w:r>
      <w:r w:rsidRPr="0084271D">
        <w:rPr>
          <w:rFonts w:eastAsia="SimSun"/>
        </w:rPr>
        <w:t xml:space="preserve"> are largely correlated and are combined power-wise at these time percentages. The basic transmission loss of the two mechanisms can be combined to give a total loss with equations (4)</w:t>
      </w:r>
      <w:r w:rsidRPr="0084271D">
        <w:rPr>
          <w:rFonts w:eastAsia="SimSun"/>
          <w:lang w:eastAsia="zh-CN"/>
        </w:rPr>
        <w:t xml:space="preserve"> and (42).</w:t>
      </w:r>
    </w:p>
    <w:p w14:paraId="26A18014" w14:textId="44FE2026" w:rsidR="0084271D" w:rsidRPr="0084271D" w:rsidRDefault="0084271D" w:rsidP="00DA2906">
      <w:pPr>
        <w:pStyle w:val="Equation"/>
        <w:tabs>
          <w:tab w:val="left" w:pos="6946"/>
        </w:tabs>
        <w:rPr>
          <w:lang w:val="de-CH"/>
        </w:rPr>
      </w:pPr>
      <w:r w:rsidRPr="0084271D">
        <w:tab/>
      </w:r>
      <w:r w:rsidRPr="0084271D">
        <w:tab/>
      </w:r>
      <m:oMath>
        <m:r>
          <w:rPr>
            <w:rFonts w:ascii="Cambria Math" w:hAnsi="Cambria Math"/>
            <w:lang w:val="fr-FR"/>
          </w:rPr>
          <m:t>L</m:t>
        </m:r>
        <m:d>
          <m:dPr>
            <m:ctrlPr>
              <w:rPr>
                <w:rFonts w:ascii="Cambria Math" w:hAnsi="Cambria Math"/>
                <w:lang w:val="fr-FR"/>
              </w:rPr>
            </m:ctrlPr>
          </m:dPr>
          <m:e>
            <m:r>
              <w:rPr>
                <w:rFonts w:ascii="Cambria Math" w:hAnsi="Cambria Math"/>
                <w:lang w:val="fr-FR"/>
              </w:rPr>
              <m:t>p</m:t>
            </m:r>
          </m:e>
        </m:d>
        <m:r>
          <m:rPr>
            <m:sty m:val="p"/>
          </m:rPr>
          <w:rPr>
            <w:rFonts w:ascii="Cambria Math" w:hAnsi="Cambria Math"/>
            <w:lang w:val="de-CH"/>
          </w:rPr>
          <m:t>=-5 log⁡</m:t>
        </m:r>
        <m:d>
          <m:dPr>
            <m:ctrlPr>
              <w:rPr>
                <w:rFonts w:ascii="Cambria Math" w:hAnsi="Cambria Math"/>
                <w:lang w:val="fr-FR"/>
              </w:rPr>
            </m:ctrlPr>
          </m:dPr>
          <m:e>
            <m:sSup>
              <m:sSupPr>
                <m:ctrlPr>
                  <w:rPr>
                    <w:rFonts w:ascii="Cambria Math" w:hAnsi="Cambria Math"/>
                    <w:lang w:val="fr-FR"/>
                  </w:rPr>
                </m:ctrlPr>
              </m:sSupPr>
              <m:e>
                <m:sSup>
                  <m:sSupPr>
                    <m:ctrlPr>
                      <w:rPr>
                        <w:rFonts w:ascii="Cambria Math" w:hAnsi="Cambria Math"/>
                        <w:lang w:val="fr-FR"/>
                      </w:rPr>
                    </m:ctrlPr>
                  </m:sSupPr>
                  <m:e>
                    <m:r>
                      <m:rPr>
                        <m:sty m:val="p"/>
                      </m:rPr>
                      <w:rPr>
                        <w:rFonts w:ascii="Cambria Math" w:hAnsi="Cambria Math"/>
                        <w:lang w:val="de-CH"/>
                      </w:rPr>
                      <m:t>10</m:t>
                    </m:r>
                  </m:e>
                  <m:sup>
                    <m:r>
                      <m:rPr>
                        <m:sty m:val="p"/>
                      </m:rPr>
                      <w:rPr>
                        <w:rFonts w:ascii="Cambria Math" w:hAnsi="Cambria Math"/>
                        <w:lang w:val="de-CH"/>
                      </w:rPr>
                      <m:t>-0.2</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bs</m:t>
                        </m:r>
                      </m:sub>
                    </m:sSub>
                  </m:sup>
                </m:sSup>
                <m:r>
                  <m:rPr>
                    <m:sty m:val="p"/>
                  </m:rPr>
                  <w:rPr>
                    <w:rFonts w:ascii="Cambria Math" w:hAnsi="Cambria Math"/>
                    <w:lang w:val="de-CH"/>
                  </w:rPr>
                  <m:t>+10</m:t>
                </m:r>
              </m:e>
              <m:sup>
                <m:r>
                  <m:rPr>
                    <m:sty m:val="p"/>
                  </m:rPr>
                  <w:rPr>
                    <w:rFonts w:ascii="Cambria Math" w:hAnsi="Cambria Math"/>
                    <w:lang w:val="de-CH"/>
                  </w:rPr>
                  <m:t>-0.2</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ba</m:t>
                    </m:r>
                  </m:sub>
                </m:sSub>
              </m:sup>
            </m:sSup>
          </m:e>
        </m:d>
      </m:oMath>
      <w:r w:rsidRPr="0084271D">
        <w:rPr>
          <w:lang w:val="de-CH"/>
        </w:rPr>
        <w:tab/>
        <w:t>dB</w:t>
      </w:r>
      <w:r w:rsidRPr="0084271D">
        <w:rPr>
          <w:lang w:val="de-CH"/>
        </w:rPr>
        <w:tab/>
        <w:t>(43)</w:t>
      </w:r>
    </w:p>
    <w:p w14:paraId="1CBB4075" w14:textId="77777777" w:rsidR="0084271D" w:rsidRPr="0084271D" w:rsidRDefault="0084271D" w:rsidP="00DA2906">
      <w:pPr>
        <w:pStyle w:val="Heading1"/>
      </w:pPr>
      <w:bookmarkStart w:id="26" w:name="_Toc203989559"/>
      <w:r w:rsidRPr="0084271D">
        <w:t>7</w:t>
      </w:r>
      <w:r w:rsidRPr="0084271D">
        <w:tab/>
        <w:t>Diversity reception</w:t>
      </w:r>
      <w:bookmarkEnd w:id="26"/>
    </w:p>
    <w:p w14:paraId="56A47D07" w14:textId="77777777" w:rsidR="0084271D" w:rsidRPr="0084271D" w:rsidRDefault="0084271D" w:rsidP="0084271D">
      <w:r w:rsidRPr="0084271D">
        <w:t>The deep fading occurring with tropospheric scatter propagation severely reduces the performance of systems using this propagation mode. The effect of the fading can be reduced by diversity reception, using two or more signals which fade more or less independently owing to differences in scatter path or frequency. Thus, the use of space, angle, or frequency diversity is known to decrease the percentages of time for which large transmission losses are exceeded. Angle diversity, however, can have the same effect as vertical space diversity and be more economical.</w:t>
      </w:r>
    </w:p>
    <w:p w14:paraId="7F5D5C0B" w14:textId="77777777" w:rsidR="0084271D" w:rsidRPr="0084271D" w:rsidRDefault="0084271D" w:rsidP="00DA2906">
      <w:pPr>
        <w:pStyle w:val="Heading2"/>
      </w:pPr>
      <w:bookmarkStart w:id="27" w:name="_Toc203989560"/>
      <w:r w:rsidRPr="0084271D">
        <w:t>7.1</w:t>
      </w:r>
      <w:r w:rsidRPr="0084271D">
        <w:tab/>
        <w:t>Space diversity</w:t>
      </w:r>
      <w:bookmarkEnd w:id="27"/>
    </w:p>
    <w:p w14:paraId="3BA0FE6B" w14:textId="77777777" w:rsidR="0084271D" w:rsidRPr="0084271D" w:rsidRDefault="0084271D" w:rsidP="0084271D">
      <w:r w:rsidRPr="0084271D">
        <w:t xml:space="preserve">Diversity spacing in the horizontal or vertical can be used depending on whatever is most convenient for the location in question. Adequate diversity spacings </w:t>
      </w:r>
      <w:r w:rsidRPr="0084271D">
        <w:rPr>
          <w:lang w:val="fr-FR"/>
        </w:rPr>
        <w:sym w:font="Symbol" w:char="F044"/>
      </w:r>
      <w:r w:rsidRPr="0084271D">
        <w:rPr>
          <w:i/>
          <w:iCs/>
        </w:rPr>
        <w:t>h</w:t>
      </w:r>
      <w:r w:rsidRPr="0084271D">
        <w:t xml:space="preserve"> and </w:t>
      </w:r>
      <w:r w:rsidRPr="0084271D">
        <w:rPr>
          <w:lang w:val="fr-FR"/>
        </w:rPr>
        <w:sym w:font="Symbol" w:char="F044"/>
      </w:r>
      <w:r w:rsidRPr="0084271D">
        <w:rPr>
          <w:i/>
          <w:iCs/>
        </w:rPr>
        <w:t>v</w:t>
      </w:r>
      <w:r w:rsidRPr="0084271D">
        <w:t xml:space="preserve"> in either the horizontal or vertical, respectively, for frequencies greater than 1 000 MHz are given by the empirical relations:</w:t>
      </w:r>
    </w:p>
    <w:p w14:paraId="2A4D226B" w14:textId="516FCACF" w:rsidR="0084271D" w:rsidRPr="0084271D" w:rsidRDefault="0084271D" w:rsidP="00DA2906">
      <w:pPr>
        <w:pStyle w:val="Equation"/>
        <w:tabs>
          <w:tab w:val="left" w:pos="6946"/>
        </w:tabs>
      </w:pPr>
      <w:bookmarkStart w:id="28" w:name="F013"/>
      <w:r w:rsidRPr="0084271D">
        <w:tab/>
      </w:r>
      <w:r w:rsidRPr="0084271D">
        <w:tab/>
      </w:r>
      <w:r w:rsidR="005F1CFF">
        <w:rPr>
          <w:position w:val="-12"/>
          <w:lang w:val="en-US"/>
        </w:rPr>
        <w:object w:dxaOrig="2445" w:dyaOrig="480" w14:anchorId="5F47680E">
          <v:shape id="_x0000_i1029" type="#_x0000_t75" style="width:122.1pt;height:23.8pt" o:ole="">
            <v:imagedata r:id="rId33" o:title=""/>
          </v:shape>
          <o:OLEObject Type="Embed" ProgID="Equation.3" ShapeID="_x0000_i1029" DrawAspect="Content" ObjectID="_1821862333" r:id="rId34"/>
        </w:object>
      </w:r>
      <w:r w:rsidRPr="0084271D">
        <w:tab/>
        <w:t>m</w:t>
      </w:r>
      <w:r w:rsidRPr="0084271D">
        <w:tab/>
        <w:t>(44)</w:t>
      </w:r>
    </w:p>
    <w:p w14:paraId="6C2E2AA6" w14:textId="19467F2E" w:rsidR="0084271D" w:rsidRPr="0084271D" w:rsidRDefault="0084271D" w:rsidP="00DA2906">
      <w:pPr>
        <w:pStyle w:val="Equation"/>
        <w:tabs>
          <w:tab w:val="left" w:pos="6946"/>
        </w:tabs>
      </w:pPr>
      <w:bookmarkStart w:id="29" w:name="F014"/>
      <w:bookmarkEnd w:id="28"/>
      <w:r w:rsidRPr="0084271D">
        <w:tab/>
      </w:r>
      <w:r w:rsidRPr="0084271D">
        <w:tab/>
      </w:r>
      <w:r w:rsidR="005F1CFF">
        <w:rPr>
          <w:position w:val="-12"/>
          <w:lang w:val="en-US"/>
        </w:rPr>
        <w:object w:dxaOrig="2445" w:dyaOrig="480" w14:anchorId="31D025CA">
          <v:shape id="_x0000_i1030" type="#_x0000_t75" style="width:122.1pt;height:23.8pt" o:ole="">
            <v:imagedata r:id="rId35" o:title=""/>
          </v:shape>
          <o:OLEObject Type="Embed" ProgID="Equation.3" ShapeID="_x0000_i1030" DrawAspect="Content" ObjectID="_1821862334" r:id="rId36"/>
        </w:object>
      </w:r>
      <w:r w:rsidRPr="0084271D">
        <w:tab/>
        <w:t>m</w:t>
      </w:r>
      <w:r w:rsidRPr="0084271D">
        <w:tab/>
        <w:t>(45)</w:t>
      </w:r>
    </w:p>
    <w:bookmarkEnd w:id="29"/>
    <w:p w14:paraId="422722F5" w14:textId="77777777" w:rsidR="0084271D" w:rsidRPr="0084271D" w:rsidRDefault="0084271D" w:rsidP="0084271D">
      <w:r w:rsidRPr="0084271D">
        <w:t xml:space="preserve">where </w:t>
      </w:r>
      <w:r w:rsidRPr="0084271D">
        <w:rPr>
          <w:i/>
          <w:iCs/>
        </w:rPr>
        <w:t>D</w:t>
      </w:r>
      <w:r w:rsidRPr="0084271D">
        <w:t xml:space="preserve"> is the antenna diameter in metres and </w:t>
      </w:r>
      <w:r w:rsidRPr="0084271D">
        <w:rPr>
          <w:i/>
          <w:iCs/>
        </w:rPr>
        <w:t>I</w:t>
      </w:r>
      <w:r w:rsidRPr="0084271D">
        <w:rPr>
          <w:i/>
          <w:iCs/>
          <w:vertAlign w:val="subscript"/>
        </w:rPr>
        <w:t>h</w:t>
      </w:r>
      <w:r w:rsidRPr="0084271D">
        <w:t> = 20 m and I</w:t>
      </w:r>
      <w:r w:rsidRPr="0084271D">
        <w:rPr>
          <w:i/>
          <w:iCs/>
          <w:vertAlign w:val="subscript"/>
        </w:rPr>
        <w:t>v</w:t>
      </w:r>
      <w:r w:rsidRPr="0084271D">
        <w:t> = 15 m are empirical scale lengths in the horizontal and vertical directions, respectively.</w:t>
      </w:r>
    </w:p>
    <w:p w14:paraId="7274E632" w14:textId="77777777" w:rsidR="0084271D" w:rsidRPr="0084271D" w:rsidRDefault="0084271D" w:rsidP="00DA2906">
      <w:pPr>
        <w:pStyle w:val="Heading2"/>
      </w:pPr>
      <w:bookmarkStart w:id="30" w:name="_Toc203989561"/>
      <w:r w:rsidRPr="0084271D">
        <w:t>7.2</w:t>
      </w:r>
      <w:r w:rsidRPr="0084271D">
        <w:tab/>
        <w:t>Frequency diversity</w:t>
      </w:r>
      <w:bookmarkEnd w:id="30"/>
    </w:p>
    <w:p w14:paraId="09AFFA2A" w14:textId="77777777" w:rsidR="0084271D" w:rsidRPr="0084271D" w:rsidRDefault="0084271D" w:rsidP="0084271D">
      <w:r w:rsidRPr="0084271D">
        <w:t xml:space="preserve">For installations where it is desired to employ frequency diversity, an adequate frequency separation </w:t>
      </w:r>
      <w:r w:rsidRPr="0084271D">
        <w:rPr>
          <w:lang w:val="fr-FR"/>
        </w:rPr>
        <w:sym w:font="Symbol" w:char="F044"/>
      </w:r>
      <w:r w:rsidRPr="0084271D">
        <w:rPr>
          <w:i/>
          <w:iCs/>
        </w:rPr>
        <w:t>f</w:t>
      </w:r>
      <w:r w:rsidRPr="0084271D">
        <w:t> (MHz) is given for frequencies greater than about 1 000 MHz by the relation:</w:t>
      </w:r>
    </w:p>
    <w:p w14:paraId="3F1CC33F" w14:textId="77777777" w:rsidR="0084271D" w:rsidRPr="0084271D" w:rsidRDefault="0084271D" w:rsidP="0084271D">
      <w:pPr>
        <w:keepNext/>
        <w:keepLines/>
        <w:tabs>
          <w:tab w:val="clear" w:pos="794"/>
          <w:tab w:val="clear" w:pos="1191"/>
          <w:tab w:val="clear" w:pos="1588"/>
          <w:tab w:val="clear" w:pos="1985"/>
        </w:tabs>
        <w:spacing w:before="0"/>
        <w:rPr>
          <w:sz w:val="16"/>
        </w:rPr>
      </w:pPr>
      <w:bookmarkStart w:id="31" w:name="F015"/>
    </w:p>
    <w:p w14:paraId="4D7B253F" w14:textId="08146118" w:rsidR="0084271D" w:rsidRPr="0084271D" w:rsidRDefault="0084271D" w:rsidP="00DA2906">
      <w:pPr>
        <w:pStyle w:val="Equation"/>
        <w:tabs>
          <w:tab w:val="left" w:pos="6946"/>
        </w:tabs>
      </w:pPr>
      <w:r w:rsidRPr="0084271D">
        <w:tab/>
      </w:r>
      <w:r w:rsidRPr="0084271D">
        <w:tab/>
      </w:r>
      <w:r w:rsidR="00435D8A" w:rsidRPr="00435D8A">
        <w:rPr>
          <w:position w:val="-18"/>
          <w:lang w:val="en-US"/>
        </w:rPr>
        <w:object w:dxaOrig="3040" w:dyaOrig="540" w14:anchorId="23790ADF">
          <v:shape id="_x0000_i1031" type="#_x0000_t75" style="width:152.15pt;height:26.9pt" o:ole="">
            <v:imagedata r:id="rId37" o:title=""/>
          </v:shape>
          <o:OLEObject Type="Embed" ProgID="Equation.DSMT4" ShapeID="_x0000_i1031" DrawAspect="Content" ObjectID="_1821862335" r:id="rId38"/>
        </w:object>
      </w:r>
      <w:r w:rsidRPr="0084271D">
        <w:tab/>
        <w:t xml:space="preserve"> MHz</w:t>
      </w:r>
      <w:r w:rsidRPr="0084271D">
        <w:tab/>
        <w:t>(46)</w:t>
      </w:r>
    </w:p>
    <w:bookmarkEnd w:id="31"/>
    <w:p w14:paraId="0850C82B" w14:textId="77777777" w:rsidR="0084271D" w:rsidRPr="0084271D" w:rsidRDefault="0084271D" w:rsidP="0084271D">
      <w:pPr>
        <w:spacing w:before="80"/>
      </w:pPr>
      <w:r w:rsidRPr="0084271D">
        <w:t>where:</w:t>
      </w:r>
    </w:p>
    <w:p w14:paraId="1E1BCAC7" w14:textId="77777777" w:rsidR="0084271D" w:rsidRPr="0084271D" w:rsidRDefault="0084271D" w:rsidP="00DA2906">
      <w:pPr>
        <w:pStyle w:val="Equationlegend"/>
      </w:pPr>
      <w:r w:rsidRPr="0084271D">
        <w:rPr>
          <w:i/>
        </w:rPr>
        <w:tab/>
      </w:r>
      <w:r w:rsidRPr="0084271D">
        <w:rPr>
          <w:i/>
          <w:iCs/>
        </w:rPr>
        <w:t>f</w:t>
      </w:r>
      <w:r w:rsidRPr="0084271D">
        <w:t>:</w:t>
      </w:r>
      <w:r w:rsidRPr="0084271D">
        <w:tab/>
        <w:t>frequency (MHz)</w:t>
      </w:r>
    </w:p>
    <w:p w14:paraId="2B3EEDC4" w14:textId="77777777" w:rsidR="0084271D" w:rsidRPr="0084271D" w:rsidRDefault="0084271D" w:rsidP="00DA2906">
      <w:pPr>
        <w:pStyle w:val="Equationlegend"/>
      </w:pPr>
      <w:r w:rsidRPr="0084271D">
        <w:rPr>
          <w:i/>
        </w:rPr>
        <w:tab/>
      </w:r>
      <w:r w:rsidRPr="0084271D">
        <w:rPr>
          <w:i/>
          <w:iCs/>
        </w:rPr>
        <w:t>D</w:t>
      </w:r>
      <w:r w:rsidRPr="0084271D">
        <w:t>:</w:t>
      </w:r>
      <w:r w:rsidRPr="0084271D">
        <w:tab/>
        <w:t>antenna diameter (m)</w:t>
      </w:r>
    </w:p>
    <w:p w14:paraId="283437E5" w14:textId="77777777" w:rsidR="0084271D" w:rsidRPr="0084271D" w:rsidRDefault="0084271D" w:rsidP="00DA2906">
      <w:pPr>
        <w:pStyle w:val="Equationlegend"/>
      </w:pPr>
      <w:r w:rsidRPr="0084271D">
        <w:tab/>
      </w:r>
      <w:r w:rsidRPr="0084271D">
        <w:sym w:font="Symbol" w:char="F071"/>
      </w:r>
      <w:r w:rsidRPr="0084271D">
        <w:t>:</w:t>
      </w:r>
      <w:r w:rsidRPr="0084271D">
        <w:tab/>
        <w:t>scatter angle (mrad) obtained from equation (1)</w:t>
      </w:r>
    </w:p>
    <w:p w14:paraId="76510ECD" w14:textId="77777777" w:rsidR="0084271D" w:rsidRPr="0084271D" w:rsidRDefault="0084271D" w:rsidP="00DA2906">
      <w:pPr>
        <w:pStyle w:val="Equationlegend"/>
      </w:pPr>
      <w:r w:rsidRPr="0084271D">
        <w:rPr>
          <w:i/>
        </w:rPr>
        <w:tab/>
      </w:r>
      <w:r w:rsidRPr="0084271D">
        <w:rPr>
          <w:i/>
          <w:iCs/>
        </w:rPr>
        <w:t>I</w:t>
      </w:r>
      <w:r w:rsidRPr="0084271D">
        <w:rPr>
          <w:i/>
          <w:iCs/>
          <w:vertAlign w:val="subscript"/>
        </w:rPr>
        <w:t>v</w:t>
      </w:r>
      <w:r w:rsidRPr="0084271D">
        <w:t>:</w:t>
      </w:r>
      <w:r w:rsidRPr="0084271D">
        <w:tab/>
        <w:t>15 m the scale length noted above.</w:t>
      </w:r>
    </w:p>
    <w:p w14:paraId="1EB1BAAC" w14:textId="77777777" w:rsidR="0084271D" w:rsidRPr="0084271D" w:rsidRDefault="0084271D" w:rsidP="00DA2906">
      <w:pPr>
        <w:pStyle w:val="Heading2"/>
      </w:pPr>
      <w:bookmarkStart w:id="32" w:name="_Toc203989562"/>
      <w:r w:rsidRPr="0084271D">
        <w:t>7.3</w:t>
      </w:r>
      <w:r w:rsidRPr="0084271D">
        <w:tab/>
        <w:t>Angle diversity</w:t>
      </w:r>
      <w:bookmarkEnd w:id="32"/>
    </w:p>
    <w:p w14:paraId="2353170D" w14:textId="77777777" w:rsidR="0084271D" w:rsidRPr="0084271D" w:rsidRDefault="0084271D" w:rsidP="00DA2906">
      <w:r w:rsidRPr="0084271D">
        <w:t xml:space="preserve">Vertical angle diversity can also be used in which two or more antenna feeds spaced in the vertical direction are employed with a common reflector. This creates different vertically-spaced common volumes similar to the situation for vertical space diversity. The angular spacing </w:t>
      </w:r>
      <w:r w:rsidRPr="0084271D">
        <w:rPr>
          <w:lang w:val="fr-FR"/>
        </w:rPr>
        <w:sym w:font="Symbol" w:char="F044"/>
      </w:r>
      <w:r w:rsidRPr="0084271D">
        <w:rPr>
          <w:sz w:val="8"/>
          <w:szCs w:val="8"/>
        </w:rPr>
        <w:t> </w:t>
      </w:r>
      <w:r w:rsidRPr="0084271D">
        <w:rPr>
          <w:lang w:val="fr-FR"/>
        </w:rPr>
        <w:sym w:font="Symbol" w:char="F071"/>
      </w:r>
      <w:r w:rsidRPr="0084271D">
        <w:rPr>
          <w:i/>
          <w:iCs/>
          <w:vertAlign w:val="subscript"/>
        </w:rPr>
        <w:t>r</w:t>
      </w:r>
      <w:r w:rsidRPr="0084271D">
        <w:t xml:space="preserve"> required to have approximately the same effect as the vertical spacing </w:t>
      </w:r>
      <w:r w:rsidRPr="0084271D">
        <w:rPr>
          <w:lang w:val="fr-FR"/>
        </w:rPr>
        <w:sym w:font="Symbol" w:char="F044"/>
      </w:r>
      <w:r w:rsidRPr="0084271D">
        <w:rPr>
          <w:i/>
          <w:iCs/>
        </w:rPr>
        <w:t>v</w:t>
      </w:r>
      <w:r w:rsidRPr="0084271D">
        <w:t xml:space="preserve"> (m) in equation (45) on an approximately symmetrical path is:</w:t>
      </w:r>
    </w:p>
    <w:p w14:paraId="3A059E23" w14:textId="7922D5A3" w:rsidR="005F1CFF" w:rsidRDefault="0084271D" w:rsidP="00DA2906">
      <w:pPr>
        <w:pStyle w:val="Equation"/>
      </w:pPr>
      <w:bookmarkStart w:id="33" w:name="F016"/>
      <w:r w:rsidRPr="0084271D">
        <w:tab/>
      </w:r>
      <w:r w:rsidR="005F1CFF">
        <w:tab/>
      </w:r>
      <m:oMath>
        <m:r>
          <m:rPr>
            <m:sty m:val="p"/>
          </m:rPr>
          <w:rPr>
            <w:rFonts w:ascii="Cambria Math" w:hAnsi="Cambria Math"/>
          </w:rPr>
          <m:t>Δ</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func>
          <m:funcPr>
            <m:ctrlPr>
              <w:rPr>
                <w:rFonts w:ascii="Cambria Math" w:hAnsi="Cambria Math"/>
                <w:i/>
              </w:rPr>
            </m:ctrlPr>
          </m:funcPr>
          <m:fName>
            <m:r>
              <m:rPr>
                <m:sty m:val="p"/>
              </m:rPr>
              <w:rPr>
                <w:rFonts w:ascii="Cambria Math" w:hAnsi="Cambria Math"/>
              </w:rPr>
              <m:t>arc tan</m:t>
            </m:r>
          </m:fName>
          <m:e>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v</m:t>
                    </m:r>
                  </m:num>
                  <m:den>
                    <m:r>
                      <w:rPr>
                        <w:rFonts w:ascii="Cambria Math" w:hAnsi="Cambria Math"/>
                      </w:rPr>
                      <m:t>500d</m:t>
                    </m:r>
                  </m:den>
                </m:f>
              </m:e>
            </m:d>
          </m:e>
        </m:func>
      </m:oMath>
      <w:r w:rsidR="005F1CFF">
        <w:tab/>
      </w:r>
      <w:r w:rsidR="005F1CFF" w:rsidRPr="0084271D">
        <w:t>(47)</w:t>
      </w:r>
    </w:p>
    <w:bookmarkEnd w:id="33"/>
    <w:p w14:paraId="5D1CC6D7" w14:textId="77777777" w:rsidR="0084271D" w:rsidRPr="0084271D" w:rsidRDefault="0084271D" w:rsidP="0084271D">
      <w:r w:rsidRPr="0084271D">
        <w:t xml:space="preserve">where </w:t>
      </w:r>
      <w:r w:rsidRPr="0084271D">
        <w:rPr>
          <w:i/>
          <w:iCs/>
        </w:rPr>
        <w:t>d</w:t>
      </w:r>
      <w:r w:rsidRPr="0084271D">
        <w:t xml:space="preserve"> is the path length (km).</w:t>
      </w:r>
    </w:p>
    <w:p w14:paraId="3405056A" w14:textId="77777777" w:rsidR="0084271D" w:rsidRPr="0084271D" w:rsidRDefault="0084271D" w:rsidP="00DA2906">
      <w:pPr>
        <w:pStyle w:val="Heading1"/>
      </w:pPr>
      <w:bookmarkStart w:id="34" w:name="_Toc203989563"/>
      <w:r w:rsidRPr="0084271D">
        <w:t>8</w:t>
      </w:r>
      <w:r w:rsidRPr="0084271D">
        <w:tab/>
        <w:t>Effect of the siting of stations</w:t>
      </w:r>
      <w:bookmarkEnd w:id="34"/>
    </w:p>
    <w:p w14:paraId="3FAD8F25" w14:textId="77777777" w:rsidR="0084271D" w:rsidRPr="0084271D" w:rsidRDefault="0084271D" w:rsidP="0084271D">
      <w:r w:rsidRPr="0084271D">
        <w:t>The siting of transmission links requires some care. The antenna beams must not be obstructed by nearby objects and the antennas should be directed slightly above the horizon. The precise optimum elevation is a function of the path and atmospheric conditions, but it lies within about 0.2 to 0.6 beamwidths above the horizon.</w:t>
      </w:r>
    </w:p>
    <w:p w14:paraId="00595DE7" w14:textId="77777777" w:rsidR="0084271D" w:rsidRPr="0084271D" w:rsidRDefault="0084271D" w:rsidP="0084271D">
      <w:r w:rsidRPr="0084271D">
        <w:t>Measurements made by moving the beam of a 53 dB gain antenna away from the great-circle horizon direction of two 2 GHz transmitters, each 300 km distant, demonstrated an apparent rate</w:t>
      </w:r>
      <w:r w:rsidRPr="0084271D">
        <w:noBreakHyphen/>
        <w:t>of</w:t>
      </w:r>
      <w:r w:rsidRPr="0084271D">
        <w:noBreakHyphen/>
        <w:t>decrease of power received of 9 dB per degree. This occurred with increases of scattering angle over the first three degrees, in both azimuth and elevation, for each path, and for a wide range of time percentages.</w:t>
      </w:r>
    </w:p>
    <w:p w14:paraId="7F742A20" w14:textId="77777777" w:rsidR="0084271D" w:rsidRPr="0084271D" w:rsidRDefault="0084271D" w:rsidP="0084271D"/>
    <w:p w14:paraId="26810B35" w14:textId="77777777" w:rsidR="0084271D" w:rsidRPr="0084271D" w:rsidRDefault="0084271D" w:rsidP="0084271D"/>
    <w:p w14:paraId="3F97C29A" w14:textId="77777777" w:rsidR="0084271D" w:rsidRPr="0084271D" w:rsidRDefault="0084271D" w:rsidP="00DA2906">
      <w:pPr>
        <w:pStyle w:val="AnnexNoTitle"/>
      </w:pPr>
      <w:bookmarkStart w:id="35" w:name="_Toc203989564"/>
      <w:r w:rsidRPr="0084271D">
        <w:t>Attachment 1</w:t>
      </w:r>
      <w:r w:rsidRPr="0084271D">
        <w:br/>
        <w:t>to Annex 1</w:t>
      </w:r>
      <w:r w:rsidRPr="0084271D">
        <w:br/>
      </w:r>
      <w:r w:rsidRPr="0084271D">
        <w:br/>
        <w:t>Additional supporting material</w:t>
      </w:r>
      <w:bookmarkEnd w:id="35"/>
    </w:p>
    <w:p w14:paraId="3C115953" w14:textId="77777777" w:rsidR="0084271D" w:rsidRPr="0084271D" w:rsidRDefault="0084271D" w:rsidP="00DA2906">
      <w:pPr>
        <w:pStyle w:val="Heading1"/>
      </w:pPr>
      <w:bookmarkStart w:id="36" w:name="_Toc203989565"/>
      <w:r w:rsidRPr="0084271D">
        <w:t>1</w:t>
      </w:r>
      <w:r w:rsidRPr="0084271D">
        <w:tab/>
        <w:t>Seasonal and diurnal variations in transmission loss</w:t>
      </w:r>
      <w:bookmarkEnd w:id="36"/>
    </w:p>
    <w:p w14:paraId="009C94A8" w14:textId="77777777" w:rsidR="0084271D" w:rsidRPr="0084271D" w:rsidRDefault="0084271D" w:rsidP="00DA2906">
      <w:r w:rsidRPr="0084271D">
        <w:t>In temperate climates, transmission loss varies annually and diurnally. Monthly median losses tend to be higher in winter than in summer. The range is 10 to 15 dB on 150-250 km overland paths but diminishes as the distance increases. Measurements made in the European parts of the Russian Federation on a 920 km path at 800 MHz show a difference of only 2 dB between summer and winter medians. Diurnal variations are most pronounced in summer, with a range of 5 to 10 dB on 100</w:t>
      </w:r>
      <w:r w:rsidRPr="0084271D">
        <w:noBreakHyphen/>
        <w:t xml:space="preserve">200 km overland paths. The greatest transmission loss occurs in the afternoon, and the least in early morning. Oversea paths are more likely to be affected by super-refraction and elevated layers </w:t>
      </w:r>
      <w:r w:rsidRPr="0084271D">
        <w:lastRenderedPageBreak/>
        <w:t xml:space="preserve">than land paths, and so give greater variation. This may also apply to low, flat coastal regions in maritime zones. </w:t>
      </w:r>
    </w:p>
    <w:p w14:paraId="11FF99CC" w14:textId="77777777" w:rsidR="0084271D" w:rsidRPr="0084271D" w:rsidRDefault="0084271D" w:rsidP="00DA2906">
      <w:r w:rsidRPr="0084271D">
        <w:rPr>
          <w:spacing w:val="-2"/>
        </w:rPr>
        <w:t>In dry, hot desert climates attenuation reaches a maximum in the summer. The annual variations of the monthly medians for medium-distance paths exceed 20 dB, while the diurnal variations are very large.</w:t>
      </w:r>
    </w:p>
    <w:p w14:paraId="15BBD365" w14:textId="77777777" w:rsidR="0084271D" w:rsidRPr="0084271D" w:rsidRDefault="0084271D" w:rsidP="00DA2906">
      <w:r w:rsidRPr="0084271D">
        <w:t>In equatorial climates, the annual and diurnal variations are generally small.</w:t>
      </w:r>
    </w:p>
    <w:p w14:paraId="61A99614" w14:textId="77777777" w:rsidR="0084271D" w:rsidRPr="0084271D" w:rsidRDefault="0084271D" w:rsidP="00DA2906">
      <w:r w:rsidRPr="0084271D">
        <w:rPr>
          <w:spacing w:val="-4"/>
        </w:rPr>
        <w:t>In monsoon climates where measurements have been carried out (Senegal, Barbados), the maximum values of </w:t>
      </w:r>
      <w:r w:rsidRPr="0084271D">
        <w:rPr>
          <w:i/>
          <w:iCs/>
          <w:spacing w:val="-4"/>
        </w:rPr>
        <w:t>N</w:t>
      </w:r>
      <w:r w:rsidRPr="0084271D">
        <w:rPr>
          <w:i/>
          <w:iCs/>
          <w:spacing w:val="-4"/>
          <w:vertAlign w:val="subscript"/>
        </w:rPr>
        <w:t>s</w:t>
      </w:r>
      <w:r w:rsidRPr="0084271D">
        <w:rPr>
          <w:spacing w:val="-4"/>
        </w:rPr>
        <w:t xml:space="preserve"> occur during the wet season, but the minimum attenuation is between the wet and dry seasons.</w:t>
      </w:r>
    </w:p>
    <w:p w14:paraId="41EF714B" w14:textId="77777777" w:rsidR="0084271D" w:rsidRPr="0084271D" w:rsidRDefault="0084271D" w:rsidP="00DA2906">
      <w:pPr>
        <w:pStyle w:val="Heading1"/>
      </w:pPr>
      <w:bookmarkStart w:id="37" w:name="_Toc203989566"/>
      <w:r w:rsidRPr="0084271D">
        <w:t>2</w:t>
      </w:r>
      <w:r w:rsidRPr="0084271D">
        <w:tab/>
        <w:t>Frequency of rapid fading on tropospheric scatter paths</w:t>
      </w:r>
      <w:bookmarkEnd w:id="37"/>
    </w:p>
    <w:p w14:paraId="19DA1B52" w14:textId="77777777" w:rsidR="0084271D" w:rsidRPr="0084271D" w:rsidRDefault="0084271D" w:rsidP="0084271D">
      <w:r w:rsidRPr="0084271D">
        <w:t>The rapid fading has a frequency of a few fades per minute at lower frequencies and a few hertz at UHF. The superposition of a number of variable incoherent components would give a signal whose amplitude was Rayleigh distributed and this is found to be nearly true when the distribution is analysed over periods of up to five minutes. If other types of signal form a significant part of that received, there is a modification of this distribution. Sudden, deep and rapid fading has been noted when a frontal disturbance passes over a link. Reflections from aircraft can give pronounced rapid fading.</w:t>
      </w:r>
    </w:p>
    <w:p w14:paraId="5F56E0CB" w14:textId="77777777" w:rsidR="0084271D" w:rsidRPr="0084271D" w:rsidRDefault="0084271D" w:rsidP="0084271D">
      <w:r w:rsidRPr="0084271D">
        <w:t>The frequency of the rapid fading has been studied in terms of the time autocorrelation function, which provides a “mean fading frequency” for short periods of time for which the signal is stationary. The median value of the mean fading frequency was found to increase nearly proportionally to path length and carrier frequency, and to decrease slightly with increasing antenna diameter.</w:t>
      </w:r>
    </w:p>
    <w:p w14:paraId="22FABAF1" w14:textId="77777777" w:rsidR="0084271D" w:rsidRPr="0084271D" w:rsidRDefault="0084271D" w:rsidP="0084271D">
      <w:r w:rsidRPr="0084271D">
        <w:t>Measurements have also shown that the rapidity of fading is greatest when the hourly median transmission loss is greater than the long-term median. In general, it was found that the fading rate decreased with decreasing transmission loss below the long-term median, the lowest fading rates occurring for events in which duct propagation was predominant.</w:t>
      </w:r>
    </w:p>
    <w:p w14:paraId="07E2784F" w14:textId="77777777" w:rsidR="0084271D" w:rsidRPr="0084271D" w:rsidRDefault="0084271D" w:rsidP="0084271D">
      <w:r w:rsidRPr="0084271D">
        <w:t>It is the most rapid fading for hourly-median transmission loss values larger than the long-term median that is most important, and the few measurements available (at 2 GHz) give median fading rates between about 20 and 30 fades/min.</w:t>
      </w:r>
    </w:p>
    <w:p w14:paraId="162E307D" w14:textId="77777777" w:rsidR="0084271D" w:rsidRPr="0084271D" w:rsidRDefault="0084271D" w:rsidP="00DA2906">
      <w:pPr>
        <w:pStyle w:val="Heading1"/>
      </w:pPr>
      <w:bookmarkStart w:id="38" w:name="_Toc203989567"/>
      <w:r w:rsidRPr="0084271D">
        <w:t>3</w:t>
      </w:r>
      <w:r w:rsidRPr="0084271D">
        <w:tab/>
        <w:t>Transmissible bandwidth</w:t>
      </w:r>
      <w:bookmarkEnd w:id="38"/>
    </w:p>
    <w:p w14:paraId="0506F152" w14:textId="77777777" w:rsidR="0084271D" w:rsidRPr="0084271D" w:rsidRDefault="0084271D" w:rsidP="0084271D">
      <w:pPr>
        <w:keepNext/>
        <w:keepLines/>
      </w:pPr>
      <w:r w:rsidRPr="0084271D">
        <w:t>The various discontinuities which give rise to scatter propagation, create propagation paths which may vary in number and in transmission time. Accordingly, the transmission coefficients for two adjacent frequencies are not entirely correlated, which leads to a distortion of the transmitted signal. The transmissible bandwidth is the bandwidth within which the distortion caused by this phenomenon is acceptable for the transmitted signal. This bandwidth therefore depends both on the nature of the transmitted signal (multiplex telephony, television picture, etc.) and on the acceptable distortion for this signal. Studies carried out in France show that:</w:t>
      </w:r>
    </w:p>
    <w:p w14:paraId="76649C52" w14:textId="77777777" w:rsidR="0084271D" w:rsidRPr="0084271D" w:rsidRDefault="0084271D" w:rsidP="00DA2906">
      <w:pPr>
        <w:pStyle w:val="enumlev1"/>
      </w:pPr>
      <w:r w:rsidRPr="0084271D">
        <w:t>–</w:t>
      </w:r>
      <w:r w:rsidRPr="0084271D">
        <w:tab/>
        <w:t>increasing the antenna gain widens the transmissible bandwidth to the extent where the gain degradation increases also (i.e. for gains exceeding approximately 30 dB);</w:t>
      </w:r>
    </w:p>
    <w:p w14:paraId="0CCDE536" w14:textId="77777777" w:rsidR="0084271D" w:rsidRPr="0084271D" w:rsidRDefault="0084271D" w:rsidP="00DA2906">
      <w:pPr>
        <w:pStyle w:val="enumlev1"/>
      </w:pPr>
      <w:r w:rsidRPr="0084271D">
        <w:t>–</w:t>
      </w:r>
      <w:r w:rsidRPr="0084271D">
        <w:tab/>
        <w:t>all other things being equal, the transmissible bandwidth depends on the atmospheric structure and hence on the climatic zone in question;</w:t>
      </w:r>
    </w:p>
    <w:p w14:paraId="51DEFFFD" w14:textId="77777777" w:rsidR="0084271D" w:rsidRPr="0084271D" w:rsidRDefault="0084271D" w:rsidP="00DA2906">
      <w:pPr>
        <w:pStyle w:val="enumlev1"/>
      </w:pPr>
      <w:r w:rsidRPr="0084271D">
        <w:t>–</w:t>
      </w:r>
      <w:r w:rsidRPr="0084271D">
        <w:tab/>
        <w:t>the transmissible bandwidth becomes narrower as the distance increases, but this is governed by a law which is not the same for all climates;</w:t>
      </w:r>
    </w:p>
    <w:p w14:paraId="730F6FAA" w14:textId="77777777" w:rsidR="0084271D" w:rsidRPr="0084271D" w:rsidRDefault="0084271D" w:rsidP="00DA2906">
      <w:pPr>
        <w:pStyle w:val="enumlev1"/>
      </w:pPr>
      <w:r w:rsidRPr="0084271D">
        <w:t>–</w:t>
      </w:r>
      <w:r w:rsidRPr="0084271D">
        <w:tab/>
        <w:t>the transmissible bandwidth becomes narrower when there are positive angles of departure, and wider when these angles are negative.</w:t>
      </w:r>
    </w:p>
    <w:p w14:paraId="323BB609" w14:textId="77777777" w:rsidR="0084271D" w:rsidRPr="0084271D" w:rsidRDefault="0084271D" w:rsidP="0084271D"/>
    <w:p w14:paraId="567C6559" w14:textId="77777777" w:rsidR="0084271D" w:rsidRPr="0084271D" w:rsidRDefault="0084271D" w:rsidP="00DA2906">
      <w:pPr>
        <w:pStyle w:val="AnnexNoTitle"/>
        <w:rPr>
          <w:lang w:eastAsia="zh-CN"/>
        </w:rPr>
      </w:pPr>
      <w:bookmarkStart w:id="39" w:name="_Toc203989568"/>
      <w:r w:rsidRPr="0084271D">
        <w:rPr>
          <w:color w:val="000000" w:themeColor="text1"/>
          <w:lang w:eastAsia="zh-CN"/>
        </w:rPr>
        <w:lastRenderedPageBreak/>
        <w:t>Attachment 2</w:t>
      </w:r>
      <w:r w:rsidRPr="0084271D">
        <w:br/>
      </w:r>
      <w:r w:rsidRPr="0084271D">
        <w:rPr>
          <w:color w:val="000000" w:themeColor="text1"/>
          <w:lang w:eastAsia="zh-CN"/>
        </w:rPr>
        <w:t>to Annex 1</w:t>
      </w:r>
      <w:r w:rsidRPr="0084271D">
        <w:br/>
      </w:r>
      <w:r w:rsidRPr="0084271D">
        <w:br/>
      </w:r>
      <w:r w:rsidRPr="0084271D">
        <w:rPr>
          <w:lang w:eastAsia="zh-CN"/>
        </w:rPr>
        <w:t>Effective heights and path roughness parameter</w:t>
      </w:r>
      <w:bookmarkEnd w:id="39"/>
    </w:p>
    <w:p w14:paraId="7D48F83F" w14:textId="77777777" w:rsidR="0084271D" w:rsidRPr="0084271D" w:rsidRDefault="0084271D" w:rsidP="00DA2906">
      <w:pPr>
        <w:pStyle w:val="Normalaftertitle"/>
        <w:rPr>
          <w:rFonts w:eastAsia="SimSun"/>
        </w:rPr>
      </w:pPr>
      <w:r w:rsidRPr="0084271D">
        <w:rPr>
          <w:rFonts w:eastAsia="SimSun"/>
        </w:rPr>
        <w:t>The following modelling is the same as Recommendation ITU-R P.2001-2 section 3.8, effective heights and path roughness parameter.</w:t>
      </w:r>
    </w:p>
    <w:p w14:paraId="73687ED2" w14:textId="77777777" w:rsidR="0084271D" w:rsidRPr="0084271D" w:rsidRDefault="0084271D" w:rsidP="0084271D">
      <w:pPr>
        <w:rPr>
          <w:lang w:eastAsia="zh-CN"/>
        </w:rPr>
      </w:pPr>
      <w:r w:rsidRPr="0084271D">
        <w:t>The effective transmitter and receiver heights above terrain are calculated relative to a smooth surface fitted to the profile, as follows.</w:t>
      </w:r>
    </w:p>
    <w:p w14:paraId="0AD63AE6" w14:textId="77777777" w:rsidR="0084271D" w:rsidRPr="0084271D" w:rsidRDefault="0084271D" w:rsidP="0084271D">
      <w:pPr>
        <w:rPr>
          <w:lang w:eastAsia="zh-CN"/>
        </w:rPr>
      </w:pPr>
      <w:r w:rsidRPr="0084271D">
        <w:rPr>
          <w:lang w:eastAsia="zh-CN"/>
        </w:rPr>
        <w:t>Calculate the initial provisional values for the heights of the smooth surface at the transmitter and receiver ends of the path, as follows:</w:t>
      </w:r>
    </w:p>
    <w:p w14:paraId="579E3FBA" w14:textId="0BC18B19" w:rsidR="0084271D" w:rsidRPr="00B413A9" w:rsidRDefault="0084271D" w:rsidP="003853A1">
      <w:pPr>
        <w:pStyle w:val="Equation"/>
      </w:pPr>
      <w:r w:rsidRPr="0084271D">
        <w:tab/>
      </w:r>
      <w:r w:rsidR="003853A1">
        <w:tab/>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=2</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r>
                      <w:rPr>
                        <w:rFonts w:ascii="Cambria Math" w:hAnsi="Cambria Math"/>
                      </w:rPr>
                      <m:t>-1</m:t>
                    </m:r>
                  </m:sub>
                </m:sSub>
              </m:e>
            </m:d>
          </m:e>
        </m:nary>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r>
                  <w:rPr>
                    <w:rFonts w:ascii="Cambria Math" w:hAnsi="Cambria Math"/>
                  </w:rPr>
                  <m:t>-1</m:t>
                </m:r>
              </m:sub>
            </m:sSub>
          </m:e>
        </m:d>
      </m:oMath>
      <w:r w:rsidRPr="0084271D">
        <w:tab/>
        <w:t>(</w:t>
      </w:r>
      <w:r w:rsidRPr="0084271D">
        <w:rPr>
          <w:lang w:eastAsia="zh-CN"/>
        </w:rPr>
        <w:t>48</w:t>
      </w:r>
      <w:r w:rsidRPr="0084271D">
        <w:t>)</w:t>
      </w:r>
    </w:p>
    <w:p w14:paraId="6CFFA8EC" w14:textId="222C9E87" w:rsidR="0084271D" w:rsidRPr="0084271D" w:rsidRDefault="0084271D" w:rsidP="003853A1">
      <w:pPr>
        <w:pStyle w:val="Equation"/>
        <w:rPr>
          <w:lang w:eastAsia="zh-CN"/>
        </w:rPr>
      </w:pPr>
      <w:r w:rsidRPr="0084271D">
        <w:rPr>
          <w:lang w:eastAsia="zh-CN"/>
        </w:rPr>
        <w:tab/>
      </w:r>
      <w:r w:rsidR="003853A1">
        <w:rPr>
          <w:lang w:eastAsia="zh-CN"/>
        </w:rPr>
        <w:tab/>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2d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i-1</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2d</m:t>
                    </m:r>
                  </m:e>
                  <m:sub>
                    <m:r>
                      <w:rPr>
                        <w:rFonts w:ascii="Cambria Math" w:hAnsi="Cambria Math"/>
                      </w:rPr>
                      <m:t>i-1</m:t>
                    </m:r>
                  </m:sub>
                </m:sSub>
              </m:e>
            </m:d>
          </m:e>
        </m:d>
      </m:oMath>
      <w:r w:rsidRPr="0084271D">
        <w:rPr>
          <w:lang w:eastAsia="zh-CN"/>
        </w:rPr>
        <w:tab/>
        <w:t>(49)</w:t>
      </w:r>
    </w:p>
    <w:p w14:paraId="27004439" w14:textId="296C09D7" w:rsidR="0084271D" w:rsidRPr="0084271D" w:rsidRDefault="0084271D" w:rsidP="003853A1">
      <w:pPr>
        <w:pStyle w:val="Equation"/>
        <w:tabs>
          <w:tab w:val="left" w:pos="6379"/>
        </w:tabs>
      </w:pPr>
      <w:r w:rsidRPr="0084271D">
        <w:tab/>
      </w:r>
      <w:r w:rsidR="003853A1">
        <w:tab/>
      </w:r>
      <m:oMath>
        <m:sSub>
          <m:sSubPr>
            <m:ctrlPr>
              <w:rPr>
                <w:rFonts w:ascii="Cambria Math" w:hAnsi="Cambria Math"/>
                <w:i/>
              </w:rPr>
            </m:ctrlPr>
          </m:sSubPr>
          <m:e>
            <m:r>
              <w:rPr>
                <w:rFonts w:ascii="Cambria Math" w:hAnsi="Cambria Math"/>
              </w:rPr>
              <m:t>h</m:t>
            </m:r>
          </m:e>
          <m:sub>
            <m:r>
              <w:rPr>
                <w:rFonts w:ascii="Cambria Math" w:hAnsi="Cambria Math"/>
              </w:rPr>
              <m:t>stip</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d-</m:t>
                </m:r>
                <m:sSub>
                  <m:sSubPr>
                    <m:ctrlPr>
                      <w:rPr>
                        <w:rFonts w:ascii="Cambria Math" w:hAnsi="Cambria Math"/>
                        <w:i/>
                      </w:rPr>
                    </m:ctrlPr>
                  </m:sSubPr>
                  <m:e>
                    <m:r>
                      <w:rPr>
                        <w:rFonts w:ascii="Cambria Math" w:hAnsi="Cambria Math"/>
                      </w:rPr>
                      <m:t>v</m:t>
                    </m:r>
                  </m:e>
                  <m:sub>
                    <m:r>
                      <w:rPr>
                        <w:rFonts w:ascii="Cambria Math" w:hAnsi="Cambria Math"/>
                      </w:rPr>
                      <m:t>2</m:t>
                    </m:r>
                  </m:sub>
                </m:sSub>
              </m:num>
              <m:den>
                <m:sSup>
                  <m:sSupPr>
                    <m:ctrlPr>
                      <w:rPr>
                        <w:rFonts w:ascii="Cambria Math" w:hAnsi="Cambria Math"/>
                        <w:i/>
                      </w:rPr>
                    </m:ctrlPr>
                  </m:sSupPr>
                  <m:e>
                    <m:r>
                      <w:rPr>
                        <w:rFonts w:ascii="Cambria Math" w:hAnsi="Cambria Math"/>
                      </w:rPr>
                      <m:t>d</m:t>
                    </m:r>
                  </m:e>
                  <m:sup>
                    <m:r>
                      <w:rPr>
                        <w:rFonts w:ascii="Cambria Math" w:hAnsi="Cambria Math"/>
                      </w:rPr>
                      <m:t>2</m:t>
                    </m:r>
                  </m:sup>
                </m:sSup>
              </m:den>
            </m:f>
          </m:e>
        </m:d>
      </m:oMath>
      <w:r w:rsidRPr="0084271D">
        <w:tab/>
        <w:t>m amsl</w:t>
      </w:r>
      <w:r w:rsidRPr="0084271D">
        <w:tab/>
        <w:t>(50)</w:t>
      </w:r>
    </w:p>
    <w:p w14:paraId="5045F421" w14:textId="6E3EB94E" w:rsidR="0084271D" w:rsidRPr="0084271D" w:rsidRDefault="003853A1" w:rsidP="00DA2906">
      <w:pPr>
        <w:pStyle w:val="Equation"/>
        <w:tabs>
          <w:tab w:val="left" w:pos="6379"/>
        </w:tabs>
      </w:pPr>
      <w:r>
        <w:tab/>
      </w:r>
      <w:r w:rsidR="0084271D" w:rsidRPr="0084271D">
        <w:tab/>
      </w:r>
      <m:oMath>
        <m:sSub>
          <m:sSubPr>
            <m:ctrlPr>
              <w:rPr>
                <w:rFonts w:ascii="Cambria Math" w:hAnsi="Cambria Math"/>
                <w:i/>
              </w:rPr>
            </m:ctrlPr>
          </m:sSubPr>
          <m:e>
            <m:r>
              <w:rPr>
                <w:rFonts w:ascii="Cambria Math" w:hAnsi="Cambria Math"/>
              </w:rPr>
              <m:t>h</m:t>
            </m:r>
          </m:e>
          <m:sub>
            <m:r>
              <w:rPr>
                <w:rFonts w:ascii="Cambria Math" w:hAnsi="Cambria Math"/>
              </w:rPr>
              <m:t>srip</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d</m:t>
                </m:r>
              </m:num>
              <m:den>
                <m:sSup>
                  <m:sSupPr>
                    <m:ctrlPr>
                      <w:rPr>
                        <w:rFonts w:ascii="Cambria Math" w:hAnsi="Cambria Math"/>
                        <w:i/>
                      </w:rPr>
                    </m:ctrlPr>
                  </m:sSupPr>
                  <m:e>
                    <m:r>
                      <w:rPr>
                        <w:rFonts w:ascii="Cambria Math" w:hAnsi="Cambria Math"/>
                      </w:rPr>
                      <m:t>d</m:t>
                    </m:r>
                  </m:e>
                  <m:sup>
                    <m:r>
                      <w:rPr>
                        <w:rFonts w:ascii="Cambria Math" w:hAnsi="Cambria Math"/>
                      </w:rPr>
                      <m:t>2</m:t>
                    </m:r>
                  </m:sup>
                </m:sSup>
              </m:den>
            </m:f>
          </m:e>
        </m:d>
      </m:oMath>
      <w:r w:rsidR="0084271D" w:rsidRPr="0084271D">
        <w:tab/>
        <w:t>m amsl</w:t>
      </w:r>
      <w:r w:rsidR="0084271D" w:rsidRPr="0084271D">
        <w:tab/>
        <w:t>(51)</w:t>
      </w:r>
    </w:p>
    <w:p w14:paraId="26B38363" w14:textId="77777777" w:rsidR="0084271D" w:rsidRPr="0084271D" w:rsidRDefault="0084271D" w:rsidP="0084271D">
      <w:pPr>
        <w:tabs>
          <w:tab w:val="clear" w:pos="1191"/>
          <w:tab w:val="clear" w:pos="1588"/>
          <w:tab w:val="clear" w:pos="1985"/>
          <w:tab w:val="center" w:pos="4820"/>
          <w:tab w:val="right" w:pos="9639"/>
        </w:tabs>
        <w:rPr>
          <w:lang w:eastAsia="zh-CN"/>
        </w:rPr>
      </w:pPr>
      <w:r w:rsidRPr="0084271D">
        <w:rPr>
          <w:lang w:eastAsia="zh-CN"/>
        </w:rPr>
        <w:t xml:space="preserve">where </w:t>
      </w:r>
      <w:r w:rsidRPr="0084271D">
        <w:rPr>
          <w:i/>
          <w:iCs/>
        </w:rPr>
        <w:t>d</w:t>
      </w:r>
      <w:r w:rsidRPr="0084271D">
        <w:rPr>
          <w:i/>
          <w:iCs/>
          <w:vertAlign w:val="subscript"/>
        </w:rPr>
        <w:t>i</w:t>
      </w:r>
      <w:r w:rsidRPr="0084271D">
        <w:rPr>
          <w:lang w:eastAsia="zh-CN"/>
        </w:rPr>
        <w:t xml:space="preserve"> is the </w:t>
      </w:r>
      <w:r w:rsidRPr="0084271D">
        <w:t xml:space="preserve">distance from transmitter of </w:t>
      </w:r>
      <w:r w:rsidRPr="0084271D">
        <w:rPr>
          <w:i/>
          <w:iCs/>
        </w:rPr>
        <w:t>i</w:t>
      </w:r>
      <w:r w:rsidRPr="0084271D">
        <w:t>th profile point (km)</w:t>
      </w:r>
      <w:r w:rsidRPr="0084271D">
        <w:rPr>
          <w:lang w:eastAsia="zh-CN"/>
        </w:rPr>
        <w:t xml:space="preserve">, </w:t>
      </w:r>
      <w:r w:rsidRPr="0084271D">
        <w:rPr>
          <w:i/>
          <w:iCs/>
        </w:rPr>
        <w:t>h</w:t>
      </w:r>
      <w:r w:rsidRPr="0084271D">
        <w:rPr>
          <w:i/>
          <w:iCs/>
          <w:vertAlign w:val="subscript"/>
        </w:rPr>
        <w:t>i</w:t>
      </w:r>
      <w:r w:rsidRPr="0084271D">
        <w:rPr>
          <w:i/>
          <w:iCs/>
          <w:vertAlign w:val="subscript"/>
          <w:lang w:eastAsia="zh-CN"/>
        </w:rPr>
        <w:t xml:space="preserve"> </w:t>
      </w:r>
      <w:r w:rsidRPr="0084271D">
        <w:rPr>
          <w:lang w:eastAsia="zh-CN"/>
        </w:rPr>
        <w:t xml:space="preserve">is the </w:t>
      </w:r>
      <w:r w:rsidRPr="0084271D">
        <w:t xml:space="preserve">height of </w:t>
      </w:r>
      <w:r w:rsidRPr="0084271D">
        <w:rPr>
          <w:i/>
          <w:iCs/>
        </w:rPr>
        <w:t>i</w:t>
      </w:r>
      <w:r w:rsidRPr="0084271D">
        <w:t>th profile point above sea level (m)</w:t>
      </w:r>
      <w:r w:rsidRPr="0084271D">
        <w:rPr>
          <w:lang w:eastAsia="zh-CN"/>
        </w:rPr>
        <w:t xml:space="preserve">, </w:t>
      </w:r>
      <w:r w:rsidRPr="0084271D">
        <w:rPr>
          <w:i/>
          <w:iCs/>
        </w:rPr>
        <w:t>i</w:t>
      </w:r>
      <w:r w:rsidRPr="0084271D">
        <w:t xml:space="preserve">:1, 2, 3 ... </w:t>
      </w:r>
      <w:r w:rsidRPr="0084271D">
        <w:rPr>
          <w:i/>
          <w:iCs/>
        </w:rPr>
        <w:t>n</w:t>
      </w:r>
      <w:r w:rsidRPr="0084271D">
        <w:rPr>
          <w:lang w:eastAsia="zh-CN"/>
        </w:rPr>
        <w:t xml:space="preserve">, </w:t>
      </w:r>
      <w:r w:rsidRPr="0084271D">
        <w:t>index of the profile point</w:t>
      </w:r>
      <w:r w:rsidRPr="0084271D">
        <w:rPr>
          <w:lang w:eastAsia="zh-CN"/>
        </w:rPr>
        <w:t xml:space="preserve">, </w:t>
      </w:r>
      <w:r w:rsidRPr="0084271D">
        <w:rPr>
          <w:i/>
          <w:iCs/>
        </w:rPr>
        <w:t>n</w:t>
      </w:r>
      <w:r w:rsidRPr="0084271D">
        <w:rPr>
          <w:lang w:eastAsia="zh-CN"/>
        </w:rPr>
        <w:t xml:space="preserve"> is the </w:t>
      </w:r>
      <w:r w:rsidRPr="0084271D">
        <w:t>number of profile points.</w:t>
      </w:r>
    </w:p>
    <w:p w14:paraId="4FC427EF" w14:textId="77777777" w:rsidR="0084271D" w:rsidRPr="0084271D" w:rsidRDefault="0084271D" w:rsidP="0084271D">
      <w:pPr>
        <w:tabs>
          <w:tab w:val="clear" w:pos="1191"/>
          <w:tab w:val="clear" w:pos="1588"/>
          <w:tab w:val="clear" w:pos="1985"/>
          <w:tab w:val="center" w:pos="4820"/>
          <w:tab w:val="right" w:pos="9639"/>
        </w:tabs>
        <w:rPr>
          <w:lang w:eastAsia="zh-CN"/>
        </w:rPr>
      </w:pPr>
      <w:r w:rsidRPr="0084271D">
        <w:rPr>
          <w:lang w:eastAsia="zh-CN"/>
        </w:rPr>
        <w:t xml:space="preserve">If </w:t>
      </w:r>
      <w:r w:rsidRPr="0084271D">
        <w:rPr>
          <w:noProof/>
          <w:position w:val="-12"/>
          <w:lang w:eastAsia="en-GB"/>
        </w:rPr>
        <w:drawing>
          <wp:inline distT="0" distB="0" distL="0" distR="0" wp14:anchorId="31D51311" wp14:editId="56493590">
            <wp:extent cx="63817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84271D">
        <w:rPr>
          <w:lang w:eastAsia="zh-CN"/>
        </w:rPr>
        <w:t xml:space="preserve">, </w:t>
      </w:r>
      <w:r w:rsidRPr="0084271D">
        <w:t xml:space="preserve">re-evaluate </w:t>
      </w:r>
      <w:r w:rsidRPr="0084271D">
        <w:rPr>
          <w:i/>
          <w:iCs/>
        </w:rPr>
        <w:t>h</w:t>
      </w:r>
      <w:r w:rsidRPr="0084271D">
        <w:rPr>
          <w:i/>
          <w:iCs/>
          <w:vertAlign w:val="subscript"/>
        </w:rPr>
        <w:t>st</w:t>
      </w:r>
      <w:r w:rsidRPr="0084271D">
        <w:rPr>
          <w:i/>
          <w:iCs/>
          <w:vertAlign w:val="subscript"/>
          <w:lang w:eastAsia="zh-CN"/>
        </w:rPr>
        <w:t>ip</w:t>
      </w:r>
      <w:r w:rsidRPr="0084271D">
        <w:t xml:space="preserve"> using:</w:t>
      </w:r>
    </w:p>
    <w:p w14:paraId="333CD3CB" w14:textId="77777777" w:rsidR="0084271D" w:rsidRPr="0084271D" w:rsidRDefault="0084271D" w:rsidP="00AF0AF6">
      <w:pPr>
        <w:pStyle w:val="Equation"/>
        <w:tabs>
          <w:tab w:val="left" w:pos="6379"/>
        </w:tabs>
        <w:rPr>
          <w:lang w:eastAsia="zh-CN"/>
        </w:rPr>
      </w:pPr>
      <w:r w:rsidRPr="0084271D">
        <w:rPr>
          <w:lang w:eastAsia="zh-CN"/>
        </w:rPr>
        <w:tab/>
      </w:r>
      <w:r w:rsidRPr="0084271D">
        <w:rPr>
          <w:lang w:eastAsia="zh-CN"/>
        </w:rPr>
        <w:tab/>
      </w:r>
      <m:oMath>
        <m:sSub>
          <m:sSubPr>
            <m:ctrlPr>
              <w:rPr>
                <w:rFonts w:ascii="Cambria Math" w:hAnsi="Cambria Math"/>
                <w:i/>
                <w:lang w:val="fr-FR" w:eastAsia="zh-CN"/>
              </w:rPr>
            </m:ctrlPr>
          </m:sSubPr>
          <m:e>
            <m:r>
              <w:rPr>
                <w:rFonts w:ascii="Cambria Math" w:hAnsi="Cambria Math"/>
                <w:lang w:eastAsia="zh-CN"/>
              </w:rPr>
              <m:t>h</m:t>
            </m:r>
          </m:e>
          <m:sub>
            <m:r>
              <w:rPr>
                <w:rFonts w:ascii="Cambria Math" w:hAnsi="Cambria Math"/>
                <w:lang w:val="fr-FR" w:eastAsia="zh-CN"/>
              </w:rPr>
              <m:t>stip</m:t>
            </m:r>
          </m:sub>
        </m:sSub>
        <m:r>
          <w:rPr>
            <w:rFonts w:ascii="Cambria Math" w:hAnsi="Cambria Math"/>
            <w:lang w:eastAsia="zh-CN"/>
          </w:rPr>
          <m:t>=</m:t>
        </m:r>
        <m:sSub>
          <m:sSubPr>
            <m:ctrlPr>
              <w:rPr>
                <w:rFonts w:ascii="Cambria Math" w:hAnsi="Cambria Math"/>
                <w:i/>
                <w:lang w:val="fr-FR" w:eastAsia="zh-CN"/>
              </w:rPr>
            </m:ctrlPr>
          </m:sSubPr>
          <m:e>
            <m:r>
              <w:rPr>
                <w:rFonts w:ascii="Cambria Math" w:hAnsi="Cambria Math"/>
                <w:lang w:eastAsia="zh-CN"/>
              </w:rPr>
              <m:t>h</m:t>
            </m:r>
          </m:e>
          <m:sub>
            <m:r>
              <w:rPr>
                <w:rFonts w:ascii="Cambria Math" w:hAnsi="Cambria Math"/>
                <w:lang w:val="fr-FR" w:eastAsia="zh-CN"/>
              </w:rPr>
              <m:t>ts</m:t>
            </m:r>
          </m:sub>
        </m:sSub>
        <m:r>
          <w:rPr>
            <w:rFonts w:ascii="Cambria Math" w:hAnsi="Cambria Math"/>
            <w:lang w:eastAsia="zh-CN"/>
          </w:rPr>
          <m:t>-1</m:t>
        </m:r>
      </m:oMath>
      <w:r w:rsidRPr="0084271D">
        <w:tab/>
        <w:t>m amsl</w:t>
      </w:r>
      <w:r w:rsidRPr="0084271D">
        <w:rPr>
          <w:lang w:eastAsia="zh-CN"/>
        </w:rPr>
        <w:tab/>
        <w:t>(52)</w:t>
      </w:r>
    </w:p>
    <w:p w14:paraId="3F95CFAA" w14:textId="77777777" w:rsidR="0084271D" w:rsidRPr="0084271D" w:rsidRDefault="0084271D" w:rsidP="0084271D">
      <w:pPr>
        <w:tabs>
          <w:tab w:val="clear" w:pos="1191"/>
          <w:tab w:val="clear" w:pos="1588"/>
          <w:tab w:val="clear" w:pos="1985"/>
          <w:tab w:val="center" w:pos="4820"/>
          <w:tab w:val="right" w:pos="8222"/>
          <w:tab w:val="right" w:pos="9639"/>
        </w:tabs>
        <w:rPr>
          <w:lang w:eastAsia="zh-CN"/>
        </w:rPr>
      </w:pPr>
      <w:r w:rsidRPr="0084271D">
        <w:rPr>
          <w:lang w:eastAsia="zh-CN"/>
        </w:rPr>
        <w:t xml:space="preserve">where </w:t>
      </w:r>
      <w:r w:rsidRPr="0084271D">
        <w:rPr>
          <w:i/>
          <w:iCs/>
          <w:lang w:eastAsia="zh-CN"/>
        </w:rPr>
        <w:t>h</w:t>
      </w:r>
      <w:r w:rsidRPr="0084271D">
        <w:rPr>
          <w:i/>
          <w:iCs/>
          <w:vertAlign w:val="subscript"/>
          <w:lang w:eastAsia="zh-CN"/>
        </w:rPr>
        <w:t>ts</w:t>
      </w:r>
      <w:r w:rsidRPr="0084271D">
        <w:rPr>
          <w:i/>
          <w:iCs/>
          <w:lang w:eastAsia="zh-CN"/>
        </w:rPr>
        <w:t>=h</w:t>
      </w:r>
      <w:r w:rsidRPr="0084271D">
        <w:rPr>
          <w:i/>
          <w:iCs/>
          <w:vertAlign w:val="subscript"/>
          <w:lang w:eastAsia="zh-CN"/>
        </w:rPr>
        <w:t>1</w:t>
      </w:r>
      <w:r w:rsidRPr="0084271D">
        <w:rPr>
          <w:i/>
          <w:iCs/>
          <w:lang w:eastAsia="zh-CN"/>
        </w:rPr>
        <w:t>+h</w:t>
      </w:r>
      <w:r w:rsidRPr="0084271D">
        <w:rPr>
          <w:i/>
          <w:iCs/>
          <w:vertAlign w:val="subscript"/>
          <w:lang w:eastAsia="zh-CN"/>
        </w:rPr>
        <w:t>tg</w:t>
      </w:r>
      <w:r w:rsidRPr="0084271D">
        <w:rPr>
          <w:lang w:eastAsia="zh-CN"/>
        </w:rPr>
        <w:t xml:space="preserve">, </w:t>
      </w:r>
      <w:r w:rsidRPr="0084271D">
        <w:rPr>
          <w:i/>
          <w:iCs/>
          <w:lang w:eastAsia="zh-CN"/>
        </w:rPr>
        <w:t>h</w:t>
      </w:r>
      <w:r w:rsidRPr="0084271D">
        <w:rPr>
          <w:i/>
          <w:iCs/>
          <w:vertAlign w:val="subscript"/>
          <w:lang w:eastAsia="zh-CN"/>
        </w:rPr>
        <w:t xml:space="preserve">tg </w:t>
      </w:r>
      <w:r w:rsidRPr="0084271D">
        <w:rPr>
          <w:lang w:eastAsia="zh-CN"/>
        </w:rPr>
        <w:t>is the height of electrical centre of transmitting.</w:t>
      </w:r>
    </w:p>
    <w:p w14:paraId="714C7A15" w14:textId="77777777" w:rsidR="0084271D" w:rsidRPr="0084271D" w:rsidRDefault="0084271D" w:rsidP="0084271D">
      <w:pPr>
        <w:tabs>
          <w:tab w:val="clear" w:pos="1191"/>
          <w:tab w:val="clear" w:pos="1588"/>
          <w:tab w:val="clear" w:pos="1985"/>
          <w:tab w:val="center" w:pos="4820"/>
          <w:tab w:val="right" w:pos="9639"/>
        </w:tabs>
        <w:rPr>
          <w:lang w:eastAsia="zh-CN"/>
        </w:rPr>
      </w:pPr>
      <w:r w:rsidRPr="0084271D">
        <w:rPr>
          <w:lang w:eastAsia="zh-CN"/>
        </w:rPr>
        <w:t xml:space="preserve">If </w:t>
      </w:r>
      <w:r w:rsidRPr="0084271D">
        <w:rPr>
          <w:noProof/>
          <w:position w:val="-12"/>
          <w:lang w:eastAsia="en-GB"/>
        </w:rPr>
        <w:drawing>
          <wp:inline distT="0" distB="0" distL="0" distR="0" wp14:anchorId="5198AC9A" wp14:editId="6922813C">
            <wp:extent cx="64770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84271D">
        <w:rPr>
          <w:lang w:eastAsia="zh-CN"/>
        </w:rPr>
        <w:t xml:space="preserve">, </w:t>
      </w:r>
      <w:r w:rsidRPr="0084271D">
        <w:t xml:space="preserve">re-evaluate </w:t>
      </w:r>
      <w:r w:rsidRPr="0084271D">
        <w:rPr>
          <w:i/>
          <w:iCs/>
        </w:rPr>
        <w:t>h</w:t>
      </w:r>
      <w:r w:rsidRPr="0084271D">
        <w:rPr>
          <w:i/>
          <w:iCs/>
          <w:vertAlign w:val="subscript"/>
        </w:rPr>
        <w:t>sr</w:t>
      </w:r>
      <w:r w:rsidRPr="0084271D">
        <w:t xml:space="preserve"> using:</w:t>
      </w:r>
    </w:p>
    <w:p w14:paraId="1DF462DB" w14:textId="77777777" w:rsidR="0084271D" w:rsidRPr="0084271D" w:rsidRDefault="0084271D" w:rsidP="00AF0AF6">
      <w:pPr>
        <w:pStyle w:val="Equation"/>
        <w:tabs>
          <w:tab w:val="left" w:pos="6379"/>
        </w:tabs>
        <w:rPr>
          <w:lang w:eastAsia="zh-CN"/>
        </w:rPr>
      </w:pPr>
      <w:r w:rsidRPr="0084271D">
        <w:rPr>
          <w:lang w:eastAsia="zh-CN"/>
        </w:rPr>
        <w:tab/>
      </w:r>
      <w:r w:rsidRPr="0084271D">
        <w:rPr>
          <w:lang w:eastAsia="zh-CN"/>
        </w:rPr>
        <w:tab/>
      </w:r>
      <m:oMath>
        <m:sSub>
          <m:sSubPr>
            <m:ctrlPr>
              <w:rPr>
                <w:rFonts w:ascii="Cambria Math" w:hAnsi="Cambria Math"/>
                <w:i/>
                <w:lang w:val="fr-FR" w:eastAsia="zh-CN"/>
              </w:rPr>
            </m:ctrlPr>
          </m:sSubPr>
          <m:e>
            <m:r>
              <w:rPr>
                <w:rFonts w:ascii="Cambria Math" w:hAnsi="Cambria Math"/>
                <w:lang w:eastAsia="zh-CN"/>
              </w:rPr>
              <m:t>h</m:t>
            </m:r>
          </m:e>
          <m:sub>
            <m:r>
              <w:rPr>
                <w:rFonts w:ascii="Cambria Math" w:hAnsi="Cambria Math"/>
                <w:lang w:val="fr-FR" w:eastAsia="zh-CN"/>
              </w:rPr>
              <m:t>srip</m:t>
            </m:r>
          </m:sub>
        </m:sSub>
        <m:r>
          <w:rPr>
            <w:rFonts w:ascii="Cambria Math" w:hAnsi="Cambria Math"/>
            <w:lang w:eastAsia="zh-CN"/>
          </w:rPr>
          <m:t>=</m:t>
        </m:r>
        <m:sSub>
          <m:sSubPr>
            <m:ctrlPr>
              <w:rPr>
                <w:rFonts w:ascii="Cambria Math" w:hAnsi="Cambria Math"/>
                <w:i/>
                <w:lang w:val="fr-FR" w:eastAsia="zh-CN"/>
              </w:rPr>
            </m:ctrlPr>
          </m:sSubPr>
          <m:e>
            <m:r>
              <w:rPr>
                <w:rFonts w:ascii="Cambria Math" w:hAnsi="Cambria Math"/>
                <w:lang w:eastAsia="zh-CN"/>
              </w:rPr>
              <m:t>h</m:t>
            </m:r>
          </m:e>
          <m:sub>
            <m:r>
              <w:rPr>
                <w:rFonts w:ascii="Cambria Math" w:hAnsi="Cambria Math"/>
                <w:lang w:val="fr-FR" w:eastAsia="zh-CN"/>
              </w:rPr>
              <m:t>rs</m:t>
            </m:r>
          </m:sub>
        </m:sSub>
        <m:r>
          <w:rPr>
            <w:rFonts w:ascii="Cambria Math" w:hAnsi="Cambria Math"/>
            <w:lang w:eastAsia="zh-CN"/>
          </w:rPr>
          <m:t>-1</m:t>
        </m:r>
      </m:oMath>
      <w:r w:rsidRPr="0084271D">
        <w:tab/>
        <w:t>m amsl</w:t>
      </w:r>
      <w:r w:rsidRPr="0084271D">
        <w:rPr>
          <w:lang w:eastAsia="zh-CN"/>
        </w:rPr>
        <w:tab/>
        <w:t>(53)</w:t>
      </w:r>
    </w:p>
    <w:p w14:paraId="43811C56" w14:textId="77777777" w:rsidR="0084271D" w:rsidRPr="0084271D" w:rsidRDefault="0084271D" w:rsidP="0084271D">
      <w:pPr>
        <w:tabs>
          <w:tab w:val="clear" w:pos="1191"/>
          <w:tab w:val="clear" w:pos="1588"/>
          <w:tab w:val="clear" w:pos="1985"/>
          <w:tab w:val="center" w:pos="4820"/>
          <w:tab w:val="right" w:pos="8222"/>
          <w:tab w:val="right" w:pos="9639"/>
        </w:tabs>
        <w:rPr>
          <w:lang w:eastAsia="zh-CN"/>
        </w:rPr>
      </w:pPr>
      <w:r w:rsidRPr="0084271D">
        <w:rPr>
          <w:lang w:eastAsia="zh-CN"/>
        </w:rPr>
        <w:t xml:space="preserve">where </w:t>
      </w:r>
      <w:r w:rsidRPr="0084271D">
        <w:rPr>
          <w:i/>
          <w:iCs/>
          <w:lang w:eastAsia="zh-CN"/>
        </w:rPr>
        <w:t>h</w:t>
      </w:r>
      <w:r w:rsidRPr="0084271D">
        <w:rPr>
          <w:i/>
          <w:iCs/>
          <w:vertAlign w:val="subscript"/>
          <w:lang w:eastAsia="zh-CN"/>
        </w:rPr>
        <w:t>rs</w:t>
      </w:r>
      <w:r w:rsidRPr="0084271D">
        <w:rPr>
          <w:i/>
          <w:iCs/>
          <w:lang w:eastAsia="zh-CN"/>
        </w:rPr>
        <w:t>=h</w:t>
      </w:r>
      <w:r w:rsidRPr="0084271D">
        <w:rPr>
          <w:i/>
          <w:iCs/>
          <w:vertAlign w:val="subscript"/>
          <w:lang w:eastAsia="zh-CN"/>
        </w:rPr>
        <w:t>n</w:t>
      </w:r>
      <w:r w:rsidRPr="0084271D">
        <w:rPr>
          <w:i/>
          <w:iCs/>
          <w:lang w:eastAsia="zh-CN"/>
        </w:rPr>
        <w:t>+h</w:t>
      </w:r>
      <w:r w:rsidRPr="0084271D">
        <w:rPr>
          <w:i/>
          <w:iCs/>
          <w:vertAlign w:val="subscript"/>
          <w:lang w:eastAsia="zh-CN"/>
        </w:rPr>
        <w:t>rg</w:t>
      </w:r>
      <w:r w:rsidRPr="0084271D">
        <w:rPr>
          <w:lang w:eastAsia="zh-CN"/>
        </w:rPr>
        <w:t xml:space="preserve">, </w:t>
      </w:r>
      <w:r w:rsidRPr="0084271D">
        <w:rPr>
          <w:i/>
          <w:iCs/>
          <w:lang w:eastAsia="zh-CN"/>
        </w:rPr>
        <w:t>h</w:t>
      </w:r>
      <w:r w:rsidRPr="0084271D">
        <w:rPr>
          <w:i/>
          <w:iCs/>
          <w:vertAlign w:val="subscript"/>
          <w:lang w:eastAsia="zh-CN"/>
        </w:rPr>
        <w:t xml:space="preserve">rg </w:t>
      </w:r>
      <w:r w:rsidRPr="0084271D">
        <w:rPr>
          <w:lang w:eastAsia="zh-CN"/>
        </w:rPr>
        <w:t>is the height of receiving antenna above ground.</w:t>
      </w:r>
    </w:p>
    <w:p w14:paraId="4B28F299" w14:textId="77777777" w:rsidR="0084271D" w:rsidRPr="0084271D" w:rsidRDefault="0084271D" w:rsidP="0084271D">
      <w:pPr>
        <w:tabs>
          <w:tab w:val="clear" w:pos="1191"/>
          <w:tab w:val="clear" w:pos="1588"/>
          <w:tab w:val="clear" w:pos="1985"/>
          <w:tab w:val="center" w:pos="4820"/>
          <w:tab w:val="right" w:pos="9639"/>
        </w:tabs>
        <w:rPr>
          <w:lang w:eastAsia="zh-CN"/>
        </w:rPr>
      </w:pPr>
      <w:r w:rsidRPr="0084271D">
        <w:rPr>
          <w:lang w:eastAsia="zh-CN"/>
        </w:rPr>
        <w:t>The slope of the least-squares regression fit is given by:</w:t>
      </w:r>
    </w:p>
    <w:p w14:paraId="27D5C2A4" w14:textId="5AC0FE5D" w:rsidR="00F538C1" w:rsidRPr="003853A1" w:rsidRDefault="003853A1" w:rsidP="003853A1">
      <w:pPr>
        <w:tabs>
          <w:tab w:val="clear" w:pos="794"/>
          <w:tab w:val="clear" w:pos="1191"/>
          <w:tab w:val="clear" w:pos="1588"/>
          <w:tab w:val="clear" w:pos="1985"/>
          <w:tab w:val="left" w:pos="1134"/>
          <w:tab w:val="center" w:pos="4820"/>
          <w:tab w:val="left" w:pos="6379"/>
          <w:tab w:val="right" w:pos="9639"/>
        </w:tabs>
        <w:jc w:val="left"/>
        <w:rPr>
          <w:lang w:val="de-CH" w:eastAsia="zh-CN"/>
        </w:rPr>
      </w:pPr>
      <w:r>
        <w:rPr>
          <w:lang w:eastAsia="zh-CN"/>
        </w:rPr>
        <w:tab/>
      </w:r>
      <w:r w:rsidR="00F538C1" w:rsidRPr="00F538C1">
        <w:rPr>
          <w:lang w:eastAsia="zh-CN"/>
        </w:rPr>
        <w:tab/>
      </w:r>
      <m:oMath>
        <m:r>
          <w:rPr>
            <w:rFonts w:ascii="Cambria Math" w:hAnsi="Cambria Math"/>
            <w:lang w:eastAsia="zh-CN"/>
          </w:rPr>
          <m:t>m</m:t>
        </m:r>
        <m:r>
          <w:rPr>
            <w:rFonts w:ascii="Cambria Math" w:hAnsi="Cambria Math"/>
            <w:lang w:val="de-CH" w:eastAsia="zh-CN"/>
          </w:rPr>
          <m:t>=</m:t>
        </m:r>
        <m:f>
          <m:fPr>
            <m:ctrlPr>
              <w:rPr>
                <w:rFonts w:ascii="Cambria Math" w:hAnsi="Cambria Math"/>
                <w:i/>
                <w:lang w:eastAsia="zh-CN"/>
              </w:rPr>
            </m:ctrlPr>
          </m:fPr>
          <m:num>
            <m:sSub>
              <m:sSubPr>
                <m:ctrlPr>
                  <w:rPr>
                    <w:rFonts w:ascii="Cambria Math" w:hAnsi="Cambria Math"/>
                    <w:i/>
                    <w:lang w:val="fr-FR" w:eastAsia="zh-CN"/>
                  </w:rPr>
                </m:ctrlPr>
              </m:sSubPr>
              <m:e>
                <m:r>
                  <w:rPr>
                    <w:rFonts w:ascii="Cambria Math" w:hAnsi="Cambria Math"/>
                    <w:lang w:val="de-CH" w:eastAsia="zh-CN"/>
                  </w:rPr>
                  <m:t>h</m:t>
                </m:r>
              </m:e>
              <m:sub>
                <m:r>
                  <w:rPr>
                    <w:rFonts w:ascii="Cambria Math" w:hAnsi="Cambria Math"/>
                    <w:lang w:val="fr-FR" w:eastAsia="zh-CN"/>
                  </w:rPr>
                  <m:t>srip</m:t>
                </m:r>
              </m:sub>
            </m:sSub>
            <m:r>
              <w:rPr>
                <w:rFonts w:ascii="Cambria Math" w:hAnsi="Cambria Math"/>
                <w:lang w:val="de-CH" w:eastAsia="zh-CN"/>
              </w:rPr>
              <m:t>-</m:t>
            </m:r>
            <m:sSub>
              <m:sSubPr>
                <m:ctrlPr>
                  <w:rPr>
                    <w:rFonts w:ascii="Cambria Math" w:hAnsi="Cambria Math"/>
                    <w:i/>
                    <w:lang w:val="fr-FR" w:eastAsia="zh-CN"/>
                  </w:rPr>
                </m:ctrlPr>
              </m:sSubPr>
              <m:e>
                <m:r>
                  <w:rPr>
                    <w:rFonts w:ascii="Cambria Math" w:hAnsi="Cambria Math"/>
                    <w:lang w:val="de-CH" w:eastAsia="zh-CN"/>
                  </w:rPr>
                  <m:t>h</m:t>
                </m:r>
              </m:e>
              <m:sub>
                <m:r>
                  <w:rPr>
                    <w:rFonts w:ascii="Cambria Math" w:hAnsi="Cambria Math"/>
                    <w:lang w:val="fr-FR" w:eastAsia="zh-CN"/>
                  </w:rPr>
                  <m:t>stip</m:t>
                </m:r>
              </m:sub>
            </m:sSub>
          </m:num>
          <m:den>
            <m:r>
              <w:rPr>
                <w:rFonts w:ascii="Cambria Math" w:hAnsi="Cambria Math"/>
                <w:lang w:eastAsia="zh-CN"/>
              </w:rPr>
              <m:t>d</m:t>
            </m:r>
          </m:den>
        </m:f>
      </m:oMath>
      <w:r w:rsidR="00F538C1" w:rsidRPr="003853A1">
        <w:rPr>
          <w:lang w:val="de-CH" w:eastAsia="zh-CN"/>
        </w:rPr>
        <w:tab/>
      </w:r>
      <w:r w:rsidRPr="003853A1">
        <w:rPr>
          <w:lang w:val="de-CH" w:eastAsia="zh-CN"/>
        </w:rPr>
        <w:t>m/km</w:t>
      </w:r>
      <w:r w:rsidR="00F538C1" w:rsidRPr="003853A1">
        <w:rPr>
          <w:lang w:val="de-CH" w:eastAsia="zh-CN"/>
        </w:rPr>
        <w:tab/>
        <w:t>(54)</w:t>
      </w:r>
    </w:p>
    <w:p w14:paraId="11A1977B" w14:textId="77777777" w:rsidR="0084271D" w:rsidRPr="0084271D" w:rsidRDefault="0084271D" w:rsidP="0084271D">
      <w:pPr>
        <w:tabs>
          <w:tab w:val="clear" w:pos="1191"/>
          <w:tab w:val="clear" w:pos="1588"/>
          <w:tab w:val="clear" w:pos="1985"/>
          <w:tab w:val="center" w:pos="4820"/>
          <w:tab w:val="right" w:pos="9639"/>
        </w:tabs>
        <w:rPr>
          <w:lang w:eastAsia="zh-CN"/>
        </w:rPr>
      </w:pPr>
      <w:r w:rsidRPr="0084271D">
        <w:t>The effective heights of the transmitter and receiver antennas above the smooth surface are now given by:</w:t>
      </w:r>
    </w:p>
    <w:p w14:paraId="7F3CFAC2" w14:textId="039B6645" w:rsidR="0084271D" w:rsidRPr="0084271D" w:rsidRDefault="00E36FBF" w:rsidP="00AF0AF6">
      <w:pPr>
        <w:pStyle w:val="Equation"/>
        <w:rPr>
          <w:lang w:eastAsia="zh-CN"/>
        </w:rPr>
      </w:pPr>
      <w:r>
        <w:rPr>
          <w:lang w:eastAsia="zh-CN"/>
        </w:rPr>
        <w:tab/>
      </w:r>
      <w:r w:rsidR="0084271D" w:rsidRPr="0084271D">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stip</m:t>
            </m:r>
          </m:sub>
        </m:sSub>
        <m:r>
          <w:rPr>
            <w:rFonts w:ascii="Cambria Math" w:hAnsi="Cambria Math"/>
            <w:lang w:eastAsia="zh-CN"/>
          </w:rPr>
          <m:t xml:space="preserve">            </m:t>
        </m:r>
        <m:r>
          <m:rPr>
            <m:sty m:val="p"/>
          </m:rPr>
          <w:rPr>
            <w:rFonts w:ascii="Cambria Math" w:hAnsi="Cambria Math"/>
            <w:lang w:eastAsia="zh-CN"/>
          </w:rPr>
          <m:t>m</m:t>
        </m:r>
      </m:oMath>
      <w:r w:rsidR="0084271D" w:rsidRPr="0084271D">
        <w:rPr>
          <w:lang w:eastAsia="zh-CN"/>
        </w:rPr>
        <w:tab/>
        <w:t>(55)</w:t>
      </w:r>
    </w:p>
    <w:p w14:paraId="616CE3B4" w14:textId="2C1C2B74" w:rsidR="0084271D" w:rsidRPr="0084271D" w:rsidRDefault="000601F4" w:rsidP="00AF0AF6">
      <w:pPr>
        <w:pStyle w:val="Equation"/>
        <w:rPr>
          <w:lang w:eastAsia="zh-CN"/>
        </w:rPr>
      </w:pPr>
      <w:r>
        <w:rPr>
          <w:lang w:eastAsia="zh-CN"/>
        </w:rPr>
        <w:tab/>
      </w:r>
      <w:r w:rsidR="0084271D" w:rsidRPr="0084271D">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re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rs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srip</m:t>
            </m:r>
          </m:sub>
        </m:sSub>
        <m:r>
          <w:rPr>
            <w:rFonts w:ascii="Cambria Math" w:hAnsi="Cambria Math"/>
            <w:lang w:eastAsia="zh-CN"/>
          </w:rPr>
          <m:t xml:space="preserve">            </m:t>
        </m:r>
        <m:r>
          <m:rPr>
            <m:sty m:val="p"/>
          </m:rPr>
          <w:rPr>
            <w:rFonts w:ascii="Cambria Math" w:hAnsi="Cambria Math"/>
            <w:lang w:eastAsia="zh-CN"/>
          </w:rPr>
          <m:t>m</m:t>
        </m:r>
      </m:oMath>
      <w:r w:rsidR="0084271D" w:rsidRPr="0084271D">
        <w:rPr>
          <w:lang w:eastAsia="zh-CN"/>
        </w:rPr>
        <w:tab/>
        <w:t>(56)</w:t>
      </w:r>
    </w:p>
    <w:p w14:paraId="29685AB7" w14:textId="77777777" w:rsidR="0084271D" w:rsidRPr="0084271D" w:rsidRDefault="0084271D" w:rsidP="0084271D">
      <w:pPr>
        <w:tabs>
          <w:tab w:val="clear" w:pos="1191"/>
          <w:tab w:val="clear" w:pos="1588"/>
          <w:tab w:val="clear" w:pos="1985"/>
          <w:tab w:val="center" w:pos="4820"/>
          <w:tab w:val="right" w:pos="9639"/>
        </w:tabs>
        <w:rPr>
          <w:lang w:eastAsia="zh-CN"/>
        </w:rPr>
      </w:pPr>
      <w:r w:rsidRPr="0084271D">
        <w:t>Calculate the path roughness parameter given by:</w:t>
      </w:r>
    </w:p>
    <w:p w14:paraId="11D8FD5E" w14:textId="312B2DE7" w:rsidR="00C105F6" w:rsidRDefault="0084271D" w:rsidP="00AF0AF6">
      <w:pPr>
        <w:pStyle w:val="Equation"/>
        <w:rPr>
          <w:lang w:eastAsia="zh-CN"/>
        </w:rPr>
      </w:pPr>
      <w:r w:rsidRPr="0084271D">
        <w:rPr>
          <w:lang w:eastAsia="zh-CN"/>
        </w:rPr>
        <w:tab/>
      </w:r>
      <w:r w:rsidR="00C105F6">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m</m:t>
            </m:r>
          </m:sub>
        </m:sSub>
        <m:r>
          <w:rPr>
            <w:rFonts w:ascii="Cambria Math" w:hAnsi="Cambria Math"/>
            <w:lang w:eastAsia="zh-CN"/>
          </w:rPr>
          <m:t>=</m:t>
        </m:r>
        <m:r>
          <m:rPr>
            <m:sty m:val="p"/>
          </m:rPr>
          <w:rPr>
            <w:rFonts w:ascii="Cambria Math" w:hAnsi="Cambria Math"/>
            <w:lang w:eastAsia="zh-CN"/>
          </w:rPr>
          <m:t>max</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i</m:t>
                </m:r>
              </m:sub>
            </m:sSub>
            <m:r>
              <w:rPr>
                <w:rFonts w:ascii="Cambria Math" w:hAnsi="Cambria Math"/>
                <w:lang w:eastAsia="zh-CN"/>
              </w:rPr>
              <m:t>-</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srip</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md</m:t>
                    </m:r>
                  </m:e>
                  <m:sub>
                    <m:r>
                      <w:rPr>
                        <w:rFonts w:ascii="Cambria Math" w:hAnsi="Cambria Math"/>
                        <w:lang w:eastAsia="zh-CN"/>
                      </w:rPr>
                      <m:t>i</m:t>
                    </m:r>
                  </m:sub>
                </m:sSub>
              </m:e>
            </m:d>
          </m:e>
        </m:d>
      </m:oMath>
      <w:r w:rsidR="00C105F6">
        <w:rPr>
          <w:lang w:eastAsia="zh-CN"/>
        </w:rPr>
        <w:t xml:space="preserve">            m</w:t>
      </w:r>
      <w:r w:rsidR="00C105F6">
        <w:rPr>
          <w:lang w:eastAsia="zh-CN"/>
        </w:rPr>
        <w:tab/>
      </w:r>
      <w:r w:rsidR="00C105F6" w:rsidRPr="0084271D">
        <w:rPr>
          <w:lang w:eastAsia="zh-CN"/>
        </w:rPr>
        <w:t>(57)</w:t>
      </w:r>
    </w:p>
    <w:p w14:paraId="250C6425" w14:textId="77777777" w:rsidR="0084271D" w:rsidRPr="0084271D" w:rsidRDefault="0084271D" w:rsidP="0084271D">
      <w:pPr>
        <w:tabs>
          <w:tab w:val="clear" w:pos="1191"/>
          <w:tab w:val="clear" w:pos="1588"/>
          <w:tab w:val="clear" w:pos="1985"/>
          <w:tab w:val="center" w:pos="4820"/>
          <w:tab w:val="right" w:pos="8222"/>
          <w:tab w:val="right" w:pos="9639"/>
        </w:tabs>
        <w:rPr>
          <w:lang w:eastAsia="zh-CN"/>
        </w:rPr>
      </w:pPr>
      <w:r w:rsidRPr="0084271D">
        <w:rPr>
          <w:lang w:eastAsia="zh-CN"/>
        </w:rPr>
        <w:t xml:space="preserve">where the profile index </w:t>
      </w:r>
      <w:r w:rsidRPr="0084271D">
        <w:rPr>
          <w:i/>
          <w:iCs/>
          <w:lang w:eastAsia="zh-CN"/>
        </w:rPr>
        <w:t xml:space="preserve">i </w:t>
      </w:r>
      <w:r w:rsidRPr="0084271D">
        <w:rPr>
          <w:lang w:eastAsia="zh-CN"/>
        </w:rPr>
        <w:t xml:space="preserve">takes all values from </w:t>
      </w:r>
      <w:r w:rsidRPr="0084271D">
        <w:rPr>
          <w:i/>
          <w:iCs/>
          <w:lang w:eastAsia="zh-CN"/>
        </w:rPr>
        <w:t>i</w:t>
      </w:r>
      <w:r w:rsidRPr="0084271D">
        <w:rPr>
          <w:i/>
          <w:iCs/>
          <w:vertAlign w:val="subscript"/>
          <w:lang w:eastAsia="zh-CN"/>
        </w:rPr>
        <w:t>lt</w:t>
      </w:r>
      <w:r w:rsidRPr="00AF0AF6">
        <w:rPr>
          <w:i/>
          <w:iCs/>
          <w:lang w:eastAsia="zh-CN"/>
        </w:rPr>
        <w:t xml:space="preserve"> </w:t>
      </w:r>
      <w:r w:rsidRPr="0084271D">
        <w:rPr>
          <w:lang w:eastAsia="zh-CN"/>
        </w:rPr>
        <w:t xml:space="preserve">to </w:t>
      </w:r>
      <w:r w:rsidRPr="0084271D">
        <w:rPr>
          <w:i/>
          <w:iCs/>
          <w:lang w:eastAsia="zh-CN"/>
        </w:rPr>
        <w:t>i</w:t>
      </w:r>
      <w:r w:rsidRPr="0084271D">
        <w:rPr>
          <w:i/>
          <w:iCs/>
          <w:vertAlign w:val="subscript"/>
          <w:lang w:eastAsia="zh-CN"/>
        </w:rPr>
        <w:t>lr</w:t>
      </w:r>
      <w:r w:rsidRPr="00AF0AF6">
        <w:rPr>
          <w:i/>
          <w:iCs/>
          <w:lang w:eastAsia="zh-CN"/>
        </w:rPr>
        <w:t xml:space="preserve"> </w:t>
      </w:r>
      <w:r w:rsidRPr="0084271D">
        <w:rPr>
          <w:lang w:eastAsia="zh-CN"/>
        </w:rPr>
        <w:t xml:space="preserve">inclusive. The </w:t>
      </w:r>
      <w:r w:rsidRPr="0084271D">
        <w:rPr>
          <w:i/>
          <w:iCs/>
          <w:lang w:eastAsia="zh-CN"/>
        </w:rPr>
        <w:t>i</w:t>
      </w:r>
      <w:r w:rsidRPr="0084271D">
        <w:rPr>
          <w:i/>
          <w:iCs/>
          <w:vertAlign w:val="subscript"/>
          <w:lang w:eastAsia="zh-CN"/>
        </w:rPr>
        <w:t>lt</w:t>
      </w:r>
      <w:r w:rsidRPr="00AF0AF6">
        <w:rPr>
          <w:i/>
          <w:iCs/>
          <w:lang w:eastAsia="zh-CN"/>
        </w:rPr>
        <w:t xml:space="preserve"> </w:t>
      </w:r>
      <w:r w:rsidRPr="0084271D">
        <w:rPr>
          <w:lang w:eastAsia="zh-CN"/>
        </w:rPr>
        <w:t xml:space="preserve">and </w:t>
      </w:r>
      <w:r w:rsidRPr="0084271D">
        <w:rPr>
          <w:i/>
          <w:iCs/>
          <w:lang w:eastAsia="zh-CN"/>
        </w:rPr>
        <w:t>i</w:t>
      </w:r>
      <w:r w:rsidRPr="0084271D">
        <w:rPr>
          <w:i/>
          <w:iCs/>
          <w:vertAlign w:val="subscript"/>
          <w:lang w:eastAsia="zh-CN"/>
        </w:rPr>
        <w:t>lr</w:t>
      </w:r>
      <w:r w:rsidRPr="00AF0AF6">
        <w:rPr>
          <w:i/>
          <w:iCs/>
          <w:lang w:eastAsia="zh-CN"/>
        </w:rPr>
        <w:t xml:space="preserve"> </w:t>
      </w:r>
      <w:r w:rsidRPr="0084271D">
        <w:rPr>
          <w:lang w:eastAsia="zh-CN"/>
        </w:rPr>
        <w:t>are profile indices of transmitter and receiver horizon distances.</w:t>
      </w:r>
    </w:p>
    <w:p w14:paraId="2433C688" w14:textId="77777777" w:rsidR="00B874C6" w:rsidRPr="00CB1D8D" w:rsidRDefault="00B874C6" w:rsidP="00B874C6">
      <w:pPr>
        <w:pStyle w:val="Line"/>
      </w:pPr>
    </w:p>
    <w:sectPr w:rsidR="00B874C6" w:rsidRPr="00CB1D8D" w:rsidSect="007565CC">
      <w:footerReference w:type="default" r:id="rId41"/>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A33D" w14:textId="77777777" w:rsidR="006F43BA" w:rsidRDefault="006F43BA">
      <w:r>
        <w:separator/>
      </w:r>
    </w:p>
  </w:endnote>
  <w:endnote w:type="continuationSeparator" w:id="0">
    <w:p w14:paraId="451A4DC2" w14:textId="77777777" w:rsidR="006F43BA" w:rsidRDefault="006F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96D8" w14:textId="77777777" w:rsidR="00301DB3" w:rsidRDefault="00301DB3">
    <w:pPr>
      <w:pStyle w:val="Footer"/>
    </w:pPr>
    <w:r>
      <w:drawing>
        <wp:anchor distT="0" distB="0" distL="0" distR="0" simplePos="0" relativeHeight="251656192" behindDoc="0" locked="0" layoutInCell="1" allowOverlap="1" wp14:anchorId="214E39DD" wp14:editId="66D9F451">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6F75"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A46" w14:textId="77777777" w:rsidR="006F43BA" w:rsidRDefault="006F43BA">
      <w:r>
        <w:separator/>
      </w:r>
    </w:p>
  </w:footnote>
  <w:footnote w:type="continuationSeparator" w:id="0">
    <w:p w14:paraId="4C8BF418" w14:textId="77777777" w:rsidR="006F43BA" w:rsidRDefault="006F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C8D3"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6337EA3E" w14:textId="77777777" w:rsidTr="0019307B">
      <w:tc>
        <w:tcPr>
          <w:tcW w:w="4634" w:type="dxa"/>
          <w:vAlign w:val="center"/>
        </w:tcPr>
        <w:p w14:paraId="35E9D1BA"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61F8B8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A316407" w14:textId="77777777" w:rsidTr="0019307B">
      <w:tc>
        <w:tcPr>
          <w:tcW w:w="4634" w:type="dxa"/>
          <w:vAlign w:val="center"/>
        </w:tcPr>
        <w:p w14:paraId="73223B90"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03540ADD"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63D72CAC"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465D703" wp14:editId="17A48DB7">
          <wp:simplePos x="0" y="0"/>
          <wp:positionH relativeFrom="column">
            <wp:posOffset>-358302</wp:posOffset>
          </wp:positionH>
          <wp:positionV relativeFrom="paragraph">
            <wp:posOffset>-534670</wp:posOffset>
          </wp:positionV>
          <wp:extent cx="1945758" cy="414616"/>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63FD8A6" wp14:editId="7A67307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96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0D9A1F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3BC49F5" wp14:editId="3EF3121E">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D6394"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6C23" w14:textId="3DED3792"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10236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102365">
      <w:rPr>
        <w:b/>
        <w:bCs/>
        <w:noProof/>
      </w:rPr>
      <w:t>ITU-R  P.617-6</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07EF" w14:textId="67CB47CA"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102365">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102365">
      <w:rPr>
        <w:b/>
        <w:bCs/>
        <w:noProof/>
      </w:rPr>
      <w:t>ITU-R  P.617-6</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06612"/>
    <w:multiLevelType w:val="hybridMultilevel"/>
    <w:tmpl w:val="9F028DA8"/>
    <w:lvl w:ilvl="0" w:tplc="95008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6"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2"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0859A8"/>
    <w:multiLevelType w:val="hybridMultilevel"/>
    <w:tmpl w:val="77A69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967E9"/>
    <w:multiLevelType w:val="hybridMultilevel"/>
    <w:tmpl w:val="16F6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826637">
    <w:abstractNumId w:val="10"/>
  </w:num>
  <w:num w:numId="2" w16cid:durableId="249704763">
    <w:abstractNumId w:val="24"/>
  </w:num>
  <w:num w:numId="3" w16cid:durableId="1571843098">
    <w:abstractNumId w:val="1"/>
  </w:num>
  <w:num w:numId="4" w16cid:durableId="1602059431">
    <w:abstractNumId w:val="3"/>
  </w:num>
  <w:num w:numId="5" w16cid:durableId="1934169435">
    <w:abstractNumId w:val="2"/>
  </w:num>
  <w:num w:numId="6" w16cid:durableId="2067025601">
    <w:abstractNumId w:val="23"/>
  </w:num>
  <w:num w:numId="7" w16cid:durableId="1983536911">
    <w:abstractNumId w:val="7"/>
  </w:num>
  <w:num w:numId="8" w16cid:durableId="2048143355">
    <w:abstractNumId w:val="8"/>
  </w:num>
  <w:num w:numId="9" w16cid:durableId="2025937070">
    <w:abstractNumId w:val="13"/>
  </w:num>
  <w:num w:numId="10" w16cid:durableId="1608274697">
    <w:abstractNumId w:val="11"/>
  </w:num>
  <w:num w:numId="11" w16cid:durableId="1143498290">
    <w:abstractNumId w:val="22"/>
  </w:num>
  <w:num w:numId="12" w16cid:durableId="1752121625">
    <w:abstractNumId w:val="17"/>
  </w:num>
  <w:num w:numId="13" w16cid:durableId="628632212">
    <w:abstractNumId w:val="5"/>
  </w:num>
  <w:num w:numId="14" w16cid:durableId="525562915">
    <w:abstractNumId w:val="4"/>
  </w:num>
  <w:num w:numId="15" w16cid:durableId="883249431">
    <w:abstractNumId w:val="6"/>
  </w:num>
  <w:num w:numId="16" w16cid:durableId="402145645">
    <w:abstractNumId w:val="25"/>
  </w:num>
  <w:num w:numId="17" w16cid:durableId="652373352">
    <w:abstractNumId w:val="9"/>
  </w:num>
  <w:num w:numId="18" w16cid:durableId="112486133">
    <w:abstractNumId w:val="20"/>
  </w:num>
  <w:num w:numId="19" w16cid:durableId="210503002">
    <w:abstractNumId w:val="18"/>
  </w:num>
  <w:num w:numId="20" w16cid:durableId="109589457">
    <w:abstractNumId w:val="26"/>
  </w:num>
  <w:num w:numId="21" w16cid:durableId="668602293">
    <w:abstractNumId w:val="21"/>
  </w:num>
  <w:num w:numId="22" w16cid:durableId="1186480021">
    <w:abstractNumId w:val="19"/>
  </w:num>
  <w:num w:numId="23" w16cid:durableId="2011985361">
    <w:abstractNumId w:val="12"/>
  </w:num>
  <w:num w:numId="24" w16cid:durableId="470054463">
    <w:abstractNumId w:val="16"/>
  </w:num>
  <w:num w:numId="25" w16cid:durableId="790826428">
    <w:abstractNumId w:val="15"/>
  </w:num>
  <w:num w:numId="26" w16cid:durableId="647781517">
    <w:abstractNumId w:val="0"/>
  </w:num>
  <w:num w:numId="27" w16cid:durableId="1490749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AU" w:vendorID="64" w:dllVersion="0" w:nlCheck="1" w:checkStyle="0"/>
  <w:activeWritingStyle w:appName="MSWord" w:lang="es-ES_trad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0273C"/>
    <w:rsid w:val="00006A84"/>
    <w:rsid w:val="00013002"/>
    <w:rsid w:val="00026E16"/>
    <w:rsid w:val="00036039"/>
    <w:rsid w:val="00036EE3"/>
    <w:rsid w:val="000504C9"/>
    <w:rsid w:val="000601F4"/>
    <w:rsid w:val="00066914"/>
    <w:rsid w:val="00072484"/>
    <w:rsid w:val="00095530"/>
    <w:rsid w:val="00096612"/>
    <w:rsid w:val="000A0D24"/>
    <w:rsid w:val="000B1B2B"/>
    <w:rsid w:val="000B7683"/>
    <w:rsid w:val="000C488F"/>
    <w:rsid w:val="000D0677"/>
    <w:rsid w:val="000E033F"/>
    <w:rsid w:val="000E0548"/>
    <w:rsid w:val="000E6A6E"/>
    <w:rsid w:val="000F46C6"/>
    <w:rsid w:val="00102365"/>
    <w:rsid w:val="00102934"/>
    <w:rsid w:val="00130484"/>
    <w:rsid w:val="00147110"/>
    <w:rsid w:val="001511A6"/>
    <w:rsid w:val="00151F1F"/>
    <w:rsid w:val="00170BD0"/>
    <w:rsid w:val="00171C4D"/>
    <w:rsid w:val="00173C58"/>
    <w:rsid w:val="0019307B"/>
    <w:rsid w:val="001A5701"/>
    <w:rsid w:val="001B0927"/>
    <w:rsid w:val="001B164E"/>
    <w:rsid w:val="001B7886"/>
    <w:rsid w:val="001F14F8"/>
    <w:rsid w:val="001F38BB"/>
    <w:rsid w:val="002058CE"/>
    <w:rsid w:val="002165F1"/>
    <w:rsid w:val="002178A0"/>
    <w:rsid w:val="00233211"/>
    <w:rsid w:val="00236A8C"/>
    <w:rsid w:val="00241B82"/>
    <w:rsid w:val="00260B24"/>
    <w:rsid w:val="00270BD0"/>
    <w:rsid w:val="0027411A"/>
    <w:rsid w:val="00276D21"/>
    <w:rsid w:val="00294F13"/>
    <w:rsid w:val="00296D7F"/>
    <w:rsid w:val="002A5D45"/>
    <w:rsid w:val="002B3CF6"/>
    <w:rsid w:val="002C144F"/>
    <w:rsid w:val="002C768A"/>
    <w:rsid w:val="002D0BD7"/>
    <w:rsid w:val="002D76C4"/>
    <w:rsid w:val="002F0BA6"/>
    <w:rsid w:val="002F5199"/>
    <w:rsid w:val="00301DB3"/>
    <w:rsid w:val="00305119"/>
    <w:rsid w:val="003157F1"/>
    <w:rsid w:val="00327B8A"/>
    <w:rsid w:val="00335285"/>
    <w:rsid w:val="00345664"/>
    <w:rsid w:val="00351D07"/>
    <w:rsid w:val="00356B5D"/>
    <w:rsid w:val="00357707"/>
    <w:rsid w:val="003634DB"/>
    <w:rsid w:val="0036528E"/>
    <w:rsid w:val="0036627C"/>
    <w:rsid w:val="0036743B"/>
    <w:rsid w:val="0037469F"/>
    <w:rsid w:val="003853A1"/>
    <w:rsid w:val="003917EE"/>
    <w:rsid w:val="003943A0"/>
    <w:rsid w:val="0039639C"/>
    <w:rsid w:val="003A35B3"/>
    <w:rsid w:val="003B38DE"/>
    <w:rsid w:val="003B540A"/>
    <w:rsid w:val="003D72FE"/>
    <w:rsid w:val="003E5516"/>
    <w:rsid w:val="003E6A6D"/>
    <w:rsid w:val="003F4B75"/>
    <w:rsid w:val="00404B6E"/>
    <w:rsid w:val="004057EC"/>
    <w:rsid w:val="00417DB1"/>
    <w:rsid w:val="00420DFD"/>
    <w:rsid w:val="00425BC7"/>
    <w:rsid w:val="00425E11"/>
    <w:rsid w:val="00434F68"/>
    <w:rsid w:val="00435D8A"/>
    <w:rsid w:val="00437A76"/>
    <w:rsid w:val="004604B2"/>
    <w:rsid w:val="00470E28"/>
    <w:rsid w:val="0047379B"/>
    <w:rsid w:val="00477A11"/>
    <w:rsid w:val="004842E2"/>
    <w:rsid w:val="00486EB3"/>
    <w:rsid w:val="004934C5"/>
    <w:rsid w:val="004A21CE"/>
    <w:rsid w:val="004A6676"/>
    <w:rsid w:val="004A6FEB"/>
    <w:rsid w:val="004B3B4D"/>
    <w:rsid w:val="004C54DF"/>
    <w:rsid w:val="004E61FF"/>
    <w:rsid w:val="004F2A40"/>
    <w:rsid w:val="00512A4E"/>
    <w:rsid w:val="005373E0"/>
    <w:rsid w:val="00554CD7"/>
    <w:rsid w:val="00556548"/>
    <w:rsid w:val="005630EB"/>
    <w:rsid w:val="00571B1C"/>
    <w:rsid w:val="00576D47"/>
    <w:rsid w:val="00586EF8"/>
    <w:rsid w:val="0059412D"/>
    <w:rsid w:val="005A12F5"/>
    <w:rsid w:val="005A1E13"/>
    <w:rsid w:val="005B0371"/>
    <w:rsid w:val="005B49AB"/>
    <w:rsid w:val="005B50E7"/>
    <w:rsid w:val="005C0F84"/>
    <w:rsid w:val="005C3D29"/>
    <w:rsid w:val="005C4BAB"/>
    <w:rsid w:val="005D362D"/>
    <w:rsid w:val="005E12A5"/>
    <w:rsid w:val="005E69F0"/>
    <w:rsid w:val="005E7B4F"/>
    <w:rsid w:val="005F003B"/>
    <w:rsid w:val="005F1CFF"/>
    <w:rsid w:val="0060105F"/>
    <w:rsid w:val="00601882"/>
    <w:rsid w:val="00607D68"/>
    <w:rsid w:val="00613212"/>
    <w:rsid w:val="006149B1"/>
    <w:rsid w:val="00620C46"/>
    <w:rsid w:val="00624938"/>
    <w:rsid w:val="00626739"/>
    <w:rsid w:val="00640332"/>
    <w:rsid w:val="00680D2B"/>
    <w:rsid w:val="00681B32"/>
    <w:rsid w:val="00683D9A"/>
    <w:rsid w:val="00697887"/>
    <w:rsid w:val="006A086E"/>
    <w:rsid w:val="006A1B09"/>
    <w:rsid w:val="006B17ED"/>
    <w:rsid w:val="006B1D2B"/>
    <w:rsid w:val="006C37D5"/>
    <w:rsid w:val="006D1AC7"/>
    <w:rsid w:val="006E1131"/>
    <w:rsid w:val="006E2037"/>
    <w:rsid w:val="006E6199"/>
    <w:rsid w:val="006F43BA"/>
    <w:rsid w:val="00701AE0"/>
    <w:rsid w:val="00712870"/>
    <w:rsid w:val="00714AC0"/>
    <w:rsid w:val="00714CEE"/>
    <w:rsid w:val="0073520E"/>
    <w:rsid w:val="0074147D"/>
    <w:rsid w:val="00743D85"/>
    <w:rsid w:val="0074442B"/>
    <w:rsid w:val="00744F8B"/>
    <w:rsid w:val="00753CF4"/>
    <w:rsid w:val="007565CC"/>
    <w:rsid w:val="00763B9A"/>
    <w:rsid w:val="007A6AA8"/>
    <w:rsid w:val="007B1357"/>
    <w:rsid w:val="007B553F"/>
    <w:rsid w:val="007C088A"/>
    <w:rsid w:val="007F4AE1"/>
    <w:rsid w:val="008310C9"/>
    <w:rsid w:val="008335F0"/>
    <w:rsid w:val="0084271D"/>
    <w:rsid w:val="008444AF"/>
    <w:rsid w:val="008509DE"/>
    <w:rsid w:val="00853CC5"/>
    <w:rsid w:val="00872670"/>
    <w:rsid w:val="00877E6E"/>
    <w:rsid w:val="00893CBD"/>
    <w:rsid w:val="008B083A"/>
    <w:rsid w:val="008C7848"/>
    <w:rsid w:val="008D0BD6"/>
    <w:rsid w:val="008D234B"/>
    <w:rsid w:val="008D3873"/>
    <w:rsid w:val="008E2786"/>
    <w:rsid w:val="008E682E"/>
    <w:rsid w:val="00905AC5"/>
    <w:rsid w:val="00906589"/>
    <w:rsid w:val="00906AD6"/>
    <w:rsid w:val="009108DD"/>
    <w:rsid w:val="00917AF2"/>
    <w:rsid w:val="00917BC9"/>
    <w:rsid w:val="0092418A"/>
    <w:rsid w:val="00934ED7"/>
    <w:rsid w:val="0094403C"/>
    <w:rsid w:val="009535FA"/>
    <w:rsid w:val="009543C3"/>
    <w:rsid w:val="00957B97"/>
    <w:rsid w:val="009608B1"/>
    <w:rsid w:val="00966E1B"/>
    <w:rsid w:val="00972F51"/>
    <w:rsid w:val="00984A02"/>
    <w:rsid w:val="00986F70"/>
    <w:rsid w:val="009947C0"/>
    <w:rsid w:val="009A4039"/>
    <w:rsid w:val="009A41F9"/>
    <w:rsid w:val="009A4AFE"/>
    <w:rsid w:val="009B3112"/>
    <w:rsid w:val="009C4035"/>
    <w:rsid w:val="009E57DD"/>
    <w:rsid w:val="009F2D2C"/>
    <w:rsid w:val="009F4D74"/>
    <w:rsid w:val="009F5580"/>
    <w:rsid w:val="009F5DE0"/>
    <w:rsid w:val="00A05BD2"/>
    <w:rsid w:val="00A14A50"/>
    <w:rsid w:val="00A239D1"/>
    <w:rsid w:val="00A241AA"/>
    <w:rsid w:val="00A31928"/>
    <w:rsid w:val="00A3435A"/>
    <w:rsid w:val="00A507D4"/>
    <w:rsid w:val="00A54A69"/>
    <w:rsid w:val="00A62A14"/>
    <w:rsid w:val="00A6617B"/>
    <w:rsid w:val="00A71FE5"/>
    <w:rsid w:val="00A7534B"/>
    <w:rsid w:val="00A86DD2"/>
    <w:rsid w:val="00A92F4F"/>
    <w:rsid w:val="00A936CB"/>
    <w:rsid w:val="00A971A1"/>
    <w:rsid w:val="00AA0D99"/>
    <w:rsid w:val="00AA3AD8"/>
    <w:rsid w:val="00AA601E"/>
    <w:rsid w:val="00AA66E6"/>
    <w:rsid w:val="00AB0DC8"/>
    <w:rsid w:val="00AB405C"/>
    <w:rsid w:val="00AC015D"/>
    <w:rsid w:val="00AD5D6E"/>
    <w:rsid w:val="00AE5A4F"/>
    <w:rsid w:val="00AF0AF6"/>
    <w:rsid w:val="00AF5326"/>
    <w:rsid w:val="00B019A2"/>
    <w:rsid w:val="00B0286E"/>
    <w:rsid w:val="00B033C8"/>
    <w:rsid w:val="00B324CF"/>
    <w:rsid w:val="00B32F0D"/>
    <w:rsid w:val="00B33425"/>
    <w:rsid w:val="00B413A9"/>
    <w:rsid w:val="00B42334"/>
    <w:rsid w:val="00B44E24"/>
    <w:rsid w:val="00B45E75"/>
    <w:rsid w:val="00B51DD9"/>
    <w:rsid w:val="00B54ECC"/>
    <w:rsid w:val="00B579E7"/>
    <w:rsid w:val="00B60AC0"/>
    <w:rsid w:val="00B714F3"/>
    <w:rsid w:val="00B75A52"/>
    <w:rsid w:val="00B874C6"/>
    <w:rsid w:val="00B87B6B"/>
    <w:rsid w:val="00B9169E"/>
    <w:rsid w:val="00B91E38"/>
    <w:rsid w:val="00BC3C1F"/>
    <w:rsid w:val="00BC5D77"/>
    <w:rsid w:val="00BF487A"/>
    <w:rsid w:val="00BF5544"/>
    <w:rsid w:val="00C029FA"/>
    <w:rsid w:val="00C105F6"/>
    <w:rsid w:val="00C15F3E"/>
    <w:rsid w:val="00C46BD9"/>
    <w:rsid w:val="00C47C6C"/>
    <w:rsid w:val="00C55258"/>
    <w:rsid w:val="00C61998"/>
    <w:rsid w:val="00C63115"/>
    <w:rsid w:val="00C73560"/>
    <w:rsid w:val="00C81C65"/>
    <w:rsid w:val="00C84DB7"/>
    <w:rsid w:val="00C87A35"/>
    <w:rsid w:val="00C930F9"/>
    <w:rsid w:val="00CA0329"/>
    <w:rsid w:val="00CA7CAB"/>
    <w:rsid w:val="00CB0F14"/>
    <w:rsid w:val="00CB1D8D"/>
    <w:rsid w:val="00CB5382"/>
    <w:rsid w:val="00CC7584"/>
    <w:rsid w:val="00CD5AB3"/>
    <w:rsid w:val="00CD659B"/>
    <w:rsid w:val="00CE0A43"/>
    <w:rsid w:val="00CE462F"/>
    <w:rsid w:val="00CF542D"/>
    <w:rsid w:val="00CF798C"/>
    <w:rsid w:val="00D00118"/>
    <w:rsid w:val="00D16749"/>
    <w:rsid w:val="00D61962"/>
    <w:rsid w:val="00D72623"/>
    <w:rsid w:val="00D83556"/>
    <w:rsid w:val="00DA2906"/>
    <w:rsid w:val="00DA6B2F"/>
    <w:rsid w:val="00DE5556"/>
    <w:rsid w:val="00DF03BB"/>
    <w:rsid w:val="00DF4176"/>
    <w:rsid w:val="00E0095C"/>
    <w:rsid w:val="00E02B48"/>
    <w:rsid w:val="00E17240"/>
    <w:rsid w:val="00E1735B"/>
    <w:rsid w:val="00E26275"/>
    <w:rsid w:val="00E36FBF"/>
    <w:rsid w:val="00E460C4"/>
    <w:rsid w:val="00E74595"/>
    <w:rsid w:val="00E77485"/>
    <w:rsid w:val="00E8264B"/>
    <w:rsid w:val="00EA18EA"/>
    <w:rsid w:val="00EA306D"/>
    <w:rsid w:val="00EB1CB6"/>
    <w:rsid w:val="00EB2D69"/>
    <w:rsid w:val="00EB7C57"/>
    <w:rsid w:val="00EC66DC"/>
    <w:rsid w:val="00ED2695"/>
    <w:rsid w:val="00EE04BA"/>
    <w:rsid w:val="00EE47C4"/>
    <w:rsid w:val="00F02306"/>
    <w:rsid w:val="00F30C9B"/>
    <w:rsid w:val="00F354B1"/>
    <w:rsid w:val="00F354D7"/>
    <w:rsid w:val="00F4233E"/>
    <w:rsid w:val="00F473DF"/>
    <w:rsid w:val="00F538C1"/>
    <w:rsid w:val="00F6343F"/>
    <w:rsid w:val="00F72701"/>
    <w:rsid w:val="00F72776"/>
    <w:rsid w:val="00F876F1"/>
    <w:rsid w:val="00F92A40"/>
    <w:rsid w:val="00F948BB"/>
    <w:rsid w:val="00F954A1"/>
    <w:rsid w:val="00FB0E4E"/>
    <w:rsid w:val="00FC6A88"/>
    <w:rsid w:val="00FE6B04"/>
    <w:rsid w:val="00FE79FE"/>
    <w:rsid w:val="00FF033F"/>
    <w:rsid w:val="00FF322B"/>
    <w:rsid w:val="00FF67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E157A75"/>
  <w15:docId w15:val="{99A13709-D0F3-4070-9B16-55AAB464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27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E26275"/>
    <w:pPr>
      <w:keepNext/>
      <w:keepLines/>
      <w:spacing w:before="480"/>
      <w:ind w:left="794" w:hanging="794"/>
      <w:outlineLvl w:val="0"/>
    </w:pPr>
    <w:rPr>
      <w:b/>
    </w:rPr>
  </w:style>
  <w:style w:type="paragraph" w:styleId="Heading2">
    <w:name w:val="heading 2"/>
    <w:basedOn w:val="Heading1"/>
    <w:next w:val="Normal"/>
    <w:link w:val="Heading2Char"/>
    <w:qFormat/>
    <w:rsid w:val="00E26275"/>
    <w:pPr>
      <w:spacing w:before="320"/>
      <w:outlineLvl w:val="1"/>
    </w:pPr>
  </w:style>
  <w:style w:type="paragraph" w:styleId="Heading3">
    <w:name w:val="heading 3"/>
    <w:basedOn w:val="Heading1"/>
    <w:next w:val="Normal"/>
    <w:link w:val="Heading3Char"/>
    <w:qFormat/>
    <w:rsid w:val="00E26275"/>
    <w:pPr>
      <w:spacing w:before="200"/>
      <w:outlineLvl w:val="2"/>
    </w:pPr>
  </w:style>
  <w:style w:type="paragraph" w:styleId="Heading4">
    <w:name w:val="heading 4"/>
    <w:basedOn w:val="Heading3"/>
    <w:next w:val="Normal"/>
    <w:link w:val="Heading4Char"/>
    <w:qFormat/>
    <w:rsid w:val="00E26275"/>
    <w:pPr>
      <w:tabs>
        <w:tab w:val="clear" w:pos="794"/>
        <w:tab w:val="left" w:pos="992"/>
      </w:tabs>
      <w:ind w:left="992" w:hanging="992"/>
      <w:outlineLvl w:val="3"/>
    </w:pPr>
  </w:style>
  <w:style w:type="paragraph" w:styleId="Heading5">
    <w:name w:val="heading 5"/>
    <w:basedOn w:val="Heading4"/>
    <w:next w:val="Normal"/>
    <w:link w:val="Heading5Char"/>
    <w:qFormat/>
    <w:rsid w:val="00E26275"/>
    <w:pPr>
      <w:outlineLvl w:val="4"/>
    </w:pPr>
  </w:style>
  <w:style w:type="paragraph" w:styleId="Heading6">
    <w:name w:val="heading 6"/>
    <w:basedOn w:val="Heading4"/>
    <w:next w:val="Normal"/>
    <w:link w:val="Heading6Char"/>
    <w:qFormat/>
    <w:rsid w:val="00E26275"/>
    <w:pPr>
      <w:tabs>
        <w:tab w:val="clear" w:pos="992"/>
        <w:tab w:val="clear" w:pos="1191"/>
      </w:tabs>
      <w:ind w:left="1588" w:hanging="1588"/>
      <w:outlineLvl w:val="5"/>
    </w:pPr>
  </w:style>
  <w:style w:type="paragraph" w:styleId="Heading7">
    <w:name w:val="heading 7"/>
    <w:basedOn w:val="Heading6"/>
    <w:next w:val="Normal"/>
    <w:link w:val="Heading7Char"/>
    <w:qFormat/>
    <w:rsid w:val="00E26275"/>
    <w:pPr>
      <w:outlineLvl w:val="6"/>
    </w:pPr>
  </w:style>
  <w:style w:type="paragraph" w:styleId="Heading8">
    <w:name w:val="heading 8"/>
    <w:basedOn w:val="Heading6"/>
    <w:next w:val="Normal"/>
    <w:link w:val="Heading8Char"/>
    <w:qFormat/>
    <w:rsid w:val="00E26275"/>
    <w:pPr>
      <w:outlineLvl w:val="7"/>
    </w:pPr>
  </w:style>
  <w:style w:type="paragraph" w:styleId="Heading9">
    <w:name w:val="heading 9"/>
    <w:basedOn w:val="Heading6"/>
    <w:next w:val="Normal"/>
    <w:link w:val="Heading9Char"/>
    <w:qFormat/>
    <w:rsid w:val="00E26275"/>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6275"/>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E26275"/>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E26275"/>
  </w:style>
  <w:style w:type="paragraph" w:customStyle="1" w:styleId="Headingb">
    <w:name w:val="Heading_b"/>
    <w:basedOn w:val="Heading3"/>
    <w:next w:val="Normal"/>
    <w:link w:val="HeadingbChar"/>
    <w:rsid w:val="00E26275"/>
    <w:pPr>
      <w:spacing w:before="160"/>
      <w:ind w:left="0" w:firstLine="0"/>
      <w:outlineLvl w:val="9"/>
    </w:pPr>
  </w:style>
  <w:style w:type="paragraph" w:customStyle="1" w:styleId="Headingi">
    <w:name w:val="Heading_i"/>
    <w:basedOn w:val="Heading3"/>
    <w:next w:val="Normal"/>
    <w:rsid w:val="00E26275"/>
    <w:pPr>
      <w:spacing w:before="160"/>
      <w:ind w:left="0" w:firstLine="0"/>
    </w:pPr>
    <w:rPr>
      <w:b w:val="0"/>
      <w:i/>
    </w:rPr>
  </w:style>
  <w:style w:type="character" w:customStyle="1" w:styleId="href">
    <w:name w:val="href"/>
    <w:basedOn w:val="DefaultParagraphFont"/>
    <w:rsid w:val="00E26275"/>
  </w:style>
  <w:style w:type="paragraph" w:customStyle="1" w:styleId="AnnexNoTitle">
    <w:name w:val="Annex_NoTitle"/>
    <w:basedOn w:val="Normal"/>
    <w:next w:val="Normalaftertitle"/>
    <w:rsid w:val="005630EB"/>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E26275"/>
    <w:pPr>
      <w:spacing w:before="320"/>
    </w:pPr>
  </w:style>
  <w:style w:type="paragraph" w:customStyle="1" w:styleId="enumlev2">
    <w:name w:val="enumlev2"/>
    <w:basedOn w:val="enumlev1"/>
    <w:rsid w:val="00E26275"/>
    <w:pPr>
      <w:ind w:left="1191" w:hanging="397"/>
    </w:pPr>
  </w:style>
  <w:style w:type="paragraph" w:customStyle="1" w:styleId="enumlev1">
    <w:name w:val="enumlev1"/>
    <w:basedOn w:val="Normal"/>
    <w:link w:val="enumlev1Char"/>
    <w:rsid w:val="00E26275"/>
    <w:pPr>
      <w:spacing w:before="80"/>
      <w:ind w:left="794" w:hanging="794"/>
    </w:pPr>
  </w:style>
  <w:style w:type="paragraph" w:customStyle="1" w:styleId="enumlev3">
    <w:name w:val="enumlev3"/>
    <w:basedOn w:val="enumlev2"/>
    <w:rsid w:val="00E26275"/>
    <w:pPr>
      <w:ind w:left="1588"/>
    </w:pPr>
  </w:style>
  <w:style w:type="paragraph" w:customStyle="1" w:styleId="Note">
    <w:name w:val="Note"/>
    <w:basedOn w:val="Normal"/>
    <w:link w:val="NoteChar"/>
    <w:rsid w:val="00E26275"/>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E2627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E26275"/>
    <w:pPr>
      <w:keepNext/>
      <w:keepLines/>
      <w:spacing w:before="240"/>
      <w:jc w:val="center"/>
    </w:pPr>
    <w:rPr>
      <w:b/>
      <w:sz w:val="28"/>
    </w:rPr>
  </w:style>
  <w:style w:type="paragraph" w:customStyle="1" w:styleId="Recref">
    <w:name w:val="Rec_ref"/>
    <w:basedOn w:val="Normal"/>
    <w:next w:val="Recdate"/>
    <w:rsid w:val="00E26275"/>
    <w:pPr>
      <w:jc w:val="center"/>
    </w:pPr>
  </w:style>
  <w:style w:type="paragraph" w:customStyle="1" w:styleId="Recdate">
    <w:name w:val="Rec_date"/>
    <w:basedOn w:val="Recref"/>
    <w:next w:val="Normalaftertitle"/>
    <w:rsid w:val="00E26275"/>
    <w:pPr>
      <w:jc w:val="right"/>
    </w:pPr>
  </w:style>
  <w:style w:type="paragraph" w:customStyle="1" w:styleId="HeadingSum">
    <w:name w:val="Heading_Sum"/>
    <w:basedOn w:val="Headingb"/>
    <w:next w:val="Normal"/>
    <w:autoRedefine/>
    <w:rsid w:val="00E26275"/>
    <w:pPr>
      <w:spacing w:before="240"/>
    </w:pPr>
    <w:rPr>
      <w:sz w:val="22"/>
      <w:lang w:val="es-ES_tradnl"/>
    </w:rPr>
  </w:style>
  <w:style w:type="paragraph" w:customStyle="1" w:styleId="AppendixNoTitle">
    <w:name w:val="Appendix_NoTitle"/>
    <w:basedOn w:val="AnnexNoTitle"/>
    <w:next w:val="Normal"/>
    <w:rsid w:val="00E26275"/>
  </w:style>
  <w:style w:type="paragraph" w:customStyle="1" w:styleId="Tablefin">
    <w:name w:val="Table_fin"/>
    <w:basedOn w:val="Normal"/>
    <w:next w:val="Normal"/>
    <w:rsid w:val="00E26275"/>
    <w:pPr>
      <w:spacing w:before="0"/>
    </w:pPr>
    <w:rPr>
      <w:sz w:val="20"/>
    </w:rPr>
  </w:style>
  <w:style w:type="paragraph" w:customStyle="1" w:styleId="Tablehead">
    <w:name w:val="Table_head"/>
    <w:basedOn w:val="Normal"/>
    <w:next w:val="Normal"/>
    <w:link w:val="TableheadChar"/>
    <w:rsid w:val="00E2627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2627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E26275"/>
    <w:pPr>
      <w:keepNext/>
      <w:spacing w:before="360" w:after="120"/>
      <w:jc w:val="center"/>
    </w:pPr>
  </w:style>
  <w:style w:type="paragraph" w:customStyle="1" w:styleId="Tabletext">
    <w:name w:val="Table_text"/>
    <w:basedOn w:val="Normal"/>
    <w:link w:val="TabletextChar"/>
    <w:rsid w:val="00E2627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E26275"/>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E26275"/>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E26275"/>
    <w:pPr>
      <w:ind w:left="794"/>
    </w:pPr>
  </w:style>
  <w:style w:type="paragraph" w:customStyle="1" w:styleId="Figurelegend">
    <w:name w:val="Figure_legend"/>
    <w:basedOn w:val="Normal"/>
    <w:rsid w:val="00E26275"/>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E26275"/>
    <w:pPr>
      <w:keepNext/>
      <w:keepLines/>
      <w:spacing w:before="480" w:after="80"/>
      <w:jc w:val="center"/>
    </w:pPr>
    <w:rPr>
      <w:caps/>
      <w:sz w:val="18"/>
    </w:rPr>
  </w:style>
  <w:style w:type="paragraph" w:customStyle="1" w:styleId="Figuretitle">
    <w:name w:val="Figure_title"/>
    <w:basedOn w:val="Normal"/>
    <w:next w:val="Figure"/>
    <w:link w:val="FiguretitleChar"/>
    <w:rsid w:val="00E26275"/>
    <w:pPr>
      <w:keepNext/>
      <w:spacing w:before="0" w:after="120"/>
      <w:jc w:val="center"/>
    </w:pPr>
    <w:rPr>
      <w:rFonts w:ascii="Times New Roman Bold" w:hAnsi="Times New Roman Bold"/>
      <w:b/>
      <w:sz w:val="18"/>
    </w:rPr>
  </w:style>
  <w:style w:type="paragraph" w:customStyle="1" w:styleId="Figure">
    <w:name w:val="Figure"/>
    <w:basedOn w:val="FigureNo"/>
    <w:next w:val="Normal"/>
    <w:rsid w:val="00E26275"/>
    <w:pPr>
      <w:keepNext w:val="0"/>
      <w:spacing w:before="0" w:after="240"/>
    </w:pPr>
  </w:style>
  <w:style w:type="paragraph" w:customStyle="1" w:styleId="tocpart">
    <w:name w:val="tocpart"/>
    <w:basedOn w:val="Normal"/>
    <w:rsid w:val="00E26275"/>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E26275"/>
    <w:pPr>
      <w:keepNext/>
      <w:keepLines/>
      <w:spacing w:before="480"/>
      <w:jc w:val="center"/>
    </w:pPr>
    <w:rPr>
      <w:sz w:val="28"/>
    </w:rPr>
  </w:style>
  <w:style w:type="paragraph" w:customStyle="1" w:styleId="Arttitle">
    <w:name w:val="Art_title"/>
    <w:basedOn w:val="Normal"/>
    <w:next w:val="Normalaftertitle"/>
    <w:rsid w:val="00E26275"/>
    <w:pPr>
      <w:keepNext/>
      <w:keepLines/>
      <w:spacing w:before="240"/>
      <w:jc w:val="center"/>
    </w:pPr>
    <w:rPr>
      <w:b/>
      <w:sz w:val="28"/>
    </w:rPr>
  </w:style>
  <w:style w:type="paragraph" w:customStyle="1" w:styleId="Blanc">
    <w:name w:val="Blanc"/>
    <w:basedOn w:val="Normal"/>
    <w:next w:val="Tabletext"/>
    <w:rsid w:val="00E26275"/>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E2627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E26275"/>
    <w:pPr>
      <w:keepNext/>
      <w:keepLines/>
      <w:spacing w:before="160"/>
      <w:ind w:left="794"/>
    </w:pPr>
    <w:rPr>
      <w:i/>
    </w:rPr>
  </w:style>
  <w:style w:type="paragraph" w:customStyle="1" w:styleId="ChapNo">
    <w:name w:val="Chap_No"/>
    <w:basedOn w:val="ArtNo"/>
    <w:next w:val="Chaptitle"/>
    <w:rsid w:val="00E26275"/>
    <w:rPr>
      <w:b/>
    </w:rPr>
  </w:style>
  <w:style w:type="paragraph" w:customStyle="1" w:styleId="Chaptitle">
    <w:name w:val="Chap_title"/>
    <w:basedOn w:val="Arttitle"/>
    <w:next w:val="Normalaftertitle"/>
    <w:rsid w:val="00E26275"/>
  </w:style>
  <w:style w:type="character" w:styleId="FootnoteReference">
    <w:name w:val="footnote reference"/>
    <w:basedOn w:val="DefaultParagraphFont"/>
    <w:rsid w:val="00E26275"/>
    <w:rPr>
      <w:position w:val="6"/>
      <w:sz w:val="18"/>
    </w:rPr>
  </w:style>
  <w:style w:type="paragraph" w:styleId="FootnoteText">
    <w:name w:val="footnote text"/>
    <w:basedOn w:val="Normal"/>
    <w:link w:val="FootnoteTextChar"/>
    <w:rsid w:val="00E26275"/>
    <w:pPr>
      <w:keepLines/>
      <w:tabs>
        <w:tab w:val="left" w:pos="255"/>
      </w:tabs>
      <w:ind w:left="255" w:hanging="255"/>
    </w:pPr>
    <w:rPr>
      <w:sz w:val="22"/>
    </w:rPr>
  </w:style>
  <w:style w:type="paragraph" w:styleId="Index1">
    <w:name w:val="index 1"/>
    <w:basedOn w:val="Normal"/>
    <w:next w:val="Normal"/>
    <w:semiHidden/>
    <w:rsid w:val="00E26275"/>
  </w:style>
  <w:style w:type="paragraph" w:styleId="Index2">
    <w:name w:val="index 2"/>
    <w:basedOn w:val="Normal"/>
    <w:next w:val="Normal"/>
    <w:semiHidden/>
    <w:rsid w:val="00E26275"/>
    <w:pPr>
      <w:ind w:left="283"/>
    </w:pPr>
  </w:style>
  <w:style w:type="paragraph" w:styleId="Index3">
    <w:name w:val="index 3"/>
    <w:basedOn w:val="Normal"/>
    <w:next w:val="Normal"/>
    <w:semiHidden/>
    <w:rsid w:val="00E26275"/>
    <w:pPr>
      <w:ind w:left="566"/>
    </w:pPr>
  </w:style>
  <w:style w:type="paragraph" w:styleId="IndexHeading">
    <w:name w:val="index heading"/>
    <w:basedOn w:val="Normal"/>
    <w:next w:val="Index1"/>
    <w:rsid w:val="00E26275"/>
  </w:style>
  <w:style w:type="paragraph" w:customStyle="1" w:styleId="Line">
    <w:name w:val="Line"/>
    <w:basedOn w:val="Normal"/>
    <w:next w:val="Normal"/>
    <w:rsid w:val="00E26275"/>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E2627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E26275"/>
  </w:style>
  <w:style w:type="paragraph" w:customStyle="1" w:styleId="Partref">
    <w:name w:val="Part_ref"/>
    <w:basedOn w:val="Normal"/>
    <w:next w:val="Normal"/>
    <w:rsid w:val="00E26275"/>
    <w:pPr>
      <w:keepNext/>
      <w:keepLines/>
      <w:spacing w:after="280"/>
      <w:jc w:val="center"/>
    </w:pPr>
  </w:style>
  <w:style w:type="paragraph" w:customStyle="1" w:styleId="Parttitle">
    <w:name w:val="Part_title"/>
    <w:basedOn w:val="Normal"/>
    <w:next w:val="Normalaftertitle"/>
    <w:rsid w:val="00E26275"/>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E26275"/>
  </w:style>
  <w:style w:type="paragraph" w:customStyle="1" w:styleId="QuestionNo">
    <w:name w:val="Question_No"/>
    <w:basedOn w:val="RecNo"/>
    <w:next w:val="Normal"/>
    <w:rsid w:val="00E26275"/>
  </w:style>
  <w:style w:type="paragraph" w:customStyle="1" w:styleId="Questionref">
    <w:name w:val="Question_ref"/>
    <w:basedOn w:val="Recref"/>
    <w:next w:val="Questiondate"/>
    <w:rsid w:val="00E26275"/>
  </w:style>
  <w:style w:type="paragraph" w:customStyle="1" w:styleId="Questiontitle">
    <w:name w:val="Question_title"/>
    <w:basedOn w:val="Normal"/>
    <w:next w:val="Questionref"/>
    <w:rsid w:val="00E26275"/>
  </w:style>
  <w:style w:type="paragraph" w:customStyle="1" w:styleId="Reftext">
    <w:name w:val="Ref_text"/>
    <w:basedOn w:val="Normal"/>
    <w:rsid w:val="00E26275"/>
    <w:pPr>
      <w:ind w:left="794" w:hanging="794"/>
    </w:pPr>
    <w:rPr>
      <w:sz w:val="22"/>
    </w:rPr>
  </w:style>
  <w:style w:type="paragraph" w:customStyle="1" w:styleId="Reftitle">
    <w:name w:val="Ref_title"/>
    <w:basedOn w:val="Normal"/>
    <w:next w:val="Reftext"/>
    <w:rsid w:val="00E2627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E26275"/>
  </w:style>
  <w:style w:type="paragraph" w:customStyle="1" w:styleId="RepNo">
    <w:name w:val="Rep_No"/>
    <w:basedOn w:val="RecNo"/>
    <w:next w:val="Reptitle"/>
    <w:rsid w:val="00E26275"/>
  </w:style>
  <w:style w:type="paragraph" w:customStyle="1" w:styleId="Reptitle">
    <w:name w:val="Rep_title"/>
    <w:basedOn w:val="Rectitle"/>
    <w:next w:val="Repref"/>
    <w:rsid w:val="00E26275"/>
  </w:style>
  <w:style w:type="paragraph" w:customStyle="1" w:styleId="Repref">
    <w:name w:val="Rep_ref"/>
    <w:basedOn w:val="Recref"/>
    <w:next w:val="Repdate"/>
    <w:rsid w:val="00E26275"/>
  </w:style>
  <w:style w:type="paragraph" w:customStyle="1" w:styleId="Resdate">
    <w:name w:val="Res_date"/>
    <w:basedOn w:val="Recdate"/>
    <w:next w:val="Normalaftertitle"/>
    <w:rsid w:val="00E26275"/>
  </w:style>
  <w:style w:type="paragraph" w:customStyle="1" w:styleId="ResNo">
    <w:name w:val="Res_No"/>
    <w:basedOn w:val="RecNo"/>
    <w:next w:val="Restitle"/>
    <w:rsid w:val="00E26275"/>
  </w:style>
  <w:style w:type="paragraph" w:customStyle="1" w:styleId="Restitle">
    <w:name w:val="Res_title"/>
    <w:basedOn w:val="Normal"/>
    <w:next w:val="Resref"/>
    <w:rsid w:val="00E26275"/>
    <w:pPr>
      <w:spacing w:before="240"/>
      <w:jc w:val="center"/>
    </w:pPr>
    <w:rPr>
      <w:b/>
      <w:sz w:val="28"/>
    </w:rPr>
  </w:style>
  <w:style w:type="paragraph" w:customStyle="1" w:styleId="Resref">
    <w:name w:val="Res_ref"/>
    <w:basedOn w:val="Recref"/>
    <w:next w:val="Resdate"/>
    <w:rsid w:val="00E26275"/>
  </w:style>
  <w:style w:type="paragraph" w:customStyle="1" w:styleId="SectionNo">
    <w:name w:val="Section_No"/>
    <w:basedOn w:val="Normal"/>
    <w:next w:val="Normal"/>
    <w:rsid w:val="00E26275"/>
  </w:style>
  <w:style w:type="paragraph" w:customStyle="1" w:styleId="Sectiontitle">
    <w:name w:val="Section_title"/>
    <w:basedOn w:val="Normal"/>
    <w:next w:val="Normalaftertitle"/>
    <w:rsid w:val="00E26275"/>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E26275"/>
    <w:pPr>
      <w:tabs>
        <w:tab w:val="clear" w:pos="794"/>
        <w:tab w:val="clear" w:pos="1191"/>
        <w:tab w:val="clear" w:pos="1588"/>
        <w:tab w:val="clear" w:pos="1985"/>
        <w:tab w:val="right" w:pos="9611"/>
      </w:tabs>
    </w:pPr>
    <w:rPr>
      <w:i/>
    </w:rPr>
  </w:style>
  <w:style w:type="paragraph" w:styleId="TOC1">
    <w:name w:val="toc 1"/>
    <w:basedOn w:val="Normal"/>
    <w:uiPriority w:val="39"/>
    <w:rsid w:val="00E2627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E26275"/>
    <w:pPr>
      <w:tabs>
        <w:tab w:val="clear" w:pos="567"/>
        <w:tab w:val="left" w:pos="1276"/>
      </w:tabs>
      <w:spacing w:before="160"/>
      <w:ind w:left="1276" w:hanging="709"/>
    </w:pPr>
  </w:style>
  <w:style w:type="paragraph" w:styleId="TOC3">
    <w:name w:val="toc 3"/>
    <w:basedOn w:val="TOC2"/>
    <w:rsid w:val="00E26275"/>
    <w:pPr>
      <w:tabs>
        <w:tab w:val="clear" w:pos="1276"/>
        <w:tab w:val="left" w:pos="2155"/>
      </w:tabs>
      <w:ind w:left="2155" w:hanging="879"/>
    </w:pPr>
  </w:style>
  <w:style w:type="paragraph" w:styleId="TOC4">
    <w:name w:val="toc 4"/>
    <w:basedOn w:val="TOC3"/>
    <w:rsid w:val="00E26275"/>
    <w:pPr>
      <w:tabs>
        <w:tab w:val="left" w:pos="3261"/>
      </w:tabs>
      <w:spacing w:before="80"/>
      <w:ind w:left="3261" w:hanging="993"/>
    </w:pPr>
  </w:style>
  <w:style w:type="paragraph" w:styleId="TOC5">
    <w:name w:val="toc 5"/>
    <w:basedOn w:val="TOC4"/>
    <w:rsid w:val="00E26275"/>
  </w:style>
  <w:style w:type="paragraph" w:styleId="TOC6">
    <w:name w:val="toc 6"/>
    <w:basedOn w:val="TOC4"/>
    <w:rsid w:val="00E26275"/>
  </w:style>
  <w:style w:type="paragraph" w:styleId="TOC7">
    <w:name w:val="toc 7"/>
    <w:basedOn w:val="TOC4"/>
    <w:rsid w:val="00E26275"/>
  </w:style>
  <w:style w:type="paragraph" w:styleId="TOC8">
    <w:name w:val="toc 8"/>
    <w:basedOn w:val="TOC4"/>
    <w:rsid w:val="00E26275"/>
  </w:style>
  <w:style w:type="paragraph" w:customStyle="1" w:styleId="Annexref">
    <w:name w:val="Annex_ref"/>
    <w:basedOn w:val="Normal"/>
    <w:next w:val="Normalaftertitle"/>
    <w:rsid w:val="00E26275"/>
    <w:pPr>
      <w:keepNext/>
      <w:keepLines/>
      <w:spacing w:after="280"/>
      <w:jc w:val="center"/>
    </w:pPr>
  </w:style>
  <w:style w:type="paragraph" w:customStyle="1" w:styleId="Appendixref">
    <w:name w:val="Appendix_ref"/>
    <w:basedOn w:val="Annexref"/>
    <w:next w:val="Normalaftertitle"/>
    <w:rsid w:val="00E26275"/>
  </w:style>
  <w:style w:type="paragraph" w:customStyle="1" w:styleId="Tabletitle">
    <w:name w:val="Table_title"/>
    <w:basedOn w:val="Normal"/>
    <w:next w:val="Tablehead"/>
    <w:link w:val="TabletitleChar"/>
    <w:rsid w:val="00E26275"/>
    <w:pPr>
      <w:keepNext/>
      <w:spacing w:before="0" w:after="120"/>
      <w:jc w:val="center"/>
    </w:pPr>
    <w:rPr>
      <w:b/>
    </w:rPr>
  </w:style>
  <w:style w:type="paragraph" w:customStyle="1" w:styleId="Summary">
    <w:name w:val="Summary"/>
    <w:basedOn w:val="Normal"/>
    <w:next w:val="Normalaftertitle"/>
    <w:autoRedefine/>
    <w:rsid w:val="00E26275"/>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E26275"/>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7F4AE1"/>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7F4AE1"/>
    <w:rPr>
      <w:vertAlign w:val="superscript"/>
    </w:rPr>
  </w:style>
  <w:style w:type="paragraph" w:customStyle="1" w:styleId="Figurewithouttitle">
    <w:name w:val="Figure_without_title"/>
    <w:basedOn w:val="FigureNo"/>
    <w:next w:val="Normal"/>
    <w:rsid w:val="007F4AE1"/>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7F4AE1"/>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7F4AE1"/>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7F4AE1"/>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7F4AE1"/>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7F4AE1"/>
    <w:pPr>
      <w:tabs>
        <w:tab w:val="left" w:pos="567"/>
        <w:tab w:val="left" w:pos="1701"/>
        <w:tab w:val="left" w:pos="2835"/>
      </w:tabs>
      <w:spacing w:before="240"/>
    </w:pPr>
    <w:rPr>
      <w:b w:val="0"/>
      <w:caps/>
    </w:rPr>
  </w:style>
  <w:style w:type="paragraph" w:customStyle="1" w:styleId="Title2">
    <w:name w:val="Title 2"/>
    <w:basedOn w:val="Source"/>
    <w:next w:val="Normal"/>
    <w:rsid w:val="007F4AE1"/>
    <w:pPr>
      <w:overflowPunct/>
      <w:autoSpaceDE/>
      <w:autoSpaceDN/>
      <w:adjustRightInd/>
      <w:spacing w:before="480"/>
      <w:textAlignment w:val="auto"/>
    </w:pPr>
    <w:rPr>
      <w:b w:val="0"/>
      <w:caps/>
    </w:rPr>
  </w:style>
  <w:style w:type="paragraph" w:customStyle="1" w:styleId="Title3">
    <w:name w:val="Title 3"/>
    <w:basedOn w:val="Title2"/>
    <w:next w:val="Normal"/>
    <w:rsid w:val="007F4AE1"/>
    <w:pPr>
      <w:spacing w:before="240"/>
    </w:pPr>
    <w:rPr>
      <w:caps w:val="0"/>
    </w:rPr>
  </w:style>
  <w:style w:type="paragraph" w:customStyle="1" w:styleId="Title4">
    <w:name w:val="Title 4"/>
    <w:basedOn w:val="Title3"/>
    <w:next w:val="Heading1"/>
    <w:rsid w:val="007F4AE1"/>
    <w:rPr>
      <w:b/>
    </w:rPr>
  </w:style>
  <w:style w:type="character" w:customStyle="1" w:styleId="Appdef">
    <w:name w:val="App_def"/>
    <w:basedOn w:val="DefaultParagraphFont"/>
    <w:rsid w:val="007F4AE1"/>
    <w:rPr>
      <w:rFonts w:ascii="Times New Roman" w:hAnsi="Times New Roman"/>
      <w:b/>
    </w:rPr>
  </w:style>
  <w:style w:type="character" w:customStyle="1" w:styleId="Appref">
    <w:name w:val="App_ref"/>
    <w:basedOn w:val="DefaultParagraphFont"/>
    <w:rsid w:val="007F4AE1"/>
  </w:style>
  <w:style w:type="character" w:customStyle="1" w:styleId="Artdef">
    <w:name w:val="Art_def"/>
    <w:basedOn w:val="DefaultParagraphFont"/>
    <w:rsid w:val="007F4AE1"/>
    <w:rPr>
      <w:rFonts w:ascii="Times New Roman" w:hAnsi="Times New Roman"/>
      <w:b/>
    </w:rPr>
  </w:style>
  <w:style w:type="character" w:customStyle="1" w:styleId="Artref">
    <w:name w:val="Art_ref"/>
    <w:basedOn w:val="DefaultParagraphFont"/>
    <w:rsid w:val="007F4AE1"/>
  </w:style>
  <w:style w:type="character" w:customStyle="1" w:styleId="Tablefreq">
    <w:name w:val="Table_freq"/>
    <w:basedOn w:val="DefaultParagraphFont"/>
    <w:rsid w:val="007F4AE1"/>
    <w:rPr>
      <w:b/>
      <w:color w:val="auto"/>
      <w:sz w:val="20"/>
    </w:rPr>
  </w:style>
  <w:style w:type="paragraph" w:customStyle="1" w:styleId="Formal">
    <w:name w:val="Formal"/>
    <w:basedOn w:val="ASN1"/>
    <w:rsid w:val="007F4AE1"/>
    <w:pPr>
      <w:tabs>
        <w:tab w:val="left" w:pos="1871"/>
      </w:tabs>
      <w:jc w:val="left"/>
    </w:pPr>
    <w:rPr>
      <w:rFonts w:ascii="Times New Roman Bold" w:hAnsi="Times New Roman Bold"/>
      <w:b w:val="0"/>
    </w:rPr>
  </w:style>
  <w:style w:type="paragraph" w:customStyle="1" w:styleId="Section1">
    <w:name w:val="Section_1"/>
    <w:basedOn w:val="Normal"/>
    <w:rsid w:val="007F4AE1"/>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7F4AE1"/>
    <w:rPr>
      <w:b w:val="0"/>
      <w:i/>
    </w:rPr>
  </w:style>
  <w:style w:type="paragraph" w:customStyle="1" w:styleId="AnnexNo">
    <w:name w:val="Annex_No"/>
    <w:basedOn w:val="Normal"/>
    <w:next w:val="Normal"/>
    <w:rsid w:val="007F4AE1"/>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7F4AE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7F4AE1"/>
  </w:style>
  <w:style w:type="paragraph" w:customStyle="1" w:styleId="Appendixtitle">
    <w:name w:val="Appendix_title"/>
    <w:basedOn w:val="Annextitle"/>
    <w:next w:val="Normal"/>
    <w:rsid w:val="007F4AE1"/>
  </w:style>
  <w:style w:type="paragraph" w:customStyle="1" w:styleId="Border">
    <w:name w:val="Border"/>
    <w:basedOn w:val="Normal"/>
    <w:rsid w:val="007F4AE1"/>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7F4AE1"/>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7F4AE1"/>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7F4AE1"/>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7F4AE1"/>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7F4AE1"/>
  </w:style>
  <w:style w:type="paragraph" w:customStyle="1" w:styleId="Normalaftertitle0">
    <w:name w:val="Normal after title"/>
    <w:basedOn w:val="Normal"/>
    <w:next w:val="Normal"/>
    <w:rsid w:val="007F4AE1"/>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7F4AE1"/>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7F4AE1"/>
    <w:pPr>
      <w:tabs>
        <w:tab w:val="clear" w:pos="794"/>
        <w:tab w:val="clear" w:pos="1191"/>
        <w:tab w:val="left" w:pos="1134"/>
      </w:tabs>
      <w:jc w:val="left"/>
    </w:pPr>
  </w:style>
  <w:style w:type="paragraph" w:customStyle="1" w:styleId="Section3">
    <w:name w:val="Section_3"/>
    <w:basedOn w:val="Section1"/>
    <w:rsid w:val="007F4AE1"/>
    <w:rPr>
      <w:b w:val="0"/>
    </w:rPr>
  </w:style>
  <w:style w:type="paragraph" w:customStyle="1" w:styleId="TableTextS5">
    <w:name w:val="Table_TextS5"/>
    <w:basedOn w:val="Normal"/>
    <w:rsid w:val="007F4AE1"/>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7F4AE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7F4AE1"/>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7F4AE1"/>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7F4AE1"/>
  </w:style>
  <w:style w:type="paragraph" w:customStyle="1" w:styleId="Committee">
    <w:name w:val="Committee"/>
    <w:basedOn w:val="Normal"/>
    <w:qFormat/>
    <w:rsid w:val="007F4AE1"/>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erChar">
    <w:name w:val="Footer Char"/>
    <w:basedOn w:val="DefaultParagraphFont"/>
    <w:link w:val="Footer"/>
    <w:qFormat/>
    <w:rsid w:val="007F4AE1"/>
    <w:rPr>
      <w:noProof/>
      <w:sz w:val="18"/>
      <w:lang w:val="en-GB" w:eastAsia="en-US"/>
    </w:rPr>
  </w:style>
  <w:style w:type="character" w:customStyle="1" w:styleId="FootnoteTextChar">
    <w:name w:val="Footnote Text Char"/>
    <w:basedOn w:val="DefaultParagraphFont"/>
    <w:link w:val="FootnoteText"/>
    <w:rsid w:val="007F4AE1"/>
    <w:rPr>
      <w:sz w:val="22"/>
      <w:lang w:val="en-GB" w:eastAsia="en-US"/>
    </w:rPr>
  </w:style>
  <w:style w:type="paragraph" w:customStyle="1" w:styleId="Normalend">
    <w:name w:val="Normal_end"/>
    <w:basedOn w:val="Normal"/>
    <w:next w:val="Normal"/>
    <w:qFormat/>
    <w:rsid w:val="007F4AE1"/>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7F4AE1"/>
    <w:pPr>
      <w:keepNext/>
      <w:keepLines/>
    </w:pPr>
  </w:style>
  <w:style w:type="paragraph" w:customStyle="1" w:styleId="Subsection1">
    <w:name w:val="Subsection_1"/>
    <w:basedOn w:val="Section1"/>
    <w:next w:val="Normalaftertitle0"/>
    <w:qFormat/>
    <w:rsid w:val="007F4AE1"/>
  </w:style>
  <w:style w:type="paragraph" w:customStyle="1" w:styleId="Volumetitle">
    <w:name w:val="Volume_title"/>
    <w:basedOn w:val="Normal"/>
    <w:qFormat/>
    <w:rsid w:val="007F4AE1"/>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7F4AE1"/>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7F4AE1"/>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7F4AE1"/>
    <w:rPr>
      <w:rFonts w:ascii="Times New Roman" w:hAnsi="Times New Roman"/>
      <w:b w:val="0"/>
    </w:rPr>
  </w:style>
  <w:style w:type="paragraph" w:customStyle="1" w:styleId="Tablesplit">
    <w:name w:val="Table_split"/>
    <w:basedOn w:val="Tabletext"/>
    <w:qFormat/>
    <w:rsid w:val="007F4AE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7F4AE1"/>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7F4AE1"/>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7F4AE1"/>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7F4AE1"/>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7F4AE1"/>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7F4AE1"/>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7F4AE1"/>
    <w:rPr>
      <w:rFonts w:ascii="Times New Roman Bold" w:hAnsi="Times New Roman Bold"/>
      <w:b/>
      <w:sz w:val="18"/>
      <w:lang w:val="en-GB" w:eastAsia="en-US"/>
    </w:rPr>
  </w:style>
  <w:style w:type="paragraph" w:customStyle="1" w:styleId="Figurewithlegend">
    <w:name w:val="Figure_with_legend"/>
    <w:basedOn w:val="Figure"/>
    <w:rsid w:val="007F4AE1"/>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7F4AE1"/>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7F4AE1"/>
    <w:rPr>
      <w:sz w:val="24"/>
      <w:lang w:val="en-GB" w:eastAsia="en-US"/>
    </w:rPr>
  </w:style>
  <w:style w:type="paragraph" w:customStyle="1" w:styleId="Default">
    <w:name w:val="Default"/>
    <w:rsid w:val="007F4AE1"/>
    <w:pPr>
      <w:widowControl w:val="0"/>
      <w:autoSpaceDE w:val="0"/>
      <w:autoSpaceDN w:val="0"/>
      <w:adjustRightInd w:val="0"/>
    </w:pPr>
    <w:rPr>
      <w:rFonts w:eastAsiaTheme="minorEastAsia"/>
      <w:color w:val="000000"/>
      <w:sz w:val="24"/>
      <w:szCs w:val="24"/>
    </w:rPr>
  </w:style>
  <w:style w:type="character" w:customStyle="1" w:styleId="Heading1Char">
    <w:name w:val="Heading 1 Char"/>
    <w:basedOn w:val="DefaultParagraphFont"/>
    <w:link w:val="Heading1"/>
    <w:rsid w:val="007F4AE1"/>
    <w:rPr>
      <w:b/>
      <w:sz w:val="24"/>
      <w:lang w:val="en-GB" w:eastAsia="en-US"/>
    </w:rPr>
  </w:style>
  <w:style w:type="character" w:customStyle="1" w:styleId="EquationChar">
    <w:name w:val="Equation Char"/>
    <w:link w:val="Equation"/>
    <w:locked/>
    <w:rsid w:val="007F4AE1"/>
    <w:rPr>
      <w:sz w:val="24"/>
      <w:lang w:val="en-GB" w:eastAsia="en-US"/>
    </w:rPr>
  </w:style>
  <w:style w:type="character" w:styleId="CommentReference">
    <w:name w:val="annotation reference"/>
    <w:basedOn w:val="DefaultParagraphFont"/>
    <w:unhideWhenUsed/>
    <w:rsid w:val="007F4AE1"/>
    <w:rPr>
      <w:sz w:val="16"/>
      <w:szCs w:val="16"/>
    </w:rPr>
  </w:style>
  <w:style w:type="paragraph" w:styleId="CommentText">
    <w:name w:val="annotation text"/>
    <w:basedOn w:val="Normal"/>
    <w:link w:val="CommentTextChar"/>
    <w:unhideWhenUsed/>
    <w:rsid w:val="007F4AE1"/>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7F4AE1"/>
    <w:rPr>
      <w:lang w:val="en-GB" w:eastAsia="en-US"/>
    </w:rPr>
  </w:style>
  <w:style w:type="paragraph" w:styleId="CommentSubject">
    <w:name w:val="annotation subject"/>
    <w:basedOn w:val="CommentText"/>
    <w:next w:val="CommentText"/>
    <w:link w:val="CommentSubjectChar"/>
    <w:unhideWhenUsed/>
    <w:rsid w:val="007F4AE1"/>
    <w:rPr>
      <w:b/>
      <w:bCs/>
    </w:rPr>
  </w:style>
  <w:style w:type="character" w:customStyle="1" w:styleId="CommentSubjectChar">
    <w:name w:val="Comment Subject Char"/>
    <w:basedOn w:val="CommentTextChar"/>
    <w:link w:val="CommentSubject"/>
    <w:rsid w:val="007F4AE1"/>
    <w:rPr>
      <w:b/>
      <w:bCs/>
      <w:lang w:val="en-GB" w:eastAsia="en-US"/>
    </w:rPr>
  </w:style>
  <w:style w:type="character" w:styleId="PlaceholderText">
    <w:name w:val="Placeholder Text"/>
    <w:basedOn w:val="DefaultParagraphFont"/>
    <w:uiPriority w:val="99"/>
    <w:semiHidden/>
    <w:rsid w:val="007F4AE1"/>
    <w:rPr>
      <w:color w:val="808080"/>
    </w:rPr>
  </w:style>
  <w:style w:type="paragraph" w:styleId="ListParagraph">
    <w:name w:val="List Paragraph"/>
    <w:basedOn w:val="Normal"/>
    <w:uiPriority w:val="34"/>
    <w:qFormat/>
    <w:rsid w:val="007F4AE1"/>
    <w:pPr>
      <w:tabs>
        <w:tab w:val="clear" w:pos="794"/>
        <w:tab w:val="clear" w:pos="1191"/>
        <w:tab w:val="clear" w:pos="1588"/>
        <w:tab w:val="clear" w:pos="1985"/>
        <w:tab w:val="left" w:pos="1134"/>
        <w:tab w:val="left" w:pos="1871"/>
        <w:tab w:val="left" w:pos="2268"/>
      </w:tabs>
      <w:ind w:left="720"/>
      <w:contextualSpacing/>
      <w:jc w:val="left"/>
    </w:pPr>
  </w:style>
  <w:style w:type="paragraph" w:styleId="Caption">
    <w:name w:val="caption"/>
    <w:basedOn w:val="Normal"/>
    <w:next w:val="Normal"/>
    <w:uiPriority w:val="35"/>
    <w:unhideWhenUsed/>
    <w:qFormat/>
    <w:rsid w:val="007F4AE1"/>
    <w:pPr>
      <w:widowControl w:val="0"/>
      <w:tabs>
        <w:tab w:val="clear" w:pos="794"/>
        <w:tab w:val="clear" w:pos="1191"/>
        <w:tab w:val="clear" w:pos="1588"/>
        <w:tab w:val="clear" w:pos="1985"/>
      </w:tabs>
      <w:overflowPunct/>
      <w:spacing w:before="0" w:after="200"/>
      <w:jc w:val="left"/>
      <w:textAlignment w:val="auto"/>
    </w:pPr>
    <w:rPr>
      <w:rFonts w:eastAsia="SimSun" w:cs="Arial"/>
      <w:b/>
      <w:bCs/>
      <w:sz w:val="22"/>
      <w:szCs w:val="18"/>
      <w:lang w:eastAsia="en-GB"/>
    </w:rPr>
  </w:style>
  <w:style w:type="character" w:customStyle="1" w:styleId="EquationlegendChar">
    <w:name w:val="Equation_legend Char"/>
    <w:basedOn w:val="DefaultParagraphFont"/>
    <w:link w:val="Equationlegend"/>
    <w:locked/>
    <w:rsid w:val="007F4AE1"/>
    <w:rPr>
      <w:sz w:val="24"/>
      <w:lang w:eastAsia="en-US"/>
    </w:rPr>
  </w:style>
  <w:style w:type="character" w:customStyle="1" w:styleId="NoteChar">
    <w:name w:val="Note Char"/>
    <w:basedOn w:val="DefaultParagraphFont"/>
    <w:link w:val="Note"/>
    <w:locked/>
    <w:rsid w:val="007F4AE1"/>
    <w:rPr>
      <w:sz w:val="22"/>
      <w:lang w:val="en-GB" w:eastAsia="en-US"/>
    </w:rPr>
  </w:style>
  <w:style w:type="paragraph" w:styleId="Revision">
    <w:name w:val="Revision"/>
    <w:hidden/>
    <w:uiPriority w:val="99"/>
    <w:semiHidden/>
    <w:rsid w:val="007F4AE1"/>
    <w:rPr>
      <w:sz w:val="24"/>
      <w:lang w:val="en-GB" w:eastAsia="en-US"/>
    </w:rPr>
  </w:style>
  <w:style w:type="character" w:customStyle="1" w:styleId="TabletextChar">
    <w:name w:val="Table_text Char"/>
    <w:link w:val="Tabletext"/>
    <w:locked/>
    <w:rsid w:val="007F4AE1"/>
    <w:rPr>
      <w:sz w:val="22"/>
      <w:lang w:val="en-GB" w:eastAsia="en-US"/>
    </w:rPr>
  </w:style>
  <w:style w:type="character" w:customStyle="1" w:styleId="TableheadChar">
    <w:name w:val="Table_head Char"/>
    <w:basedOn w:val="DefaultParagraphFont"/>
    <w:link w:val="Tablehead"/>
    <w:locked/>
    <w:rsid w:val="007F4AE1"/>
    <w:rPr>
      <w:b/>
      <w:sz w:val="22"/>
      <w:lang w:val="en-GB" w:eastAsia="en-US"/>
    </w:rPr>
  </w:style>
  <w:style w:type="character" w:customStyle="1" w:styleId="Heading2Char">
    <w:name w:val="Heading 2 Char"/>
    <w:basedOn w:val="DefaultParagraphFont"/>
    <w:link w:val="Heading2"/>
    <w:rsid w:val="007F4AE1"/>
    <w:rPr>
      <w:b/>
      <w:sz w:val="24"/>
      <w:lang w:val="en-GB" w:eastAsia="en-US"/>
    </w:rPr>
  </w:style>
  <w:style w:type="character" w:customStyle="1" w:styleId="Heading3Char">
    <w:name w:val="Heading 3 Char"/>
    <w:basedOn w:val="DefaultParagraphFont"/>
    <w:link w:val="Heading3"/>
    <w:rsid w:val="007F4AE1"/>
    <w:rPr>
      <w:b/>
      <w:sz w:val="24"/>
      <w:lang w:val="en-GB" w:eastAsia="en-US"/>
    </w:rPr>
  </w:style>
  <w:style w:type="character" w:customStyle="1" w:styleId="Heading4Char">
    <w:name w:val="Heading 4 Char"/>
    <w:basedOn w:val="DefaultParagraphFont"/>
    <w:link w:val="Heading4"/>
    <w:rsid w:val="007F4AE1"/>
    <w:rPr>
      <w:b/>
      <w:sz w:val="24"/>
      <w:lang w:val="en-GB" w:eastAsia="en-US"/>
    </w:rPr>
  </w:style>
  <w:style w:type="character" w:customStyle="1" w:styleId="Heading5Char">
    <w:name w:val="Heading 5 Char"/>
    <w:basedOn w:val="DefaultParagraphFont"/>
    <w:link w:val="Heading5"/>
    <w:rsid w:val="007F4AE1"/>
    <w:rPr>
      <w:b/>
      <w:sz w:val="24"/>
      <w:lang w:val="en-GB" w:eastAsia="en-US"/>
    </w:rPr>
  </w:style>
  <w:style w:type="character" w:customStyle="1" w:styleId="Heading6Char">
    <w:name w:val="Heading 6 Char"/>
    <w:basedOn w:val="DefaultParagraphFont"/>
    <w:link w:val="Heading6"/>
    <w:rsid w:val="007F4AE1"/>
    <w:rPr>
      <w:b/>
      <w:sz w:val="24"/>
      <w:lang w:val="en-GB" w:eastAsia="en-US"/>
    </w:rPr>
  </w:style>
  <w:style w:type="character" w:customStyle="1" w:styleId="Heading7Char">
    <w:name w:val="Heading 7 Char"/>
    <w:basedOn w:val="DefaultParagraphFont"/>
    <w:link w:val="Heading7"/>
    <w:rsid w:val="007F4AE1"/>
    <w:rPr>
      <w:b/>
      <w:sz w:val="24"/>
      <w:lang w:val="en-GB" w:eastAsia="en-US"/>
    </w:rPr>
  </w:style>
  <w:style w:type="character" w:customStyle="1" w:styleId="Heading8Char">
    <w:name w:val="Heading 8 Char"/>
    <w:basedOn w:val="DefaultParagraphFont"/>
    <w:link w:val="Heading8"/>
    <w:rsid w:val="007F4AE1"/>
    <w:rPr>
      <w:b/>
      <w:sz w:val="24"/>
      <w:lang w:val="en-GB" w:eastAsia="en-US"/>
    </w:rPr>
  </w:style>
  <w:style w:type="character" w:customStyle="1" w:styleId="Heading9Char">
    <w:name w:val="Heading 9 Char"/>
    <w:basedOn w:val="DefaultParagraphFont"/>
    <w:link w:val="Heading9"/>
    <w:rsid w:val="007F4AE1"/>
    <w:rPr>
      <w:b/>
      <w:sz w:val="24"/>
      <w:lang w:val="en-GB" w:eastAsia="en-US"/>
    </w:rPr>
  </w:style>
  <w:style w:type="character" w:customStyle="1" w:styleId="Recdef">
    <w:name w:val="Rec_def"/>
    <w:basedOn w:val="DefaultParagraphFont"/>
    <w:rsid w:val="007F4AE1"/>
    <w:rPr>
      <w:b/>
    </w:rPr>
  </w:style>
  <w:style w:type="character" w:customStyle="1" w:styleId="Resdef">
    <w:name w:val="Res_def"/>
    <w:basedOn w:val="DefaultParagraphFont"/>
    <w:rsid w:val="007F4AE1"/>
    <w:rPr>
      <w:rFonts w:ascii="Times New Roman" w:hAnsi="Times New Roman"/>
      <w:b/>
    </w:rPr>
  </w:style>
  <w:style w:type="paragraph" w:styleId="BalloonText">
    <w:name w:val="Balloon Text"/>
    <w:basedOn w:val="Normal"/>
    <w:link w:val="BalloonTextChar"/>
    <w:rsid w:val="007F4AE1"/>
    <w:pPr>
      <w:spacing w:before="0"/>
    </w:pPr>
    <w:rPr>
      <w:rFonts w:ascii="Tahoma" w:hAnsi="Tahoma" w:cs="Tahoma"/>
      <w:sz w:val="16"/>
      <w:szCs w:val="16"/>
      <w:lang w:val="fr-FR"/>
    </w:rPr>
  </w:style>
  <w:style w:type="character" w:customStyle="1" w:styleId="BalloonTextChar">
    <w:name w:val="Balloon Text Char"/>
    <w:basedOn w:val="DefaultParagraphFont"/>
    <w:link w:val="BalloonText"/>
    <w:rsid w:val="007F4AE1"/>
    <w:rPr>
      <w:rFonts w:ascii="Tahoma" w:hAnsi="Tahoma" w:cs="Tahoma"/>
      <w:sz w:val="16"/>
      <w:szCs w:val="16"/>
      <w:lang w:val="fr-FR" w:eastAsia="en-US"/>
    </w:rPr>
  </w:style>
  <w:style w:type="character" w:styleId="FollowedHyperlink">
    <w:name w:val="FollowedHyperlink"/>
    <w:basedOn w:val="DefaultParagraphFont"/>
    <w:uiPriority w:val="99"/>
    <w:unhideWhenUsed/>
    <w:rsid w:val="007F4AE1"/>
    <w:rPr>
      <w:color w:val="800080" w:themeColor="followedHyperlink"/>
      <w:u w:val="single"/>
    </w:rPr>
  </w:style>
  <w:style w:type="character" w:customStyle="1" w:styleId="enumlev1Char">
    <w:name w:val="enumlev1 Char"/>
    <w:link w:val="enumlev1"/>
    <w:locked/>
    <w:rsid w:val="0084271D"/>
    <w:rPr>
      <w:sz w:val="24"/>
      <w:lang w:val="en-GB" w:eastAsia="en-US"/>
    </w:rPr>
  </w:style>
  <w:style w:type="character" w:customStyle="1" w:styleId="FigureNo0">
    <w:name w:val="Figure_No (文字)"/>
    <w:link w:val="FigureNo"/>
    <w:locked/>
    <w:rsid w:val="0084271D"/>
    <w:rPr>
      <w:caps/>
      <w:sz w:val="18"/>
      <w:lang w:val="en-GB" w:eastAsia="en-US"/>
    </w:rPr>
  </w:style>
  <w:style w:type="character" w:customStyle="1" w:styleId="RectitleChar">
    <w:name w:val="Rec_title Char"/>
    <w:link w:val="Rectitle"/>
    <w:locked/>
    <w:rsid w:val="0084271D"/>
    <w:rPr>
      <w:b/>
      <w:sz w:val="28"/>
      <w:lang w:val="en-GB" w:eastAsia="en-US"/>
    </w:rPr>
  </w:style>
  <w:style w:type="character" w:customStyle="1" w:styleId="TableNoChar">
    <w:name w:val="Table_No Char"/>
    <w:link w:val="TableNo"/>
    <w:locked/>
    <w:rsid w:val="0084271D"/>
    <w:rPr>
      <w:sz w:val="24"/>
      <w:lang w:val="en-GB" w:eastAsia="en-US"/>
    </w:rPr>
  </w:style>
  <w:style w:type="character" w:customStyle="1" w:styleId="TabletitleChar">
    <w:name w:val="Table_title Char"/>
    <w:link w:val="Tabletitle"/>
    <w:locked/>
    <w:rsid w:val="0084271D"/>
    <w:rPr>
      <w:b/>
      <w:sz w:val="24"/>
      <w:lang w:val="en-GB" w:eastAsia="en-US"/>
    </w:rPr>
  </w:style>
  <w:style w:type="character" w:customStyle="1" w:styleId="HeadingbChar">
    <w:name w:val="Heading_b Char"/>
    <w:basedOn w:val="DefaultParagraphFont"/>
    <w:link w:val="Headingb"/>
    <w:locked/>
    <w:rsid w:val="0084271D"/>
    <w:rPr>
      <w:b/>
      <w:sz w:val="24"/>
      <w:lang w:val="en-GB" w:eastAsia="en-US"/>
    </w:rPr>
  </w:style>
  <w:style w:type="character" w:customStyle="1" w:styleId="NormalaftertitleChar">
    <w:name w:val="Normal_after_title Char"/>
    <w:link w:val="Normalaftertitle"/>
    <w:locked/>
    <w:rsid w:val="0084271D"/>
    <w:rPr>
      <w:sz w:val="24"/>
      <w:lang w:val="en-GB" w:eastAsia="en-US"/>
    </w:rPr>
  </w:style>
  <w:style w:type="character" w:customStyle="1" w:styleId="TablelegendChar">
    <w:name w:val="Table_legend Char"/>
    <w:basedOn w:val="TabletextChar"/>
    <w:link w:val="Tablelegend"/>
    <w:locked/>
    <w:rsid w:val="0084271D"/>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 w:id="19601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841/en" TargetMode="External"/><Relationship Id="rId26" Type="http://schemas.openxmlformats.org/officeDocument/2006/relationships/oleObject" Target="embeddings/oleObject2.bin"/><Relationship Id="rId39" Type="http://schemas.openxmlformats.org/officeDocument/2006/relationships/image" Target="media/image12.wmf"/><Relationship Id="rId21" Type="http://schemas.openxmlformats.org/officeDocument/2006/relationships/image" Target="media/image3.png"/><Relationship Id="rId34" Type="http://schemas.openxmlformats.org/officeDocument/2006/relationships/oleObject" Target="embeddings/oleObject5.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452/en" TargetMode="External"/><Relationship Id="rId20" Type="http://schemas.openxmlformats.org/officeDocument/2006/relationships/hyperlink" Target="https://www.itu.int/rec/R-REC-P.617-6-202509-I/en" TargetMode="External"/><Relationship Id="rId29" Type="http://schemas.openxmlformats.org/officeDocument/2006/relationships/image" Target="media/image7.w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hyperlink" Target="https://www.itu.int/pub/R-QUE-SG03.205" TargetMode="External"/><Relationship Id="rId23" Type="http://schemas.openxmlformats.org/officeDocument/2006/relationships/image" Target="media/image5.wmf"/><Relationship Id="rId28" Type="http://schemas.openxmlformats.org/officeDocument/2006/relationships/hyperlink" Target="https://www.itu.int/pub/R-SOFT-IDWM" TargetMode="External"/><Relationship Id="rId36" Type="http://schemas.openxmlformats.org/officeDocument/2006/relationships/oleObject" Target="embeddings/oleObject6.bin"/><Relationship Id="rId10" Type="http://schemas.openxmlformats.org/officeDocument/2006/relationships/footer" Target="footer1.xml"/><Relationship Id="rId19" Type="http://schemas.openxmlformats.org/officeDocument/2006/relationships/hyperlink" Target="https://www.itu.int/rec/R-REC-P.2001/en" TargetMode="External"/><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hyperlink" Target="https://www.itu.int/pub/R-SOFT-IDWM" TargetMode="External"/><Relationship Id="rId30" Type="http://schemas.openxmlformats.org/officeDocument/2006/relationships/oleObject" Target="embeddings/oleObject3.bin"/><Relationship Id="rId35" Type="http://schemas.openxmlformats.org/officeDocument/2006/relationships/image" Target="media/image10.wmf"/><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publ/R-REC/en" TargetMode="External"/><Relationship Id="rId17" Type="http://schemas.openxmlformats.org/officeDocument/2006/relationships/hyperlink" Target="https://www.itu.int/rec/R-REC-P.526/en" TargetMode="External"/><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7.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5-ITU-R_REC_P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B135-8745-4480-BA5E-52D13C43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2025-ITU-R_REC_P_E.docx</Template>
  <TotalTime>861</TotalTime>
  <Pages>15</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Recommendation ITU-R P.617-6 (09/2025) - Propagation prediction techniques and data required for the design of trans-horizon radio-relay systems</vt:lpstr>
    </vt:vector>
  </TitlesOfParts>
  <Manager/>
  <Company>ITU</Company>
  <LinksUpToDate>false</LinksUpToDate>
  <CharactersWithSpaces>31671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P.617-6 (09/2025) - Propagation prediction techniques and data required for the design of trans-horizon radio-relay systems</dc:title>
  <dc:subject>P Series = Radiowave propagation</dc:subject>
  <dc:creator>ITU Radiocommunication Bureau (BR)</dc:creator>
  <cp:keywords>Anomalous/layer-reflection, diffraction, trans-horizon, tropospheric scatter</cp:keywords>
  <dc:description/>
  <cp:lastModifiedBy>Gomez, Yoanni</cp:lastModifiedBy>
  <cp:revision>25</cp:revision>
  <cp:lastPrinted>2025-10-13T10:05:00Z</cp:lastPrinted>
  <dcterms:created xsi:type="dcterms:W3CDTF">2025-07-21T08:53:00Z</dcterms:created>
  <dcterms:modified xsi:type="dcterms:W3CDTF">2025-10-13T10:05:00Z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10 August 2023</vt:lpwstr>
  </property>
  <property fmtid="{D5CDD505-2E9C-101B-9397-08002B2CF9AE}" pid="12" name="MTWinEqns">
    <vt:bool>true</vt:bool>
  </property>
</Properties>
</file>