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147DD" w14:textId="77777777" w:rsidR="00FE79FE" w:rsidRDefault="00FE79FE"/>
    <w:p w14:paraId="15BEABC0" w14:textId="77777777" w:rsidR="00013002" w:rsidRDefault="00013002" w:rsidP="00DE5556">
      <w:pPr>
        <w:tabs>
          <w:tab w:val="clear" w:pos="794"/>
          <w:tab w:val="clear" w:pos="1191"/>
          <w:tab w:val="clear" w:pos="1588"/>
          <w:tab w:val="clear" w:pos="1985"/>
        </w:tabs>
      </w:pPr>
    </w:p>
    <w:p w14:paraId="4ECF9CA5" w14:textId="3D9598BE" w:rsidR="00D5024B" w:rsidRPr="00E453BD" w:rsidRDefault="004B1B05" w:rsidP="00D5024B">
      <w:pPr>
        <w:pStyle w:val="CoverNumber"/>
        <w:rPr>
          <w:rFonts w:eastAsia="SimHei" w:cs="Arial"/>
          <w:lang w:eastAsia="zh-CN"/>
        </w:rPr>
      </w:pPr>
      <w:r w:rsidRPr="00E453BD">
        <w:rPr>
          <w:rFonts w:cs="Arial"/>
          <w:lang w:val="fr-FR" w:eastAsia="zh-CN"/>
        </w:rPr>
        <w:t>ITU-R P.617-6</w:t>
      </w:r>
      <w:r w:rsidRPr="00E453BD">
        <w:rPr>
          <w:rFonts w:eastAsiaTheme="minorEastAsia" w:cs="Arial"/>
          <w:lang w:val="fr-FR" w:eastAsia="zh-CN"/>
        </w:rPr>
        <w:t xml:space="preserve"> </w:t>
      </w:r>
      <w:r w:rsidR="005B218E" w:rsidRPr="00E453BD">
        <w:rPr>
          <w:rFonts w:eastAsia="SimHei" w:cs="Arial"/>
          <w:lang w:eastAsia="zh-CN"/>
        </w:rPr>
        <w:t>建议书</w:t>
      </w:r>
    </w:p>
    <w:p w14:paraId="0DB9531E" w14:textId="10177C9F" w:rsidR="00D5024B" w:rsidRPr="00E453BD" w:rsidRDefault="004B1B05" w:rsidP="00D5024B">
      <w:pPr>
        <w:pStyle w:val="CoverDate"/>
        <w:rPr>
          <w:rFonts w:eastAsia="SimHei" w:cs="Arial"/>
          <w:lang w:eastAsia="zh-CN"/>
        </w:rPr>
      </w:pPr>
      <w:r w:rsidRPr="00E453BD">
        <w:rPr>
          <w:rFonts w:cs="Arial"/>
          <w:lang w:val="fr-FR" w:eastAsia="zh-CN"/>
        </w:rPr>
        <w:t>(09/2025)</w:t>
      </w:r>
    </w:p>
    <w:p w14:paraId="19B64BF7" w14:textId="1AAE5CFC" w:rsidR="00D5024B" w:rsidRPr="00E453BD" w:rsidRDefault="004B1B05" w:rsidP="00D5024B">
      <w:pPr>
        <w:pStyle w:val="CoverSeries"/>
        <w:rPr>
          <w:rFonts w:eastAsia="SimHei" w:cs="Arial"/>
          <w:lang w:eastAsia="zh-CN"/>
        </w:rPr>
      </w:pPr>
      <w:r w:rsidRPr="00E453BD">
        <w:rPr>
          <w:rFonts w:cs="Arial"/>
          <w:lang w:val="fr-FR" w:eastAsia="zh-CN"/>
        </w:rPr>
        <w:t>P</w:t>
      </w:r>
      <w:r w:rsidR="005B218E" w:rsidRPr="00E453BD">
        <w:rPr>
          <w:rFonts w:eastAsia="SimHei" w:cs="Arial"/>
          <w:lang w:eastAsia="zh-CN"/>
        </w:rPr>
        <w:t>系列</w:t>
      </w:r>
      <w:r w:rsidR="00CE08AF" w:rsidRPr="00E453BD">
        <w:rPr>
          <w:rFonts w:eastAsia="SimSun" w:cs="Arial"/>
          <w:lang w:eastAsia="zh-CN"/>
        </w:rPr>
        <w:t>：</w:t>
      </w:r>
      <w:r w:rsidR="008218D7" w:rsidRPr="00E453BD">
        <w:rPr>
          <w:rFonts w:eastAsia="SimHei" w:cs="Arial"/>
          <w:lang w:eastAsia="zh-CN"/>
        </w:rPr>
        <w:t>无线电波传播</w:t>
      </w:r>
    </w:p>
    <w:p w14:paraId="018D00B3" w14:textId="09979BFF" w:rsidR="00D5024B" w:rsidRPr="00D71D25" w:rsidRDefault="004E41C6" w:rsidP="004E41C6">
      <w:pPr>
        <w:pStyle w:val="CoverTitle"/>
        <w:rPr>
          <w:rFonts w:eastAsia="SimHei" w:cs="Arial"/>
          <w:lang w:eastAsia="zh-CN"/>
        </w:rPr>
      </w:pPr>
      <w:r w:rsidRPr="00E453BD">
        <w:rPr>
          <w:rFonts w:eastAsia="SimHei" w:cs="Arial"/>
          <w:lang w:eastAsia="zh-CN"/>
        </w:rPr>
        <w:t>超视距无线电中继系统设计</w:t>
      </w:r>
      <w:r w:rsidR="00E453BD" w:rsidRPr="00E453BD">
        <w:rPr>
          <w:rFonts w:eastAsia="SimHei" w:cs="Arial"/>
          <w:lang w:eastAsia="zh-CN"/>
        </w:rPr>
        <w:br/>
      </w:r>
      <w:r w:rsidRPr="00E453BD">
        <w:rPr>
          <w:rFonts w:eastAsia="SimHei" w:cs="Arial"/>
          <w:lang w:eastAsia="zh-CN"/>
        </w:rPr>
        <w:t>所需传播预测技术和数据</w:t>
      </w:r>
    </w:p>
    <w:p w14:paraId="19608ED3" w14:textId="77777777" w:rsidR="00FE79FE" w:rsidRPr="005373E0" w:rsidRDefault="00FE79FE" w:rsidP="005373E0">
      <w:pPr>
        <w:rPr>
          <w:lang w:val="en-US" w:eastAsia="zh-CN"/>
        </w:rPr>
      </w:pPr>
    </w:p>
    <w:p w14:paraId="2853E62F" w14:textId="77777777" w:rsidR="00A71FE5" w:rsidRPr="005373E0" w:rsidRDefault="00A71FE5" w:rsidP="005373E0">
      <w:pPr>
        <w:rPr>
          <w:lang w:eastAsia="zh-CN"/>
        </w:rPr>
      </w:pPr>
    </w:p>
    <w:p w14:paraId="35B25A86" w14:textId="77777777" w:rsidR="00EE47C4" w:rsidRPr="005373E0" w:rsidRDefault="00EE47C4" w:rsidP="005373E0">
      <w:pPr>
        <w:rPr>
          <w:lang w:eastAsia="zh-CN"/>
        </w:rPr>
        <w:sectPr w:rsidR="00EE47C4" w:rsidRPr="005373E0" w:rsidSect="00C4780E">
          <w:headerReference w:type="even" r:id="rId8"/>
          <w:headerReference w:type="default" r:id="rId9"/>
          <w:footerReference w:type="default" r:id="rId10"/>
          <w:pgSz w:w="11907" w:h="16840" w:code="9"/>
          <w:pgMar w:top="1089" w:right="1089" w:bottom="284" w:left="1089" w:header="737" w:footer="284" w:gutter="0"/>
          <w:pgNumType w:start="1"/>
          <w:cols w:space="720"/>
          <w:docGrid w:linePitch="326"/>
        </w:sectPr>
      </w:pPr>
    </w:p>
    <w:p w14:paraId="1647A6C7" w14:textId="77777777" w:rsidR="00D5024B" w:rsidRPr="00586EF8" w:rsidRDefault="001477C8" w:rsidP="00D5024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lang w:val="en-US" w:eastAsia="zh-CN"/>
        </w:rPr>
      </w:pPr>
      <w:bookmarkStart w:id="0" w:name="c2tope"/>
      <w:bookmarkEnd w:id="0"/>
      <w:r w:rsidRPr="001477C8">
        <w:rPr>
          <w:rFonts w:hint="eastAsia"/>
          <w:bCs/>
          <w:sz w:val="24"/>
          <w:szCs w:val="24"/>
          <w:lang w:val="en-US" w:eastAsia="zh-CN"/>
        </w:rPr>
        <w:lastRenderedPageBreak/>
        <w:t>前言</w:t>
      </w:r>
    </w:p>
    <w:p w14:paraId="55D5E53A" w14:textId="77777777" w:rsidR="00CC01C7" w:rsidRPr="00CC01C7" w:rsidRDefault="00CC01C7" w:rsidP="00CC01C7">
      <w:pPr>
        <w:ind w:firstLineChars="200" w:firstLine="400"/>
        <w:rPr>
          <w:sz w:val="20"/>
          <w:lang w:val="en-US" w:eastAsia="zh-CN"/>
        </w:rPr>
      </w:pPr>
      <w:r w:rsidRPr="00CC01C7">
        <w:rPr>
          <w:rFonts w:hint="eastAsia"/>
          <w:sz w:val="20"/>
          <w:lang w:val="en-US" w:eastAsia="zh-CN"/>
        </w:rPr>
        <w:t>无线电通信部门的作用是确保所有无线电通信业务，包括卫星业务，合理、公平、有效和经济地使用无线电频谱，并开展没有频率范围限制的研究，在此基础上通过建议书。</w:t>
      </w:r>
    </w:p>
    <w:p w14:paraId="09C7C01C" w14:textId="77777777" w:rsidR="00D5024B" w:rsidRDefault="00CC01C7" w:rsidP="00CC01C7">
      <w:pPr>
        <w:ind w:firstLineChars="200" w:firstLine="400"/>
        <w:rPr>
          <w:sz w:val="20"/>
          <w:lang w:val="en-US" w:eastAsia="zh-CN"/>
        </w:rPr>
      </w:pPr>
      <w:r w:rsidRPr="00CC01C7">
        <w:rPr>
          <w:rFonts w:hint="eastAsia"/>
          <w:sz w:val="20"/>
          <w:lang w:val="en-US" w:eastAsia="zh-CN"/>
        </w:rPr>
        <w:t>无线电通信部门制定规章制度和政策的职能由世界和区域无线电通信大会以及无线电通信全会完成，并得到各研究组的支持。</w:t>
      </w:r>
    </w:p>
    <w:p w14:paraId="4F21A413" w14:textId="77777777" w:rsidR="00D5024B" w:rsidRPr="00A74B43" w:rsidRDefault="00A511E2" w:rsidP="00A74B43">
      <w:pPr>
        <w:pStyle w:val="Heading1"/>
        <w:spacing w:before="680"/>
        <w:jc w:val="center"/>
        <w:rPr>
          <w:szCs w:val="24"/>
          <w:lang w:val="en-US" w:eastAsia="zh-CN"/>
        </w:rPr>
      </w:pPr>
      <w:bookmarkStart w:id="1" w:name="_Toc214315933"/>
      <w:bookmarkStart w:id="2" w:name="_Toc214316051"/>
      <w:r w:rsidRPr="00A511E2">
        <w:rPr>
          <w:rFonts w:hint="eastAsia"/>
          <w:szCs w:val="24"/>
          <w:lang w:val="en-US" w:eastAsia="zh-CN"/>
        </w:rPr>
        <w:t>知识产权政策（</w:t>
      </w:r>
      <w:r w:rsidRPr="00A511E2">
        <w:rPr>
          <w:rFonts w:hint="eastAsia"/>
          <w:szCs w:val="24"/>
          <w:lang w:val="en-US" w:eastAsia="zh-CN"/>
        </w:rPr>
        <w:t>IPR</w:t>
      </w:r>
      <w:r w:rsidRPr="00A511E2">
        <w:rPr>
          <w:rFonts w:hint="eastAsia"/>
          <w:szCs w:val="24"/>
          <w:lang w:val="en-US" w:eastAsia="zh-CN"/>
        </w:rPr>
        <w:t>）</w:t>
      </w:r>
      <w:bookmarkEnd w:id="1"/>
      <w:bookmarkEnd w:id="2"/>
    </w:p>
    <w:p w14:paraId="58A045B1" w14:textId="3489EE0B" w:rsidR="00A74B43" w:rsidRDefault="004E41C6" w:rsidP="00A74B43">
      <w:pPr>
        <w:tabs>
          <w:tab w:val="clear" w:pos="794"/>
          <w:tab w:val="clear" w:pos="1191"/>
          <w:tab w:val="clear" w:pos="1588"/>
          <w:tab w:val="clear" w:pos="1985"/>
        </w:tabs>
        <w:wordWrap w:val="0"/>
        <w:overflowPunct/>
        <w:topLinePunct/>
        <w:autoSpaceDE/>
        <w:autoSpaceDN/>
        <w:spacing w:before="240"/>
        <w:ind w:firstLineChars="200" w:firstLine="400"/>
        <w:rPr>
          <w:noProof/>
          <w:sz w:val="20"/>
          <w:lang w:val="en-US" w:eastAsia="zh-CN"/>
        </w:rPr>
      </w:pPr>
      <w:r w:rsidRPr="003E6861">
        <w:rPr>
          <w:sz w:val="20"/>
          <w:lang w:val="en-US" w:eastAsia="zh-CN"/>
        </w:rPr>
        <w:t>ITU-R</w:t>
      </w:r>
      <w:r w:rsidRPr="003E6861">
        <w:rPr>
          <w:sz w:val="20"/>
          <w:lang w:eastAsia="zh-CN"/>
        </w:rPr>
        <w:t>的知识产权政策在</w:t>
      </w:r>
      <w:r w:rsidRPr="003E6861">
        <w:rPr>
          <w:sz w:val="20"/>
          <w:lang w:val="en-US" w:eastAsia="zh-CN"/>
        </w:rPr>
        <w:t>ITU-R</w:t>
      </w:r>
      <w:r w:rsidRPr="003E6861">
        <w:rPr>
          <w:sz w:val="20"/>
          <w:lang w:eastAsia="zh-CN"/>
        </w:rPr>
        <w:t>第</w:t>
      </w:r>
      <w:r w:rsidRPr="003E6861">
        <w:rPr>
          <w:sz w:val="20"/>
          <w:lang w:val="en-US" w:eastAsia="zh-CN"/>
        </w:rPr>
        <w:t>1</w:t>
      </w:r>
      <w:proofErr w:type="gramStart"/>
      <w:r w:rsidRPr="003E6861">
        <w:rPr>
          <w:sz w:val="20"/>
          <w:lang w:eastAsia="zh-CN"/>
        </w:rPr>
        <w:t>号决议引用的</w:t>
      </w:r>
      <w:r w:rsidRPr="003E6861">
        <w:rPr>
          <w:rFonts w:asciiTheme="minorEastAsia" w:hAnsiTheme="minorEastAsia"/>
          <w:sz w:val="20"/>
          <w:lang w:val="en-US" w:eastAsia="zh-CN"/>
        </w:rPr>
        <w:t>“</w:t>
      </w:r>
      <w:proofErr w:type="gramEnd"/>
      <w:r w:rsidRPr="003E6861">
        <w:rPr>
          <w:sz w:val="20"/>
          <w:lang w:val="en-US" w:eastAsia="zh-CN"/>
        </w:rPr>
        <w:t>ITU-T/ITU-R/ISO/IEC</w:t>
      </w:r>
      <w:proofErr w:type="gramStart"/>
      <w:r w:rsidRPr="003E6861">
        <w:rPr>
          <w:sz w:val="20"/>
          <w:lang w:eastAsia="zh-CN"/>
        </w:rPr>
        <w:t>共同专利政策</w:t>
      </w:r>
      <w:r w:rsidRPr="003E6861">
        <w:rPr>
          <w:rFonts w:asciiTheme="minorEastAsia" w:hAnsiTheme="minorEastAsia"/>
          <w:sz w:val="20"/>
          <w:lang w:val="en-US" w:eastAsia="zh-CN"/>
        </w:rPr>
        <w:t>”</w:t>
      </w:r>
      <w:r w:rsidRPr="003E6861">
        <w:rPr>
          <w:sz w:val="20"/>
          <w:lang w:eastAsia="zh-CN"/>
        </w:rPr>
        <w:t>中做了说明</w:t>
      </w:r>
      <w:proofErr w:type="gramEnd"/>
      <w:r w:rsidRPr="003E6861">
        <w:rPr>
          <w:sz w:val="20"/>
          <w:lang w:eastAsia="zh-CN"/>
        </w:rPr>
        <w:t>。专利持有者提交专利和许可声明的表格可从</w:t>
      </w:r>
      <w:r>
        <w:fldChar w:fldCharType="begin"/>
      </w:r>
      <w:r w:rsidR="00E453BD">
        <w:rPr>
          <w:lang w:eastAsia="zh-CN"/>
        </w:rPr>
        <w:instrText>HYPERLINK "https://www.itu.int/ITU-R/go/patents/zh"</w:instrText>
      </w:r>
      <w:r>
        <w:fldChar w:fldCharType="separate"/>
      </w:r>
      <w:r w:rsidR="00E453BD">
        <w:rPr>
          <w:rStyle w:val="Hyperlink"/>
          <w:sz w:val="20"/>
          <w:lang w:val="en-US" w:eastAsia="zh-CN"/>
        </w:rPr>
        <w:t>https://www.itu.int/ITU-R/go/patents/zh</w:t>
      </w:r>
      <w:r>
        <w:rPr>
          <w:rStyle w:val="Hyperlink"/>
          <w:sz w:val="20"/>
          <w:lang w:val="en-US" w:eastAsia="zh-CN"/>
        </w:rPr>
        <w:fldChar w:fldCharType="end"/>
      </w:r>
      <w:r w:rsidRPr="003E6861">
        <w:rPr>
          <w:sz w:val="20"/>
          <w:lang w:eastAsia="zh-CN"/>
        </w:rPr>
        <w:t>获得</w:t>
      </w:r>
      <w:r w:rsidRPr="003E6861">
        <w:rPr>
          <w:sz w:val="20"/>
          <w:lang w:val="en-US" w:eastAsia="zh-CN"/>
        </w:rPr>
        <w:t>，</w:t>
      </w:r>
      <w:r w:rsidRPr="003E6861">
        <w:rPr>
          <w:sz w:val="20"/>
          <w:lang w:eastAsia="zh-CN"/>
        </w:rPr>
        <w:t>该网址也提供了</w:t>
      </w:r>
      <w:r w:rsidRPr="003E6861">
        <w:rPr>
          <w:rFonts w:asciiTheme="minorEastAsia" w:hAnsiTheme="minorEastAsia"/>
          <w:sz w:val="20"/>
          <w:lang w:val="en-US" w:eastAsia="zh-CN"/>
        </w:rPr>
        <w:t>“</w:t>
      </w:r>
      <w:r w:rsidRPr="003E6861">
        <w:rPr>
          <w:sz w:val="20"/>
          <w:lang w:val="en-US" w:eastAsia="zh-CN"/>
        </w:rPr>
        <w:t>ITU-T/ITU-R/ISO/IEC</w:t>
      </w:r>
      <w:r w:rsidRPr="003E6861">
        <w:rPr>
          <w:sz w:val="20"/>
          <w:lang w:eastAsia="zh-CN"/>
        </w:rPr>
        <w:t>共同专利政策实施指南</w:t>
      </w:r>
      <w:r w:rsidRPr="003E6861">
        <w:rPr>
          <w:rFonts w:asciiTheme="minorEastAsia" w:hAnsiTheme="minorEastAsia"/>
          <w:sz w:val="20"/>
          <w:lang w:val="en-US" w:eastAsia="zh-CN"/>
        </w:rPr>
        <w:t>”</w:t>
      </w:r>
      <w:r w:rsidRPr="003E6861">
        <w:rPr>
          <w:sz w:val="20"/>
          <w:lang w:eastAsia="zh-CN"/>
        </w:rPr>
        <w:t>以及</w:t>
      </w:r>
      <w:r w:rsidRPr="003E6861">
        <w:rPr>
          <w:sz w:val="20"/>
          <w:lang w:val="en-US" w:eastAsia="zh-CN"/>
        </w:rPr>
        <w:t>ITU-R</w:t>
      </w:r>
      <w:r w:rsidRPr="003E6861">
        <w:rPr>
          <w:sz w:val="20"/>
          <w:lang w:eastAsia="zh-CN"/>
        </w:rPr>
        <w:t>专利信息数据库。</w:t>
      </w:r>
    </w:p>
    <w:p w14:paraId="179E7A82" w14:textId="77777777" w:rsidR="00A74B43" w:rsidRDefault="00A74B43" w:rsidP="00A74B43">
      <w:pPr>
        <w:jc w:val="center"/>
        <w:rPr>
          <w:noProof/>
          <w:sz w:val="22"/>
          <w:lang w:val="en-US" w:eastAsia="zh-CN"/>
        </w:rPr>
      </w:pPr>
    </w:p>
    <w:tbl>
      <w:tblPr>
        <w:tblW w:w="9639" w:type="dxa"/>
        <w:jc w:val="center"/>
        <w:tblBorders>
          <w:top w:val="single" w:sz="12" w:space="0" w:color="000080"/>
          <w:left w:val="single" w:sz="12" w:space="0" w:color="000080"/>
          <w:bottom w:val="single" w:sz="12" w:space="0" w:color="000080"/>
          <w:right w:val="single" w:sz="12" w:space="0" w:color="000080"/>
        </w:tblBorders>
        <w:tblLook w:val="04A0" w:firstRow="1" w:lastRow="0" w:firstColumn="1" w:lastColumn="0" w:noHBand="0" w:noVBand="1"/>
      </w:tblPr>
      <w:tblGrid>
        <w:gridCol w:w="1275"/>
        <w:gridCol w:w="8364"/>
      </w:tblGrid>
      <w:tr w:rsidR="00CA4B3C" w:rsidRPr="00E453BD" w14:paraId="6A70F98C" w14:textId="77777777" w:rsidTr="00E453BD">
        <w:trPr>
          <w:jc w:val="center"/>
        </w:trPr>
        <w:tc>
          <w:tcPr>
            <w:tcW w:w="9360" w:type="dxa"/>
            <w:gridSpan w:val="2"/>
            <w:tcBorders>
              <w:top w:val="single" w:sz="12" w:space="0" w:color="000080"/>
              <w:left w:val="single" w:sz="12" w:space="0" w:color="000080"/>
              <w:bottom w:val="nil"/>
              <w:right w:val="single" w:sz="12" w:space="0" w:color="000080"/>
            </w:tcBorders>
            <w:hideMark/>
          </w:tcPr>
          <w:p w14:paraId="3AA24AF6" w14:textId="77777777" w:rsidR="00CA4B3C" w:rsidRPr="00CA4B3C" w:rsidRDefault="00CA4B3C" w:rsidP="003C6F3D">
            <w:pPr>
              <w:spacing w:before="180"/>
              <w:jc w:val="center"/>
              <w:rPr>
                <w:rFonts w:asciiTheme="majorBidi" w:hAnsiTheme="majorBidi" w:cstheme="majorBidi"/>
                <w:b/>
                <w:bCs/>
                <w:sz w:val="22"/>
                <w:lang w:val="en-US" w:eastAsia="zh-CN"/>
              </w:rPr>
            </w:pPr>
            <w:r w:rsidRPr="00CA4B3C">
              <w:rPr>
                <w:rFonts w:asciiTheme="majorBidi" w:hAnsiTheme="majorBidi" w:cstheme="majorBidi"/>
                <w:b/>
                <w:bCs/>
                <w:sz w:val="22"/>
                <w:lang w:val="en-US" w:eastAsia="zh-CN"/>
              </w:rPr>
              <w:t>ITU-R</w:t>
            </w:r>
            <w:r w:rsidRPr="00120A75">
              <w:rPr>
                <w:rFonts w:asciiTheme="majorBidi" w:hAnsiTheme="majorBidi" w:cstheme="majorBidi" w:hint="eastAsia"/>
                <w:b/>
                <w:bCs/>
                <w:sz w:val="22"/>
                <w:lang w:val="en-US" w:eastAsia="zh-CN"/>
              </w:rPr>
              <w:t>建议书系列</w:t>
            </w:r>
          </w:p>
          <w:p w14:paraId="7F2285B9" w14:textId="3AC1E8B0" w:rsidR="00CA4B3C" w:rsidRPr="004B1B05" w:rsidRDefault="00CA4B3C" w:rsidP="003C6F3D">
            <w:pPr>
              <w:pStyle w:val="Tablehead"/>
              <w:tabs>
                <w:tab w:val="clear" w:pos="284"/>
                <w:tab w:val="clear" w:pos="567"/>
                <w:tab w:val="clear" w:pos="851"/>
                <w:tab w:val="clear" w:pos="1134"/>
                <w:tab w:val="clear" w:pos="1418"/>
                <w:tab w:val="clear" w:pos="1701"/>
                <w:tab w:val="left" w:pos="794"/>
                <w:tab w:val="left" w:pos="1191"/>
                <w:tab w:val="left" w:pos="1588"/>
              </w:tabs>
              <w:spacing w:before="120" w:after="60"/>
              <w:rPr>
                <w:rFonts w:asciiTheme="majorBidi" w:hAnsiTheme="majorBidi" w:cstheme="majorBidi"/>
                <w:bCs/>
                <w:sz w:val="18"/>
                <w:szCs w:val="18"/>
                <w:lang w:val="en-US" w:eastAsia="zh-CN"/>
              </w:rPr>
            </w:pPr>
            <w:r w:rsidRPr="004B1B05">
              <w:rPr>
                <w:rFonts w:asciiTheme="majorBidi" w:hAnsiTheme="majorBidi" w:cstheme="majorBidi" w:hint="eastAsia"/>
                <w:b w:val="0"/>
                <w:sz w:val="18"/>
                <w:szCs w:val="18"/>
                <w:lang w:val="en-US" w:eastAsia="zh-CN"/>
              </w:rPr>
              <w:t>（</w:t>
            </w:r>
            <w:r w:rsidRPr="004B1B05">
              <w:rPr>
                <w:rFonts w:asciiTheme="majorBidi" w:hAnsiTheme="majorBidi" w:cstheme="majorBidi"/>
                <w:b w:val="0"/>
                <w:sz w:val="18"/>
                <w:szCs w:val="18"/>
                <w:lang w:val="en-US" w:eastAsia="zh-CN"/>
              </w:rPr>
              <w:t>可同时在以下网址获得：</w:t>
            </w:r>
            <w:r>
              <w:fldChar w:fldCharType="begin"/>
            </w:r>
            <w:r w:rsidR="00E453BD" w:rsidRPr="00E453BD">
              <w:rPr>
                <w:lang w:val="en-US"/>
              </w:rPr>
              <w:instrText>HYPERLINK "https://www.itu.int/publ/R-REC/zh"</w:instrText>
            </w:r>
            <w:r>
              <w:fldChar w:fldCharType="separate"/>
            </w:r>
            <w:r w:rsidR="00E453BD">
              <w:rPr>
                <w:rStyle w:val="Hyperlink"/>
                <w:rFonts w:asciiTheme="majorBidi" w:hAnsiTheme="majorBidi" w:cstheme="majorBidi"/>
                <w:b w:val="0"/>
                <w:bCs/>
                <w:sz w:val="18"/>
                <w:szCs w:val="18"/>
                <w:lang w:val="en-US" w:eastAsia="zh-CN"/>
              </w:rPr>
              <w:t>https://www.itu.int/publ/R-REC/zh</w:t>
            </w:r>
            <w:r>
              <w:fldChar w:fldCharType="end"/>
            </w:r>
            <w:r w:rsidRPr="004B1B05">
              <w:rPr>
                <w:rFonts w:asciiTheme="majorBidi" w:hAnsiTheme="majorBidi" w:cstheme="majorBidi" w:hint="eastAsia"/>
                <w:b w:val="0"/>
                <w:sz w:val="18"/>
                <w:szCs w:val="18"/>
                <w:lang w:val="en-US" w:eastAsia="zh-CN"/>
              </w:rPr>
              <w:t>）</w:t>
            </w:r>
          </w:p>
        </w:tc>
      </w:tr>
      <w:tr w:rsidR="00CA4B3C" w:rsidRPr="007362E5" w14:paraId="3189CDD0" w14:textId="77777777" w:rsidTr="00E453BD">
        <w:trPr>
          <w:jc w:val="center"/>
        </w:trPr>
        <w:tc>
          <w:tcPr>
            <w:tcW w:w="1238" w:type="dxa"/>
            <w:tcBorders>
              <w:top w:val="nil"/>
              <w:left w:val="single" w:sz="12" w:space="0" w:color="000080"/>
              <w:bottom w:val="nil"/>
              <w:right w:val="nil"/>
            </w:tcBorders>
            <w:hideMark/>
          </w:tcPr>
          <w:p w14:paraId="0B226D11" w14:textId="77777777" w:rsidR="00CA4B3C" w:rsidRPr="007362E5" w:rsidRDefault="00CA4B3C" w:rsidP="003C6F3D">
            <w:pPr>
              <w:spacing w:before="200" w:after="100"/>
              <w:ind w:left="57"/>
              <w:rPr>
                <w:rFonts w:asciiTheme="majorBidi" w:hAnsiTheme="majorBidi" w:cstheme="majorBidi"/>
                <w:b/>
                <w:bCs/>
                <w:sz w:val="20"/>
                <w:lang w:val="en-US" w:eastAsia="zh-CN"/>
              </w:rPr>
            </w:pPr>
            <w:r w:rsidRPr="007362E5">
              <w:rPr>
                <w:rFonts w:asciiTheme="majorBidi" w:hAnsiTheme="majorBidi" w:cstheme="majorBidi"/>
                <w:b/>
                <w:bCs/>
                <w:sz w:val="20"/>
                <w:lang w:val="en-US" w:eastAsia="zh-CN"/>
              </w:rPr>
              <w:t>系列</w:t>
            </w:r>
          </w:p>
        </w:tc>
        <w:tc>
          <w:tcPr>
            <w:tcW w:w="8122" w:type="dxa"/>
            <w:tcBorders>
              <w:top w:val="nil"/>
              <w:left w:val="nil"/>
              <w:bottom w:val="nil"/>
              <w:right w:val="single" w:sz="12" w:space="0" w:color="000080"/>
            </w:tcBorders>
            <w:hideMark/>
          </w:tcPr>
          <w:p w14:paraId="42BEECA8" w14:textId="77777777" w:rsidR="00CA4B3C" w:rsidRPr="007362E5" w:rsidRDefault="00CA4B3C" w:rsidP="003C6F3D">
            <w:pPr>
              <w:pStyle w:val="Tablehead"/>
              <w:tabs>
                <w:tab w:val="clear" w:pos="284"/>
                <w:tab w:val="clear" w:pos="567"/>
                <w:tab w:val="clear" w:pos="851"/>
                <w:tab w:val="clear" w:pos="1134"/>
                <w:tab w:val="clear" w:pos="1418"/>
                <w:tab w:val="clear" w:pos="1701"/>
                <w:tab w:val="left" w:pos="794"/>
                <w:tab w:val="left" w:pos="1191"/>
                <w:tab w:val="left" w:pos="1588"/>
              </w:tabs>
              <w:spacing w:before="140" w:after="100"/>
              <w:ind w:hanging="1242"/>
              <w:rPr>
                <w:rFonts w:asciiTheme="majorBidi" w:hAnsiTheme="majorBidi" w:cstheme="majorBidi"/>
                <w:bCs/>
                <w:sz w:val="20"/>
                <w:lang w:val="en-US"/>
              </w:rPr>
            </w:pPr>
            <w:proofErr w:type="spellStart"/>
            <w:r w:rsidRPr="007362E5">
              <w:rPr>
                <w:rFonts w:asciiTheme="majorBidi" w:hAnsiTheme="majorBidi" w:cstheme="majorBidi"/>
                <w:bCs/>
                <w:sz w:val="20"/>
                <w:lang w:val="en-US"/>
              </w:rPr>
              <w:t>标题</w:t>
            </w:r>
            <w:proofErr w:type="spellEnd"/>
          </w:p>
        </w:tc>
      </w:tr>
      <w:tr w:rsidR="00CA4B3C" w:rsidRPr="007362E5" w14:paraId="616EFF8F" w14:textId="77777777" w:rsidTr="00E453BD">
        <w:trPr>
          <w:jc w:val="center"/>
        </w:trPr>
        <w:tc>
          <w:tcPr>
            <w:tcW w:w="1238" w:type="dxa"/>
            <w:tcBorders>
              <w:top w:val="nil"/>
              <w:left w:val="single" w:sz="12" w:space="0" w:color="000080"/>
              <w:bottom w:val="nil"/>
              <w:right w:val="nil"/>
            </w:tcBorders>
            <w:hideMark/>
          </w:tcPr>
          <w:p w14:paraId="0EA963CE" w14:textId="77777777" w:rsidR="00CA4B3C" w:rsidRPr="007362E5" w:rsidRDefault="00CA4B3C" w:rsidP="003C6F3D">
            <w:pPr>
              <w:spacing w:before="30" w:after="30"/>
              <w:ind w:left="57"/>
              <w:jc w:val="left"/>
              <w:rPr>
                <w:rFonts w:asciiTheme="majorBidi" w:hAnsiTheme="majorBidi" w:cstheme="majorBidi"/>
                <w:b/>
                <w:bCs/>
                <w:sz w:val="20"/>
                <w:lang w:val="en-US"/>
              </w:rPr>
            </w:pPr>
            <w:r w:rsidRPr="007362E5">
              <w:rPr>
                <w:rFonts w:asciiTheme="majorBidi" w:hAnsiTheme="majorBidi" w:cstheme="majorBidi"/>
                <w:b/>
                <w:bCs/>
                <w:sz w:val="20"/>
                <w:lang w:val="en-US"/>
              </w:rPr>
              <w:t>BO</w:t>
            </w:r>
          </w:p>
        </w:tc>
        <w:tc>
          <w:tcPr>
            <w:tcW w:w="8122" w:type="dxa"/>
            <w:tcBorders>
              <w:top w:val="nil"/>
              <w:left w:val="nil"/>
              <w:bottom w:val="nil"/>
              <w:right w:val="single" w:sz="12" w:space="0" w:color="000080"/>
            </w:tcBorders>
            <w:hideMark/>
          </w:tcPr>
          <w:p w14:paraId="13669501" w14:textId="77777777" w:rsidR="00CA4B3C" w:rsidRPr="007362E5" w:rsidRDefault="00CA4B3C" w:rsidP="003C6F3D">
            <w:pPr>
              <w:spacing w:before="30" w:after="30"/>
              <w:jc w:val="left"/>
              <w:rPr>
                <w:rFonts w:asciiTheme="majorBidi" w:hAnsiTheme="majorBidi" w:cstheme="majorBidi"/>
                <w:b/>
                <w:bCs/>
                <w:sz w:val="20"/>
                <w:lang w:val="en-US"/>
              </w:rPr>
            </w:pPr>
            <w:r w:rsidRPr="007362E5">
              <w:rPr>
                <w:rFonts w:asciiTheme="majorBidi" w:hAnsiTheme="majorBidi" w:cstheme="majorBidi"/>
                <w:sz w:val="20"/>
                <w:lang w:val="en-US" w:eastAsia="zh-CN"/>
              </w:rPr>
              <w:t>卫星传输</w:t>
            </w:r>
          </w:p>
        </w:tc>
      </w:tr>
      <w:tr w:rsidR="00CA4B3C" w:rsidRPr="007362E5" w14:paraId="144CD694" w14:textId="77777777" w:rsidTr="00E453BD">
        <w:trPr>
          <w:jc w:val="center"/>
        </w:trPr>
        <w:tc>
          <w:tcPr>
            <w:tcW w:w="1238" w:type="dxa"/>
            <w:tcBorders>
              <w:top w:val="nil"/>
              <w:left w:val="single" w:sz="12" w:space="0" w:color="000080"/>
              <w:bottom w:val="nil"/>
              <w:right w:val="nil"/>
            </w:tcBorders>
            <w:hideMark/>
          </w:tcPr>
          <w:p w14:paraId="7A4EF3A0" w14:textId="77777777" w:rsidR="00CA4B3C" w:rsidRPr="007362E5" w:rsidRDefault="00CA4B3C" w:rsidP="003C6F3D">
            <w:pPr>
              <w:spacing w:before="30" w:after="30"/>
              <w:ind w:left="57"/>
              <w:jc w:val="left"/>
              <w:rPr>
                <w:rFonts w:asciiTheme="majorBidi" w:hAnsiTheme="majorBidi" w:cstheme="majorBidi"/>
                <w:b/>
                <w:bCs/>
                <w:sz w:val="20"/>
                <w:lang w:val="en-US"/>
              </w:rPr>
            </w:pPr>
            <w:r w:rsidRPr="007362E5">
              <w:rPr>
                <w:rFonts w:asciiTheme="majorBidi" w:hAnsiTheme="majorBidi" w:cstheme="majorBidi"/>
                <w:b/>
                <w:bCs/>
                <w:sz w:val="20"/>
                <w:lang w:val="en-US"/>
              </w:rPr>
              <w:t>BR</w:t>
            </w:r>
          </w:p>
        </w:tc>
        <w:tc>
          <w:tcPr>
            <w:tcW w:w="8122" w:type="dxa"/>
            <w:tcBorders>
              <w:top w:val="nil"/>
              <w:left w:val="nil"/>
              <w:bottom w:val="nil"/>
              <w:right w:val="single" w:sz="12" w:space="0" w:color="000080"/>
            </w:tcBorders>
            <w:hideMark/>
          </w:tcPr>
          <w:p w14:paraId="41E549CB" w14:textId="77777777" w:rsidR="00CA4B3C" w:rsidRPr="007362E5" w:rsidRDefault="00CA4B3C" w:rsidP="003C6F3D">
            <w:pPr>
              <w:pStyle w:val="Tablehead"/>
              <w:tabs>
                <w:tab w:val="clear" w:pos="284"/>
                <w:tab w:val="clear" w:pos="567"/>
                <w:tab w:val="clear" w:pos="851"/>
                <w:tab w:val="clear" w:pos="1134"/>
                <w:tab w:val="clear" w:pos="1418"/>
                <w:tab w:val="clear" w:pos="1701"/>
                <w:tab w:val="left" w:pos="794"/>
                <w:tab w:val="left" w:pos="1191"/>
                <w:tab w:val="left" w:pos="1588"/>
              </w:tabs>
              <w:spacing w:before="30" w:after="30"/>
              <w:jc w:val="left"/>
              <w:rPr>
                <w:rFonts w:asciiTheme="majorBidi" w:hAnsiTheme="majorBidi" w:cstheme="majorBidi"/>
                <w:b w:val="0"/>
                <w:sz w:val="20"/>
                <w:lang w:val="en-US" w:eastAsia="zh-CN"/>
              </w:rPr>
            </w:pPr>
            <w:r w:rsidRPr="007362E5">
              <w:rPr>
                <w:rFonts w:asciiTheme="majorBidi" w:hAnsiTheme="majorBidi" w:cstheme="majorBidi"/>
                <w:b w:val="0"/>
                <w:sz w:val="20"/>
                <w:lang w:val="en-US" w:eastAsia="zh-CN"/>
              </w:rPr>
              <w:t>用于制作、存档和播放的记录；用于电视的胶片</w:t>
            </w:r>
          </w:p>
        </w:tc>
      </w:tr>
      <w:tr w:rsidR="00CA4B3C" w:rsidRPr="007362E5" w14:paraId="4B4680F9" w14:textId="77777777" w:rsidTr="00E453BD">
        <w:trPr>
          <w:jc w:val="center"/>
        </w:trPr>
        <w:tc>
          <w:tcPr>
            <w:tcW w:w="1238" w:type="dxa"/>
            <w:tcBorders>
              <w:top w:val="nil"/>
              <w:left w:val="single" w:sz="12" w:space="0" w:color="000080"/>
              <w:bottom w:val="nil"/>
              <w:right w:val="nil"/>
            </w:tcBorders>
            <w:shd w:val="clear" w:color="auto" w:fill="FFFFFF"/>
            <w:hideMark/>
          </w:tcPr>
          <w:p w14:paraId="62D09978" w14:textId="77777777" w:rsidR="00CA4B3C" w:rsidRPr="007362E5" w:rsidRDefault="00CA4B3C" w:rsidP="003C6F3D">
            <w:pPr>
              <w:spacing w:before="30" w:after="30"/>
              <w:ind w:left="57"/>
              <w:jc w:val="left"/>
              <w:rPr>
                <w:rFonts w:asciiTheme="majorBidi" w:hAnsiTheme="majorBidi" w:cstheme="majorBidi"/>
                <w:b/>
                <w:bCs/>
                <w:sz w:val="20"/>
                <w:lang w:val="en-US"/>
              </w:rPr>
            </w:pPr>
            <w:r w:rsidRPr="007362E5">
              <w:rPr>
                <w:rFonts w:asciiTheme="majorBidi" w:hAnsiTheme="majorBidi" w:cstheme="majorBidi"/>
                <w:b/>
                <w:bCs/>
                <w:sz w:val="20"/>
                <w:lang w:val="en-US"/>
              </w:rPr>
              <w:t>BS</w:t>
            </w:r>
          </w:p>
        </w:tc>
        <w:tc>
          <w:tcPr>
            <w:tcW w:w="8122" w:type="dxa"/>
            <w:tcBorders>
              <w:top w:val="nil"/>
              <w:left w:val="nil"/>
              <w:bottom w:val="nil"/>
              <w:right w:val="single" w:sz="12" w:space="0" w:color="000080"/>
            </w:tcBorders>
            <w:shd w:val="clear" w:color="auto" w:fill="FFFFFF"/>
            <w:hideMark/>
          </w:tcPr>
          <w:p w14:paraId="779C8926" w14:textId="77777777" w:rsidR="00CA4B3C" w:rsidRPr="007362E5" w:rsidRDefault="00CA4B3C" w:rsidP="003C6F3D">
            <w:pPr>
              <w:spacing w:before="30" w:after="30"/>
              <w:jc w:val="left"/>
              <w:rPr>
                <w:rFonts w:asciiTheme="majorBidi" w:hAnsiTheme="majorBidi" w:cstheme="majorBidi"/>
                <w:bCs/>
                <w:sz w:val="20"/>
                <w:lang w:val="en-US" w:eastAsia="zh-CN"/>
              </w:rPr>
            </w:pPr>
            <w:proofErr w:type="spellStart"/>
            <w:r w:rsidRPr="007362E5">
              <w:rPr>
                <w:rFonts w:asciiTheme="majorBidi" w:hAnsiTheme="majorBidi" w:cstheme="majorBidi"/>
                <w:bCs/>
                <w:sz w:val="20"/>
                <w:lang w:val="en-US"/>
              </w:rPr>
              <w:t>广播业务</w:t>
            </w:r>
            <w:proofErr w:type="spellEnd"/>
            <w:r>
              <w:rPr>
                <w:rFonts w:asciiTheme="majorBidi" w:hAnsiTheme="majorBidi" w:cstheme="majorBidi" w:hint="eastAsia"/>
                <w:bCs/>
                <w:sz w:val="20"/>
                <w:lang w:val="en-US" w:eastAsia="zh-CN"/>
              </w:rPr>
              <w:t>（</w:t>
            </w:r>
            <w:proofErr w:type="spellStart"/>
            <w:r w:rsidRPr="007362E5">
              <w:rPr>
                <w:rFonts w:asciiTheme="majorBidi" w:hAnsiTheme="majorBidi" w:cstheme="majorBidi"/>
                <w:bCs/>
                <w:sz w:val="20"/>
                <w:lang w:val="en-US"/>
              </w:rPr>
              <w:t>声音</w:t>
            </w:r>
            <w:proofErr w:type="spellEnd"/>
            <w:r>
              <w:rPr>
                <w:rFonts w:asciiTheme="majorBidi" w:hAnsiTheme="majorBidi" w:cstheme="majorBidi" w:hint="eastAsia"/>
                <w:bCs/>
                <w:sz w:val="20"/>
                <w:lang w:val="en-US" w:eastAsia="zh-CN"/>
              </w:rPr>
              <w:t>）</w:t>
            </w:r>
          </w:p>
        </w:tc>
      </w:tr>
      <w:tr w:rsidR="00CA4B3C" w:rsidRPr="007362E5" w14:paraId="40D2C9C2" w14:textId="77777777" w:rsidTr="00E453BD">
        <w:trPr>
          <w:jc w:val="center"/>
        </w:trPr>
        <w:tc>
          <w:tcPr>
            <w:tcW w:w="1238" w:type="dxa"/>
            <w:tcBorders>
              <w:top w:val="nil"/>
              <w:left w:val="single" w:sz="12" w:space="0" w:color="000080"/>
              <w:bottom w:val="nil"/>
              <w:right w:val="nil"/>
            </w:tcBorders>
            <w:shd w:val="clear" w:color="auto" w:fill="FFFFFF"/>
            <w:hideMark/>
          </w:tcPr>
          <w:p w14:paraId="6ACEA832" w14:textId="77777777" w:rsidR="00CA4B3C" w:rsidRPr="007362E5" w:rsidRDefault="00CA4B3C" w:rsidP="003C6F3D">
            <w:pPr>
              <w:spacing w:before="30" w:after="30"/>
              <w:ind w:left="57"/>
              <w:jc w:val="left"/>
              <w:rPr>
                <w:rFonts w:asciiTheme="majorBidi" w:hAnsiTheme="majorBidi" w:cstheme="majorBidi"/>
                <w:b/>
                <w:bCs/>
                <w:sz w:val="20"/>
                <w:lang w:val="en-US"/>
              </w:rPr>
            </w:pPr>
            <w:r w:rsidRPr="007362E5">
              <w:rPr>
                <w:rFonts w:asciiTheme="majorBidi" w:hAnsiTheme="majorBidi" w:cstheme="majorBidi"/>
                <w:b/>
                <w:bCs/>
                <w:sz w:val="20"/>
                <w:lang w:val="en-US"/>
              </w:rPr>
              <w:t>BT</w:t>
            </w:r>
          </w:p>
        </w:tc>
        <w:tc>
          <w:tcPr>
            <w:tcW w:w="8122" w:type="dxa"/>
            <w:tcBorders>
              <w:top w:val="nil"/>
              <w:left w:val="nil"/>
              <w:bottom w:val="nil"/>
              <w:right w:val="single" w:sz="12" w:space="0" w:color="000080"/>
            </w:tcBorders>
            <w:shd w:val="clear" w:color="auto" w:fill="FFFFFF"/>
            <w:hideMark/>
          </w:tcPr>
          <w:p w14:paraId="15177AE8" w14:textId="77777777" w:rsidR="00CA4B3C" w:rsidRPr="007362E5" w:rsidRDefault="00CA4B3C" w:rsidP="003C6F3D">
            <w:pPr>
              <w:spacing w:before="30" w:after="30"/>
              <w:jc w:val="left"/>
              <w:rPr>
                <w:rFonts w:asciiTheme="majorBidi" w:hAnsiTheme="majorBidi" w:cstheme="majorBidi"/>
                <w:bCs/>
                <w:sz w:val="20"/>
                <w:lang w:val="en-US" w:eastAsia="zh-CN"/>
              </w:rPr>
            </w:pPr>
            <w:proofErr w:type="spellStart"/>
            <w:r w:rsidRPr="007362E5">
              <w:rPr>
                <w:rFonts w:asciiTheme="majorBidi" w:hAnsiTheme="majorBidi" w:cstheme="majorBidi"/>
                <w:bCs/>
                <w:sz w:val="20"/>
                <w:lang w:val="en-US"/>
              </w:rPr>
              <w:t>广播业务</w:t>
            </w:r>
            <w:proofErr w:type="spellEnd"/>
            <w:r>
              <w:rPr>
                <w:rFonts w:asciiTheme="majorBidi" w:hAnsiTheme="majorBidi" w:cstheme="majorBidi" w:hint="eastAsia"/>
                <w:bCs/>
                <w:sz w:val="20"/>
                <w:lang w:val="en-US" w:eastAsia="zh-CN"/>
              </w:rPr>
              <w:t>（</w:t>
            </w:r>
            <w:proofErr w:type="spellStart"/>
            <w:r w:rsidRPr="007362E5">
              <w:rPr>
                <w:rFonts w:asciiTheme="majorBidi" w:hAnsiTheme="majorBidi" w:cstheme="majorBidi"/>
                <w:bCs/>
                <w:sz w:val="20"/>
                <w:lang w:val="en-US"/>
              </w:rPr>
              <w:t>电视</w:t>
            </w:r>
            <w:proofErr w:type="spellEnd"/>
            <w:r>
              <w:rPr>
                <w:rFonts w:asciiTheme="majorBidi" w:hAnsiTheme="majorBidi" w:cstheme="majorBidi" w:hint="eastAsia"/>
                <w:bCs/>
                <w:sz w:val="20"/>
                <w:lang w:val="en-US" w:eastAsia="zh-CN"/>
              </w:rPr>
              <w:t>）</w:t>
            </w:r>
          </w:p>
        </w:tc>
      </w:tr>
      <w:tr w:rsidR="00CA4B3C" w:rsidRPr="007362E5" w14:paraId="2AD0BC77" w14:textId="77777777" w:rsidTr="00E453BD">
        <w:trPr>
          <w:jc w:val="center"/>
        </w:trPr>
        <w:tc>
          <w:tcPr>
            <w:tcW w:w="1238" w:type="dxa"/>
            <w:tcBorders>
              <w:top w:val="nil"/>
              <w:left w:val="single" w:sz="12" w:space="0" w:color="000080"/>
              <w:bottom w:val="nil"/>
              <w:right w:val="nil"/>
            </w:tcBorders>
            <w:hideMark/>
          </w:tcPr>
          <w:p w14:paraId="7192E925" w14:textId="77777777" w:rsidR="00CA4B3C" w:rsidRPr="007362E5" w:rsidRDefault="00CA4B3C" w:rsidP="003C6F3D">
            <w:pPr>
              <w:spacing w:before="30" w:after="30"/>
              <w:ind w:left="57"/>
              <w:jc w:val="left"/>
              <w:rPr>
                <w:rFonts w:asciiTheme="majorBidi" w:hAnsiTheme="majorBidi" w:cstheme="majorBidi"/>
                <w:b/>
                <w:bCs/>
                <w:sz w:val="20"/>
                <w:lang w:val="fr-CH"/>
              </w:rPr>
            </w:pPr>
            <w:r w:rsidRPr="007362E5">
              <w:rPr>
                <w:rFonts w:asciiTheme="majorBidi" w:hAnsiTheme="majorBidi" w:cstheme="majorBidi"/>
                <w:b/>
                <w:bCs/>
                <w:sz w:val="20"/>
                <w:lang w:val="fr-CH"/>
              </w:rPr>
              <w:t>F</w:t>
            </w:r>
          </w:p>
        </w:tc>
        <w:tc>
          <w:tcPr>
            <w:tcW w:w="8122" w:type="dxa"/>
            <w:tcBorders>
              <w:top w:val="nil"/>
              <w:left w:val="nil"/>
              <w:bottom w:val="nil"/>
              <w:right w:val="single" w:sz="12" w:space="0" w:color="000080"/>
            </w:tcBorders>
            <w:hideMark/>
          </w:tcPr>
          <w:p w14:paraId="2C073032" w14:textId="77777777" w:rsidR="00CA4B3C" w:rsidRPr="007362E5" w:rsidRDefault="00CA4B3C" w:rsidP="003C6F3D">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rFonts w:asciiTheme="majorBidi" w:hAnsiTheme="majorBidi" w:cstheme="majorBidi"/>
                <w:sz w:val="20"/>
                <w:lang w:val="fr-CH" w:eastAsia="zh-CN"/>
              </w:rPr>
            </w:pPr>
            <w:r w:rsidRPr="007362E5">
              <w:rPr>
                <w:rFonts w:asciiTheme="majorBidi" w:hAnsiTheme="majorBidi" w:cstheme="majorBidi"/>
                <w:sz w:val="20"/>
                <w:lang w:val="fr-CH" w:eastAsia="zh-CN"/>
              </w:rPr>
              <w:t>固定业务</w:t>
            </w:r>
          </w:p>
        </w:tc>
      </w:tr>
      <w:tr w:rsidR="00CA4B3C" w:rsidRPr="007362E5" w14:paraId="316CAC65" w14:textId="77777777" w:rsidTr="00E453BD">
        <w:trPr>
          <w:jc w:val="center"/>
        </w:trPr>
        <w:tc>
          <w:tcPr>
            <w:tcW w:w="1238" w:type="dxa"/>
            <w:tcBorders>
              <w:top w:val="nil"/>
              <w:left w:val="single" w:sz="12" w:space="0" w:color="000080"/>
              <w:bottom w:val="nil"/>
              <w:right w:val="nil"/>
            </w:tcBorders>
            <w:shd w:val="clear" w:color="auto" w:fill="FFFFFF"/>
            <w:hideMark/>
          </w:tcPr>
          <w:p w14:paraId="24DAF3F4" w14:textId="77777777" w:rsidR="00CA4B3C" w:rsidRPr="007362E5" w:rsidRDefault="00CA4B3C" w:rsidP="003C6F3D">
            <w:pPr>
              <w:spacing w:before="30" w:after="30"/>
              <w:ind w:left="57"/>
              <w:jc w:val="left"/>
              <w:rPr>
                <w:rFonts w:asciiTheme="majorBidi" w:hAnsiTheme="majorBidi" w:cstheme="majorBidi"/>
                <w:sz w:val="20"/>
                <w:lang w:val="en-US" w:eastAsia="zh-CN"/>
              </w:rPr>
            </w:pPr>
            <w:r>
              <w:rPr>
                <w:rFonts w:asciiTheme="majorBidi" w:hAnsiTheme="majorBidi" w:cstheme="majorBidi" w:hint="eastAsia"/>
                <w:b/>
                <w:bCs/>
                <w:sz w:val="20"/>
                <w:lang w:val="en-US" w:eastAsia="zh-CN"/>
              </w:rPr>
              <w:t>M</w:t>
            </w:r>
          </w:p>
        </w:tc>
        <w:tc>
          <w:tcPr>
            <w:tcW w:w="8122" w:type="dxa"/>
            <w:tcBorders>
              <w:top w:val="nil"/>
              <w:left w:val="nil"/>
              <w:bottom w:val="nil"/>
              <w:right w:val="single" w:sz="12" w:space="0" w:color="000080"/>
            </w:tcBorders>
            <w:shd w:val="clear" w:color="auto" w:fill="FFFFFF"/>
            <w:hideMark/>
          </w:tcPr>
          <w:p w14:paraId="7ECD9F7E" w14:textId="77777777" w:rsidR="00CA4B3C" w:rsidRPr="007362E5" w:rsidRDefault="00CA4B3C" w:rsidP="003C6F3D">
            <w:pPr>
              <w:spacing w:before="30" w:after="30"/>
              <w:jc w:val="left"/>
              <w:rPr>
                <w:rFonts w:asciiTheme="majorBidi" w:hAnsiTheme="majorBidi" w:cstheme="majorBidi"/>
                <w:bCs/>
                <w:sz w:val="20"/>
                <w:lang w:val="en-US" w:eastAsia="zh-CN"/>
              </w:rPr>
            </w:pPr>
            <w:r w:rsidRPr="007362E5">
              <w:rPr>
                <w:rFonts w:asciiTheme="majorBidi" w:hAnsiTheme="majorBidi" w:cstheme="majorBidi"/>
                <w:bCs/>
                <w:sz w:val="20"/>
                <w:lang w:val="en-US" w:eastAsia="zh-CN"/>
              </w:rPr>
              <w:t>移动、无线电测定、业余无线电以及相关卫星业务</w:t>
            </w:r>
          </w:p>
        </w:tc>
      </w:tr>
      <w:tr w:rsidR="00CA4B3C" w:rsidRPr="007362E5" w14:paraId="034D9C58" w14:textId="77777777" w:rsidTr="00E453BD">
        <w:trPr>
          <w:jc w:val="center"/>
        </w:trPr>
        <w:tc>
          <w:tcPr>
            <w:tcW w:w="1238" w:type="dxa"/>
            <w:tcBorders>
              <w:top w:val="nil"/>
              <w:left w:val="single" w:sz="12" w:space="0" w:color="000080"/>
              <w:bottom w:val="nil"/>
              <w:right w:val="nil"/>
            </w:tcBorders>
            <w:shd w:val="pct5" w:color="auto" w:fill="auto"/>
            <w:hideMark/>
          </w:tcPr>
          <w:p w14:paraId="311E6FD7" w14:textId="77777777" w:rsidR="00CA4B3C" w:rsidRPr="007362E5" w:rsidRDefault="00CA4B3C" w:rsidP="003C6F3D">
            <w:pPr>
              <w:spacing w:before="30" w:after="30"/>
              <w:ind w:left="57"/>
              <w:jc w:val="left"/>
              <w:rPr>
                <w:rFonts w:asciiTheme="majorBidi" w:hAnsiTheme="majorBidi" w:cstheme="majorBidi"/>
                <w:b/>
                <w:bCs/>
                <w:color w:val="000080"/>
                <w:sz w:val="20"/>
                <w:lang w:val="en-US"/>
              </w:rPr>
            </w:pPr>
            <w:r w:rsidRPr="007362E5">
              <w:rPr>
                <w:rFonts w:asciiTheme="majorBidi" w:hAnsiTheme="majorBidi" w:cstheme="majorBidi"/>
                <w:b/>
                <w:bCs/>
                <w:color w:val="000080"/>
                <w:sz w:val="20"/>
                <w:lang w:val="en-US"/>
              </w:rPr>
              <w:t>P</w:t>
            </w:r>
          </w:p>
        </w:tc>
        <w:tc>
          <w:tcPr>
            <w:tcW w:w="8122" w:type="dxa"/>
            <w:tcBorders>
              <w:top w:val="nil"/>
              <w:left w:val="nil"/>
              <w:bottom w:val="nil"/>
              <w:right w:val="single" w:sz="12" w:space="0" w:color="000080"/>
            </w:tcBorders>
            <w:shd w:val="pct5" w:color="auto" w:fill="auto"/>
            <w:hideMark/>
          </w:tcPr>
          <w:p w14:paraId="77B55A14" w14:textId="77777777" w:rsidR="00CA4B3C" w:rsidRPr="007362E5" w:rsidRDefault="00CA4B3C" w:rsidP="003C6F3D">
            <w:pPr>
              <w:spacing w:before="30" w:after="30"/>
              <w:jc w:val="left"/>
              <w:rPr>
                <w:rFonts w:asciiTheme="majorBidi" w:hAnsiTheme="majorBidi" w:cstheme="majorBidi"/>
                <w:b/>
                <w:bCs/>
                <w:color w:val="000080"/>
                <w:sz w:val="20"/>
                <w:lang w:val="en-US"/>
              </w:rPr>
            </w:pPr>
            <w:proofErr w:type="spellStart"/>
            <w:r w:rsidRPr="007362E5">
              <w:rPr>
                <w:rFonts w:asciiTheme="majorBidi" w:hAnsiTheme="majorBidi" w:cstheme="majorBidi"/>
                <w:b/>
                <w:bCs/>
                <w:color w:val="000080"/>
                <w:sz w:val="20"/>
                <w:lang w:val="en-US"/>
              </w:rPr>
              <w:t>无线电波传播</w:t>
            </w:r>
            <w:proofErr w:type="spellEnd"/>
          </w:p>
        </w:tc>
      </w:tr>
      <w:tr w:rsidR="00CA4B3C" w:rsidRPr="007362E5" w14:paraId="4B759AA8" w14:textId="77777777" w:rsidTr="00E453BD">
        <w:trPr>
          <w:jc w:val="center"/>
        </w:trPr>
        <w:tc>
          <w:tcPr>
            <w:tcW w:w="1238" w:type="dxa"/>
            <w:tcBorders>
              <w:top w:val="nil"/>
              <w:left w:val="single" w:sz="12" w:space="0" w:color="000080"/>
              <w:bottom w:val="nil"/>
              <w:right w:val="nil"/>
            </w:tcBorders>
            <w:hideMark/>
          </w:tcPr>
          <w:p w14:paraId="53737ECF" w14:textId="77777777" w:rsidR="00CA4B3C" w:rsidRPr="007362E5" w:rsidRDefault="00CA4B3C" w:rsidP="003C6F3D">
            <w:pPr>
              <w:spacing w:before="30" w:after="30"/>
              <w:ind w:left="57"/>
              <w:jc w:val="left"/>
              <w:rPr>
                <w:rFonts w:asciiTheme="majorBidi" w:hAnsiTheme="majorBidi" w:cstheme="majorBidi"/>
                <w:b/>
                <w:bCs/>
                <w:sz w:val="20"/>
                <w:lang w:val="en-US"/>
              </w:rPr>
            </w:pPr>
            <w:r w:rsidRPr="007362E5">
              <w:rPr>
                <w:rFonts w:asciiTheme="majorBidi" w:hAnsiTheme="majorBidi" w:cstheme="majorBidi"/>
                <w:b/>
                <w:bCs/>
                <w:sz w:val="20"/>
                <w:lang w:val="en-US"/>
              </w:rPr>
              <w:t>RA</w:t>
            </w:r>
          </w:p>
        </w:tc>
        <w:tc>
          <w:tcPr>
            <w:tcW w:w="8122" w:type="dxa"/>
            <w:tcBorders>
              <w:top w:val="nil"/>
              <w:left w:val="nil"/>
              <w:bottom w:val="nil"/>
              <w:right w:val="single" w:sz="12" w:space="0" w:color="000080"/>
            </w:tcBorders>
            <w:hideMark/>
          </w:tcPr>
          <w:p w14:paraId="10D4B6CD" w14:textId="77777777" w:rsidR="00CA4B3C" w:rsidRPr="007362E5" w:rsidRDefault="00CA4B3C" w:rsidP="003C6F3D">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rFonts w:asciiTheme="majorBidi" w:hAnsiTheme="majorBidi" w:cstheme="majorBidi"/>
                <w:sz w:val="20"/>
                <w:lang w:val="en-US"/>
              </w:rPr>
            </w:pPr>
            <w:proofErr w:type="spellStart"/>
            <w:r w:rsidRPr="007362E5">
              <w:rPr>
                <w:rFonts w:asciiTheme="majorBidi" w:hAnsiTheme="majorBidi" w:cstheme="majorBidi"/>
                <w:sz w:val="20"/>
                <w:lang w:val="en-US"/>
              </w:rPr>
              <w:t>射电天文</w:t>
            </w:r>
            <w:proofErr w:type="spellEnd"/>
          </w:p>
        </w:tc>
      </w:tr>
      <w:tr w:rsidR="00CA4B3C" w:rsidRPr="007362E5" w14:paraId="1A01A291" w14:textId="77777777" w:rsidTr="00E453BD">
        <w:trPr>
          <w:jc w:val="center"/>
        </w:trPr>
        <w:tc>
          <w:tcPr>
            <w:tcW w:w="1238" w:type="dxa"/>
            <w:tcBorders>
              <w:top w:val="nil"/>
              <w:left w:val="single" w:sz="12" w:space="0" w:color="000080"/>
              <w:bottom w:val="nil"/>
              <w:right w:val="nil"/>
            </w:tcBorders>
            <w:hideMark/>
          </w:tcPr>
          <w:p w14:paraId="79BB041B" w14:textId="77777777" w:rsidR="00CA4B3C" w:rsidRPr="007362E5" w:rsidRDefault="00CA4B3C" w:rsidP="003C6F3D">
            <w:pPr>
              <w:spacing w:before="30" w:after="30"/>
              <w:ind w:left="57"/>
              <w:jc w:val="left"/>
              <w:rPr>
                <w:rFonts w:asciiTheme="majorBidi" w:hAnsiTheme="majorBidi" w:cstheme="majorBidi"/>
                <w:b/>
                <w:bCs/>
                <w:sz w:val="20"/>
                <w:lang w:val="en-US"/>
              </w:rPr>
            </w:pPr>
            <w:r w:rsidRPr="007362E5">
              <w:rPr>
                <w:rFonts w:asciiTheme="majorBidi" w:hAnsiTheme="majorBidi" w:cstheme="majorBidi"/>
                <w:b/>
                <w:bCs/>
                <w:sz w:val="20"/>
                <w:lang w:val="en-US"/>
              </w:rPr>
              <w:t>RS</w:t>
            </w:r>
          </w:p>
        </w:tc>
        <w:tc>
          <w:tcPr>
            <w:tcW w:w="8122" w:type="dxa"/>
            <w:tcBorders>
              <w:top w:val="nil"/>
              <w:left w:val="nil"/>
              <w:bottom w:val="nil"/>
              <w:right w:val="single" w:sz="12" w:space="0" w:color="000080"/>
            </w:tcBorders>
            <w:hideMark/>
          </w:tcPr>
          <w:p w14:paraId="1699814A" w14:textId="77777777" w:rsidR="00CA4B3C" w:rsidRPr="007362E5" w:rsidRDefault="00CA4B3C" w:rsidP="003C6F3D">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rFonts w:asciiTheme="majorBidi" w:hAnsiTheme="majorBidi" w:cstheme="majorBidi"/>
                <w:sz w:val="20"/>
                <w:lang w:val="en-US"/>
              </w:rPr>
            </w:pPr>
            <w:proofErr w:type="spellStart"/>
            <w:r w:rsidRPr="007362E5">
              <w:rPr>
                <w:rFonts w:asciiTheme="majorBidi" w:hAnsiTheme="majorBidi" w:cstheme="majorBidi"/>
                <w:sz w:val="20"/>
                <w:lang w:val="en-US"/>
              </w:rPr>
              <w:t>遥感系统</w:t>
            </w:r>
            <w:proofErr w:type="spellEnd"/>
          </w:p>
        </w:tc>
      </w:tr>
      <w:tr w:rsidR="00CA4B3C" w:rsidRPr="007362E5" w14:paraId="10B5536C" w14:textId="77777777" w:rsidTr="00E453BD">
        <w:trPr>
          <w:jc w:val="center"/>
        </w:trPr>
        <w:tc>
          <w:tcPr>
            <w:tcW w:w="1238" w:type="dxa"/>
            <w:tcBorders>
              <w:top w:val="nil"/>
              <w:left w:val="single" w:sz="12" w:space="0" w:color="000080"/>
              <w:bottom w:val="nil"/>
              <w:right w:val="nil"/>
            </w:tcBorders>
            <w:hideMark/>
          </w:tcPr>
          <w:p w14:paraId="4BC64E5F" w14:textId="77777777" w:rsidR="00CA4B3C" w:rsidRPr="007362E5" w:rsidRDefault="00CA4B3C" w:rsidP="003C6F3D">
            <w:pPr>
              <w:spacing w:before="30" w:after="30"/>
              <w:ind w:left="57"/>
              <w:jc w:val="left"/>
              <w:rPr>
                <w:rFonts w:asciiTheme="majorBidi" w:hAnsiTheme="majorBidi" w:cstheme="majorBidi"/>
                <w:b/>
                <w:bCs/>
                <w:sz w:val="20"/>
                <w:lang w:val="en-US"/>
              </w:rPr>
            </w:pPr>
            <w:r w:rsidRPr="007362E5">
              <w:rPr>
                <w:rFonts w:asciiTheme="majorBidi" w:hAnsiTheme="majorBidi" w:cstheme="majorBidi"/>
                <w:b/>
                <w:bCs/>
                <w:sz w:val="20"/>
                <w:lang w:val="en-US"/>
              </w:rPr>
              <w:t>S</w:t>
            </w:r>
          </w:p>
        </w:tc>
        <w:tc>
          <w:tcPr>
            <w:tcW w:w="8122" w:type="dxa"/>
            <w:tcBorders>
              <w:top w:val="nil"/>
              <w:left w:val="nil"/>
              <w:bottom w:val="nil"/>
              <w:right w:val="single" w:sz="12" w:space="0" w:color="000080"/>
            </w:tcBorders>
            <w:hideMark/>
          </w:tcPr>
          <w:p w14:paraId="11B9671C" w14:textId="77777777" w:rsidR="00CA4B3C" w:rsidRPr="007362E5" w:rsidRDefault="00CA4B3C" w:rsidP="003C6F3D">
            <w:pPr>
              <w:spacing w:before="30" w:after="30"/>
              <w:jc w:val="left"/>
              <w:rPr>
                <w:rFonts w:asciiTheme="majorBidi" w:hAnsiTheme="majorBidi" w:cstheme="majorBidi"/>
                <w:sz w:val="20"/>
                <w:lang w:val="en-US" w:eastAsia="zh-CN"/>
              </w:rPr>
            </w:pPr>
            <w:r w:rsidRPr="007362E5">
              <w:rPr>
                <w:rFonts w:asciiTheme="majorBidi" w:hAnsiTheme="majorBidi" w:cstheme="majorBidi"/>
                <w:sz w:val="20"/>
                <w:lang w:val="en-US" w:eastAsia="zh-CN"/>
              </w:rPr>
              <w:t>卫星固定业务</w:t>
            </w:r>
          </w:p>
        </w:tc>
      </w:tr>
      <w:tr w:rsidR="00CA4B3C" w:rsidRPr="007362E5" w14:paraId="0B931659" w14:textId="77777777" w:rsidTr="00E453BD">
        <w:trPr>
          <w:jc w:val="center"/>
        </w:trPr>
        <w:tc>
          <w:tcPr>
            <w:tcW w:w="1238" w:type="dxa"/>
            <w:tcBorders>
              <w:top w:val="nil"/>
              <w:left w:val="single" w:sz="12" w:space="0" w:color="000080"/>
              <w:bottom w:val="nil"/>
              <w:right w:val="nil"/>
            </w:tcBorders>
            <w:shd w:val="clear" w:color="auto" w:fill="FFFFFF"/>
            <w:hideMark/>
          </w:tcPr>
          <w:p w14:paraId="174E1D32" w14:textId="77777777" w:rsidR="00CA4B3C" w:rsidRPr="00FA783C" w:rsidRDefault="00CA4B3C" w:rsidP="003C6F3D">
            <w:pPr>
              <w:spacing w:before="30" w:after="30"/>
              <w:ind w:left="57"/>
              <w:jc w:val="left"/>
              <w:rPr>
                <w:rFonts w:asciiTheme="majorBidi" w:hAnsiTheme="majorBidi" w:cstheme="majorBidi"/>
                <w:b/>
                <w:bCs/>
                <w:sz w:val="20"/>
                <w:lang w:val="en-US"/>
              </w:rPr>
            </w:pPr>
            <w:r w:rsidRPr="00FA783C">
              <w:rPr>
                <w:rFonts w:asciiTheme="majorBidi" w:hAnsiTheme="majorBidi" w:cstheme="majorBidi"/>
                <w:b/>
                <w:bCs/>
                <w:sz w:val="20"/>
                <w:lang w:val="en-US"/>
              </w:rPr>
              <w:t>SA</w:t>
            </w:r>
          </w:p>
        </w:tc>
        <w:tc>
          <w:tcPr>
            <w:tcW w:w="8122" w:type="dxa"/>
            <w:tcBorders>
              <w:top w:val="nil"/>
              <w:left w:val="nil"/>
              <w:bottom w:val="nil"/>
              <w:right w:val="single" w:sz="12" w:space="0" w:color="000080"/>
            </w:tcBorders>
            <w:shd w:val="clear" w:color="auto" w:fill="FFFFFF"/>
            <w:hideMark/>
          </w:tcPr>
          <w:p w14:paraId="2AC2BB2A" w14:textId="77777777" w:rsidR="00CA4B3C" w:rsidRPr="00FA783C" w:rsidRDefault="00CA4B3C" w:rsidP="003C6F3D">
            <w:pPr>
              <w:spacing w:before="30" w:after="30"/>
              <w:jc w:val="left"/>
              <w:rPr>
                <w:rFonts w:asciiTheme="majorBidi" w:hAnsiTheme="majorBidi" w:cstheme="majorBidi"/>
                <w:b/>
                <w:bCs/>
                <w:sz w:val="20"/>
                <w:lang w:val="en-US"/>
              </w:rPr>
            </w:pPr>
            <w:r w:rsidRPr="00FA783C">
              <w:rPr>
                <w:rFonts w:asciiTheme="majorBidi" w:hAnsiTheme="majorBidi" w:cstheme="majorBidi"/>
                <w:sz w:val="20"/>
                <w:lang w:val="en-US" w:eastAsia="zh-CN"/>
              </w:rPr>
              <w:t>空间应用和气象</w:t>
            </w:r>
          </w:p>
        </w:tc>
      </w:tr>
      <w:tr w:rsidR="00CA4B3C" w:rsidRPr="007362E5" w14:paraId="174C8E2D" w14:textId="77777777" w:rsidTr="00E453BD">
        <w:trPr>
          <w:jc w:val="center"/>
        </w:trPr>
        <w:tc>
          <w:tcPr>
            <w:tcW w:w="1238" w:type="dxa"/>
            <w:tcBorders>
              <w:top w:val="nil"/>
              <w:left w:val="single" w:sz="12" w:space="0" w:color="000080"/>
              <w:bottom w:val="nil"/>
              <w:right w:val="nil"/>
            </w:tcBorders>
            <w:hideMark/>
          </w:tcPr>
          <w:p w14:paraId="24CD10E0" w14:textId="77777777" w:rsidR="00CA4B3C" w:rsidRPr="007362E5" w:rsidRDefault="00CA4B3C" w:rsidP="003C6F3D">
            <w:pPr>
              <w:spacing w:before="30" w:after="30"/>
              <w:ind w:left="57"/>
              <w:jc w:val="left"/>
              <w:rPr>
                <w:rFonts w:asciiTheme="majorBidi" w:hAnsiTheme="majorBidi" w:cstheme="majorBidi"/>
                <w:b/>
                <w:bCs/>
                <w:sz w:val="20"/>
                <w:lang w:val="en-US"/>
              </w:rPr>
            </w:pPr>
            <w:r w:rsidRPr="007362E5">
              <w:rPr>
                <w:rFonts w:asciiTheme="majorBidi" w:hAnsiTheme="majorBidi" w:cstheme="majorBidi"/>
                <w:b/>
                <w:bCs/>
                <w:sz w:val="20"/>
                <w:lang w:val="en-US"/>
              </w:rPr>
              <w:t>SF</w:t>
            </w:r>
          </w:p>
        </w:tc>
        <w:tc>
          <w:tcPr>
            <w:tcW w:w="8122" w:type="dxa"/>
            <w:tcBorders>
              <w:top w:val="nil"/>
              <w:left w:val="nil"/>
              <w:bottom w:val="nil"/>
              <w:right w:val="single" w:sz="12" w:space="0" w:color="000080"/>
            </w:tcBorders>
            <w:hideMark/>
          </w:tcPr>
          <w:p w14:paraId="6A0D3238" w14:textId="77777777" w:rsidR="00CA4B3C" w:rsidRPr="007362E5" w:rsidRDefault="00CA4B3C" w:rsidP="003C6F3D">
            <w:pPr>
              <w:spacing w:before="30" w:after="30"/>
              <w:jc w:val="left"/>
              <w:rPr>
                <w:rFonts w:asciiTheme="majorBidi" w:hAnsiTheme="majorBidi" w:cstheme="majorBidi"/>
                <w:sz w:val="20"/>
                <w:lang w:val="en-US" w:eastAsia="zh-CN"/>
              </w:rPr>
            </w:pPr>
            <w:r w:rsidRPr="007362E5">
              <w:rPr>
                <w:rFonts w:asciiTheme="majorBidi" w:hAnsiTheme="majorBidi" w:cstheme="majorBidi"/>
                <w:sz w:val="20"/>
                <w:lang w:val="en-US" w:eastAsia="zh-CN"/>
              </w:rPr>
              <w:t>卫星固定和固定业务系统之间频率共用和协调</w:t>
            </w:r>
          </w:p>
        </w:tc>
      </w:tr>
      <w:tr w:rsidR="00CA4B3C" w:rsidRPr="007362E5" w14:paraId="16EFD353" w14:textId="77777777" w:rsidTr="00E453BD">
        <w:trPr>
          <w:jc w:val="center"/>
        </w:trPr>
        <w:tc>
          <w:tcPr>
            <w:tcW w:w="1238" w:type="dxa"/>
            <w:tcBorders>
              <w:top w:val="nil"/>
              <w:left w:val="single" w:sz="12" w:space="0" w:color="000080"/>
              <w:bottom w:val="nil"/>
              <w:right w:val="nil"/>
            </w:tcBorders>
            <w:shd w:val="clear" w:color="auto" w:fill="FFFFFF"/>
            <w:hideMark/>
          </w:tcPr>
          <w:p w14:paraId="6EF7032D" w14:textId="77777777" w:rsidR="00CA4B3C" w:rsidRPr="007C267B" w:rsidRDefault="00CA4B3C" w:rsidP="003C6F3D">
            <w:pPr>
              <w:spacing w:before="30" w:after="30"/>
              <w:ind w:left="57"/>
              <w:jc w:val="left"/>
              <w:rPr>
                <w:rFonts w:asciiTheme="majorBidi" w:hAnsiTheme="majorBidi" w:cstheme="majorBidi"/>
                <w:b/>
                <w:bCs/>
                <w:sz w:val="20"/>
                <w:lang w:val="en-US"/>
              </w:rPr>
            </w:pPr>
            <w:r w:rsidRPr="007C267B">
              <w:rPr>
                <w:rFonts w:asciiTheme="majorBidi" w:hAnsiTheme="majorBidi" w:cstheme="majorBidi"/>
                <w:b/>
                <w:bCs/>
                <w:sz w:val="20"/>
                <w:lang w:val="en-US"/>
              </w:rPr>
              <w:t>S</w:t>
            </w:r>
            <w:r w:rsidRPr="007C267B">
              <w:rPr>
                <w:rFonts w:asciiTheme="majorBidi" w:hAnsiTheme="majorBidi" w:cstheme="majorBidi" w:hint="eastAsia"/>
                <w:b/>
                <w:bCs/>
                <w:sz w:val="20"/>
                <w:lang w:val="en-US" w:eastAsia="zh-CN"/>
              </w:rPr>
              <w:t>M</w:t>
            </w:r>
          </w:p>
        </w:tc>
        <w:tc>
          <w:tcPr>
            <w:tcW w:w="8122" w:type="dxa"/>
            <w:tcBorders>
              <w:top w:val="nil"/>
              <w:left w:val="nil"/>
              <w:bottom w:val="nil"/>
              <w:right w:val="single" w:sz="12" w:space="0" w:color="000080"/>
            </w:tcBorders>
            <w:shd w:val="clear" w:color="auto" w:fill="FFFFFF"/>
            <w:hideMark/>
          </w:tcPr>
          <w:p w14:paraId="1541C358" w14:textId="77777777" w:rsidR="00CA4B3C" w:rsidRPr="007362E5" w:rsidRDefault="00CA4B3C" w:rsidP="003C6F3D">
            <w:pPr>
              <w:spacing w:before="30" w:after="30"/>
              <w:jc w:val="left"/>
              <w:rPr>
                <w:rFonts w:asciiTheme="majorBidi" w:hAnsiTheme="majorBidi" w:cstheme="majorBidi"/>
                <w:sz w:val="20"/>
                <w:lang w:val="en-US"/>
              </w:rPr>
            </w:pPr>
            <w:proofErr w:type="spellStart"/>
            <w:r w:rsidRPr="007362E5">
              <w:rPr>
                <w:rFonts w:asciiTheme="majorBidi" w:hAnsiTheme="majorBidi" w:cstheme="majorBidi"/>
                <w:sz w:val="20"/>
                <w:lang w:val="en-US"/>
              </w:rPr>
              <w:t>频谱管理</w:t>
            </w:r>
            <w:proofErr w:type="spellEnd"/>
          </w:p>
        </w:tc>
      </w:tr>
      <w:tr w:rsidR="00CA4B3C" w:rsidRPr="007362E5" w14:paraId="5D72F325" w14:textId="77777777" w:rsidTr="00E453BD">
        <w:trPr>
          <w:jc w:val="center"/>
        </w:trPr>
        <w:tc>
          <w:tcPr>
            <w:tcW w:w="1238" w:type="dxa"/>
            <w:tcBorders>
              <w:top w:val="nil"/>
              <w:left w:val="single" w:sz="12" w:space="0" w:color="000080"/>
              <w:bottom w:val="nil"/>
              <w:right w:val="nil"/>
            </w:tcBorders>
            <w:shd w:val="clear" w:color="auto" w:fill="FFFFFF"/>
            <w:hideMark/>
          </w:tcPr>
          <w:p w14:paraId="098ACE27" w14:textId="77777777" w:rsidR="00CA4B3C" w:rsidRPr="007362E5" w:rsidRDefault="00CA4B3C" w:rsidP="003C6F3D">
            <w:pPr>
              <w:spacing w:before="30" w:after="30"/>
              <w:ind w:left="57"/>
              <w:jc w:val="left"/>
              <w:rPr>
                <w:rFonts w:asciiTheme="majorBidi" w:hAnsiTheme="majorBidi" w:cstheme="majorBidi"/>
                <w:b/>
                <w:bCs/>
                <w:sz w:val="20"/>
                <w:lang w:val="en-US" w:eastAsia="zh-CN"/>
              </w:rPr>
            </w:pPr>
            <w:r w:rsidRPr="007362E5">
              <w:rPr>
                <w:rFonts w:asciiTheme="majorBidi" w:hAnsiTheme="majorBidi" w:cstheme="majorBidi"/>
                <w:b/>
                <w:bCs/>
                <w:sz w:val="20"/>
                <w:lang w:val="en-US" w:eastAsia="zh-CN"/>
              </w:rPr>
              <w:t>SNG</w:t>
            </w:r>
          </w:p>
        </w:tc>
        <w:tc>
          <w:tcPr>
            <w:tcW w:w="8122" w:type="dxa"/>
            <w:tcBorders>
              <w:top w:val="nil"/>
              <w:left w:val="nil"/>
              <w:bottom w:val="nil"/>
              <w:right w:val="single" w:sz="12" w:space="0" w:color="000080"/>
            </w:tcBorders>
            <w:shd w:val="clear" w:color="auto" w:fill="FFFFFF"/>
            <w:hideMark/>
          </w:tcPr>
          <w:p w14:paraId="2D136E15" w14:textId="77777777" w:rsidR="00CA4B3C" w:rsidRPr="007362E5" w:rsidRDefault="00CA4B3C" w:rsidP="003C6F3D">
            <w:pPr>
              <w:spacing w:before="30" w:after="30"/>
              <w:jc w:val="left"/>
              <w:rPr>
                <w:rFonts w:asciiTheme="majorBidi" w:hAnsiTheme="majorBidi" w:cstheme="majorBidi"/>
                <w:sz w:val="20"/>
                <w:lang w:val="en-US" w:eastAsia="zh-CN"/>
              </w:rPr>
            </w:pPr>
            <w:r w:rsidRPr="007362E5">
              <w:rPr>
                <w:rFonts w:asciiTheme="majorBidi" w:hAnsiTheme="majorBidi" w:cstheme="majorBidi"/>
                <w:sz w:val="20"/>
                <w:lang w:val="en-US" w:eastAsia="zh-CN"/>
              </w:rPr>
              <w:t>卫星新闻采集</w:t>
            </w:r>
          </w:p>
        </w:tc>
      </w:tr>
      <w:tr w:rsidR="00CA4B3C" w:rsidRPr="007362E5" w14:paraId="04DC10A9" w14:textId="77777777" w:rsidTr="00E453BD">
        <w:trPr>
          <w:jc w:val="center"/>
        </w:trPr>
        <w:tc>
          <w:tcPr>
            <w:tcW w:w="1238" w:type="dxa"/>
            <w:tcBorders>
              <w:top w:val="nil"/>
              <w:left w:val="single" w:sz="12" w:space="0" w:color="000080"/>
              <w:bottom w:val="nil"/>
              <w:right w:val="nil"/>
            </w:tcBorders>
            <w:shd w:val="clear" w:color="auto" w:fill="FFFFFF"/>
            <w:hideMark/>
          </w:tcPr>
          <w:p w14:paraId="1DE6B247" w14:textId="77777777" w:rsidR="00CA4B3C" w:rsidRPr="007362E5" w:rsidRDefault="00CA4B3C" w:rsidP="003C6F3D">
            <w:pPr>
              <w:spacing w:before="30" w:after="30"/>
              <w:ind w:left="57"/>
              <w:jc w:val="left"/>
              <w:rPr>
                <w:rFonts w:asciiTheme="majorBidi" w:hAnsiTheme="majorBidi" w:cstheme="majorBidi"/>
                <w:b/>
                <w:bCs/>
                <w:sz w:val="20"/>
                <w:lang w:val="en-US" w:eastAsia="zh-CN"/>
              </w:rPr>
            </w:pPr>
            <w:r w:rsidRPr="007362E5">
              <w:rPr>
                <w:rFonts w:asciiTheme="majorBidi" w:hAnsiTheme="majorBidi" w:cstheme="majorBidi"/>
                <w:b/>
                <w:bCs/>
                <w:sz w:val="20"/>
                <w:lang w:val="en-US" w:eastAsia="zh-CN"/>
              </w:rPr>
              <w:t>TF</w:t>
            </w:r>
          </w:p>
        </w:tc>
        <w:tc>
          <w:tcPr>
            <w:tcW w:w="8122" w:type="dxa"/>
            <w:tcBorders>
              <w:top w:val="nil"/>
              <w:left w:val="nil"/>
              <w:bottom w:val="nil"/>
              <w:right w:val="single" w:sz="12" w:space="0" w:color="000080"/>
            </w:tcBorders>
            <w:shd w:val="clear" w:color="auto" w:fill="FFFFFF"/>
            <w:hideMark/>
          </w:tcPr>
          <w:p w14:paraId="36520D7C" w14:textId="77777777" w:rsidR="00CA4B3C" w:rsidRPr="007362E5" w:rsidRDefault="00CA4B3C" w:rsidP="003C6F3D">
            <w:pPr>
              <w:spacing w:before="30" w:after="30"/>
              <w:jc w:val="left"/>
              <w:rPr>
                <w:rFonts w:asciiTheme="majorBidi" w:hAnsiTheme="majorBidi" w:cstheme="majorBidi"/>
                <w:sz w:val="20"/>
                <w:lang w:val="en-US" w:eastAsia="zh-CN"/>
              </w:rPr>
            </w:pPr>
            <w:r w:rsidRPr="007362E5">
              <w:rPr>
                <w:rFonts w:asciiTheme="majorBidi" w:hAnsiTheme="majorBidi" w:cstheme="majorBidi"/>
                <w:sz w:val="20"/>
                <w:lang w:val="en-US" w:eastAsia="zh-CN"/>
              </w:rPr>
              <w:t>时间信号和标准频率发射</w:t>
            </w:r>
          </w:p>
        </w:tc>
      </w:tr>
      <w:tr w:rsidR="00CA4B3C" w:rsidRPr="007362E5" w14:paraId="73533C2C" w14:textId="77777777" w:rsidTr="00E453BD">
        <w:trPr>
          <w:jc w:val="center"/>
        </w:trPr>
        <w:tc>
          <w:tcPr>
            <w:tcW w:w="1238" w:type="dxa"/>
            <w:tcBorders>
              <w:top w:val="nil"/>
              <w:left w:val="single" w:sz="12" w:space="0" w:color="000080"/>
              <w:bottom w:val="single" w:sz="12" w:space="0" w:color="000080"/>
              <w:right w:val="nil"/>
            </w:tcBorders>
            <w:shd w:val="clear" w:color="auto" w:fill="FFFFFF"/>
            <w:hideMark/>
          </w:tcPr>
          <w:p w14:paraId="0977E93B" w14:textId="77777777" w:rsidR="00CA4B3C" w:rsidRPr="007362E5" w:rsidRDefault="00CA4B3C" w:rsidP="003C6F3D">
            <w:pPr>
              <w:spacing w:before="30" w:after="30"/>
              <w:ind w:left="57"/>
              <w:jc w:val="left"/>
              <w:rPr>
                <w:rFonts w:asciiTheme="majorBidi" w:hAnsiTheme="majorBidi" w:cstheme="majorBidi"/>
                <w:b/>
                <w:bCs/>
                <w:sz w:val="20"/>
                <w:lang w:val="en-US" w:eastAsia="zh-CN"/>
              </w:rPr>
            </w:pPr>
            <w:r w:rsidRPr="007362E5">
              <w:rPr>
                <w:rFonts w:asciiTheme="majorBidi" w:hAnsiTheme="majorBidi" w:cstheme="majorBidi"/>
                <w:b/>
                <w:bCs/>
                <w:sz w:val="20"/>
                <w:lang w:val="en-US" w:eastAsia="zh-CN"/>
              </w:rPr>
              <w:t>V</w:t>
            </w:r>
          </w:p>
        </w:tc>
        <w:tc>
          <w:tcPr>
            <w:tcW w:w="8122" w:type="dxa"/>
            <w:tcBorders>
              <w:top w:val="nil"/>
              <w:left w:val="nil"/>
              <w:bottom w:val="single" w:sz="12" w:space="0" w:color="000080"/>
              <w:right w:val="single" w:sz="12" w:space="0" w:color="000080"/>
            </w:tcBorders>
            <w:shd w:val="clear" w:color="auto" w:fill="FFFFFF"/>
            <w:hideMark/>
          </w:tcPr>
          <w:p w14:paraId="583B3AFF" w14:textId="77777777" w:rsidR="00CA4B3C" w:rsidRPr="007362E5" w:rsidRDefault="00CA4B3C" w:rsidP="003C6F3D">
            <w:pPr>
              <w:spacing w:before="30" w:after="30"/>
              <w:jc w:val="left"/>
              <w:rPr>
                <w:rFonts w:asciiTheme="majorBidi" w:hAnsiTheme="majorBidi" w:cstheme="majorBidi"/>
                <w:sz w:val="20"/>
                <w:lang w:val="en-US" w:eastAsia="zh-CN"/>
              </w:rPr>
            </w:pPr>
            <w:r w:rsidRPr="007362E5">
              <w:rPr>
                <w:rFonts w:asciiTheme="majorBidi" w:hAnsiTheme="majorBidi" w:cstheme="majorBidi"/>
                <w:sz w:val="20"/>
                <w:lang w:val="en-US" w:eastAsia="zh-CN"/>
              </w:rPr>
              <w:t>词汇和相关课题</w:t>
            </w:r>
          </w:p>
        </w:tc>
      </w:tr>
    </w:tbl>
    <w:p w14:paraId="5B3867A2" w14:textId="77777777" w:rsidR="00CA4B3C" w:rsidRPr="007362E5" w:rsidRDefault="00CA4B3C" w:rsidP="00CA4B3C">
      <w:pPr>
        <w:spacing w:before="30" w:after="30"/>
        <w:jc w:val="center"/>
        <w:rPr>
          <w:rFonts w:asciiTheme="majorBidi" w:hAnsiTheme="majorBidi" w:cstheme="majorBidi"/>
          <w:sz w:val="20"/>
          <w:lang w:val="en-US"/>
        </w:rPr>
      </w:pPr>
    </w:p>
    <w:p w14:paraId="14FE656D" w14:textId="77777777" w:rsidR="00A74B43" w:rsidRDefault="00A74B43" w:rsidP="00A74B43">
      <w:pPr>
        <w:spacing w:before="0"/>
        <w:jc w:val="center"/>
        <w:rPr>
          <w:noProof/>
          <w:sz w:val="22"/>
          <w:lang w:val="en-US" w:eastAsia="zh-CN"/>
        </w:rPr>
      </w:pPr>
    </w:p>
    <w:tbl>
      <w:tblPr>
        <w:tblW w:w="9639" w:type="dxa"/>
        <w:jc w:val="center"/>
        <w:tblBorders>
          <w:top w:val="single" w:sz="12" w:space="0" w:color="000080"/>
          <w:left w:val="single" w:sz="12" w:space="0" w:color="000080"/>
          <w:bottom w:val="single" w:sz="12" w:space="0" w:color="000080"/>
          <w:right w:val="single" w:sz="12" w:space="0" w:color="000080"/>
        </w:tblBorders>
        <w:tblLook w:val="04A0" w:firstRow="1" w:lastRow="0" w:firstColumn="1" w:lastColumn="0" w:noHBand="0" w:noVBand="1"/>
      </w:tblPr>
      <w:tblGrid>
        <w:gridCol w:w="9639"/>
      </w:tblGrid>
      <w:tr w:rsidR="00A74B43" w14:paraId="69FE4B0E" w14:textId="77777777" w:rsidTr="00E453BD">
        <w:trPr>
          <w:jc w:val="center"/>
        </w:trPr>
        <w:tc>
          <w:tcPr>
            <w:tcW w:w="9360" w:type="dxa"/>
          </w:tcPr>
          <w:p w14:paraId="7E85B1AE" w14:textId="77777777" w:rsidR="00A74B43" w:rsidRDefault="00A74B43" w:rsidP="00BF4E74">
            <w:pPr>
              <w:spacing w:after="120"/>
              <w:jc w:val="left"/>
              <w:rPr>
                <w:noProof/>
                <w:sz w:val="20"/>
                <w:lang w:val="en-US" w:eastAsia="zh-CN"/>
              </w:rPr>
            </w:pPr>
            <w:r>
              <w:rPr>
                <w:rFonts w:eastAsia="STKaiti" w:hAnsi="STKaiti" w:hint="eastAsia"/>
                <w:b/>
                <w:iCs/>
                <w:smallCaps/>
                <w:noProof/>
                <w:sz w:val="20"/>
                <w:lang w:val="en-US" w:eastAsia="zh-CN"/>
              </w:rPr>
              <w:t>注</w:t>
            </w:r>
            <w:r>
              <w:rPr>
                <w:rFonts w:eastAsia="STKaiti" w:hAnsi="STKaiti" w:hint="eastAsia"/>
                <w:iCs/>
                <w:smallCaps/>
                <w:noProof/>
                <w:sz w:val="20"/>
                <w:lang w:val="en-US" w:eastAsia="zh-CN"/>
              </w:rPr>
              <w:t>：本</w:t>
            </w:r>
            <w:r>
              <w:rPr>
                <w:rFonts w:eastAsia="STKaiti" w:hint="eastAsia"/>
                <w:bCs/>
                <w:iCs/>
                <w:smallCaps/>
                <w:noProof/>
                <w:sz w:val="20"/>
                <w:lang w:val="en-US" w:eastAsia="zh-CN"/>
              </w:rPr>
              <w:t>ITU-R</w:t>
            </w:r>
            <w:r>
              <w:rPr>
                <w:rFonts w:eastAsia="STKaiti" w:hAnsi="STKaiti" w:hint="eastAsia"/>
                <w:bCs/>
                <w:iCs/>
                <w:smallCaps/>
                <w:noProof/>
                <w:sz w:val="20"/>
                <w:lang w:val="en-US" w:eastAsia="zh-CN"/>
              </w:rPr>
              <w:t>建议书英文版已按</w:t>
            </w:r>
            <w:r>
              <w:rPr>
                <w:rFonts w:eastAsia="STKaiti" w:hint="eastAsia"/>
                <w:bCs/>
                <w:iCs/>
                <w:smallCaps/>
                <w:noProof/>
                <w:sz w:val="20"/>
                <w:lang w:val="en-US" w:eastAsia="zh-CN"/>
              </w:rPr>
              <w:t>ITU-R</w:t>
            </w:r>
            <w:r>
              <w:rPr>
                <w:rFonts w:eastAsia="STKaiti" w:hAnsi="STKaiti" w:hint="eastAsia"/>
                <w:bCs/>
                <w:iCs/>
                <w:smallCaps/>
                <w:noProof/>
                <w:sz w:val="20"/>
                <w:lang w:val="en-US" w:eastAsia="zh-CN"/>
              </w:rPr>
              <w:t>第</w:t>
            </w:r>
            <w:r>
              <w:rPr>
                <w:rFonts w:eastAsia="STKaiti" w:hint="eastAsia"/>
                <w:bCs/>
                <w:iCs/>
                <w:smallCaps/>
                <w:noProof/>
                <w:sz w:val="20"/>
                <w:lang w:val="en-US" w:eastAsia="zh-CN"/>
              </w:rPr>
              <w:t>1</w:t>
            </w:r>
            <w:r>
              <w:rPr>
                <w:rFonts w:eastAsia="STKaiti" w:hAnsi="STKaiti" w:hint="eastAsia"/>
                <w:bCs/>
                <w:iCs/>
                <w:smallCaps/>
                <w:noProof/>
                <w:sz w:val="20"/>
                <w:lang w:val="en-US" w:eastAsia="zh-CN"/>
              </w:rPr>
              <w:t>号决议规定的程序批准。</w:t>
            </w:r>
          </w:p>
        </w:tc>
      </w:tr>
    </w:tbl>
    <w:p w14:paraId="5B925930" w14:textId="77777777" w:rsidR="00D5024B" w:rsidRDefault="00D5024B" w:rsidP="00D5024B">
      <w:pPr>
        <w:jc w:val="center"/>
        <w:rPr>
          <w:sz w:val="22"/>
          <w:lang w:val="en-US" w:eastAsia="zh-CN"/>
        </w:rPr>
      </w:pPr>
    </w:p>
    <w:p w14:paraId="18745F01" w14:textId="77777777" w:rsidR="00E626FB" w:rsidRDefault="00E626FB" w:rsidP="00E626FB">
      <w:pPr>
        <w:spacing w:before="240"/>
        <w:jc w:val="right"/>
        <w:rPr>
          <w:rFonts w:eastAsia="STKaiti"/>
          <w:iCs/>
          <w:noProof/>
          <w:sz w:val="20"/>
          <w:lang w:val="en-US" w:eastAsia="zh-CN"/>
        </w:rPr>
      </w:pPr>
      <w:r>
        <w:rPr>
          <w:rFonts w:eastAsia="STKaiti" w:hAnsi="STKaiti" w:hint="eastAsia"/>
          <w:iCs/>
          <w:noProof/>
          <w:sz w:val="20"/>
          <w:lang w:val="en-US" w:eastAsia="zh-CN"/>
        </w:rPr>
        <w:t>电子出版物</w:t>
      </w:r>
    </w:p>
    <w:p w14:paraId="436D77AA" w14:textId="5185825A" w:rsidR="00D5024B" w:rsidRPr="002F5199" w:rsidRDefault="00E626FB" w:rsidP="00E626FB">
      <w:pPr>
        <w:spacing w:before="0"/>
        <w:jc w:val="right"/>
        <w:rPr>
          <w:sz w:val="20"/>
          <w:lang w:val="en-US" w:eastAsia="zh-CN"/>
        </w:rPr>
      </w:pPr>
      <w:r>
        <w:rPr>
          <w:rFonts w:hint="eastAsia"/>
          <w:noProof/>
          <w:sz w:val="20"/>
          <w:lang w:val="en-US" w:eastAsia="zh-CN"/>
        </w:rPr>
        <w:t>202</w:t>
      </w:r>
      <w:r w:rsidR="004E41C6">
        <w:rPr>
          <w:rFonts w:hint="eastAsia"/>
          <w:noProof/>
          <w:sz w:val="20"/>
          <w:lang w:val="en-US" w:eastAsia="zh-CN"/>
        </w:rPr>
        <w:t>5</w:t>
      </w:r>
      <w:r>
        <w:rPr>
          <w:rFonts w:hint="eastAsia"/>
          <w:noProof/>
          <w:sz w:val="20"/>
          <w:lang w:val="en-US" w:eastAsia="zh-CN"/>
        </w:rPr>
        <w:t>年，日内瓦</w:t>
      </w:r>
    </w:p>
    <w:p w14:paraId="5994877A" w14:textId="77777777" w:rsidR="00D5024B" w:rsidRDefault="00D5024B" w:rsidP="005839A0">
      <w:pPr>
        <w:spacing w:before="0"/>
        <w:jc w:val="center"/>
        <w:rPr>
          <w:sz w:val="22"/>
          <w:lang w:val="en-US" w:eastAsia="zh-CN"/>
        </w:rPr>
      </w:pPr>
    </w:p>
    <w:p w14:paraId="321E418A" w14:textId="770237D9" w:rsidR="00D5024B" w:rsidRPr="00470E28" w:rsidRDefault="00962BF3" w:rsidP="00D5024B">
      <w:pPr>
        <w:jc w:val="center"/>
        <w:rPr>
          <w:sz w:val="20"/>
          <w:lang w:val="en-US" w:eastAsia="zh-CN"/>
        </w:rPr>
      </w:pPr>
      <w:r>
        <w:rPr>
          <w:rFonts w:hint="eastAsia"/>
          <w:noProof/>
          <w:sz w:val="20"/>
          <w:lang w:val="en-US" w:eastAsia="zh-CN"/>
        </w:rPr>
        <w:sym w:font="Symbol" w:char="F0E3"/>
      </w:r>
      <w:r>
        <w:rPr>
          <w:rFonts w:hint="eastAsia"/>
          <w:noProof/>
          <w:sz w:val="20"/>
          <w:lang w:val="en-US" w:eastAsia="zh-CN"/>
        </w:rPr>
        <w:t xml:space="preserve"> </w:t>
      </w:r>
      <w:r>
        <w:rPr>
          <w:rFonts w:hint="eastAsia"/>
          <w:noProof/>
          <w:sz w:val="20"/>
          <w:lang w:val="en-US" w:eastAsia="zh-CN"/>
        </w:rPr>
        <w:t>国际电联</w:t>
      </w:r>
      <w:r>
        <w:rPr>
          <w:rFonts w:hint="eastAsia"/>
          <w:noProof/>
          <w:sz w:val="20"/>
          <w:lang w:val="en-US" w:eastAsia="zh-CN"/>
        </w:rPr>
        <w:t xml:space="preserve"> 202</w:t>
      </w:r>
      <w:r w:rsidR="004E41C6">
        <w:rPr>
          <w:rFonts w:hint="eastAsia"/>
          <w:noProof/>
          <w:sz w:val="20"/>
          <w:lang w:val="en-US" w:eastAsia="zh-CN"/>
        </w:rPr>
        <w:t>5</w:t>
      </w:r>
    </w:p>
    <w:p w14:paraId="4DC52C64" w14:textId="77777777" w:rsidR="007565CC" w:rsidRDefault="00ED0D47" w:rsidP="00ED0D47">
      <w:pPr>
        <w:spacing w:before="160"/>
        <w:ind w:firstLineChars="200" w:firstLine="360"/>
        <w:rPr>
          <w:i/>
          <w:sz w:val="20"/>
          <w:lang w:val="en-US" w:eastAsia="zh-CN"/>
        </w:rPr>
        <w:sectPr w:rsidR="007565CC" w:rsidSect="00C4780E">
          <w:headerReference w:type="even" r:id="rId11"/>
          <w:headerReference w:type="default" r:id="rId12"/>
          <w:pgSz w:w="11907" w:h="16834" w:code="9"/>
          <w:pgMar w:top="1418" w:right="1134" w:bottom="1134" w:left="1134" w:header="720" w:footer="482" w:gutter="0"/>
          <w:paperSrc w:first="15" w:other="15"/>
          <w:pgNumType w:fmt="lowerRoman" w:start="2"/>
          <w:cols w:space="720"/>
        </w:sectPr>
      </w:pPr>
      <w:r>
        <w:rPr>
          <w:rFonts w:hint="eastAsia"/>
          <w:noProof/>
          <w:sz w:val="18"/>
          <w:szCs w:val="18"/>
          <w:lang w:eastAsia="zh-CN"/>
        </w:rPr>
        <w:t>版权所有。未经国际电联书面许可，不得以任何手段翻印本出版物的任何部分。</w:t>
      </w:r>
    </w:p>
    <w:p w14:paraId="022F5AC7" w14:textId="110D3A63" w:rsidR="00400E27" w:rsidRDefault="00400E27" w:rsidP="00400E27">
      <w:pPr>
        <w:pStyle w:val="RecNo"/>
        <w:spacing w:before="0"/>
        <w:rPr>
          <w:lang w:val="en-US" w:eastAsia="zh-CN"/>
        </w:rPr>
      </w:pPr>
      <w:bookmarkStart w:id="3" w:name="irecnoe"/>
      <w:bookmarkEnd w:id="3"/>
      <w:r>
        <w:rPr>
          <w:rStyle w:val="href"/>
          <w:lang w:val="en-US" w:eastAsia="zh-CN"/>
        </w:rPr>
        <w:lastRenderedPageBreak/>
        <w:t>ITU-</w:t>
      </w:r>
      <w:proofErr w:type="gramStart"/>
      <w:r>
        <w:rPr>
          <w:rStyle w:val="href"/>
          <w:lang w:val="en-US" w:eastAsia="zh-CN"/>
        </w:rPr>
        <w:t xml:space="preserve">R  </w:t>
      </w:r>
      <w:r w:rsidR="000A68C2">
        <w:rPr>
          <w:rStyle w:val="href"/>
          <w:rFonts w:hint="eastAsia"/>
          <w:lang w:val="en-US" w:eastAsia="zh-CN"/>
        </w:rPr>
        <w:t>P</w:t>
      </w:r>
      <w:r>
        <w:rPr>
          <w:rStyle w:val="href"/>
          <w:lang w:val="en-US" w:eastAsia="zh-CN"/>
        </w:rPr>
        <w:t>.</w:t>
      </w:r>
      <w:r w:rsidR="004E41C6">
        <w:rPr>
          <w:rStyle w:val="href"/>
          <w:rFonts w:hint="eastAsia"/>
          <w:lang w:val="en-US" w:eastAsia="zh-CN"/>
        </w:rPr>
        <w:t>617</w:t>
      </w:r>
      <w:proofErr w:type="gramEnd"/>
      <w:r>
        <w:rPr>
          <w:rStyle w:val="href"/>
          <w:lang w:val="en-US" w:eastAsia="zh-CN"/>
        </w:rPr>
        <w:t>-</w:t>
      </w:r>
      <w:r w:rsidR="004E41C6">
        <w:rPr>
          <w:rStyle w:val="href"/>
          <w:rFonts w:hint="eastAsia"/>
          <w:lang w:val="en-US" w:eastAsia="zh-CN"/>
        </w:rPr>
        <w:t>6</w:t>
      </w:r>
      <w:r>
        <w:rPr>
          <w:rStyle w:val="href"/>
          <w:rFonts w:hint="eastAsia"/>
          <w:lang w:val="en-US" w:eastAsia="zh-CN"/>
        </w:rPr>
        <w:t>建议书</w:t>
      </w:r>
    </w:p>
    <w:p w14:paraId="369B5F8A" w14:textId="282DE657" w:rsidR="004E41C6" w:rsidRPr="003E6861" w:rsidRDefault="004E41C6" w:rsidP="004E41C6">
      <w:pPr>
        <w:pStyle w:val="Rectitle"/>
        <w:rPr>
          <w:lang w:val="en-US" w:eastAsia="zh-CN"/>
        </w:rPr>
      </w:pPr>
      <w:r w:rsidRPr="003E6861">
        <w:rPr>
          <w:rFonts w:hint="eastAsia"/>
          <w:lang w:val="en-US" w:eastAsia="zh-CN"/>
        </w:rPr>
        <w:t>超视距无线电中继系统设计所需传播预测技术和数据</w:t>
      </w:r>
    </w:p>
    <w:p w14:paraId="01ACFB51" w14:textId="77777777" w:rsidR="004E41C6" w:rsidRPr="003E6861" w:rsidRDefault="004E41C6" w:rsidP="004E41C6">
      <w:pPr>
        <w:pStyle w:val="Recref"/>
        <w:rPr>
          <w:lang w:val="en-US" w:eastAsia="zh-CN"/>
        </w:rPr>
      </w:pPr>
      <w:r w:rsidRPr="003E6861">
        <w:rPr>
          <w:rFonts w:hint="eastAsia"/>
          <w:lang w:val="en-US" w:eastAsia="zh-CN"/>
        </w:rPr>
        <w:t>（</w:t>
      </w:r>
      <w:r w:rsidRPr="003E6861">
        <w:rPr>
          <w:lang w:val="en-US" w:eastAsia="zh-CN"/>
        </w:rPr>
        <w:t>ITU-R</w:t>
      </w:r>
      <w:r w:rsidRPr="003E6861">
        <w:rPr>
          <w:rFonts w:hint="eastAsia"/>
          <w:lang w:val="en-US" w:eastAsia="zh-CN"/>
        </w:rPr>
        <w:t>第</w:t>
      </w:r>
      <w:r w:rsidRPr="003E6861">
        <w:rPr>
          <w:lang w:val="en-US" w:eastAsia="zh-CN"/>
        </w:rPr>
        <w:t>205/3</w:t>
      </w:r>
      <w:r w:rsidRPr="003E6861">
        <w:rPr>
          <w:rFonts w:hint="eastAsia"/>
          <w:lang w:val="en-US" w:eastAsia="zh-CN"/>
        </w:rPr>
        <w:t>号课题）</w:t>
      </w:r>
    </w:p>
    <w:p w14:paraId="1EDF6E6D" w14:textId="04F1121F" w:rsidR="00361623" w:rsidRDefault="00361623" w:rsidP="00361623">
      <w:pPr>
        <w:pStyle w:val="Recdate"/>
        <w:rPr>
          <w:lang w:val="en-US" w:eastAsia="zh-CN"/>
        </w:rPr>
      </w:pPr>
      <w:r>
        <w:rPr>
          <w:rFonts w:hint="eastAsia"/>
          <w:lang w:val="en-US" w:eastAsia="zh-CN"/>
        </w:rPr>
        <w:t>（</w:t>
      </w:r>
      <w:r w:rsidR="004E41C6" w:rsidRPr="003E6861">
        <w:rPr>
          <w:lang w:val="en-US" w:eastAsia="zh-CN"/>
        </w:rPr>
        <w:t>1986-1992-2012</w:t>
      </w:r>
      <w:r w:rsidR="004E41C6" w:rsidRPr="003E6861">
        <w:rPr>
          <w:rFonts w:hint="eastAsia"/>
          <w:lang w:val="en-US" w:eastAsia="zh-CN"/>
        </w:rPr>
        <w:t>-2013</w:t>
      </w:r>
      <w:r w:rsidR="004E41C6" w:rsidRPr="003E6861">
        <w:rPr>
          <w:lang w:val="en-US" w:eastAsia="zh-CN"/>
        </w:rPr>
        <w:t>-2017</w:t>
      </w:r>
      <w:r w:rsidR="004E41C6">
        <w:rPr>
          <w:rFonts w:hint="eastAsia"/>
          <w:lang w:val="en-US" w:eastAsia="zh-CN"/>
        </w:rPr>
        <w:t>-2019</w:t>
      </w:r>
      <w:r w:rsidR="004E41C6">
        <w:rPr>
          <w:lang w:val="en-US" w:eastAsia="zh-CN"/>
        </w:rPr>
        <w:t>-2025</w:t>
      </w:r>
      <w:r w:rsidRPr="007362E5">
        <w:rPr>
          <w:lang w:val="en-GB" w:eastAsia="zh-CN"/>
        </w:rPr>
        <w:t>年</w:t>
      </w:r>
      <w:r>
        <w:rPr>
          <w:rFonts w:hint="eastAsia"/>
          <w:lang w:val="en-US" w:eastAsia="zh-CN"/>
        </w:rPr>
        <w:t>）</w:t>
      </w:r>
    </w:p>
    <w:p w14:paraId="7C9C0DD5" w14:textId="77777777" w:rsidR="00361623" w:rsidRPr="0025587F" w:rsidRDefault="00361623" w:rsidP="00361623">
      <w:pPr>
        <w:pStyle w:val="HeadingSum"/>
        <w:rPr>
          <w:lang w:eastAsia="zh-CN"/>
        </w:rPr>
      </w:pPr>
      <w:r w:rsidRPr="0025587F">
        <w:rPr>
          <w:lang w:eastAsia="zh-CN"/>
        </w:rPr>
        <w:t>范围</w:t>
      </w:r>
    </w:p>
    <w:p w14:paraId="6E7862F4" w14:textId="77777777" w:rsidR="004E41C6" w:rsidRPr="00B22433" w:rsidRDefault="004E41C6" w:rsidP="004E41C6">
      <w:pPr>
        <w:pStyle w:val="Summary"/>
        <w:ind w:firstLineChars="200" w:firstLine="480"/>
        <w:rPr>
          <w:rFonts w:ascii="Calibri" w:hAnsi="Calibri"/>
          <w:b/>
          <w:bCs/>
          <w:lang w:val="en-GB" w:eastAsia="zh-CN"/>
        </w:rPr>
      </w:pPr>
      <w:r w:rsidRPr="00327D8C">
        <w:rPr>
          <w:rFonts w:hint="eastAsia"/>
          <w:szCs w:val="24"/>
          <w:lang w:val="en-GB" w:eastAsia="zh-CN"/>
        </w:rPr>
        <w:t>本建议书包含用于超视距无线电中继系统规划的传播预测</w:t>
      </w:r>
      <w:r w:rsidRPr="00B22433">
        <w:rPr>
          <w:rFonts w:hint="eastAsia"/>
          <w:szCs w:val="24"/>
          <w:lang w:val="en-GB" w:eastAsia="zh-CN"/>
        </w:rPr>
        <w:t>方法</w:t>
      </w:r>
      <w:r w:rsidRPr="00B22433">
        <w:rPr>
          <w:rFonts w:hint="eastAsia"/>
          <w:b/>
          <w:bCs/>
          <w:szCs w:val="24"/>
          <w:lang w:val="en-GB" w:eastAsia="zh-CN"/>
        </w:rPr>
        <w:t>。</w:t>
      </w:r>
    </w:p>
    <w:p w14:paraId="1B791FE8" w14:textId="77777777" w:rsidR="004E41C6" w:rsidRPr="003E6861" w:rsidRDefault="004E41C6" w:rsidP="004E41C6">
      <w:pPr>
        <w:pStyle w:val="Headingb"/>
        <w:rPr>
          <w:lang w:val="en-US" w:eastAsia="zh-CN"/>
        </w:rPr>
      </w:pPr>
      <w:r w:rsidRPr="003E6861">
        <w:rPr>
          <w:rFonts w:hint="eastAsia"/>
          <w:lang w:val="en-GB" w:eastAsia="zh-CN"/>
        </w:rPr>
        <w:t>关键词</w:t>
      </w:r>
    </w:p>
    <w:p w14:paraId="10C9C51A" w14:textId="77777777" w:rsidR="004E41C6" w:rsidRDefault="004E41C6" w:rsidP="004E41C6">
      <w:pPr>
        <w:ind w:firstLineChars="200" w:firstLine="480"/>
        <w:rPr>
          <w:lang w:val="en-US" w:eastAsia="zh-CN"/>
        </w:rPr>
      </w:pPr>
      <w:r w:rsidRPr="003E6861">
        <w:rPr>
          <w:rFonts w:hint="eastAsia"/>
          <w:lang w:val="en-US" w:eastAsia="zh-CN"/>
        </w:rPr>
        <w:t>不规则</w:t>
      </w:r>
      <w:r w:rsidRPr="003E6861">
        <w:rPr>
          <w:lang w:val="en-US" w:eastAsia="zh-CN"/>
        </w:rPr>
        <w:t>/</w:t>
      </w:r>
      <w:r w:rsidRPr="003E6861">
        <w:rPr>
          <w:rFonts w:hint="eastAsia"/>
          <w:lang w:val="en-US" w:eastAsia="zh-CN"/>
        </w:rPr>
        <w:t>层反射、衍射、超视距、对流层散射</w:t>
      </w:r>
    </w:p>
    <w:p w14:paraId="279B244E" w14:textId="77777777" w:rsidR="004E41C6" w:rsidRPr="00171F0E" w:rsidRDefault="004E41C6" w:rsidP="004E41C6">
      <w:pPr>
        <w:pStyle w:val="Headingb"/>
        <w:rPr>
          <w:lang w:val="en-GB" w:eastAsia="zh-CN"/>
        </w:rPr>
      </w:pPr>
      <w:r w:rsidRPr="00171F0E">
        <w:rPr>
          <w:rFonts w:hint="eastAsia"/>
          <w:lang w:val="en-GB" w:eastAsia="zh-CN"/>
        </w:rPr>
        <w:t>国际电</w:t>
      </w:r>
      <w:proofErr w:type="gramStart"/>
      <w:r w:rsidRPr="00171F0E">
        <w:rPr>
          <w:rFonts w:hint="eastAsia"/>
          <w:lang w:val="en-GB" w:eastAsia="zh-CN"/>
        </w:rPr>
        <w:t>联相关</w:t>
      </w:r>
      <w:proofErr w:type="gramEnd"/>
      <w:r w:rsidRPr="00171F0E">
        <w:rPr>
          <w:rFonts w:hint="eastAsia"/>
          <w:lang w:val="en-GB" w:eastAsia="zh-CN"/>
        </w:rPr>
        <w:t>建议书</w:t>
      </w:r>
    </w:p>
    <w:p w14:paraId="05CC7E1C" w14:textId="2C585892" w:rsidR="004E41C6" w:rsidRPr="00171F0E" w:rsidRDefault="00741D8C" w:rsidP="004E41C6">
      <w:pPr>
        <w:rPr>
          <w:lang w:val="en-GB" w:eastAsia="zh-CN"/>
        </w:rPr>
      </w:pPr>
      <w:hyperlink r:id="rId13" w:history="1">
        <w:r w:rsidRPr="00624938">
          <w:rPr>
            <w:lang w:val="en-AU" w:eastAsia="zh-CN"/>
          </w:rPr>
          <w:t>ITU-R P.452</w:t>
        </w:r>
      </w:hyperlink>
      <w:r w:rsidR="004E41C6" w:rsidRPr="00171F0E">
        <w:rPr>
          <w:rFonts w:hint="eastAsia"/>
          <w:lang w:val="en-GB" w:eastAsia="zh-CN"/>
        </w:rPr>
        <w:t>建议书</w:t>
      </w:r>
      <w:r w:rsidR="004E41C6" w:rsidRPr="00171F0E">
        <w:rPr>
          <w:rFonts w:hint="eastAsia"/>
          <w:lang w:val="en-GB" w:eastAsia="zh-CN"/>
        </w:rPr>
        <w:t xml:space="preserve"> </w:t>
      </w:r>
      <w:r w:rsidR="004E41C6" w:rsidRPr="004E41C6">
        <w:rPr>
          <w:lang w:val="en-GB" w:eastAsia="zh-CN"/>
        </w:rPr>
        <w:t>–</w:t>
      </w:r>
      <w:r w:rsidR="004E41C6" w:rsidRPr="00171F0E">
        <w:rPr>
          <w:rFonts w:hint="eastAsia"/>
          <w:lang w:val="en-GB" w:eastAsia="zh-CN"/>
        </w:rPr>
        <w:t xml:space="preserve"> </w:t>
      </w:r>
      <w:r w:rsidR="004E41C6" w:rsidRPr="00171F0E">
        <w:rPr>
          <w:rFonts w:hint="eastAsia"/>
          <w:lang w:val="en-GB" w:eastAsia="zh-CN"/>
        </w:rPr>
        <w:t>评估在频率高于约</w:t>
      </w:r>
      <w:r w:rsidR="004E41C6" w:rsidRPr="00171F0E">
        <w:rPr>
          <w:rFonts w:hint="eastAsia"/>
          <w:lang w:val="en-GB" w:eastAsia="zh-CN"/>
        </w:rPr>
        <w:t>100 MHz</w:t>
      </w:r>
      <w:r w:rsidR="004E41C6" w:rsidRPr="00171F0E">
        <w:rPr>
          <w:rFonts w:hint="eastAsia"/>
          <w:lang w:val="en-GB" w:eastAsia="zh-CN"/>
        </w:rPr>
        <w:t>时地表电台之间干扰的预测程序</w:t>
      </w:r>
    </w:p>
    <w:p w14:paraId="110EAD60" w14:textId="46BFF3CA" w:rsidR="004E41C6" w:rsidRPr="00171F0E" w:rsidRDefault="00741D8C" w:rsidP="004E41C6">
      <w:pPr>
        <w:rPr>
          <w:lang w:val="en-GB" w:eastAsia="zh-CN"/>
        </w:rPr>
      </w:pPr>
      <w:hyperlink r:id="rId14" w:history="1">
        <w:r w:rsidRPr="00624938">
          <w:rPr>
            <w:lang w:val="en-AU" w:eastAsia="zh-CN"/>
          </w:rPr>
          <w:t>ITU-R P.526</w:t>
        </w:r>
      </w:hyperlink>
      <w:r w:rsidR="004E41C6" w:rsidRPr="00171F0E">
        <w:rPr>
          <w:rFonts w:hint="eastAsia"/>
          <w:lang w:val="en-GB" w:eastAsia="zh-CN"/>
        </w:rPr>
        <w:t>建议书</w:t>
      </w:r>
      <w:r w:rsidR="004E41C6" w:rsidRPr="00171F0E">
        <w:rPr>
          <w:rFonts w:hint="eastAsia"/>
          <w:lang w:val="en-GB" w:eastAsia="zh-CN"/>
        </w:rPr>
        <w:t xml:space="preserve"> </w:t>
      </w:r>
      <w:r w:rsidR="004E41C6" w:rsidRPr="004E41C6">
        <w:rPr>
          <w:lang w:val="en-GB" w:eastAsia="zh-CN"/>
        </w:rPr>
        <w:t>–</w:t>
      </w:r>
      <w:r w:rsidR="004E41C6" w:rsidRPr="00171F0E">
        <w:rPr>
          <w:rFonts w:hint="eastAsia"/>
          <w:lang w:val="en-GB" w:eastAsia="zh-CN"/>
        </w:rPr>
        <w:t xml:space="preserve"> </w:t>
      </w:r>
      <w:r w:rsidR="004E41C6" w:rsidRPr="00171F0E">
        <w:rPr>
          <w:rFonts w:hint="eastAsia"/>
          <w:lang w:val="en-GB" w:eastAsia="zh-CN"/>
        </w:rPr>
        <w:t>衍射传播</w:t>
      </w:r>
    </w:p>
    <w:p w14:paraId="7B1DEE00" w14:textId="0BA91E94" w:rsidR="004E41C6" w:rsidRPr="00171F0E" w:rsidRDefault="00741D8C" w:rsidP="004E41C6">
      <w:pPr>
        <w:rPr>
          <w:lang w:val="en-GB" w:eastAsia="zh-CN"/>
        </w:rPr>
      </w:pPr>
      <w:hyperlink r:id="rId15" w:history="1">
        <w:r w:rsidRPr="00624938">
          <w:rPr>
            <w:lang w:eastAsia="zh-CN"/>
          </w:rPr>
          <w:t>ITU-R P.841</w:t>
        </w:r>
      </w:hyperlink>
      <w:r w:rsidR="004E41C6" w:rsidRPr="00171F0E">
        <w:rPr>
          <w:rFonts w:hint="eastAsia"/>
          <w:lang w:val="en-GB" w:eastAsia="zh-CN"/>
        </w:rPr>
        <w:t>建议书</w:t>
      </w:r>
      <w:r w:rsidR="004E41C6" w:rsidRPr="00171F0E">
        <w:rPr>
          <w:rFonts w:hint="eastAsia"/>
          <w:lang w:val="en-GB" w:eastAsia="zh-CN"/>
        </w:rPr>
        <w:t xml:space="preserve"> </w:t>
      </w:r>
      <w:r w:rsidR="004E41C6" w:rsidRPr="004E41C6">
        <w:rPr>
          <w:lang w:val="en-GB" w:eastAsia="zh-CN"/>
        </w:rPr>
        <w:t>–</w:t>
      </w:r>
      <w:r w:rsidR="004E41C6" w:rsidRPr="00171F0E">
        <w:rPr>
          <w:rFonts w:hint="eastAsia"/>
          <w:lang w:val="en-GB" w:eastAsia="zh-CN"/>
        </w:rPr>
        <w:t xml:space="preserve"> </w:t>
      </w:r>
      <w:r w:rsidR="004E41C6" w:rsidRPr="00171F0E">
        <w:rPr>
          <w:rFonts w:hint="eastAsia"/>
          <w:lang w:val="en-GB" w:eastAsia="zh-CN"/>
        </w:rPr>
        <w:t>年度统计数据变换到最差月份统计数据</w:t>
      </w:r>
    </w:p>
    <w:p w14:paraId="464063B2" w14:textId="7C382093" w:rsidR="004E41C6" w:rsidRPr="00171F0E" w:rsidRDefault="00741D8C" w:rsidP="004E41C6">
      <w:pPr>
        <w:rPr>
          <w:lang w:val="en-GB" w:eastAsia="zh-CN"/>
        </w:rPr>
      </w:pPr>
      <w:hyperlink r:id="rId16" w:history="1">
        <w:r w:rsidRPr="00624938">
          <w:rPr>
            <w:lang w:eastAsia="zh-CN"/>
          </w:rPr>
          <w:t>ITU-R P.2001</w:t>
        </w:r>
      </w:hyperlink>
      <w:r w:rsidR="004E41C6" w:rsidRPr="00171F0E">
        <w:rPr>
          <w:rFonts w:hint="eastAsia"/>
          <w:lang w:val="en-GB" w:eastAsia="zh-CN"/>
        </w:rPr>
        <w:t>建议书</w:t>
      </w:r>
      <w:r w:rsidR="004E41C6" w:rsidRPr="00171F0E">
        <w:rPr>
          <w:rFonts w:hint="eastAsia"/>
          <w:lang w:val="en-GB" w:eastAsia="zh-CN"/>
        </w:rPr>
        <w:t xml:space="preserve"> </w:t>
      </w:r>
      <w:r w:rsidR="004E41C6" w:rsidRPr="004E41C6">
        <w:rPr>
          <w:lang w:val="en-GB" w:eastAsia="zh-CN"/>
        </w:rPr>
        <w:t>–</w:t>
      </w:r>
      <w:r w:rsidR="004E41C6" w:rsidRPr="00171F0E">
        <w:rPr>
          <w:rFonts w:hint="eastAsia"/>
          <w:lang w:val="en-GB" w:eastAsia="zh-CN"/>
        </w:rPr>
        <w:t xml:space="preserve"> 30 MHz</w:t>
      </w:r>
      <w:r w:rsidR="004E41C6" w:rsidRPr="00171F0E">
        <w:rPr>
          <w:rFonts w:hint="eastAsia"/>
          <w:lang w:val="en-GB" w:eastAsia="zh-CN"/>
        </w:rPr>
        <w:t>至</w:t>
      </w:r>
      <w:r w:rsidR="004E41C6" w:rsidRPr="00171F0E">
        <w:rPr>
          <w:rFonts w:hint="eastAsia"/>
          <w:lang w:val="en-GB" w:eastAsia="zh-CN"/>
        </w:rPr>
        <w:t>50 GHz</w:t>
      </w:r>
      <w:r w:rsidR="004E41C6" w:rsidRPr="00171F0E">
        <w:rPr>
          <w:rFonts w:hint="eastAsia"/>
          <w:lang w:val="en-GB" w:eastAsia="zh-CN"/>
        </w:rPr>
        <w:t>频率范围内通用的广泛地面传播模型</w:t>
      </w:r>
    </w:p>
    <w:p w14:paraId="2F3D7A82" w14:textId="081F8483" w:rsidR="004E41C6" w:rsidRPr="00171F0E" w:rsidRDefault="004E41C6" w:rsidP="004E41C6">
      <w:pPr>
        <w:pStyle w:val="Note"/>
        <w:rPr>
          <w:lang w:val="en-GB" w:eastAsia="zh-CN"/>
        </w:rPr>
      </w:pPr>
      <w:r w:rsidRPr="00171F0E">
        <w:rPr>
          <w:rFonts w:hint="eastAsia"/>
          <w:lang w:val="en-GB" w:eastAsia="zh-CN"/>
        </w:rPr>
        <w:t>注</w:t>
      </w:r>
      <w:r w:rsidRPr="00171F0E">
        <w:rPr>
          <w:rFonts w:hint="eastAsia"/>
          <w:lang w:val="en-GB" w:eastAsia="zh-CN"/>
        </w:rPr>
        <w:t xml:space="preserve"> </w:t>
      </w:r>
      <w:r w:rsidRPr="004E41C6">
        <w:rPr>
          <w:lang w:val="en-GB" w:eastAsia="zh-CN"/>
        </w:rPr>
        <w:t>–</w:t>
      </w:r>
      <w:r w:rsidRPr="00171F0E">
        <w:rPr>
          <w:rFonts w:hint="eastAsia"/>
          <w:lang w:val="en-GB" w:eastAsia="zh-CN"/>
        </w:rPr>
        <w:t xml:space="preserve"> </w:t>
      </w:r>
      <w:r w:rsidRPr="00171F0E">
        <w:rPr>
          <w:rFonts w:hint="eastAsia"/>
          <w:lang w:val="en-GB" w:eastAsia="zh-CN"/>
        </w:rPr>
        <w:t>应使用最新版本的建议书。</w:t>
      </w:r>
    </w:p>
    <w:p w14:paraId="649194B5" w14:textId="77777777" w:rsidR="004E41C6" w:rsidRPr="003E6861" w:rsidRDefault="004E41C6" w:rsidP="004E41C6">
      <w:pPr>
        <w:pStyle w:val="Normalaftertitle"/>
        <w:rPr>
          <w:lang w:val="en-US" w:eastAsia="zh-CN"/>
        </w:rPr>
      </w:pPr>
      <w:r w:rsidRPr="003E6861">
        <w:rPr>
          <w:rFonts w:hint="eastAsia"/>
          <w:szCs w:val="24"/>
          <w:lang w:val="en-US" w:eastAsia="zh-CN"/>
        </w:rPr>
        <w:t>国际电联无线电通信全会，</w:t>
      </w:r>
    </w:p>
    <w:p w14:paraId="4002C888" w14:textId="77777777" w:rsidR="004E41C6" w:rsidRPr="003E6861" w:rsidRDefault="004E41C6" w:rsidP="004E41C6">
      <w:pPr>
        <w:pStyle w:val="Call"/>
        <w:rPr>
          <w:rFonts w:ascii="STKaiti" w:eastAsia="STKaiti" w:hAnsi="STKaiti"/>
          <w:i w:val="0"/>
          <w:lang w:val="en-US" w:eastAsia="zh-CN"/>
        </w:rPr>
      </w:pPr>
      <w:r w:rsidRPr="003E6861">
        <w:rPr>
          <w:rFonts w:ascii="STKaiti" w:eastAsia="STKaiti" w:hAnsi="STKaiti" w:hint="eastAsia"/>
          <w:i w:val="0"/>
          <w:lang w:val="en-US" w:eastAsia="zh-CN"/>
        </w:rPr>
        <w:t>考虑到</w:t>
      </w:r>
    </w:p>
    <w:p w14:paraId="45D3EF02" w14:textId="77777777" w:rsidR="004E41C6" w:rsidRPr="003E6861" w:rsidRDefault="004E41C6" w:rsidP="004E41C6">
      <w:pPr>
        <w:rPr>
          <w:lang w:val="en-US" w:eastAsia="zh-CN"/>
        </w:rPr>
      </w:pPr>
      <w:r w:rsidRPr="000854EB">
        <w:rPr>
          <w:i/>
          <w:iCs/>
          <w:lang w:val="en-US" w:eastAsia="zh-CN"/>
        </w:rPr>
        <w:t>a)</w:t>
      </w:r>
      <w:r w:rsidRPr="003E6861">
        <w:rPr>
          <w:lang w:val="en-US" w:eastAsia="zh-CN"/>
        </w:rPr>
        <w:tab/>
      </w:r>
      <w:r w:rsidRPr="003E6861">
        <w:rPr>
          <w:rFonts w:hint="eastAsia"/>
          <w:lang w:val="en-US" w:eastAsia="zh-CN"/>
        </w:rPr>
        <w:t>对超视距无线电中继系统的合理规划而言，</w:t>
      </w:r>
      <w:proofErr w:type="gramStart"/>
      <w:r w:rsidRPr="003E6861">
        <w:rPr>
          <w:rFonts w:hint="eastAsia"/>
          <w:lang w:val="en-US" w:eastAsia="zh-CN"/>
        </w:rPr>
        <w:t>取得适当的传播预测方法和数据是必要的；</w:t>
      </w:r>
      <w:proofErr w:type="gramEnd"/>
    </w:p>
    <w:p w14:paraId="6E850540" w14:textId="77777777" w:rsidR="004E41C6" w:rsidRPr="003E6861" w:rsidRDefault="004E41C6" w:rsidP="004E41C6">
      <w:pPr>
        <w:rPr>
          <w:lang w:val="en-US" w:eastAsia="zh-CN"/>
        </w:rPr>
      </w:pPr>
      <w:r w:rsidRPr="000854EB">
        <w:rPr>
          <w:i/>
          <w:iCs/>
          <w:lang w:val="en-US" w:eastAsia="zh-CN"/>
        </w:rPr>
        <w:t>b)</w:t>
      </w:r>
      <w:r w:rsidRPr="003E6861">
        <w:rPr>
          <w:lang w:val="en-US" w:eastAsia="zh-CN"/>
        </w:rPr>
        <w:tab/>
      </w:r>
      <w:r w:rsidRPr="003E6861">
        <w:rPr>
          <w:rFonts w:hint="eastAsia"/>
          <w:lang w:val="en-US" w:eastAsia="zh-CN"/>
        </w:rPr>
        <w:t>可用来对影响超视距无线电中继系统规划的大多数重要传播参数进行预测的方法，</w:t>
      </w:r>
      <w:proofErr w:type="gramStart"/>
      <w:r w:rsidRPr="003E6861">
        <w:rPr>
          <w:rFonts w:hint="eastAsia"/>
          <w:lang w:val="en-US" w:eastAsia="zh-CN"/>
        </w:rPr>
        <w:t>已被制定出来；</w:t>
      </w:r>
      <w:proofErr w:type="gramEnd"/>
    </w:p>
    <w:p w14:paraId="00276D2D" w14:textId="77777777" w:rsidR="004E41C6" w:rsidRPr="003E6861" w:rsidRDefault="004E41C6" w:rsidP="004E41C6">
      <w:pPr>
        <w:rPr>
          <w:lang w:val="en-US" w:eastAsia="zh-CN"/>
        </w:rPr>
      </w:pPr>
      <w:r w:rsidRPr="000854EB">
        <w:rPr>
          <w:i/>
          <w:iCs/>
          <w:lang w:val="en-US" w:eastAsia="zh-CN"/>
        </w:rPr>
        <w:t>c)</w:t>
      </w:r>
      <w:r w:rsidRPr="003E6861">
        <w:rPr>
          <w:lang w:val="en-US" w:eastAsia="zh-CN"/>
        </w:rPr>
        <w:tab/>
      </w:r>
      <w:r w:rsidRPr="003E6861">
        <w:rPr>
          <w:rFonts w:hint="eastAsia"/>
          <w:lang w:val="en-US" w:eastAsia="zh-CN"/>
        </w:rPr>
        <w:t>针对现有的测量数据，已经尽可能对这些方法进行了试验。这些方法显示：其结果的准确性与传播现象的自然可变性是兼容的，适合于系统规划中大多数已有的应用，</w:t>
      </w:r>
    </w:p>
    <w:p w14:paraId="039413D2" w14:textId="77777777" w:rsidR="004E41C6" w:rsidRPr="003E6861" w:rsidRDefault="004E41C6" w:rsidP="004E41C6">
      <w:pPr>
        <w:pStyle w:val="Call"/>
        <w:rPr>
          <w:rFonts w:ascii="STKaiti" w:eastAsia="STKaiti" w:hAnsi="STKaiti"/>
          <w:i w:val="0"/>
          <w:lang w:val="en-US" w:eastAsia="zh-CN"/>
        </w:rPr>
      </w:pPr>
      <w:r w:rsidRPr="003E6861">
        <w:rPr>
          <w:rFonts w:ascii="STKaiti" w:eastAsia="STKaiti" w:hAnsi="STKaiti" w:hint="eastAsia"/>
          <w:i w:val="0"/>
          <w:lang w:val="en-US" w:eastAsia="zh-CN"/>
        </w:rPr>
        <w:t>建议</w:t>
      </w:r>
    </w:p>
    <w:p w14:paraId="547D84CB" w14:textId="462266D7" w:rsidR="004E41C6" w:rsidRPr="003E6861" w:rsidRDefault="004E41C6" w:rsidP="004E41C6">
      <w:pPr>
        <w:ind w:firstLineChars="200" w:firstLine="480"/>
        <w:rPr>
          <w:lang w:val="en-US" w:eastAsia="zh-CN"/>
        </w:rPr>
      </w:pPr>
      <w:r w:rsidRPr="003E6861">
        <w:rPr>
          <w:rFonts w:hint="eastAsia"/>
          <w:lang w:val="en-US" w:eastAsia="zh-CN"/>
        </w:rPr>
        <w:t>在给出的相关参数范围内对超视距无线电中继系统进行规划时，</w:t>
      </w:r>
      <w:r>
        <w:rPr>
          <w:rFonts w:hint="eastAsia"/>
          <w:lang w:val="en-US" w:eastAsia="zh-CN"/>
        </w:rPr>
        <w:t>应使</w:t>
      </w:r>
      <w:r w:rsidRPr="003E6861">
        <w:rPr>
          <w:rFonts w:hint="eastAsia"/>
          <w:lang w:val="en-US" w:eastAsia="zh-CN"/>
        </w:rPr>
        <w:t>用在附件</w:t>
      </w:r>
      <w:r w:rsidRPr="003E6861">
        <w:rPr>
          <w:lang w:val="en-US" w:eastAsia="zh-CN"/>
        </w:rPr>
        <w:t>1</w:t>
      </w:r>
      <w:r w:rsidRPr="003E6861">
        <w:rPr>
          <w:rFonts w:hint="eastAsia"/>
          <w:lang w:val="en-US" w:eastAsia="zh-CN"/>
        </w:rPr>
        <w:t>中提出的预测方法和其他技术。</w:t>
      </w:r>
    </w:p>
    <w:p w14:paraId="47549B54" w14:textId="77777777" w:rsidR="0066100F" w:rsidRPr="0066100F" w:rsidRDefault="0066100F" w:rsidP="0066100F">
      <w:pPr>
        <w:rPr>
          <w:lang w:eastAsia="zh-CN"/>
        </w:rPr>
      </w:pPr>
    </w:p>
    <w:p w14:paraId="6E5C3F47" w14:textId="19A76EDC" w:rsidR="004E41C6" w:rsidRDefault="004E41C6" w:rsidP="004E41C6">
      <w:pPr>
        <w:tabs>
          <w:tab w:val="clear" w:pos="794"/>
          <w:tab w:val="clear" w:pos="1191"/>
          <w:tab w:val="clear" w:pos="1588"/>
          <w:tab w:val="clear" w:pos="1985"/>
        </w:tabs>
        <w:overflowPunct/>
        <w:autoSpaceDE/>
        <w:autoSpaceDN/>
        <w:adjustRightInd/>
        <w:spacing w:before="0"/>
        <w:jc w:val="left"/>
        <w:textAlignment w:val="auto"/>
        <w:rPr>
          <w:lang w:val="en-US" w:eastAsia="zh-CN"/>
        </w:rPr>
      </w:pPr>
      <w:r>
        <w:rPr>
          <w:lang w:val="en-US" w:eastAsia="zh-CN"/>
        </w:rPr>
        <w:br w:type="page"/>
      </w:r>
    </w:p>
    <w:p w14:paraId="63F47755" w14:textId="77777777" w:rsidR="004E41C6" w:rsidRDefault="004E41C6" w:rsidP="00E453BD">
      <w:pPr>
        <w:pStyle w:val="AnnexNoTitle"/>
        <w:outlineLvl w:val="0"/>
        <w:rPr>
          <w:lang w:val="en-US" w:eastAsia="zh-CN"/>
        </w:rPr>
      </w:pPr>
      <w:bookmarkStart w:id="4" w:name="_Toc214315934"/>
      <w:r w:rsidRPr="003E6861">
        <w:rPr>
          <w:rFonts w:hint="eastAsia"/>
          <w:lang w:val="en-US" w:eastAsia="zh-CN"/>
        </w:rPr>
        <w:lastRenderedPageBreak/>
        <w:t>附件</w:t>
      </w:r>
      <w:r w:rsidRPr="003E6861">
        <w:rPr>
          <w:lang w:val="en-US" w:eastAsia="zh-CN"/>
        </w:rPr>
        <w:t>1</w:t>
      </w:r>
      <w:bookmarkEnd w:id="4"/>
    </w:p>
    <w:p w14:paraId="532CC421" w14:textId="756DA9A4" w:rsidR="004A7415" w:rsidRDefault="004A7415" w:rsidP="004A7415">
      <w:pPr>
        <w:pStyle w:val="Normalaftertitle"/>
        <w:jc w:val="center"/>
        <w:rPr>
          <w:rFonts w:ascii="SimSun" w:hAnsi="SimSun" w:cs="SimSun"/>
          <w:lang w:val="en-GB" w:eastAsia="zh-CN"/>
        </w:rPr>
      </w:pPr>
      <w:proofErr w:type="spellStart"/>
      <w:r w:rsidRPr="004A7415">
        <w:rPr>
          <w:rFonts w:ascii="SimSun" w:hAnsi="SimSun" w:cs="SimSun" w:hint="eastAsia"/>
          <w:lang w:val="en-GB"/>
        </w:rPr>
        <w:t>目录</w:t>
      </w:r>
      <w:proofErr w:type="spellEnd"/>
    </w:p>
    <w:p w14:paraId="3236B705" w14:textId="26078FF3" w:rsidR="004A7415" w:rsidRPr="004A7415" w:rsidRDefault="004A7415" w:rsidP="004A7415">
      <w:pPr>
        <w:jc w:val="right"/>
        <w:rPr>
          <w:rFonts w:ascii="STKaiti" w:eastAsia="STKaiti" w:hAnsi="STKaiti"/>
          <w:lang w:val="en-GB" w:eastAsia="zh-CN"/>
        </w:rPr>
      </w:pPr>
      <w:r w:rsidRPr="004A7415">
        <w:rPr>
          <w:rFonts w:ascii="STKaiti" w:eastAsia="STKaiti" w:hAnsi="STKaiti" w:hint="eastAsia"/>
          <w:lang w:val="en-GB" w:eastAsia="zh-CN"/>
        </w:rPr>
        <w:t>页码</w:t>
      </w:r>
    </w:p>
    <w:p w14:paraId="67D26A49" w14:textId="1BBC9BAB" w:rsidR="004A7415" w:rsidRDefault="004A7415" w:rsidP="00B054F4">
      <w:pPr>
        <w:pStyle w:val="TOC1"/>
        <w:spacing w:before="160"/>
        <w:rPr>
          <w:rFonts w:asciiTheme="minorHAnsi" w:eastAsiaTheme="minorEastAsia" w:hAnsiTheme="minorHAnsi" w:cstheme="minorBidi"/>
          <w:noProof/>
          <w:kern w:val="2"/>
          <w:szCs w:val="24"/>
          <w:lang w:eastAsia="zh-CN"/>
          <w14:ligatures w14:val="standardContextual"/>
        </w:rPr>
      </w:pPr>
      <w:r>
        <w:rPr>
          <w:color w:val="FF0000"/>
          <w:lang w:eastAsia="zh-CN"/>
        </w:rPr>
        <w:fldChar w:fldCharType="begin"/>
      </w:r>
      <w:r>
        <w:rPr>
          <w:color w:val="FF0000"/>
          <w:lang w:eastAsia="zh-CN"/>
        </w:rPr>
        <w:instrText xml:space="preserve"> </w:instrText>
      </w:r>
      <w:r>
        <w:rPr>
          <w:rFonts w:hint="eastAsia"/>
          <w:color w:val="FF0000"/>
          <w:lang w:eastAsia="zh-CN"/>
        </w:rPr>
        <w:instrText>TOC \o "2-2" \h \z \t "Heading 1,1,Appendix_NoTitle,1"</w:instrText>
      </w:r>
      <w:r>
        <w:rPr>
          <w:color w:val="FF0000"/>
          <w:lang w:eastAsia="zh-CN"/>
        </w:rPr>
        <w:instrText xml:space="preserve"> </w:instrText>
      </w:r>
      <w:r>
        <w:rPr>
          <w:color w:val="FF0000"/>
          <w:lang w:eastAsia="zh-CN"/>
        </w:rPr>
        <w:fldChar w:fldCharType="separate"/>
      </w:r>
      <w:hyperlink w:anchor="_Toc214316052" w:history="1">
        <w:r w:rsidRPr="003B6B8C">
          <w:rPr>
            <w:rStyle w:val="Hyperlink"/>
            <w:noProof/>
            <w:lang w:eastAsia="zh-CN"/>
          </w:rPr>
          <w:t>1</w:t>
        </w:r>
        <w:r>
          <w:rPr>
            <w:rFonts w:asciiTheme="minorHAnsi" w:eastAsiaTheme="minorEastAsia" w:hAnsiTheme="minorHAnsi" w:cstheme="minorBidi"/>
            <w:noProof/>
            <w:kern w:val="2"/>
            <w:szCs w:val="24"/>
            <w:lang w:eastAsia="zh-CN"/>
            <w14:ligatures w14:val="standardContextual"/>
          </w:rPr>
          <w:tab/>
        </w:r>
        <w:r w:rsidRPr="003B6B8C">
          <w:rPr>
            <w:rStyle w:val="Hyperlink"/>
            <w:rFonts w:hint="eastAsia"/>
            <w:noProof/>
            <w:lang w:eastAsia="zh-CN"/>
          </w:rPr>
          <w:t>引言</w:t>
        </w:r>
        <w:r>
          <w:rPr>
            <w:noProof/>
            <w:webHidden/>
          </w:rPr>
          <w:tab/>
        </w:r>
        <w:r>
          <w:rPr>
            <w:noProof/>
            <w:webHidden/>
          </w:rPr>
          <w:tab/>
        </w:r>
        <w:r>
          <w:rPr>
            <w:noProof/>
            <w:webHidden/>
          </w:rPr>
          <w:fldChar w:fldCharType="begin"/>
        </w:r>
        <w:r>
          <w:rPr>
            <w:noProof/>
            <w:webHidden/>
          </w:rPr>
          <w:instrText xml:space="preserve"> PAGEREF _Toc214316052 \h </w:instrText>
        </w:r>
        <w:r>
          <w:rPr>
            <w:noProof/>
            <w:webHidden/>
          </w:rPr>
        </w:r>
        <w:r>
          <w:rPr>
            <w:noProof/>
            <w:webHidden/>
          </w:rPr>
          <w:fldChar w:fldCharType="separate"/>
        </w:r>
        <w:r w:rsidR="00855C82">
          <w:rPr>
            <w:noProof/>
            <w:webHidden/>
          </w:rPr>
          <w:t>3</w:t>
        </w:r>
        <w:r>
          <w:rPr>
            <w:noProof/>
            <w:webHidden/>
          </w:rPr>
          <w:fldChar w:fldCharType="end"/>
        </w:r>
      </w:hyperlink>
    </w:p>
    <w:p w14:paraId="0E445787" w14:textId="34EC88E7" w:rsidR="004A7415" w:rsidRDefault="004A7415" w:rsidP="00B054F4">
      <w:pPr>
        <w:pStyle w:val="TOC1"/>
        <w:spacing w:before="160"/>
        <w:rPr>
          <w:rFonts w:asciiTheme="minorHAnsi" w:eastAsiaTheme="minorEastAsia" w:hAnsiTheme="minorHAnsi" w:cstheme="minorBidi"/>
          <w:noProof/>
          <w:kern w:val="2"/>
          <w:szCs w:val="24"/>
          <w:lang w:eastAsia="zh-CN"/>
          <w14:ligatures w14:val="standardContextual"/>
        </w:rPr>
      </w:pPr>
      <w:hyperlink w:anchor="_Toc214316053" w:history="1">
        <w:r w:rsidRPr="003B6B8C">
          <w:rPr>
            <w:rStyle w:val="Hyperlink"/>
            <w:noProof/>
            <w:lang w:eastAsia="zh-CN"/>
          </w:rPr>
          <w:t>2</w:t>
        </w:r>
        <w:r>
          <w:rPr>
            <w:rFonts w:asciiTheme="minorHAnsi" w:eastAsiaTheme="minorEastAsia" w:hAnsiTheme="minorHAnsi" w:cstheme="minorBidi"/>
            <w:noProof/>
            <w:kern w:val="2"/>
            <w:szCs w:val="24"/>
            <w:lang w:eastAsia="zh-CN"/>
            <w14:ligatures w14:val="standardContextual"/>
          </w:rPr>
          <w:tab/>
        </w:r>
        <w:r w:rsidRPr="003B6B8C">
          <w:rPr>
            <w:rStyle w:val="Hyperlink"/>
            <w:rFonts w:hint="eastAsia"/>
            <w:noProof/>
            <w:lang w:eastAsia="zh-CN"/>
          </w:rPr>
          <w:t>完整的</w:t>
        </w:r>
        <w:r w:rsidRPr="003B6B8C">
          <w:rPr>
            <w:rStyle w:val="Hyperlink"/>
            <w:rFonts w:hint="eastAsia"/>
            <w:noProof/>
          </w:rPr>
          <w:t>数字</w:t>
        </w:r>
        <w:r w:rsidRPr="003B6B8C">
          <w:rPr>
            <w:rStyle w:val="Hyperlink"/>
            <w:rFonts w:hint="eastAsia"/>
            <w:noProof/>
            <w:lang w:eastAsia="zh-CN"/>
          </w:rPr>
          <w:t>产品</w:t>
        </w:r>
        <w:r>
          <w:rPr>
            <w:noProof/>
            <w:webHidden/>
          </w:rPr>
          <w:tab/>
        </w:r>
        <w:r>
          <w:rPr>
            <w:noProof/>
            <w:webHidden/>
          </w:rPr>
          <w:tab/>
        </w:r>
        <w:r>
          <w:rPr>
            <w:noProof/>
            <w:webHidden/>
          </w:rPr>
          <w:fldChar w:fldCharType="begin"/>
        </w:r>
        <w:r>
          <w:rPr>
            <w:noProof/>
            <w:webHidden/>
          </w:rPr>
          <w:instrText xml:space="preserve"> PAGEREF _Toc214316053 \h </w:instrText>
        </w:r>
        <w:r>
          <w:rPr>
            <w:noProof/>
            <w:webHidden/>
          </w:rPr>
        </w:r>
        <w:r>
          <w:rPr>
            <w:noProof/>
            <w:webHidden/>
          </w:rPr>
          <w:fldChar w:fldCharType="separate"/>
        </w:r>
        <w:r w:rsidR="00855C82">
          <w:rPr>
            <w:noProof/>
            <w:webHidden/>
          </w:rPr>
          <w:t>3</w:t>
        </w:r>
        <w:r>
          <w:rPr>
            <w:noProof/>
            <w:webHidden/>
          </w:rPr>
          <w:fldChar w:fldCharType="end"/>
        </w:r>
      </w:hyperlink>
    </w:p>
    <w:p w14:paraId="6EDE83D2" w14:textId="2CE06AC5" w:rsidR="004A7415" w:rsidRDefault="004A7415" w:rsidP="00B054F4">
      <w:pPr>
        <w:pStyle w:val="TOC1"/>
        <w:spacing w:before="160"/>
        <w:rPr>
          <w:rFonts w:asciiTheme="minorHAnsi" w:eastAsiaTheme="minorEastAsia" w:hAnsiTheme="minorHAnsi" w:cstheme="minorBidi"/>
          <w:noProof/>
          <w:kern w:val="2"/>
          <w:szCs w:val="24"/>
          <w:lang w:eastAsia="zh-CN"/>
          <w14:ligatures w14:val="standardContextual"/>
        </w:rPr>
      </w:pPr>
      <w:hyperlink w:anchor="_Toc214316054" w:history="1">
        <w:r w:rsidRPr="003B6B8C">
          <w:rPr>
            <w:rStyle w:val="Hyperlink"/>
            <w:noProof/>
            <w:lang w:eastAsia="zh-CN"/>
          </w:rPr>
          <w:t>3</w:t>
        </w:r>
        <w:r>
          <w:rPr>
            <w:rFonts w:asciiTheme="minorHAnsi" w:eastAsiaTheme="minorEastAsia" w:hAnsiTheme="minorHAnsi" w:cstheme="minorBidi"/>
            <w:noProof/>
            <w:kern w:val="2"/>
            <w:szCs w:val="24"/>
            <w:lang w:eastAsia="zh-CN"/>
            <w14:ligatures w14:val="standardContextual"/>
          </w:rPr>
          <w:tab/>
        </w:r>
        <w:r w:rsidRPr="003B6B8C">
          <w:rPr>
            <w:rStyle w:val="Hyperlink"/>
            <w:rFonts w:hint="eastAsia"/>
            <w:noProof/>
            <w:lang w:eastAsia="zh-CN"/>
          </w:rPr>
          <w:t>衍射路径的传输损耗</w:t>
        </w:r>
        <w:r>
          <w:rPr>
            <w:noProof/>
            <w:webHidden/>
          </w:rPr>
          <w:tab/>
        </w:r>
        <w:r>
          <w:rPr>
            <w:noProof/>
            <w:webHidden/>
          </w:rPr>
          <w:tab/>
        </w:r>
        <w:r>
          <w:rPr>
            <w:noProof/>
            <w:webHidden/>
          </w:rPr>
          <w:fldChar w:fldCharType="begin"/>
        </w:r>
        <w:r>
          <w:rPr>
            <w:noProof/>
            <w:webHidden/>
          </w:rPr>
          <w:instrText xml:space="preserve"> PAGEREF _Toc214316054 \h </w:instrText>
        </w:r>
        <w:r>
          <w:rPr>
            <w:noProof/>
            <w:webHidden/>
          </w:rPr>
        </w:r>
        <w:r>
          <w:rPr>
            <w:noProof/>
            <w:webHidden/>
          </w:rPr>
          <w:fldChar w:fldCharType="separate"/>
        </w:r>
        <w:r w:rsidR="00855C82">
          <w:rPr>
            <w:noProof/>
            <w:webHidden/>
          </w:rPr>
          <w:t>3</w:t>
        </w:r>
        <w:r>
          <w:rPr>
            <w:noProof/>
            <w:webHidden/>
          </w:rPr>
          <w:fldChar w:fldCharType="end"/>
        </w:r>
      </w:hyperlink>
    </w:p>
    <w:p w14:paraId="69740ED1" w14:textId="44102474" w:rsidR="004A7415" w:rsidRDefault="004A7415" w:rsidP="00B054F4">
      <w:pPr>
        <w:pStyle w:val="TOC1"/>
        <w:spacing w:before="160"/>
        <w:rPr>
          <w:rFonts w:asciiTheme="minorHAnsi" w:eastAsiaTheme="minorEastAsia" w:hAnsiTheme="minorHAnsi" w:cstheme="minorBidi"/>
          <w:noProof/>
          <w:kern w:val="2"/>
          <w:szCs w:val="24"/>
          <w:lang w:eastAsia="zh-CN"/>
          <w14:ligatures w14:val="standardContextual"/>
        </w:rPr>
      </w:pPr>
      <w:hyperlink w:anchor="_Toc214316055" w:history="1">
        <w:r w:rsidRPr="003B6B8C">
          <w:rPr>
            <w:rStyle w:val="Hyperlink"/>
            <w:noProof/>
            <w:lang w:eastAsia="zh-CN"/>
          </w:rPr>
          <w:t>4</w:t>
        </w:r>
        <w:r>
          <w:rPr>
            <w:rFonts w:asciiTheme="minorHAnsi" w:eastAsiaTheme="minorEastAsia" w:hAnsiTheme="minorHAnsi" w:cstheme="minorBidi"/>
            <w:noProof/>
            <w:kern w:val="2"/>
            <w:szCs w:val="24"/>
            <w:lang w:eastAsia="zh-CN"/>
            <w14:ligatures w14:val="standardContextual"/>
          </w:rPr>
          <w:tab/>
        </w:r>
        <w:r w:rsidRPr="003B6B8C">
          <w:rPr>
            <w:rStyle w:val="Hyperlink"/>
            <w:rFonts w:hint="eastAsia"/>
            <w:noProof/>
            <w:lang w:eastAsia="zh-CN"/>
          </w:rPr>
          <w:t>基于对流层散射的传输损耗分布</w:t>
        </w:r>
        <w:r>
          <w:rPr>
            <w:noProof/>
            <w:webHidden/>
          </w:rPr>
          <w:tab/>
        </w:r>
        <w:r>
          <w:rPr>
            <w:noProof/>
            <w:webHidden/>
          </w:rPr>
          <w:tab/>
        </w:r>
        <w:r>
          <w:rPr>
            <w:noProof/>
            <w:webHidden/>
          </w:rPr>
          <w:fldChar w:fldCharType="begin"/>
        </w:r>
        <w:r>
          <w:rPr>
            <w:noProof/>
            <w:webHidden/>
          </w:rPr>
          <w:instrText xml:space="preserve"> PAGEREF _Toc214316055 \h </w:instrText>
        </w:r>
        <w:r>
          <w:rPr>
            <w:noProof/>
            <w:webHidden/>
          </w:rPr>
        </w:r>
        <w:r>
          <w:rPr>
            <w:noProof/>
            <w:webHidden/>
          </w:rPr>
          <w:fldChar w:fldCharType="separate"/>
        </w:r>
        <w:r w:rsidR="00855C82">
          <w:rPr>
            <w:noProof/>
            <w:webHidden/>
          </w:rPr>
          <w:t>3</w:t>
        </w:r>
        <w:r>
          <w:rPr>
            <w:noProof/>
            <w:webHidden/>
          </w:rPr>
          <w:fldChar w:fldCharType="end"/>
        </w:r>
      </w:hyperlink>
    </w:p>
    <w:p w14:paraId="246947C3" w14:textId="291EE2A2" w:rsidR="004A7415" w:rsidRDefault="004A7415" w:rsidP="00B054F4">
      <w:pPr>
        <w:pStyle w:val="TOC2"/>
        <w:rPr>
          <w:rFonts w:asciiTheme="minorHAnsi" w:eastAsiaTheme="minorEastAsia" w:hAnsiTheme="minorHAnsi" w:cstheme="minorBidi"/>
          <w:noProof/>
          <w:kern w:val="2"/>
          <w:szCs w:val="24"/>
          <w:lang w:eastAsia="zh-CN"/>
          <w14:ligatures w14:val="standardContextual"/>
        </w:rPr>
      </w:pPr>
      <w:hyperlink w:anchor="_Toc214316056" w:history="1">
        <w:r w:rsidRPr="003B6B8C">
          <w:rPr>
            <w:rStyle w:val="Hyperlink"/>
            <w:noProof/>
            <w:lang w:eastAsia="zh-CN"/>
          </w:rPr>
          <w:t>4.1</w:t>
        </w:r>
        <w:r>
          <w:rPr>
            <w:rFonts w:asciiTheme="minorHAnsi" w:eastAsiaTheme="minorEastAsia" w:hAnsiTheme="minorHAnsi" w:cstheme="minorBidi"/>
            <w:noProof/>
            <w:kern w:val="2"/>
            <w:szCs w:val="24"/>
            <w:lang w:eastAsia="zh-CN"/>
            <w14:ligatures w14:val="standardContextual"/>
          </w:rPr>
          <w:tab/>
        </w:r>
        <w:r w:rsidRPr="003B6B8C">
          <w:rPr>
            <w:rStyle w:val="Hyperlink"/>
            <w:rFonts w:hint="eastAsia"/>
            <w:noProof/>
            <w:lang w:eastAsia="zh-CN"/>
          </w:rPr>
          <w:t>平均年中值传输损耗分布</w:t>
        </w:r>
        <w:r>
          <w:rPr>
            <w:noProof/>
            <w:webHidden/>
          </w:rPr>
          <w:tab/>
        </w:r>
        <w:r>
          <w:rPr>
            <w:noProof/>
            <w:webHidden/>
          </w:rPr>
          <w:tab/>
        </w:r>
        <w:r>
          <w:rPr>
            <w:noProof/>
            <w:webHidden/>
          </w:rPr>
          <w:fldChar w:fldCharType="begin"/>
        </w:r>
        <w:r>
          <w:rPr>
            <w:noProof/>
            <w:webHidden/>
          </w:rPr>
          <w:instrText xml:space="preserve"> PAGEREF _Toc214316056 \h </w:instrText>
        </w:r>
        <w:r>
          <w:rPr>
            <w:noProof/>
            <w:webHidden/>
          </w:rPr>
        </w:r>
        <w:r>
          <w:rPr>
            <w:noProof/>
            <w:webHidden/>
          </w:rPr>
          <w:fldChar w:fldCharType="separate"/>
        </w:r>
        <w:r w:rsidR="00855C82">
          <w:rPr>
            <w:noProof/>
            <w:webHidden/>
          </w:rPr>
          <w:t>4</w:t>
        </w:r>
        <w:r>
          <w:rPr>
            <w:noProof/>
            <w:webHidden/>
          </w:rPr>
          <w:fldChar w:fldCharType="end"/>
        </w:r>
      </w:hyperlink>
    </w:p>
    <w:p w14:paraId="75F2C387" w14:textId="2C61024A" w:rsidR="004A7415" w:rsidRDefault="004A7415" w:rsidP="00B054F4">
      <w:pPr>
        <w:pStyle w:val="TOC2"/>
        <w:rPr>
          <w:rFonts w:asciiTheme="minorHAnsi" w:eastAsiaTheme="minorEastAsia" w:hAnsiTheme="minorHAnsi" w:cstheme="minorBidi"/>
          <w:noProof/>
          <w:kern w:val="2"/>
          <w:szCs w:val="24"/>
          <w:lang w:eastAsia="zh-CN"/>
          <w14:ligatures w14:val="standardContextual"/>
        </w:rPr>
      </w:pPr>
      <w:hyperlink w:anchor="_Toc214316057" w:history="1">
        <w:r w:rsidRPr="003B6B8C">
          <w:rPr>
            <w:rStyle w:val="Hyperlink"/>
            <w:noProof/>
            <w:lang w:eastAsia="zh-CN"/>
          </w:rPr>
          <w:t>4.2</w:t>
        </w:r>
        <w:r>
          <w:rPr>
            <w:rFonts w:asciiTheme="minorHAnsi" w:eastAsiaTheme="minorEastAsia" w:hAnsiTheme="minorHAnsi" w:cstheme="minorBidi"/>
            <w:noProof/>
            <w:kern w:val="2"/>
            <w:szCs w:val="24"/>
            <w:lang w:eastAsia="zh-CN"/>
            <w14:ligatures w14:val="standardContextual"/>
          </w:rPr>
          <w:tab/>
        </w:r>
        <w:r w:rsidRPr="003B6B8C">
          <w:rPr>
            <w:rStyle w:val="Hyperlink"/>
            <w:rFonts w:hint="eastAsia"/>
            <w:noProof/>
            <w:lang w:eastAsia="zh-CN"/>
          </w:rPr>
          <w:t>最坏月份平均中值传输损耗分布</w:t>
        </w:r>
        <w:r>
          <w:rPr>
            <w:noProof/>
            <w:webHidden/>
          </w:rPr>
          <w:tab/>
        </w:r>
        <w:r>
          <w:rPr>
            <w:noProof/>
            <w:webHidden/>
          </w:rPr>
          <w:tab/>
        </w:r>
        <w:r>
          <w:rPr>
            <w:noProof/>
            <w:webHidden/>
          </w:rPr>
          <w:fldChar w:fldCharType="begin"/>
        </w:r>
        <w:r>
          <w:rPr>
            <w:noProof/>
            <w:webHidden/>
          </w:rPr>
          <w:instrText xml:space="preserve"> PAGEREF _Toc214316057 \h </w:instrText>
        </w:r>
        <w:r>
          <w:rPr>
            <w:noProof/>
            <w:webHidden/>
          </w:rPr>
        </w:r>
        <w:r>
          <w:rPr>
            <w:noProof/>
            <w:webHidden/>
          </w:rPr>
          <w:fldChar w:fldCharType="separate"/>
        </w:r>
        <w:r w:rsidR="00855C82">
          <w:rPr>
            <w:noProof/>
            <w:webHidden/>
          </w:rPr>
          <w:t>6</w:t>
        </w:r>
        <w:r>
          <w:rPr>
            <w:noProof/>
            <w:webHidden/>
          </w:rPr>
          <w:fldChar w:fldCharType="end"/>
        </w:r>
      </w:hyperlink>
    </w:p>
    <w:p w14:paraId="7D43FB04" w14:textId="706DC2EF" w:rsidR="004A7415" w:rsidRDefault="004A7415" w:rsidP="00B054F4">
      <w:pPr>
        <w:pStyle w:val="TOC1"/>
        <w:spacing w:before="160"/>
        <w:rPr>
          <w:rFonts w:asciiTheme="minorHAnsi" w:eastAsiaTheme="minorEastAsia" w:hAnsiTheme="minorHAnsi" w:cstheme="minorBidi"/>
          <w:noProof/>
          <w:kern w:val="2"/>
          <w:szCs w:val="24"/>
          <w:lang w:eastAsia="zh-CN"/>
          <w14:ligatures w14:val="standardContextual"/>
        </w:rPr>
      </w:pPr>
      <w:hyperlink w:anchor="_Toc214316058" w:history="1">
        <w:r w:rsidRPr="003B6B8C">
          <w:rPr>
            <w:rStyle w:val="Hyperlink"/>
            <w:noProof/>
            <w:lang w:eastAsia="zh-CN"/>
          </w:rPr>
          <w:t>5</w:t>
        </w:r>
        <w:r>
          <w:rPr>
            <w:rFonts w:asciiTheme="minorHAnsi" w:eastAsiaTheme="minorEastAsia" w:hAnsiTheme="minorHAnsi" w:cstheme="minorBidi"/>
            <w:noProof/>
            <w:kern w:val="2"/>
            <w:szCs w:val="24"/>
            <w:lang w:eastAsia="zh-CN"/>
            <w14:ligatures w14:val="standardContextual"/>
          </w:rPr>
          <w:tab/>
        </w:r>
        <w:r w:rsidRPr="003B6B8C">
          <w:rPr>
            <w:rStyle w:val="Hyperlink"/>
            <w:rFonts w:hint="eastAsia"/>
            <w:noProof/>
            <w:lang w:eastAsia="zh-CN"/>
          </w:rPr>
          <w:t>基于传导</w:t>
        </w:r>
        <w:r w:rsidRPr="003B6B8C">
          <w:rPr>
            <w:rStyle w:val="Hyperlink"/>
            <w:noProof/>
            <w:lang w:eastAsia="zh-CN"/>
          </w:rPr>
          <w:t>/</w:t>
        </w:r>
        <w:r w:rsidRPr="003B6B8C">
          <w:rPr>
            <w:rStyle w:val="Hyperlink"/>
            <w:rFonts w:hint="eastAsia"/>
            <w:noProof/>
            <w:lang w:eastAsia="zh-CN"/>
          </w:rPr>
          <w:t>层反射的传输损耗和增强分布</w:t>
        </w:r>
        <w:r>
          <w:rPr>
            <w:noProof/>
            <w:webHidden/>
          </w:rPr>
          <w:tab/>
        </w:r>
        <w:r>
          <w:rPr>
            <w:noProof/>
            <w:webHidden/>
          </w:rPr>
          <w:tab/>
        </w:r>
        <w:r>
          <w:rPr>
            <w:noProof/>
            <w:webHidden/>
          </w:rPr>
          <w:fldChar w:fldCharType="begin"/>
        </w:r>
        <w:r>
          <w:rPr>
            <w:noProof/>
            <w:webHidden/>
          </w:rPr>
          <w:instrText xml:space="preserve"> PAGEREF _Toc214316058 \h </w:instrText>
        </w:r>
        <w:r>
          <w:rPr>
            <w:noProof/>
            <w:webHidden/>
          </w:rPr>
        </w:r>
        <w:r>
          <w:rPr>
            <w:noProof/>
            <w:webHidden/>
          </w:rPr>
          <w:fldChar w:fldCharType="separate"/>
        </w:r>
        <w:r w:rsidR="00855C82">
          <w:rPr>
            <w:noProof/>
            <w:webHidden/>
          </w:rPr>
          <w:t>6</w:t>
        </w:r>
        <w:r>
          <w:rPr>
            <w:noProof/>
            <w:webHidden/>
          </w:rPr>
          <w:fldChar w:fldCharType="end"/>
        </w:r>
      </w:hyperlink>
    </w:p>
    <w:p w14:paraId="3401B4BA" w14:textId="46962488" w:rsidR="004A7415" w:rsidRDefault="004A7415" w:rsidP="00B054F4">
      <w:pPr>
        <w:pStyle w:val="TOC2"/>
        <w:rPr>
          <w:rFonts w:asciiTheme="minorHAnsi" w:eastAsiaTheme="minorEastAsia" w:hAnsiTheme="minorHAnsi" w:cstheme="minorBidi"/>
          <w:noProof/>
          <w:kern w:val="2"/>
          <w:szCs w:val="24"/>
          <w:lang w:eastAsia="zh-CN"/>
          <w14:ligatures w14:val="standardContextual"/>
        </w:rPr>
      </w:pPr>
      <w:hyperlink w:anchor="_Toc214316059" w:history="1">
        <w:r w:rsidRPr="003B6B8C">
          <w:rPr>
            <w:rStyle w:val="Hyperlink"/>
            <w:noProof/>
            <w:lang w:eastAsia="zh-CN"/>
          </w:rPr>
          <w:t>5.1</w:t>
        </w:r>
        <w:r>
          <w:rPr>
            <w:rFonts w:asciiTheme="minorHAnsi" w:eastAsiaTheme="minorEastAsia" w:hAnsiTheme="minorHAnsi" w:cstheme="minorBidi"/>
            <w:noProof/>
            <w:kern w:val="2"/>
            <w:szCs w:val="24"/>
            <w:lang w:eastAsia="zh-CN"/>
            <w14:ligatures w14:val="standardContextual"/>
          </w:rPr>
          <w:tab/>
        </w:r>
        <w:r w:rsidRPr="003B6B8C">
          <w:rPr>
            <w:rStyle w:val="Hyperlink"/>
            <w:rFonts w:hint="eastAsia"/>
            <w:noProof/>
            <w:lang w:eastAsia="zh-CN"/>
          </w:rPr>
          <w:t>电波气候带占据主要路径的特性</w:t>
        </w:r>
        <w:r>
          <w:rPr>
            <w:noProof/>
            <w:webHidden/>
          </w:rPr>
          <w:tab/>
        </w:r>
        <w:r>
          <w:rPr>
            <w:noProof/>
            <w:webHidden/>
          </w:rPr>
          <w:tab/>
        </w:r>
        <w:r>
          <w:rPr>
            <w:noProof/>
            <w:webHidden/>
          </w:rPr>
          <w:fldChar w:fldCharType="begin"/>
        </w:r>
        <w:r>
          <w:rPr>
            <w:noProof/>
            <w:webHidden/>
          </w:rPr>
          <w:instrText xml:space="preserve"> PAGEREF _Toc214316059 \h </w:instrText>
        </w:r>
        <w:r>
          <w:rPr>
            <w:noProof/>
            <w:webHidden/>
          </w:rPr>
        </w:r>
        <w:r>
          <w:rPr>
            <w:noProof/>
            <w:webHidden/>
          </w:rPr>
          <w:fldChar w:fldCharType="separate"/>
        </w:r>
        <w:r w:rsidR="00855C82">
          <w:rPr>
            <w:noProof/>
            <w:webHidden/>
          </w:rPr>
          <w:t>6</w:t>
        </w:r>
        <w:r>
          <w:rPr>
            <w:noProof/>
            <w:webHidden/>
          </w:rPr>
          <w:fldChar w:fldCharType="end"/>
        </w:r>
      </w:hyperlink>
    </w:p>
    <w:p w14:paraId="407F092E" w14:textId="06720947" w:rsidR="004A7415" w:rsidRDefault="004A7415" w:rsidP="00B054F4">
      <w:pPr>
        <w:pStyle w:val="TOC2"/>
        <w:rPr>
          <w:rFonts w:asciiTheme="minorHAnsi" w:eastAsiaTheme="minorEastAsia" w:hAnsiTheme="minorHAnsi" w:cstheme="minorBidi"/>
          <w:noProof/>
          <w:kern w:val="2"/>
          <w:szCs w:val="24"/>
          <w:lang w:eastAsia="zh-CN"/>
          <w14:ligatures w14:val="standardContextual"/>
        </w:rPr>
      </w:pPr>
      <w:hyperlink w:anchor="_Toc214316060" w:history="1">
        <w:r w:rsidRPr="003B6B8C">
          <w:rPr>
            <w:rStyle w:val="Hyperlink"/>
            <w:noProof/>
            <w:lang w:eastAsia="zh-CN"/>
          </w:rPr>
          <w:t>5.2</w:t>
        </w:r>
        <w:r>
          <w:rPr>
            <w:rFonts w:asciiTheme="minorHAnsi" w:eastAsiaTheme="minorEastAsia" w:hAnsiTheme="minorHAnsi" w:cstheme="minorBidi"/>
            <w:noProof/>
            <w:kern w:val="2"/>
            <w:szCs w:val="24"/>
            <w:lang w:eastAsia="zh-CN"/>
            <w14:ligatures w14:val="standardContextual"/>
          </w:rPr>
          <w:tab/>
        </w:r>
        <w:r w:rsidRPr="003B6B8C">
          <w:rPr>
            <w:rStyle w:val="Hyperlink"/>
            <w:rFonts w:hint="eastAsia"/>
            <w:noProof/>
            <w:lang w:eastAsia="zh-CN"/>
          </w:rPr>
          <w:t>传导点</w:t>
        </w:r>
        <w:r w:rsidRPr="003B6B8C">
          <w:rPr>
            <w:rStyle w:val="Hyperlink"/>
            <w:rFonts w:hint="eastAsia"/>
            <w:noProof/>
          </w:rPr>
          <w:t>入射</w:t>
        </w:r>
        <w:r>
          <w:rPr>
            <w:noProof/>
            <w:webHidden/>
          </w:rPr>
          <w:tab/>
        </w:r>
        <w:r>
          <w:rPr>
            <w:noProof/>
            <w:webHidden/>
          </w:rPr>
          <w:tab/>
        </w:r>
        <w:r>
          <w:rPr>
            <w:noProof/>
            <w:webHidden/>
          </w:rPr>
          <w:fldChar w:fldCharType="begin"/>
        </w:r>
        <w:r>
          <w:rPr>
            <w:noProof/>
            <w:webHidden/>
          </w:rPr>
          <w:instrText xml:space="preserve"> PAGEREF _Toc214316060 \h </w:instrText>
        </w:r>
        <w:r>
          <w:rPr>
            <w:noProof/>
            <w:webHidden/>
          </w:rPr>
        </w:r>
        <w:r>
          <w:rPr>
            <w:noProof/>
            <w:webHidden/>
          </w:rPr>
          <w:fldChar w:fldCharType="separate"/>
        </w:r>
        <w:r w:rsidR="00855C82">
          <w:rPr>
            <w:noProof/>
            <w:webHidden/>
          </w:rPr>
          <w:t>7</w:t>
        </w:r>
        <w:r>
          <w:rPr>
            <w:noProof/>
            <w:webHidden/>
          </w:rPr>
          <w:fldChar w:fldCharType="end"/>
        </w:r>
      </w:hyperlink>
    </w:p>
    <w:p w14:paraId="648FF9BC" w14:textId="5F6AC318" w:rsidR="004A7415" w:rsidRDefault="004A7415" w:rsidP="00B054F4">
      <w:pPr>
        <w:pStyle w:val="TOC2"/>
        <w:rPr>
          <w:rFonts w:asciiTheme="minorHAnsi" w:eastAsiaTheme="minorEastAsia" w:hAnsiTheme="minorHAnsi" w:cstheme="minorBidi"/>
          <w:noProof/>
          <w:kern w:val="2"/>
          <w:szCs w:val="24"/>
          <w:lang w:eastAsia="zh-CN"/>
          <w14:ligatures w14:val="standardContextual"/>
        </w:rPr>
      </w:pPr>
      <w:hyperlink w:anchor="_Toc214316061" w:history="1">
        <w:r w:rsidRPr="003B6B8C">
          <w:rPr>
            <w:rStyle w:val="Hyperlink"/>
            <w:noProof/>
            <w:lang w:eastAsia="zh-CN"/>
          </w:rPr>
          <w:t>5.3</w:t>
        </w:r>
        <w:r>
          <w:rPr>
            <w:rFonts w:asciiTheme="minorHAnsi" w:eastAsiaTheme="minorEastAsia" w:hAnsiTheme="minorHAnsi" w:cstheme="minorBidi"/>
            <w:noProof/>
            <w:kern w:val="2"/>
            <w:szCs w:val="24"/>
            <w:lang w:eastAsia="zh-CN"/>
            <w14:ligatures w14:val="standardContextual"/>
          </w:rPr>
          <w:tab/>
        </w:r>
        <w:r w:rsidRPr="003B6B8C">
          <w:rPr>
            <w:rStyle w:val="Hyperlink"/>
            <w:rFonts w:hint="eastAsia"/>
            <w:noProof/>
            <w:lang w:eastAsia="zh-CN"/>
          </w:rPr>
          <w:t>不规则传播机制的场所屏蔽损耗</w:t>
        </w:r>
        <w:r>
          <w:rPr>
            <w:noProof/>
            <w:webHidden/>
          </w:rPr>
          <w:tab/>
        </w:r>
        <w:r>
          <w:rPr>
            <w:noProof/>
            <w:webHidden/>
          </w:rPr>
          <w:tab/>
        </w:r>
        <w:r>
          <w:rPr>
            <w:noProof/>
            <w:webHidden/>
          </w:rPr>
          <w:fldChar w:fldCharType="begin"/>
        </w:r>
        <w:r>
          <w:rPr>
            <w:noProof/>
            <w:webHidden/>
          </w:rPr>
          <w:instrText xml:space="preserve"> PAGEREF _Toc214316061 \h </w:instrText>
        </w:r>
        <w:r>
          <w:rPr>
            <w:noProof/>
            <w:webHidden/>
          </w:rPr>
        </w:r>
        <w:r>
          <w:rPr>
            <w:noProof/>
            <w:webHidden/>
          </w:rPr>
          <w:fldChar w:fldCharType="separate"/>
        </w:r>
        <w:r w:rsidR="00855C82">
          <w:rPr>
            <w:noProof/>
            <w:webHidden/>
          </w:rPr>
          <w:t>8</w:t>
        </w:r>
        <w:r>
          <w:rPr>
            <w:noProof/>
            <w:webHidden/>
          </w:rPr>
          <w:fldChar w:fldCharType="end"/>
        </w:r>
      </w:hyperlink>
    </w:p>
    <w:p w14:paraId="026C7AD7" w14:textId="1A506A71" w:rsidR="004A7415" w:rsidRDefault="004A7415" w:rsidP="00B054F4">
      <w:pPr>
        <w:pStyle w:val="TOC2"/>
        <w:rPr>
          <w:rFonts w:asciiTheme="minorHAnsi" w:eastAsiaTheme="minorEastAsia" w:hAnsiTheme="minorHAnsi" w:cstheme="minorBidi"/>
          <w:noProof/>
          <w:kern w:val="2"/>
          <w:szCs w:val="24"/>
          <w:lang w:eastAsia="zh-CN"/>
          <w14:ligatures w14:val="standardContextual"/>
        </w:rPr>
      </w:pPr>
      <w:hyperlink w:anchor="_Toc214316062" w:history="1">
        <w:r w:rsidRPr="003B6B8C">
          <w:rPr>
            <w:rStyle w:val="Hyperlink"/>
            <w:noProof/>
            <w:lang w:eastAsia="zh-CN"/>
          </w:rPr>
          <w:t>5.4</w:t>
        </w:r>
        <w:r>
          <w:rPr>
            <w:rFonts w:asciiTheme="minorHAnsi" w:eastAsiaTheme="minorEastAsia" w:hAnsiTheme="minorHAnsi" w:cstheme="minorBidi"/>
            <w:noProof/>
            <w:kern w:val="2"/>
            <w:szCs w:val="24"/>
            <w:lang w:eastAsia="zh-CN"/>
            <w14:ligatures w14:val="standardContextual"/>
          </w:rPr>
          <w:tab/>
        </w:r>
        <w:r w:rsidRPr="003B6B8C">
          <w:rPr>
            <w:rStyle w:val="Hyperlink"/>
            <w:rFonts w:hint="eastAsia"/>
            <w:noProof/>
            <w:lang w:eastAsia="zh-CN"/>
          </w:rPr>
          <w:t>海平面上的传导耦合校准</w:t>
        </w:r>
        <w:r>
          <w:rPr>
            <w:noProof/>
            <w:webHidden/>
          </w:rPr>
          <w:tab/>
        </w:r>
        <w:r>
          <w:rPr>
            <w:noProof/>
            <w:webHidden/>
          </w:rPr>
          <w:tab/>
        </w:r>
        <w:r>
          <w:rPr>
            <w:noProof/>
            <w:webHidden/>
          </w:rPr>
          <w:fldChar w:fldCharType="begin"/>
        </w:r>
        <w:r>
          <w:rPr>
            <w:noProof/>
            <w:webHidden/>
          </w:rPr>
          <w:instrText xml:space="preserve"> PAGEREF _Toc214316062 \h </w:instrText>
        </w:r>
        <w:r>
          <w:rPr>
            <w:noProof/>
            <w:webHidden/>
          </w:rPr>
        </w:r>
        <w:r>
          <w:rPr>
            <w:noProof/>
            <w:webHidden/>
          </w:rPr>
          <w:fldChar w:fldCharType="separate"/>
        </w:r>
        <w:r w:rsidR="00855C82">
          <w:rPr>
            <w:noProof/>
            <w:webHidden/>
          </w:rPr>
          <w:t>8</w:t>
        </w:r>
        <w:r>
          <w:rPr>
            <w:noProof/>
            <w:webHidden/>
          </w:rPr>
          <w:fldChar w:fldCharType="end"/>
        </w:r>
      </w:hyperlink>
    </w:p>
    <w:p w14:paraId="16B13FE8" w14:textId="7D104A44" w:rsidR="004A7415" w:rsidRDefault="004A7415" w:rsidP="00B054F4">
      <w:pPr>
        <w:pStyle w:val="TOC2"/>
        <w:rPr>
          <w:rFonts w:asciiTheme="minorHAnsi" w:eastAsiaTheme="minorEastAsia" w:hAnsiTheme="minorHAnsi" w:cstheme="minorBidi"/>
          <w:noProof/>
          <w:kern w:val="2"/>
          <w:szCs w:val="24"/>
          <w:lang w:eastAsia="zh-CN"/>
          <w14:ligatures w14:val="standardContextual"/>
        </w:rPr>
      </w:pPr>
      <w:hyperlink w:anchor="_Toc214316063" w:history="1">
        <w:r w:rsidRPr="003B6B8C">
          <w:rPr>
            <w:rStyle w:val="Hyperlink"/>
            <w:noProof/>
            <w:lang w:eastAsia="zh-CN"/>
          </w:rPr>
          <w:t>5.5</w:t>
        </w:r>
        <w:r>
          <w:rPr>
            <w:rFonts w:asciiTheme="minorHAnsi" w:eastAsiaTheme="minorEastAsia" w:hAnsiTheme="minorHAnsi" w:cstheme="minorBidi"/>
            <w:noProof/>
            <w:kern w:val="2"/>
            <w:szCs w:val="24"/>
            <w:lang w:eastAsia="zh-CN"/>
            <w14:ligatures w14:val="standardContextual"/>
          </w:rPr>
          <w:tab/>
        </w:r>
        <w:r w:rsidRPr="003B6B8C">
          <w:rPr>
            <w:rStyle w:val="Hyperlink"/>
            <w:rFonts w:hint="eastAsia"/>
            <w:noProof/>
            <w:lang w:eastAsia="zh-CN"/>
          </w:rPr>
          <w:t>不规则传播机制的耦合损耗总和</w:t>
        </w:r>
        <w:r>
          <w:rPr>
            <w:noProof/>
            <w:webHidden/>
          </w:rPr>
          <w:tab/>
        </w:r>
        <w:r>
          <w:rPr>
            <w:noProof/>
            <w:webHidden/>
          </w:rPr>
          <w:tab/>
        </w:r>
        <w:r>
          <w:rPr>
            <w:noProof/>
            <w:webHidden/>
          </w:rPr>
          <w:fldChar w:fldCharType="begin"/>
        </w:r>
        <w:r>
          <w:rPr>
            <w:noProof/>
            <w:webHidden/>
          </w:rPr>
          <w:instrText xml:space="preserve"> PAGEREF _Toc214316063 \h </w:instrText>
        </w:r>
        <w:r>
          <w:rPr>
            <w:noProof/>
            <w:webHidden/>
          </w:rPr>
        </w:r>
        <w:r>
          <w:rPr>
            <w:noProof/>
            <w:webHidden/>
          </w:rPr>
          <w:fldChar w:fldCharType="separate"/>
        </w:r>
        <w:r w:rsidR="00855C82">
          <w:rPr>
            <w:noProof/>
            <w:webHidden/>
          </w:rPr>
          <w:t>9</w:t>
        </w:r>
        <w:r>
          <w:rPr>
            <w:noProof/>
            <w:webHidden/>
          </w:rPr>
          <w:fldChar w:fldCharType="end"/>
        </w:r>
      </w:hyperlink>
    </w:p>
    <w:p w14:paraId="28ED6ACC" w14:textId="50CC4FC0" w:rsidR="004A7415" w:rsidRDefault="004A7415" w:rsidP="00B054F4">
      <w:pPr>
        <w:pStyle w:val="TOC2"/>
        <w:rPr>
          <w:rFonts w:asciiTheme="minorHAnsi" w:eastAsiaTheme="minorEastAsia" w:hAnsiTheme="minorHAnsi" w:cstheme="minorBidi"/>
          <w:noProof/>
          <w:kern w:val="2"/>
          <w:szCs w:val="24"/>
          <w:lang w:eastAsia="zh-CN"/>
          <w14:ligatures w14:val="standardContextual"/>
        </w:rPr>
      </w:pPr>
      <w:hyperlink w:anchor="_Toc214316064" w:history="1">
        <w:r w:rsidRPr="003B6B8C">
          <w:rPr>
            <w:rStyle w:val="Hyperlink"/>
            <w:noProof/>
            <w:lang w:eastAsia="zh-CN"/>
          </w:rPr>
          <w:t>5.6</w:t>
        </w:r>
        <w:r>
          <w:rPr>
            <w:rFonts w:asciiTheme="minorHAnsi" w:eastAsiaTheme="minorEastAsia" w:hAnsiTheme="minorHAnsi" w:cstheme="minorBidi"/>
            <w:noProof/>
            <w:kern w:val="2"/>
            <w:szCs w:val="24"/>
            <w:lang w:eastAsia="zh-CN"/>
            <w14:ligatures w14:val="standardContextual"/>
          </w:rPr>
          <w:tab/>
        </w:r>
        <w:r w:rsidRPr="003B6B8C">
          <w:rPr>
            <w:rStyle w:val="Hyperlink"/>
            <w:rFonts w:asciiTheme="majorBidi" w:hAnsiTheme="majorBidi" w:cstheme="majorBidi" w:hint="eastAsia"/>
            <w:noProof/>
            <w:lang w:eastAsia="zh-CN"/>
          </w:rPr>
          <w:t>与角距相关的损耗</w:t>
        </w:r>
        <w:r>
          <w:rPr>
            <w:noProof/>
            <w:webHidden/>
          </w:rPr>
          <w:tab/>
        </w:r>
        <w:r>
          <w:rPr>
            <w:noProof/>
            <w:webHidden/>
          </w:rPr>
          <w:tab/>
        </w:r>
        <w:r>
          <w:rPr>
            <w:noProof/>
            <w:webHidden/>
          </w:rPr>
          <w:fldChar w:fldCharType="begin"/>
        </w:r>
        <w:r>
          <w:rPr>
            <w:noProof/>
            <w:webHidden/>
          </w:rPr>
          <w:instrText xml:space="preserve"> PAGEREF _Toc214316064 \h </w:instrText>
        </w:r>
        <w:r>
          <w:rPr>
            <w:noProof/>
            <w:webHidden/>
          </w:rPr>
        </w:r>
        <w:r>
          <w:rPr>
            <w:noProof/>
            <w:webHidden/>
          </w:rPr>
          <w:fldChar w:fldCharType="separate"/>
        </w:r>
        <w:r w:rsidR="00855C82">
          <w:rPr>
            <w:noProof/>
            <w:webHidden/>
          </w:rPr>
          <w:t>9</w:t>
        </w:r>
        <w:r>
          <w:rPr>
            <w:noProof/>
            <w:webHidden/>
          </w:rPr>
          <w:fldChar w:fldCharType="end"/>
        </w:r>
      </w:hyperlink>
    </w:p>
    <w:p w14:paraId="3726D17A" w14:textId="609EA53F" w:rsidR="004A7415" w:rsidRDefault="004A7415" w:rsidP="00B054F4">
      <w:pPr>
        <w:pStyle w:val="TOC2"/>
        <w:rPr>
          <w:rFonts w:asciiTheme="minorHAnsi" w:eastAsiaTheme="minorEastAsia" w:hAnsiTheme="minorHAnsi" w:cstheme="minorBidi"/>
          <w:noProof/>
          <w:kern w:val="2"/>
          <w:szCs w:val="24"/>
          <w:lang w:eastAsia="zh-CN"/>
          <w14:ligatures w14:val="standardContextual"/>
        </w:rPr>
      </w:pPr>
      <w:hyperlink w:anchor="_Toc214316065" w:history="1">
        <w:r w:rsidRPr="003B6B8C">
          <w:rPr>
            <w:rStyle w:val="Hyperlink"/>
            <w:noProof/>
            <w:lang w:eastAsia="zh-CN"/>
          </w:rPr>
          <w:t>5.7</w:t>
        </w:r>
        <w:r>
          <w:rPr>
            <w:rFonts w:asciiTheme="minorHAnsi" w:eastAsiaTheme="minorEastAsia" w:hAnsiTheme="minorHAnsi" w:cstheme="minorBidi"/>
            <w:noProof/>
            <w:kern w:val="2"/>
            <w:szCs w:val="24"/>
            <w:lang w:eastAsia="zh-CN"/>
            <w14:ligatures w14:val="standardContextual"/>
          </w:rPr>
          <w:tab/>
        </w:r>
        <w:r w:rsidRPr="003B6B8C">
          <w:rPr>
            <w:rStyle w:val="Hyperlink"/>
            <w:rFonts w:hint="eastAsia"/>
            <w:noProof/>
            <w:lang w:eastAsia="zh-CN"/>
          </w:rPr>
          <w:t>与距离和时间相关的损耗</w:t>
        </w:r>
        <w:r>
          <w:rPr>
            <w:noProof/>
            <w:webHidden/>
          </w:rPr>
          <w:tab/>
        </w:r>
        <w:r>
          <w:rPr>
            <w:noProof/>
            <w:webHidden/>
          </w:rPr>
          <w:tab/>
        </w:r>
        <w:r>
          <w:rPr>
            <w:noProof/>
            <w:webHidden/>
          </w:rPr>
          <w:fldChar w:fldCharType="begin"/>
        </w:r>
        <w:r>
          <w:rPr>
            <w:noProof/>
            <w:webHidden/>
          </w:rPr>
          <w:instrText xml:space="preserve"> PAGEREF _Toc214316065 \h </w:instrText>
        </w:r>
        <w:r>
          <w:rPr>
            <w:noProof/>
            <w:webHidden/>
          </w:rPr>
        </w:r>
        <w:r>
          <w:rPr>
            <w:noProof/>
            <w:webHidden/>
          </w:rPr>
          <w:fldChar w:fldCharType="separate"/>
        </w:r>
        <w:r w:rsidR="00855C82">
          <w:rPr>
            <w:noProof/>
            <w:webHidden/>
          </w:rPr>
          <w:t>9</w:t>
        </w:r>
        <w:r>
          <w:rPr>
            <w:noProof/>
            <w:webHidden/>
          </w:rPr>
          <w:fldChar w:fldCharType="end"/>
        </w:r>
      </w:hyperlink>
    </w:p>
    <w:p w14:paraId="673F0617" w14:textId="5C5E350C" w:rsidR="004A7415" w:rsidRDefault="004A7415" w:rsidP="00B054F4">
      <w:pPr>
        <w:pStyle w:val="TOC2"/>
        <w:rPr>
          <w:rFonts w:asciiTheme="minorHAnsi" w:eastAsiaTheme="minorEastAsia" w:hAnsiTheme="minorHAnsi" w:cstheme="minorBidi"/>
          <w:noProof/>
          <w:kern w:val="2"/>
          <w:szCs w:val="24"/>
          <w:lang w:eastAsia="zh-CN"/>
          <w14:ligatures w14:val="standardContextual"/>
        </w:rPr>
      </w:pPr>
      <w:hyperlink w:anchor="_Toc214316066" w:history="1">
        <w:r w:rsidRPr="003B6B8C">
          <w:rPr>
            <w:rStyle w:val="Hyperlink"/>
            <w:noProof/>
            <w:lang w:eastAsia="zh-CN"/>
          </w:rPr>
          <w:t>5.8</w:t>
        </w:r>
        <w:r>
          <w:rPr>
            <w:rFonts w:asciiTheme="minorHAnsi" w:eastAsiaTheme="minorEastAsia" w:hAnsiTheme="minorHAnsi" w:cstheme="minorBidi"/>
            <w:noProof/>
            <w:kern w:val="2"/>
            <w:szCs w:val="24"/>
            <w:lang w:eastAsia="zh-CN"/>
            <w14:ligatures w14:val="standardContextual"/>
          </w:rPr>
          <w:tab/>
        </w:r>
        <w:r w:rsidRPr="003B6B8C">
          <w:rPr>
            <w:rStyle w:val="Hyperlink"/>
            <w:rFonts w:hint="eastAsia"/>
            <w:noProof/>
            <w:lang w:eastAsia="zh-CN"/>
          </w:rPr>
          <w:t>传导相关的</w:t>
        </w:r>
        <w:r w:rsidRPr="003B6B8C">
          <w:rPr>
            <w:rStyle w:val="Hyperlink"/>
            <w:rFonts w:hint="eastAsia"/>
            <w:noProof/>
          </w:rPr>
          <w:t>基本</w:t>
        </w:r>
        <w:r w:rsidRPr="003B6B8C">
          <w:rPr>
            <w:rStyle w:val="Hyperlink"/>
            <w:rFonts w:hint="eastAsia"/>
            <w:noProof/>
            <w:lang w:eastAsia="zh-CN"/>
          </w:rPr>
          <w:t>传输损耗</w:t>
        </w:r>
        <w:r>
          <w:rPr>
            <w:noProof/>
            <w:webHidden/>
          </w:rPr>
          <w:tab/>
        </w:r>
        <w:r>
          <w:rPr>
            <w:noProof/>
            <w:webHidden/>
          </w:rPr>
          <w:tab/>
        </w:r>
        <w:r>
          <w:rPr>
            <w:noProof/>
            <w:webHidden/>
          </w:rPr>
          <w:fldChar w:fldCharType="begin"/>
        </w:r>
        <w:r>
          <w:rPr>
            <w:noProof/>
            <w:webHidden/>
          </w:rPr>
          <w:instrText xml:space="preserve"> PAGEREF _Toc214316066 \h </w:instrText>
        </w:r>
        <w:r>
          <w:rPr>
            <w:noProof/>
            <w:webHidden/>
          </w:rPr>
        </w:r>
        <w:r>
          <w:rPr>
            <w:noProof/>
            <w:webHidden/>
          </w:rPr>
          <w:fldChar w:fldCharType="separate"/>
        </w:r>
        <w:r w:rsidR="00855C82">
          <w:rPr>
            <w:noProof/>
            <w:webHidden/>
          </w:rPr>
          <w:t>10</w:t>
        </w:r>
        <w:r>
          <w:rPr>
            <w:noProof/>
            <w:webHidden/>
          </w:rPr>
          <w:fldChar w:fldCharType="end"/>
        </w:r>
      </w:hyperlink>
    </w:p>
    <w:p w14:paraId="77D99936" w14:textId="3AC459F5" w:rsidR="004A7415" w:rsidRDefault="004A7415" w:rsidP="00B054F4">
      <w:pPr>
        <w:pStyle w:val="TOC1"/>
        <w:spacing w:before="160"/>
        <w:rPr>
          <w:rFonts w:asciiTheme="minorHAnsi" w:eastAsiaTheme="minorEastAsia" w:hAnsiTheme="minorHAnsi" w:cstheme="minorBidi"/>
          <w:noProof/>
          <w:kern w:val="2"/>
          <w:szCs w:val="24"/>
          <w:lang w:eastAsia="zh-CN"/>
          <w14:ligatures w14:val="standardContextual"/>
        </w:rPr>
      </w:pPr>
      <w:hyperlink w:anchor="_Toc214316067" w:history="1">
        <w:r w:rsidRPr="003B6B8C">
          <w:rPr>
            <w:rStyle w:val="Hyperlink"/>
            <w:noProof/>
            <w:lang w:eastAsia="zh-CN"/>
          </w:rPr>
          <w:t>6</w:t>
        </w:r>
        <w:r>
          <w:rPr>
            <w:rFonts w:asciiTheme="minorHAnsi" w:eastAsiaTheme="minorEastAsia" w:hAnsiTheme="minorHAnsi" w:cstheme="minorBidi"/>
            <w:noProof/>
            <w:kern w:val="2"/>
            <w:szCs w:val="24"/>
            <w:lang w:eastAsia="zh-CN"/>
            <w14:ligatures w14:val="standardContextual"/>
          </w:rPr>
          <w:tab/>
        </w:r>
        <w:r w:rsidRPr="003B6B8C">
          <w:rPr>
            <w:rStyle w:val="Hyperlink"/>
            <w:rFonts w:hint="eastAsia"/>
            <w:bCs/>
            <w:noProof/>
            <w:lang w:eastAsia="zh-CN"/>
          </w:rPr>
          <w:t>总传输损耗的评估</w:t>
        </w:r>
        <w:r>
          <w:rPr>
            <w:noProof/>
            <w:webHidden/>
          </w:rPr>
          <w:tab/>
        </w:r>
        <w:r>
          <w:rPr>
            <w:noProof/>
            <w:webHidden/>
          </w:rPr>
          <w:tab/>
        </w:r>
        <w:r>
          <w:rPr>
            <w:noProof/>
            <w:webHidden/>
          </w:rPr>
          <w:fldChar w:fldCharType="begin"/>
        </w:r>
        <w:r>
          <w:rPr>
            <w:noProof/>
            <w:webHidden/>
          </w:rPr>
          <w:instrText xml:space="preserve"> PAGEREF _Toc214316067 \h </w:instrText>
        </w:r>
        <w:r>
          <w:rPr>
            <w:noProof/>
            <w:webHidden/>
          </w:rPr>
        </w:r>
        <w:r>
          <w:rPr>
            <w:noProof/>
            <w:webHidden/>
          </w:rPr>
          <w:fldChar w:fldCharType="separate"/>
        </w:r>
        <w:r w:rsidR="00855C82">
          <w:rPr>
            <w:noProof/>
            <w:webHidden/>
          </w:rPr>
          <w:t>10</w:t>
        </w:r>
        <w:r>
          <w:rPr>
            <w:noProof/>
            <w:webHidden/>
          </w:rPr>
          <w:fldChar w:fldCharType="end"/>
        </w:r>
      </w:hyperlink>
    </w:p>
    <w:p w14:paraId="71D7AC4B" w14:textId="584522F3" w:rsidR="004A7415" w:rsidRDefault="004A7415" w:rsidP="00B054F4">
      <w:pPr>
        <w:pStyle w:val="TOC1"/>
        <w:spacing w:before="160"/>
        <w:rPr>
          <w:rFonts w:asciiTheme="minorHAnsi" w:eastAsiaTheme="minorEastAsia" w:hAnsiTheme="minorHAnsi" w:cstheme="minorBidi"/>
          <w:noProof/>
          <w:kern w:val="2"/>
          <w:szCs w:val="24"/>
          <w:lang w:eastAsia="zh-CN"/>
          <w14:ligatures w14:val="standardContextual"/>
        </w:rPr>
      </w:pPr>
      <w:hyperlink w:anchor="_Toc214316068" w:history="1">
        <w:r w:rsidRPr="003B6B8C">
          <w:rPr>
            <w:rStyle w:val="Hyperlink"/>
            <w:noProof/>
            <w:lang w:eastAsia="zh-CN"/>
          </w:rPr>
          <w:t>7</w:t>
        </w:r>
        <w:r>
          <w:rPr>
            <w:rFonts w:asciiTheme="minorHAnsi" w:eastAsiaTheme="minorEastAsia" w:hAnsiTheme="minorHAnsi" w:cstheme="minorBidi"/>
            <w:noProof/>
            <w:kern w:val="2"/>
            <w:szCs w:val="24"/>
            <w:lang w:eastAsia="zh-CN"/>
            <w14:ligatures w14:val="standardContextual"/>
          </w:rPr>
          <w:tab/>
        </w:r>
        <w:r w:rsidRPr="003B6B8C">
          <w:rPr>
            <w:rStyle w:val="Hyperlink"/>
            <w:rFonts w:hint="eastAsia"/>
            <w:noProof/>
            <w:lang w:eastAsia="zh-CN"/>
          </w:rPr>
          <w:t>分集接收</w:t>
        </w:r>
        <w:r>
          <w:rPr>
            <w:noProof/>
            <w:webHidden/>
          </w:rPr>
          <w:tab/>
        </w:r>
        <w:r>
          <w:rPr>
            <w:noProof/>
            <w:webHidden/>
          </w:rPr>
          <w:tab/>
        </w:r>
        <w:r>
          <w:rPr>
            <w:noProof/>
            <w:webHidden/>
          </w:rPr>
          <w:fldChar w:fldCharType="begin"/>
        </w:r>
        <w:r>
          <w:rPr>
            <w:noProof/>
            <w:webHidden/>
          </w:rPr>
          <w:instrText xml:space="preserve"> PAGEREF _Toc214316068 \h </w:instrText>
        </w:r>
        <w:r>
          <w:rPr>
            <w:noProof/>
            <w:webHidden/>
          </w:rPr>
        </w:r>
        <w:r>
          <w:rPr>
            <w:noProof/>
            <w:webHidden/>
          </w:rPr>
          <w:fldChar w:fldCharType="separate"/>
        </w:r>
        <w:r w:rsidR="00855C82">
          <w:rPr>
            <w:noProof/>
            <w:webHidden/>
          </w:rPr>
          <w:t>10</w:t>
        </w:r>
        <w:r>
          <w:rPr>
            <w:noProof/>
            <w:webHidden/>
          </w:rPr>
          <w:fldChar w:fldCharType="end"/>
        </w:r>
      </w:hyperlink>
    </w:p>
    <w:p w14:paraId="79F9A6DD" w14:textId="054515FC" w:rsidR="004A7415" w:rsidRDefault="004A7415" w:rsidP="00B054F4">
      <w:pPr>
        <w:pStyle w:val="TOC2"/>
        <w:rPr>
          <w:rFonts w:asciiTheme="minorHAnsi" w:eastAsiaTheme="minorEastAsia" w:hAnsiTheme="minorHAnsi" w:cstheme="minorBidi"/>
          <w:noProof/>
          <w:kern w:val="2"/>
          <w:szCs w:val="24"/>
          <w:lang w:eastAsia="zh-CN"/>
          <w14:ligatures w14:val="standardContextual"/>
        </w:rPr>
      </w:pPr>
      <w:hyperlink w:anchor="_Toc214316069" w:history="1">
        <w:r w:rsidRPr="003B6B8C">
          <w:rPr>
            <w:rStyle w:val="Hyperlink"/>
            <w:noProof/>
            <w:lang w:eastAsia="zh-CN"/>
          </w:rPr>
          <w:t>7.1</w:t>
        </w:r>
        <w:r>
          <w:rPr>
            <w:rFonts w:asciiTheme="minorHAnsi" w:eastAsiaTheme="minorEastAsia" w:hAnsiTheme="minorHAnsi" w:cstheme="minorBidi"/>
            <w:noProof/>
            <w:kern w:val="2"/>
            <w:szCs w:val="24"/>
            <w:lang w:eastAsia="zh-CN"/>
            <w14:ligatures w14:val="standardContextual"/>
          </w:rPr>
          <w:tab/>
        </w:r>
        <w:r w:rsidRPr="003B6B8C">
          <w:rPr>
            <w:rStyle w:val="Hyperlink"/>
            <w:rFonts w:hint="eastAsia"/>
            <w:noProof/>
          </w:rPr>
          <w:t>空间分集</w:t>
        </w:r>
        <w:r>
          <w:rPr>
            <w:noProof/>
            <w:webHidden/>
          </w:rPr>
          <w:tab/>
        </w:r>
        <w:r>
          <w:rPr>
            <w:noProof/>
            <w:webHidden/>
          </w:rPr>
          <w:tab/>
        </w:r>
        <w:r>
          <w:rPr>
            <w:noProof/>
            <w:webHidden/>
          </w:rPr>
          <w:fldChar w:fldCharType="begin"/>
        </w:r>
        <w:r>
          <w:rPr>
            <w:noProof/>
            <w:webHidden/>
          </w:rPr>
          <w:instrText xml:space="preserve"> PAGEREF _Toc214316069 \h </w:instrText>
        </w:r>
        <w:r>
          <w:rPr>
            <w:noProof/>
            <w:webHidden/>
          </w:rPr>
        </w:r>
        <w:r>
          <w:rPr>
            <w:noProof/>
            <w:webHidden/>
          </w:rPr>
          <w:fldChar w:fldCharType="separate"/>
        </w:r>
        <w:r w:rsidR="00855C82">
          <w:rPr>
            <w:noProof/>
            <w:webHidden/>
          </w:rPr>
          <w:t>10</w:t>
        </w:r>
        <w:r>
          <w:rPr>
            <w:noProof/>
            <w:webHidden/>
          </w:rPr>
          <w:fldChar w:fldCharType="end"/>
        </w:r>
      </w:hyperlink>
    </w:p>
    <w:p w14:paraId="79836298" w14:textId="48587506" w:rsidR="004A7415" w:rsidRDefault="004A7415" w:rsidP="00B054F4">
      <w:pPr>
        <w:pStyle w:val="TOC2"/>
        <w:rPr>
          <w:rFonts w:asciiTheme="minorHAnsi" w:eastAsiaTheme="minorEastAsia" w:hAnsiTheme="minorHAnsi" w:cstheme="minorBidi"/>
          <w:noProof/>
          <w:kern w:val="2"/>
          <w:szCs w:val="24"/>
          <w:lang w:eastAsia="zh-CN"/>
          <w14:ligatures w14:val="standardContextual"/>
        </w:rPr>
      </w:pPr>
      <w:hyperlink w:anchor="_Toc214316070" w:history="1">
        <w:r w:rsidRPr="003B6B8C">
          <w:rPr>
            <w:rStyle w:val="Hyperlink"/>
            <w:noProof/>
            <w:lang w:eastAsia="zh-CN"/>
          </w:rPr>
          <w:t>7.2</w:t>
        </w:r>
        <w:r>
          <w:rPr>
            <w:rFonts w:asciiTheme="minorHAnsi" w:eastAsiaTheme="minorEastAsia" w:hAnsiTheme="minorHAnsi" w:cstheme="minorBidi"/>
            <w:noProof/>
            <w:kern w:val="2"/>
            <w:szCs w:val="24"/>
            <w:lang w:eastAsia="zh-CN"/>
            <w14:ligatures w14:val="standardContextual"/>
          </w:rPr>
          <w:tab/>
        </w:r>
        <w:r w:rsidRPr="003B6B8C">
          <w:rPr>
            <w:rStyle w:val="Hyperlink"/>
            <w:rFonts w:hint="eastAsia"/>
            <w:noProof/>
            <w:lang w:eastAsia="zh-CN"/>
          </w:rPr>
          <w:t>频率分集</w:t>
        </w:r>
        <w:r>
          <w:rPr>
            <w:noProof/>
            <w:webHidden/>
          </w:rPr>
          <w:tab/>
        </w:r>
        <w:r>
          <w:rPr>
            <w:noProof/>
            <w:webHidden/>
          </w:rPr>
          <w:tab/>
        </w:r>
        <w:r>
          <w:rPr>
            <w:noProof/>
            <w:webHidden/>
          </w:rPr>
          <w:fldChar w:fldCharType="begin"/>
        </w:r>
        <w:r>
          <w:rPr>
            <w:noProof/>
            <w:webHidden/>
          </w:rPr>
          <w:instrText xml:space="preserve"> PAGEREF _Toc214316070 \h </w:instrText>
        </w:r>
        <w:r>
          <w:rPr>
            <w:noProof/>
            <w:webHidden/>
          </w:rPr>
        </w:r>
        <w:r>
          <w:rPr>
            <w:noProof/>
            <w:webHidden/>
          </w:rPr>
          <w:fldChar w:fldCharType="separate"/>
        </w:r>
        <w:r w:rsidR="00855C82">
          <w:rPr>
            <w:noProof/>
            <w:webHidden/>
          </w:rPr>
          <w:t>11</w:t>
        </w:r>
        <w:r>
          <w:rPr>
            <w:noProof/>
            <w:webHidden/>
          </w:rPr>
          <w:fldChar w:fldCharType="end"/>
        </w:r>
      </w:hyperlink>
    </w:p>
    <w:p w14:paraId="406A5A3A" w14:textId="6204DB9B" w:rsidR="004A7415" w:rsidRDefault="004A7415" w:rsidP="00B054F4">
      <w:pPr>
        <w:pStyle w:val="TOC2"/>
        <w:rPr>
          <w:rFonts w:asciiTheme="minorHAnsi" w:eastAsiaTheme="minorEastAsia" w:hAnsiTheme="minorHAnsi" w:cstheme="minorBidi"/>
          <w:noProof/>
          <w:kern w:val="2"/>
          <w:szCs w:val="24"/>
          <w:lang w:eastAsia="zh-CN"/>
          <w14:ligatures w14:val="standardContextual"/>
        </w:rPr>
      </w:pPr>
      <w:hyperlink w:anchor="_Toc214316071" w:history="1">
        <w:r w:rsidRPr="003B6B8C">
          <w:rPr>
            <w:rStyle w:val="Hyperlink"/>
            <w:noProof/>
            <w:lang w:eastAsia="zh-CN"/>
          </w:rPr>
          <w:t>7.3</w:t>
        </w:r>
        <w:r>
          <w:rPr>
            <w:rFonts w:asciiTheme="minorHAnsi" w:eastAsiaTheme="minorEastAsia" w:hAnsiTheme="minorHAnsi" w:cstheme="minorBidi"/>
            <w:noProof/>
            <w:kern w:val="2"/>
            <w:szCs w:val="24"/>
            <w:lang w:eastAsia="zh-CN"/>
            <w14:ligatures w14:val="standardContextual"/>
          </w:rPr>
          <w:tab/>
        </w:r>
        <w:r w:rsidRPr="003B6B8C">
          <w:rPr>
            <w:rStyle w:val="Hyperlink"/>
            <w:rFonts w:hint="eastAsia"/>
            <w:noProof/>
            <w:lang w:eastAsia="zh-CN"/>
          </w:rPr>
          <w:t>角度分集</w:t>
        </w:r>
        <w:r>
          <w:rPr>
            <w:noProof/>
            <w:webHidden/>
          </w:rPr>
          <w:tab/>
        </w:r>
        <w:r>
          <w:rPr>
            <w:noProof/>
            <w:webHidden/>
          </w:rPr>
          <w:tab/>
        </w:r>
        <w:r>
          <w:rPr>
            <w:noProof/>
            <w:webHidden/>
          </w:rPr>
          <w:fldChar w:fldCharType="begin"/>
        </w:r>
        <w:r>
          <w:rPr>
            <w:noProof/>
            <w:webHidden/>
          </w:rPr>
          <w:instrText xml:space="preserve"> PAGEREF _Toc214316071 \h </w:instrText>
        </w:r>
        <w:r>
          <w:rPr>
            <w:noProof/>
            <w:webHidden/>
          </w:rPr>
        </w:r>
        <w:r>
          <w:rPr>
            <w:noProof/>
            <w:webHidden/>
          </w:rPr>
          <w:fldChar w:fldCharType="separate"/>
        </w:r>
        <w:r w:rsidR="00855C82">
          <w:rPr>
            <w:noProof/>
            <w:webHidden/>
          </w:rPr>
          <w:t>11</w:t>
        </w:r>
        <w:r>
          <w:rPr>
            <w:noProof/>
            <w:webHidden/>
          </w:rPr>
          <w:fldChar w:fldCharType="end"/>
        </w:r>
      </w:hyperlink>
    </w:p>
    <w:p w14:paraId="4B144A65" w14:textId="4465264D" w:rsidR="004A7415" w:rsidRDefault="004A7415" w:rsidP="00B054F4">
      <w:pPr>
        <w:pStyle w:val="TOC1"/>
        <w:spacing w:before="160"/>
        <w:rPr>
          <w:rFonts w:asciiTheme="minorHAnsi" w:eastAsiaTheme="minorEastAsia" w:hAnsiTheme="minorHAnsi" w:cstheme="minorBidi"/>
          <w:noProof/>
          <w:kern w:val="2"/>
          <w:szCs w:val="24"/>
          <w:lang w:eastAsia="zh-CN"/>
          <w14:ligatures w14:val="standardContextual"/>
        </w:rPr>
      </w:pPr>
      <w:hyperlink w:anchor="_Toc214316072" w:history="1">
        <w:r w:rsidRPr="003B6B8C">
          <w:rPr>
            <w:rStyle w:val="Hyperlink"/>
            <w:noProof/>
            <w:lang w:eastAsia="zh-CN"/>
          </w:rPr>
          <w:t>8</w:t>
        </w:r>
        <w:r>
          <w:rPr>
            <w:rFonts w:asciiTheme="minorHAnsi" w:eastAsiaTheme="minorEastAsia" w:hAnsiTheme="minorHAnsi" w:cstheme="minorBidi"/>
            <w:noProof/>
            <w:kern w:val="2"/>
            <w:szCs w:val="24"/>
            <w:lang w:eastAsia="zh-CN"/>
            <w14:ligatures w14:val="standardContextual"/>
          </w:rPr>
          <w:tab/>
        </w:r>
        <w:r w:rsidRPr="003B6B8C">
          <w:rPr>
            <w:rStyle w:val="Hyperlink"/>
            <w:rFonts w:hint="eastAsia"/>
            <w:noProof/>
            <w:lang w:eastAsia="zh-CN"/>
          </w:rPr>
          <w:t>站址的影响</w:t>
        </w:r>
        <w:r>
          <w:rPr>
            <w:rStyle w:val="Hyperlink"/>
            <w:noProof/>
            <w:lang w:eastAsia="zh-CN"/>
          </w:rPr>
          <w:tab/>
        </w:r>
        <w:r>
          <w:rPr>
            <w:noProof/>
            <w:webHidden/>
          </w:rPr>
          <w:tab/>
        </w:r>
        <w:r>
          <w:rPr>
            <w:noProof/>
            <w:webHidden/>
          </w:rPr>
          <w:fldChar w:fldCharType="begin"/>
        </w:r>
        <w:r>
          <w:rPr>
            <w:noProof/>
            <w:webHidden/>
          </w:rPr>
          <w:instrText xml:space="preserve"> PAGEREF _Toc214316072 \h </w:instrText>
        </w:r>
        <w:r>
          <w:rPr>
            <w:noProof/>
            <w:webHidden/>
          </w:rPr>
        </w:r>
        <w:r>
          <w:rPr>
            <w:noProof/>
            <w:webHidden/>
          </w:rPr>
          <w:fldChar w:fldCharType="separate"/>
        </w:r>
        <w:r w:rsidR="00855C82">
          <w:rPr>
            <w:noProof/>
            <w:webHidden/>
          </w:rPr>
          <w:t>11</w:t>
        </w:r>
        <w:r>
          <w:rPr>
            <w:noProof/>
            <w:webHidden/>
          </w:rPr>
          <w:fldChar w:fldCharType="end"/>
        </w:r>
      </w:hyperlink>
    </w:p>
    <w:p w14:paraId="6476F109" w14:textId="4D8BBAB7" w:rsidR="004A7415" w:rsidRDefault="004A7415" w:rsidP="00B054F4">
      <w:pPr>
        <w:pStyle w:val="TOC1"/>
        <w:spacing w:before="160"/>
        <w:rPr>
          <w:rFonts w:asciiTheme="minorHAnsi" w:eastAsiaTheme="minorEastAsia" w:hAnsiTheme="minorHAnsi" w:cstheme="minorBidi"/>
          <w:noProof/>
          <w:kern w:val="2"/>
          <w:szCs w:val="24"/>
          <w:lang w:eastAsia="zh-CN"/>
          <w14:ligatures w14:val="standardContextual"/>
        </w:rPr>
      </w:pPr>
      <w:hyperlink w:anchor="_Toc214316073" w:history="1">
        <w:r w:rsidRPr="003B6B8C">
          <w:rPr>
            <w:rStyle w:val="Hyperlink"/>
            <w:rFonts w:hint="eastAsia"/>
            <w:noProof/>
            <w:lang w:eastAsia="zh-CN"/>
          </w:rPr>
          <w:t>附件</w:t>
        </w:r>
        <w:r w:rsidRPr="003B6B8C">
          <w:rPr>
            <w:rStyle w:val="Hyperlink"/>
            <w:noProof/>
            <w:lang w:eastAsia="zh-CN"/>
          </w:rPr>
          <w:t>1</w:t>
        </w:r>
        <w:r w:rsidRPr="003B6B8C">
          <w:rPr>
            <w:rStyle w:val="Hyperlink"/>
            <w:rFonts w:hint="eastAsia"/>
            <w:noProof/>
            <w:lang w:eastAsia="zh-CN"/>
          </w:rPr>
          <w:t>的后附资料</w:t>
        </w:r>
        <w:r w:rsidRPr="003B6B8C">
          <w:rPr>
            <w:rStyle w:val="Hyperlink"/>
            <w:noProof/>
            <w:lang w:eastAsia="zh-CN"/>
          </w:rPr>
          <w:t xml:space="preserve">1 </w:t>
        </w:r>
        <w:r w:rsidRPr="004A7415">
          <w:rPr>
            <w:rStyle w:val="Hyperlink"/>
            <w:noProof/>
            <w:lang w:eastAsia="zh-CN"/>
          </w:rPr>
          <w:t>–</w:t>
        </w:r>
        <w:r w:rsidRPr="003B6B8C">
          <w:rPr>
            <w:rStyle w:val="Hyperlink"/>
            <w:noProof/>
            <w:lang w:eastAsia="zh-CN"/>
          </w:rPr>
          <w:t xml:space="preserve"> </w:t>
        </w:r>
        <w:r w:rsidRPr="003B6B8C">
          <w:rPr>
            <w:rStyle w:val="Hyperlink"/>
            <w:rFonts w:hint="eastAsia"/>
            <w:noProof/>
            <w:lang w:eastAsia="zh-CN"/>
          </w:rPr>
          <w:t>额外的支持材料</w:t>
        </w:r>
        <w:r>
          <w:rPr>
            <w:noProof/>
            <w:webHidden/>
          </w:rPr>
          <w:tab/>
        </w:r>
        <w:r>
          <w:rPr>
            <w:noProof/>
            <w:webHidden/>
          </w:rPr>
          <w:tab/>
        </w:r>
        <w:r>
          <w:rPr>
            <w:noProof/>
            <w:webHidden/>
          </w:rPr>
          <w:fldChar w:fldCharType="begin"/>
        </w:r>
        <w:r>
          <w:rPr>
            <w:noProof/>
            <w:webHidden/>
          </w:rPr>
          <w:instrText xml:space="preserve"> PAGEREF _Toc214316073 \h </w:instrText>
        </w:r>
        <w:r>
          <w:rPr>
            <w:noProof/>
            <w:webHidden/>
          </w:rPr>
        </w:r>
        <w:r>
          <w:rPr>
            <w:noProof/>
            <w:webHidden/>
          </w:rPr>
          <w:fldChar w:fldCharType="separate"/>
        </w:r>
        <w:r w:rsidR="00855C82">
          <w:rPr>
            <w:noProof/>
            <w:webHidden/>
          </w:rPr>
          <w:t>11</w:t>
        </w:r>
        <w:r>
          <w:rPr>
            <w:noProof/>
            <w:webHidden/>
          </w:rPr>
          <w:fldChar w:fldCharType="end"/>
        </w:r>
      </w:hyperlink>
    </w:p>
    <w:p w14:paraId="4209D923" w14:textId="44BB0CBC" w:rsidR="004A7415" w:rsidRDefault="004A7415" w:rsidP="00B054F4">
      <w:pPr>
        <w:pStyle w:val="TOC1"/>
        <w:spacing w:before="160"/>
        <w:rPr>
          <w:rFonts w:asciiTheme="minorHAnsi" w:eastAsiaTheme="minorEastAsia" w:hAnsiTheme="minorHAnsi" w:cstheme="minorBidi"/>
          <w:noProof/>
          <w:kern w:val="2"/>
          <w:szCs w:val="24"/>
          <w:lang w:eastAsia="zh-CN"/>
          <w14:ligatures w14:val="standardContextual"/>
        </w:rPr>
      </w:pPr>
      <w:hyperlink w:anchor="_Toc214316074" w:history="1">
        <w:r w:rsidRPr="003B6B8C">
          <w:rPr>
            <w:rStyle w:val="Hyperlink"/>
            <w:noProof/>
            <w:lang w:eastAsia="zh-CN"/>
          </w:rPr>
          <w:t>1</w:t>
        </w:r>
        <w:r>
          <w:rPr>
            <w:rFonts w:asciiTheme="minorHAnsi" w:eastAsiaTheme="minorEastAsia" w:hAnsiTheme="minorHAnsi" w:cstheme="minorBidi"/>
            <w:noProof/>
            <w:kern w:val="2"/>
            <w:szCs w:val="24"/>
            <w:lang w:eastAsia="zh-CN"/>
            <w14:ligatures w14:val="standardContextual"/>
          </w:rPr>
          <w:tab/>
        </w:r>
        <w:r w:rsidRPr="003B6B8C">
          <w:rPr>
            <w:rStyle w:val="Hyperlink"/>
            <w:rFonts w:hint="eastAsia"/>
            <w:noProof/>
            <w:lang w:eastAsia="zh-CN"/>
          </w:rPr>
          <w:t>传输损耗的季节变化和昼夜变化</w:t>
        </w:r>
        <w:r>
          <w:rPr>
            <w:noProof/>
            <w:webHidden/>
          </w:rPr>
          <w:tab/>
        </w:r>
        <w:r>
          <w:rPr>
            <w:noProof/>
            <w:webHidden/>
          </w:rPr>
          <w:tab/>
        </w:r>
        <w:r>
          <w:rPr>
            <w:noProof/>
            <w:webHidden/>
          </w:rPr>
          <w:fldChar w:fldCharType="begin"/>
        </w:r>
        <w:r>
          <w:rPr>
            <w:noProof/>
            <w:webHidden/>
          </w:rPr>
          <w:instrText xml:space="preserve"> PAGEREF _Toc214316074 \h </w:instrText>
        </w:r>
        <w:r>
          <w:rPr>
            <w:noProof/>
            <w:webHidden/>
          </w:rPr>
        </w:r>
        <w:r>
          <w:rPr>
            <w:noProof/>
            <w:webHidden/>
          </w:rPr>
          <w:fldChar w:fldCharType="separate"/>
        </w:r>
        <w:r w:rsidR="00855C82">
          <w:rPr>
            <w:noProof/>
            <w:webHidden/>
          </w:rPr>
          <w:t>11</w:t>
        </w:r>
        <w:r>
          <w:rPr>
            <w:noProof/>
            <w:webHidden/>
          </w:rPr>
          <w:fldChar w:fldCharType="end"/>
        </w:r>
      </w:hyperlink>
    </w:p>
    <w:p w14:paraId="0EDBD8A7" w14:textId="14E5CFC0" w:rsidR="004A7415" w:rsidRDefault="004A7415" w:rsidP="00B054F4">
      <w:pPr>
        <w:pStyle w:val="TOC1"/>
        <w:spacing w:before="160"/>
        <w:rPr>
          <w:rFonts w:asciiTheme="minorHAnsi" w:eastAsiaTheme="minorEastAsia" w:hAnsiTheme="minorHAnsi" w:cstheme="minorBidi"/>
          <w:noProof/>
          <w:kern w:val="2"/>
          <w:szCs w:val="24"/>
          <w:lang w:eastAsia="zh-CN"/>
          <w14:ligatures w14:val="standardContextual"/>
        </w:rPr>
      </w:pPr>
      <w:hyperlink w:anchor="_Toc214316075" w:history="1">
        <w:r w:rsidRPr="003B6B8C">
          <w:rPr>
            <w:rStyle w:val="Hyperlink"/>
            <w:noProof/>
            <w:lang w:eastAsia="zh-CN"/>
          </w:rPr>
          <w:t>2</w:t>
        </w:r>
        <w:r>
          <w:rPr>
            <w:rFonts w:asciiTheme="minorHAnsi" w:eastAsiaTheme="minorEastAsia" w:hAnsiTheme="minorHAnsi" w:cstheme="minorBidi"/>
            <w:noProof/>
            <w:kern w:val="2"/>
            <w:szCs w:val="24"/>
            <w:lang w:eastAsia="zh-CN"/>
            <w14:ligatures w14:val="standardContextual"/>
          </w:rPr>
          <w:tab/>
        </w:r>
        <w:r w:rsidRPr="003B6B8C">
          <w:rPr>
            <w:rStyle w:val="Hyperlink"/>
            <w:rFonts w:hint="eastAsia"/>
            <w:noProof/>
            <w:lang w:eastAsia="zh-CN"/>
          </w:rPr>
          <w:t>对流层散射路径上快速衰落的频次</w:t>
        </w:r>
        <w:r>
          <w:rPr>
            <w:noProof/>
            <w:webHidden/>
          </w:rPr>
          <w:tab/>
        </w:r>
        <w:r>
          <w:rPr>
            <w:noProof/>
            <w:webHidden/>
          </w:rPr>
          <w:tab/>
        </w:r>
        <w:r>
          <w:rPr>
            <w:noProof/>
            <w:webHidden/>
          </w:rPr>
          <w:fldChar w:fldCharType="begin"/>
        </w:r>
        <w:r>
          <w:rPr>
            <w:noProof/>
            <w:webHidden/>
          </w:rPr>
          <w:instrText xml:space="preserve"> PAGEREF _Toc214316075 \h </w:instrText>
        </w:r>
        <w:r>
          <w:rPr>
            <w:noProof/>
            <w:webHidden/>
          </w:rPr>
        </w:r>
        <w:r>
          <w:rPr>
            <w:noProof/>
            <w:webHidden/>
          </w:rPr>
          <w:fldChar w:fldCharType="separate"/>
        </w:r>
        <w:r w:rsidR="00855C82">
          <w:rPr>
            <w:noProof/>
            <w:webHidden/>
          </w:rPr>
          <w:t>12</w:t>
        </w:r>
        <w:r>
          <w:rPr>
            <w:noProof/>
            <w:webHidden/>
          </w:rPr>
          <w:fldChar w:fldCharType="end"/>
        </w:r>
      </w:hyperlink>
    </w:p>
    <w:p w14:paraId="23133657" w14:textId="2390080E" w:rsidR="004A7415" w:rsidRDefault="004A7415" w:rsidP="00B054F4">
      <w:pPr>
        <w:pStyle w:val="TOC1"/>
        <w:spacing w:before="160"/>
        <w:rPr>
          <w:rFonts w:asciiTheme="minorHAnsi" w:eastAsiaTheme="minorEastAsia" w:hAnsiTheme="minorHAnsi" w:cstheme="minorBidi"/>
          <w:noProof/>
          <w:kern w:val="2"/>
          <w:szCs w:val="24"/>
          <w:lang w:eastAsia="zh-CN"/>
          <w14:ligatures w14:val="standardContextual"/>
        </w:rPr>
      </w:pPr>
      <w:hyperlink w:anchor="_Toc214316076" w:history="1">
        <w:r w:rsidRPr="003B6B8C">
          <w:rPr>
            <w:rStyle w:val="Hyperlink"/>
            <w:noProof/>
          </w:rPr>
          <w:t>3</w:t>
        </w:r>
        <w:r>
          <w:rPr>
            <w:rFonts w:asciiTheme="minorHAnsi" w:eastAsiaTheme="minorEastAsia" w:hAnsiTheme="minorHAnsi" w:cstheme="minorBidi"/>
            <w:noProof/>
            <w:kern w:val="2"/>
            <w:szCs w:val="24"/>
            <w:lang w:eastAsia="zh-CN"/>
            <w14:ligatures w14:val="standardContextual"/>
          </w:rPr>
          <w:tab/>
        </w:r>
        <w:r w:rsidRPr="003B6B8C">
          <w:rPr>
            <w:rStyle w:val="Hyperlink"/>
            <w:rFonts w:hint="eastAsia"/>
            <w:noProof/>
          </w:rPr>
          <w:t>可传输带宽</w:t>
        </w:r>
        <w:r>
          <w:rPr>
            <w:noProof/>
            <w:webHidden/>
          </w:rPr>
          <w:tab/>
        </w:r>
        <w:r>
          <w:rPr>
            <w:noProof/>
            <w:webHidden/>
          </w:rPr>
          <w:tab/>
        </w:r>
        <w:r>
          <w:rPr>
            <w:noProof/>
            <w:webHidden/>
          </w:rPr>
          <w:fldChar w:fldCharType="begin"/>
        </w:r>
        <w:r>
          <w:rPr>
            <w:noProof/>
            <w:webHidden/>
          </w:rPr>
          <w:instrText xml:space="preserve"> PAGEREF _Toc214316076 \h </w:instrText>
        </w:r>
        <w:r>
          <w:rPr>
            <w:noProof/>
            <w:webHidden/>
          </w:rPr>
        </w:r>
        <w:r>
          <w:rPr>
            <w:noProof/>
            <w:webHidden/>
          </w:rPr>
          <w:fldChar w:fldCharType="separate"/>
        </w:r>
        <w:r w:rsidR="00855C82">
          <w:rPr>
            <w:noProof/>
            <w:webHidden/>
          </w:rPr>
          <w:t>12</w:t>
        </w:r>
        <w:r>
          <w:rPr>
            <w:noProof/>
            <w:webHidden/>
          </w:rPr>
          <w:fldChar w:fldCharType="end"/>
        </w:r>
      </w:hyperlink>
    </w:p>
    <w:p w14:paraId="33187FDF" w14:textId="5FF05A22" w:rsidR="004A7415" w:rsidRDefault="004A7415" w:rsidP="00B054F4">
      <w:pPr>
        <w:pStyle w:val="TOC1"/>
        <w:spacing w:before="160"/>
        <w:rPr>
          <w:rFonts w:asciiTheme="minorHAnsi" w:eastAsiaTheme="minorEastAsia" w:hAnsiTheme="minorHAnsi" w:cstheme="minorBidi"/>
          <w:noProof/>
          <w:kern w:val="2"/>
          <w:szCs w:val="24"/>
          <w:lang w:eastAsia="zh-CN"/>
          <w14:ligatures w14:val="standardContextual"/>
        </w:rPr>
      </w:pPr>
      <w:hyperlink w:anchor="_Toc214316077" w:history="1">
        <w:r w:rsidRPr="003B6B8C">
          <w:rPr>
            <w:rStyle w:val="Hyperlink"/>
            <w:rFonts w:hint="eastAsia"/>
            <w:bCs/>
            <w:noProof/>
            <w:lang w:eastAsia="zh-CN"/>
          </w:rPr>
          <w:t>附件</w:t>
        </w:r>
        <w:r w:rsidRPr="003B6B8C">
          <w:rPr>
            <w:rStyle w:val="Hyperlink"/>
            <w:bCs/>
            <w:noProof/>
            <w:lang w:eastAsia="zh-CN"/>
          </w:rPr>
          <w:t>1</w:t>
        </w:r>
        <w:r w:rsidRPr="003B6B8C">
          <w:rPr>
            <w:rStyle w:val="Hyperlink"/>
            <w:rFonts w:hint="eastAsia"/>
            <w:bCs/>
            <w:noProof/>
            <w:lang w:eastAsia="zh-CN"/>
          </w:rPr>
          <w:t>的后附资料</w:t>
        </w:r>
        <w:r w:rsidRPr="003B6B8C">
          <w:rPr>
            <w:rStyle w:val="Hyperlink"/>
            <w:bCs/>
            <w:noProof/>
            <w:lang w:eastAsia="zh-CN"/>
          </w:rPr>
          <w:t>2</w:t>
        </w:r>
        <w:r w:rsidRPr="003B6B8C">
          <w:rPr>
            <w:rStyle w:val="Hyperlink"/>
            <w:noProof/>
            <w:lang w:eastAsia="zh-CN"/>
          </w:rPr>
          <w:t xml:space="preserve"> </w:t>
        </w:r>
        <w:r w:rsidRPr="004A7415">
          <w:rPr>
            <w:rStyle w:val="Hyperlink"/>
            <w:noProof/>
            <w:lang w:eastAsia="zh-CN"/>
          </w:rPr>
          <w:t>–</w:t>
        </w:r>
        <w:r w:rsidRPr="003B6B8C">
          <w:rPr>
            <w:rStyle w:val="Hyperlink"/>
            <w:noProof/>
            <w:lang w:eastAsia="zh-CN"/>
          </w:rPr>
          <w:t xml:space="preserve"> </w:t>
        </w:r>
        <w:r w:rsidRPr="003B6B8C">
          <w:rPr>
            <w:rStyle w:val="Hyperlink"/>
            <w:rFonts w:asciiTheme="majorBidi" w:hAnsiTheme="majorBidi" w:cstheme="majorBidi" w:hint="eastAsia"/>
            <w:noProof/>
            <w:lang w:eastAsia="zh-CN"/>
          </w:rPr>
          <w:t>有效高度和路径粗糙参数</w:t>
        </w:r>
        <w:r>
          <w:rPr>
            <w:noProof/>
            <w:webHidden/>
          </w:rPr>
          <w:tab/>
        </w:r>
        <w:r>
          <w:rPr>
            <w:noProof/>
            <w:webHidden/>
          </w:rPr>
          <w:tab/>
        </w:r>
        <w:r>
          <w:rPr>
            <w:noProof/>
            <w:webHidden/>
          </w:rPr>
          <w:fldChar w:fldCharType="begin"/>
        </w:r>
        <w:r>
          <w:rPr>
            <w:noProof/>
            <w:webHidden/>
          </w:rPr>
          <w:instrText xml:space="preserve"> PAGEREF _Toc214316077 \h </w:instrText>
        </w:r>
        <w:r>
          <w:rPr>
            <w:noProof/>
            <w:webHidden/>
          </w:rPr>
        </w:r>
        <w:r>
          <w:rPr>
            <w:noProof/>
            <w:webHidden/>
          </w:rPr>
          <w:fldChar w:fldCharType="separate"/>
        </w:r>
        <w:r w:rsidR="00855C82">
          <w:rPr>
            <w:noProof/>
            <w:webHidden/>
          </w:rPr>
          <w:t>13</w:t>
        </w:r>
        <w:r>
          <w:rPr>
            <w:noProof/>
            <w:webHidden/>
          </w:rPr>
          <w:fldChar w:fldCharType="end"/>
        </w:r>
      </w:hyperlink>
    </w:p>
    <w:p w14:paraId="5E45BD8F" w14:textId="1F55D03B" w:rsidR="00B054F4" w:rsidRPr="00B054F4" w:rsidRDefault="004A7415" w:rsidP="00B054F4">
      <w:pPr>
        <w:spacing w:before="160"/>
      </w:pPr>
      <w:r>
        <w:rPr>
          <w:color w:val="FF0000"/>
          <w:lang w:val="en-US" w:eastAsia="zh-CN"/>
        </w:rPr>
        <w:fldChar w:fldCharType="end"/>
      </w:r>
      <w:bookmarkStart w:id="5" w:name="_Toc214315935"/>
      <w:bookmarkStart w:id="6" w:name="_Toc214316052"/>
      <w:r w:rsidR="00B054F4">
        <w:rPr>
          <w:color w:val="FF0000"/>
          <w:lang w:val="en-US" w:eastAsia="zh-CN"/>
        </w:rPr>
        <w:br w:type="page"/>
      </w:r>
    </w:p>
    <w:p w14:paraId="04471AAF" w14:textId="32509349" w:rsidR="004E41C6" w:rsidRPr="003E6861" w:rsidRDefault="004E41C6" w:rsidP="00B054F4">
      <w:pPr>
        <w:pStyle w:val="Heading1"/>
        <w:spacing w:before="120"/>
        <w:rPr>
          <w:lang w:val="en-US" w:eastAsia="zh-CN"/>
        </w:rPr>
      </w:pPr>
      <w:r w:rsidRPr="003E6861">
        <w:rPr>
          <w:lang w:val="en-US" w:eastAsia="zh-CN"/>
        </w:rPr>
        <w:lastRenderedPageBreak/>
        <w:t>1</w:t>
      </w:r>
      <w:r w:rsidRPr="003E6861">
        <w:rPr>
          <w:lang w:val="en-US" w:eastAsia="zh-CN"/>
        </w:rPr>
        <w:tab/>
      </w:r>
      <w:r w:rsidRPr="003E6861">
        <w:rPr>
          <w:rFonts w:hint="eastAsia"/>
          <w:lang w:val="en-US" w:eastAsia="zh-CN"/>
        </w:rPr>
        <w:t>引言</w:t>
      </w:r>
      <w:bookmarkEnd w:id="5"/>
      <w:bookmarkEnd w:id="6"/>
    </w:p>
    <w:p w14:paraId="36D76FFC" w14:textId="794B515D" w:rsidR="004E41C6" w:rsidRPr="003E6861" w:rsidRDefault="004E41C6" w:rsidP="004E41C6">
      <w:pPr>
        <w:ind w:firstLineChars="200" w:firstLine="480"/>
        <w:rPr>
          <w:lang w:val="en-US" w:eastAsia="zh-CN"/>
        </w:rPr>
      </w:pPr>
      <w:r w:rsidRPr="003E6861">
        <w:rPr>
          <w:rFonts w:hint="eastAsia"/>
          <w:lang w:val="en-US" w:eastAsia="zh-CN"/>
        </w:rPr>
        <w:t>超视距无线电传播的唯一机理，是地表衍射和来自大气层无规律性的散射。这种机理永远发生在</w:t>
      </w:r>
      <w:r w:rsidR="004B1B05" w:rsidRPr="0084271D">
        <w:rPr>
          <w:lang w:eastAsia="zh-CN"/>
        </w:rPr>
        <w:t>30 MHz</w:t>
      </w:r>
      <w:r w:rsidRPr="003E6861">
        <w:rPr>
          <w:rFonts w:hint="eastAsia"/>
          <w:lang w:val="en-US" w:eastAsia="zh-CN"/>
        </w:rPr>
        <w:t>以上的频率。此外由于传导或层反射传播的偶发性，随着距离的增加和频率的提高，衍射信号很快衰减，不规则传播概率相对较小，最终长期的主要机理是对流层散射。这些机理都可用于建立“超视距”无线电通信。</w:t>
      </w:r>
    </w:p>
    <w:p w14:paraId="01EFEA2C" w14:textId="77777777" w:rsidR="004E41C6" w:rsidRPr="003E6861" w:rsidRDefault="004E41C6" w:rsidP="004E41C6">
      <w:pPr>
        <w:ind w:firstLineChars="200" w:firstLine="480"/>
        <w:rPr>
          <w:lang w:val="en-US" w:eastAsia="zh-CN"/>
        </w:rPr>
      </w:pPr>
      <w:r w:rsidRPr="003E6861">
        <w:rPr>
          <w:rFonts w:hint="eastAsia"/>
          <w:lang w:val="en-US" w:eastAsia="zh-CN"/>
        </w:rPr>
        <w:t>由于这三种机理属不同类型，为了预测传输损耗和增强而分别对衍射、传导</w:t>
      </w:r>
      <w:r w:rsidRPr="003E6861">
        <w:rPr>
          <w:lang w:val="en-US" w:eastAsia="zh-CN"/>
        </w:rPr>
        <w:t>/</w:t>
      </w:r>
      <w:r w:rsidRPr="003E6861">
        <w:rPr>
          <w:rFonts w:hint="eastAsia"/>
          <w:lang w:val="en-US" w:eastAsia="zh-CN"/>
        </w:rPr>
        <w:t>层反射和对流层散射路径进行考虑是必要的。</w:t>
      </w:r>
    </w:p>
    <w:p w14:paraId="6BF7425E" w14:textId="77777777" w:rsidR="004E41C6" w:rsidRPr="003E6861" w:rsidRDefault="004E41C6" w:rsidP="004E41C6">
      <w:pPr>
        <w:ind w:firstLineChars="200" w:firstLine="480"/>
        <w:rPr>
          <w:lang w:val="en-US" w:eastAsia="zh-CN"/>
        </w:rPr>
      </w:pPr>
      <w:r w:rsidRPr="003E6861">
        <w:rPr>
          <w:rFonts w:hint="eastAsia"/>
          <w:lang w:val="en-US" w:eastAsia="zh-CN"/>
        </w:rPr>
        <w:t>本附件与超视距无线电中继系统的设计有关。本附件的一个目的是以简明的形式提供简单的方法，来预测基于对流层散射和传导</w:t>
      </w:r>
      <w:r w:rsidRPr="003E6861">
        <w:rPr>
          <w:lang w:val="en-US" w:eastAsia="zh-CN"/>
        </w:rPr>
        <w:t>/</w:t>
      </w:r>
      <w:r w:rsidRPr="003E6861">
        <w:rPr>
          <w:rFonts w:hint="eastAsia"/>
          <w:lang w:val="en-US" w:eastAsia="zh-CN"/>
        </w:rPr>
        <w:t>层反射而产生的总传输损耗在每年和最坏月份的分布，并且提供这些分布的有效距离的信息。本附件的另一个目的是提供可推荐用于超视距系统规划的其他信息和技术。</w:t>
      </w:r>
    </w:p>
    <w:p w14:paraId="07BA0CAF" w14:textId="77777777" w:rsidR="004E41C6" w:rsidRPr="003E6861" w:rsidRDefault="004E41C6" w:rsidP="00817BD6">
      <w:pPr>
        <w:pStyle w:val="Heading1"/>
        <w:rPr>
          <w:lang w:val="en-US" w:eastAsia="zh-CN"/>
        </w:rPr>
      </w:pPr>
      <w:bookmarkStart w:id="7" w:name="_Toc214315936"/>
      <w:bookmarkStart w:id="8" w:name="_Toc214316053"/>
      <w:r w:rsidRPr="003E6861">
        <w:rPr>
          <w:lang w:val="en-US" w:eastAsia="zh-CN"/>
        </w:rPr>
        <w:t>2</w:t>
      </w:r>
      <w:r w:rsidRPr="003E6861">
        <w:rPr>
          <w:lang w:val="en-US" w:eastAsia="zh-CN"/>
        </w:rPr>
        <w:tab/>
      </w:r>
      <w:r w:rsidRPr="003E6861">
        <w:rPr>
          <w:rFonts w:hint="eastAsia"/>
          <w:lang w:val="en-US" w:eastAsia="zh-CN"/>
        </w:rPr>
        <w:t>完整的</w:t>
      </w:r>
      <w:r w:rsidRPr="00817BD6">
        <w:rPr>
          <w:rFonts w:hint="eastAsia"/>
          <w:lang w:eastAsia="zh-CN"/>
        </w:rPr>
        <w:t>数字</w:t>
      </w:r>
      <w:r w:rsidRPr="003E6861">
        <w:rPr>
          <w:rFonts w:hint="eastAsia"/>
          <w:lang w:val="en-US" w:eastAsia="zh-CN"/>
        </w:rPr>
        <w:t>产品</w:t>
      </w:r>
      <w:bookmarkEnd w:id="7"/>
      <w:bookmarkEnd w:id="8"/>
    </w:p>
    <w:p w14:paraId="07855BC9" w14:textId="77777777" w:rsidR="004E41C6" w:rsidRPr="003E6861" w:rsidRDefault="004E41C6" w:rsidP="004E41C6">
      <w:pPr>
        <w:ind w:firstLineChars="200" w:firstLine="480"/>
        <w:rPr>
          <w:lang w:val="en-US" w:eastAsia="zh-CN"/>
        </w:rPr>
      </w:pPr>
      <w:r w:rsidRPr="003E6861">
        <w:rPr>
          <w:rFonts w:hint="eastAsia"/>
          <w:lang w:val="en-US" w:eastAsia="zh-CN"/>
        </w:rPr>
        <w:t>仅使用本建议书提供的文件版本。这些文件版本是本建议书的组成部分。表</w:t>
      </w:r>
      <w:r w:rsidRPr="003E6861">
        <w:rPr>
          <w:rFonts w:hint="eastAsia"/>
          <w:lang w:val="en-US" w:eastAsia="zh-CN"/>
        </w:rPr>
        <w:t>1</w:t>
      </w:r>
      <w:r w:rsidRPr="003E6861">
        <w:rPr>
          <w:rFonts w:hint="eastAsia"/>
          <w:lang w:val="en-US" w:eastAsia="zh-CN"/>
        </w:rPr>
        <w:t>给出了使用此方法的数字产品的详细信息。</w:t>
      </w:r>
    </w:p>
    <w:p w14:paraId="221EE911" w14:textId="77777777" w:rsidR="004E41C6" w:rsidRPr="003E6861" w:rsidRDefault="004E41C6" w:rsidP="004E41C6">
      <w:pPr>
        <w:pStyle w:val="TableNo"/>
        <w:rPr>
          <w:lang w:val="en-US"/>
        </w:rPr>
      </w:pPr>
      <w:r w:rsidRPr="003E6861">
        <w:rPr>
          <w:rFonts w:hint="eastAsia"/>
          <w:lang w:eastAsia="zh-CN"/>
        </w:rPr>
        <w:t>表</w:t>
      </w:r>
      <w:r w:rsidRPr="003E6861">
        <w:t>1</w:t>
      </w:r>
    </w:p>
    <w:p w14:paraId="16DFE9C0" w14:textId="77777777" w:rsidR="004E41C6" w:rsidRPr="003E6861" w:rsidRDefault="004E41C6" w:rsidP="004E41C6">
      <w:pPr>
        <w:pStyle w:val="Tabletitle"/>
        <w:rPr>
          <w:lang w:val="en-US" w:eastAsia="zh-CN"/>
        </w:rPr>
      </w:pPr>
      <w:r w:rsidRPr="003E6861">
        <w:rPr>
          <w:rFonts w:hint="eastAsia"/>
          <w:lang w:eastAsia="zh-CN"/>
        </w:rPr>
        <w:t>数字产品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672"/>
        <w:gridCol w:w="1263"/>
        <w:gridCol w:w="943"/>
        <w:gridCol w:w="869"/>
        <w:gridCol w:w="868"/>
        <w:gridCol w:w="869"/>
        <w:gridCol w:w="868"/>
        <w:gridCol w:w="869"/>
      </w:tblGrid>
      <w:tr w:rsidR="004E41C6" w:rsidRPr="003E6861" w14:paraId="61BE170E" w14:textId="77777777" w:rsidTr="000F2EA9">
        <w:trPr>
          <w:tblHeader/>
          <w:jc w:val="center"/>
        </w:trPr>
        <w:tc>
          <w:tcPr>
            <w:tcW w:w="1418" w:type="dxa"/>
            <w:vMerge w:val="restart"/>
          </w:tcPr>
          <w:p w14:paraId="2717238C" w14:textId="77777777" w:rsidR="004E41C6" w:rsidRPr="003E6861" w:rsidRDefault="004E41C6" w:rsidP="000F2EA9">
            <w:pPr>
              <w:pStyle w:val="Tablehead"/>
              <w:keepLines/>
              <w:rPr>
                <w:lang w:eastAsia="zh-CN"/>
              </w:rPr>
            </w:pPr>
            <w:r w:rsidRPr="003E6861">
              <w:rPr>
                <w:rFonts w:hint="eastAsia"/>
                <w:lang w:eastAsia="zh-CN"/>
              </w:rPr>
              <w:t>文件名</w:t>
            </w:r>
          </w:p>
        </w:tc>
        <w:tc>
          <w:tcPr>
            <w:tcW w:w="1672" w:type="dxa"/>
            <w:vMerge w:val="restart"/>
          </w:tcPr>
          <w:p w14:paraId="3DBB7F8F" w14:textId="77777777" w:rsidR="004E41C6" w:rsidRPr="003E6861" w:rsidRDefault="004E41C6" w:rsidP="000F2EA9">
            <w:pPr>
              <w:pStyle w:val="Tablehead"/>
              <w:keepLines/>
              <w:rPr>
                <w:lang w:eastAsia="zh-CN"/>
              </w:rPr>
            </w:pPr>
            <w:r w:rsidRPr="003E6861">
              <w:rPr>
                <w:rFonts w:hint="eastAsia"/>
                <w:lang w:eastAsia="zh-CN"/>
              </w:rPr>
              <w:t>参考</w:t>
            </w:r>
          </w:p>
        </w:tc>
        <w:tc>
          <w:tcPr>
            <w:tcW w:w="1263" w:type="dxa"/>
            <w:vMerge w:val="restart"/>
          </w:tcPr>
          <w:p w14:paraId="5D1978A6" w14:textId="77777777" w:rsidR="004E41C6" w:rsidRPr="003E6861" w:rsidRDefault="004E41C6" w:rsidP="000F2EA9">
            <w:pPr>
              <w:pStyle w:val="Tablehead"/>
              <w:keepLines/>
              <w:rPr>
                <w:lang w:eastAsia="zh-CN"/>
              </w:rPr>
            </w:pPr>
            <w:r w:rsidRPr="003E6861">
              <w:rPr>
                <w:rFonts w:hint="eastAsia"/>
                <w:lang w:eastAsia="zh-CN"/>
              </w:rPr>
              <w:t>来源</w:t>
            </w:r>
          </w:p>
        </w:tc>
        <w:tc>
          <w:tcPr>
            <w:tcW w:w="2680" w:type="dxa"/>
            <w:gridSpan w:val="3"/>
          </w:tcPr>
          <w:p w14:paraId="35366121" w14:textId="77777777" w:rsidR="004E41C6" w:rsidRPr="003E6861" w:rsidRDefault="004E41C6" w:rsidP="000F2EA9">
            <w:pPr>
              <w:pStyle w:val="Tablehead"/>
              <w:keepLines/>
              <w:rPr>
                <w:lang w:eastAsia="zh-CN"/>
              </w:rPr>
            </w:pPr>
            <w:r w:rsidRPr="003E6861">
              <w:rPr>
                <w:rFonts w:hint="eastAsia"/>
                <w:lang w:eastAsia="zh-CN"/>
              </w:rPr>
              <w:t>纬度（行）</w:t>
            </w:r>
          </w:p>
        </w:tc>
        <w:tc>
          <w:tcPr>
            <w:tcW w:w="2606" w:type="dxa"/>
            <w:gridSpan w:val="3"/>
          </w:tcPr>
          <w:p w14:paraId="02390D41" w14:textId="77777777" w:rsidR="004E41C6" w:rsidRPr="003E6861" w:rsidRDefault="004E41C6" w:rsidP="000F2EA9">
            <w:pPr>
              <w:pStyle w:val="Tablehead"/>
              <w:keepLines/>
              <w:rPr>
                <w:lang w:eastAsia="zh-CN"/>
              </w:rPr>
            </w:pPr>
            <w:r w:rsidRPr="003E6861">
              <w:rPr>
                <w:rFonts w:hint="eastAsia"/>
                <w:lang w:eastAsia="zh-CN"/>
              </w:rPr>
              <w:t>经度（</w:t>
            </w:r>
            <w:r>
              <w:rPr>
                <w:rFonts w:hint="eastAsia"/>
                <w:lang w:eastAsia="zh-CN"/>
              </w:rPr>
              <w:t>列</w:t>
            </w:r>
            <w:r w:rsidRPr="003E6861">
              <w:rPr>
                <w:rFonts w:hint="eastAsia"/>
                <w:lang w:eastAsia="zh-CN"/>
              </w:rPr>
              <w:t>）</w:t>
            </w:r>
          </w:p>
        </w:tc>
      </w:tr>
      <w:tr w:rsidR="004E41C6" w:rsidRPr="003E6861" w14:paraId="36B3A7A5" w14:textId="77777777" w:rsidTr="000F2EA9">
        <w:trPr>
          <w:tblHeader/>
          <w:jc w:val="center"/>
        </w:trPr>
        <w:tc>
          <w:tcPr>
            <w:tcW w:w="1418" w:type="dxa"/>
            <w:vMerge/>
          </w:tcPr>
          <w:p w14:paraId="548766E1" w14:textId="77777777" w:rsidR="004E41C6" w:rsidRPr="003E6861" w:rsidRDefault="004E41C6" w:rsidP="000F2EA9">
            <w:pPr>
              <w:pStyle w:val="Tablehead"/>
              <w:keepLines/>
              <w:jc w:val="left"/>
            </w:pPr>
          </w:p>
        </w:tc>
        <w:tc>
          <w:tcPr>
            <w:tcW w:w="1672" w:type="dxa"/>
            <w:vMerge/>
          </w:tcPr>
          <w:p w14:paraId="69829AB4" w14:textId="77777777" w:rsidR="004E41C6" w:rsidRPr="003E6861" w:rsidRDefault="004E41C6" w:rsidP="000F2EA9">
            <w:pPr>
              <w:pStyle w:val="Tablehead"/>
              <w:keepLines/>
            </w:pPr>
          </w:p>
        </w:tc>
        <w:tc>
          <w:tcPr>
            <w:tcW w:w="1263" w:type="dxa"/>
            <w:vMerge/>
          </w:tcPr>
          <w:p w14:paraId="5275EAD8" w14:textId="77777777" w:rsidR="004E41C6" w:rsidRPr="003E6861" w:rsidRDefault="004E41C6" w:rsidP="000F2EA9">
            <w:pPr>
              <w:pStyle w:val="Tablehead"/>
              <w:keepLines/>
            </w:pPr>
          </w:p>
        </w:tc>
        <w:tc>
          <w:tcPr>
            <w:tcW w:w="943" w:type="dxa"/>
          </w:tcPr>
          <w:p w14:paraId="10BF3930" w14:textId="77777777" w:rsidR="004E41C6" w:rsidRPr="003E6861" w:rsidRDefault="004E41C6" w:rsidP="000F2EA9">
            <w:pPr>
              <w:pStyle w:val="Tablehead"/>
              <w:keepLines/>
              <w:rPr>
                <w:sz w:val="16"/>
                <w:szCs w:val="16"/>
              </w:rPr>
            </w:pPr>
            <w:r w:rsidRPr="003E6861">
              <w:rPr>
                <w:rFonts w:hint="eastAsia"/>
                <w:sz w:val="16"/>
                <w:szCs w:val="16"/>
                <w:lang w:eastAsia="zh-CN"/>
              </w:rPr>
              <w:t>第一行</w:t>
            </w:r>
            <w:r w:rsidRPr="003E6861">
              <w:rPr>
                <w:sz w:val="16"/>
                <w:szCs w:val="16"/>
              </w:rPr>
              <w:br/>
            </w:r>
            <w:r w:rsidRPr="003E6861">
              <w:rPr>
                <w:rFonts w:hint="eastAsia"/>
                <w:sz w:val="16"/>
                <w:szCs w:val="16"/>
                <w:lang w:eastAsia="zh-CN"/>
              </w:rPr>
              <w:t>（</w:t>
            </w:r>
            <w:r w:rsidRPr="003E6861">
              <w:rPr>
                <w:sz w:val="16"/>
                <w:szCs w:val="16"/>
                <w:lang w:eastAsia="zh-CN"/>
              </w:rPr>
              <w:t>°N</w:t>
            </w:r>
            <w:r w:rsidRPr="003E6861">
              <w:rPr>
                <w:rFonts w:hint="eastAsia"/>
                <w:sz w:val="16"/>
                <w:szCs w:val="16"/>
                <w:lang w:eastAsia="zh-CN"/>
              </w:rPr>
              <w:t>）</w:t>
            </w:r>
          </w:p>
        </w:tc>
        <w:tc>
          <w:tcPr>
            <w:tcW w:w="869" w:type="dxa"/>
          </w:tcPr>
          <w:p w14:paraId="13019C50" w14:textId="77777777" w:rsidR="004E41C6" w:rsidRPr="000854EB" w:rsidRDefault="004E41C6" w:rsidP="000F2EA9">
            <w:pPr>
              <w:pStyle w:val="Tabletext"/>
              <w:spacing w:before="80"/>
              <w:jc w:val="center"/>
              <w:rPr>
                <w:b/>
                <w:sz w:val="16"/>
                <w:szCs w:val="16"/>
                <w:lang w:eastAsia="zh-CN"/>
              </w:rPr>
            </w:pPr>
            <w:r w:rsidRPr="003E6861">
              <w:rPr>
                <w:rFonts w:hint="eastAsia"/>
                <w:b/>
                <w:sz w:val="16"/>
                <w:szCs w:val="16"/>
                <w:lang w:eastAsia="zh-CN"/>
              </w:rPr>
              <w:t>间隔</w:t>
            </w:r>
            <w:r>
              <w:rPr>
                <w:b/>
                <w:sz w:val="16"/>
                <w:szCs w:val="16"/>
                <w:lang w:eastAsia="zh-CN"/>
              </w:rPr>
              <w:br/>
            </w:r>
            <w:r w:rsidRPr="003E6861">
              <w:rPr>
                <w:rFonts w:hint="eastAsia"/>
                <w:sz w:val="16"/>
                <w:szCs w:val="16"/>
                <w:lang w:eastAsia="zh-CN"/>
              </w:rPr>
              <w:t>（</w:t>
            </w:r>
            <w:r w:rsidRPr="00817BD6">
              <w:rPr>
                <w:rFonts w:hint="eastAsia"/>
                <w:b/>
                <w:bCs/>
                <w:sz w:val="16"/>
                <w:szCs w:val="16"/>
                <w:lang w:eastAsia="zh-CN"/>
              </w:rPr>
              <w:t>度</w:t>
            </w:r>
            <w:r w:rsidRPr="003E6861">
              <w:rPr>
                <w:rFonts w:hint="eastAsia"/>
                <w:sz w:val="16"/>
                <w:szCs w:val="16"/>
                <w:lang w:eastAsia="zh-CN"/>
              </w:rPr>
              <w:t>）</w:t>
            </w:r>
          </w:p>
        </w:tc>
        <w:tc>
          <w:tcPr>
            <w:tcW w:w="868" w:type="dxa"/>
          </w:tcPr>
          <w:p w14:paraId="3FD6738B" w14:textId="77777777" w:rsidR="004E41C6" w:rsidRPr="003E6861" w:rsidRDefault="004E41C6" w:rsidP="000F2EA9">
            <w:pPr>
              <w:pStyle w:val="Tablehead"/>
              <w:keepLines/>
              <w:rPr>
                <w:sz w:val="16"/>
                <w:szCs w:val="16"/>
              </w:rPr>
            </w:pPr>
            <w:r w:rsidRPr="003E6861">
              <w:rPr>
                <w:rFonts w:hint="eastAsia"/>
                <w:sz w:val="16"/>
                <w:szCs w:val="16"/>
                <w:lang w:eastAsia="zh-CN"/>
              </w:rPr>
              <w:t>行数</w:t>
            </w:r>
          </w:p>
        </w:tc>
        <w:tc>
          <w:tcPr>
            <w:tcW w:w="869" w:type="dxa"/>
          </w:tcPr>
          <w:p w14:paraId="211B641B" w14:textId="77777777" w:rsidR="004E41C6" w:rsidRPr="003E6861" w:rsidRDefault="004E41C6" w:rsidP="000F2EA9">
            <w:pPr>
              <w:pStyle w:val="Tablehead"/>
              <w:keepLines/>
              <w:rPr>
                <w:sz w:val="16"/>
                <w:szCs w:val="16"/>
              </w:rPr>
            </w:pPr>
            <w:r w:rsidRPr="003E6861">
              <w:rPr>
                <w:rFonts w:hint="eastAsia"/>
                <w:sz w:val="16"/>
                <w:szCs w:val="16"/>
                <w:lang w:eastAsia="zh-CN"/>
              </w:rPr>
              <w:t>第一</w:t>
            </w:r>
            <w:r>
              <w:rPr>
                <w:rFonts w:hint="eastAsia"/>
                <w:sz w:val="16"/>
                <w:szCs w:val="16"/>
                <w:lang w:eastAsia="zh-CN"/>
              </w:rPr>
              <w:t>列</w:t>
            </w:r>
            <w:r w:rsidRPr="003E6861">
              <w:rPr>
                <w:sz w:val="16"/>
                <w:szCs w:val="16"/>
                <w:lang w:eastAsia="zh-CN"/>
              </w:rPr>
              <w:br/>
            </w:r>
            <w:r w:rsidRPr="003E6861">
              <w:rPr>
                <w:rFonts w:hint="eastAsia"/>
                <w:sz w:val="16"/>
                <w:szCs w:val="16"/>
                <w:lang w:eastAsia="zh-CN"/>
              </w:rPr>
              <w:t>（</w:t>
            </w:r>
            <w:r w:rsidRPr="003E6861">
              <w:rPr>
                <w:sz w:val="16"/>
                <w:szCs w:val="16"/>
                <w:lang w:eastAsia="zh-CN"/>
              </w:rPr>
              <w:t>°E</w:t>
            </w:r>
            <w:r w:rsidRPr="003E6861">
              <w:rPr>
                <w:rFonts w:hint="eastAsia"/>
                <w:sz w:val="16"/>
                <w:szCs w:val="16"/>
                <w:lang w:eastAsia="zh-CN"/>
              </w:rPr>
              <w:t>）</w:t>
            </w:r>
          </w:p>
        </w:tc>
        <w:tc>
          <w:tcPr>
            <w:tcW w:w="868" w:type="dxa"/>
          </w:tcPr>
          <w:p w14:paraId="32DC13A9" w14:textId="77777777" w:rsidR="004E41C6" w:rsidRPr="000854EB" w:rsidRDefault="004E41C6" w:rsidP="000F2EA9">
            <w:pPr>
              <w:pStyle w:val="Tabletext"/>
              <w:spacing w:before="80"/>
              <w:jc w:val="center"/>
              <w:rPr>
                <w:b/>
                <w:sz w:val="16"/>
                <w:szCs w:val="16"/>
                <w:lang w:eastAsia="zh-CN"/>
              </w:rPr>
            </w:pPr>
            <w:r w:rsidRPr="003E6861">
              <w:rPr>
                <w:rFonts w:hint="eastAsia"/>
                <w:b/>
                <w:sz w:val="16"/>
                <w:szCs w:val="16"/>
                <w:lang w:eastAsia="zh-CN"/>
              </w:rPr>
              <w:t>间隔</w:t>
            </w:r>
            <w:r>
              <w:rPr>
                <w:b/>
                <w:sz w:val="16"/>
                <w:szCs w:val="16"/>
                <w:lang w:eastAsia="zh-CN"/>
              </w:rPr>
              <w:br/>
            </w:r>
            <w:r w:rsidRPr="003E6861">
              <w:rPr>
                <w:rFonts w:hint="eastAsia"/>
                <w:sz w:val="16"/>
                <w:szCs w:val="16"/>
                <w:lang w:eastAsia="zh-CN"/>
              </w:rPr>
              <w:t>（</w:t>
            </w:r>
            <w:r w:rsidRPr="00817BD6">
              <w:rPr>
                <w:rFonts w:hint="eastAsia"/>
                <w:b/>
                <w:bCs/>
                <w:sz w:val="16"/>
                <w:szCs w:val="16"/>
                <w:lang w:eastAsia="zh-CN"/>
              </w:rPr>
              <w:t>度</w:t>
            </w:r>
            <w:r w:rsidRPr="003E6861">
              <w:rPr>
                <w:rFonts w:hint="eastAsia"/>
                <w:sz w:val="16"/>
                <w:szCs w:val="16"/>
                <w:lang w:eastAsia="zh-CN"/>
              </w:rPr>
              <w:t>）</w:t>
            </w:r>
          </w:p>
        </w:tc>
        <w:tc>
          <w:tcPr>
            <w:tcW w:w="869" w:type="dxa"/>
          </w:tcPr>
          <w:p w14:paraId="3FEB088C" w14:textId="77777777" w:rsidR="004E41C6" w:rsidRPr="003E6861" w:rsidRDefault="004E41C6" w:rsidP="000F2EA9">
            <w:pPr>
              <w:pStyle w:val="Tablehead"/>
              <w:keepLines/>
              <w:rPr>
                <w:sz w:val="16"/>
                <w:szCs w:val="16"/>
              </w:rPr>
            </w:pPr>
            <w:r>
              <w:rPr>
                <w:rFonts w:hint="eastAsia"/>
                <w:sz w:val="16"/>
                <w:szCs w:val="16"/>
                <w:lang w:eastAsia="zh-CN"/>
              </w:rPr>
              <w:t>列</w:t>
            </w:r>
            <w:r w:rsidRPr="003E6861">
              <w:rPr>
                <w:rFonts w:hint="eastAsia"/>
                <w:sz w:val="16"/>
                <w:szCs w:val="16"/>
                <w:lang w:eastAsia="zh-CN"/>
              </w:rPr>
              <w:t>数</w:t>
            </w:r>
          </w:p>
        </w:tc>
      </w:tr>
      <w:tr w:rsidR="004E41C6" w:rsidRPr="003E6861" w14:paraId="606AA645" w14:textId="77777777" w:rsidTr="000F2EA9">
        <w:trPr>
          <w:jc w:val="center"/>
        </w:trPr>
        <w:tc>
          <w:tcPr>
            <w:tcW w:w="1418" w:type="dxa"/>
          </w:tcPr>
          <w:p w14:paraId="2533350B" w14:textId="77777777" w:rsidR="004E41C6" w:rsidRPr="003E6861" w:rsidRDefault="004E41C6" w:rsidP="000F2EA9">
            <w:pPr>
              <w:pStyle w:val="Tabletext"/>
              <w:keepNext/>
              <w:keepLines/>
            </w:pPr>
            <w:r w:rsidRPr="003E6861">
              <w:t>DN50.txt</w:t>
            </w:r>
          </w:p>
        </w:tc>
        <w:tc>
          <w:tcPr>
            <w:tcW w:w="1672" w:type="dxa"/>
          </w:tcPr>
          <w:p w14:paraId="3886A124" w14:textId="77777777" w:rsidR="004E41C6" w:rsidRPr="003E6861" w:rsidRDefault="004E41C6" w:rsidP="000F2EA9">
            <w:pPr>
              <w:pStyle w:val="Tabletext"/>
              <w:keepNext/>
              <w:keepLines/>
              <w:jc w:val="center"/>
            </w:pPr>
            <w:proofErr w:type="spellStart"/>
            <w:r w:rsidRPr="00CF354A">
              <w:rPr>
                <w:rFonts w:hint="eastAsia"/>
              </w:rPr>
              <w:t>附件</w:t>
            </w:r>
            <w:proofErr w:type="spellEnd"/>
            <w:r w:rsidRPr="00CF354A">
              <w:rPr>
                <w:rFonts w:hint="eastAsia"/>
              </w:rPr>
              <w:t>1</w:t>
            </w:r>
            <w:proofErr w:type="spellStart"/>
            <w:r w:rsidRPr="00CF354A">
              <w:rPr>
                <w:rFonts w:hint="eastAsia"/>
              </w:rPr>
              <w:t>的附件</w:t>
            </w:r>
            <w:proofErr w:type="spellEnd"/>
            <w:r w:rsidRPr="00CF354A">
              <w:rPr>
                <w:rFonts w:hint="eastAsia"/>
              </w:rPr>
              <w:t>1</w:t>
            </w:r>
          </w:p>
        </w:tc>
        <w:tc>
          <w:tcPr>
            <w:tcW w:w="1263" w:type="dxa"/>
          </w:tcPr>
          <w:p w14:paraId="1FE0BA1F" w14:textId="77777777" w:rsidR="004E41C6" w:rsidRPr="003E6861" w:rsidRDefault="004E41C6" w:rsidP="000F2EA9">
            <w:pPr>
              <w:pStyle w:val="Tabletext"/>
              <w:keepNext/>
              <w:keepLines/>
              <w:jc w:val="center"/>
            </w:pPr>
            <w:r w:rsidRPr="003E6861">
              <w:t>P.452</w:t>
            </w:r>
          </w:p>
        </w:tc>
        <w:tc>
          <w:tcPr>
            <w:tcW w:w="943" w:type="dxa"/>
          </w:tcPr>
          <w:p w14:paraId="0B50FB26" w14:textId="77777777" w:rsidR="004E41C6" w:rsidRPr="003E6861" w:rsidRDefault="004E41C6" w:rsidP="000F2EA9">
            <w:pPr>
              <w:pStyle w:val="Tabletext"/>
              <w:keepNext/>
              <w:keepLines/>
              <w:jc w:val="center"/>
            </w:pPr>
            <w:r w:rsidRPr="003E6861">
              <w:t>90</w:t>
            </w:r>
          </w:p>
        </w:tc>
        <w:tc>
          <w:tcPr>
            <w:tcW w:w="869" w:type="dxa"/>
          </w:tcPr>
          <w:p w14:paraId="3CBFAA03" w14:textId="77777777" w:rsidR="004E41C6" w:rsidRPr="003E6861" w:rsidRDefault="004E41C6" w:rsidP="000F2EA9">
            <w:pPr>
              <w:pStyle w:val="Tabletext"/>
              <w:keepNext/>
              <w:keepLines/>
              <w:jc w:val="center"/>
            </w:pPr>
            <w:r w:rsidRPr="003E6861">
              <w:t>1.5</w:t>
            </w:r>
          </w:p>
        </w:tc>
        <w:tc>
          <w:tcPr>
            <w:tcW w:w="868" w:type="dxa"/>
          </w:tcPr>
          <w:p w14:paraId="1FE9FA53" w14:textId="77777777" w:rsidR="004E41C6" w:rsidRPr="003E6861" w:rsidRDefault="004E41C6" w:rsidP="000F2EA9">
            <w:pPr>
              <w:pStyle w:val="Tabletext"/>
              <w:keepNext/>
              <w:keepLines/>
              <w:jc w:val="center"/>
            </w:pPr>
            <w:r w:rsidRPr="003E6861">
              <w:t>121</w:t>
            </w:r>
          </w:p>
        </w:tc>
        <w:tc>
          <w:tcPr>
            <w:tcW w:w="869" w:type="dxa"/>
          </w:tcPr>
          <w:p w14:paraId="6E3515B2" w14:textId="77777777" w:rsidR="004E41C6" w:rsidRPr="003E6861" w:rsidRDefault="004E41C6" w:rsidP="000F2EA9">
            <w:pPr>
              <w:pStyle w:val="Tabletext"/>
              <w:keepNext/>
              <w:keepLines/>
              <w:jc w:val="center"/>
            </w:pPr>
            <w:r w:rsidRPr="003E6861">
              <w:t>0</w:t>
            </w:r>
          </w:p>
        </w:tc>
        <w:tc>
          <w:tcPr>
            <w:tcW w:w="868" w:type="dxa"/>
          </w:tcPr>
          <w:p w14:paraId="058E3BD0" w14:textId="77777777" w:rsidR="004E41C6" w:rsidRPr="003E6861" w:rsidRDefault="004E41C6" w:rsidP="000F2EA9">
            <w:pPr>
              <w:pStyle w:val="Tabletext"/>
              <w:keepNext/>
              <w:keepLines/>
              <w:jc w:val="center"/>
            </w:pPr>
            <w:r w:rsidRPr="003E6861">
              <w:t>1.5</w:t>
            </w:r>
          </w:p>
        </w:tc>
        <w:tc>
          <w:tcPr>
            <w:tcW w:w="869" w:type="dxa"/>
          </w:tcPr>
          <w:p w14:paraId="3C994EA3" w14:textId="77777777" w:rsidR="004E41C6" w:rsidRPr="003E6861" w:rsidRDefault="004E41C6" w:rsidP="000F2EA9">
            <w:pPr>
              <w:pStyle w:val="Tabletext"/>
              <w:keepNext/>
              <w:keepLines/>
              <w:jc w:val="center"/>
            </w:pPr>
            <w:r w:rsidRPr="003E6861">
              <w:t>241</w:t>
            </w:r>
          </w:p>
        </w:tc>
      </w:tr>
      <w:tr w:rsidR="004E41C6" w:rsidRPr="003E6861" w14:paraId="71E19FA3" w14:textId="77777777" w:rsidTr="000F2EA9">
        <w:trPr>
          <w:jc w:val="center"/>
        </w:trPr>
        <w:tc>
          <w:tcPr>
            <w:tcW w:w="1418" w:type="dxa"/>
            <w:tcBorders>
              <w:bottom w:val="single" w:sz="4" w:space="0" w:color="auto"/>
            </w:tcBorders>
          </w:tcPr>
          <w:p w14:paraId="767983D9" w14:textId="77777777" w:rsidR="004E41C6" w:rsidRPr="003E6861" w:rsidRDefault="004E41C6" w:rsidP="000F2EA9">
            <w:pPr>
              <w:pStyle w:val="Tabletext"/>
              <w:keepNext/>
              <w:keepLines/>
              <w:rPr>
                <w:iCs/>
              </w:rPr>
            </w:pPr>
            <w:r w:rsidRPr="003E6861">
              <w:rPr>
                <w:iCs/>
              </w:rPr>
              <w:t>N050.txt</w:t>
            </w:r>
          </w:p>
        </w:tc>
        <w:tc>
          <w:tcPr>
            <w:tcW w:w="1672" w:type="dxa"/>
            <w:tcBorders>
              <w:bottom w:val="single" w:sz="4" w:space="0" w:color="auto"/>
            </w:tcBorders>
          </w:tcPr>
          <w:p w14:paraId="2EC4136B" w14:textId="77777777" w:rsidR="004E41C6" w:rsidRPr="003E6861" w:rsidRDefault="004E41C6" w:rsidP="000F2EA9">
            <w:pPr>
              <w:pStyle w:val="Tabletext"/>
              <w:keepNext/>
              <w:keepLines/>
              <w:jc w:val="center"/>
            </w:pPr>
            <w:proofErr w:type="spellStart"/>
            <w:r w:rsidRPr="00CF354A">
              <w:rPr>
                <w:rFonts w:hint="eastAsia"/>
              </w:rPr>
              <w:t>附件</w:t>
            </w:r>
            <w:proofErr w:type="spellEnd"/>
            <w:r w:rsidRPr="00CF354A">
              <w:rPr>
                <w:rFonts w:hint="eastAsia"/>
              </w:rPr>
              <w:t>1</w:t>
            </w:r>
            <w:proofErr w:type="spellStart"/>
            <w:r w:rsidRPr="00CF354A">
              <w:rPr>
                <w:rFonts w:hint="eastAsia"/>
              </w:rPr>
              <w:t>的附件</w:t>
            </w:r>
            <w:proofErr w:type="spellEnd"/>
            <w:r w:rsidRPr="00CF354A">
              <w:rPr>
                <w:rFonts w:hint="eastAsia"/>
              </w:rPr>
              <w:t>1</w:t>
            </w:r>
          </w:p>
        </w:tc>
        <w:tc>
          <w:tcPr>
            <w:tcW w:w="1263" w:type="dxa"/>
            <w:tcBorders>
              <w:bottom w:val="single" w:sz="4" w:space="0" w:color="auto"/>
            </w:tcBorders>
          </w:tcPr>
          <w:p w14:paraId="3329C5D1" w14:textId="77777777" w:rsidR="004E41C6" w:rsidRPr="003E6861" w:rsidRDefault="004E41C6" w:rsidP="000F2EA9">
            <w:pPr>
              <w:pStyle w:val="Tabletext"/>
              <w:keepNext/>
              <w:keepLines/>
              <w:jc w:val="center"/>
            </w:pPr>
            <w:r w:rsidRPr="003E6861">
              <w:t>P.452</w:t>
            </w:r>
          </w:p>
        </w:tc>
        <w:tc>
          <w:tcPr>
            <w:tcW w:w="943" w:type="dxa"/>
            <w:tcBorders>
              <w:bottom w:val="single" w:sz="4" w:space="0" w:color="auto"/>
            </w:tcBorders>
          </w:tcPr>
          <w:p w14:paraId="6496A383" w14:textId="77777777" w:rsidR="004E41C6" w:rsidRPr="003E6861" w:rsidRDefault="004E41C6" w:rsidP="000F2EA9">
            <w:pPr>
              <w:pStyle w:val="Tabletext"/>
              <w:keepNext/>
              <w:keepLines/>
              <w:jc w:val="center"/>
            </w:pPr>
            <w:r w:rsidRPr="003E6861">
              <w:t>90</w:t>
            </w:r>
          </w:p>
        </w:tc>
        <w:tc>
          <w:tcPr>
            <w:tcW w:w="869" w:type="dxa"/>
            <w:tcBorders>
              <w:bottom w:val="single" w:sz="4" w:space="0" w:color="auto"/>
            </w:tcBorders>
          </w:tcPr>
          <w:p w14:paraId="020BC876" w14:textId="77777777" w:rsidR="004E41C6" w:rsidRPr="003E6861" w:rsidRDefault="004E41C6" w:rsidP="000F2EA9">
            <w:pPr>
              <w:pStyle w:val="Tabletext"/>
              <w:keepNext/>
              <w:keepLines/>
              <w:jc w:val="center"/>
            </w:pPr>
            <w:r w:rsidRPr="003E6861">
              <w:t>1.5</w:t>
            </w:r>
          </w:p>
        </w:tc>
        <w:tc>
          <w:tcPr>
            <w:tcW w:w="868" w:type="dxa"/>
            <w:tcBorders>
              <w:bottom w:val="single" w:sz="4" w:space="0" w:color="auto"/>
            </w:tcBorders>
          </w:tcPr>
          <w:p w14:paraId="1916119D" w14:textId="77777777" w:rsidR="004E41C6" w:rsidRPr="003E6861" w:rsidRDefault="004E41C6" w:rsidP="000F2EA9">
            <w:pPr>
              <w:pStyle w:val="Tabletext"/>
              <w:keepNext/>
              <w:keepLines/>
              <w:jc w:val="center"/>
            </w:pPr>
            <w:r w:rsidRPr="003E6861">
              <w:t>121</w:t>
            </w:r>
          </w:p>
        </w:tc>
        <w:tc>
          <w:tcPr>
            <w:tcW w:w="869" w:type="dxa"/>
            <w:tcBorders>
              <w:bottom w:val="single" w:sz="4" w:space="0" w:color="auto"/>
            </w:tcBorders>
          </w:tcPr>
          <w:p w14:paraId="7EAE7718" w14:textId="77777777" w:rsidR="004E41C6" w:rsidRPr="003E6861" w:rsidRDefault="004E41C6" w:rsidP="000F2EA9">
            <w:pPr>
              <w:pStyle w:val="Tabletext"/>
              <w:keepNext/>
              <w:keepLines/>
              <w:jc w:val="center"/>
            </w:pPr>
            <w:r w:rsidRPr="003E6861">
              <w:t>0</w:t>
            </w:r>
          </w:p>
        </w:tc>
        <w:tc>
          <w:tcPr>
            <w:tcW w:w="868" w:type="dxa"/>
            <w:tcBorders>
              <w:bottom w:val="single" w:sz="4" w:space="0" w:color="auto"/>
            </w:tcBorders>
          </w:tcPr>
          <w:p w14:paraId="061BDA5E" w14:textId="77777777" w:rsidR="004E41C6" w:rsidRPr="003E6861" w:rsidRDefault="004E41C6" w:rsidP="000F2EA9">
            <w:pPr>
              <w:pStyle w:val="Tabletext"/>
              <w:keepNext/>
              <w:keepLines/>
              <w:jc w:val="center"/>
            </w:pPr>
            <w:r w:rsidRPr="003E6861">
              <w:t>1.5</w:t>
            </w:r>
          </w:p>
        </w:tc>
        <w:tc>
          <w:tcPr>
            <w:tcW w:w="869" w:type="dxa"/>
            <w:tcBorders>
              <w:bottom w:val="single" w:sz="4" w:space="0" w:color="auto"/>
            </w:tcBorders>
          </w:tcPr>
          <w:p w14:paraId="75950B5B" w14:textId="77777777" w:rsidR="004E41C6" w:rsidRPr="003E6861" w:rsidRDefault="004E41C6" w:rsidP="000F2EA9">
            <w:pPr>
              <w:pStyle w:val="Tabletext"/>
              <w:keepNext/>
              <w:keepLines/>
              <w:jc w:val="center"/>
            </w:pPr>
            <w:r w:rsidRPr="003E6861">
              <w:t>241</w:t>
            </w:r>
          </w:p>
        </w:tc>
      </w:tr>
      <w:tr w:rsidR="004E41C6" w:rsidRPr="003E6861" w14:paraId="5689F566" w14:textId="77777777" w:rsidTr="000F2EA9">
        <w:trPr>
          <w:jc w:val="center"/>
        </w:trPr>
        <w:tc>
          <w:tcPr>
            <w:tcW w:w="9639" w:type="dxa"/>
            <w:gridSpan w:val="9"/>
            <w:tcBorders>
              <w:left w:val="nil"/>
              <w:bottom w:val="nil"/>
              <w:right w:val="nil"/>
            </w:tcBorders>
          </w:tcPr>
          <w:p w14:paraId="77B61A89" w14:textId="77777777" w:rsidR="004E41C6" w:rsidRPr="003E6861" w:rsidRDefault="004E41C6" w:rsidP="00817BD6">
            <w:pPr>
              <w:pStyle w:val="Tabletext"/>
              <w:rPr>
                <w:lang w:eastAsia="zh-CN"/>
              </w:rPr>
            </w:pPr>
            <w:r w:rsidRPr="003E6861">
              <w:rPr>
                <w:rFonts w:ascii="SimSun" w:hAnsi="SimSun" w:hint="eastAsia"/>
                <w:lang w:eastAsia="zh-CN"/>
              </w:rPr>
              <w:t>“</w:t>
            </w:r>
            <w:r w:rsidRPr="003E6861">
              <w:rPr>
                <w:rFonts w:hint="eastAsia"/>
                <w:lang w:eastAsia="zh-CN"/>
              </w:rPr>
              <w:t>第一行</w:t>
            </w:r>
            <w:r w:rsidRPr="003E6861">
              <w:rPr>
                <w:rFonts w:ascii="SimSun" w:hAnsi="SimSun" w:hint="eastAsia"/>
                <w:lang w:eastAsia="zh-CN"/>
              </w:rPr>
              <w:t>”</w:t>
            </w:r>
            <w:r w:rsidRPr="003E6861">
              <w:rPr>
                <w:rFonts w:hint="eastAsia"/>
                <w:lang w:eastAsia="zh-CN"/>
              </w:rPr>
              <w:t>的数值是第一行的纬度。</w:t>
            </w:r>
          </w:p>
          <w:p w14:paraId="2024F062" w14:textId="77777777" w:rsidR="004E41C6" w:rsidRPr="003E6861" w:rsidRDefault="004E41C6" w:rsidP="00817BD6">
            <w:pPr>
              <w:pStyle w:val="Tabletext"/>
              <w:rPr>
                <w:rFonts w:ascii="SimSun" w:hAnsi="SimSun"/>
                <w:lang w:eastAsia="zh-CN"/>
              </w:rPr>
            </w:pPr>
            <w:r w:rsidRPr="003E6861">
              <w:rPr>
                <w:rFonts w:ascii="SimSun" w:hAnsi="SimSun" w:hint="eastAsia"/>
                <w:lang w:eastAsia="zh-CN"/>
              </w:rPr>
              <w:t>“第一</w:t>
            </w:r>
            <w:r>
              <w:rPr>
                <w:rFonts w:ascii="SimSun" w:hAnsi="SimSun" w:hint="eastAsia"/>
                <w:lang w:eastAsia="zh-CN"/>
              </w:rPr>
              <w:t>列”的数值是第一列</w:t>
            </w:r>
            <w:r w:rsidRPr="003E6861">
              <w:rPr>
                <w:rFonts w:ascii="SimSun" w:hAnsi="SimSun" w:hint="eastAsia"/>
                <w:lang w:eastAsia="zh-CN"/>
              </w:rPr>
              <w:t>的经度。最后一</w:t>
            </w:r>
            <w:r>
              <w:rPr>
                <w:rFonts w:ascii="SimSun" w:hAnsi="SimSun" w:hint="eastAsia"/>
                <w:lang w:eastAsia="zh-CN"/>
              </w:rPr>
              <w:t>列</w:t>
            </w:r>
            <w:r w:rsidRPr="003E6861">
              <w:rPr>
                <w:rFonts w:ascii="SimSun" w:hAnsi="SimSun" w:hint="eastAsia"/>
                <w:lang w:eastAsia="zh-CN"/>
              </w:rPr>
              <w:t>同第一</w:t>
            </w:r>
            <w:r>
              <w:rPr>
                <w:rFonts w:ascii="SimSun" w:hAnsi="SimSun" w:hint="eastAsia"/>
                <w:lang w:eastAsia="zh-CN"/>
              </w:rPr>
              <w:t>列</w:t>
            </w:r>
            <w:r w:rsidRPr="003E6861">
              <w:rPr>
                <w:rFonts w:ascii="SimSun" w:hAnsi="SimSun" w:hint="eastAsia"/>
                <w:lang w:eastAsia="zh-CN"/>
              </w:rPr>
              <w:t>数值相同（</w:t>
            </w:r>
            <w:r w:rsidRPr="000854EB">
              <w:rPr>
                <w:lang w:eastAsia="zh-CN"/>
              </w:rPr>
              <w:t>当</w:t>
            </w:r>
            <w:r w:rsidRPr="000854EB">
              <w:rPr>
                <w:lang w:eastAsia="zh-CN"/>
              </w:rPr>
              <w:t>360° = 0°</w:t>
            </w:r>
            <w:r w:rsidRPr="003E6861">
              <w:rPr>
                <w:rFonts w:ascii="SimSun" w:hAnsi="SimSun" w:hint="eastAsia"/>
                <w:lang w:eastAsia="zh-CN"/>
              </w:rPr>
              <w:t>），并提供简化差值。</w:t>
            </w:r>
          </w:p>
          <w:p w14:paraId="4426A7C2" w14:textId="77777777" w:rsidR="004E41C6" w:rsidRPr="003E6861" w:rsidRDefault="004E41C6" w:rsidP="00817BD6">
            <w:pPr>
              <w:pStyle w:val="Tabletext"/>
              <w:rPr>
                <w:rFonts w:ascii="SimSun" w:hAnsi="SimSun"/>
                <w:lang w:eastAsia="zh-CN"/>
              </w:rPr>
            </w:pPr>
            <w:r w:rsidRPr="003E6861">
              <w:rPr>
                <w:rFonts w:ascii="SimSun" w:hAnsi="SimSun" w:hint="eastAsia"/>
                <w:lang w:eastAsia="zh-CN"/>
              </w:rPr>
              <w:t>“间隔”给出了行/</w:t>
            </w:r>
            <w:r>
              <w:rPr>
                <w:rFonts w:ascii="SimSun" w:hAnsi="SimSun" w:hint="eastAsia"/>
                <w:lang w:eastAsia="zh-CN"/>
              </w:rPr>
              <w:t>列</w:t>
            </w:r>
            <w:r w:rsidRPr="003E6861">
              <w:rPr>
                <w:rFonts w:ascii="SimSun" w:hAnsi="SimSun" w:hint="eastAsia"/>
                <w:lang w:eastAsia="zh-CN"/>
              </w:rPr>
              <w:t>之间的纬度/经度。</w:t>
            </w:r>
          </w:p>
          <w:p w14:paraId="19FE943F" w14:textId="77777777" w:rsidR="004E41C6" w:rsidRPr="003E6861" w:rsidRDefault="004E41C6" w:rsidP="00817BD6">
            <w:pPr>
              <w:pStyle w:val="Tabletext"/>
              <w:rPr>
                <w:lang w:val="en-US"/>
              </w:rPr>
            </w:pPr>
            <w:r w:rsidRPr="003E6861">
              <w:rPr>
                <w:rFonts w:hint="eastAsia"/>
                <w:color w:val="222222"/>
                <w:lang w:eastAsia="zh-CN"/>
              </w:rPr>
              <w:t>这些文件包含在</w:t>
            </w:r>
            <w:r>
              <w:rPr>
                <w:rFonts w:hint="eastAsia"/>
                <w:color w:val="222222"/>
                <w:lang w:eastAsia="zh-CN"/>
              </w:rPr>
              <w:t>增补</w:t>
            </w:r>
            <w:r w:rsidRPr="003E6861">
              <w:rPr>
                <w:rFonts w:hint="eastAsia"/>
                <w:color w:val="222222"/>
                <w:lang w:eastAsia="zh-CN"/>
              </w:rPr>
              <w:t>文件</w:t>
            </w:r>
            <w:hyperlink r:id="rId17" w:history="1">
              <w:r>
                <w:rPr>
                  <w:color w:val="0000FF"/>
                  <w:u w:val="single"/>
                  <w:lang w:val="en-US"/>
                </w:rPr>
                <w:t>R-REC-P.617-6-202509-I!!ZIP-E.zip</w:t>
              </w:r>
            </w:hyperlink>
            <w:r w:rsidRPr="003E6861">
              <w:rPr>
                <w:rFonts w:hint="eastAsia"/>
                <w:color w:val="222222"/>
                <w:lang w:eastAsia="zh-CN"/>
              </w:rPr>
              <w:t>中。</w:t>
            </w:r>
          </w:p>
        </w:tc>
      </w:tr>
    </w:tbl>
    <w:p w14:paraId="059832F5" w14:textId="77777777" w:rsidR="004E41C6" w:rsidRPr="003E6861" w:rsidRDefault="004E41C6" w:rsidP="00817BD6">
      <w:pPr>
        <w:pStyle w:val="Heading1"/>
        <w:rPr>
          <w:lang w:val="en-US" w:eastAsia="zh-CN"/>
        </w:rPr>
      </w:pPr>
      <w:bookmarkStart w:id="9" w:name="_Toc214315937"/>
      <w:bookmarkStart w:id="10" w:name="_Toc214316054"/>
      <w:r w:rsidRPr="003E6861">
        <w:rPr>
          <w:lang w:val="en-US" w:eastAsia="zh-CN"/>
        </w:rPr>
        <w:t>3</w:t>
      </w:r>
      <w:r w:rsidRPr="003E6861">
        <w:rPr>
          <w:rFonts w:hint="eastAsia"/>
          <w:lang w:val="en-US" w:eastAsia="zh-CN"/>
        </w:rPr>
        <w:tab/>
      </w:r>
      <w:r w:rsidRPr="003E6861">
        <w:rPr>
          <w:rFonts w:hint="eastAsia"/>
          <w:lang w:val="en-US" w:eastAsia="zh-CN"/>
        </w:rPr>
        <w:t>衍射路径的传输损耗</w:t>
      </w:r>
      <w:bookmarkEnd w:id="9"/>
      <w:bookmarkEnd w:id="10"/>
    </w:p>
    <w:p w14:paraId="3AE79FDF" w14:textId="77777777" w:rsidR="004E41C6" w:rsidRPr="003E6861" w:rsidRDefault="004E41C6" w:rsidP="004E41C6">
      <w:pPr>
        <w:ind w:firstLineChars="200" w:firstLine="480"/>
        <w:rPr>
          <w:lang w:val="en-US" w:eastAsia="zh-CN"/>
        </w:rPr>
      </w:pPr>
      <w:r w:rsidRPr="003E6861">
        <w:rPr>
          <w:rFonts w:hint="eastAsia"/>
          <w:lang w:val="en-US" w:eastAsia="zh-CN"/>
        </w:rPr>
        <w:t>对于只能略微超出视距的无线电路径，或者对于绕过障碍物或绕过多山地形的路径，衍射通常是决定场强的传播模型。在这些情况下，应采用</w:t>
      </w:r>
      <w:r w:rsidRPr="003E6861">
        <w:rPr>
          <w:lang w:val="en-US" w:eastAsia="zh-CN"/>
        </w:rPr>
        <w:t>ITU-R P.526</w:t>
      </w:r>
      <w:r w:rsidRPr="003E6861">
        <w:rPr>
          <w:rFonts w:hint="eastAsia"/>
          <w:lang w:val="en-US" w:eastAsia="zh-CN"/>
        </w:rPr>
        <w:t>建议书中描述的方法。</w:t>
      </w:r>
    </w:p>
    <w:p w14:paraId="62ECF0B2" w14:textId="77777777" w:rsidR="004E41C6" w:rsidRPr="003E6861" w:rsidRDefault="004E41C6" w:rsidP="004E41C6">
      <w:pPr>
        <w:pStyle w:val="Heading1"/>
        <w:rPr>
          <w:lang w:val="en-US" w:eastAsia="zh-CN"/>
        </w:rPr>
      </w:pPr>
      <w:bookmarkStart w:id="11" w:name="_Toc214315938"/>
      <w:bookmarkStart w:id="12" w:name="_Toc214316055"/>
      <w:r w:rsidRPr="003E6861">
        <w:rPr>
          <w:rFonts w:hint="eastAsia"/>
          <w:lang w:val="en-US" w:eastAsia="zh-CN"/>
        </w:rPr>
        <w:t>4</w:t>
      </w:r>
      <w:r w:rsidRPr="003E6861">
        <w:rPr>
          <w:lang w:val="en-US" w:eastAsia="zh-CN"/>
        </w:rPr>
        <w:tab/>
      </w:r>
      <w:r w:rsidRPr="003E6861">
        <w:rPr>
          <w:rFonts w:hint="eastAsia"/>
          <w:lang w:val="en-US" w:eastAsia="zh-CN"/>
        </w:rPr>
        <w:t>基于对流层散射的传输损耗分布</w:t>
      </w:r>
      <w:bookmarkEnd w:id="11"/>
      <w:bookmarkEnd w:id="12"/>
    </w:p>
    <w:p w14:paraId="36DACFD4" w14:textId="6F0A86CE" w:rsidR="004E41C6" w:rsidRPr="003E6861" w:rsidRDefault="004E41C6" w:rsidP="004E41C6">
      <w:pPr>
        <w:ind w:firstLineChars="200" w:firstLine="480"/>
        <w:rPr>
          <w:lang w:val="en-US" w:eastAsia="zh-CN"/>
        </w:rPr>
      </w:pPr>
      <w:r w:rsidRPr="003E6861">
        <w:rPr>
          <w:rFonts w:hint="eastAsia"/>
          <w:lang w:val="en-US" w:eastAsia="zh-CN"/>
        </w:rPr>
        <w:t>通过对流层散射方法接收的信号，既显示出快变化，又</w:t>
      </w:r>
      <w:proofErr w:type="gramStart"/>
      <w:r w:rsidRPr="003E6861">
        <w:rPr>
          <w:rFonts w:hint="eastAsia"/>
          <w:lang w:val="en-US" w:eastAsia="zh-CN"/>
        </w:rPr>
        <w:t>显示出慢变化</w:t>
      </w:r>
      <w:proofErr w:type="gramEnd"/>
      <w:r w:rsidRPr="003E6861">
        <w:rPr>
          <w:rFonts w:hint="eastAsia"/>
          <w:lang w:val="en-US" w:eastAsia="zh-CN"/>
        </w:rPr>
        <w:t>。</w:t>
      </w:r>
      <w:proofErr w:type="gramStart"/>
      <w:r w:rsidRPr="003E6861">
        <w:rPr>
          <w:rFonts w:hint="eastAsia"/>
          <w:lang w:val="en-US" w:eastAsia="zh-CN"/>
        </w:rPr>
        <w:t>慢变化</w:t>
      </w:r>
      <w:proofErr w:type="gramEnd"/>
      <w:r w:rsidRPr="003E6861">
        <w:rPr>
          <w:rFonts w:hint="eastAsia"/>
          <w:lang w:val="en-US" w:eastAsia="zh-CN"/>
        </w:rPr>
        <w:t>是因为折射条件在大气中的总体变化以及小尺度不规则性运动的快速衰落。小时中值传输损耗的分布可以清楚地描述慢变化。这种传输损耗近似于对数正态分布，其标准偏差在</w:t>
      </w:r>
      <w:r w:rsidRPr="003E6861">
        <w:rPr>
          <w:rFonts w:hint="eastAsia"/>
          <w:lang w:val="en-US" w:eastAsia="zh-CN"/>
        </w:rPr>
        <w:t>4</w:t>
      </w:r>
      <w:r w:rsidR="004B1B05" w:rsidRPr="0084271D">
        <w:rPr>
          <w:lang w:eastAsia="zh-CN"/>
        </w:rPr>
        <w:t> </w:t>
      </w:r>
      <w:r w:rsidRPr="003E6861">
        <w:rPr>
          <w:rFonts w:hint="eastAsia"/>
          <w:lang w:val="en-US" w:eastAsia="zh-CN"/>
        </w:rPr>
        <w:t>dB</w:t>
      </w:r>
      <w:r w:rsidRPr="003E6861">
        <w:rPr>
          <w:rFonts w:hint="eastAsia"/>
          <w:lang w:val="en-US" w:eastAsia="zh-CN"/>
        </w:rPr>
        <w:t>和</w:t>
      </w:r>
      <w:r w:rsidRPr="003E6861">
        <w:rPr>
          <w:rFonts w:hint="eastAsia"/>
          <w:lang w:val="en-US" w:eastAsia="zh-CN"/>
        </w:rPr>
        <w:t>8</w:t>
      </w:r>
      <w:r w:rsidR="004B1B05" w:rsidRPr="0084271D">
        <w:rPr>
          <w:lang w:eastAsia="zh-CN"/>
        </w:rPr>
        <w:t> </w:t>
      </w:r>
      <w:r w:rsidRPr="003E6861">
        <w:rPr>
          <w:rFonts w:hint="eastAsia"/>
          <w:lang w:val="en-US" w:eastAsia="zh-CN"/>
        </w:rPr>
        <w:t>dB</w:t>
      </w:r>
      <w:r w:rsidRPr="003E6861">
        <w:rPr>
          <w:rFonts w:hint="eastAsia"/>
          <w:lang w:val="en-US" w:eastAsia="zh-CN"/>
        </w:rPr>
        <w:t>之间，视气候因素而定。快变化在最长</w:t>
      </w:r>
      <w:r w:rsidRPr="003E6861">
        <w:rPr>
          <w:rFonts w:hint="eastAsia"/>
          <w:lang w:val="en-US" w:eastAsia="zh-CN"/>
        </w:rPr>
        <w:t>5</w:t>
      </w:r>
      <w:r w:rsidRPr="003E6861">
        <w:rPr>
          <w:rFonts w:hint="eastAsia"/>
          <w:lang w:val="en-US" w:eastAsia="zh-CN"/>
        </w:rPr>
        <w:t>分钟的时段内</w:t>
      </w:r>
      <w:proofErr w:type="gramStart"/>
      <w:r w:rsidRPr="003E6861">
        <w:rPr>
          <w:rFonts w:hint="eastAsia"/>
          <w:lang w:val="en-US" w:eastAsia="zh-CN"/>
        </w:rPr>
        <w:t>近似于瑞利</w:t>
      </w:r>
      <w:proofErr w:type="gramEnd"/>
      <w:r w:rsidRPr="003E6861">
        <w:rPr>
          <w:rFonts w:hint="eastAsia"/>
          <w:lang w:val="en-US" w:eastAsia="zh-CN"/>
        </w:rPr>
        <w:t>分布。</w:t>
      </w:r>
    </w:p>
    <w:p w14:paraId="0363D8D4" w14:textId="77777777" w:rsidR="004E41C6" w:rsidRPr="003E6861" w:rsidRDefault="004E41C6" w:rsidP="004E41C6">
      <w:pPr>
        <w:ind w:firstLineChars="200" w:firstLine="480"/>
        <w:rPr>
          <w:lang w:val="en-US" w:eastAsia="zh-CN"/>
        </w:rPr>
      </w:pPr>
      <w:r w:rsidRPr="003E6861">
        <w:rPr>
          <w:rFonts w:hint="eastAsia"/>
          <w:lang w:val="en-US" w:eastAsia="zh-CN"/>
        </w:rPr>
        <w:lastRenderedPageBreak/>
        <w:t>超视距链路中，以对流层散射机制为主。在确定超视距链路几何分布性能时，正常情况是估算出小时中值传输损耗的分布为在</w:t>
      </w:r>
      <w:r w:rsidRPr="003E6861">
        <w:rPr>
          <w:rFonts w:hint="eastAsia"/>
          <w:lang w:val="en-US" w:eastAsia="zh-CN"/>
        </w:rPr>
        <w:t>50%</w:t>
      </w:r>
      <w:r w:rsidRPr="003E6861">
        <w:rPr>
          <w:rFonts w:hint="eastAsia"/>
          <w:lang w:val="en-US" w:eastAsia="zh-CN"/>
        </w:rPr>
        <w:t>以上的时间百分比内。</w:t>
      </w:r>
    </w:p>
    <w:p w14:paraId="2881E434" w14:textId="77777777" w:rsidR="004E41C6" w:rsidRPr="003E6861" w:rsidRDefault="004E41C6" w:rsidP="004E41C6">
      <w:pPr>
        <w:ind w:firstLineChars="200" w:firstLine="480"/>
        <w:rPr>
          <w:lang w:val="en-US" w:eastAsia="zh-CN"/>
        </w:rPr>
      </w:pPr>
      <w:r w:rsidRPr="003E6861">
        <w:rPr>
          <w:rFonts w:hint="eastAsia"/>
          <w:lang w:val="en-US" w:eastAsia="zh-CN"/>
        </w:rPr>
        <w:t>一项简单的半解析技术，在第</w:t>
      </w:r>
      <w:r w:rsidRPr="003E6861">
        <w:rPr>
          <w:rFonts w:hint="eastAsia"/>
          <w:lang w:val="en-US" w:eastAsia="zh-CN"/>
        </w:rPr>
        <w:t>4.1</w:t>
      </w:r>
      <w:r w:rsidRPr="003E6861">
        <w:rPr>
          <w:rFonts w:hint="eastAsia"/>
          <w:lang w:val="en-US" w:eastAsia="zh-CN"/>
        </w:rPr>
        <w:t>节中已有说明。这种技术用于预测在此范围内每年平均传输损耗的分布。一项把这些每年的平均时间百分比转换为最坏月份平均时间百分比的方法，在第</w:t>
      </w:r>
      <w:r w:rsidRPr="003E6861">
        <w:rPr>
          <w:rFonts w:hint="eastAsia"/>
          <w:lang w:val="en-US" w:eastAsia="zh-CN"/>
        </w:rPr>
        <w:t>4.2</w:t>
      </w:r>
      <w:r w:rsidRPr="003E6861">
        <w:rPr>
          <w:rFonts w:hint="eastAsia"/>
          <w:lang w:val="en-US" w:eastAsia="zh-CN"/>
        </w:rPr>
        <w:t>节中已有说明。附件</w:t>
      </w:r>
      <w:r w:rsidRPr="003E6861">
        <w:rPr>
          <w:rFonts w:hint="eastAsia"/>
          <w:lang w:val="en-US" w:eastAsia="zh-CN"/>
        </w:rPr>
        <w:t>1</w:t>
      </w:r>
      <w:r w:rsidRPr="003E6861">
        <w:rPr>
          <w:rFonts w:hint="eastAsia"/>
          <w:lang w:val="en-US" w:eastAsia="zh-CN"/>
        </w:rPr>
        <w:t>包括</w:t>
      </w:r>
      <w:r>
        <w:rPr>
          <w:rFonts w:hint="eastAsia"/>
          <w:lang w:val="en-US" w:eastAsia="zh-CN"/>
        </w:rPr>
        <w:t>额外</w:t>
      </w:r>
      <w:r w:rsidRPr="003E6861">
        <w:rPr>
          <w:rFonts w:hint="eastAsia"/>
          <w:lang w:val="en-US" w:eastAsia="zh-CN"/>
        </w:rPr>
        <w:t>的论证资料。这些资料是关于传输损耗的季节变化和昼夜变化，还有与对流层散射路径和传输带宽有关的快速</w:t>
      </w:r>
      <w:r>
        <w:rPr>
          <w:rFonts w:hint="eastAsia"/>
          <w:lang w:val="en-US" w:eastAsia="zh-CN"/>
        </w:rPr>
        <w:t>衰落频率</w:t>
      </w:r>
      <w:r w:rsidRPr="003E6861">
        <w:rPr>
          <w:rFonts w:hint="eastAsia"/>
          <w:lang w:val="en-US" w:eastAsia="zh-CN"/>
        </w:rPr>
        <w:t>。</w:t>
      </w:r>
    </w:p>
    <w:p w14:paraId="1A1C78A8" w14:textId="77777777" w:rsidR="004E41C6" w:rsidRPr="003E6861" w:rsidRDefault="004E41C6" w:rsidP="004E41C6">
      <w:pPr>
        <w:pStyle w:val="Heading2"/>
        <w:rPr>
          <w:lang w:val="en-US" w:eastAsia="zh-CN"/>
        </w:rPr>
      </w:pPr>
      <w:bookmarkStart w:id="13" w:name="_Toc214315939"/>
      <w:bookmarkStart w:id="14" w:name="_Toc214316056"/>
      <w:r w:rsidRPr="003E6861">
        <w:rPr>
          <w:rFonts w:hint="eastAsia"/>
          <w:lang w:val="en-US" w:eastAsia="zh-CN"/>
        </w:rPr>
        <w:t>4</w:t>
      </w:r>
      <w:r w:rsidRPr="003E6861">
        <w:rPr>
          <w:lang w:val="en-US" w:eastAsia="zh-CN"/>
        </w:rPr>
        <w:t>.1</w:t>
      </w:r>
      <w:r w:rsidRPr="003E6861">
        <w:rPr>
          <w:lang w:val="en-US" w:eastAsia="zh-CN"/>
        </w:rPr>
        <w:tab/>
      </w:r>
      <w:r w:rsidRPr="003E6861">
        <w:rPr>
          <w:rFonts w:hint="eastAsia"/>
          <w:lang w:val="en-US" w:eastAsia="zh-CN"/>
        </w:rPr>
        <w:t>平均年中值传输损耗分布</w:t>
      </w:r>
      <w:bookmarkEnd w:id="13"/>
      <w:bookmarkEnd w:id="14"/>
    </w:p>
    <w:p w14:paraId="514D8FBC" w14:textId="77777777" w:rsidR="004E41C6" w:rsidRPr="003E6861" w:rsidRDefault="004E41C6" w:rsidP="004E41C6">
      <w:pPr>
        <w:ind w:firstLineChars="200" w:firstLine="480"/>
        <w:rPr>
          <w:lang w:val="en-US" w:eastAsia="zh-CN"/>
        </w:rPr>
      </w:pPr>
      <w:r w:rsidRPr="003E6861">
        <w:rPr>
          <w:rFonts w:hint="eastAsia"/>
          <w:lang w:val="en-US" w:eastAsia="zh-CN"/>
        </w:rPr>
        <w:t>建议使用下面的逐步过程，来评估</w:t>
      </w:r>
      <w:r w:rsidRPr="003E6861">
        <w:rPr>
          <w:i/>
          <w:lang w:val="en-US" w:eastAsia="zh-CN"/>
        </w:rPr>
        <w:t>p</w:t>
      </w:r>
      <w:r w:rsidRPr="003E6861">
        <w:rPr>
          <w:rFonts w:hint="eastAsia"/>
          <w:lang w:val="en-US" w:eastAsia="zh-CN"/>
        </w:rPr>
        <w:t>时间百分比内不超过的平均年中值传输损耗</w:t>
      </w:r>
      <w:r w:rsidRPr="003E6861">
        <w:rPr>
          <w:i/>
          <w:lang w:val="en-US" w:eastAsia="zh-CN"/>
        </w:rPr>
        <w:t>L(p)</w:t>
      </w:r>
      <w:r w:rsidRPr="003E6861">
        <w:rPr>
          <w:rFonts w:hint="eastAsia"/>
          <w:lang w:val="en-US" w:eastAsia="zh-CN"/>
        </w:rPr>
        <w:t>。该过程需要的链路参数有大圆路径长度</w:t>
      </w:r>
      <w:r w:rsidRPr="003E6861">
        <w:rPr>
          <w:i/>
          <w:lang w:val="en-US" w:eastAsia="zh-CN"/>
        </w:rPr>
        <w:t>d</w:t>
      </w:r>
      <w:r w:rsidRPr="003E6861">
        <w:rPr>
          <w:lang w:val="en-US" w:eastAsia="zh-CN"/>
        </w:rPr>
        <w:t xml:space="preserve"> (km)</w:t>
      </w:r>
      <w:r w:rsidRPr="003E6861">
        <w:rPr>
          <w:rFonts w:hint="eastAsia"/>
          <w:lang w:val="en-US" w:eastAsia="zh-CN"/>
        </w:rPr>
        <w:t>、频率</w:t>
      </w:r>
      <w:r w:rsidRPr="003E6861">
        <w:rPr>
          <w:i/>
          <w:lang w:val="en-US" w:eastAsia="zh-CN"/>
        </w:rPr>
        <w:t>f</w:t>
      </w:r>
      <w:r w:rsidRPr="003E6861">
        <w:rPr>
          <w:lang w:val="en-US" w:eastAsia="zh-CN"/>
        </w:rPr>
        <w:t xml:space="preserve"> (MHz)</w:t>
      </w:r>
      <w:r w:rsidRPr="003E6861">
        <w:rPr>
          <w:rFonts w:hint="eastAsia"/>
          <w:lang w:val="en-US" w:eastAsia="zh-CN"/>
        </w:rPr>
        <w:t>、发射天线增益</w:t>
      </w:r>
      <w:r w:rsidRPr="003E6861">
        <w:rPr>
          <w:i/>
          <w:lang w:val="en-US" w:eastAsia="zh-CN"/>
        </w:rPr>
        <w:t>G</w:t>
      </w:r>
      <w:r w:rsidRPr="003E6861">
        <w:rPr>
          <w:i/>
          <w:position w:val="-4"/>
          <w:sz w:val="16"/>
          <w:lang w:val="en-US" w:eastAsia="zh-CN"/>
        </w:rPr>
        <w:t>t</w:t>
      </w:r>
      <w:r w:rsidRPr="003E6861">
        <w:rPr>
          <w:lang w:val="en-US" w:eastAsia="zh-CN"/>
        </w:rPr>
        <w:t xml:space="preserve"> (dB)</w:t>
      </w:r>
      <w:r w:rsidRPr="003E6861">
        <w:rPr>
          <w:rFonts w:hint="eastAsia"/>
          <w:lang w:val="en-US" w:eastAsia="zh-CN"/>
        </w:rPr>
        <w:t>、接收天线增益</w:t>
      </w:r>
      <w:r w:rsidRPr="003E6861">
        <w:rPr>
          <w:i/>
          <w:lang w:val="en-US" w:eastAsia="zh-CN"/>
        </w:rPr>
        <w:t>G</w:t>
      </w:r>
      <w:r w:rsidRPr="003E6861">
        <w:rPr>
          <w:i/>
          <w:position w:val="-4"/>
          <w:sz w:val="16"/>
          <w:lang w:val="en-US" w:eastAsia="zh-CN"/>
        </w:rPr>
        <w:t>r</w:t>
      </w:r>
      <w:r w:rsidRPr="003E6861">
        <w:rPr>
          <w:lang w:val="en-US" w:eastAsia="zh-CN"/>
        </w:rPr>
        <w:t xml:space="preserve"> (dB)</w:t>
      </w:r>
      <w:r w:rsidRPr="003E6861">
        <w:rPr>
          <w:rFonts w:hint="eastAsia"/>
          <w:lang w:val="en-US" w:eastAsia="zh-CN"/>
        </w:rPr>
        <w:t>、发射机水平角</w:t>
      </w:r>
      <w:r w:rsidRPr="003E6861">
        <w:rPr>
          <w:rFonts w:ascii="Symbol" w:hAnsi="Symbol"/>
          <w:lang w:eastAsia="zh-CN"/>
        </w:rPr>
        <w:t></w:t>
      </w:r>
      <w:r w:rsidRPr="003E6861">
        <w:rPr>
          <w:i/>
          <w:position w:val="-4"/>
          <w:sz w:val="16"/>
          <w:lang w:val="en-US" w:eastAsia="zh-CN"/>
        </w:rPr>
        <w:t>t</w:t>
      </w:r>
      <w:r w:rsidRPr="003E6861">
        <w:rPr>
          <w:lang w:val="en-US" w:eastAsia="zh-CN"/>
        </w:rPr>
        <w:t xml:space="preserve"> (</w:t>
      </w:r>
      <w:proofErr w:type="spellStart"/>
      <w:r w:rsidRPr="003E6861">
        <w:rPr>
          <w:lang w:val="en-US" w:eastAsia="zh-CN"/>
        </w:rPr>
        <w:t>mrad</w:t>
      </w:r>
      <w:proofErr w:type="spellEnd"/>
      <w:r w:rsidRPr="003E6861">
        <w:rPr>
          <w:lang w:val="en-US" w:eastAsia="zh-CN"/>
        </w:rPr>
        <w:t>)</w:t>
      </w:r>
      <w:r w:rsidRPr="003E6861">
        <w:rPr>
          <w:rFonts w:hint="eastAsia"/>
          <w:lang w:val="en-US" w:eastAsia="zh-CN"/>
        </w:rPr>
        <w:t>和接收机水平角</w:t>
      </w:r>
      <w:r w:rsidRPr="003E6861">
        <w:rPr>
          <w:rFonts w:ascii="Symbol" w:hAnsi="Symbol"/>
          <w:lang w:eastAsia="zh-CN"/>
        </w:rPr>
        <w:t></w:t>
      </w:r>
      <w:r w:rsidRPr="003E6861">
        <w:rPr>
          <w:i/>
          <w:position w:val="-3"/>
          <w:sz w:val="16"/>
          <w:lang w:val="en-US" w:eastAsia="zh-CN"/>
        </w:rPr>
        <w:t>r</w:t>
      </w:r>
      <w:r w:rsidRPr="003E6861">
        <w:rPr>
          <w:lang w:val="en-US" w:eastAsia="zh-CN"/>
        </w:rPr>
        <w:t xml:space="preserve"> (</w:t>
      </w:r>
      <w:proofErr w:type="spellStart"/>
      <w:r w:rsidRPr="003E6861">
        <w:rPr>
          <w:lang w:val="en-US" w:eastAsia="zh-CN"/>
        </w:rPr>
        <w:t>mrad</w:t>
      </w:r>
      <w:proofErr w:type="spellEnd"/>
      <w:r w:rsidRPr="003E6861">
        <w:rPr>
          <w:lang w:val="en-US" w:eastAsia="zh-CN"/>
        </w:rPr>
        <w:t>)</w:t>
      </w:r>
      <w:r w:rsidRPr="003E6861">
        <w:rPr>
          <w:rFonts w:hint="eastAsia"/>
          <w:lang w:val="en-US" w:eastAsia="zh-CN"/>
        </w:rPr>
        <w:t>。</w:t>
      </w:r>
    </w:p>
    <w:p w14:paraId="278FFCCF" w14:textId="77777777" w:rsidR="004E41C6" w:rsidRPr="003E6861" w:rsidRDefault="004E41C6" w:rsidP="00817BD6">
      <w:pPr>
        <w:ind w:firstLineChars="200" w:firstLine="480"/>
        <w:rPr>
          <w:lang w:val="en-US" w:eastAsia="zh-CN"/>
        </w:rPr>
      </w:pPr>
      <w:r w:rsidRPr="00327D8C">
        <w:rPr>
          <w:rFonts w:ascii="STKaiti" w:eastAsia="STKaiti" w:hAnsi="STKaiti" w:hint="eastAsia"/>
          <w:lang w:val="en-US" w:eastAsia="zh-CN"/>
        </w:rPr>
        <w:t>步骤</w:t>
      </w:r>
      <w:r w:rsidRPr="00327D8C">
        <w:rPr>
          <w:rFonts w:ascii="STKaiti" w:eastAsia="STKaiti" w:hAnsi="STKaiti"/>
          <w:lang w:val="en-US" w:eastAsia="zh-CN"/>
        </w:rPr>
        <w:t>1</w:t>
      </w:r>
      <w:r w:rsidRPr="003E6861">
        <w:rPr>
          <w:rFonts w:hint="eastAsia"/>
          <w:lang w:val="en-US" w:eastAsia="zh-CN"/>
        </w:rPr>
        <w:t>：分别</w:t>
      </w:r>
      <w:r w:rsidRPr="003E6861">
        <w:rPr>
          <w:rFonts w:hint="eastAsia"/>
          <w:color w:val="222222"/>
          <w:lang w:eastAsia="zh-CN"/>
        </w:rPr>
        <w:t>采用图</w:t>
      </w:r>
      <w:r w:rsidRPr="003E6861">
        <w:rPr>
          <w:rFonts w:hint="eastAsia"/>
          <w:color w:val="222222"/>
          <w:lang w:eastAsia="zh-CN"/>
        </w:rPr>
        <w:t>1</w:t>
      </w:r>
      <w:r w:rsidRPr="003E6861">
        <w:rPr>
          <w:rFonts w:hint="eastAsia"/>
          <w:color w:val="222222"/>
          <w:lang w:eastAsia="zh-CN"/>
        </w:rPr>
        <w:t>和图</w:t>
      </w:r>
      <w:r w:rsidRPr="003E6861">
        <w:rPr>
          <w:rFonts w:hint="eastAsia"/>
          <w:color w:val="222222"/>
          <w:lang w:eastAsia="zh-CN"/>
        </w:rPr>
        <w:t>2</w:t>
      </w:r>
      <w:r w:rsidRPr="003E6861">
        <w:rPr>
          <w:rFonts w:hint="eastAsia"/>
          <w:color w:val="222222"/>
          <w:lang w:eastAsia="zh-CN"/>
        </w:rPr>
        <w:t>中的数字地图，确定</w:t>
      </w:r>
      <w:r w:rsidRPr="003E4C91">
        <w:rPr>
          <w:rFonts w:hint="eastAsia"/>
          <w:lang w:eastAsia="zh-CN"/>
        </w:rPr>
        <w:t>所涉</w:t>
      </w:r>
      <w:r>
        <w:rPr>
          <w:rFonts w:hint="eastAsia"/>
          <w:lang w:eastAsia="zh-CN"/>
        </w:rPr>
        <w:t>及</w:t>
      </w:r>
      <w:r w:rsidRPr="003E4C91">
        <w:rPr>
          <w:rFonts w:hint="eastAsia"/>
          <w:lang w:eastAsia="zh-CN"/>
        </w:rPr>
        <w:t>链路通用量</w:t>
      </w:r>
      <w:r w:rsidRPr="003E6861">
        <w:rPr>
          <w:rFonts w:hint="eastAsia"/>
          <w:color w:val="222222"/>
          <w:lang w:eastAsia="zh-CN"/>
        </w:rPr>
        <w:t>的平均年海平面折射率</w:t>
      </w:r>
      <w:r w:rsidRPr="003E6861">
        <w:rPr>
          <w:i/>
          <w:lang w:val="en-US" w:eastAsia="zh-CN"/>
        </w:rPr>
        <w:t>N</w:t>
      </w:r>
      <w:r w:rsidRPr="003E6861">
        <w:rPr>
          <w:iCs/>
          <w:vertAlign w:val="subscript"/>
          <w:lang w:val="en-US" w:eastAsia="zh-CN"/>
        </w:rPr>
        <w:t>0</w:t>
      </w:r>
      <w:r w:rsidRPr="003E6861">
        <w:rPr>
          <w:rFonts w:hint="eastAsia"/>
          <w:lang w:val="en-US" w:eastAsia="zh-CN"/>
        </w:rPr>
        <w:t>和无线电折射指数递减率</w:t>
      </w:r>
      <w:proofErr w:type="spellStart"/>
      <w:r w:rsidRPr="003E6861">
        <w:rPr>
          <w:i/>
          <w:lang w:val="en-US" w:eastAsia="zh-CN"/>
        </w:rPr>
        <w:t>dN</w:t>
      </w:r>
      <w:proofErr w:type="spellEnd"/>
      <w:r w:rsidRPr="003E6861">
        <w:rPr>
          <w:rFonts w:hint="eastAsia"/>
          <w:i/>
          <w:lang w:val="en-US" w:eastAsia="zh-CN"/>
        </w:rPr>
        <w:t>。</w:t>
      </w:r>
      <w:r w:rsidRPr="003E6861">
        <w:rPr>
          <w:rFonts w:hint="eastAsia"/>
          <w:lang w:val="en-US" w:eastAsia="zh-CN"/>
        </w:rPr>
        <w:t>按照第</w:t>
      </w:r>
      <w:r w:rsidRPr="003E6861">
        <w:rPr>
          <w:rFonts w:hint="eastAsia"/>
          <w:lang w:val="en-US" w:eastAsia="zh-CN"/>
        </w:rPr>
        <w:t>2</w:t>
      </w:r>
      <w:r>
        <w:rPr>
          <w:rFonts w:hint="eastAsia"/>
          <w:lang w:val="en-US" w:eastAsia="zh-CN"/>
        </w:rPr>
        <w:t>节</w:t>
      </w:r>
      <w:r w:rsidRPr="003E6861">
        <w:rPr>
          <w:rFonts w:hint="eastAsia"/>
          <w:lang w:val="en-US" w:eastAsia="zh-CN"/>
        </w:rPr>
        <w:t>的规定，这些地图可以从</w:t>
      </w:r>
      <w:r w:rsidRPr="003E6861">
        <w:rPr>
          <w:rFonts w:hint="eastAsia"/>
          <w:lang w:val="en-US" w:eastAsia="zh-CN"/>
        </w:rPr>
        <w:t>ITU-R</w:t>
      </w:r>
      <w:r w:rsidRPr="003E6861">
        <w:rPr>
          <w:rFonts w:hint="eastAsia"/>
          <w:lang w:val="en-US" w:eastAsia="zh-CN"/>
        </w:rPr>
        <w:t>第</w:t>
      </w:r>
      <w:r w:rsidRPr="003E6861">
        <w:rPr>
          <w:rFonts w:hint="eastAsia"/>
          <w:lang w:val="en-US" w:eastAsia="zh-CN"/>
        </w:rPr>
        <w:t>3</w:t>
      </w:r>
      <w:r w:rsidRPr="003E6861">
        <w:rPr>
          <w:rFonts w:hint="eastAsia"/>
          <w:lang w:val="en-US" w:eastAsia="zh-CN"/>
        </w:rPr>
        <w:t>研究组网站以电子方式获得。</w:t>
      </w:r>
    </w:p>
    <w:p w14:paraId="59E25F0C" w14:textId="77777777" w:rsidR="004E41C6" w:rsidRPr="003E6861" w:rsidRDefault="004E41C6" w:rsidP="004E41C6">
      <w:pPr>
        <w:pStyle w:val="FigureNo"/>
        <w:rPr>
          <w:lang w:eastAsia="zh-CN"/>
        </w:rPr>
      </w:pPr>
      <w:r w:rsidRPr="003E6861">
        <w:rPr>
          <w:lang w:eastAsia="zh-CN"/>
        </w:rPr>
        <w:t>图</w:t>
      </w:r>
      <w:r w:rsidRPr="003E6861">
        <w:rPr>
          <w:lang w:eastAsia="zh-CN"/>
        </w:rPr>
        <w:t>1</w:t>
      </w:r>
    </w:p>
    <w:p w14:paraId="5C6544FF" w14:textId="77777777" w:rsidR="004E41C6" w:rsidRPr="003E6861" w:rsidRDefault="004E41C6" w:rsidP="004E41C6">
      <w:pPr>
        <w:pStyle w:val="Figuretitle"/>
        <w:rPr>
          <w:iCs/>
          <w:vertAlign w:val="subscript"/>
          <w:lang w:val="en-US" w:eastAsia="zh-CN"/>
        </w:rPr>
      </w:pPr>
      <w:r w:rsidRPr="003E6861">
        <w:rPr>
          <w:rFonts w:hint="eastAsia"/>
          <w:lang w:val="en-US" w:eastAsia="zh-CN"/>
        </w:rPr>
        <w:t>平均年海平面折射率</w:t>
      </w:r>
      <w:r w:rsidRPr="003E6861">
        <w:rPr>
          <w:i/>
          <w:lang w:val="en-US" w:eastAsia="zh-CN"/>
        </w:rPr>
        <w:t>N</w:t>
      </w:r>
      <w:r w:rsidRPr="003E6861">
        <w:rPr>
          <w:iCs/>
          <w:vertAlign w:val="subscript"/>
          <w:lang w:val="en-US" w:eastAsia="zh-CN"/>
        </w:rPr>
        <w:t>0</w:t>
      </w:r>
    </w:p>
    <w:p w14:paraId="1FFB19B8" w14:textId="77777777" w:rsidR="00D8742F" w:rsidRDefault="00D8742F" w:rsidP="00D8742F">
      <w:pPr>
        <w:pStyle w:val="Figure"/>
        <w:rPr>
          <w:lang w:val="en-US" w:eastAsia="zh-CN"/>
        </w:rPr>
      </w:pPr>
      <w:r>
        <w:rPr>
          <w:rFonts w:hint="eastAsia"/>
          <w:noProof/>
          <w:lang w:val="en-US" w:eastAsia="zh-CN"/>
        </w:rPr>
        <w:drawing>
          <wp:inline distT="0" distB="0" distL="0" distR="0" wp14:anchorId="26519CF9" wp14:editId="3E5B4B06">
            <wp:extent cx="4667250" cy="3810000"/>
            <wp:effectExtent l="0" t="0" r="0" b="0"/>
            <wp:docPr id="1308029930" name="Picture 4" descr="图1显示平均年海平面折射率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029930" name="Picture 4" descr="图1显示平均年海平面折射率N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67250" cy="3810000"/>
                    </a:xfrm>
                    <a:prstGeom prst="rect">
                      <a:avLst/>
                    </a:prstGeom>
                    <a:noFill/>
                    <a:ln>
                      <a:noFill/>
                    </a:ln>
                  </pic:spPr>
                </pic:pic>
              </a:graphicData>
            </a:graphic>
          </wp:inline>
        </w:drawing>
      </w:r>
    </w:p>
    <w:p w14:paraId="6576943B" w14:textId="681F9DF1" w:rsidR="004E41C6" w:rsidRPr="003E6861" w:rsidRDefault="004E41C6" w:rsidP="004E41C6">
      <w:pPr>
        <w:pStyle w:val="FigureNo"/>
        <w:rPr>
          <w:lang w:val="en-US" w:eastAsia="zh-CN"/>
        </w:rPr>
      </w:pPr>
      <w:r w:rsidRPr="003E6861">
        <w:rPr>
          <w:rFonts w:hint="eastAsia"/>
          <w:lang w:val="en-US" w:eastAsia="zh-CN"/>
        </w:rPr>
        <w:lastRenderedPageBreak/>
        <w:t>图</w:t>
      </w:r>
      <w:r w:rsidRPr="003E6861">
        <w:rPr>
          <w:lang w:val="en-US" w:eastAsia="zh-CN"/>
        </w:rPr>
        <w:t>2</w:t>
      </w:r>
    </w:p>
    <w:p w14:paraId="11218383" w14:textId="77777777" w:rsidR="004E41C6" w:rsidRPr="003E6861" w:rsidRDefault="004E41C6" w:rsidP="004E41C6">
      <w:pPr>
        <w:pStyle w:val="Figuretitle"/>
        <w:rPr>
          <w:i/>
          <w:lang w:val="en-US" w:eastAsia="zh-CN"/>
        </w:rPr>
      </w:pPr>
      <w:r w:rsidRPr="003E6861">
        <w:rPr>
          <w:rFonts w:hint="eastAsia"/>
          <w:lang w:val="en-US" w:eastAsia="zh-CN"/>
        </w:rPr>
        <w:t>通过大气最低</w:t>
      </w:r>
      <w:r w:rsidRPr="003E6861">
        <w:rPr>
          <w:rFonts w:hint="eastAsia"/>
          <w:lang w:val="en-US" w:eastAsia="zh-CN"/>
        </w:rPr>
        <w:t>1 km</w:t>
      </w:r>
      <w:r w:rsidRPr="003E6861">
        <w:rPr>
          <w:rFonts w:hint="eastAsia"/>
          <w:lang w:val="en-US" w:eastAsia="zh-CN"/>
        </w:rPr>
        <w:t>的平均年无线电折射递减率</w:t>
      </w:r>
      <w:proofErr w:type="spellStart"/>
      <w:r w:rsidRPr="003E6861">
        <w:rPr>
          <w:i/>
          <w:lang w:val="en-US" w:eastAsia="zh-CN"/>
        </w:rPr>
        <w:t>dN</w:t>
      </w:r>
      <w:proofErr w:type="spellEnd"/>
    </w:p>
    <w:p w14:paraId="4DBEF787" w14:textId="5793FB51" w:rsidR="004E41C6" w:rsidRPr="003E6861" w:rsidRDefault="00D8742F" w:rsidP="004E41C6">
      <w:pPr>
        <w:pStyle w:val="Figure"/>
        <w:rPr>
          <w:lang w:eastAsia="zh-CN"/>
        </w:rPr>
      </w:pPr>
      <w:r>
        <w:rPr>
          <w:noProof/>
          <w:lang w:eastAsia="zh-CN"/>
        </w:rPr>
        <w:drawing>
          <wp:inline distT="0" distB="0" distL="0" distR="0" wp14:anchorId="2568CB1E" wp14:editId="6A80AA9D">
            <wp:extent cx="4610100" cy="3829050"/>
            <wp:effectExtent l="0" t="0" r="0" b="0"/>
            <wp:docPr id="1443011427" name="Picture 7" descr="图2显示通过大气最低1 km的平均年无线电折射递减率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011427" name="Picture 7" descr="图2显示通过大气最低1 km的平均年无线电折射递减率d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10100" cy="3829050"/>
                    </a:xfrm>
                    <a:prstGeom prst="rect">
                      <a:avLst/>
                    </a:prstGeom>
                    <a:noFill/>
                    <a:ln>
                      <a:noFill/>
                    </a:ln>
                  </pic:spPr>
                </pic:pic>
              </a:graphicData>
            </a:graphic>
          </wp:inline>
        </w:drawing>
      </w:r>
    </w:p>
    <w:p w14:paraId="322AE610" w14:textId="77777777" w:rsidR="004E41C6" w:rsidRPr="003E6861" w:rsidRDefault="004E41C6" w:rsidP="004E41C6">
      <w:pPr>
        <w:ind w:firstLineChars="200" w:firstLine="480"/>
        <w:rPr>
          <w:lang w:val="en-US" w:eastAsia="zh-CN"/>
        </w:rPr>
      </w:pPr>
      <w:r w:rsidRPr="00327D8C">
        <w:rPr>
          <w:rFonts w:eastAsia="STKaiti"/>
          <w:lang w:val="en-US" w:eastAsia="zh-CN"/>
        </w:rPr>
        <w:t>步骤</w:t>
      </w:r>
      <w:r w:rsidRPr="00327D8C">
        <w:rPr>
          <w:rFonts w:eastAsia="STKaiti"/>
          <w:lang w:val="en-US" w:eastAsia="zh-CN"/>
        </w:rPr>
        <w:t>2</w:t>
      </w:r>
      <w:r w:rsidRPr="003E6861">
        <w:rPr>
          <w:rFonts w:hint="eastAsia"/>
          <w:lang w:val="en-US" w:eastAsia="zh-CN"/>
        </w:rPr>
        <w:t>：根据下式计算散射角</w:t>
      </w:r>
      <w:r w:rsidRPr="003E6861">
        <w:rPr>
          <w:rFonts w:ascii="Symbol" w:hAnsi="Symbol"/>
          <w:lang w:eastAsia="zh-CN"/>
        </w:rPr>
        <w:t></w:t>
      </w:r>
      <w:r w:rsidRPr="003E6861">
        <w:rPr>
          <w:rFonts w:ascii="Symbol" w:hAnsi="Symbol"/>
          <w:lang w:eastAsia="zh-CN"/>
        </w:rPr>
        <w:t></w:t>
      </w:r>
      <w:r w:rsidRPr="003E6861">
        <w:rPr>
          <w:rFonts w:ascii="Symbol" w:hAnsi="Symbol"/>
          <w:lang w:eastAsia="zh-CN"/>
        </w:rPr>
        <w:t>（角距离）：</w:t>
      </w:r>
    </w:p>
    <w:p w14:paraId="79910273" w14:textId="77777777" w:rsidR="00F04790" w:rsidRPr="00CD5AB3" w:rsidRDefault="00F04790" w:rsidP="00F04790">
      <w:pPr>
        <w:pStyle w:val="Equation"/>
        <w:rPr>
          <w:lang w:val="de-CH"/>
        </w:rPr>
      </w:pPr>
      <w:r>
        <w:rPr>
          <w:lang w:eastAsia="zh-CN"/>
        </w:rPr>
        <w:tab/>
      </w:r>
      <w:r w:rsidRPr="0084271D">
        <w:rPr>
          <w:lang w:eastAsia="zh-CN"/>
        </w:rPr>
        <w:tab/>
      </w:r>
      <m:oMath>
        <m:r>
          <m:rPr>
            <m:sty m:val="p"/>
          </m:rPr>
          <w:rPr>
            <w:rFonts w:ascii="Cambria Math" w:hAnsi="Cambria Math"/>
          </w:rPr>
          <m:t>θ</m:t>
        </m:r>
        <m:r>
          <m:rPr>
            <m:sty m:val="p"/>
          </m:rPr>
          <w:rPr>
            <w:rFonts w:ascii="Cambria Math" w:hAnsi="Cambria Math"/>
            <w:lang w:val="de-CH"/>
          </w:rPr>
          <m:t>=</m:t>
        </m:r>
        <m:sSub>
          <m:sSubPr>
            <m:ctrlPr>
              <w:rPr>
                <w:rFonts w:ascii="Cambria Math" w:hAnsi="Cambria Math"/>
                <w:iCs/>
              </w:rPr>
            </m:ctrlPr>
          </m:sSubPr>
          <m:e>
            <m:r>
              <m:rPr>
                <m:sty m:val="p"/>
              </m:rPr>
              <w:rPr>
                <w:rFonts w:ascii="Cambria Math" w:hAnsi="Cambria Math"/>
              </w:rPr>
              <m:t>θ</m:t>
            </m:r>
          </m:e>
          <m:sub>
            <m:r>
              <w:rPr>
                <w:rFonts w:ascii="Cambria Math" w:hAnsi="Cambria Math"/>
              </w:rPr>
              <m:t>e</m:t>
            </m:r>
          </m:sub>
        </m:sSub>
        <m:r>
          <w:rPr>
            <w:rFonts w:ascii="Cambria Math" w:hAnsi="Cambria Math"/>
            <w:lang w:val="de-CH"/>
          </w:rPr>
          <m:t>+</m:t>
        </m:r>
        <m:sSub>
          <m:sSubPr>
            <m:ctrlPr>
              <w:rPr>
                <w:rFonts w:ascii="Cambria Math" w:hAnsi="Cambria Math"/>
                <w:i/>
                <w:iCs/>
              </w:rPr>
            </m:ctrlPr>
          </m:sSubPr>
          <m:e>
            <m:r>
              <m:rPr>
                <m:sty m:val="p"/>
              </m:rPr>
              <w:rPr>
                <w:rFonts w:ascii="Cambria Math" w:hAnsi="Cambria Math"/>
              </w:rPr>
              <m:t>θ</m:t>
            </m:r>
          </m:e>
          <m:sub>
            <m:r>
              <w:rPr>
                <w:rFonts w:ascii="Cambria Math" w:hAnsi="Cambria Math"/>
              </w:rPr>
              <m:t>t</m:t>
            </m:r>
          </m:sub>
        </m:sSub>
        <m:r>
          <w:rPr>
            <w:rFonts w:ascii="Cambria Math" w:hAnsi="Cambria Math"/>
            <w:lang w:val="de-CH"/>
          </w:rPr>
          <m:t>+</m:t>
        </m:r>
        <m:sSub>
          <m:sSubPr>
            <m:ctrlPr>
              <w:rPr>
                <w:rFonts w:ascii="Cambria Math" w:hAnsi="Cambria Math"/>
                <w:i/>
                <w:iCs/>
              </w:rPr>
            </m:ctrlPr>
          </m:sSubPr>
          <m:e>
            <m:r>
              <m:rPr>
                <m:sty m:val="p"/>
              </m:rPr>
              <w:rPr>
                <w:rFonts w:ascii="Cambria Math" w:hAnsi="Cambria Math"/>
              </w:rPr>
              <m:t>θ</m:t>
            </m:r>
          </m:e>
          <m:sub>
            <m:r>
              <w:rPr>
                <w:rFonts w:ascii="Cambria Math" w:hAnsi="Cambria Math"/>
              </w:rPr>
              <m:t>r</m:t>
            </m:r>
          </m:sub>
        </m:sSub>
      </m:oMath>
      <w:r w:rsidRPr="00CD5AB3">
        <w:rPr>
          <w:iCs/>
          <w:lang w:val="de-CH"/>
        </w:rPr>
        <w:t xml:space="preserve">          mrad</w:t>
      </w:r>
      <w:r w:rsidRPr="00CD5AB3">
        <w:rPr>
          <w:lang w:val="de-CH"/>
        </w:rPr>
        <w:tab/>
        <w:t>(1)</w:t>
      </w:r>
    </w:p>
    <w:p w14:paraId="59F40EF4" w14:textId="77777777" w:rsidR="004E41C6" w:rsidRPr="003E6861" w:rsidRDefault="004E41C6" w:rsidP="004E41C6">
      <w:pPr>
        <w:ind w:firstLineChars="200" w:firstLine="480"/>
        <w:rPr>
          <w:lang w:val="en-US" w:eastAsia="zh-CN"/>
        </w:rPr>
      </w:pPr>
      <w:r w:rsidRPr="003E6861">
        <w:rPr>
          <w:rFonts w:hint="eastAsia"/>
          <w:lang w:val="en-US" w:eastAsia="zh-CN"/>
        </w:rPr>
        <w:t>其中</w:t>
      </w:r>
      <w:r w:rsidRPr="003E6861">
        <w:rPr>
          <w:rFonts w:ascii="Symbol" w:hAnsi="Symbol"/>
          <w:lang w:eastAsia="zh-CN"/>
        </w:rPr>
        <w:t></w:t>
      </w:r>
      <w:r w:rsidRPr="003E6861">
        <w:rPr>
          <w:i/>
          <w:position w:val="-4"/>
          <w:sz w:val="16"/>
          <w:lang w:val="en-US" w:eastAsia="zh-CN"/>
        </w:rPr>
        <w:t>t</w:t>
      </w:r>
      <w:r w:rsidRPr="003E6861">
        <w:rPr>
          <w:rFonts w:hint="eastAsia"/>
          <w:lang w:val="en-US" w:eastAsia="zh-CN"/>
        </w:rPr>
        <w:t>和</w:t>
      </w:r>
      <w:r w:rsidRPr="003E6861">
        <w:rPr>
          <w:rFonts w:ascii="Symbol" w:hAnsi="Symbol"/>
          <w:lang w:eastAsia="zh-CN"/>
        </w:rPr>
        <w:t></w:t>
      </w:r>
      <w:r w:rsidRPr="003E6861">
        <w:rPr>
          <w:i/>
          <w:position w:val="-4"/>
          <w:sz w:val="16"/>
          <w:lang w:val="en-US" w:eastAsia="zh-CN"/>
        </w:rPr>
        <w:t>r</w:t>
      </w:r>
      <w:r w:rsidRPr="003E6861">
        <w:rPr>
          <w:rFonts w:hint="eastAsia"/>
          <w:lang w:val="en-US" w:eastAsia="zh-CN"/>
        </w:rPr>
        <w:t>分别是发射机和接收机的水平角，且</w:t>
      </w:r>
    </w:p>
    <w:p w14:paraId="274AEA77" w14:textId="77777777" w:rsidR="00F04790" w:rsidRPr="00F04790" w:rsidRDefault="00F04790" w:rsidP="00F04790">
      <w:pPr>
        <w:pStyle w:val="Equation"/>
        <w:rPr>
          <w:lang w:val="en-GB"/>
        </w:rPr>
      </w:pPr>
      <w:r>
        <w:rPr>
          <w:lang w:eastAsia="zh-CN"/>
        </w:rPr>
        <w:tab/>
      </w:r>
      <w:r w:rsidRPr="0084271D">
        <w:rPr>
          <w:lang w:eastAsia="zh-CN"/>
        </w:rPr>
        <w:tab/>
      </w:r>
      <m:oMath>
        <m:sSub>
          <m:sSubPr>
            <m:ctrlPr>
              <w:rPr>
                <w:rFonts w:ascii="Cambria Math" w:hAnsi="Cambria Math"/>
                <w:iCs/>
              </w:rPr>
            </m:ctrlPr>
          </m:sSubPr>
          <m:e>
            <m:r>
              <m:rPr>
                <m:sty m:val="p"/>
              </m:rPr>
              <w:rPr>
                <w:rFonts w:ascii="Cambria Math" w:hAnsi="Cambria Math"/>
              </w:rPr>
              <m:t>θ</m:t>
            </m:r>
          </m:e>
          <m:sub>
            <m:r>
              <w:rPr>
                <w:rFonts w:ascii="Cambria Math" w:hAnsi="Cambria Math"/>
              </w:rPr>
              <m:t>e</m:t>
            </m:r>
          </m:sub>
        </m:sSub>
        <m:r>
          <w:rPr>
            <w:rFonts w:ascii="Cambria Math" w:hAnsi="Cambria Math"/>
            <w:lang w:val="en-GB"/>
          </w:rPr>
          <m:t>=</m:t>
        </m:r>
        <m:f>
          <m:fPr>
            <m:type m:val="lin"/>
            <m:ctrlPr>
              <w:rPr>
                <w:rFonts w:ascii="Cambria Math" w:hAnsi="Cambria Math"/>
                <w:i/>
                <w:iCs/>
              </w:rPr>
            </m:ctrlPr>
          </m:fPr>
          <m:num>
            <m:r>
              <w:rPr>
                <w:rFonts w:ascii="Cambria Math" w:hAnsi="Cambria Math"/>
              </w:rPr>
              <m:t>d</m:t>
            </m:r>
            <m:r>
              <w:rPr>
                <w:rFonts w:ascii="Cambria Math" w:hAnsi="Cambria Math"/>
                <w:lang w:val="en-GB"/>
              </w:rPr>
              <m:t>∙</m:t>
            </m:r>
            <m:sSup>
              <m:sSupPr>
                <m:ctrlPr>
                  <w:rPr>
                    <w:rFonts w:ascii="Cambria Math" w:hAnsi="Cambria Math"/>
                    <w:i/>
                    <w:iCs/>
                  </w:rPr>
                </m:ctrlPr>
              </m:sSupPr>
              <m:e>
                <m:r>
                  <w:rPr>
                    <w:rFonts w:ascii="Cambria Math" w:hAnsi="Cambria Math"/>
                    <w:lang w:val="en-GB"/>
                  </w:rPr>
                  <m:t>10</m:t>
                </m:r>
              </m:e>
              <m:sup>
                <m:r>
                  <w:rPr>
                    <w:rFonts w:ascii="Cambria Math" w:hAnsi="Cambria Math"/>
                    <w:lang w:val="en-GB"/>
                  </w:rPr>
                  <m:t>3</m:t>
                </m:r>
              </m:sup>
            </m:sSup>
          </m:num>
          <m:den>
            <m:r>
              <w:rPr>
                <w:rFonts w:ascii="Cambria Math" w:hAnsi="Cambria Math"/>
              </w:rPr>
              <m:t>ka</m:t>
            </m:r>
          </m:den>
        </m:f>
      </m:oMath>
      <w:r w:rsidRPr="00F04790">
        <w:rPr>
          <w:iCs/>
          <w:lang w:val="en-GB"/>
        </w:rPr>
        <w:t xml:space="preserve">            mrad</w:t>
      </w:r>
      <w:r w:rsidRPr="00F04790">
        <w:rPr>
          <w:lang w:val="en-GB"/>
        </w:rPr>
        <w:tab/>
        <w:t>(2)</w:t>
      </w:r>
    </w:p>
    <w:p w14:paraId="1624F96E" w14:textId="77777777" w:rsidR="004E41C6" w:rsidRPr="003E6861" w:rsidRDefault="004E41C6" w:rsidP="004E41C6">
      <w:pPr>
        <w:ind w:firstLineChars="200" w:firstLine="480"/>
        <w:rPr>
          <w:lang w:val="en-US" w:eastAsia="zh-CN"/>
        </w:rPr>
      </w:pPr>
      <w:r w:rsidRPr="003E6861">
        <w:rPr>
          <w:rFonts w:hint="eastAsia"/>
          <w:lang w:val="en-US" w:eastAsia="zh-CN"/>
        </w:rPr>
        <w:t>其中：</w:t>
      </w:r>
    </w:p>
    <w:p w14:paraId="2381BD8B" w14:textId="77777777" w:rsidR="004E41C6" w:rsidRPr="003E6861" w:rsidRDefault="004E41C6" w:rsidP="004E41C6">
      <w:pPr>
        <w:pStyle w:val="Equationlegend"/>
        <w:rPr>
          <w:lang w:eastAsia="zh-CN"/>
        </w:rPr>
      </w:pPr>
      <w:r w:rsidRPr="003E6861">
        <w:rPr>
          <w:i/>
          <w:lang w:eastAsia="zh-CN"/>
        </w:rPr>
        <w:tab/>
      </w:r>
      <w:r w:rsidRPr="003E6861">
        <w:rPr>
          <w:rFonts w:hint="eastAsia"/>
          <w:i/>
          <w:lang w:eastAsia="zh-CN"/>
        </w:rPr>
        <w:t>d</w:t>
      </w:r>
      <w:r w:rsidRPr="003E6861">
        <w:rPr>
          <w:rFonts w:hint="eastAsia"/>
          <w:lang w:eastAsia="zh-CN"/>
        </w:rPr>
        <w:t>:</w:t>
      </w:r>
      <w:r w:rsidRPr="003E6861">
        <w:rPr>
          <w:lang w:eastAsia="zh-CN"/>
        </w:rPr>
        <w:tab/>
      </w:r>
      <w:r w:rsidRPr="003E6861">
        <w:rPr>
          <w:rFonts w:hint="eastAsia"/>
          <w:lang w:eastAsia="zh-CN"/>
        </w:rPr>
        <w:t>路径长度</w:t>
      </w:r>
      <w:r>
        <w:rPr>
          <w:rFonts w:hint="eastAsia"/>
          <w:lang w:eastAsia="zh-CN"/>
        </w:rPr>
        <w:t>（</w:t>
      </w:r>
      <w:r w:rsidRPr="003E6861">
        <w:rPr>
          <w:lang w:eastAsia="zh-CN"/>
        </w:rPr>
        <w:t>km</w:t>
      </w:r>
      <w:r>
        <w:rPr>
          <w:rFonts w:hint="eastAsia"/>
          <w:lang w:eastAsia="zh-CN"/>
        </w:rPr>
        <w:t>）</w:t>
      </w:r>
    </w:p>
    <w:p w14:paraId="43513A0A" w14:textId="3DCC6C6D" w:rsidR="004E41C6" w:rsidRPr="003E6861" w:rsidRDefault="004E41C6" w:rsidP="004E41C6">
      <w:pPr>
        <w:pStyle w:val="Equationlegend"/>
        <w:rPr>
          <w:lang w:eastAsia="zh-CN"/>
        </w:rPr>
      </w:pPr>
      <w:r w:rsidRPr="003E6861">
        <w:rPr>
          <w:i/>
          <w:lang w:eastAsia="zh-CN"/>
        </w:rPr>
        <w:tab/>
        <w:t>a</w:t>
      </w:r>
      <w:r w:rsidRPr="003E6861">
        <w:rPr>
          <w:rFonts w:ascii="Symbol" w:hAnsi="Symbol"/>
          <w:lang w:eastAsia="zh-CN"/>
        </w:rPr>
        <w:t></w:t>
      </w:r>
      <w:r w:rsidRPr="003E6861">
        <w:rPr>
          <w:lang w:eastAsia="zh-CN"/>
        </w:rPr>
        <w:tab/>
      </w:r>
      <w:r w:rsidRPr="003E6861">
        <w:rPr>
          <w:rFonts w:hint="eastAsia"/>
          <w:lang w:eastAsia="zh-CN"/>
        </w:rPr>
        <w:t>地球的半径</w:t>
      </w:r>
      <w:r w:rsidRPr="003E6861">
        <w:rPr>
          <w:lang w:eastAsia="zh-CN"/>
        </w:rPr>
        <w:t>6</w:t>
      </w:r>
      <w:r w:rsidR="004B1B05" w:rsidRPr="0084271D">
        <w:rPr>
          <w:lang w:eastAsia="zh-CN"/>
        </w:rPr>
        <w:t> </w:t>
      </w:r>
      <w:r w:rsidRPr="003E6861">
        <w:rPr>
          <w:lang w:eastAsia="zh-CN"/>
        </w:rPr>
        <w:t>370 km</w:t>
      </w:r>
    </w:p>
    <w:p w14:paraId="1E2C627C" w14:textId="77777777" w:rsidR="004E41C6" w:rsidRPr="003E6861" w:rsidRDefault="004E41C6" w:rsidP="004E41C6">
      <w:pPr>
        <w:pStyle w:val="Equationlegend"/>
        <w:rPr>
          <w:lang w:eastAsia="zh-CN"/>
        </w:rPr>
      </w:pPr>
      <w:r w:rsidRPr="003E6861">
        <w:rPr>
          <w:i/>
          <w:lang w:eastAsia="zh-CN"/>
        </w:rPr>
        <w:tab/>
        <w:t>k</w:t>
      </w:r>
      <w:r w:rsidRPr="003E6861">
        <w:rPr>
          <w:rFonts w:hint="eastAsia"/>
          <w:lang w:eastAsia="zh-CN"/>
        </w:rPr>
        <w:t>:</w:t>
      </w:r>
      <w:r w:rsidRPr="003E6861">
        <w:rPr>
          <w:lang w:eastAsia="zh-CN"/>
        </w:rPr>
        <w:tab/>
      </w:r>
      <w:r w:rsidRPr="003E6861">
        <w:rPr>
          <w:rFonts w:hint="eastAsia"/>
          <w:lang w:eastAsia="zh-CN"/>
        </w:rPr>
        <w:t>中值折射率条件下的有效地球半径因子（应使用</w:t>
      </w:r>
      <w:r w:rsidRPr="003E6861">
        <w:rPr>
          <w:i/>
          <w:lang w:eastAsia="zh-CN"/>
        </w:rPr>
        <w:t>k</w:t>
      </w:r>
      <w:r w:rsidRPr="003E6861">
        <w:rPr>
          <w:rFonts w:ascii="Symbol" w:hAnsi="Symbol"/>
          <w:lang w:eastAsia="zh-CN"/>
        </w:rPr>
        <w:t></w:t>
      </w:r>
      <w:r w:rsidRPr="003E6861">
        <w:rPr>
          <w:lang w:eastAsia="zh-CN"/>
        </w:rPr>
        <w:t xml:space="preserve"> 4/3</w:t>
      </w:r>
      <w:r w:rsidRPr="003E6861">
        <w:rPr>
          <w:rFonts w:hint="eastAsia"/>
          <w:lang w:eastAsia="zh-CN"/>
        </w:rPr>
        <w:t>，除非已知一个更为精确的值）。</w:t>
      </w:r>
    </w:p>
    <w:p w14:paraId="27CAE226" w14:textId="5E622F2A" w:rsidR="004E41C6" w:rsidRPr="003E6861" w:rsidRDefault="004E41C6" w:rsidP="004E41C6">
      <w:pPr>
        <w:ind w:firstLineChars="200" w:firstLine="480"/>
        <w:rPr>
          <w:lang w:val="en-US" w:eastAsia="zh-CN"/>
        </w:rPr>
      </w:pPr>
      <w:r w:rsidRPr="00327D8C">
        <w:rPr>
          <w:rFonts w:eastAsia="STKaiti" w:hint="eastAsia"/>
          <w:lang w:val="en-US" w:eastAsia="zh-CN"/>
        </w:rPr>
        <w:t>步骤</w:t>
      </w:r>
      <w:r w:rsidRPr="00327D8C">
        <w:rPr>
          <w:rFonts w:eastAsia="STKaiti"/>
          <w:lang w:val="en-US" w:eastAsia="zh-CN"/>
        </w:rPr>
        <w:t>3</w:t>
      </w:r>
      <w:r w:rsidRPr="003E6861">
        <w:rPr>
          <w:rFonts w:hint="eastAsia"/>
          <w:lang w:val="en-US" w:eastAsia="zh-CN"/>
        </w:rPr>
        <w:t>：根据下式估算孔径</w:t>
      </w:r>
      <w:r w:rsidRPr="003E6861">
        <w:rPr>
          <w:lang w:val="en-US" w:eastAsia="zh-CN"/>
        </w:rPr>
        <w:t>-</w:t>
      </w:r>
      <w:r w:rsidRPr="003E6861">
        <w:rPr>
          <w:rFonts w:hint="eastAsia"/>
          <w:lang w:val="en-US" w:eastAsia="zh-CN"/>
        </w:rPr>
        <w:t>媒质耦合损耗</w:t>
      </w:r>
      <w:r w:rsidRPr="003E6861">
        <w:rPr>
          <w:i/>
          <w:lang w:val="en-US" w:eastAsia="zh-CN"/>
        </w:rPr>
        <w:t>L</w:t>
      </w:r>
      <w:r w:rsidRPr="003E6861">
        <w:rPr>
          <w:i/>
          <w:position w:val="-4"/>
          <w:sz w:val="16"/>
          <w:lang w:val="en-US" w:eastAsia="zh-CN"/>
        </w:rPr>
        <w:t>c</w:t>
      </w:r>
      <w:r w:rsidRPr="003E6861">
        <w:rPr>
          <w:rFonts w:hint="eastAsia"/>
          <w:lang w:val="en-US" w:eastAsia="zh-CN"/>
        </w:rPr>
        <w:t>：</w:t>
      </w:r>
    </w:p>
    <w:p w14:paraId="56D9E0A1" w14:textId="77777777" w:rsidR="00F04790" w:rsidRPr="0084271D" w:rsidRDefault="00F04790" w:rsidP="00F04790">
      <w:pPr>
        <w:pStyle w:val="Equation"/>
        <w:rPr>
          <w:lang w:eastAsia="zh-CN"/>
        </w:rPr>
      </w:pPr>
      <w:r w:rsidRPr="0084271D">
        <w:rPr>
          <w:lang w:eastAsia="zh-CN"/>
        </w:rPr>
        <w:tab/>
      </w:r>
      <w:r w:rsidRPr="0084271D">
        <w:rPr>
          <w:lang w:eastAsia="zh-CN"/>
        </w:rPr>
        <w:tab/>
      </w:r>
      <w:r w:rsidRPr="0084271D">
        <w:fldChar w:fldCharType="begin"/>
      </w:r>
      <w:r w:rsidRPr="0084271D">
        <w:rPr>
          <w:lang w:eastAsia="zh-CN"/>
        </w:rPr>
        <w:instrText xml:space="preserve">eq </w:instrText>
      </w:r>
      <w:r w:rsidRPr="0084271D">
        <w:rPr>
          <w:i/>
          <w:lang w:eastAsia="zh-CN"/>
        </w:rPr>
        <w:instrText>L</w:instrText>
      </w:r>
      <w:r w:rsidRPr="0084271D">
        <w:rPr>
          <w:i/>
          <w:position w:val="-4"/>
          <w:sz w:val="16"/>
          <w:lang w:eastAsia="zh-CN"/>
        </w:rPr>
        <w:instrText>c</w:instrText>
      </w:r>
      <w:r w:rsidRPr="0084271D">
        <w:rPr>
          <w:lang w:eastAsia="zh-CN"/>
        </w:rPr>
        <w:instrText xml:space="preserve">  =  0.07  exp </w:instrText>
      </w:r>
      <w:r w:rsidRPr="0084271D">
        <w:rPr>
          <w:sz w:val="28"/>
          <w:lang w:eastAsia="zh-CN"/>
        </w:rPr>
        <w:instrText>[</w:instrText>
      </w:r>
      <w:r w:rsidRPr="0084271D">
        <w:rPr>
          <w:lang w:eastAsia="zh-CN"/>
        </w:rPr>
        <w:instrText>0.055(</w:instrText>
      </w:r>
      <w:r w:rsidRPr="0084271D">
        <w:rPr>
          <w:i/>
          <w:lang w:eastAsia="zh-CN"/>
        </w:rPr>
        <w:instrText>G</w:instrText>
      </w:r>
      <w:r w:rsidRPr="0084271D">
        <w:rPr>
          <w:i/>
          <w:position w:val="-4"/>
          <w:sz w:val="16"/>
          <w:lang w:eastAsia="zh-CN"/>
        </w:rPr>
        <w:instrText>t</w:instrText>
      </w:r>
      <w:r w:rsidRPr="0084271D">
        <w:rPr>
          <w:lang w:eastAsia="zh-CN"/>
        </w:rPr>
        <w:instrText xml:space="preserve">  </w:instrText>
      </w:r>
      <w:r w:rsidRPr="0084271D">
        <w:rPr>
          <w:rFonts w:ascii="Symbol" w:hAnsi="Symbol"/>
          <w:lang w:eastAsia="zh-CN"/>
        </w:rPr>
        <w:instrText>+</w:instrText>
      </w:r>
      <w:r w:rsidRPr="0084271D">
        <w:rPr>
          <w:lang w:eastAsia="zh-CN"/>
        </w:rPr>
        <w:instrText xml:space="preserve">  </w:instrText>
      </w:r>
      <w:r w:rsidRPr="0084271D">
        <w:rPr>
          <w:i/>
          <w:lang w:eastAsia="zh-CN"/>
        </w:rPr>
        <w:instrText>G</w:instrText>
      </w:r>
      <w:r w:rsidRPr="0084271D">
        <w:rPr>
          <w:i/>
          <w:position w:val="-4"/>
          <w:sz w:val="16"/>
          <w:lang w:eastAsia="zh-CN"/>
        </w:rPr>
        <w:instrText>r</w:instrText>
      </w:r>
      <w:r w:rsidRPr="0084271D">
        <w:rPr>
          <w:lang w:eastAsia="zh-CN"/>
        </w:rPr>
        <w:instrText>)</w:instrText>
      </w:r>
      <w:r w:rsidRPr="0084271D">
        <w:rPr>
          <w:sz w:val="28"/>
          <w:lang w:eastAsia="zh-CN"/>
        </w:rPr>
        <w:instrText>]</w:instrText>
      </w:r>
      <w:r w:rsidRPr="0084271D">
        <w:rPr>
          <w:color w:val="FFFFFF"/>
          <w:lang w:eastAsia="zh-CN"/>
        </w:rPr>
        <w:instrText>mmmmmm</w:instrText>
      </w:r>
      <w:r w:rsidRPr="0084271D">
        <w:rPr>
          <w:lang w:eastAsia="zh-CN"/>
        </w:rPr>
        <w:instrText>dB</w:instrText>
      </w:r>
      <w:r w:rsidRPr="0084271D">
        <w:fldChar w:fldCharType="end"/>
      </w:r>
      <w:r w:rsidRPr="0084271D">
        <w:rPr>
          <w:lang w:eastAsia="zh-CN"/>
        </w:rPr>
        <w:tab/>
        <w:t>(3)</w:t>
      </w:r>
    </w:p>
    <w:p w14:paraId="55F744A1" w14:textId="77777777" w:rsidR="004E41C6" w:rsidRPr="003E6861" w:rsidRDefault="004E41C6" w:rsidP="009633B7">
      <w:pPr>
        <w:ind w:firstLineChars="200" w:firstLine="480"/>
        <w:rPr>
          <w:lang w:val="en-US" w:eastAsia="zh-CN"/>
        </w:rPr>
      </w:pPr>
      <w:r w:rsidRPr="003E6861">
        <w:rPr>
          <w:rFonts w:hint="eastAsia"/>
          <w:lang w:val="en-US" w:eastAsia="zh-CN"/>
        </w:rPr>
        <w:t>其中</w:t>
      </w:r>
      <w:r w:rsidRPr="003E6861">
        <w:rPr>
          <w:i/>
          <w:lang w:val="en-US" w:eastAsia="zh-CN"/>
        </w:rPr>
        <w:t>G</w:t>
      </w:r>
      <w:r w:rsidRPr="003E6861">
        <w:rPr>
          <w:i/>
          <w:position w:val="-4"/>
          <w:sz w:val="16"/>
          <w:lang w:val="en-US" w:eastAsia="zh-CN"/>
        </w:rPr>
        <w:t>t</w:t>
      </w:r>
      <w:r w:rsidRPr="003E6861">
        <w:rPr>
          <w:rFonts w:hint="eastAsia"/>
          <w:lang w:val="en-US" w:eastAsia="zh-CN"/>
        </w:rPr>
        <w:t>和</w:t>
      </w:r>
      <w:r w:rsidRPr="003E6861">
        <w:rPr>
          <w:i/>
          <w:lang w:val="en-US" w:eastAsia="zh-CN"/>
        </w:rPr>
        <w:t>G</w:t>
      </w:r>
      <w:r w:rsidRPr="003E6861">
        <w:rPr>
          <w:i/>
          <w:position w:val="-4"/>
          <w:sz w:val="16"/>
          <w:lang w:val="en-US" w:eastAsia="zh-CN"/>
        </w:rPr>
        <w:t>r</w:t>
      </w:r>
      <w:r w:rsidRPr="003E6861">
        <w:rPr>
          <w:rFonts w:hint="eastAsia"/>
          <w:lang w:val="en-US" w:eastAsia="zh-CN"/>
        </w:rPr>
        <w:t>是天线增益。</w:t>
      </w:r>
    </w:p>
    <w:p w14:paraId="0A10C735" w14:textId="77777777" w:rsidR="004E41C6" w:rsidRPr="003E6861" w:rsidRDefault="004E41C6" w:rsidP="009633B7">
      <w:pPr>
        <w:ind w:firstLineChars="200" w:firstLine="480"/>
        <w:rPr>
          <w:lang w:val="en-US" w:eastAsia="zh-CN"/>
        </w:rPr>
      </w:pPr>
      <w:r w:rsidRPr="00327D8C">
        <w:rPr>
          <w:rFonts w:eastAsia="STKaiti" w:hint="eastAsia"/>
          <w:lang w:val="en-US" w:eastAsia="zh-CN"/>
        </w:rPr>
        <w:t>步骤</w:t>
      </w:r>
      <w:r w:rsidRPr="00327D8C">
        <w:rPr>
          <w:rFonts w:eastAsia="STKaiti"/>
          <w:lang w:val="en-US" w:eastAsia="zh-CN"/>
        </w:rPr>
        <w:t>4</w:t>
      </w:r>
      <w:r w:rsidRPr="003E6861">
        <w:rPr>
          <w:rFonts w:hint="eastAsia"/>
          <w:lang w:val="en-US" w:eastAsia="zh-CN"/>
        </w:rPr>
        <w:t>：根据下式估算在</w:t>
      </w:r>
      <w:r w:rsidRPr="003E6861">
        <w:rPr>
          <w:rFonts w:hint="eastAsia"/>
          <w:i/>
          <w:lang w:val="en-US" w:eastAsia="zh-CN"/>
        </w:rPr>
        <w:t>p</w:t>
      </w:r>
      <w:r w:rsidRPr="003E6861">
        <w:rPr>
          <w:lang w:val="en-US" w:eastAsia="zh-CN"/>
        </w:rPr>
        <w:t>%</w:t>
      </w:r>
      <w:r w:rsidRPr="003E6861">
        <w:rPr>
          <w:rFonts w:hint="eastAsia"/>
          <w:lang w:val="en-US" w:eastAsia="zh-CN"/>
        </w:rPr>
        <w:t>时间百分比内不超过与对流层散射有关的年平均传输损耗：</w:t>
      </w:r>
    </w:p>
    <w:p w14:paraId="12049415" w14:textId="77777777" w:rsidR="00F04790" w:rsidRPr="0084271D" w:rsidRDefault="00F04790" w:rsidP="00F04790">
      <w:pPr>
        <w:pStyle w:val="Equation"/>
      </w:pPr>
      <w:r w:rsidRPr="0084271D">
        <w:rPr>
          <w:lang w:eastAsia="zh-CN"/>
        </w:rPr>
        <w:tab/>
      </w:r>
      <w:r w:rsidRPr="0084271D">
        <w:rPr>
          <w:lang w:eastAsia="zh-CN"/>
        </w:rPr>
        <w:tab/>
      </w:r>
      <m:oMath>
        <m:sSub>
          <m:sSubPr>
            <m:ctrlPr>
              <w:rPr>
                <w:rFonts w:ascii="Cambria Math" w:hAnsi="Cambria Math"/>
                <w:i/>
                <w:szCs w:val="24"/>
              </w:rPr>
            </m:ctrlPr>
          </m:sSubPr>
          <m:e>
            <m:r>
              <w:rPr>
                <w:rFonts w:ascii="Cambria Math" w:hAnsi="Cambria Math"/>
                <w:szCs w:val="24"/>
              </w:rPr>
              <m:t>L</m:t>
            </m:r>
          </m:e>
          <m:sub>
            <m:r>
              <w:rPr>
                <w:rFonts w:ascii="Cambria Math" w:hAnsi="Cambria Math"/>
                <w:szCs w:val="24"/>
              </w:rPr>
              <m:t>bs</m:t>
            </m:r>
          </m:sub>
        </m:sSub>
        <m:d>
          <m:dPr>
            <m:ctrlPr>
              <w:rPr>
                <w:rFonts w:ascii="Cambria Math" w:hAnsi="Cambria Math"/>
                <w:i/>
                <w:szCs w:val="24"/>
              </w:rPr>
            </m:ctrlPr>
          </m:dPr>
          <m:e>
            <m:r>
              <w:rPr>
                <w:rFonts w:ascii="Cambria Math" w:hAnsi="Cambria Math"/>
                <w:szCs w:val="24"/>
              </w:rPr>
              <m:t>p</m:t>
            </m:r>
          </m:e>
        </m:d>
        <m:r>
          <w:rPr>
            <w:rFonts w:ascii="Cambria Math" w:hAnsi="Cambria Math"/>
            <w:szCs w:val="24"/>
          </w:rPr>
          <m:t>=F+22</m:t>
        </m:r>
        <m:func>
          <m:funcPr>
            <m:ctrlPr>
              <w:rPr>
                <w:rFonts w:ascii="Cambria Math" w:hAnsi="Cambria Math"/>
                <w:i/>
                <w:szCs w:val="24"/>
              </w:rPr>
            </m:ctrlPr>
          </m:funcPr>
          <m:fName>
            <m:sSub>
              <m:sSubPr>
                <m:ctrlPr>
                  <w:rPr>
                    <w:rFonts w:ascii="Cambria Math" w:hAnsi="Cambria Math"/>
                    <w:i/>
                    <w:szCs w:val="24"/>
                  </w:rPr>
                </m:ctrlPr>
              </m:sSubPr>
              <m:e>
                <m:r>
                  <m:rPr>
                    <m:sty m:val="p"/>
                  </m:rPr>
                  <w:rPr>
                    <w:rFonts w:ascii="Cambria Math" w:hAnsi="Cambria Math"/>
                    <w:szCs w:val="24"/>
                  </w:rPr>
                  <m:t>log</m:t>
                </m:r>
                <m:ctrlPr>
                  <w:rPr>
                    <w:rFonts w:ascii="Cambria Math" w:hAnsi="Cambria Math"/>
                    <w:szCs w:val="24"/>
                  </w:rPr>
                </m:ctrlPr>
              </m:e>
              <m:sub>
                <m:r>
                  <w:rPr>
                    <w:rFonts w:ascii="Cambria Math" w:hAnsi="Cambria Math"/>
                    <w:szCs w:val="24"/>
                  </w:rPr>
                  <m:t>10</m:t>
                </m:r>
                <m:ctrlPr>
                  <w:rPr>
                    <w:rFonts w:ascii="Cambria Math" w:hAnsi="Cambria Math"/>
                    <w:szCs w:val="24"/>
                  </w:rPr>
                </m:ctrlPr>
              </m:sub>
            </m:sSub>
          </m:fName>
          <m:e>
            <m:r>
              <w:rPr>
                <w:rFonts w:ascii="Cambria Math" w:hAnsi="Cambria Math"/>
                <w:szCs w:val="24"/>
              </w:rPr>
              <m:t>f</m:t>
            </m:r>
          </m:e>
        </m:func>
        <m:r>
          <w:rPr>
            <w:rFonts w:ascii="Cambria Math" w:hAnsi="Cambria Math"/>
            <w:szCs w:val="24"/>
          </w:rPr>
          <m:t>+17.5</m:t>
        </m:r>
        <m:func>
          <m:funcPr>
            <m:ctrlPr>
              <w:rPr>
                <w:rFonts w:ascii="Cambria Math" w:hAnsi="Cambria Math"/>
                <w:i/>
                <w:szCs w:val="24"/>
              </w:rPr>
            </m:ctrlPr>
          </m:funcPr>
          <m:fName>
            <m:sSub>
              <m:sSubPr>
                <m:ctrlPr>
                  <w:rPr>
                    <w:rFonts w:ascii="Cambria Math" w:hAnsi="Cambria Math"/>
                    <w:i/>
                    <w:szCs w:val="24"/>
                  </w:rPr>
                </m:ctrlPr>
              </m:sSubPr>
              <m:e>
                <m:r>
                  <m:rPr>
                    <m:sty m:val="p"/>
                  </m:rPr>
                  <w:rPr>
                    <w:rFonts w:ascii="Cambria Math" w:hAnsi="Cambria Math"/>
                    <w:szCs w:val="24"/>
                  </w:rPr>
                  <m:t>log</m:t>
                </m:r>
                <m:ctrlPr>
                  <w:rPr>
                    <w:rFonts w:ascii="Cambria Math" w:hAnsi="Cambria Math"/>
                    <w:szCs w:val="24"/>
                  </w:rPr>
                </m:ctrlPr>
              </m:e>
              <m:sub>
                <m:r>
                  <w:rPr>
                    <w:rFonts w:ascii="Cambria Math" w:hAnsi="Cambria Math"/>
                    <w:szCs w:val="24"/>
                  </w:rPr>
                  <m:t>10</m:t>
                </m:r>
                <m:ctrlPr>
                  <w:rPr>
                    <w:rFonts w:ascii="Cambria Math" w:hAnsi="Cambria Math"/>
                    <w:szCs w:val="24"/>
                  </w:rPr>
                </m:ctrlPr>
              </m:sub>
            </m:sSub>
          </m:fName>
          <m:e>
            <m:r>
              <m:rPr>
                <m:sty m:val="p"/>
              </m:rPr>
              <w:rPr>
                <w:rFonts w:ascii="Cambria Math" w:hAnsi="Cambria Math"/>
                <w:szCs w:val="24"/>
              </w:rPr>
              <m:t>(</m:t>
            </m:r>
            <m:sSup>
              <m:sSupPr>
                <m:ctrlPr>
                  <w:rPr>
                    <w:rFonts w:ascii="Cambria Math" w:hAnsi="Cambria Math"/>
                    <w:szCs w:val="24"/>
                  </w:rPr>
                </m:ctrlPr>
              </m:sSupPr>
              <m:e>
                <m:r>
                  <m:rPr>
                    <m:sty m:val="p"/>
                  </m:rPr>
                  <w:rPr>
                    <w:rFonts w:ascii="Cambria Math" w:hAnsi="Cambria Math"/>
                    <w:szCs w:val="24"/>
                  </w:rPr>
                  <m:t>θ</m:t>
                </m:r>
              </m:e>
              <m:sup>
                <m:r>
                  <w:rPr>
                    <w:rFonts w:ascii="Cambria Math" w:hAnsi="Cambria Math"/>
                    <w:szCs w:val="24"/>
                  </w:rPr>
                  <m:t>2</m:t>
                </m:r>
              </m:sup>
            </m:sSup>
            <m:r>
              <w:rPr>
                <w:rFonts w:ascii="Cambria Math" w:hAnsi="Cambria Math"/>
                <w:szCs w:val="24"/>
              </w:rPr>
              <m:t>+7</m:t>
            </m:r>
            <m:r>
              <m:rPr>
                <m:sty m:val="p"/>
              </m:rPr>
              <w:rPr>
                <w:rFonts w:ascii="Cambria Math" w:hAnsi="Cambria Math"/>
                <w:szCs w:val="24"/>
              </w:rPr>
              <m:t>θ+4)</m:t>
            </m:r>
          </m:e>
        </m:func>
        <m:r>
          <w:rPr>
            <w:rFonts w:ascii="Cambria Math" w:hAnsi="Cambria Math"/>
            <w:szCs w:val="24"/>
          </w:rPr>
          <m:t>+17</m:t>
        </m:r>
        <m:func>
          <m:funcPr>
            <m:ctrlPr>
              <w:rPr>
                <w:rFonts w:ascii="Cambria Math" w:hAnsi="Cambria Math"/>
                <w:i/>
                <w:szCs w:val="24"/>
              </w:rPr>
            </m:ctrlPr>
          </m:funcPr>
          <m:fName>
            <m:sSub>
              <m:sSubPr>
                <m:ctrlPr>
                  <w:rPr>
                    <w:rFonts w:ascii="Cambria Math" w:hAnsi="Cambria Math"/>
                    <w:i/>
                    <w:szCs w:val="24"/>
                  </w:rPr>
                </m:ctrlPr>
              </m:sSubPr>
              <m:e>
                <m:r>
                  <m:rPr>
                    <m:sty m:val="p"/>
                  </m:rPr>
                  <w:rPr>
                    <w:rFonts w:ascii="Cambria Math" w:hAnsi="Cambria Math"/>
                    <w:szCs w:val="24"/>
                  </w:rPr>
                  <m:t>log</m:t>
                </m:r>
                <m:ctrlPr>
                  <w:rPr>
                    <w:rFonts w:ascii="Cambria Math" w:hAnsi="Cambria Math"/>
                    <w:szCs w:val="24"/>
                  </w:rPr>
                </m:ctrlPr>
              </m:e>
              <m:sub>
                <m:r>
                  <w:rPr>
                    <w:rFonts w:ascii="Cambria Math" w:hAnsi="Cambria Math"/>
                    <w:szCs w:val="24"/>
                  </w:rPr>
                  <m:t>10</m:t>
                </m:r>
                <m:ctrlPr>
                  <w:rPr>
                    <w:rFonts w:ascii="Cambria Math" w:hAnsi="Cambria Math"/>
                    <w:szCs w:val="24"/>
                  </w:rPr>
                </m:ctrlPr>
              </m:sub>
            </m:sSub>
          </m:fName>
          <m:e>
            <m:r>
              <w:rPr>
                <w:rFonts w:ascii="Cambria Math" w:hAnsi="Cambria Math"/>
                <w:szCs w:val="24"/>
              </w:rPr>
              <m:t>d</m:t>
            </m:r>
          </m:e>
        </m:func>
        <m:r>
          <w:rPr>
            <w:rFonts w:ascii="Cambria Math" w:hAnsi="Cambria Math"/>
            <w:szCs w:val="24"/>
          </w:rPr>
          <m:t>+</m:t>
        </m:r>
        <m:sSub>
          <m:sSubPr>
            <m:ctrlPr>
              <w:rPr>
                <w:rFonts w:ascii="Cambria Math" w:hAnsi="Cambria Math"/>
                <w:i/>
                <w:szCs w:val="24"/>
              </w:rPr>
            </m:ctrlPr>
          </m:sSubPr>
          <m:e>
            <m:r>
              <w:rPr>
                <w:rFonts w:ascii="Cambria Math" w:hAnsi="Cambria Math"/>
                <w:szCs w:val="24"/>
              </w:rPr>
              <m:t>L</m:t>
            </m:r>
          </m:e>
          <m:sub>
            <m:r>
              <w:rPr>
                <w:rFonts w:ascii="Cambria Math" w:hAnsi="Cambria Math"/>
                <w:szCs w:val="24"/>
              </w:rPr>
              <m:t>c</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Y</m:t>
            </m:r>
          </m:e>
          <m:sub>
            <m:r>
              <w:rPr>
                <w:rFonts w:ascii="Cambria Math" w:hAnsi="Cambria Math"/>
                <w:szCs w:val="24"/>
              </w:rPr>
              <m:t>p</m:t>
            </m:r>
          </m:sub>
        </m:sSub>
      </m:oMath>
      <w:r w:rsidRPr="0084271D">
        <w:tab/>
        <w:t>(4)</w:t>
      </w:r>
    </w:p>
    <w:p w14:paraId="459EC487" w14:textId="77777777" w:rsidR="004E41C6" w:rsidRPr="00E453BD" w:rsidRDefault="004E41C6" w:rsidP="009633B7">
      <w:pPr>
        <w:ind w:firstLineChars="200" w:firstLine="480"/>
        <w:rPr>
          <w:lang w:eastAsia="zh-CN"/>
        </w:rPr>
      </w:pPr>
      <w:r w:rsidRPr="003E6861">
        <w:rPr>
          <w:rFonts w:hint="eastAsia"/>
          <w:lang w:val="en-US" w:eastAsia="zh-CN"/>
        </w:rPr>
        <w:t>其中</w:t>
      </w:r>
    </w:p>
    <w:p w14:paraId="3F680E3F" w14:textId="77777777" w:rsidR="00F04790" w:rsidRDefault="00F04790" w:rsidP="00F04790">
      <w:pPr>
        <w:pStyle w:val="Equation"/>
      </w:pPr>
      <w:r w:rsidRPr="0084271D">
        <w:tab/>
      </w:r>
      <w:r>
        <w:tab/>
      </w:r>
      <m:oMath>
        <m:r>
          <w:rPr>
            <w:rFonts w:ascii="Cambria Math" w:hAnsi="Cambria Math"/>
          </w:rPr>
          <m:t>F</m:t>
        </m:r>
        <m:r>
          <m:rPr>
            <m:sty m:val="p"/>
          </m:rPr>
          <w:rPr>
            <w:rFonts w:ascii="Cambria Math" w:hAnsi="Cambria Math"/>
          </w:rPr>
          <m:t>=0.18∙</m:t>
        </m:r>
        <m:sSub>
          <m:sSubPr>
            <m:ctrlPr>
              <w:rPr>
                <w:rFonts w:ascii="Cambria Math" w:hAnsi="Cambria Math"/>
              </w:rPr>
            </m:ctrlPr>
          </m:sSubPr>
          <m:e>
            <m:r>
              <w:rPr>
                <w:rFonts w:ascii="Cambria Math" w:hAnsi="Cambria Math"/>
              </w:rPr>
              <m:t>N</m:t>
            </m:r>
          </m:e>
          <m:sub>
            <m:r>
              <m:rPr>
                <m:sty m:val="p"/>
              </m:rPr>
              <w:rPr>
                <w:rFonts w:ascii="Cambria Math" w:hAnsi="Cambria Math"/>
              </w:rPr>
              <m:t>0</m:t>
            </m:r>
          </m:sub>
        </m:sSub>
        <m:r>
          <m:rPr>
            <m:sty m:val="p"/>
          </m:rP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m:rPr>
                            <m:sty m:val="p"/>
                          </m:rPr>
                          <w:rPr>
                            <w:rFonts w:ascii="Cambria Math" w:hAnsi="Cambria Math"/>
                          </w:rPr>
                          <m:t>-</m:t>
                        </m:r>
                        <m:r>
                          <w:rPr>
                            <w:rFonts w:ascii="Cambria Math" w:hAnsi="Cambria Math"/>
                          </w:rPr>
                          <m:t>h</m:t>
                        </m:r>
                      </m:e>
                      <m:sub>
                        <m:r>
                          <w:rPr>
                            <w:rFonts w:ascii="Cambria Math" w:hAnsi="Cambria Math"/>
                          </w:rPr>
                          <m:t>s</m:t>
                        </m:r>
                      </m:sub>
                    </m:sSub>
                  </m:num>
                  <m:den>
                    <m:sSub>
                      <m:sSubPr>
                        <m:ctrlPr>
                          <w:rPr>
                            <w:rFonts w:ascii="Cambria Math" w:hAnsi="Cambria Math"/>
                          </w:rPr>
                        </m:ctrlPr>
                      </m:sSubPr>
                      <m:e>
                        <m:r>
                          <w:rPr>
                            <w:rFonts w:ascii="Cambria Math" w:hAnsi="Cambria Math"/>
                          </w:rPr>
                          <m:t>h</m:t>
                        </m:r>
                      </m:e>
                      <m:sub>
                        <m:r>
                          <w:rPr>
                            <w:rFonts w:ascii="Cambria Math" w:hAnsi="Cambria Math"/>
                          </w:rPr>
                          <m:t>b</m:t>
                        </m:r>
                      </m:sub>
                    </m:sSub>
                  </m:den>
                </m:f>
              </m:e>
            </m:d>
          </m:e>
        </m:func>
        <m:r>
          <m:rPr>
            <m:sty m:val="p"/>
          </m:rPr>
          <w:rPr>
            <w:rFonts w:ascii="Cambria Math" w:hAnsi="Cambria Math"/>
          </w:rPr>
          <m:t>-0.23∙</m:t>
        </m:r>
        <m:r>
          <w:rPr>
            <w:rFonts w:ascii="Cambria Math" w:hAnsi="Cambria Math"/>
          </w:rPr>
          <m:t>dN</m:t>
        </m:r>
        <m:r>
          <m:rPr>
            <m:sty m:val="p"/>
          </m:rPr>
          <w:rPr>
            <w:rFonts w:ascii="Cambria Math" w:hAnsi="Cambria Math"/>
          </w:rPr>
          <m:t xml:space="preserve">            dB</m:t>
        </m:r>
      </m:oMath>
      <w:r>
        <w:rPr>
          <w:iCs/>
        </w:rPr>
        <w:tab/>
        <w:t>(5)</w:t>
      </w:r>
    </w:p>
    <w:p w14:paraId="15F7606E" w14:textId="77777777" w:rsidR="00F04790" w:rsidRPr="0084271D" w:rsidRDefault="00F04790" w:rsidP="00F04790">
      <w:pPr>
        <w:pStyle w:val="Equation"/>
        <w:keepNext/>
        <w:keepLines/>
      </w:pPr>
      <w:r w:rsidRPr="0084271D">
        <w:lastRenderedPageBreak/>
        <w:tab/>
      </w:r>
      <w:r w:rsidRPr="0084271D">
        <w:tab/>
      </w:r>
      <m:oMath>
        <m:sSub>
          <m:sSubPr>
            <m:ctrlPr>
              <w:rPr>
                <w:rFonts w:ascii="Cambria Math" w:hAnsi="Cambria Math"/>
              </w:rPr>
            </m:ctrlPr>
          </m:sSubPr>
          <m:e>
            <m:r>
              <w:rPr>
                <w:rFonts w:ascii="Cambria Math" w:hAnsi="Cambria Math"/>
              </w:rPr>
              <m:t>Y</m:t>
            </m:r>
          </m:e>
          <m:sub>
            <m:r>
              <w:rPr>
                <w:rFonts w:ascii="Cambria Math" w:hAnsi="Cambria Math"/>
              </w:rPr>
              <m:t>p</m:t>
            </m:r>
          </m:sub>
        </m:sSub>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0.035</m:t>
                </m:r>
                <m:sSub>
                  <m:sSubPr>
                    <m:ctrlPr>
                      <w:rPr>
                        <w:rFonts w:ascii="Cambria Math" w:hAnsi="Cambria Math"/>
                      </w:rPr>
                    </m:ctrlPr>
                  </m:sSubPr>
                  <m:e>
                    <m:r>
                      <w:rPr>
                        <w:rFonts w:ascii="Cambria Math" w:hAnsi="Cambria Math"/>
                      </w:rPr>
                      <m:t>N</m:t>
                    </m:r>
                  </m:e>
                  <m:sub>
                    <m:r>
                      <m:rPr>
                        <m:sty m:val="p"/>
                      </m:rPr>
                      <w:rPr>
                        <w:rFonts w:ascii="Cambria Math" w:hAnsi="Cambria Math"/>
                      </w:rPr>
                      <m:t>0</m:t>
                    </m:r>
                  </m:sub>
                </m:sSub>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b>
                          <m:sSubPr>
                            <m:ctrlPr>
                              <w:rPr>
                                <w:rFonts w:ascii="Cambria Math" w:hAnsi="Cambria Math"/>
                              </w:rPr>
                            </m:ctrlPr>
                          </m:sSubPr>
                          <m:e>
                            <m:r>
                              <w:rPr>
                                <w:rFonts w:ascii="Cambria Math" w:hAnsi="Cambria Math"/>
                              </w:rPr>
                              <m:t>h</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b</m:t>
                            </m:r>
                          </m:sub>
                        </m:sSub>
                      </m:e>
                    </m:d>
                  </m:e>
                </m:func>
                <m:r>
                  <m:rPr>
                    <m:sty m:val="p"/>
                  </m:rPr>
                  <w:rPr>
                    <w:rFonts w:ascii="Cambria Math" w:hAnsi="Cambria Math"/>
                  </w:rPr>
                  <m:t>∙</m:t>
                </m:r>
                <m:sSup>
                  <m:sSupPr>
                    <m:ctrlPr>
                      <w:rPr>
                        <w:rFonts w:ascii="Cambria Math" w:hAnsi="Cambria Math"/>
                      </w:rPr>
                    </m:ctrlPr>
                  </m:sSupPr>
                  <m:e>
                    <m:d>
                      <m:dPr>
                        <m:ctrlPr>
                          <w:rPr>
                            <w:rFonts w:ascii="Cambria Math" w:hAnsi="Cambria Math"/>
                          </w:rPr>
                        </m:ctrlPr>
                      </m:dPr>
                      <m:e>
                        <m:r>
                          <m:rPr>
                            <m:sty m:val="p"/>
                          </m:rPr>
                          <w:rPr>
                            <w:rFonts w:ascii="Cambria Math" w:hAnsi="Cambria Math"/>
                          </w:rPr>
                          <m:t>-</m:t>
                        </m:r>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r>
                                  <w:rPr>
                                    <w:rFonts w:ascii="Cambria Math" w:hAnsi="Cambria Math"/>
                                  </w:rPr>
                                  <m:t>p</m:t>
                                </m:r>
                                <m:r>
                                  <m:rPr>
                                    <m:sty m:val="p"/>
                                  </m:rPr>
                                  <w:rPr>
                                    <w:rFonts w:ascii="Cambria Math" w:hAnsi="Cambria Math"/>
                                  </w:rPr>
                                  <m:t>/50</m:t>
                                </m:r>
                              </m:e>
                            </m:d>
                          </m:e>
                        </m:func>
                      </m:e>
                    </m:d>
                  </m:e>
                  <m:sup>
                    <m:r>
                      <m:rPr>
                        <m:sty m:val="p"/>
                      </m:rPr>
                      <w:rPr>
                        <w:rFonts w:ascii="Cambria Math" w:hAnsi="Cambria Math"/>
                      </w:rPr>
                      <m:t>0.67</m:t>
                    </m:r>
                  </m:sup>
                </m:sSup>
                <m:r>
                  <m:rPr>
                    <m:sty m:val="p"/>
                  </m:rPr>
                  <w:rPr>
                    <w:rFonts w:ascii="Cambria Math" w:hAnsi="Cambria Math"/>
                  </w:rPr>
                  <m:t xml:space="preserve">                  </m:t>
                </m:r>
                <m:r>
                  <w:rPr>
                    <w:rFonts w:ascii="Cambria Math" w:hAnsi="Cambria Math"/>
                  </w:rPr>
                  <m:t>p</m:t>
                </m:r>
                <m:r>
                  <m:rPr>
                    <m:sty m:val="p"/>
                  </m:rPr>
                  <w:rPr>
                    <w:rFonts w:ascii="Cambria Math" w:hAnsi="Cambria Math"/>
                  </w:rPr>
                  <m:t>&lt;50</m:t>
                </m:r>
              </m:e>
              <m:e>
                <m:m>
                  <m:mPr>
                    <m:mcs>
                      <m:mc>
                        <m:mcPr>
                          <m:count m:val="2"/>
                          <m:mcJc m:val="center"/>
                        </m:mcPr>
                      </m:mc>
                    </m:mcs>
                    <m:ctrlPr>
                      <w:rPr>
                        <w:rFonts w:ascii="Cambria Math" w:hAnsi="Cambria Math"/>
                      </w:rPr>
                    </m:ctrlPr>
                  </m:mPr>
                  <m:mr>
                    <m:e>
                      <m:r>
                        <m:rPr>
                          <m:sty m:val="p"/>
                        </m:rPr>
                        <w:rPr>
                          <w:rFonts w:ascii="Cambria Math" w:hAnsi="Cambria Math"/>
                        </w:rPr>
                        <m:t>-0.035</m:t>
                      </m:r>
                      <m:sSub>
                        <m:sSubPr>
                          <m:ctrlPr>
                            <w:rPr>
                              <w:rFonts w:ascii="Cambria Math" w:hAnsi="Cambria Math"/>
                            </w:rPr>
                          </m:ctrlPr>
                        </m:sSubPr>
                        <m:e>
                          <m:r>
                            <w:rPr>
                              <w:rFonts w:ascii="Cambria Math" w:hAnsi="Cambria Math"/>
                            </w:rPr>
                            <m:t>N</m:t>
                          </m:r>
                        </m:e>
                        <m:sub>
                          <m:r>
                            <m:rPr>
                              <m:sty m:val="p"/>
                            </m:rPr>
                            <w:rPr>
                              <w:rFonts w:ascii="Cambria Math" w:hAnsi="Cambria Math"/>
                            </w:rPr>
                            <m:t>0</m:t>
                          </m:r>
                        </m:sub>
                      </m:sSub>
                      <m:r>
                        <m:rPr>
                          <m:sty m:val="p"/>
                        </m:rPr>
                        <w:rPr>
                          <w:rFonts w:ascii="Cambria Math" w:hAnsi="Cambria Math"/>
                        </w:rPr>
                        <m:t>exp⁡(-</m:t>
                      </m:r>
                      <m:sSub>
                        <m:sSubPr>
                          <m:ctrlPr>
                            <w:rPr>
                              <w:rFonts w:ascii="Cambria Math" w:hAnsi="Cambria Math"/>
                            </w:rPr>
                          </m:ctrlPr>
                        </m:sSubPr>
                        <m:e>
                          <m:r>
                            <w:rPr>
                              <w:rFonts w:ascii="Cambria Math" w:hAnsi="Cambria Math"/>
                            </w:rPr>
                            <m:t>h</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b</m:t>
                          </m:r>
                        </m:sub>
                      </m:sSub>
                      <m:r>
                        <m:rPr>
                          <m:sty m:val="p"/>
                        </m:rPr>
                        <w:rPr>
                          <w:rFonts w:ascii="Cambria Math" w:hAnsi="Cambria Math"/>
                        </w:rPr>
                        <m:t>)∙</m:t>
                      </m:r>
                      <m:sSup>
                        <m:sSupPr>
                          <m:ctrlPr>
                            <w:rPr>
                              <w:rFonts w:ascii="Cambria Math" w:hAnsi="Cambria Math"/>
                            </w:rPr>
                          </m:ctrlPr>
                        </m:sSupPr>
                        <m:e>
                          <m:r>
                            <m:rPr>
                              <m:sty m:val="p"/>
                            </m:rPr>
                            <w:rPr>
                              <w:rFonts w:ascii="Cambria Math" w:hAnsi="Cambria Math"/>
                            </w:rPr>
                            <m:t>(-log⁡[(100-</m:t>
                          </m:r>
                          <m:r>
                            <w:rPr>
                              <w:rFonts w:ascii="Cambria Math" w:hAnsi="Cambria Math"/>
                            </w:rPr>
                            <m:t>p</m:t>
                          </m:r>
                          <m:r>
                            <m:rPr>
                              <m:sty m:val="p"/>
                            </m:rPr>
                            <w:rPr>
                              <w:rFonts w:ascii="Cambria Math" w:hAnsi="Cambria Math"/>
                            </w:rPr>
                            <m:t>)/50])</m:t>
                          </m:r>
                        </m:e>
                        <m:sup>
                          <m:r>
                            <m:rPr>
                              <m:sty m:val="p"/>
                            </m:rPr>
                            <w:rPr>
                              <w:rFonts w:ascii="Cambria Math" w:hAnsi="Cambria Math"/>
                            </w:rPr>
                            <m:t>0.67</m:t>
                          </m:r>
                        </m:sup>
                      </m:sSup>
                    </m:e>
                    <m:e>
                      <m:r>
                        <w:rPr>
                          <w:rFonts w:ascii="Cambria Math" w:hAnsi="Cambria Math"/>
                        </w:rPr>
                        <m:t>p</m:t>
                      </m:r>
                      <m:r>
                        <m:rPr>
                          <m:sty m:val="p"/>
                        </m:rPr>
                        <w:rPr>
                          <w:rFonts w:ascii="Cambria Math" w:hAnsi="Cambria Math"/>
                        </w:rPr>
                        <m:t>≥50</m:t>
                      </m:r>
                    </m:e>
                  </m:mr>
                </m:m>
              </m:e>
            </m:eqArr>
          </m:e>
        </m:d>
      </m:oMath>
      <w:r w:rsidRPr="0084271D">
        <w:tab/>
        <w:t>(6)</w:t>
      </w:r>
    </w:p>
    <w:p w14:paraId="4E3B11C2" w14:textId="77777777" w:rsidR="00F04790" w:rsidRPr="0084271D" w:rsidRDefault="00F04790" w:rsidP="00F04790">
      <w:pPr>
        <w:pStyle w:val="Equation"/>
        <w:rPr>
          <w:lang w:eastAsia="zh-CN"/>
        </w:rPr>
      </w:pPr>
      <w:r w:rsidRPr="0084271D">
        <w:tab/>
      </w:r>
      <w:r w:rsidRPr="0084271D">
        <w:tab/>
      </w:r>
      <w:r w:rsidRPr="0084271D">
        <w:rPr>
          <w:bCs/>
          <w:position w:val="-30"/>
        </w:rPr>
        <w:object w:dxaOrig="5400" w:dyaOrig="720" w14:anchorId="74CEDF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6pt;height:34.65pt" o:ole="">
            <v:imagedata r:id="rId20" o:title=""/>
          </v:shape>
          <o:OLEObject Type="Embed" ProgID="Equation.DSMT4" ShapeID="_x0000_i1025" DrawAspect="Content" ObjectID="_1824969836" r:id="rId21"/>
        </w:object>
      </w:r>
      <w:r w:rsidRPr="0084271D">
        <w:rPr>
          <w:lang w:eastAsia="zh-CN"/>
        </w:rPr>
        <w:tab/>
        <w:t>(7a)</w:t>
      </w:r>
    </w:p>
    <w:p w14:paraId="55A861AC" w14:textId="77777777" w:rsidR="004E41C6" w:rsidRPr="00F65AAB" w:rsidRDefault="004E41C6" w:rsidP="009633B7">
      <w:pPr>
        <w:ind w:firstLineChars="200" w:firstLine="480"/>
        <w:rPr>
          <w:lang w:val="en-GB" w:eastAsia="zh-CN"/>
        </w:rPr>
      </w:pPr>
      <w:r>
        <w:rPr>
          <w:rFonts w:hint="eastAsia"/>
          <w:lang w:val="en-GB" w:eastAsia="zh-CN"/>
        </w:rPr>
        <w:t>可使用以下方程获得角</w:t>
      </w:r>
      <w:r w:rsidRPr="00F65AAB">
        <w:rPr>
          <w:lang w:val="en-GB" w:eastAsia="zh-CN"/>
        </w:rPr>
        <w:sym w:font="Symbol" w:char="F062"/>
      </w:r>
      <w:r>
        <w:rPr>
          <w:rFonts w:hint="eastAsia"/>
          <w:lang w:val="en-GB" w:eastAsia="zh-CN"/>
        </w:rPr>
        <w:t>：</w:t>
      </w:r>
    </w:p>
    <w:p w14:paraId="25075CA9" w14:textId="77777777" w:rsidR="00F04790" w:rsidRPr="0084271D" w:rsidRDefault="00F04790" w:rsidP="00F04790">
      <w:pPr>
        <w:pStyle w:val="Equation"/>
        <w:rPr>
          <w:lang w:eastAsia="zh-CN"/>
        </w:rPr>
      </w:pPr>
      <w:r w:rsidRPr="0084271D">
        <w:rPr>
          <w:lang w:eastAsia="zh-CN"/>
        </w:rPr>
        <w:tab/>
      </w:r>
      <w:r w:rsidRPr="0084271D">
        <w:rPr>
          <w:lang w:eastAsia="zh-CN"/>
        </w:rPr>
        <w:tab/>
      </w:r>
      <w:r w:rsidRPr="0084271D">
        <w:rPr>
          <w:bCs/>
          <w:position w:val="-24"/>
        </w:rPr>
        <w:object w:dxaOrig="2380" w:dyaOrig="620" w14:anchorId="6FCCF607">
          <v:shape id="_x0000_i1026" type="#_x0000_t75" style="width:117.5pt;height:30.55pt" o:ole="">
            <v:imagedata r:id="rId22" o:title=""/>
          </v:shape>
          <o:OLEObject Type="Embed" ProgID="Equation.DSMT4" ShapeID="_x0000_i1026" DrawAspect="Content" ObjectID="_1824969837" r:id="rId23"/>
        </w:object>
      </w:r>
      <w:r w:rsidRPr="0084271D">
        <w:rPr>
          <w:lang w:eastAsia="zh-CN"/>
        </w:rPr>
        <w:tab/>
        <w:t>(7b)</w:t>
      </w:r>
    </w:p>
    <w:p w14:paraId="26E0063A" w14:textId="5C391049" w:rsidR="004E41C6" w:rsidRPr="00F65AAB" w:rsidRDefault="004E41C6" w:rsidP="009633B7">
      <w:pPr>
        <w:ind w:firstLineChars="200" w:firstLine="480"/>
        <w:rPr>
          <w:lang w:val="en-GB" w:eastAsia="zh-CN"/>
        </w:rPr>
      </w:pPr>
      <w:r>
        <w:rPr>
          <w:rFonts w:hint="eastAsia"/>
          <w:lang w:val="en-GB" w:eastAsia="zh-CN"/>
        </w:rPr>
        <w:t>其中</w:t>
      </w:r>
      <w:proofErr w:type="spellStart"/>
      <w:r w:rsidR="009633B7" w:rsidRPr="004B1B05">
        <w:rPr>
          <w:i/>
          <w:iCs/>
          <w:lang w:val="en-US" w:eastAsia="zh-CN"/>
        </w:rPr>
        <w:t>h</w:t>
      </w:r>
      <w:r w:rsidR="009633B7" w:rsidRPr="004B1B05">
        <w:rPr>
          <w:i/>
          <w:iCs/>
          <w:vertAlign w:val="subscript"/>
          <w:lang w:val="en-US" w:eastAsia="zh-CN"/>
        </w:rPr>
        <w:t>t</w:t>
      </w:r>
      <w:proofErr w:type="spellEnd"/>
      <w:r>
        <w:rPr>
          <w:rFonts w:hint="eastAsia"/>
          <w:lang w:val="en-GB" w:eastAsia="zh-CN"/>
        </w:rPr>
        <w:t>和</w:t>
      </w:r>
      <w:proofErr w:type="spellStart"/>
      <w:r w:rsidR="009633B7" w:rsidRPr="004B1B05">
        <w:rPr>
          <w:i/>
          <w:iCs/>
          <w:lang w:val="en-US" w:eastAsia="zh-CN"/>
        </w:rPr>
        <w:t>h</w:t>
      </w:r>
      <w:r w:rsidR="009633B7" w:rsidRPr="004B1B05">
        <w:rPr>
          <w:i/>
          <w:iCs/>
          <w:vertAlign w:val="subscript"/>
          <w:lang w:val="en-US" w:eastAsia="zh-CN"/>
        </w:rPr>
        <w:t>t</w:t>
      </w:r>
      <w:proofErr w:type="spellEnd"/>
      <w:r w:rsidR="009633B7" w:rsidRPr="00F65AAB">
        <w:rPr>
          <w:lang w:val="en-GB" w:eastAsia="zh-CN"/>
        </w:rPr>
        <w:t xml:space="preserve"> </w:t>
      </w:r>
      <w:r w:rsidRPr="00F65AAB">
        <w:rPr>
          <w:lang w:val="en-GB" w:eastAsia="zh-CN"/>
        </w:rPr>
        <w:t xml:space="preserve">(km) </w:t>
      </w:r>
      <w:r>
        <w:rPr>
          <w:rFonts w:hint="eastAsia"/>
          <w:lang w:val="en-GB" w:eastAsia="zh-CN"/>
        </w:rPr>
        <w:t>分别为发射天线和接收天线的高度。</w:t>
      </w:r>
    </w:p>
    <w:p w14:paraId="7B5BA919" w14:textId="77777777" w:rsidR="004E41C6" w:rsidRPr="003E6861" w:rsidRDefault="004E41C6" w:rsidP="00CA38E1">
      <w:pPr>
        <w:ind w:firstLineChars="200" w:firstLine="480"/>
        <w:rPr>
          <w:lang w:val="en-US" w:eastAsia="zh-CN"/>
        </w:rPr>
      </w:pPr>
      <w:r w:rsidRPr="003E6861">
        <w:rPr>
          <w:rFonts w:hint="eastAsia"/>
          <w:lang w:val="en-US" w:eastAsia="zh-CN"/>
        </w:rPr>
        <w:t>包括：</w:t>
      </w:r>
    </w:p>
    <w:p w14:paraId="06730F9C" w14:textId="77777777" w:rsidR="004E41C6" w:rsidRPr="00B22433" w:rsidRDefault="004E41C6" w:rsidP="004E41C6">
      <w:pPr>
        <w:pStyle w:val="Equationlegend"/>
        <w:rPr>
          <w:rFonts w:ascii="Calibri" w:hAnsi="Calibri"/>
          <w:b/>
          <w:sz w:val="22"/>
          <w:lang w:eastAsia="zh-CN"/>
        </w:rPr>
      </w:pPr>
      <w:r w:rsidRPr="003E6861">
        <w:rPr>
          <w:i/>
          <w:lang w:eastAsia="zh-CN"/>
        </w:rPr>
        <w:tab/>
      </w:r>
      <w:proofErr w:type="spellStart"/>
      <w:r w:rsidRPr="003E6861">
        <w:rPr>
          <w:i/>
          <w:lang w:eastAsia="zh-CN"/>
        </w:rPr>
        <w:t>h</w:t>
      </w:r>
      <w:r w:rsidRPr="003E6861">
        <w:rPr>
          <w:i/>
          <w:vertAlign w:val="subscript"/>
          <w:lang w:eastAsia="zh-CN"/>
        </w:rPr>
        <w:t>s</w:t>
      </w:r>
      <w:proofErr w:type="spellEnd"/>
      <w:r>
        <w:rPr>
          <w:rFonts w:hint="eastAsia"/>
          <w:lang w:eastAsia="zh-CN"/>
        </w:rPr>
        <w:t>：</w:t>
      </w:r>
      <w:r w:rsidRPr="003E6861">
        <w:rPr>
          <w:lang w:eastAsia="zh-CN"/>
        </w:rPr>
        <w:tab/>
      </w:r>
      <w:r w:rsidRPr="003E6861">
        <w:rPr>
          <w:rFonts w:hint="eastAsia"/>
          <w:lang w:eastAsia="zh-CN"/>
        </w:rPr>
        <w:t>地球表面海拔高度</w:t>
      </w:r>
      <w:r w:rsidRPr="003E6861">
        <w:rPr>
          <w:rFonts w:ascii="SimSun" w:hAnsi="SimSun"/>
          <w:lang w:eastAsia="zh-CN"/>
        </w:rPr>
        <w:t>（</w:t>
      </w:r>
      <w:r w:rsidRPr="00B22433">
        <w:rPr>
          <w:lang w:eastAsia="zh-CN"/>
        </w:rPr>
        <w:t>km</w:t>
      </w:r>
      <w:r w:rsidRPr="00B22433">
        <w:rPr>
          <w:rFonts w:ascii="SimSun" w:hAnsi="SimSun"/>
          <w:lang w:eastAsia="zh-CN"/>
        </w:rPr>
        <w:t>）</w:t>
      </w:r>
      <w:r w:rsidRPr="00B22433">
        <w:rPr>
          <w:rFonts w:hint="eastAsia"/>
          <w:lang w:eastAsia="zh-CN"/>
        </w:rPr>
        <w:t>。</w:t>
      </w:r>
    </w:p>
    <w:p w14:paraId="072A79F7" w14:textId="77777777" w:rsidR="004E41C6" w:rsidRPr="003E6861" w:rsidRDefault="004E41C6" w:rsidP="004E41C6">
      <w:pPr>
        <w:pStyle w:val="Equationlegend"/>
        <w:rPr>
          <w:lang w:eastAsia="zh-CN"/>
        </w:rPr>
      </w:pPr>
      <w:r w:rsidRPr="003E6861">
        <w:rPr>
          <w:i/>
          <w:lang w:eastAsia="zh-CN"/>
        </w:rPr>
        <w:tab/>
      </w:r>
      <w:proofErr w:type="spellStart"/>
      <w:r w:rsidRPr="003E6861">
        <w:rPr>
          <w:i/>
          <w:lang w:eastAsia="zh-CN"/>
        </w:rPr>
        <w:t>h</w:t>
      </w:r>
      <w:r w:rsidRPr="003E6861">
        <w:rPr>
          <w:i/>
          <w:vertAlign w:val="subscript"/>
          <w:lang w:eastAsia="zh-CN"/>
        </w:rPr>
        <w:t>b</w:t>
      </w:r>
      <w:proofErr w:type="spellEnd"/>
      <w:r>
        <w:rPr>
          <w:rFonts w:hint="eastAsia"/>
          <w:lang w:eastAsia="zh-CN"/>
        </w:rPr>
        <w:t>：</w:t>
      </w:r>
      <w:r w:rsidRPr="003E6861">
        <w:rPr>
          <w:lang w:eastAsia="zh-CN"/>
        </w:rPr>
        <w:tab/>
      </w:r>
      <w:r w:rsidRPr="003E6861">
        <w:rPr>
          <w:rFonts w:hint="eastAsia"/>
          <w:lang w:eastAsia="zh-CN"/>
        </w:rPr>
        <w:t>可根据不同的气候条件统计确定的垂直高度</w:t>
      </w:r>
      <w:r w:rsidRPr="003E6861">
        <w:rPr>
          <w:rFonts w:ascii="SimSun" w:hAnsi="SimSun"/>
          <w:lang w:eastAsia="zh-CN"/>
        </w:rPr>
        <w:t>（</w:t>
      </w:r>
      <w:r w:rsidRPr="003E6861">
        <w:rPr>
          <w:lang w:eastAsia="zh-CN"/>
        </w:rPr>
        <w:t>km</w:t>
      </w:r>
      <w:r w:rsidRPr="003E6861">
        <w:rPr>
          <w:rFonts w:ascii="SimSun" w:hAnsi="SimSun"/>
          <w:lang w:eastAsia="zh-CN"/>
        </w:rPr>
        <w:t>）</w:t>
      </w:r>
      <w:r w:rsidRPr="003E6861">
        <w:rPr>
          <w:rFonts w:hint="eastAsia"/>
          <w:lang w:eastAsia="zh-CN"/>
        </w:rPr>
        <w:t>。全球平均垂直高度可由</w:t>
      </w:r>
      <w:proofErr w:type="spellStart"/>
      <w:r w:rsidRPr="003E6861">
        <w:rPr>
          <w:i/>
          <w:lang w:eastAsia="zh-CN"/>
        </w:rPr>
        <w:t>h</w:t>
      </w:r>
      <w:r w:rsidRPr="003E6861">
        <w:rPr>
          <w:i/>
          <w:vertAlign w:val="subscript"/>
          <w:lang w:eastAsia="zh-CN"/>
        </w:rPr>
        <w:t>b</w:t>
      </w:r>
      <w:proofErr w:type="spellEnd"/>
      <w:r w:rsidRPr="003E6861">
        <w:rPr>
          <w:lang w:eastAsia="zh-CN"/>
        </w:rPr>
        <w:t>=7.35 km</w:t>
      </w:r>
      <w:r w:rsidRPr="003E6861">
        <w:rPr>
          <w:rFonts w:hint="eastAsia"/>
          <w:lang w:eastAsia="zh-CN"/>
        </w:rPr>
        <w:t>定义并可供参考。</w:t>
      </w:r>
    </w:p>
    <w:p w14:paraId="0395A53E" w14:textId="77777777" w:rsidR="004E41C6" w:rsidRPr="003E6861" w:rsidRDefault="004E41C6" w:rsidP="004E41C6">
      <w:pPr>
        <w:pStyle w:val="Heading2"/>
        <w:rPr>
          <w:lang w:val="en-US" w:eastAsia="zh-CN"/>
        </w:rPr>
      </w:pPr>
      <w:bookmarkStart w:id="15" w:name="_Toc214315940"/>
      <w:bookmarkStart w:id="16" w:name="_Toc214316057"/>
      <w:r w:rsidRPr="003E6861">
        <w:rPr>
          <w:rFonts w:hint="eastAsia"/>
          <w:lang w:val="en-US" w:eastAsia="zh-CN"/>
        </w:rPr>
        <w:t>4</w:t>
      </w:r>
      <w:r w:rsidRPr="003E6861">
        <w:rPr>
          <w:lang w:val="en-US" w:eastAsia="zh-CN"/>
        </w:rPr>
        <w:t>.2</w:t>
      </w:r>
      <w:r w:rsidRPr="003E6861">
        <w:rPr>
          <w:lang w:val="en-US" w:eastAsia="zh-CN"/>
        </w:rPr>
        <w:tab/>
      </w:r>
      <w:r w:rsidRPr="003E6861">
        <w:rPr>
          <w:rFonts w:hint="eastAsia"/>
          <w:lang w:val="en-US" w:eastAsia="zh-CN"/>
        </w:rPr>
        <w:t>最坏月份平均中值传输损耗分布</w:t>
      </w:r>
      <w:bookmarkEnd w:id="15"/>
      <w:bookmarkEnd w:id="16"/>
    </w:p>
    <w:p w14:paraId="1EF0EAF5" w14:textId="77777777" w:rsidR="004E41C6" w:rsidRPr="003E6861" w:rsidRDefault="004E41C6" w:rsidP="004E41C6">
      <w:pPr>
        <w:ind w:firstLineChars="200" w:firstLine="480"/>
        <w:rPr>
          <w:lang w:val="en-US" w:eastAsia="zh-CN"/>
        </w:rPr>
      </w:pPr>
      <w:r w:rsidRPr="003E6861">
        <w:rPr>
          <w:rFonts w:hint="eastAsia"/>
          <w:lang w:val="en-US" w:eastAsia="zh-CN"/>
        </w:rPr>
        <w:t>为了与年平均传输损耗分布相一致，本分布最好用转换因子的方法从年平均分布来确定。程序如下：</w:t>
      </w:r>
    </w:p>
    <w:p w14:paraId="1B726BA8" w14:textId="77777777" w:rsidR="004E41C6" w:rsidRPr="003E6861" w:rsidRDefault="004E41C6" w:rsidP="004E41C6">
      <w:pPr>
        <w:ind w:firstLineChars="200" w:firstLine="480"/>
        <w:rPr>
          <w:lang w:val="en-US" w:eastAsia="zh-CN"/>
        </w:rPr>
      </w:pPr>
      <w:r w:rsidRPr="00327D8C">
        <w:rPr>
          <w:rFonts w:eastAsia="STKaiti" w:hint="eastAsia"/>
          <w:lang w:val="en-US" w:eastAsia="zh-CN"/>
        </w:rPr>
        <w:t>步骤</w:t>
      </w:r>
      <w:r w:rsidRPr="00327D8C">
        <w:rPr>
          <w:rFonts w:eastAsia="STKaiti"/>
          <w:lang w:val="en-US" w:eastAsia="zh-CN"/>
        </w:rPr>
        <w:t>1</w:t>
      </w:r>
      <w:r w:rsidRPr="003E6861">
        <w:rPr>
          <w:rFonts w:hint="eastAsia"/>
          <w:lang w:val="en-US" w:eastAsia="zh-CN"/>
        </w:rPr>
        <w:t>：如果给出年度统计时间百分比，则根据</w:t>
      </w:r>
      <w:r w:rsidRPr="003E6861">
        <w:rPr>
          <w:rFonts w:hint="eastAsia"/>
          <w:lang w:val="en-US" w:eastAsia="zh-CN"/>
        </w:rPr>
        <w:t>ITU-R P.841</w:t>
      </w:r>
      <w:r w:rsidRPr="003E6861">
        <w:rPr>
          <w:rFonts w:hint="eastAsia"/>
          <w:lang w:val="en-US" w:eastAsia="zh-CN"/>
        </w:rPr>
        <w:t>建议书计算年度统计数据转换为对流层散射最坏月份统计数据的时间百分比。如果给出的是最坏月份的时间百分比，则需要反演计算。</w:t>
      </w:r>
    </w:p>
    <w:p w14:paraId="0F98DDC8" w14:textId="7894E108" w:rsidR="004E41C6" w:rsidRDefault="004E41C6" w:rsidP="004E41C6">
      <w:pPr>
        <w:ind w:firstLineChars="200" w:firstLine="480"/>
        <w:rPr>
          <w:lang w:val="en-US" w:eastAsia="zh-CN"/>
        </w:rPr>
      </w:pPr>
      <w:r w:rsidRPr="00327D8C">
        <w:rPr>
          <w:rFonts w:eastAsia="STKaiti" w:hint="eastAsia"/>
          <w:lang w:val="en-US" w:eastAsia="zh-CN"/>
        </w:rPr>
        <w:t>步骤</w:t>
      </w:r>
      <w:r w:rsidRPr="00327D8C">
        <w:rPr>
          <w:rFonts w:eastAsia="STKaiti"/>
          <w:lang w:val="en-US" w:eastAsia="zh-CN"/>
        </w:rPr>
        <w:t>2</w:t>
      </w:r>
      <w:r w:rsidRPr="003E6861">
        <w:rPr>
          <w:rFonts w:hint="eastAsia"/>
          <w:lang w:val="en-US" w:eastAsia="zh-CN"/>
        </w:rPr>
        <w:t>：根据给定的时间百分比来计算最坏月份中值传输损耗，将给定的或已解决的年度统计时间百分比代入第</w:t>
      </w:r>
      <w:r w:rsidRPr="003E6861">
        <w:rPr>
          <w:lang w:val="en-US" w:eastAsia="zh-CN"/>
        </w:rPr>
        <w:t>4.1</w:t>
      </w:r>
      <w:r w:rsidRPr="003E6861">
        <w:rPr>
          <w:rFonts w:hint="eastAsia"/>
          <w:lang w:val="en-US" w:eastAsia="zh-CN"/>
        </w:rPr>
        <w:t>节。</w:t>
      </w:r>
    </w:p>
    <w:p w14:paraId="7680FBA6" w14:textId="77777777" w:rsidR="004E41C6" w:rsidRPr="003E6861" w:rsidRDefault="004E41C6" w:rsidP="004E41C6">
      <w:pPr>
        <w:pStyle w:val="Heading1"/>
        <w:rPr>
          <w:b w:val="0"/>
          <w:lang w:val="en-US" w:eastAsia="zh-CN"/>
        </w:rPr>
      </w:pPr>
      <w:bookmarkStart w:id="17" w:name="_Toc214315941"/>
      <w:bookmarkStart w:id="18" w:name="_Toc214316058"/>
      <w:r w:rsidRPr="003E6861">
        <w:rPr>
          <w:lang w:val="en-US" w:eastAsia="zh-CN"/>
        </w:rPr>
        <w:t>5</w:t>
      </w:r>
      <w:r w:rsidRPr="003E6861">
        <w:rPr>
          <w:lang w:val="en-US" w:eastAsia="zh-CN"/>
        </w:rPr>
        <w:tab/>
      </w:r>
      <w:r w:rsidRPr="003E6861">
        <w:rPr>
          <w:rFonts w:hint="eastAsia"/>
          <w:lang w:val="en-US" w:eastAsia="zh-CN"/>
        </w:rPr>
        <w:t>基于传导</w:t>
      </w:r>
      <w:r w:rsidRPr="003E6861">
        <w:rPr>
          <w:rFonts w:hint="eastAsia"/>
          <w:lang w:val="en-US" w:eastAsia="zh-CN"/>
        </w:rPr>
        <w:t>/</w:t>
      </w:r>
      <w:r w:rsidRPr="003E6861">
        <w:rPr>
          <w:rFonts w:hint="eastAsia"/>
          <w:lang w:val="en-US" w:eastAsia="zh-CN"/>
        </w:rPr>
        <w:t>层反射的传输损耗和增强分布</w:t>
      </w:r>
      <w:bookmarkEnd w:id="17"/>
      <w:bookmarkEnd w:id="18"/>
    </w:p>
    <w:p w14:paraId="4D42FFC6" w14:textId="77777777" w:rsidR="004E41C6" w:rsidRPr="003E6861" w:rsidRDefault="004E41C6" w:rsidP="004E41C6">
      <w:pPr>
        <w:ind w:firstLineChars="200" w:firstLine="480"/>
        <w:textAlignment w:val="auto"/>
        <w:rPr>
          <w:lang w:val="en-US" w:eastAsia="zh-CN"/>
        </w:rPr>
      </w:pPr>
      <w:proofErr w:type="gramStart"/>
      <w:r w:rsidRPr="003E6861">
        <w:rPr>
          <w:rFonts w:hint="eastAsia"/>
          <w:lang w:val="en-US" w:eastAsia="zh-CN"/>
        </w:rPr>
        <w:t>传导和层反射</w:t>
      </w:r>
      <w:proofErr w:type="gramEnd"/>
      <w:r w:rsidRPr="003E6861">
        <w:rPr>
          <w:rFonts w:hint="eastAsia"/>
          <w:lang w:val="en-US" w:eastAsia="zh-CN"/>
        </w:rPr>
        <w:t>可能会导致信号增强，从而影响系统设计。以下计算与</w:t>
      </w:r>
      <w:r w:rsidRPr="003E6861">
        <w:rPr>
          <w:rFonts w:hint="eastAsia"/>
          <w:lang w:val="en-US" w:eastAsia="zh-CN"/>
        </w:rPr>
        <w:t>ITU-R P.2001-2</w:t>
      </w:r>
      <w:r w:rsidRPr="003E6861">
        <w:rPr>
          <w:rFonts w:hint="eastAsia"/>
          <w:lang w:val="en-US" w:eastAsia="zh-CN"/>
        </w:rPr>
        <w:t>建议书附件</w:t>
      </w:r>
      <w:r w:rsidRPr="003E6861">
        <w:rPr>
          <w:rFonts w:hint="eastAsia"/>
          <w:lang w:val="en-US" w:eastAsia="zh-CN"/>
        </w:rPr>
        <w:t>D</w:t>
      </w:r>
      <w:r w:rsidRPr="003E6861">
        <w:rPr>
          <w:rFonts w:hint="eastAsia"/>
          <w:lang w:val="en-US" w:eastAsia="zh-CN"/>
        </w:rPr>
        <w:t>中不规则层反射模型相同。</w:t>
      </w:r>
    </w:p>
    <w:p w14:paraId="1E5B1B22" w14:textId="77777777" w:rsidR="004E41C6" w:rsidRPr="003E6861" w:rsidRDefault="004E41C6" w:rsidP="004E41C6">
      <w:pPr>
        <w:pStyle w:val="Heading2"/>
        <w:rPr>
          <w:lang w:val="en-US" w:eastAsia="zh-CN"/>
        </w:rPr>
      </w:pPr>
      <w:bookmarkStart w:id="19" w:name="_Toc214315942"/>
      <w:bookmarkStart w:id="20" w:name="_Toc214316059"/>
      <w:r w:rsidRPr="003E6861">
        <w:rPr>
          <w:lang w:val="en-US" w:eastAsia="zh-CN"/>
        </w:rPr>
        <w:t>5.1</w:t>
      </w:r>
      <w:r w:rsidRPr="003E6861">
        <w:rPr>
          <w:lang w:val="en-US" w:eastAsia="zh-CN"/>
        </w:rPr>
        <w:tab/>
      </w:r>
      <w:r w:rsidRPr="003E6861">
        <w:rPr>
          <w:lang w:val="en-US" w:eastAsia="zh-CN"/>
        </w:rPr>
        <w:t>电波气候带占据主要路径的特性</w:t>
      </w:r>
      <w:bookmarkEnd w:id="19"/>
      <w:bookmarkEnd w:id="20"/>
    </w:p>
    <w:p w14:paraId="282CB6C7" w14:textId="77777777" w:rsidR="004E41C6" w:rsidRPr="003E6861" w:rsidRDefault="004E41C6" w:rsidP="009633B7">
      <w:pPr>
        <w:ind w:firstLineChars="200" w:firstLine="480"/>
        <w:rPr>
          <w:lang w:eastAsia="zh-CN"/>
        </w:rPr>
      </w:pPr>
      <w:r w:rsidRPr="003E6861">
        <w:rPr>
          <w:lang w:eastAsia="zh-CN"/>
        </w:rPr>
        <w:t>计算穿过</w:t>
      </w:r>
      <w:r w:rsidRPr="003E6861">
        <w:rPr>
          <w:rFonts w:hint="eastAsia"/>
          <w:lang w:eastAsia="zh-CN"/>
        </w:rPr>
        <w:t>以下</w:t>
      </w:r>
      <w:r w:rsidRPr="003E6861">
        <w:rPr>
          <w:lang w:eastAsia="zh-CN"/>
        </w:rPr>
        <w:t>电波气候地带连续最长的两段距离：</w:t>
      </w:r>
    </w:p>
    <w:p w14:paraId="566CB873" w14:textId="77777777" w:rsidR="004E41C6" w:rsidRPr="003E6861" w:rsidRDefault="004E41C6" w:rsidP="009633B7">
      <w:pPr>
        <w:pStyle w:val="Equationlegend"/>
        <w:tabs>
          <w:tab w:val="clear" w:pos="1701"/>
          <w:tab w:val="left" w:pos="1134"/>
          <w:tab w:val="right" w:pos="1560"/>
        </w:tabs>
        <w:rPr>
          <w:rFonts w:asciiTheme="majorBidi" w:hAnsiTheme="majorBidi" w:cstheme="majorBidi"/>
          <w:lang w:eastAsia="zh-CN"/>
        </w:rPr>
      </w:pPr>
      <w:r w:rsidRPr="003E6861">
        <w:rPr>
          <w:rFonts w:asciiTheme="majorBidi" w:hAnsiTheme="majorBidi" w:cstheme="majorBidi"/>
          <w:lang w:eastAsia="zh-CN"/>
        </w:rPr>
        <w:tab/>
      </w:r>
      <w:proofErr w:type="spellStart"/>
      <w:r w:rsidRPr="003E6861">
        <w:rPr>
          <w:rFonts w:asciiTheme="majorBidi" w:hAnsiTheme="majorBidi" w:cstheme="majorBidi"/>
          <w:i/>
          <w:lang w:eastAsia="zh-CN"/>
        </w:rPr>
        <w:t>d</w:t>
      </w:r>
      <w:r w:rsidRPr="003E6861">
        <w:rPr>
          <w:rFonts w:asciiTheme="majorBidi" w:hAnsiTheme="majorBidi" w:cstheme="majorBidi"/>
          <w:i/>
          <w:vertAlign w:val="subscript"/>
          <w:lang w:eastAsia="zh-CN"/>
        </w:rPr>
        <w:t>t</w:t>
      </w:r>
      <w:r w:rsidRPr="003E6861">
        <w:rPr>
          <w:rFonts w:asciiTheme="majorBidi" w:hAnsiTheme="majorBidi" w:cstheme="majorBidi" w:hint="eastAsia"/>
          <w:i/>
          <w:vertAlign w:val="subscript"/>
          <w:lang w:eastAsia="zh-CN"/>
        </w:rPr>
        <w:t>m</w:t>
      </w:r>
      <w:proofErr w:type="spellEnd"/>
      <w:r w:rsidRPr="003E6861">
        <w:rPr>
          <w:rFonts w:asciiTheme="majorBidi" w:hAnsiTheme="majorBidi" w:cstheme="majorBidi"/>
          <w:sz w:val="12"/>
          <w:vertAlign w:val="subscript"/>
          <w:lang w:eastAsia="zh-CN"/>
        </w:rPr>
        <w:t> </w:t>
      </w:r>
      <w:r w:rsidRPr="003E6861">
        <w:rPr>
          <w:rFonts w:asciiTheme="majorBidi" w:hAnsiTheme="majorBidi" w:cstheme="majorBidi"/>
          <w:lang w:eastAsia="zh-CN"/>
        </w:rPr>
        <w:t>：</w:t>
      </w:r>
      <w:r w:rsidRPr="003E6861">
        <w:rPr>
          <w:rFonts w:asciiTheme="majorBidi" w:hAnsiTheme="majorBidi" w:cstheme="majorBidi"/>
          <w:lang w:eastAsia="zh-CN"/>
        </w:rPr>
        <w:tab/>
      </w:r>
      <w:r w:rsidRPr="003E6861">
        <w:rPr>
          <w:rFonts w:asciiTheme="majorBidi" w:hAnsiTheme="majorBidi" w:cstheme="majorBidi"/>
          <w:lang w:eastAsia="zh-CN"/>
        </w:rPr>
        <w:t>该路径上连续最长的陆地段（内陆或海岸）</w:t>
      </w:r>
      <w:r>
        <w:rPr>
          <w:rFonts w:asciiTheme="majorBidi" w:hAnsiTheme="majorBidi" w:cstheme="majorBidi" w:hint="eastAsia"/>
          <w:lang w:eastAsia="zh-CN"/>
        </w:rPr>
        <w:t>（</w:t>
      </w:r>
      <w:r w:rsidRPr="003E6861">
        <w:rPr>
          <w:rFonts w:asciiTheme="majorBidi" w:hAnsiTheme="majorBidi" w:cstheme="majorBidi"/>
          <w:lang w:eastAsia="zh-CN"/>
        </w:rPr>
        <w:t>k</w:t>
      </w:r>
      <w:r w:rsidRPr="003E6861">
        <w:rPr>
          <w:rFonts w:asciiTheme="majorBidi" w:hAnsiTheme="majorBidi" w:cstheme="majorBidi" w:hint="eastAsia"/>
          <w:lang w:eastAsia="zh-CN"/>
        </w:rPr>
        <w:t>m</w:t>
      </w:r>
      <w:proofErr w:type="gramStart"/>
      <w:r>
        <w:rPr>
          <w:rFonts w:asciiTheme="majorBidi" w:hAnsiTheme="majorBidi" w:cstheme="majorBidi" w:hint="eastAsia"/>
          <w:lang w:eastAsia="zh-CN"/>
        </w:rPr>
        <w:t>）</w:t>
      </w:r>
      <w:r w:rsidRPr="003E6861">
        <w:rPr>
          <w:rFonts w:asciiTheme="majorBidi" w:hAnsiTheme="majorBidi" w:cstheme="majorBidi"/>
          <w:lang w:eastAsia="zh-CN"/>
        </w:rPr>
        <w:t>；</w:t>
      </w:r>
      <w:proofErr w:type="gramEnd"/>
    </w:p>
    <w:p w14:paraId="23ECEA8C" w14:textId="77777777" w:rsidR="004E41C6" w:rsidRPr="003E6861" w:rsidRDefault="004E41C6" w:rsidP="009633B7">
      <w:pPr>
        <w:pStyle w:val="Equationlegend"/>
        <w:tabs>
          <w:tab w:val="clear" w:pos="1701"/>
          <w:tab w:val="left" w:pos="1134"/>
          <w:tab w:val="right" w:pos="1560"/>
        </w:tabs>
        <w:rPr>
          <w:rFonts w:asciiTheme="majorBidi" w:hAnsiTheme="majorBidi" w:cstheme="majorBidi"/>
          <w:lang w:eastAsia="zh-CN"/>
        </w:rPr>
      </w:pPr>
      <w:r w:rsidRPr="003E6861">
        <w:rPr>
          <w:rFonts w:asciiTheme="majorBidi" w:hAnsiTheme="majorBidi" w:cstheme="majorBidi"/>
          <w:lang w:eastAsia="zh-CN"/>
        </w:rPr>
        <w:tab/>
      </w:r>
      <w:proofErr w:type="spellStart"/>
      <w:r w:rsidRPr="003E6861">
        <w:rPr>
          <w:rFonts w:asciiTheme="majorBidi" w:hAnsiTheme="majorBidi" w:cstheme="majorBidi"/>
          <w:i/>
          <w:lang w:eastAsia="zh-CN"/>
        </w:rPr>
        <w:t>d</w:t>
      </w:r>
      <w:r w:rsidRPr="003E6861">
        <w:rPr>
          <w:rFonts w:asciiTheme="majorBidi" w:hAnsiTheme="majorBidi" w:cstheme="majorBidi"/>
          <w:i/>
          <w:vertAlign w:val="subscript"/>
          <w:lang w:eastAsia="zh-CN"/>
        </w:rPr>
        <w:t>l</w:t>
      </w:r>
      <w:r w:rsidRPr="003E6861">
        <w:rPr>
          <w:rFonts w:asciiTheme="majorBidi" w:hAnsiTheme="majorBidi" w:cstheme="majorBidi" w:hint="eastAsia"/>
          <w:i/>
          <w:vertAlign w:val="subscript"/>
          <w:lang w:eastAsia="zh-CN"/>
        </w:rPr>
        <w:t>m</w:t>
      </w:r>
      <w:proofErr w:type="spellEnd"/>
      <w:r w:rsidRPr="003E6861">
        <w:rPr>
          <w:rFonts w:asciiTheme="majorBidi" w:hAnsiTheme="majorBidi" w:cstheme="majorBidi"/>
          <w:sz w:val="12"/>
          <w:vertAlign w:val="subscript"/>
          <w:lang w:eastAsia="zh-CN"/>
        </w:rPr>
        <w:t> </w:t>
      </w:r>
      <w:r>
        <w:rPr>
          <w:rFonts w:asciiTheme="majorBidi" w:hAnsiTheme="majorBidi" w:cstheme="majorBidi" w:hint="eastAsia"/>
          <w:sz w:val="18"/>
          <w:lang w:eastAsia="zh-CN"/>
        </w:rPr>
        <w:t>：</w:t>
      </w:r>
      <w:r w:rsidRPr="003E6861">
        <w:rPr>
          <w:rFonts w:asciiTheme="majorBidi" w:hAnsiTheme="majorBidi" w:cstheme="majorBidi"/>
          <w:sz w:val="18"/>
          <w:lang w:eastAsia="zh-CN"/>
        </w:rPr>
        <w:tab/>
      </w:r>
      <w:r w:rsidRPr="003E6861">
        <w:rPr>
          <w:rFonts w:asciiTheme="majorBidi" w:hAnsiTheme="majorBidi" w:cstheme="majorBidi"/>
          <w:lang w:eastAsia="zh-CN"/>
        </w:rPr>
        <w:t>该路径上连续最长的内陆段</w:t>
      </w:r>
      <w:r>
        <w:rPr>
          <w:rFonts w:asciiTheme="majorBidi" w:hAnsiTheme="majorBidi" w:cstheme="majorBidi" w:hint="eastAsia"/>
          <w:lang w:eastAsia="zh-CN"/>
        </w:rPr>
        <w:t>（</w:t>
      </w:r>
      <w:r w:rsidRPr="003E6861">
        <w:rPr>
          <w:rFonts w:asciiTheme="majorBidi" w:hAnsiTheme="majorBidi" w:cstheme="majorBidi"/>
          <w:lang w:eastAsia="zh-CN"/>
        </w:rPr>
        <w:t>k</w:t>
      </w:r>
      <w:r w:rsidRPr="003E6861">
        <w:rPr>
          <w:rFonts w:asciiTheme="majorBidi" w:hAnsiTheme="majorBidi" w:cstheme="majorBidi" w:hint="eastAsia"/>
          <w:lang w:eastAsia="zh-CN"/>
        </w:rPr>
        <w:t>m</w:t>
      </w:r>
      <w:r>
        <w:rPr>
          <w:rFonts w:asciiTheme="majorBidi" w:hAnsiTheme="majorBidi" w:cstheme="majorBidi" w:hint="eastAsia"/>
          <w:lang w:eastAsia="zh-CN"/>
        </w:rPr>
        <w:t>）</w:t>
      </w:r>
      <w:r w:rsidRPr="003E6861">
        <w:rPr>
          <w:rFonts w:asciiTheme="majorBidi" w:hAnsiTheme="majorBidi" w:cstheme="majorBidi"/>
          <w:lang w:eastAsia="zh-CN"/>
        </w:rPr>
        <w:t>。</w:t>
      </w:r>
    </w:p>
    <w:p w14:paraId="52EEBD5F" w14:textId="77777777" w:rsidR="004E41C6" w:rsidRPr="003E6861" w:rsidRDefault="004E41C6" w:rsidP="009633B7">
      <w:pPr>
        <w:ind w:firstLineChars="200" w:firstLine="480"/>
        <w:rPr>
          <w:rFonts w:asciiTheme="majorBidi" w:hAnsiTheme="majorBidi" w:cstheme="majorBidi"/>
          <w:szCs w:val="24"/>
          <w:lang w:eastAsia="zh-CN"/>
        </w:rPr>
      </w:pPr>
      <w:r w:rsidRPr="003E6861">
        <w:rPr>
          <w:rFonts w:asciiTheme="majorBidi" w:hAnsiTheme="majorBidi" w:cstheme="majorBidi"/>
          <w:szCs w:val="24"/>
          <w:lang w:eastAsia="zh-CN"/>
        </w:rPr>
        <w:t>表</w:t>
      </w:r>
      <w:r w:rsidRPr="003E6861">
        <w:rPr>
          <w:rFonts w:asciiTheme="majorBidi" w:hAnsiTheme="majorBidi" w:cstheme="majorBidi"/>
          <w:szCs w:val="24"/>
          <w:lang w:eastAsia="zh-CN"/>
        </w:rPr>
        <w:t>2</w:t>
      </w:r>
      <w:r w:rsidRPr="003E6861">
        <w:rPr>
          <w:rFonts w:asciiTheme="majorBidi" w:hAnsiTheme="majorBidi" w:cstheme="majorBidi"/>
          <w:szCs w:val="24"/>
          <w:lang w:eastAsia="zh-CN"/>
        </w:rPr>
        <w:t>根据以上的分类描述电波气候地带的定义。</w:t>
      </w:r>
    </w:p>
    <w:p w14:paraId="2BE3CE6A" w14:textId="77777777" w:rsidR="004E41C6" w:rsidRPr="003E6861" w:rsidRDefault="004E41C6" w:rsidP="00F04790">
      <w:pPr>
        <w:pStyle w:val="TableNo"/>
        <w:keepLines/>
        <w:rPr>
          <w:lang w:val="en-US"/>
        </w:rPr>
      </w:pPr>
      <w:r w:rsidRPr="003E6861">
        <w:rPr>
          <w:rFonts w:hint="eastAsia"/>
          <w:lang w:val="en-US" w:eastAsia="zh-CN"/>
        </w:rPr>
        <w:lastRenderedPageBreak/>
        <w:t>表</w:t>
      </w:r>
      <w:r w:rsidRPr="003E6861">
        <w:rPr>
          <w:lang w:val="en-US"/>
        </w:rPr>
        <w:t>2</w:t>
      </w:r>
    </w:p>
    <w:p w14:paraId="5D72775F" w14:textId="77777777" w:rsidR="004E41C6" w:rsidRPr="003E6861" w:rsidRDefault="004E41C6" w:rsidP="00F04790">
      <w:pPr>
        <w:pStyle w:val="Tabletitle"/>
        <w:keepLines/>
        <w:rPr>
          <w:lang w:eastAsia="zh-CN"/>
        </w:rPr>
      </w:pPr>
      <w:r w:rsidRPr="003E6861">
        <w:rPr>
          <w:lang w:eastAsia="zh-CN"/>
        </w:rPr>
        <w:t>电波气候地带</w:t>
      </w:r>
    </w:p>
    <w:tbl>
      <w:tblPr>
        <w:tblW w:w="9639" w:type="dxa"/>
        <w:jc w:val="center"/>
        <w:tblLayout w:type="fixed"/>
        <w:tblCellMar>
          <w:left w:w="107" w:type="dxa"/>
          <w:right w:w="107" w:type="dxa"/>
        </w:tblCellMar>
        <w:tblLook w:val="0020" w:firstRow="1" w:lastRow="0" w:firstColumn="0" w:lastColumn="0" w:noHBand="0" w:noVBand="0"/>
      </w:tblPr>
      <w:tblGrid>
        <w:gridCol w:w="1693"/>
        <w:gridCol w:w="1701"/>
        <w:gridCol w:w="6245"/>
      </w:tblGrid>
      <w:tr w:rsidR="004E41C6" w:rsidRPr="009633B7" w14:paraId="0130BB86" w14:textId="77777777" w:rsidTr="00E453BD">
        <w:trPr>
          <w:cantSplit/>
          <w:jc w:val="center"/>
        </w:trPr>
        <w:tc>
          <w:tcPr>
            <w:tcW w:w="1693" w:type="dxa"/>
            <w:tcBorders>
              <w:top w:val="single" w:sz="6" w:space="0" w:color="auto"/>
              <w:left w:val="single" w:sz="6" w:space="0" w:color="auto"/>
              <w:bottom w:val="single" w:sz="6" w:space="0" w:color="auto"/>
              <w:right w:val="single" w:sz="6" w:space="0" w:color="auto"/>
            </w:tcBorders>
          </w:tcPr>
          <w:p w14:paraId="0B5A6091" w14:textId="77777777" w:rsidR="004E41C6" w:rsidRPr="009633B7" w:rsidRDefault="004E41C6" w:rsidP="00F04790">
            <w:pPr>
              <w:pStyle w:val="Tablehead"/>
              <w:keepLines/>
            </w:pPr>
            <w:proofErr w:type="spellStart"/>
            <w:r w:rsidRPr="009633B7">
              <w:t>地带类型</w:t>
            </w:r>
            <w:proofErr w:type="spellEnd"/>
          </w:p>
        </w:tc>
        <w:tc>
          <w:tcPr>
            <w:tcW w:w="1701" w:type="dxa"/>
            <w:tcBorders>
              <w:top w:val="single" w:sz="6" w:space="0" w:color="auto"/>
              <w:left w:val="single" w:sz="6" w:space="0" w:color="auto"/>
              <w:bottom w:val="single" w:sz="6" w:space="0" w:color="auto"/>
              <w:right w:val="single" w:sz="6" w:space="0" w:color="auto"/>
            </w:tcBorders>
          </w:tcPr>
          <w:p w14:paraId="2537411E" w14:textId="77777777" w:rsidR="004E41C6" w:rsidRPr="009633B7" w:rsidRDefault="004E41C6" w:rsidP="00F04790">
            <w:pPr>
              <w:pStyle w:val="Tablehead"/>
              <w:keepLines/>
            </w:pPr>
            <w:proofErr w:type="spellStart"/>
            <w:r w:rsidRPr="009633B7">
              <w:t>代码</w:t>
            </w:r>
            <w:proofErr w:type="spellEnd"/>
          </w:p>
        </w:tc>
        <w:tc>
          <w:tcPr>
            <w:tcW w:w="6245" w:type="dxa"/>
            <w:tcBorders>
              <w:top w:val="single" w:sz="6" w:space="0" w:color="auto"/>
              <w:left w:val="single" w:sz="6" w:space="0" w:color="auto"/>
              <w:bottom w:val="single" w:sz="6" w:space="0" w:color="auto"/>
              <w:right w:val="single" w:sz="6" w:space="0" w:color="auto"/>
            </w:tcBorders>
          </w:tcPr>
          <w:p w14:paraId="53C9D657" w14:textId="77777777" w:rsidR="004E41C6" w:rsidRPr="009633B7" w:rsidRDefault="004E41C6" w:rsidP="00F04790">
            <w:pPr>
              <w:pStyle w:val="Tablehead"/>
              <w:keepLines/>
            </w:pPr>
            <w:proofErr w:type="spellStart"/>
            <w:r w:rsidRPr="009633B7">
              <w:t>定义</w:t>
            </w:r>
            <w:proofErr w:type="spellEnd"/>
          </w:p>
        </w:tc>
      </w:tr>
      <w:tr w:rsidR="004E41C6" w:rsidRPr="009633B7" w14:paraId="45998B64" w14:textId="77777777" w:rsidTr="00E453BD">
        <w:trPr>
          <w:cantSplit/>
          <w:jc w:val="center"/>
        </w:trPr>
        <w:tc>
          <w:tcPr>
            <w:tcW w:w="1693" w:type="dxa"/>
            <w:tcBorders>
              <w:top w:val="single" w:sz="6" w:space="0" w:color="auto"/>
              <w:left w:val="single" w:sz="6" w:space="0" w:color="auto"/>
              <w:bottom w:val="single" w:sz="6" w:space="0" w:color="auto"/>
              <w:right w:val="single" w:sz="6" w:space="0" w:color="auto"/>
            </w:tcBorders>
          </w:tcPr>
          <w:p w14:paraId="4596B715" w14:textId="77777777" w:rsidR="004E41C6" w:rsidRPr="009633B7" w:rsidRDefault="004E41C6" w:rsidP="00F04790">
            <w:pPr>
              <w:pStyle w:val="Tabletext"/>
              <w:keepNext/>
              <w:keepLines/>
            </w:pPr>
            <w:proofErr w:type="spellStart"/>
            <w:r w:rsidRPr="009633B7">
              <w:t>沿海地区</w:t>
            </w:r>
            <w:proofErr w:type="spellEnd"/>
          </w:p>
        </w:tc>
        <w:tc>
          <w:tcPr>
            <w:tcW w:w="1701" w:type="dxa"/>
            <w:tcBorders>
              <w:top w:val="single" w:sz="6" w:space="0" w:color="auto"/>
              <w:left w:val="single" w:sz="6" w:space="0" w:color="auto"/>
              <w:bottom w:val="single" w:sz="6" w:space="0" w:color="auto"/>
              <w:right w:val="single" w:sz="6" w:space="0" w:color="auto"/>
            </w:tcBorders>
          </w:tcPr>
          <w:p w14:paraId="41FA6B55" w14:textId="77777777" w:rsidR="004E41C6" w:rsidRPr="009633B7" w:rsidRDefault="004E41C6" w:rsidP="00F04790">
            <w:pPr>
              <w:pStyle w:val="Tabletext"/>
              <w:keepNext/>
              <w:keepLines/>
              <w:jc w:val="center"/>
            </w:pPr>
            <w:r w:rsidRPr="009633B7">
              <w:t>A1</w:t>
            </w:r>
          </w:p>
        </w:tc>
        <w:tc>
          <w:tcPr>
            <w:tcW w:w="6245" w:type="dxa"/>
            <w:tcBorders>
              <w:top w:val="single" w:sz="6" w:space="0" w:color="auto"/>
              <w:left w:val="single" w:sz="6" w:space="0" w:color="auto"/>
              <w:bottom w:val="single" w:sz="6" w:space="0" w:color="auto"/>
              <w:right w:val="single" w:sz="6" w:space="0" w:color="auto"/>
            </w:tcBorders>
          </w:tcPr>
          <w:p w14:paraId="3EF484DB" w14:textId="77777777" w:rsidR="004E41C6" w:rsidRPr="009633B7" w:rsidRDefault="004E41C6" w:rsidP="00F04790">
            <w:pPr>
              <w:pStyle w:val="Tabletext"/>
              <w:keepNext/>
              <w:keepLines/>
              <w:rPr>
                <w:lang w:eastAsia="zh-CN"/>
              </w:rPr>
            </w:pPr>
            <w:r w:rsidRPr="009633B7">
              <w:rPr>
                <w:lang w:eastAsia="zh-CN"/>
              </w:rPr>
              <w:t>沿海和海滨地区，</w:t>
            </w:r>
            <w:r w:rsidRPr="009633B7">
              <w:rPr>
                <w:rFonts w:hint="eastAsia"/>
                <w:lang w:eastAsia="zh-CN"/>
              </w:rPr>
              <w:t>即</w:t>
            </w:r>
            <w:r w:rsidRPr="009633B7">
              <w:rPr>
                <w:lang w:eastAsia="zh-CN"/>
              </w:rPr>
              <w:t>邻海并相对平均海平面或水域高度</w:t>
            </w:r>
            <w:r w:rsidRPr="009633B7">
              <w:rPr>
                <w:lang w:eastAsia="zh-CN"/>
              </w:rPr>
              <w:t>100 </w:t>
            </w:r>
            <w:r w:rsidRPr="009633B7">
              <w:rPr>
                <w:lang w:eastAsia="zh-CN"/>
              </w:rPr>
              <w:t>米，但是离最近的海域不超过</w:t>
            </w:r>
            <w:r w:rsidRPr="009633B7">
              <w:rPr>
                <w:lang w:eastAsia="zh-CN"/>
              </w:rPr>
              <w:t>50 </w:t>
            </w:r>
            <w:r w:rsidRPr="009633B7">
              <w:rPr>
                <w:rFonts w:hint="eastAsia"/>
                <w:lang w:eastAsia="zh-CN"/>
              </w:rPr>
              <w:t>km</w:t>
            </w:r>
            <w:r w:rsidRPr="009633B7">
              <w:rPr>
                <w:lang w:eastAsia="zh-CN"/>
              </w:rPr>
              <w:t>。</w:t>
            </w:r>
          </w:p>
        </w:tc>
      </w:tr>
      <w:tr w:rsidR="004E41C6" w:rsidRPr="009633B7" w14:paraId="07E0DB74" w14:textId="77777777" w:rsidTr="00E453BD">
        <w:trPr>
          <w:cantSplit/>
          <w:jc w:val="center"/>
        </w:trPr>
        <w:tc>
          <w:tcPr>
            <w:tcW w:w="1693" w:type="dxa"/>
            <w:tcBorders>
              <w:top w:val="single" w:sz="6" w:space="0" w:color="auto"/>
              <w:left w:val="single" w:sz="6" w:space="0" w:color="auto"/>
              <w:bottom w:val="single" w:sz="6" w:space="0" w:color="auto"/>
              <w:right w:val="single" w:sz="6" w:space="0" w:color="auto"/>
            </w:tcBorders>
          </w:tcPr>
          <w:p w14:paraId="2E856042" w14:textId="77777777" w:rsidR="004E41C6" w:rsidRPr="009633B7" w:rsidRDefault="004E41C6" w:rsidP="009633B7">
            <w:pPr>
              <w:pStyle w:val="Tabletext"/>
            </w:pPr>
            <w:proofErr w:type="spellStart"/>
            <w:r w:rsidRPr="009633B7">
              <w:t>内陆</w:t>
            </w:r>
            <w:proofErr w:type="spellEnd"/>
          </w:p>
        </w:tc>
        <w:tc>
          <w:tcPr>
            <w:tcW w:w="1701" w:type="dxa"/>
            <w:tcBorders>
              <w:top w:val="single" w:sz="6" w:space="0" w:color="auto"/>
              <w:left w:val="single" w:sz="6" w:space="0" w:color="auto"/>
              <w:bottom w:val="single" w:sz="6" w:space="0" w:color="auto"/>
              <w:right w:val="single" w:sz="6" w:space="0" w:color="auto"/>
            </w:tcBorders>
          </w:tcPr>
          <w:p w14:paraId="4DCA9127" w14:textId="77777777" w:rsidR="004E41C6" w:rsidRPr="009633B7" w:rsidRDefault="004E41C6" w:rsidP="009633B7">
            <w:pPr>
              <w:pStyle w:val="Tabletext"/>
              <w:jc w:val="center"/>
            </w:pPr>
            <w:r w:rsidRPr="009633B7">
              <w:t>A2</w:t>
            </w:r>
          </w:p>
        </w:tc>
        <w:tc>
          <w:tcPr>
            <w:tcW w:w="6245" w:type="dxa"/>
            <w:tcBorders>
              <w:top w:val="single" w:sz="6" w:space="0" w:color="auto"/>
              <w:left w:val="single" w:sz="6" w:space="0" w:color="auto"/>
              <w:bottom w:val="single" w:sz="6" w:space="0" w:color="auto"/>
              <w:right w:val="single" w:sz="6" w:space="0" w:color="auto"/>
            </w:tcBorders>
          </w:tcPr>
          <w:p w14:paraId="6F2F6273" w14:textId="77777777" w:rsidR="004E41C6" w:rsidRPr="009633B7" w:rsidRDefault="004E41C6" w:rsidP="009633B7">
            <w:pPr>
              <w:pStyle w:val="Tabletext"/>
              <w:rPr>
                <w:lang w:eastAsia="zh-CN"/>
              </w:rPr>
            </w:pPr>
            <w:r w:rsidRPr="009633B7">
              <w:rPr>
                <w:lang w:eastAsia="zh-CN"/>
              </w:rPr>
              <w:t>除了以上定义为</w:t>
            </w:r>
            <w:r w:rsidRPr="009633B7">
              <w:rPr>
                <w:rFonts w:hint="eastAsia"/>
                <w:lang w:eastAsia="zh-CN"/>
              </w:rPr>
              <w:t>“沿海地区”</w:t>
            </w:r>
            <w:r w:rsidRPr="009633B7">
              <w:rPr>
                <w:lang w:eastAsia="zh-CN"/>
              </w:rPr>
              <w:t>的海岸和海滨地区之外的所</w:t>
            </w:r>
            <w:r w:rsidRPr="009633B7">
              <w:rPr>
                <w:rFonts w:hint="eastAsia"/>
                <w:lang w:eastAsia="zh-CN"/>
              </w:rPr>
              <w:t>有的陆地。</w:t>
            </w:r>
          </w:p>
        </w:tc>
      </w:tr>
      <w:tr w:rsidR="004E41C6" w:rsidRPr="009633B7" w14:paraId="2DB8678E" w14:textId="77777777" w:rsidTr="00E453BD">
        <w:trPr>
          <w:cantSplit/>
          <w:jc w:val="center"/>
        </w:trPr>
        <w:tc>
          <w:tcPr>
            <w:tcW w:w="1693" w:type="dxa"/>
            <w:tcBorders>
              <w:top w:val="single" w:sz="6" w:space="0" w:color="auto"/>
              <w:left w:val="single" w:sz="6" w:space="0" w:color="auto"/>
              <w:bottom w:val="single" w:sz="6" w:space="0" w:color="auto"/>
              <w:right w:val="single" w:sz="6" w:space="0" w:color="auto"/>
            </w:tcBorders>
          </w:tcPr>
          <w:p w14:paraId="584FA66A" w14:textId="77777777" w:rsidR="004E41C6" w:rsidRPr="009633B7" w:rsidRDefault="004E41C6" w:rsidP="009633B7">
            <w:pPr>
              <w:pStyle w:val="Tabletext"/>
            </w:pPr>
            <w:proofErr w:type="spellStart"/>
            <w:r w:rsidRPr="009633B7">
              <w:t>海洋</w:t>
            </w:r>
            <w:proofErr w:type="spellEnd"/>
          </w:p>
        </w:tc>
        <w:tc>
          <w:tcPr>
            <w:tcW w:w="1701" w:type="dxa"/>
            <w:tcBorders>
              <w:top w:val="single" w:sz="6" w:space="0" w:color="auto"/>
              <w:left w:val="single" w:sz="6" w:space="0" w:color="auto"/>
              <w:bottom w:val="single" w:sz="6" w:space="0" w:color="auto"/>
              <w:right w:val="single" w:sz="6" w:space="0" w:color="auto"/>
            </w:tcBorders>
          </w:tcPr>
          <w:p w14:paraId="02B00FF8" w14:textId="77777777" w:rsidR="004E41C6" w:rsidRPr="009633B7" w:rsidRDefault="004E41C6" w:rsidP="009633B7">
            <w:pPr>
              <w:pStyle w:val="Tabletext"/>
              <w:jc w:val="center"/>
            </w:pPr>
            <w:r w:rsidRPr="009633B7">
              <w:t>B</w:t>
            </w:r>
          </w:p>
        </w:tc>
        <w:tc>
          <w:tcPr>
            <w:tcW w:w="6245" w:type="dxa"/>
            <w:tcBorders>
              <w:top w:val="single" w:sz="6" w:space="0" w:color="auto"/>
              <w:left w:val="single" w:sz="6" w:space="0" w:color="auto"/>
              <w:bottom w:val="single" w:sz="6" w:space="0" w:color="auto"/>
              <w:right w:val="single" w:sz="6" w:space="0" w:color="auto"/>
            </w:tcBorders>
          </w:tcPr>
          <w:p w14:paraId="3761604E" w14:textId="77777777" w:rsidR="004E41C6" w:rsidRPr="009633B7" w:rsidRDefault="004E41C6" w:rsidP="009633B7">
            <w:pPr>
              <w:pStyle w:val="Tabletext"/>
              <w:rPr>
                <w:lang w:eastAsia="zh-CN"/>
              </w:rPr>
            </w:pPr>
            <w:r w:rsidRPr="009633B7">
              <w:rPr>
                <w:rFonts w:hint="eastAsia"/>
                <w:lang w:eastAsia="zh-CN"/>
              </w:rPr>
              <w:t>海、海洋和其他大面积水域（例如直径至少为</w:t>
            </w:r>
            <w:smartTag w:uri="urn:schemas-microsoft-com:office:smarttags" w:element="chmetcnv">
              <w:smartTagPr>
                <w:attr w:name="TCSC" w:val="0"/>
                <w:attr w:name="NumberType" w:val="1"/>
                <w:attr w:name="Negative" w:val="False"/>
                <w:attr w:name="HasSpace" w:val="False"/>
                <w:attr w:name="SourceValue" w:val="100"/>
                <w:attr w:name="UnitName" w:val="公里"/>
              </w:smartTagPr>
              <w:r w:rsidRPr="009633B7">
                <w:rPr>
                  <w:rFonts w:hint="eastAsia"/>
                  <w:lang w:eastAsia="zh-CN"/>
                </w:rPr>
                <w:t>100</w:t>
              </w:r>
              <w:r w:rsidRPr="009633B7">
                <w:rPr>
                  <w:rFonts w:hint="eastAsia"/>
                  <w:lang w:eastAsia="zh-CN"/>
                </w:rPr>
                <w:t>公里</w:t>
              </w:r>
            </w:smartTag>
            <w:r w:rsidRPr="009633B7">
              <w:rPr>
                <w:rFonts w:hint="eastAsia"/>
                <w:lang w:eastAsia="zh-CN"/>
              </w:rPr>
              <w:t>的水域）。</w:t>
            </w:r>
          </w:p>
        </w:tc>
      </w:tr>
    </w:tbl>
    <w:p w14:paraId="16698D8D" w14:textId="77777777" w:rsidR="004E41C6" w:rsidRPr="00327D8C" w:rsidRDefault="004E41C6" w:rsidP="00CA38E1">
      <w:pPr>
        <w:pStyle w:val="Headingi"/>
        <w:spacing w:before="480"/>
        <w:rPr>
          <w:rFonts w:ascii="STKaiti" w:eastAsia="STKaiti" w:hAnsi="STKaiti"/>
          <w:i w:val="0"/>
          <w:iCs/>
          <w:lang w:eastAsia="zh-CN"/>
        </w:rPr>
      </w:pPr>
      <w:r w:rsidRPr="00327D8C">
        <w:rPr>
          <w:rFonts w:ascii="STKaiti" w:eastAsia="STKaiti" w:hAnsi="STKaiti" w:hint="eastAsia"/>
          <w:i w:val="0"/>
          <w:iCs/>
          <w:lang w:eastAsia="zh-CN"/>
        </w:rPr>
        <w:t>大面积内陆水域</w:t>
      </w:r>
    </w:p>
    <w:p w14:paraId="6A682154" w14:textId="77777777" w:rsidR="004E41C6" w:rsidRPr="003E6861" w:rsidRDefault="004E41C6" w:rsidP="009633B7">
      <w:pPr>
        <w:ind w:firstLineChars="200" w:firstLine="480"/>
        <w:rPr>
          <w:lang w:val="en-US" w:eastAsia="zh-CN"/>
        </w:rPr>
      </w:pPr>
      <w:r w:rsidRPr="003E6861">
        <w:rPr>
          <w:lang w:eastAsia="zh-CN"/>
        </w:rPr>
        <w:t>大</w:t>
      </w:r>
      <w:r w:rsidRPr="003E6861">
        <w:rPr>
          <w:rFonts w:hint="eastAsia"/>
          <w:lang w:eastAsia="zh-CN"/>
        </w:rPr>
        <w:t>面积</w:t>
      </w:r>
      <w:r w:rsidRPr="003E6861">
        <w:rPr>
          <w:lang w:eastAsia="zh-CN"/>
        </w:rPr>
        <w:t>内陆水域视为</w:t>
      </w:r>
      <w:r w:rsidRPr="003E6861">
        <w:rPr>
          <w:lang w:eastAsia="zh-CN"/>
        </w:rPr>
        <w:t>B</w:t>
      </w:r>
      <w:r w:rsidRPr="003E6861">
        <w:rPr>
          <w:lang w:eastAsia="zh-CN"/>
        </w:rPr>
        <w:t>地带，面积不能少于</w:t>
      </w:r>
      <w:r w:rsidRPr="003E6861">
        <w:rPr>
          <w:lang w:eastAsia="zh-CN"/>
        </w:rPr>
        <w:t>7800</w:t>
      </w:r>
      <w:r w:rsidRPr="003E6861">
        <w:rPr>
          <w:lang w:val="en-US" w:eastAsia="zh-CN"/>
        </w:rPr>
        <w:t> k</w:t>
      </w:r>
      <w:r w:rsidRPr="003E6861">
        <w:rPr>
          <w:rFonts w:hint="eastAsia"/>
          <w:lang w:val="en-US" w:eastAsia="zh-CN"/>
        </w:rPr>
        <w:t>m</w:t>
      </w:r>
      <w:r w:rsidRPr="003E6861">
        <w:rPr>
          <w:vertAlign w:val="superscript"/>
          <w:lang w:val="en-US" w:eastAsia="zh-CN"/>
        </w:rPr>
        <w:t>2</w:t>
      </w:r>
      <w:r w:rsidRPr="003E6861">
        <w:rPr>
          <w:lang w:eastAsia="zh-CN"/>
        </w:rPr>
        <w:t>，但是不包含河流。内陆这种面积的水域属于海洋类地带，即这个区域的</w:t>
      </w:r>
      <w:r w:rsidRPr="003E6861">
        <w:rPr>
          <w:lang w:eastAsia="zh-CN"/>
        </w:rPr>
        <w:t>90%</w:t>
      </w:r>
      <w:r w:rsidRPr="003E6861">
        <w:rPr>
          <w:lang w:eastAsia="zh-CN"/>
        </w:rPr>
        <w:t>平均水平面海拔低于</w:t>
      </w:r>
      <w:r w:rsidRPr="003E6861">
        <w:rPr>
          <w:lang w:eastAsia="zh-CN"/>
        </w:rPr>
        <w:t>100</w:t>
      </w:r>
      <w:r w:rsidRPr="003E6861">
        <w:rPr>
          <w:lang w:eastAsia="zh-CN"/>
        </w:rPr>
        <w:t>米。不符合标准的岛屿在水域计算时应归类为内陆。</w:t>
      </w:r>
    </w:p>
    <w:p w14:paraId="37D37BD1" w14:textId="77777777" w:rsidR="004E41C6" w:rsidRPr="003E6861" w:rsidRDefault="004E41C6" w:rsidP="004E41C6">
      <w:pPr>
        <w:pStyle w:val="Headingi"/>
        <w:rPr>
          <w:rFonts w:ascii="STKaiti" w:eastAsia="STKaiti" w:hAnsi="STKaiti" w:cstheme="majorBidi"/>
          <w:i w:val="0"/>
          <w:lang w:val="en-US" w:eastAsia="zh-CN"/>
        </w:rPr>
      </w:pPr>
      <w:r w:rsidRPr="00327D8C">
        <w:rPr>
          <w:rFonts w:ascii="STKaiti" w:eastAsia="STKaiti" w:hAnsi="STKaiti" w:hint="eastAsia"/>
          <w:i w:val="0"/>
          <w:iCs/>
          <w:lang w:eastAsia="zh-CN"/>
        </w:rPr>
        <w:t>大面积内陆湖和湿地</w:t>
      </w:r>
    </w:p>
    <w:p w14:paraId="4741D4C5" w14:textId="77777777" w:rsidR="004E41C6" w:rsidRPr="003E6861" w:rsidRDefault="004E41C6" w:rsidP="009633B7">
      <w:pPr>
        <w:ind w:firstLineChars="200" w:firstLine="480"/>
        <w:rPr>
          <w:lang w:val="en-US" w:eastAsia="zh-CN"/>
        </w:rPr>
      </w:pPr>
      <w:r w:rsidRPr="003E6861">
        <w:rPr>
          <w:lang w:eastAsia="zh-CN"/>
        </w:rPr>
        <w:t>超过</w:t>
      </w:r>
      <w:r w:rsidRPr="003E6861">
        <w:rPr>
          <w:lang w:eastAsia="zh-CN"/>
        </w:rPr>
        <w:t>7 800 k</w:t>
      </w:r>
      <w:r w:rsidRPr="003E6861">
        <w:rPr>
          <w:rFonts w:hint="eastAsia"/>
          <w:lang w:eastAsia="zh-CN"/>
        </w:rPr>
        <w:t>m</w:t>
      </w:r>
      <w:r w:rsidRPr="003E6861">
        <w:rPr>
          <w:vertAlign w:val="superscript"/>
          <w:lang w:eastAsia="zh-CN"/>
        </w:rPr>
        <w:t>2</w:t>
      </w:r>
      <w:r w:rsidRPr="003E6861">
        <w:rPr>
          <w:lang w:eastAsia="zh-CN"/>
        </w:rPr>
        <w:t>的大面积内陆地区包含许多小湖泊或者河流网络应被</w:t>
      </w:r>
      <w:r>
        <w:rPr>
          <w:rFonts w:hint="eastAsia"/>
          <w:lang w:eastAsia="zh-CN"/>
        </w:rPr>
        <w:t>主管</w:t>
      </w:r>
      <w:r w:rsidRPr="003E6861">
        <w:rPr>
          <w:lang w:eastAsia="zh-CN"/>
        </w:rPr>
        <w:t>部门定义为沿海地区</w:t>
      </w:r>
      <w:r w:rsidRPr="003E6861">
        <w:rPr>
          <w:lang w:eastAsia="zh-CN"/>
        </w:rPr>
        <w:t>A1</w:t>
      </w:r>
      <w:r w:rsidRPr="003E6861">
        <w:rPr>
          <w:lang w:eastAsia="zh-CN"/>
        </w:rPr>
        <w:t>。如果这个</w:t>
      </w:r>
      <w:r w:rsidRPr="009633B7">
        <w:rPr>
          <w:lang w:eastAsia="zh-CN"/>
        </w:rPr>
        <w:t>地区</w:t>
      </w:r>
      <w:r w:rsidRPr="003E6861">
        <w:rPr>
          <w:lang w:eastAsia="zh-CN"/>
        </w:rPr>
        <w:t>构成有超过</w:t>
      </w:r>
      <w:r w:rsidRPr="003E6861">
        <w:rPr>
          <w:lang w:eastAsia="zh-CN"/>
        </w:rPr>
        <w:t>50%</w:t>
      </w:r>
      <w:r w:rsidRPr="003E6861">
        <w:rPr>
          <w:lang w:eastAsia="zh-CN"/>
        </w:rPr>
        <w:t>的水，</w:t>
      </w:r>
      <w:r w:rsidRPr="003E6861">
        <w:rPr>
          <w:lang w:eastAsia="zh-CN"/>
        </w:rPr>
        <w:t>90%</w:t>
      </w:r>
      <w:r w:rsidRPr="003E6861">
        <w:rPr>
          <w:lang w:eastAsia="zh-CN"/>
        </w:rPr>
        <w:t>的土地在平均水平面</w:t>
      </w:r>
      <w:r w:rsidRPr="003E6861">
        <w:rPr>
          <w:lang w:eastAsia="zh-CN"/>
        </w:rPr>
        <w:t>100</w:t>
      </w:r>
      <w:r w:rsidRPr="003E6861">
        <w:rPr>
          <w:szCs w:val="24"/>
          <w:lang w:eastAsia="zh-CN"/>
        </w:rPr>
        <w:t> </w:t>
      </w:r>
      <w:r w:rsidRPr="003E6861">
        <w:rPr>
          <w:rFonts w:hint="eastAsia"/>
          <w:lang w:eastAsia="zh-CN"/>
        </w:rPr>
        <w:t>m</w:t>
      </w:r>
      <w:r w:rsidRPr="003E6861">
        <w:rPr>
          <w:lang w:eastAsia="zh-CN"/>
        </w:rPr>
        <w:t>以下。</w:t>
      </w:r>
    </w:p>
    <w:p w14:paraId="438C6D39" w14:textId="751E55FD" w:rsidR="004E41C6" w:rsidRPr="003E6861" w:rsidRDefault="004E41C6" w:rsidP="009633B7">
      <w:pPr>
        <w:ind w:firstLineChars="200" w:firstLine="480"/>
        <w:rPr>
          <w:lang w:eastAsia="zh-CN"/>
        </w:rPr>
      </w:pPr>
      <w:r w:rsidRPr="003E6861">
        <w:rPr>
          <w:lang w:eastAsia="zh-CN"/>
        </w:rPr>
        <w:t>属于</w:t>
      </w:r>
      <w:r w:rsidRPr="003E6861">
        <w:rPr>
          <w:lang w:eastAsia="zh-CN"/>
        </w:rPr>
        <w:t>A1</w:t>
      </w:r>
      <w:r w:rsidRPr="003E6861">
        <w:rPr>
          <w:lang w:eastAsia="zh-CN"/>
        </w:rPr>
        <w:t>的气候带、大面积内陆水域和大型湖泊和湿地，很难界定清楚。因此，国际电联无线电通信局</w:t>
      </w:r>
      <w:r w:rsidRPr="003E6861">
        <w:rPr>
          <w:rFonts w:hint="eastAsia"/>
          <w:lang w:val="en-US" w:eastAsia="zh-CN"/>
        </w:rPr>
        <w:t>（</w:t>
      </w:r>
      <w:r w:rsidRPr="003E6861">
        <w:rPr>
          <w:lang w:val="en-US" w:eastAsia="zh-CN"/>
        </w:rPr>
        <w:t>BR</w:t>
      </w:r>
      <w:r w:rsidRPr="003E6861">
        <w:rPr>
          <w:rFonts w:hint="eastAsia"/>
          <w:lang w:val="en-US" w:eastAsia="zh-CN"/>
        </w:rPr>
        <w:t>）</w:t>
      </w:r>
      <w:r w:rsidRPr="003E6861">
        <w:rPr>
          <w:lang w:eastAsia="zh-CN"/>
        </w:rPr>
        <w:t>提请主管部门对这些在他们领土边界内，并希望能够归类到以上范围的那些区域进行登记。相反</w:t>
      </w:r>
      <w:r>
        <w:rPr>
          <w:rFonts w:hint="eastAsia"/>
          <w:lang w:eastAsia="zh-CN"/>
        </w:rPr>
        <w:t>地</w:t>
      </w:r>
      <w:r w:rsidRPr="003E6861">
        <w:rPr>
          <w:lang w:eastAsia="zh-CN"/>
        </w:rPr>
        <w:t>，缺少注册信息的所有土地将被归为</w:t>
      </w:r>
      <w:r w:rsidRPr="003E6861">
        <w:rPr>
          <w:lang w:eastAsia="zh-CN"/>
        </w:rPr>
        <w:t>A2</w:t>
      </w:r>
      <w:r w:rsidRPr="003E6861">
        <w:rPr>
          <w:lang w:eastAsia="zh-CN"/>
        </w:rPr>
        <w:t>气候带。</w:t>
      </w:r>
    </w:p>
    <w:p w14:paraId="7D46ED82" w14:textId="77777777" w:rsidR="004E41C6" w:rsidRPr="00FE259B" w:rsidRDefault="004E41C6" w:rsidP="009633B7">
      <w:pPr>
        <w:ind w:firstLineChars="200" w:firstLine="480"/>
        <w:rPr>
          <w:lang w:eastAsia="zh-CN"/>
        </w:rPr>
      </w:pPr>
      <w:r>
        <w:rPr>
          <w:rFonts w:hint="eastAsia"/>
          <w:lang w:eastAsia="zh-CN"/>
        </w:rPr>
        <w:t>出于</w:t>
      </w:r>
      <w:r w:rsidRPr="00FE259B">
        <w:rPr>
          <w:rFonts w:hint="eastAsia"/>
          <w:lang w:val="en-GB" w:eastAsia="zh-CN"/>
        </w:rPr>
        <w:t>参考目的</w:t>
      </w:r>
      <w:r w:rsidRPr="00FE259B">
        <w:rPr>
          <w:rFonts w:hint="eastAsia"/>
          <w:lang w:eastAsia="zh-CN"/>
        </w:rPr>
        <w:t>，</w:t>
      </w:r>
      <w:r>
        <w:rPr>
          <w:rFonts w:hint="eastAsia"/>
          <w:lang w:eastAsia="zh-CN"/>
        </w:rPr>
        <w:t>可以采用</w:t>
      </w:r>
      <w:r w:rsidRPr="00FE259B">
        <w:rPr>
          <w:rFonts w:hint="eastAsia"/>
          <w:lang w:val="en-GB" w:eastAsia="zh-CN"/>
        </w:rPr>
        <w:t>国际电联数字化世界地图</w:t>
      </w:r>
      <w:r w:rsidRPr="00FE259B">
        <w:rPr>
          <w:rFonts w:hint="eastAsia"/>
          <w:lang w:eastAsia="zh-CN"/>
        </w:rPr>
        <w:t>（</w:t>
      </w:r>
      <w:r w:rsidRPr="00FE259B">
        <w:rPr>
          <w:rFonts w:hint="eastAsia"/>
          <w:lang w:eastAsia="zh-CN"/>
        </w:rPr>
        <w:t>IDWM</w:t>
      </w:r>
      <w:r w:rsidRPr="00FE259B">
        <w:rPr>
          <w:rFonts w:hint="eastAsia"/>
          <w:lang w:eastAsia="zh-CN"/>
        </w:rPr>
        <w:t>）</w:t>
      </w:r>
      <w:r w:rsidRPr="00FE259B">
        <w:rPr>
          <w:rFonts w:hint="eastAsia"/>
          <w:lang w:val="en-GB" w:eastAsia="zh-CN"/>
        </w:rPr>
        <w:t>中</w:t>
      </w:r>
      <w:r>
        <w:rPr>
          <w:rFonts w:hint="eastAsia"/>
          <w:lang w:val="en-GB" w:eastAsia="zh-CN"/>
        </w:rPr>
        <w:t>包含</w:t>
      </w:r>
      <w:r w:rsidRPr="00FE259B">
        <w:rPr>
          <w:rFonts w:hint="eastAsia"/>
          <w:lang w:val="en-GB" w:eastAsia="zh-CN"/>
        </w:rPr>
        <w:t>的海岸</w:t>
      </w:r>
      <w:r>
        <w:rPr>
          <w:rFonts w:hint="eastAsia"/>
          <w:lang w:val="en-GB" w:eastAsia="zh-CN"/>
        </w:rPr>
        <w:t>等值</w:t>
      </w:r>
      <w:r w:rsidRPr="00FE259B">
        <w:rPr>
          <w:rFonts w:hint="eastAsia"/>
          <w:lang w:val="en-GB" w:eastAsia="zh-CN"/>
        </w:rPr>
        <w:t>线</w:t>
      </w:r>
      <w:r w:rsidRPr="00A2709E">
        <w:rPr>
          <w:rFonts w:hint="eastAsia"/>
          <w:lang w:eastAsia="zh-CN"/>
        </w:rPr>
        <w:t>，</w:t>
      </w:r>
      <w:r>
        <w:rPr>
          <w:rFonts w:hint="eastAsia"/>
          <w:lang w:val="en-GB" w:eastAsia="zh-CN"/>
        </w:rPr>
        <w:t>这些等值</w:t>
      </w:r>
      <w:r w:rsidRPr="00FE259B">
        <w:rPr>
          <w:rFonts w:hint="eastAsia"/>
          <w:lang w:val="en-GB" w:eastAsia="zh-CN"/>
        </w:rPr>
        <w:t>线可</w:t>
      </w:r>
      <w:r>
        <w:rPr>
          <w:rFonts w:hint="eastAsia"/>
          <w:lang w:val="en-GB" w:eastAsia="zh-CN"/>
        </w:rPr>
        <w:t>从</w:t>
      </w:r>
      <w:r w:rsidRPr="00FE259B">
        <w:rPr>
          <w:rFonts w:hint="eastAsia"/>
          <w:lang w:val="en-GB" w:eastAsia="zh-CN"/>
        </w:rPr>
        <w:t>无线电通信局获取</w:t>
      </w:r>
      <w:r w:rsidRPr="00FE259B">
        <w:rPr>
          <w:rFonts w:hint="eastAsia"/>
          <w:lang w:eastAsia="zh-CN"/>
        </w:rPr>
        <w:t>：</w:t>
      </w:r>
      <w:hyperlink r:id="rId24" w:history="1">
        <w:r w:rsidRPr="00FE259B">
          <w:rPr>
            <w:rStyle w:val="Hyperlink"/>
            <w:rFonts w:asciiTheme="majorBidi" w:hAnsiTheme="majorBidi" w:cstheme="majorBidi"/>
            <w:lang w:eastAsia="zh-CN"/>
          </w:rPr>
          <w:t>https://www.itu.int/pub/R-SOFT-IDWM</w:t>
        </w:r>
      </w:hyperlink>
      <w:r>
        <w:rPr>
          <w:rFonts w:hint="eastAsia"/>
          <w:lang w:eastAsia="zh-CN"/>
        </w:rPr>
        <w:t>。</w:t>
      </w:r>
    </w:p>
    <w:p w14:paraId="25129135" w14:textId="77777777" w:rsidR="004E41C6" w:rsidRPr="003E6861" w:rsidRDefault="004E41C6" w:rsidP="009633B7">
      <w:pPr>
        <w:pStyle w:val="Heading2"/>
        <w:rPr>
          <w:lang w:val="en-US" w:eastAsia="zh-CN"/>
        </w:rPr>
      </w:pPr>
      <w:bookmarkStart w:id="21" w:name="_Toc214315943"/>
      <w:bookmarkStart w:id="22" w:name="_Toc214316060"/>
      <w:r w:rsidRPr="003E6861">
        <w:rPr>
          <w:lang w:val="en-US" w:eastAsia="zh-CN"/>
        </w:rPr>
        <w:t>5.2</w:t>
      </w:r>
      <w:r w:rsidRPr="003E6861">
        <w:rPr>
          <w:lang w:val="en-US" w:eastAsia="zh-CN"/>
        </w:rPr>
        <w:tab/>
      </w:r>
      <w:r w:rsidRPr="003E6861">
        <w:rPr>
          <w:rFonts w:hint="eastAsia"/>
          <w:lang w:val="en-US" w:eastAsia="zh-CN"/>
        </w:rPr>
        <w:t>传导</w:t>
      </w:r>
      <w:r w:rsidRPr="003E6861">
        <w:rPr>
          <w:lang w:val="en-US" w:eastAsia="zh-CN"/>
        </w:rPr>
        <w:t>点</w:t>
      </w:r>
      <w:r w:rsidRPr="009633B7">
        <w:rPr>
          <w:lang w:eastAsia="zh-CN"/>
        </w:rPr>
        <w:t>入射</w:t>
      </w:r>
      <w:bookmarkEnd w:id="21"/>
      <w:bookmarkEnd w:id="22"/>
    </w:p>
    <w:p w14:paraId="54597731" w14:textId="77777777" w:rsidR="004E41C6" w:rsidRPr="003E6861" w:rsidRDefault="004E41C6" w:rsidP="009633B7">
      <w:pPr>
        <w:ind w:firstLineChars="200" w:firstLine="480"/>
        <w:rPr>
          <w:lang w:eastAsia="zh-CN"/>
        </w:rPr>
      </w:pPr>
      <w:r w:rsidRPr="003E6861">
        <w:rPr>
          <w:lang w:eastAsia="zh-CN"/>
        </w:rPr>
        <w:t>计算最长内陆部分路径的参数：</w:t>
      </w:r>
    </w:p>
    <w:p w14:paraId="543D801A" w14:textId="77777777" w:rsidR="00F04790" w:rsidRPr="0084271D" w:rsidRDefault="00F04790" w:rsidP="00F04790">
      <w:pPr>
        <w:pStyle w:val="Equation"/>
        <w:rPr>
          <w:lang w:eastAsia="zh-CN"/>
        </w:rPr>
      </w:pPr>
      <w:r w:rsidRPr="0084271D">
        <w:rPr>
          <w:lang w:eastAsia="zh-CN"/>
        </w:rPr>
        <w:tab/>
      </w:r>
      <w:r>
        <w:rPr>
          <w:lang w:eastAsia="zh-CN"/>
        </w:rPr>
        <w:tab/>
      </w:r>
      <m:oMath>
        <m:r>
          <m:rPr>
            <m:sty m:val="p"/>
          </m:rPr>
          <w:rPr>
            <w:rFonts w:ascii="Cambria Math" w:hAnsi="Cambria Math"/>
          </w:rPr>
          <m:t>τ</m:t>
        </m:r>
        <m:r>
          <w:rPr>
            <w:rFonts w:ascii="Cambria Math" w:hAnsi="Cambria Math"/>
            <w:lang w:eastAsia="zh-CN"/>
          </w:rPr>
          <m:t>=</m:t>
        </m:r>
        <m:d>
          <m:dPr>
            <m:begChr m:val="["/>
            <m:endChr m:val="]"/>
            <m:ctrlPr>
              <w:rPr>
                <w:rFonts w:ascii="Cambria Math" w:hAnsi="Cambria Math"/>
                <w:i/>
              </w:rPr>
            </m:ctrlPr>
          </m:dPr>
          <m:e>
            <m:r>
              <w:rPr>
                <w:rFonts w:ascii="Cambria Math" w:hAnsi="Cambria Math"/>
                <w:lang w:eastAsia="zh-CN"/>
              </w:rPr>
              <m:t>1-</m:t>
            </m:r>
            <m:sSup>
              <m:sSupPr>
                <m:ctrlPr>
                  <w:rPr>
                    <w:rFonts w:ascii="Cambria Math" w:hAnsi="Cambria Math"/>
                    <w:i/>
                  </w:rPr>
                </m:ctrlPr>
              </m:sSupPr>
              <m:e>
                <m:r>
                  <w:rPr>
                    <w:rFonts w:ascii="Cambria Math" w:hAnsi="Cambria Math"/>
                    <w:lang w:eastAsia="zh-CN"/>
                  </w:rPr>
                  <m:t>e</m:t>
                </m:r>
              </m:e>
              <m:sup>
                <m:r>
                  <w:rPr>
                    <w:rFonts w:ascii="Cambria Math" w:hAnsi="Cambria Math"/>
                    <w:lang w:eastAsia="zh-CN"/>
                  </w:rPr>
                  <m:t>-</m:t>
                </m:r>
                <m:d>
                  <m:dPr>
                    <m:ctrlPr>
                      <w:rPr>
                        <w:rFonts w:ascii="Cambria Math" w:hAnsi="Cambria Math"/>
                        <w:i/>
                      </w:rPr>
                    </m:ctrlPr>
                  </m:dPr>
                  <m:e>
                    <m:r>
                      <w:rPr>
                        <w:rFonts w:ascii="Cambria Math" w:hAnsi="Cambria Math"/>
                        <w:lang w:eastAsia="zh-CN"/>
                      </w:rPr>
                      <m:t>4.12×</m:t>
                    </m:r>
                    <m:sSup>
                      <m:sSupPr>
                        <m:ctrlPr>
                          <w:rPr>
                            <w:rFonts w:ascii="Cambria Math" w:hAnsi="Cambria Math"/>
                            <w:i/>
                          </w:rPr>
                        </m:ctrlPr>
                      </m:sSupPr>
                      <m:e>
                        <m:r>
                          <w:rPr>
                            <w:rFonts w:ascii="Cambria Math" w:hAnsi="Cambria Math"/>
                            <w:lang w:eastAsia="zh-CN"/>
                          </w:rPr>
                          <m:t>10</m:t>
                        </m:r>
                      </m:e>
                      <m:sup>
                        <m:r>
                          <w:rPr>
                            <w:rFonts w:ascii="Cambria Math" w:hAnsi="Cambria Math"/>
                            <w:lang w:eastAsia="zh-CN"/>
                          </w:rPr>
                          <m:t>-4</m:t>
                        </m:r>
                      </m:sup>
                    </m:sSup>
                    <m:r>
                      <w:rPr>
                        <w:rFonts w:ascii="Cambria Math" w:hAnsi="Cambria Math"/>
                        <w:lang w:eastAsia="zh-CN"/>
                      </w:rPr>
                      <m:t>×</m:t>
                    </m:r>
                    <m:sSubSup>
                      <m:sSubSupPr>
                        <m:ctrlPr>
                          <w:rPr>
                            <w:rFonts w:ascii="Cambria Math" w:hAnsi="Cambria Math"/>
                            <w:i/>
                          </w:rPr>
                        </m:ctrlPr>
                      </m:sSubSupPr>
                      <m:e>
                        <m:r>
                          <w:rPr>
                            <w:rFonts w:ascii="Cambria Math" w:hAnsi="Cambria Math"/>
                            <w:lang w:eastAsia="zh-CN"/>
                          </w:rPr>
                          <m:t>d</m:t>
                        </m:r>
                      </m:e>
                      <m:sub>
                        <m:r>
                          <w:rPr>
                            <w:rFonts w:ascii="Cambria Math" w:hAnsi="Cambria Math"/>
                            <w:lang w:eastAsia="zh-CN"/>
                          </w:rPr>
                          <m:t>lm</m:t>
                        </m:r>
                      </m:sub>
                      <m:sup>
                        <m:r>
                          <w:rPr>
                            <w:rFonts w:ascii="Cambria Math" w:hAnsi="Cambria Math"/>
                            <w:lang w:eastAsia="zh-CN"/>
                          </w:rPr>
                          <m:t>2.41</m:t>
                        </m:r>
                      </m:sup>
                    </m:sSubSup>
                  </m:e>
                </m:d>
              </m:sup>
            </m:sSup>
          </m:e>
        </m:d>
      </m:oMath>
      <w:r w:rsidRPr="0084271D">
        <w:rPr>
          <w:lang w:eastAsia="zh-CN"/>
        </w:rPr>
        <w:tab/>
        <w:t>(8)</w:t>
      </w:r>
    </w:p>
    <w:p w14:paraId="04589909" w14:textId="77777777" w:rsidR="004E41C6" w:rsidRPr="003E6861" w:rsidRDefault="004E41C6" w:rsidP="009633B7">
      <w:pPr>
        <w:ind w:firstLineChars="200" w:firstLine="480"/>
        <w:rPr>
          <w:lang w:val="en-US" w:eastAsia="zh-CN"/>
        </w:rPr>
      </w:pPr>
      <w:r w:rsidRPr="003E6861">
        <w:rPr>
          <w:rFonts w:hint="eastAsia"/>
          <w:lang w:val="en-US" w:eastAsia="zh-CN"/>
        </w:rPr>
        <w:t>计算参数</w:t>
      </w:r>
      <w:r w:rsidRPr="003E6861">
        <w:t>μ</w:t>
      </w:r>
      <w:r w:rsidRPr="003E6861">
        <w:rPr>
          <w:vertAlign w:val="subscript"/>
          <w:lang w:val="en-US" w:eastAsia="zh-CN"/>
        </w:rPr>
        <w:t>1</w:t>
      </w:r>
      <w:r w:rsidRPr="003E6861">
        <w:rPr>
          <w:rFonts w:hint="eastAsia"/>
          <w:lang w:val="en-US" w:eastAsia="zh-CN"/>
        </w:rPr>
        <w:t>，其特征为陆地上路径的度数，表示为：</w:t>
      </w:r>
    </w:p>
    <w:p w14:paraId="1B4D44A9" w14:textId="77777777" w:rsidR="00F04790" w:rsidRPr="0084271D" w:rsidRDefault="00F04790" w:rsidP="00F04790">
      <w:pPr>
        <w:pStyle w:val="Equation"/>
        <w:rPr>
          <w:lang w:eastAsia="zh-CN"/>
        </w:rPr>
      </w:pPr>
      <w:r w:rsidRPr="0084271D">
        <w:rPr>
          <w:lang w:eastAsia="zh-CN"/>
        </w:rPr>
        <w:tab/>
      </w:r>
      <w:r>
        <w:rPr>
          <w:lang w:eastAsia="zh-CN"/>
        </w:rPr>
        <w:tab/>
      </w:r>
      <m:oMath>
        <m:sSub>
          <m:sSubPr>
            <m:ctrlPr>
              <w:rPr>
                <w:rFonts w:ascii="Cambria Math" w:hAnsi="Cambria Math"/>
                <w:i/>
              </w:rPr>
            </m:ctrlPr>
          </m:sSubPr>
          <m:e>
            <m:r>
              <m:rPr>
                <m:sty m:val="p"/>
              </m:rPr>
              <w:rPr>
                <w:rFonts w:ascii="Cambria Math" w:hAnsi="Cambria Math"/>
              </w:rPr>
              <m:t>μ</m:t>
            </m:r>
          </m:e>
          <m:sub>
            <m:r>
              <w:rPr>
                <w:rFonts w:ascii="Cambria Math" w:hAnsi="Cambria Math"/>
                <w:lang w:eastAsia="zh-CN"/>
              </w:rPr>
              <m:t>1</m:t>
            </m:r>
          </m:sub>
        </m:sSub>
        <m:r>
          <w:rPr>
            <w:rFonts w:ascii="Cambria Math" w:hAnsi="Cambria Math"/>
            <w:lang w:eastAsia="zh-CN"/>
          </w:rPr>
          <m:t>=</m:t>
        </m:r>
        <m:sSup>
          <m:sSupPr>
            <m:ctrlPr>
              <w:rPr>
                <w:rFonts w:ascii="Cambria Math" w:hAnsi="Cambria Math"/>
                <w:i/>
              </w:rPr>
            </m:ctrlPr>
          </m:sSupPr>
          <m:e>
            <m:d>
              <m:dPr>
                <m:begChr m:val="["/>
                <m:endChr m:val="]"/>
                <m:ctrlPr>
                  <w:rPr>
                    <w:rFonts w:ascii="Cambria Math" w:hAnsi="Cambria Math"/>
                    <w:i/>
                  </w:rPr>
                </m:ctrlPr>
              </m:dPr>
              <m:e>
                <m:sSup>
                  <m:sSupPr>
                    <m:ctrlPr>
                      <w:rPr>
                        <w:rFonts w:ascii="Cambria Math" w:hAnsi="Cambria Math"/>
                        <w:i/>
                      </w:rPr>
                    </m:ctrlPr>
                  </m:sSupPr>
                  <m:e>
                    <m:r>
                      <w:rPr>
                        <w:rFonts w:ascii="Cambria Math" w:hAnsi="Cambria Math"/>
                        <w:lang w:eastAsia="zh-CN"/>
                      </w:rPr>
                      <m:t>10</m:t>
                    </m:r>
                  </m:e>
                  <m:sup>
                    <m:f>
                      <m:fPr>
                        <m:ctrlPr>
                          <w:rPr>
                            <w:rFonts w:ascii="Cambria Math" w:hAnsi="Cambria Math"/>
                            <w:i/>
                          </w:rPr>
                        </m:ctrlPr>
                      </m:fPr>
                      <m:num>
                        <m:r>
                          <w:rPr>
                            <w:rFonts w:ascii="Cambria Math" w:hAnsi="Cambria Math"/>
                            <w:lang w:eastAsia="zh-CN"/>
                          </w:rPr>
                          <m:t>-</m:t>
                        </m:r>
                        <m:sSub>
                          <m:sSubPr>
                            <m:ctrlPr>
                              <w:rPr>
                                <w:rFonts w:ascii="Cambria Math" w:hAnsi="Cambria Math"/>
                                <w:i/>
                              </w:rPr>
                            </m:ctrlPr>
                          </m:sSubPr>
                          <m:e>
                            <m:r>
                              <w:rPr>
                                <w:rFonts w:ascii="Cambria Math" w:hAnsi="Cambria Math"/>
                                <w:lang w:eastAsia="zh-CN"/>
                              </w:rPr>
                              <m:t>d</m:t>
                            </m:r>
                          </m:e>
                          <m:sub>
                            <m:r>
                              <w:rPr>
                                <w:rFonts w:ascii="Cambria Math" w:hAnsi="Cambria Math"/>
                                <w:lang w:eastAsia="zh-CN"/>
                              </w:rPr>
                              <m:t>m</m:t>
                            </m:r>
                          </m:sub>
                        </m:sSub>
                      </m:num>
                      <m:den>
                        <m:r>
                          <w:rPr>
                            <w:rFonts w:ascii="Cambria Math" w:hAnsi="Cambria Math"/>
                            <w:lang w:eastAsia="zh-CN"/>
                          </w:rPr>
                          <m:t>16-6.6</m:t>
                        </m:r>
                        <m:r>
                          <m:rPr>
                            <m:sty m:val="p"/>
                          </m:rPr>
                          <w:rPr>
                            <w:rFonts w:ascii="Cambria Math" w:hAnsi="Cambria Math"/>
                          </w:rPr>
                          <m:t>τ</m:t>
                        </m:r>
                      </m:den>
                    </m:f>
                  </m:sup>
                </m:sSup>
                <m:r>
                  <w:rPr>
                    <w:rFonts w:ascii="Cambria Math" w:hAnsi="Cambria Math"/>
                    <w:lang w:eastAsia="zh-CN"/>
                  </w:rPr>
                  <m:t>+</m:t>
                </m:r>
                <m:sSup>
                  <m:sSupPr>
                    <m:ctrlPr>
                      <w:rPr>
                        <w:rFonts w:ascii="Cambria Math" w:hAnsi="Cambria Math"/>
                        <w:i/>
                      </w:rPr>
                    </m:ctrlPr>
                  </m:sSupPr>
                  <m:e>
                    <m:r>
                      <w:rPr>
                        <w:rFonts w:ascii="Cambria Math" w:hAnsi="Cambria Math"/>
                        <w:lang w:eastAsia="zh-CN"/>
                      </w:rPr>
                      <m:t>10</m:t>
                    </m:r>
                  </m:e>
                  <m:sup>
                    <m:r>
                      <w:rPr>
                        <w:rFonts w:ascii="Cambria Math" w:hAnsi="Cambria Math"/>
                        <w:lang w:eastAsia="zh-CN"/>
                      </w:rPr>
                      <m:t>-</m:t>
                    </m:r>
                    <m:d>
                      <m:dPr>
                        <m:ctrlPr>
                          <w:rPr>
                            <w:rFonts w:ascii="Cambria Math" w:hAnsi="Cambria Math"/>
                            <w:i/>
                          </w:rPr>
                        </m:ctrlPr>
                      </m:dPr>
                      <m:e>
                        <m:r>
                          <w:rPr>
                            <w:rFonts w:ascii="Cambria Math" w:hAnsi="Cambria Math"/>
                            <w:lang w:eastAsia="zh-CN"/>
                          </w:rPr>
                          <m:t>2.48+1.77</m:t>
                        </m:r>
                        <m:r>
                          <m:rPr>
                            <m:sty m:val="p"/>
                          </m:rPr>
                          <w:rPr>
                            <w:rFonts w:ascii="Cambria Math" w:hAnsi="Cambria Math"/>
                          </w:rPr>
                          <m:t>τ</m:t>
                        </m:r>
                      </m:e>
                    </m:d>
                  </m:sup>
                </m:sSup>
              </m:e>
            </m:d>
          </m:e>
          <m:sup>
            <m:r>
              <w:rPr>
                <w:rFonts w:ascii="Cambria Math" w:hAnsi="Cambria Math"/>
                <w:lang w:eastAsia="zh-CN"/>
              </w:rPr>
              <m:t>0.2</m:t>
            </m:r>
          </m:sup>
        </m:sSup>
      </m:oMath>
      <w:r w:rsidRPr="0084271D">
        <w:rPr>
          <w:lang w:eastAsia="zh-CN"/>
        </w:rPr>
        <w:tab/>
        <w:t>(9)</w:t>
      </w:r>
    </w:p>
    <w:p w14:paraId="7C26E9DC" w14:textId="77777777" w:rsidR="004E41C6" w:rsidRPr="003E6861" w:rsidRDefault="004E41C6" w:rsidP="009633B7">
      <w:pPr>
        <w:ind w:firstLineChars="200" w:firstLine="480"/>
        <w:rPr>
          <w:lang w:val="en-US" w:eastAsia="zh-CN"/>
        </w:rPr>
      </w:pPr>
      <w:r>
        <w:rPr>
          <w:rFonts w:hint="eastAsia"/>
          <w:lang w:eastAsia="zh-CN"/>
        </w:rPr>
        <w:t>其中</w:t>
      </w:r>
      <w:r w:rsidRPr="003E6861">
        <w:t>μ</w:t>
      </w:r>
      <w:r w:rsidRPr="003E6861">
        <w:rPr>
          <w:vertAlign w:val="subscript"/>
          <w:lang w:eastAsia="zh-CN"/>
        </w:rPr>
        <w:t>1</w:t>
      </w:r>
      <w:r w:rsidRPr="003E6861">
        <w:rPr>
          <w:lang w:eastAsia="zh-CN"/>
        </w:rPr>
        <w:t>的数值应该</w:t>
      </w:r>
      <w:r>
        <w:rPr>
          <w:rFonts w:hint="eastAsia"/>
          <w:lang w:eastAsia="zh-CN"/>
        </w:rPr>
        <w:t>限于</w:t>
      </w:r>
      <w:r w:rsidRPr="003E6861">
        <w:t>μ</w:t>
      </w:r>
      <w:r w:rsidRPr="003E6861">
        <w:rPr>
          <w:vertAlign w:val="subscript"/>
          <w:lang w:eastAsia="zh-CN"/>
        </w:rPr>
        <w:t>1</w:t>
      </w:r>
      <w:r w:rsidRPr="003E6861">
        <w:rPr>
          <w:lang w:eastAsia="zh-CN"/>
        </w:rPr>
        <w:t> </w:t>
      </w:r>
      <w:r w:rsidRPr="003E6861">
        <w:sym w:font="Symbol" w:char="F0A3"/>
      </w:r>
      <w:r w:rsidRPr="003E6861">
        <w:rPr>
          <w:lang w:eastAsia="zh-CN"/>
        </w:rPr>
        <w:t> 1</w:t>
      </w:r>
      <w:r w:rsidRPr="003E6861">
        <w:rPr>
          <w:lang w:eastAsia="zh-CN"/>
        </w:rPr>
        <w:t>。</w:t>
      </w:r>
    </w:p>
    <w:p w14:paraId="7BE6A058" w14:textId="77777777" w:rsidR="004E41C6" w:rsidRPr="003E6861" w:rsidRDefault="004E41C6" w:rsidP="009633B7">
      <w:pPr>
        <w:ind w:firstLineChars="200" w:firstLine="480"/>
        <w:rPr>
          <w:lang w:val="en-US" w:eastAsia="zh-CN"/>
        </w:rPr>
      </w:pPr>
      <w:r w:rsidRPr="003E6861">
        <w:rPr>
          <w:lang w:eastAsia="zh-CN"/>
        </w:rPr>
        <w:t>计算参数</w:t>
      </w:r>
      <w:r w:rsidRPr="003E6861">
        <w:t>μ</w:t>
      </w:r>
      <w:r w:rsidRPr="003E6861">
        <w:rPr>
          <w:vertAlign w:val="subscript"/>
          <w:lang w:eastAsia="zh-CN"/>
        </w:rPr>
        <w:t>4</w:t>
      </w:r>
      <w:r w:rsidRPr="003E6861">
        <w:rPr>
          <w:lang w:eastAsia="zh-CN"/>
        </w:rPr>
        <w:t>表示为：</w:t>
      </w:r>
    </w:p>
    <w:p w14:paraId="19D5C724" w14:textId="3B05BBA1" w:rsidR="00F04790" w:rsidRPr="0084271D" w:rsidRDefault="00F04790" w:rsidP="00F04790">
      <w:pPr>
        <w:pStyle w:val="Equation"/>
        <w:rPr>
          <w:lang w:eastAsia="zh-CN"/>
        </w:rPr>
      </w:pPr>
      <w:r w:rsidRPr="0084271D">
        <w:rPr>
          <w:lang w:eastAsia="zh-CN"/>
        </w:rPr>
        <w:tab/>
      </w:r>
      <w:r>
        <w:rPr>
          <w:lang w:eastAsia="zh-CN"/>
        </w:rPr>
        <w:tab/>
      </w:r>
      <m:oMath>
        <m:sSub>
          <m:sSubPr>
            <m:ctrlPr>
              <w:rPr>
                <w:rFonts w:ascii="Cambria Math" w:hAnsi="Cambria Math"/>
                <w:i/>
              </w:rPr>
            </m:ctrlPr>
          </m:sSubPr>
          <m:e>
            <m:r>
              <m:rPr>
                <m:sty m:val="p"/>
              </m:rPr>
              <w:rPr>
                <w:rFonts w:ascii="Cambria Math" w:hAnsi="Cambria Math"/>
              </w:rPr>
              <m:t>μ</m:t>
            </m:r>
          </m:e>
          <m:sub>
            <m:r>
              <w:rPr>
                <w:rFonts w:ascii="Cambria Math" w:hAnsi="Cambria Math"/>
                <w:lang w:eastAsia="zh-CN"/>
              </w:rPr>
              <m:t>4</m:t>
            </m:r>
          </m:sub>
        </m:sSub>
        <m:r>
          <w:rPr>
            <w:rFonts w:ascii="Cambria Math" w:hAnsi="Cambria Math"/>
            <w:lang w:eastAsia="zh-CN"/>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sSup>
                    <m:sSupPr>
                      <m:ctrlPr>
                        <w:rPr>
                          <w:rFonts w:ascii="Cambria Math" w:hAnsi="Cambria Math"/>
                          <w:i/>
                        </w:rPr>
                      </m:ctrlPr>
                    </m:sSupPr>
                    <m:e>
                      <m:r>
                        <w:rPr>
                          <w:rFonts w:ascii="Cambria Math" w:hAnsi="Cambria Math"/>
                          <w:lang w:eastAsia="zh-CN"/>
                        </w:rPr>
                        <m:t>10</m:t>
                      </m:r>
                    </m:e>
                    <m:sup>
                      <m:d>
                        <m:dPr>
                          <m:ctrlPr>
                            <w:rPr>
                              <w:rFonts w:ascii="Cambria Math" w:hAnsi="Cambria Math"/>
                              <w:i/>
                            </w:rPr>
                          </m:ctrlPr>
                        </m:dPr>
                        <m:e>
                          <m:r>
                            <w:rPr>
                              <w:rFonts w:ascii="Cambria Math" w:hAnsi="Cambria Math"/>
                              <w:lang w:eastAsia="zh-CN"/>
                            </w:rPr>
                            <m:t>-0.935+0.0176</m:t>
                          </m:r>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φ</m:t>
                                  </m:r>
                                </m:e>
                                <m:sub>
                                  <m:r>
                                    <w:rPr>
                                      <w:rFonts w:ascii="Cambria Math" w:hAnsi="Cambria Math"/>
                                      <w:lang w:eastAsia="zh-CN"/>
                                    </w:rPr>
                                    <m:t>mn</m:t>
                                  </m:r>
                                </m:sub>
                              </m:sSub>
                            </m:e>
                          </m:d>
                        </m:e>
                      </m:d>
                      <m:func>
                        <m:funcPr>
                          <m:ctrlPr>
                            <w:rPr>
                              <w:rFonts w:ascii="Cambria Math" w:hAnsi="Cambria Math"/>
                              <w:i/>
                            </w:rPr>
                          </m:ctrlPr>
                        </m:funcPr>
                        <m:fName>
                          <m:r>
                            <m:rPr>
                              <m:sty m:val="p"/>
                            </m:rPr>
                            <w:rPr>
                              <w:rFonts w:ascii="Cambria Math" w:hAnsi="Cambria Math"/>
                              <w:lang w:eastAsia="zh-CN"/>
                            </w:rPr>
                            <m:t>log</m:t>
                          </m:r>
                        </m:fName>
                        <m:e>
                          <m:sSub>
                            <m:sSubPr>
                              <m:ctrlPr>
                                <w:rPr>
                                  <w:rFonts w:ascii="Cambria Math" w:hAnsi="Cambria Math"/>
                                  <w:i/>
                                </w:rPr>
                              </m:ctrlPr>
                            </m:sSubPr>
                            <m:e>
                              <m:r>
                                <m:rPr>
                                  <m:sty m:val="p"/>
                                </m:rPr>
                                <w:rPr>
                                  <w:rFonts w:ascii="Cambria Math" w:hAnsi="Cambria Math"/>
                                </w:rPr>
                                <m:t>μ</m:t>
                              </m:r>
                            </m:e>
                            <m:sub>
                              <m:r>
                                <w:rPr>
                                  <w:rFonts w:ascii="Cambria Math" w:hAnsi="Cambria Math"/>
                                  <w:lang w:eastAsia="zh-CN"/>
                                </w:rPr>
                                <m:t>1</m:t>
                              </m:r>
                            </m:sub>
                          </m:sSub>
                        </m:e>
                      </m:func>
                    </m:sup>
                  </m:sSup>
                </m:e>
                <m:e>
                  <m:r>
                    <m:rPr>
                      <m:sty m:val="p"/>
                    </m:rPr>
                    <w:rPr>
                      <w:rFonts w:ascii="Cambria Math" w:hAnsi="Cambria Math" w:hint="eastAsia"/>
                      <w:lang w:eastAsia="zh-CN"/>
                    </w:rPr>
                    <m:t>对于</m:t>
                  </m:r>
                  <m:r>
                    <w:rPr>
                      <w:rFonts w:ascii="Cambria Math" w:hAnsi="Cambria Math"/>
                      <w:lang w:eastAsia="zh-CN"/>
                    </w:rPr>
                    <m:t xml:space="preserve"> </m:t>
                  </m:r>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φ</m:t>
                          </m:r>
                        </m:e>
                        <m:sub>
                          <m:r>
                            <w:rPr>
                              <w:rFonts w:ascii="Cambria Math" w:hAnsi="Cambria Math"/>
                              <w:lang w:eastAsia="zh-CN"/>
                            </w:rPr>
                            <m:t>mn</m:t>
                          </m:r>
                        </m:sub>
                      </m:sSub>
                    </m:e>
                  </m:d>
                  <m:r>
                    <w:rPr>
                      <w:rFonts w:ascii="Cambria Math" w:hAnsi="Cambria Math"/>
                      <w:lang w:eastAsia="zh-CN"/>
                    </w:rPr>
                    <m:t xml:space="preserve">≤70° </m:t>
                  </m:r>
                </m:e>
              </m:mr>
              <m:mr>
                <m:e>
                  <m:sSup>
                    <m:sSupPr>
                      <m:ctrlPr>
                        <w:rPr>
                          <w:rFonts w:ascii="Cambria Math" w:hAnsi="Cambria Math"/>
                          <w:i/>
                        </w:rPr>
                      </m:ctrlPr>
                    </m:sSupPr>
                    <m:e>
                      <m:r>
                        <w:rPr>
                          <w:rFonts w:ascii="Cambria Math" w:hAnsi="Cambria Math"/>
                          <w:lang w:eastAsia="zh-CN"/>
                        </w:rPr>
                        <m:t>10</m:t>
                      </m:r>
                    </m:e>
                    <m:sup>
                      <m:r>
                        <w:rPr>
                          <w:rFonts w:ascii="Cambria Math" w:hAnsi="Cambria Math"/>
                          <w:lang w:eastAsia="zh-CN"/>
                        </w:rPr>
                        <m:t>0.3</m:t>
                      </m:r>
                      <m:func>
                        <m:funcPr>
                          <m:ctrlPr>
                            <w:rPr>
                              <w:rFonts w:ascii="Cambria Math" w:hAnsi="Cambria Math"/>
                              <w:i/>
                            </w:rPr>
                          </m:ctrlPr>
                        </m:funcPr>
                        <m:fName>
                          <m:r>
                            <m:rPr>
                              <m:sty m:val="p"/>
                            </m:rPr>
                            <w:rPr>
                              <w:rFonts w:ascii="Cambria Math" w:hAnsi="Cambria Math"/>
                              <w:lang w:eastAsia="zh-CN"/>
                            </w:rPr>
                            <m:t>log</m:t>
                          </m:r>
                        </m:fName>
                        <m:e>
                          <m:sSub>
                            <m:sSubPr>
                              <m:ctrlPr>
                                <w:rPr>
                                  <w:rFonts w:ascii="Cambria Math" w:hAnsi="Cambria Math"/>
                                  <w:i/>
                                </w:rPr>
                              </m:ctrlPr>
                            </m:sSubPr>
                            <m:e>
                              <m:r>
                                <m:rPr>
                                  <m:sty m:val="p"/>
                                </m:rPr>
                                <w:rPr>
                                  <w:rFonts w:ascii="Cambria Math" w:hAnsi="Cambria Math"/>
                                </w:rPr>
                                <m:t>μ</m:t>
                              </m:r>
                            </m:e>
                            <m:sub>
                              <m:r>
                                <w:rPr>
                                  <w:rFonts w:ascii="Cambria Math" w:hAnsi="Cambria Math"/>
                                  <w:lang w:eastAsia="zh-CN"/>
                                </w:rPr>
                                <m:t>1</m:t>
                              </m:r>
                            </m:sub>
                          </m:sSub>
                        </m:e>
                      </m:func>
                    </m:sup>
                  </m:sSup>
                  <m:r>
                    <w:rPr>
                      <w:rFonts w:ascii="Cambria Math" w:hAnsi="Cambria Math"/>
                      <w:lang w:eastAsia="zh-CN"/>
                    </w:rPr>
                    <m:t xml:space="preserve">                              </m:t>
                  </m:r>
                </m:e>
                <m:e>
                  <m:r>
                    <m:rPr>
                      <m:sty m:val="p"/>
                    </m:rPr>
                    <w:rPr>
                      <w:rFonts w:ascii="Cambria Math" w:hAnsi="Cambria Math" w:hint="eastAsia"/>
                      <w:lang w:eastAsia="zh-CN"/>
                    </w:rPr>
                    <m:t>对于</m:t>
                  </m:r>
                  <m:r>
                    <w:rPr>
                      <w:rFonts w:ascii="Cambria Math" w:hAnsi="Cambria Math"/>
                      <w:lang w:eastAsia="zh-CN"/>
                    </w:rPr>
                    <m:t xml:space="preserve"> </m:t>
                  </m:r>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φ</m:t>
                          </m:r>
                        </m:e>
                        <m:sub>
                          <m:r>
                            <w:rPr>
                              <w:rFonts w:ascii="Cambria Math" w:hAnsi="Cambria Math"/>
                              <w:lang w:eastAsia="zh-CN"/>
                            </w:rPr>
                            <m:t>mn</m:t>
                          </m:r>
                        </m:sub>
                      </m:sSub>
                    </m:e>
                  </m:d>
                  <m:r>
                    <w:rPr>
                      <w:rFonts w:ascii="Cambria Math" w:hAnsi="Cambria Math"/>
                      <w:lang w:eastAsia="zh-CN"/>
                    </w:rPr>
                    <m:t>&gt;70°</m:t>
                  </m:r>
                </m:e>
              </m:mr>
            </m:m>
          </m:e>
        </m:d>
      </m:oMath>
      <w:r w:rsidRPr="0084271D">
        <w:rPr>
          <w:lang w:eastAsia="zh-CN"/>
        </w:rPr>
        <w:tab/>
        <w:t>(10)</w:t>
      </w:r>
    </w:p>
    <w:p w14:paraId="40A0141D" w14:textId="77777777" w:rsidR="004E41C6" w:rsidRPr="003E6861" w:rsidRDefault="004E41C6" w:rsidP="009633B7">
      <w:pPr>
        <w:ind w:firstLineChars="200" w:firstLine="480"/>
        <w:rPr>
          <w:szCs w:val="24"/>
          <w:lang w:val="en-US" w:eastAsia="zh-CN"/>
        </w:rPr>
      </w:pPr>
      <w:r w:rsidRPr="003E6861">
        <w:rPr>
          <w:rFonts w:hint="eastAsia"/>
          <w:szCs w:val="24"/>
          <w:lang w:val="en-US" w:eastAsia="zh-CN"/>
        </w:rPr>
        <w:t>其中</w:t>
      </w:r>
      <w:r w:rsidRPr="003E6861">
        <w:rPr>
          <w:szCs w:val="24"/>
          <w:lang w:eastAsia="zh-CN"/>
        </w:rPr>
        <w:t>φ</w:t>
      </w:r>
      <w:proofErr w:type="spellStart"/>
      <w:r w:rsidRPr="003E6861">
        <w:rPr>
          <w:i/>
          <w:szCs w:val="24"/>
          <w:vertAlign w:val="subscript"/>
          <w:lang w:val="en-US" w:eastAsia="zh-CN"/>
        </w:rPr>
        <w:t>mn</w:t>
      </w:r>
      <w:proofErr w:type="spellEnd"/>
      <w:r w:rsidRPr="003E6861">
        <w:rPr>
          <w:rFonts w:hint="eastAsia"/>
          <w:szCs w:val="24"/>
          <w:lang w:val="en-US" w:eastAsia="zh-CN"/>
        </w:rPr>
        <w:t>是路径中点纬度。</w:t>
      </w:r>
    </w:p>
    <w:p w14:paraId="58307998" w14:textId="77777777" w:rsidR="004E41C6" w:rsidRPr="00B22433" w:rsidRDefault="004E41C6" w:rsidP="009633B7">
      <w:pPr>
        <w:pageBreakBefore/>
        <w:ind w:firstLineChars="200" w:firstLine="480"/>
        <w:rPr>
          <w:rFonts w:ascii="Calibri" w:hAnsi="Calibri"/>
          <w:b/>
          <w:sz w:val="22"/>
          <w:lang w:val="en-US" w:eastAsia="zh-CN"/>
        </w:rPr>
      </w:pPr>
      <w:r w:rsidRPr="003E6861">
        <w:rPr>
          <w:lang w:eastAsia="zh-CN"/>
        </w:rPr>
        <w:lastRenderedPageBreak/>
        <w:t>不规则传播的点入射</w:t>
      </w:r>
      <w:r w:rsidRPr="003E6861">
        <w:t>β</w:t>
      </w:r>
      <w:r w:rsidRPr="003E6861">
        <w:rPr>
          <w:vertAlign w:val="subscript"/>
          <w:lang w:eastAsia="zh-CN"/>
        </w:rPr>
        <w:t>0 </w:t>
      </w:r>
      <w:r w:rsidRPr="003E6861">
        <w:rPr>
          <w:lang w:eastAsia="zh-CN"/>
        </w:rPr>
        <w:t>(%)</w:t>
      </w:r>
      <w:r w:rsidRPr="003E6861">
        <w:rPr>
          <w:rFonts w:hint="eastAsia"/>
          <w:lang w:eastAsia="zh-CN"/>
        </w:rPr>
        <w:t>，</w:t>
      </w:r>
      <w:r w:rsidRPr="003E6861">
        <w:rPr>
          <w:lang w:eastAsia="zh-CN"/>
        </w:rPr>
        <w:t>路径的中心位置</w:t>
      </w:r>
      <w:proofErr w:type="gramStart"/>
      <w:r w:rsidRPr="003E6861">
        <w:rPr>
          <w:rFonts w:hint="eastAsia"/>
          <w:lang w:eastAsia="zh-CN"/>
        </w:rPr>
        <w:t>现</w:t>
      </w:r>
      <w:r w:rsidRPr="00B22433">
        <w:rPr>
          <w:lang w:eastAsia="zh-CN"/>
        </w:rPr>
        <w:t>表示</w:t>
      </w:r>
      <w:proofErr w:type="gramEnd"/>
      <w:r w:rsidRPr="00B22433">
        <w:rPr>
          <w:lang w:eastAsia="zh-CN"/>
        </w:rPr>
        <w:t>为：</w:t>
      </w:r>
    </w:p>
    <w:p w14:paraId="74A0EE6B" w14:textId="12395D2E" w:rsidR="00F04790" w:rsidRPr="0084271D" w:rsidRDefault="00F04790" w:rsidP="00F04790">
      <w:pPr>
        <w:pStyle w:val="Equation"/>
        <w:jc w:val="left"/>
      </w:pPr>
      <w:bookmarkStart w:id="23" w:name="_Toc214315944"/>
      <w:bookmarkStart w:id="24" w:name="_Toc214316061"/>
      <w:r w:rsidRPr="0084271D">
        <w:rPr>
          <w:lang w:eastAsia="zh-CN"/>
        </w:rPr>
        <w:tab/>
      </w:r>
      <w:r>
        <w:rPr>
          <w:lang w:eastAsia="zh-CN"/>
        </w:rPr>
        <w:tab/>
      </w:r>
      <m:oMath>
        <m:sSub>
          <m:sSubPr>
            <m:ctrlPr>
              <w:rPr>
                <w:rFonts w:ascii="Cambria Math" w:hAnsi="Cambria Math"/>
                <w:i/>
              </w:rPr>
            </m:ctrlPr>
          </m:sSubPr>
          <m:e>
            <m:r>
              <m:rPr>
                <m:sty m:val="p"/>
              </m:rPr>
              <w:rPr>
                <w:rFonts w:ascii="Cambria Math" w:hAnsi="Cambria Math"/>
              </w:rPr>
              <m:t>β</m:t>
            </m:r>
          </m:e>
          <m:sub>
            <m:r>
              <w:rPr>
                <w:rFonts w:ascii="Cambria Math" w:hAnsi="Cambria Math"/>
              </w:rPr>
              <m:t>0</m:t>
            </m:r>
          </m:sub>
        </m:sSub>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p>
                    <m:sSupPr>
                      <m:ctrlPr>
                        <w:rPr>
                          <w:rFonts w:ascii="Cambria Math" w:hAnsi="Cambria Math"/>
                          <w:i/>
                        </w:rPr>
                      </m:ctrlPr>
                    </m:sSupPr>
                    <m:e>
                      <m:r>
                        <w:rPr>
                          <w:rFonts w:ascii="Cambria Math" w:hAnsi="Cambria Math"/>
                        </w:rPr>
                        <m:t>10</m:t>
                      </m:r>
                    </m:e>
                    <m:sup>
                      <m:r>
                        <w:rPr>
                          <w:rFonts w:ascii="Cambria Math" w:hAnsi="Cambria Math"/>
                        </w:rPr>
                        <m:t>-0.015</m:t>
                      </m:r>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φ</m:t>
                              </m:r>
                            </m:e>
                            <m:sub>
                              <m:r>
                                <w:rPr>
                                  <w:rFonts w:ascii="Cambria Math" w:hAnsi="Cambria Math"/>
                                </w:rPr>
                                <m:t>mn</m:t>
                              </m:r>
                            </m:sub>
                          </m:sSub>
                        </m:e>
                      </m:d>
                      <m:r>
                        <w:rPr>
                          <w:rFonts w:ascii="Cambria Math" w:hAnsi="Cambria Math"/>
                        </w:rPr>
                        <m:t>+1.67</m:t>
                      </m:r>
                    </m:sup>
                  </m:sSup>
                  <m:sSub>
                    <m:sSubPr>
                      <m:ctrlPr>
                        <w:rPr>
                          <w:rFonts w:ascii="Cambria Math" w:hAnsi="Cambria Math"/>
                          <w:i/>
                        </w:rPr>
                      </m:ctrlPr>
                    </m:sSubPr>
                    <m:e>
                      <m:r>
                        <m:rPr>
                          <m:sty m:val="p"/>
                        </m:rPr>
                        <w:rPr>
                          <w:rFonts w:ascii="Cambria Math" w:hAnsi="Cambria Math"/>
                        </w:rPr>
                        <m:t>μ</m:t>
                      </m:r>
                    </m:e>
                    <m:sub>
                      <m:r>
                        <w:rPr>
                          <w:rFonts w:ascii="Cambria Math" w:hAnsi="Cambria Math"/>
                        </w:rPr>
                        <m:t>1</m:t>
                      </m:r>
                    </m:sub>
                  </m:sSub>
                  <m:sSub>
                    <m:sSubPr>
                      <m:ctrlPr>
                        <w:rPr>
                          <w:rFonts w:ascii="Cambria Math" w:hAnsi="Cambria Math"/>
                          <w:i/>
                        </w:rPr>
                      </m:ctrlPr>
                    </m:sSubPr>
                    <m:e>
                      <m:r>
                        <m:rPr>
                          <m:sty m:val="p"/>
                        </m:rPr>
                        <w:rPr>
                          <w:rFonts w:ascii="Cambria Math" w:hAnsi="Cambria Math"/>
                        </w:rPr>
                        <m:t>μ</m:t>
                      </m:r>
                    </m:e>
                    <m:sub>
                      <m:r>
                        <w:rPr>
                          <w:rFonts w:ascii="Cambria Math" w:hAnsi="Cambria Math"/>
                        </w:rPr>
                        <m:t>4</m:t>
                      </m:r>
                    </m:sub>
                  </m:sSub>
                </m:e>
                <m:e>
                  <m:r>
                    <w:rPr>
                      <w:rFonts w:ascii="Cambria Math" w:hAnsi="Cambria Math"/>
                    </w:rPr>
                    <m:t>%</m:t>
                  </m:r>
                </m:e>
                <m:e>
                  <m:r>
                    <m:rPr>
                      <m:sty m:val="p"/>
                    </m:rPr>
                    <w:rPr>
                      <w:rFonts w:ascii="Cambria Math" w:hAnsi="Cambria Math" w:hint="eastAsia"/>
                      <w:lang w:eastAsia="zh-CN"/>
                    </w:rPr>
                    <m:t>对于</m:t>
                  </m:r>
                  <m:r>
                    <w:rPr>
                      <w:rFonts w:ascii="Cambria Math" w:hAnsi="Cambria Math"/>
                    </w:rPr>
                    <m:t xml:space="preserve"> </m:t>
                  </m:r>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φ</m:t>
                          </m:r>
                        </m:e>
                        <m:sub>
                          <m:r>
                            <w:rPr>
                              <w:rFonts w:ascii="Cambria Math" w:hAnsi="Cambria Math"/>
                            </w:rPr>
                            <m:t>mn</m:t>
                          </m:r>
                        </m:sub>
                      </m:sSub>
                    </m:e>
                  </m:d>
                  <m:r>
                    <w:rPr>
                      <w:rFonts w:ascii="Cambria Math" w:hAnsi="Cambria Math"/>
                    </w:rPr>
                    <m:t>≤70°</m:t>
                  </m:r>
                </m:e>
              </m:mr>
              <m:mr>
                <m:e>
                  <m:r>
                    <w:rPr>
                      <w:rFonts w:ascii="Cambria Math" w:hAnsi="Cambria Math"/>
                    </w:rPr>
                    <m:t>4.17</m:t>
                  </m:r>
                  <m:sSub>
                    <m:sSubPr>
                      <m:ctrlPr>
                        <w:rPr>
                          <w:rFonts w:ascii="Cambria Math" w:hAnsi="Cambria Math"/>
                          <w:i/>
                        </w:rPr>
                      </m:ctrlPr>
                    </m:sSubPr>
                    <m:e>
                      <m:r>
                        <m:rPr>
                          <m:sty m:val="p"/>
                        </m:rPr>
                        <w:rPr>
                          <w:rFonts w:ascii="Cambria Math" w:hAnsi="Cambria Math"/>
                        </w:rPr>
                        <m:t>μ</m:t>
                      </m:r>
                    </m:e>
                    <m:sub>
                      <m:r>
                        <w:rPr>
                          <w:rFonts w:ascii="Cambria Math" w:hAnsi="Cambria Math"/>
                        </w:rPr>
                        <m:t>1</m:t>
                      </m:r>
                    </m:sub>
                  </m:sSub>
                  <m:sSub>
                    <m:sSubPr>
                      <m:ctrlPr>
                        <w:rPr>
                          <w:rFonts w:ascii="Cambria Math" w:hAnsi="Cambria Math"/>
                          <w:i/>
                        </w:rPr>
                      </m:ctrlPr>
                    </m:sSubPr>
                    <m:e>
                      <m:r>
                        <m:rPr>
                          <m:sty m:val="p"/>
                        </m:rPr>
                        <w:rPr>
                          <w:rFonts w:ascii="Cambria Math" w:hAnsi="Cambria Math"/>
                        </w:rPr>
                        <m:t>μ</m:t>
                      </m:r>
                    </m:e>
                    <m:sub>
                      <m:r>
                        <w:rPr>
                          <w:rFonts w:ascii="Cambria Math" w:hAnsi="Cambria Math"/>
                        </w:rPr>
                        <m:t>4</m:t>
                      </m:r>
                    </m:sub>
                  </m:sSub>
                  <m:r>
                    <w:rPr>
                      <w:rFonts w:ascii="Cambria Math" w:hAnsi="Cambria Math"/>
                    </w:rPr>
                    <m:t xml:space="preserve">               </m:t>
                  </m:r>
                </m:e>
                <m:e>
                  <m:r>
                    <w:rPr>
                      <w:rFonts w:ascii="Cambria Math" w:hAnsi="Cambria Math"/>
                    </w:rPr>
                    <m:t>%</m:t>
                  </m:r>
                </m:e>
                <m:e>
                  <m:r>
                    <m:rPr>
                      <m:sty m:val="p"/>
                    </m:rPr>
                    <w:rPr>
                      <w:rFonts w:ascii="Cambria Math" w:hAnsi="Cambria Math" w:hint="eastAsia"/>
                      <w:lang w:eastAsia="zh-CN"/>
                    </w:rPr>
                    <m:t>对于</m:t>
                  </m:r>
                  <m:r>
                    <w:rPr>
                      <w:rFonts w:ascii="Cambria Math" w:hAnsi="Cambria Math"/>
                    </w:rPr>
                    <m:t xml:space="preserve"> </m:t>
                  </m:r>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φ</m:t>
                          </m:r>
                        </m:e>
                        <m:sub>
                          <m:r>
                            <w:rPr>
                              <w:rFonts w:ascii="Cambria Math" w:hAnsi="Cambria Math"/>
                            </w:rPr>
                            <m:t>mn</m:t>
                          </m:r>
                        </m:sub>
                      </m:sSub>
                    </m:e>
                  </m:d>
                  <m:r>
                    <w:rPr>
                      <w:rFonts w:ascii="Cambria Math" w:hAnsi="Cambria Math"/>
                    </w:rPr>
                    <m:t>&gt;70°</m:t>
                  </m:r>
                </m:e>
              </m:mr>
            </m:m>
          </m:e>
        </m:d>
      </m:oMath>
      <w:r w:rsidRPr="0084271D">
        <w:rPr>
          <w:lang w:eastAsia="zh-CN"/>
        </w:rPr>
        <w:tab/>
      </w:r>
      <w:r w:rsidRPr="0084271D">
        <w:t>(</w:t>
      </w:r>
      <w:r w:rsidRPr="0084271D">
        <w:rPr>
          <w:lang w:eastAsia="zh-CN"/>
        </w:rPr>
        <w:t>11</w:t>
      </w:r>
      <w:r w:rsidRPr="0084271D">
        <w:t>)</w:t>
      </w:r>
    </w:p>
    <w:p w14:paraId="12BA278D" w14:textId="77777777" w:rsidR="004E41C6" w:rsidRPr="003E6861" w:rsidRDefault="004E41C6" w:rsidP="004E41C6">
      <w:pPr>
        <w:pStyle w:val="Heading2"/>
        <w:rPr>
          <w:lang w:val="en-US" w:eastAsia="zh-CN"/>
        </w:rPr>
      </w:pPr>
      <w:r w:rsidRPr="003E6861">
        <w:rPr>
          <w:lang w:val="en-US" w:eastAsia="zh-CN"/>
        </w:rPr>
        <w:t>5.3</w:t>
      </w:r>
      <w:r w:rsidRPr="003E6861">
        <w:rPr>
          <w:lang w:val="en-US" w:eastAsia="zh-CN"/>
        </w:rPr>
        <w:tab/>
      </w:r>
      <w:r w:rsidRPr="003E6861">
        <w:rPr>
          <w:lang w:eastAsia="zh-CN"/>
        </w:rPr>
        <w:t>不规则传播机制的场所屏蔽损耗</w:t>
      </w:r>
      <w:bookmarkEnd w:id="23"/>
      <w:bookmarkEnd w:id="24"/>
    </w:p>
    <w:p w14:paraId="0A8C0433" w14:textId="77777777" w:rsidR="004E41C6" w:rsidRPr="003E6861" w:rsidRDefault="004E41C6" w:rsidP="004E41C6">
      <w:pPr>
        <w:ind w:firstLineChars="200" w:firstLine="480"/>
        <w:rPr>
          <w:lang w:eastAsia="zh-CN"/>
        </w:rPr>
      </w:pPr>
      <w:r w:rsidRPr="003E6861">
        <w:rPr>
          <w:lang w:eastAsia="zh-CN"/>
        </w:rPr>
        <w:t>发射机和接收机</w:t>
      </w:r>
      <w:r>
        <w:rPr>
          <w:rFonts w:hint="eastAsia"/>
          <w:lang w:eastAsia="zh-CN"/>
        </w:rPr>
        <w:t>水平</w:t>
      </w:r>
      <w:r w:rsidRPr="003E6861">
        <w:rPr>
          <w:lang w:eastAsia="zh-CN"/>
        </w:rPr>
        <w:t>仰角的</w:t>
      </w:r>
      <w:r w:rsidRPr="003E6861">
        <w:rPr>
          <w:rFonts w:hint="eastAsia"/>
          <w:lang w:eastAsia="zh-CN"/>
        </w:rPr>
        <w:t>校准</w:t>
      </w:r>
      <w:r w:rsidRPr="003E6861">
        <w:rPr>
          <w:lang w:eastAsia="zh-CN"/>
        </w:rPr>
        <w:t>：</w:t>
      </w:r>
    </w:p>
    <w:p w14:paraId="3889BFF1" w14:textId="77777777" w:rsidR="004E41C6" w:rsidRPr="003E6861" w:rsidRDefault="004E41C6" w:rsidP="004E41C6">
      <w:pPr>
        <w:pStyle w:val="Equation"/>
        <w:rPr>
          <w:lang w:val="en-US" w:eastAsia="zh-CN"/>
        </w:rPr>
      </w:pPr>
      <w:r w:rsidRPr="003E6861">
        <w:rPr>
          <w:lang w:val="en-US" w:eastAsia="zh-CN"/>
        </w:rPr>
        <w:tab/>
      </w:r>
      <w:r w:rsidRPr="003E6861">
        <w:rPr>
          <w:lang w:val="en-US" w:eastAsia="zh-CN"/>
        </w:rPr>
        <w:tab/>
      </w:r>
      <w:r w:rsidRPr="003E6861">
        <w:rPr>
          <w:position w:val="-10"/>
        </w:rPr>
        <w:object w:dxaOrig="1100" w:dyaOrig="360" w14:anchorId="7F3FAAE8">
          <v:shape id="_x0000_i1027" type="#_x0000_t75" style="width:54.35pt;height:18.35pt" o:ole="">
            <v:imagedata r:id="rId25" o:title=""/>
          </v:shape>
          <o:OLEObject Type="Embed" ProgID="Equation.3" ShapeID="_x0000_i1027" DrawAspect="Content" ObjectID="_1824969838" r:id="rId26"/>
        </w:object>
      </w:r>
      <w:r w:rsidRPr="003E6861">
        <w:rPr>
          <w:lang w:val="en-US" w:eastAsia="zh-CN"/>
        </w:rPr>
        <w:tab/>
        <w:t>(12)</w:t>
      </w:r>
    </w:p>
    <w:p w14:paraId="179548DC" w14:textId="77777777" w:rsidR="004E41C6" w:rsidRPr="003E6861" w:rsidRDefault="004E41C6" w:rsidP="004E41C6">
      <w:pPr>
        <w:pStyle w:val="Equation"/>
        <w:rPr>
          <w:lang w:val="en-US" w:eastAsia="zh-CN"/>
        </w:rPr>
      </w:pPr>
      <w:r w:rsidRPr="003E6861">
        <w:rPr>
          <w:lang w:val="en-US" w:eastAsia="zh-CN"/>
        </w:rPr>
        <w:tab/>
      </w:r>
      <w:r w:rsidRPr="003E6861">
        <w:rPr>
          <w:lang w:val="en-US" w:eastAsia="zh-CN"/>
        </w:rPr>
        <w:tab/>
      </w:r>
      <w:r w:rsidRPr="003E6861">
        <w:rPr>
          <w:position w:val="-10"/>
        </w:rPr>
        <w:object w:dxaOrig="1130" w:dyaOrig="360" w14:anchorId="488C89A1">
          <v:shape id="_x0000_i1028" type="#_x0000_t75" style="width:56.4pt;height:18.35pt" o:ole="">
            <v:imagedata r:id="rId27" o:title=""/>
          </v:shape>
          <o:OLEObject Type="Embed" ProgID="Equation.3" ShapeID="_x0000_i1028" DrawAspect="Content" ObjectID="_1824969839" r:id="rId28"/>
        </w:object>
      </w:r>
      <w:r w:rsidRPr="003E6861">
        <w:rPr>
          <w:lang w:val="en-US" w:eastAsia="zh-CN"/>
        </w:rPr>
        <w:tab/>
        <w:t>(13)</w:t>
      </w:r>
    </w:p>
    <w:p w14:paraId="5518DE43" w14:textId="77777777" w:rsidR="004E41C6" w:rsidRPr="00CF354A" w:rsidRDefault="004E41C6" w:rsidP="009633B7">
      <w:pPr>
        <w:ind w:firstLineChars="200" w:firstLine="480"/>
        <w:rPr>
          <w:lang w:val="en-US" w:eastAsia="zh-CN"/>
        </w:rPr>
      </w:pPr>
      <w:r w:rsidRPr="003E6861">
        <w:rPr>
          <w:rFonts w:hint="eastAsia"/>
          <w:lang w:val="en-US" w:eastAsia="zh-CN"/>
        </w:rPr>
        <w:t>其中</w:t>
      </w:r>
      <w:proofErr w:type="spellStart"/>
      <w:r w:rsidRPr="003E6861">
        <w:rPr>
          <w:i/>
          <w:lang w:val="en-US" w:eastAsia="zh-CN"/>
        </w:rPr>
        <w:t>d</w:t>
      </w:r>
      <w:r w:rsidRPr="003E6861">
        <w:rPr>
          <w:i/>
          <w:vertAlign w:val="subscript"/>
          <w:lang w:val="en-US" w:eastAsia="zh-CN"/>
        </w:rPr>
        <w:t>lt</w:t>
      </w:r>
      <w:proofErr w:type="spellEnd"/>
      <w:r w:rsidRPr="003E6861">
        <w:rPr>
          <w:rFonts w:hint="eastAsia"/>
          <w:lang w:val="en-US" w:eastAsia="zh-CN"/>
        </w:rPr>
        <w:t>、</w:t>
      </w:r>
      <w:proofErr w:type="spellStart"/>
      <w:r w:rsidRPr="003E6861">
        <w:rPr>
          <w:i/>
          <w:lang w:val="en-US" w:eastAsia="zh-CN"/>
        </w:rPr>
        <w:t>d</w:t>
      </w:r>
      <w:r w:rsidRPr="003E6861">
        <w:rPr>
          <w:i/>
          <w:vertAlign w:val="subscript"/>
          <w:lang w:val="en-US" w:eastAsia="zh-CN"/>
        </w:rPr>
        <w:t>lr</w:t>
      </w:r>
      <w:proofErr w:type="spellEnd"/>
      <w:r w:rsidRPr="003E6861">
        <w:rPr>
          <w:rFonts w:hint="eastAsia"/>
          <w:lang w:val="en-US" w:eastAsia="zh-CN"/>
        </w:rPr>
        <w:t>（</w:t>
      </w:r>
      <w:r w:rsidRPr="003E6861">
        <w:rPr>
          <w:lang w:val="en-US" w:eastAsia="zh-CN"/>
        </w:rPr>
        <w:t>km</w:t>
      </w:r>
      <w:r w:rsidRPr="003E6861">
        <w:rPr>
          <w:rFonts w:hint="eastAsia"/>
          <w:lang w:val="en-US" w:eastAsia="zh-CN"/>
        </w:rPr>
        <w:t>）为终端到地平线的距离。</w:t>
      </w:r>
      <w:proofErr w:type="spellStart"/>
      <w:r w:rsidRPr="003E6861">
        <w:rPr>
          <w:rFonts w:hint="eastAsia"/>
          <w:lang w:val="en-US" w:eastAsia="zh-CN"/>
        </w:rPr>
        <w:t>LoS</w:t>
      </w:r>
      <w:proofErr w:type="spellEnd"/>
      <w:r w:rsidRPr="003E6861">
        <w:rPr>
          <w:rFonts w:hint="eastAsia"/>
          <w:lang w:val="en-US" w:eastAsia="zh-CN"/>
        </w:rPr>
        <w:t>路径距离设定为到最大刀形损耗点的距离。</w:t>
      </w:r>
    </w:p>
    <w:p w14:paraId="36138EFA" w14:textId="77777777" w:rsidR="004E41C6" w:rsidRPr="003E6861" w:rsidRDefault="004E41C6" w:rsidP="00CA38E1">
      <w:pPr>
        <w:ind w:firstLineChars="200" w:firstLine="480"/>
        <w:rPr>
          <w:lang w:val="en-US" w:eastAsia="zh-CN"/>
        </w:rPr>
      </w:pPr>
      <w:r w:rsidRPr="003E6861">
        <w:rPr>
          <w:lang w:eastAsia="zh-CN"/>
        </w:rPr>
        <w:t>天线和不规则传播机制之间与场所屏蔽相关的损耗计算如下。</w:t>
      </w:r>
    </w:p>
    <w:p w14:paraId="2760D01C" w14:textId="77777777" w:rsidR="004E41C6" w:rsidRPr="003E6861" w:rsidRDefault="004E41C6" w:rsidP="00CA38E1">
      <w:pPr>
        <w:ind w:firstLineChars="200" w:firstLine="480"/>
        <w:rPr>
          <w:lang w:val="en-US" w:eastAsia="zh-CN"/>
        </w:rPr>
      </w:pPr>
      <w:r w:rsidRPr="003E6861">
        <w:rPr>
          <w:lang w:eastAsia="zh-CN"/>
        </w:rPr>
        <w:t>发射机和接收机</w:t>
      </w:r>
      <w:r>
        <w:rPr>
          <w:rFonts w:hint="eastAsia"/>
          <w:lang w:eastAsia="zh-CN"/>
        </w:rPr>
        <w:t>水平</w:t>
      </w:r>
      <w:r w:rsidRPr="003E6861">
        <w:rPr>
          <w:lang w:eastAsia="zh-CN"/>
        </w:rPr>
        <w:t>仰角的修正</w:t>
      </w:r>
      <w:r w:rsidRPr="003E6861">
        <w:rPr>
          <w:lang w:val="en-US" w:eastAsia="zh-CN"/>
        </w:rPr>
        <w:t>：</w:t>
      </w:r>
    </w:p>
    <w:p w14:paraId="74BC9E56" w14:textId="77777777" w:rsidR="00F04790" w:rsidRPr="00F876F1" w:rsidRDefault="00F04790" w:rsidP="00F04790">
      <w:pPr>
        <w:pStyle w:val="Equation"/>
        <w:tabs>
          <w:tab w:val="left" w:pos="6804"/>
        </w:tabs>
        <w:rPr>
          <w:lang w:val="de-CH"/>
        </w:rPr>
      </w:pPr>
      <w:r>
        <w:rPr>
          <w:lang w:eastAsia="zh-CN"/>
        </w:rPr>
        <w:tab/>
      </w:r>
      <w:r w:rsidRPr="0084271D">
        <w:rPr>
          <w:lang w:eastAsia="zh-CN"/>
        </w:rPr>
        <w:tab/>
      </w:r>
      <m:oMath>
        <m:sSub>
          <m:sSubPr>
            <m:ctrlPr>
              <w:rPr>
                <w:rFonts w:ascii="Cambria Math" w:hAnsi="Cambria Math"/>
                <w:i/>
              </w:rPr>
            </m:ctrlPr>
          </m:sSubPr>
          <m:e>
            <m:r>
              <m:rPr>
                <m:sty m:val="p"/>
              </m:rPr>
              <w:rPr>
                <w:rFonts w:ascii="Cambria Math" w:hAnsi="Cambria Math"/>
              </w:rPr>
              <m:t>θ</m:t>
            </m:r>
          </m:e>
          <m:sub>
            <m:r>
              <w:rPr>
                <w:rFonts w:ascii="Cambria Math" w:hAnsi="Cambria Math"/>
              </w:rPr>
              <m:t>st</m:t>
            </m:r>
          </m:sub>
        </m:sSub>
        <m:r>
          <w:rPr>
            <w:rFonts w:ascii="Cambria Math" w:hAnsi="Cambria Math"/>
            <w:lang w:val="de-CH"/>
          </w:rPr>
          <m:t>=</m:t>
        </m:r>
        <m:sSub>
          <m:sSubPr>
            <m:ctrlPr>
              <w:rPr>
                <w:rFonts w:ascii="Cambria Math" w:hAnsi="Cambria Math"/>
                <w:i/>
              </w:rPr>
            </m:ctrlPr>
          </m:sSubPr>
          <m:e>
            <m:r>
              <m:rPr>
                <m:sty m:val="p"/>
              </m:rPr>
              <w:rPr>
                <w:rFonts w:ascii="Cambria Math" w:hAnsi="Cambria Math"/>
              </w:rPr>
              <m:t>θ</m:t>
            </m:r>
          </m:e>
          <m:sub>
            <m:r>
              <w:rPr>
                <w:rFonts w:ascii="Cambria Math" w:hAnsi="Cambria Math"/>
              </w:rPr>
              <m:t>t</m:t>
            </m:r>
          </m:sub>
        </m:sSub>
        <m:r>
          <w:rPr>
            <w:rFonts w:ascii="Cambria Math" w:hAnsi="Cambria Math"/>
            <w:lang w:val="de-CH"/>
          </w:rPr>
          <m:t>-</m:t>
        </m:r>
        <m:sSub>
          <m:sSubPr>
            <m:ctrlPr>
              <w:rPr>
                <w:rFonts w:ascii="Cambria Math" w:hAnsi="Cambria Math"/>
                <w:i/>
              </w:rPr>
            </m:ctrlPr>
          </m:sSubPr>
          <m:e>
            <m:r>
              <w:rPr>
                <w:rFonts w:ascii="Cambria Math" w:hAnsi="Cambria Math"/>
              </w:rPr>
              <m:t>g</m:t>
            </m:r>
          </m:e>
          <m:sub>
            <m:r>
              <w:rPr>
                <w:rFonts w:ascii="Cambria Math" w:hAnsi="Cambria Math"/>
              </w:rPr>
              <m:t>t</m:t>
            </m:r>
          </m:sub>
        </m:sSub>
      </m:oMath>
      <w:r w:rsidRPr="00F876F1">
        <w:rPr>
          <w:lang w:val="de-CH"/>
        </w:rPr>
        <w:tab/>
        <w:t>mrad</w:t>
      </w:r>
      <w:r w:rsidRPr="00F876F1">
        <w:rPr>
          <w:lang w:val="de-CH"/>
        </w:rPr>
        <w:tab/>
        <w:t>(</w:t>
      </w:r>
      <w:r w:rsidRPr="00F876F1">
        <w:rPr>
          <w:lang w:val="de-CH" w:eastAsia="zh-CN"/>
        </w:rPr>
        <w:t>14</w:t>
      </w:r>
      <w:r w:rsidRPr="00F876F1">
        <w:rPr>
          <w:lang w:val="de-CH"/>
        </w:rPr>
        <w:t>)</w:t>
      </w:r>
    </w:p>
    <w:p w14:paraId="0313325F" w14:textId="77777777" w:rsidR="00F04790" w:rsidRPr="00F876F1" w:rsidRDefault="00F04790" w:rsidP="00F04790">
      <w:pPr>
        <w:pStyle w:val="Equation"/>
        <w:tabs>
          <w:tab w:val="left" w:pos="6804"/>
        </w:tabs>
        <w:rPr>
          <w:lang w:val="de-CH"/>
        </w:rPr>
      </w:pPr>
      <w:r>
        <w:rPr>
          <w:lang w:val="de-CH"/>
        </w:rPr>
        <w:tab/>
      </w:r>
      <w:r w:rsidRPr="00F876F1">
        <w:rPr>
          <w:lang w:val="de-CH"/>
        </w:rPr>
        <w:tab/>
      </w:r>
      <m:oMath>
        <m:sSub>
          <m:sSubPr>
            <m:ctrlPr>
              <w:rPr>
                <w:rFonts w:ascii="Cambria Math" w:hAnsi="Cambria Math"/>
                <w:i/>
              </w:rPr>
            </m:ctrlPr>
          </m:sSubPr>
          <m:e>
            <m:r>
              <m:rPr>
                <m:sty m:val="p"/>
              </m:rPr>
              <w:rPr>
                <w:rFonts w:ascii="Cambria Math" w:hAnsi="Cambria Math"/>
              </w:rPr>
              <m:t>θ</m:t>
            </m:r>
          </m:e>
          <m:sub>
            <m:r>
              <w:rPr>
                <w:rFonts w:ascii="Cambria Math" w:hAnsi="Cambria Math"/>
              </w:rPr>
              <m:t>sr</m:t>
            </m:r>
          </m:sub>
        </m:sSub>
        <m:r>
          <w:rPr>
            <w:rFonts w:ascii="Cambria Math" w:hAnsi="Cambria Math"/>
            <w:lang w:val="de-CH"/>
          </w:rPr>
          <m:t>=</m:t>
        </m:r>
        <m:sSub>
          <m:sSubPr>
            <m:ctrlPr>
              <w:rPr>
                <w:rFonts w:ascii="Cambria Math" w:hAnsi="Cambria Math"/>
                <w:i/>
              </w:rPr>
            </m:ctrlPr>
          </m:sSubPr>
          <m:e>
            <m:r>
              <m:rPr>
                <m:sty m:val="p"/>
              </m:rPr>
              <w:rPr>
                <w:rFonts w:ascii="Cambria Math" w:hAnsi="Cambria Math"/>
              </w:rPr>
              <m:t>θ</m:t>
            </m:r>
          </m:e>
          <m:sub>
            <m:r>
              <w:rPr>
                <w:rFonts w:ascii="Cambria Math" w:hAnsi="Cambria Math"/>
              </w:rPr>
              <m:t>r</m:t>
            </m:r>
          </m:sub>
        </m:sSub>
        <m:r>
          <w:rPr>
            <w:rFonts w:ascii="Cambria Math" w:hAnsi="Cambria Math"/>
            <w:lang w:val="de-CH"/>
          </w:rPr>
          <m:t>-</m:t>
        </m:r>
        <m:sSub>
          <m:sSubPr>
            <m:ctrlPr>
              <w:rPr>
                <w:rFonts w:ascii="Cambria Math" w:hAnsi="Cambria Math"/>
                <w:i/>
              </w:rPr>
            </m:ctrlPr>
          </m:sSubPr>
          <m:e>
            <m:r>
              <w:rPr>
                <w:rFonts w:ascii="Cambria Math" w:hAnsi="Cambria Math"/>
              </w:rPr>
              <m:t>g</m:t>
            </m:r>
          </m:e>
          <m:sub>
            <m:r>
              <w:rPr>
                <w:rFonts w:ascii="Cambria Math" w:hAnsi="Cambria Math"/>
              </w:rPr>
              <m:t>r</m:t>
            </m:r>
          </m:sub>
        </m:sSub>
      </m:oMath>
      <w:r w:rsidRPr="00F876F1">
        <w:rPr>
          <w:lang w:val="de-CH"/>
        </w:rPr>
        <w:tab/>
        <w:t>mrad</w:t>
      </w:r>
      <w:r w:rsidRPr="00F876F1">
        <w:rPr>
          <w:lang w:val="de-CH"/>
        </w:rPr>
        <w:tab/>
        <w:t>(</w:t>
      </w:r>
      <w:r w:rsidRPr="00F876F1">
        <w:rPr>
          <w:lang w:val="de-CH" w:eastAsia="zh-CN"/>
        </w:rPr>
        <w:t>15</w:t>
      </w:r>
      <w:r w:rsidRPr="00F876F1">
        <w:rPr>
          <w:lang w:val="de-CH"/>
        </w:rPr>
        <w:t>)</w:t>
      </w:r>
    </w:p>
    <w:p w14:paraId="77D677DD" w14:textId="77777777" w:rsidR="004E41C6" w:rsidRPr="003E6861" w:rsidRDefault="004E41C6" w:rsidP="009633B7">
      <w:pPr>
        <w:ind w:firstLineChars="200" w:firstLine="480"/>
        <w:rPr>
          <w:lang w:val="en-US" w:eastAsia="zh-CN"/>
        </w:rPr>
      </w:pPr>
      <w:r w:rsidRPr="003E6861">
        <w:rPr>
          <w:lang w:eastAsia="zh-CN"/>
        </w:rPr>
        <w:t>发射机和接收机的场所屏蔽损耗的传导</w:t>
      </w:r>
      <w:r w:rsidRPr="003E6861">
        <w:rPr>
          <w:lang w:val="en-US" w:eastAsia="zh-CN"/>
        </w:rPr>
        <w:t>：</w:t>
      </w:r>
    </w:p>
    <w:p w14:paraId="3BA58ED6" w14:textId="77777777" w:rsidR="00F04790" w:rsidRPr="0084271D" w:rsidRDefault="00F04790" w:rsidP="00F04790">
      <w:pPr>
        <w:tabs>
          <w:tab w:val="clear" w:pos="1191"/>
          <w:tab w:val="clear" w:pos="1588"/>
          <w:tab w:val="clear" w:pos="1985"/>
          <w:tab w:val="center" w:pos="4820"/>
          <w:tab w:val="right" w:pos="7371"/>
          <w:tab w:val="right" w:pos="9639"/>
        </w:tabs>
      </w:pPr>
      <w:r w:rsidRPr="0084271D">
        <w:rPr>
          <w:lang w:eastAsia="zh-CN"/>
        </w:rPr>
        <w:tab/>
      </w:r>
      <m:oMath>
        <m:sSub>
          <m:sSubPr>
            <m:ctrlPr>
              <w:rPr>
                <w:rFonts w:ascii="Cambria Math" w:hAnsi="Cambria Math"/>
                <w:i/>
              </w:rPr>
            </m:ctrlPr>
          </m:sSubPr>
          <m:e>
            <m:r>
              <w:rPr>
                <w:rFonts w:ascii="Cambria Math" w:hAnsi="Cambria Math"/>
              </w:rPr>
              <m:t>A</m:t>
            </m:r>
          </m:e>
          <m:sub>
            <m:r>
              <w:rPr>
                <w:rFonts w:ascii="Cambria Math" w:hAnsi="Cambria Math"/>
              </w:rPr>
              <m:t>st</m:t>
            </m:r>
          </m:sub>
        </m:sSub>
        <m:r>
          <w:rPr>
            <w:rFonts w:ascii="Cambria Math" w:hAnsi="Cambria Math"/>
          </w:rPr>
          <m:t>=20</m:t>
        </m:r>
        <m:func>
          <m:funcPr>
            <m:ctrlPr>
              <w:rPr>
                <w:rFonts w:ascii="Cambria Math" w:hAnsi="Cambria Math"/>
                <w:i/>
              </w:rPr>
            </m:ctrlPr>
          </m:funcPr>
          <m:fName>
            <m:r>
              <m:rPr>
                <m:sty m:val="p"/>
              </m:rPr>
              <w:rPr>
                <w:rFonts w:ascii="Cambria Math" w:hAnsi="Cambria Math"/>
              </w:rPr>
              <m:t>log</m:t>
            </m:r>
          </m:fName>
          <m:e>
            <m:d>
              <m:dPr>
                <m:begChr m:val="⌊"/>
                <m:endChr m:val="⌋"/>
                <m:ctrlPr>
                  <w:rPr>
                    <w:rFonts w:ascii="Cambria Math" w:hAnsi="Cambria Math"/>
                    <w:i/>
                  </w:rPr>
                </m:ctrlPr>
              </m:dPr>
              <m:e>
                <m:r>
                  <w:rPr>
                    <w:rFonts w:ascii="Cambria Math" w:hAnsi="Cambria Math"/>
                  </w:rPr>
                  <m:t>1+0.361∙</m:t>
                </m:r>
                <m:sSub>
                  <m:sSubPr>
                    <m:ctrlPr>
                      <w:rPr>
                        <w:rFonts w:ascii="Cambria Math" w:hAnsi="Cambria Math"/>
                        <w:i/>
                      </w:rPr>
                    </m:ctrlPr>
                  </m:sSubPr>
                  <m:e>
                    <m:r>
                      <m:rPr>
                        <m:sty m:val="p"/>
                      </m:rPr>
                      <w:rPr>
                        <w:rFonts w:ascii="Cambria Math" w:hAnsi="Cambria Math"/>
                      </w:rPr>
                      <m:t>θ</m:t>
                    </m:r>
                  </m:e>
                  <m:sub>
                    <m:r>
                      <w:rPr>
                        <w:rFonts w:ascii="Cambria Math" w:hAnsi="Cambria Math"/>
                      </w:rPr>
                      <m:t>st</m:t>
                    </m:r>
                  </m:sub>
                </m:sSub>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f∙</m:t>
                        </m:r>
                        <m:sSub>
                          <m:sSubPr>
                            <m:ctrlPr>
                              <w:rPr>
                                <w:rFonts w:ascii="Cambria Math" w:hAnsi="Cambria Math"/>
                                <w:i/>
                              </w:rPr>
                            </m:ctrlPr>
                          </m:sSubPr>
                          <m:e>
                            <m:r>
                              <w:rPr>
                                <w:rFonts w:ascii="Cambria Math" w:hAnsi="Cambria Math"/>
                              </w:rPr>
                              <m:t>d</m:t>
                            </m:r>
                          </m:e>
                          <m:sub>
                            <m:r>
                              <w:rPr>
                                <w:rFonts w:ascii="Cambria Math" w:hAnsi="Cambria Math"/>
                              </w:rPr>
                              <m:t>lt</m:t>
                            </m:r>
                          </m:sub>
                        </m:sSub>
                      </m:e>
                    </m:d>
                  </m:e>
                  <m:sup>
                    <m:f>
                      <m:fPr>
                        <m:type m:val="lin"/>
                        <m:ctrlPr>
                          <w:rPr>
                            <w:rFonts w:ascii="Cambria Math" w:hAnsi="Cambria Math"/>
                            <w:i/>
                          </w:rPr>
                        </m:ctrlPr>
                      </m:fPr>
                      <m:num>
                        <m:r>
                          <w:rPr>
                            <w:rFonts w:ascii="Cambria Math" w:hAnsi="Cambria Math"/>
                          </w:rPr>
                          <m:t>1</m:t>
                        </m:r>
                      </m:num>
                      <m:den>
                        <m:r>
                          <w:rPr>
                            <w:rFonts w:ascii="Cambria Math" w:hAnsi="Cambria Math"/>
                          </w:rPr>
                          <m:t>2</m:t>
                        </m:r>
                      </m:den>
                    </m:f>
                  </m:sup>
                </m:sSup>
              </m:e>
            </m:d>
          </m:e>
        </m:func>
        <m:r>
          <w:rPr>
            <w:rFonts w:ascii="Cambria Math" w:hAnsi="Cambria Math"/>
          </w:rPr>
          <m:t>+0.264∙</m:t>
        </m:r>
        <m:sSub>
          <m:sSubPr>
            <m:ctrlPr>
              <w:rPr>
                <w:rFonts w:ascii="Cambria Math" w:hAnsi="Cambria Math"/>
                <w:i/>
              </w:rPr>
            </m:ctrlPr>
          </m:sSubPr>
          <m:e>
            <m:r>
              <m:rPr>
                <m:sty m:val="p"/>
              </m:rPr>
              <w:rPr>
                <w:rFonts w:ascii="Cambria Math" w:hAnsi="Cambria Math"/>
              </w:rPr>
              <m:t>θ</m:t>
            </m:r>
          </m:e>
          <m:sub>
            <m:r>
              <w:rPr>
                <w:rFonts w:ascii="Cambria Math" w:hAnsi="Cambria Math"/>
              </w:rPr>
              <m:t>st</m:t>
            </m:r>
          </m:sub>
        </m:sSub>
        <m:r>
          <w:rPr>
            <w:rFonts w:ascii="Cambria Math" w:hAnsi="Cambria Math"/>
          </w:rPr>
          <m:t>∙</m:t>
        </m:r>
        <m:sSup>
          <m:sSupPr>
            <m:ctrlPr>
              <w:rPr>
                <w:rFonts w:ascii="Cambria Math" w:hAnsi="Cambria Math"/>
                <w:i/>
              </w:rPr>
            </m:ctrlPr>
          </m:sSupPr>
          <m:e>
            <m:r>
              <w:rPr>
                <w:rFonts w:ascii="Cambria Math" w:hAnsi="Cambria Math"/>
              </w:rPr>
              <m:t>f</m:t>
            </m:r>
          </m:e>
          <m:sup>
            <m:f>
              <m:fPr>
                <m:type m:val="lin"/>
                <m:ctrlPr>
                  <w:rPr>
                    <w:rFonts w:ascii="Cambria Math" w:hAnsi="Cambria Math"/>
                    <w:i/>
                  </w:rPr>
                </m:ctrlPr>
              </m:fPr>
              <m:num>
                <m:r>
                  <w:rPr>
                    <w:rFonts w:ascii="Cambria Math" w:hAnsi="Cambria Math"/>
                  </w:rPr>
                  <m:t>1</m:t>
                </m:r>
              </m:num>
              <m:den>
                <m:r>
                  <w:rPr>
                    <w:rFonts w:ascii="Cambria Math" w:hAnsi="Cambria Math"/>
                  </w:rPr>
                  <m:t>3</m:t>
                </m:r>
              </m:den>
            </m:f>
          </m:sup>
        </m:sSup>
        <m:r>
          <w:rPr>
            <w:rFonts w:ascii="Cambria Math" w:hAnsi="Cambria Math"/>
          </w:rPr>
          <m:t xml:space="preserve">        </m:t>
        </m:r>
        <m:r>
          <m:rPr>
            <m:sty m:val="p"/>
          </m:rPr>
          <w:rPr>
            <w:rFonts w:ascii="Cambria Math" w:hAnsi="Cambria Math"/>
          </w:rPr>
          <m:t>dB</m:t>
        </m:r>
        <m:r>
          <w:rPr>
            <w:rFonts w:ascii="Cambria Math" w:hAnsi="Cambria Math"/>
          </w:rPr>
          <m:t>∙</m:t>
        </m:r>
        <m:sSub>
          <m:sSubPr>
            <m:ctrlPr>
              <w:rPr>
                <w:rFonts w:ascii="Cambria Math" w:hAnsi="Cambria Math"/>
                <w:i/>
              </w:rPr>
            </m:ctrlPr>
          </m:sSubPr>
          <m:e>
            <m:r>
              <m:rPr>
                <m:sty m:val="p"/>
              </m:rPr>
              <w:rPr>
                <w:rFonts w:ascii="Cambria Math" w:hAnsi="Cambria Math"/>
              </w:rPr>
              <m:t>θ</m:t>
            </m:r>
          </m:e>
          <m:sub>
            <m:r>
              <w:rPr>
                <w:rFonts w:ascii="Cambria Math" w:hAnsi="Cambria Math"/>
              </w:rPr>
              <m:t>st</m:t>
            </m:r>
          </m:sub>
        </m:sSub>
        <m:r>
          <w:rPr>
            <w:rFonts w:ascii="Cambria Math" w:hAnsi="Cambria Math"/>
          </w:rPr>
          <m:t>&gt;0</m:t>
        </m:r>
      </m:oMath>
      <w:r w:rsidRPr="0084271D">
        <w:tab/>
        <w:t>(</w:t>
      </w:r>
      <w:r w:rsidRPr="0084271D">
        <w:rPr>
          <w:lang w:eastAsia="zh-CN"/>
        </w:rPr>
        <w:t>16</w:t>
      </w:r>
      <w:r w:rsidRPr="0084271D">
        <w:t>)</w:t>
      </w:r>
    </w:p>
    <w:p w14:paraId="0B16F0C7" w14:textId="77777777" w:rsidR="004E41C6" w:rsidRPr="003E6861" w:rsidRDefault="004E41C6" w:rsidP="004E41C6">
      <w:pPr>
        <w:pStyle w:val="Equation"/>
        <w:tabs>
          <w:tab w:val="right" w:pos="5954"/>
          <w:tab w:val="right" w:pos="7797"/>
        </w:tabs>
        <w:rPr>
          <w:lang w:val="en-US" w:eastAsia="zh-CN"/>
        </w:rPr>
      </w:pPr>
      <w:r w:rsidRPr="00F04790">
        <w:tab/>
      </w:r>
      <w:r w:rsidRPr="00F04790">
        <w:tab/>
      </w:r>
      <w:r w:rsidRPr="003E6861">
        <w:rPr>
          <w:position w:val="-12"/>
        </w:rPr>
        <w:object w:dxaOrig="740" w:dyaOrig="390" w14:anchorId="2C59A3A2">
          <v:shape id="_x0000_i1029" type="#_x0000_t75" style="width:36pt;height:18.35pt" o:ole="">
            <v:imagedata r:id="rId29" o:title=""/>
          </v:shape>
          <o:OLEObject Type="Embed" ProgID="Equation.3" ShapeID="_x0000_i1029" DrawAspect="Content" ObjectID="_1824969840" r:id="rId30"/>
        </w:object>
      </w:r>
      <w:r w:rsidRPr="003E6861">
        <w:rPr>
          <w:position w:val="-12"/>
          <w:lang w:val="en-US" w:eastAsia="zh-CN"/>
        </w:rPr>
        <w:tab/>
      </w:r>
      <w:r w:rsidRPr="003E6861">
        <w:rPr>
          <w:lang w:val="en-US" w:eastAsia="zh-CN"/>
        </w:rPr>
        <w:t>dB</w:t>
      </w:r>
      <w:r w:rsidRPr="003E6861">
        <w:rPr>
          <w:lang w:val="en-US" w:eastAsia="zh-CN"/>
        </w:rPr>
        <w:tab/>
      </w:r>
      <w:r>
        <w:rPr>
          <w:rFonts w:hint="eastAsia"/>
          <w:lang w:val="en-US" w:eastAsia="zh-CN"/>
        </w:rPr>
        <w:t>否则</w:t>
      </w:r>
      <w:r w:rsidRPr="003E6861">
        <w:rPr>
          <w:lang w:val="en-US" w:eastAsia="zh-CN"/>
        </w:rPr>
        <w:tab/>
        <w:t>(17)</w:t>
      </w:r>
    </w:p>
    <w:p w14:paraId="58AEA007" w14:textId="77777777" w:rsidR="00F04790" w:rsidRPr="0084271D" w:rsidRDefault="00F04790" w:rsidP="00F04790">
      <w:pPr>
        <w:tabs>
          <w:tab w:val="clear" w:pos="1191"/>
          <w:tab w:val="clear" w:pos="1588"/>
          <w:tab w:val="clear" w:pos="1985"/>
          <w:tab w:val="center" w:pos="4820"/>
          <w:tab w:val="right" w:pos="9639"/>
        </w:tabs>
        <w:rPr>
          <w:lang w:eastAsia="zh-CN"/>
        </w:rPr>
      </w:pPr>
      <w:r w:rsidRPr="0084271D">
        <w:rPr>
          <w:lang w:eastAsia="zh-CN"/>
        </w:rPr>
        <w:tab/>
      </w:r>
      <m:oMath>
        <m:sSub>
          <m:sSubPr>
            <m:ctrlPr>
              <w:rPr>
                <w:rFonts w:ascii="Cambria Math" w:hAnsi="Cambria Math"/>
                <w:i/>
              </w:rPr>
            </m:ctrlPr>
          </m:sSubPr>
          <m:e>
            <m:r>
              <w:rPr>
                <w:rFonts w:ascii="Cambria Math" w:hAnsi="Cambria Math"/>
                <w:lang w:eastAsia="zh-CN"/>
              </w:rPr>
              <m:t>A</m:t>
            </m:r>
          </m:e>
          <m:sub>
            <m:r>
              <w:rPr>
                <w:rFonts w:ascii="Cambria Math" w:hAnsi="Cambria Math"/>
                <w:lang w:eastAsia="zh-CN"/>
              </w:rPr>
              <m:t>sr</m:t>
            </m:r>
          </m:sub>
        </m:sSub>
        <m:r>
          <w:rPr>
            <w:rFonts w:ascii="Cambria Math" w:hAnsi="Cambria Math"/>
            <w:lang w:eastAsia="zh-CN"/>
          </w:rPr>
          <m:t>=20</m:t>
        </m:r>
        <m:func>
          <m:funcPr>
            <m:ctrlPr>
              <w:rPr>
                <w:rFonts w:ascii="Cambria Math" w:hAnsi="Cambria Math"/>
                <w:i/>
              </w:rPr>
            </m:ctrlPr>
          </m:funcPr>
          <m:fName>
            <m:r>
              <m:rPr>
                <m:sty m:val="p"/>
              </m:rPr>
              <w:rPr>
                <w:rFonts w:ascii="Cambria Math" w:hAnsi="Cambria Math"/>
                <w:lang w:eastAsia="zh-CN"/>
              </w:rPr>
              <m:t>log</m:t>
            </m:r>
          </m:fName>
          <m:e>
            <m:d>
              <m:dPr>
                <m:begChr m:val="⌊"/>
                <m:endChr m:val="⌋"/>
                <m:ctrlPr>
                  <w:rPr>
                    <w:rFonts w:ascii="Cambria Math" w:hAnsi="Cambria Math"/>
                    <w:i/>
                  </w:rPr>
                </m:ctrlPr>
              </m:dPr>
              <m:e>
                <m:r>
                  <w:rPr>
                    <w:rFonts w:ascii="Cambria Math" w:hAnsi="Cambria Math"/>
                    <w:lang w:eastAsia="zh-CN"/>
                  </w:rPr>
                  <m:t>1+0.361∙</m:t>
                </m:r>
                <m:sSub>
                  <m:sSubPr>
                    <m:ctrlPr>
                      <w:rPr>
                        <w:rFonts w:ascii="Cambria Math" w:hAnsi="Cambria Math"/>
                        <w:i/>
                      </w:rPr>
                    </m:ctrlPr>
                  </m:sSubPr>
                  <m:e>
                    <m:r>
                      <m:rPr>
                        <m:sty m:val="p"/>
                      </m:rPr>
                      <w:rPr>
                        <w:rFonts w:ascii="Cambria Math" w:hAnsi="Cambria Math"/>
                      </w:rPr>
                      <m:t>θ</m:t>
                    </m:r>
                  </m:e>
                  <m:sub>
                    <m:r>
                      <w:rPr>
                        <w:rFonts w:ascii="Cambria Math" w:hAnsi="Cambria Math"/>
                        <w:lang w:eastAsia="zh-CN"/>
                      </w:rPr>
                      <m:t>sr</m:t>
                    </m:r>
                  </m:sub>
                </m:sSub>
                <m:r>
                  <w:rPr>
                    <w:rFonts w:ascii="Cambria Math" w:hAnsi="Cambria Math"/>
                    <w:lang w:eastAsia="zh-CN"/>
                  </w:rPr>
                  <m:t>∙</m:t>
                </m:r>
                <m:sSup>
                  <m:sSupPr>
                    <m:ctrlPr>
                      <w:rPr>
                        <w:rFonts w:ascii="Cambria Math" w:hAnsi="Cambria Math"/>
                        <w:i/>
                      </w:rPr>
                    </m:ctrlPr>
                  </m:sSupPr>
                  <m:e>
                    <m:d>
                      <m:dPr>
                        <m:ctrlPr>
                          <w:rPr>
                            <w:rFonts w:ascii="Cambria Math" w:hAnsi="Cambria Math"/>
                            <w:i/>
                          </w:rPr>
                        </m:ctrlPr>
                      </m:dPr>
                      <m:e>
                        <m:r>
                          <w:rPr>
                            <w:rFonts w:ascii="Cambria Math" w:hAnsi="Cambria Math"/>
                            <w:lang w:eastAsia="zh-CN"/>
                          </w:rPr>
                          <m:t>f∙</m:t>
                        </m:r>
                        <m:sSub>
                          <m:sSubPr>
                            <m:ctrlPr>
                              <w:rPr>
                                <w:rFonts w:ascii="Cambria Math" w:hAnsi="Cambria Math"/>
                                <w:i/>
                              </w:rPr>
                            </m:ctrlPr>
                          </m:sSubPr>
                          <m:e>
                            <m:r>
                              <w:rPr>
                                <w:rFonts w:ascii="Cambria Math" w:hAnsi="Cambria Math"/>
                                <w:lang w:eastAsia="zh-CN"/>
                              </w:rPr>
                              <m:t>d</m:t>
                            </m:r>
                          </m:e>
                          <m:sub>
                            <m:r>
                              <w:rPr>
                                <w:rFonts w:ascii="Cambria Math" w:hAnsi="Cambria Math"/>
                                <w:lang w:eastAsia="zh-CN"/>
                              </w:rPr>
                              <m:t>lr</m:t>
                            </m:r>
                          </m:sub>
                        </m:sSub>
                      </m:e>
                    </m:d>
                  </m:e>
                  <m:sup>
                    <m:f>
                      <m:fPr>
                        <m:type m:val="lin"/>
                        <m:ctrlPr>
                          <w:rPr>
                            <w:rFonts w:ascii="Cambria Math" w:hAnsi="Cambria Math"/>
                            <w:i/>
                          </w:rPr>
                        </m:ctrlPr>
                      </m:fPr>
                      <m:num>
                        <m:r>
                          <w:rPr>
                            <w:rFonts w:ascii="Cambria Math" w:hAnsi="Cambria Math"/>
                            <w:lang w:eastAsia="zh-CN"/>
                          </w:rPr>
                          <m:t>1</m:t>
                        </m:r>
                      </m:num>
                      <m:den>
                        <m:r>
                          <w:rPr>
                            <w:rFonts w:ascii="Cambria Math" w:hAnsi="Cambria Math"/>
                            <w:lang w:eastAsia="zh-CN"/>
                          </w:rPr>
                          <m:t>2</m:t>
                        </m:r>
                      </m:den>
                    </m:f>
                  </m:sup>
                </m:sSup>
              </m:e>
            </m:d>
          </m:e>
        </m:func>
        <m:r>
          <w:rPr>
            <w:rFonts w:ascii="Cambria Math" w:hAnsi="Cambria Math"/>
            <w:lang w:eastAsia="zh-CN"/>
          </w:rPr>
          <m:t>+0.264∙</m:t>
        </m:r>
        <m:sSub>
          <m:sSubPr>
            <m:ctrlPr>
              <w:rPr>
                <w:rFonts w:ascii="Cambria Math" w:hAnsi="Cambria Math"/>
                <w:i/>
              </w:rPr>
            </m:ctrlPr>
          </m:sSubPr>
          <m:e>
            <m:r>
              <m:rPr>
                <m:sty m:val="p"/>
              </m:rPr>
              <w:rPr>
                <w:rFonts w:ascii="Cambria Math" w:hAnsi="Cambria Math"/>
              </w:rPr>
              <m:t>θ</m:t>
            </m:r>
          </m:e>
          <m:sub>
            <m:r>
              <w:rPr>
                <w:rFonts w:ascii="Cambria Math" w:hAnsi="Cambria Math"/>
                <w:lang w:eastAsia="zh-CN"/>
              </w:rPr>
              <m:t>sr</m:t>
            </m:r>
          </m:sub>
        </m:sSub>
        <m:r>
          <w:rPr>
            <w:rFonts w:ascii="Cambria Math" w:hAnsi="Cambria Math"/>
            <w:lang w:eastAsia="zh-CN"/>
          </w:rPr>
          <m:t>∙</m:t>
        </m:r>
        <m:sSup>
          <m:sSupPr>
            <m:ctrlPr>
              <w:rPr>
                <w:rFonts w:ascii="Cambria Math" w:hAnsi="Cambria Math"/>
                <w:i/>
              </w:rPr>
            </m:ctrlPr>
          </m:sSupPr>
          <m:e>
            <m:r>
              <w:rPr>
                <w:rFonts w:ascii="Cambria Math" w:hAnsi="Cambria Math"/>
                <w:lang w:eastAsia="zh-CN"/>
              </w:rPr>
              <m:t>f</m:t>
            </m:r>
          </m:e>
          <m:sup>
            <m:f>
              <m:fPr>
                <m:type m:val="lin"/>
                <m:ctrlPr>
                  <w:rPr>
                    <w:rFonts w:ascii="Cambria Math" w:hAnsi="Cambria Math"/>
                    <w:i/>
                  </w:rPr>
                </m:ctrlPr>
              </m:fPr>
              <m:num>
                <m:r>
                  <w:rPr>
                    <w:rFonts w:ascii="Cambria Math" w:hAnsi="Cambria Math"/>
                    <w:lang w:eastAsia="zh-CN"/>
                  </w:rPr>
                  <m:t>1</m:t>
                </m:r>
              </m:num>
              <m:den>
                <m:r>
                  <w:rPr>
                    <w:rFonts w:ascii="Cambria Math" w:hAnsi="Cambria Math"/>
                    <w:lang w:eastAsia="zh-CN"/>
                  </w:rPr>
                  <m:t>3</m:t>
                </m:r>
              </m:den>
            </m:f>
          </m:sup>
        </m:sSup>
        <m:r>
          <w:rPr>
            <w:rFonts w:ascii="Cambria Math" w:hAnsi="Cambria Math"/>
            <w:lang w:eastAsia="zh-CN"/>
          </w:rPr>
          <m:t xml:space="preserve">        </m:t>
        </m:r>
        <m:r>
          <m:rPr>
            <m:sty m:val="p"/>
          </m:rPr>
          <w:rPr>
            <w:rFonts w:ascii="Cambria Math" w:hAnsi="Cambria Math"/>
            <w:lang w:eastAsia="zh-CN"/>
          </w:rPr>
          <m:t>dB</m:t>
        </m:r>
        <m:r>
          <w:rPr>
            <w:rFonts w:ascii="Cambria Math" w:hAnsi="Cambria Math"/>
            <w:lang w:eastAsia="zh-CN"/>
          </w:rPr>
          <m:t>∙</m:t>
        </m:r>
        <m:sSub>
          <m:sSubPr>
            <m:ctrlPr>
              <w:rPr>
                <w:rFonts w:ascii="Cambria Math" w:hAnsi="Cambria Math"/>
                <w:i/>
              </w:rPr>
            </m:ctrlPr>
          </m:sSubPr>
          <m:e>
            <m:r>
              <m:rPr>
                <m:sty m:val="p"/>
              </m:rPr>
              <w:rPr>
                <w:rFonts w:ascii="Cambria Math" w:hAnsi="Cambria Math"/>
              </w:rPr>
              <m:t>θ</m:t>
            </m:r>
          </m:e>
          <m:sub>
            <m:r>
              <w:rPr>
                <w:rFonts w:ascii="Cambria Math" w:hAnsi="Cambria Math"/>
                <w:lang w:eastAsia="zh-CN"/>
              </w:rPr>
              <m:t>sr</m:t>
            </m:r>
          </m:sub>
        </m:sSub>
        <m:r>
          <w:rPr>
            <w:rFonts w:ascii="Cambria Math" w:hAnsi="Cambria Math"/>
            <w:lang w:eastAsia="zh-CN"/>
          </w:rPr>
          <m:t>&gt;0</m:t>
        </m:r>
      </m:oMath>
      <w:r w:rsidRPr="0084271D">
        <w:rPr>
          <w:lang w:eastAsia="zh-CN"/>
        </w:rPr>
        <w:tab/>
        <w:t>(18)</w:t>
      </w:r>
    </w:p>
    <w:p w14:paraId="7CB2A210" w14:textId="77777777" w:rsidR="004E41C6" w:rsidRPr="003E6861" w:rsidRDefault="004E41C6" w:rsidP="004E41C6">
      <w:pPr>
        <w:pStyle w:val="Equation"/>
        <w:tabs>
          <w:tab w:val="right" w:pos="5954"/>
          <w:tab w:val="right" w:pos="7797"/>
        </w:tabs>
        <w:rPr>
          <w:lang w:val="en-US" w:eastAsia="zh-CN"/>
        </w:rPr>
      </w:pPr>
      <w:r w:rsidRPr="00F04790">
        <w:rPr>
          <w:lang w:eastAsia="zh-CN"/>
        </w:rPr>
        <w:tab/>
      </w:r>
      <w:r w:rsidRPr="00F04790">
        <w:rPr>
          <w:lang w:eastAsia="zh-CN"/>
        </w:rPr>
        <w:tab/>
      </w:r>
      <w:r w:rsidRPr="003E6861">
        <w:rPr>
          <w:position w:val="-12"/>
        </w:rPr>
        <w:object w:dxaOrig="730" w:dyaOrig="390" w14:anchorId="170AB3C0">
          <v:shape id="_x0000_i1030" type="#_x0000_t75" style="width:36pt;height:18.35pt" o:ole="">
            <v:imagedata r:id="rId31" o:title=""/>
          </v:shape>
          <o:OLEObject Type="Embed" ProgID="Equation.3" ShapeID="_x0000_i1030" DrawAspect="Content" ObjectID="_1824969841" r:id="rId32"/>
        </w:object>
      </w:r>
      <w:r w:rsidRPr="003E6861">
        <w:rPr>
          <w:position w:val="-12"/>
          <w:lang w:val="en-US" w:eastAsia="zh-CN"/>
        </w:rPr>
        <w:tab/>
      </w:r>
      <w:r w:rsidRPr="003E6861">
        <w:rPr>
          <w:lang w:val="en-US" w:eastAsia="zh-CN"/>
        </w:rPr>
        <w:t>dB</w:t>
      </w:r>
      <w:r w:rsidRPr="003E6861">
        <w:rPr>
          <w:lang w:val="en-US" w:eastAsia="zh-CN"/>
        </w:rPr>
        <w:tab/>
      </w:r>
      <w:r>
        <w:rPr>
          <w:rFonts w:hint="eastAsia"/>
          <w:lang w:val="en-US" w:eastAsia="zh-CN"/>
        </w:rPr>
        <w:t>否则</w:t>
      </w:r>
      <w:r w:rsidRPr="003E6861">
        <w:rPr>
          <w:lang w:val="en-US" w:eastAsia="zh-CN"/>
        </w:rPr>
        <w:tab/>
        <w:t>(19)</w:t>
      </w:r>
    </w:p>
    <w:p w14:paraId="6C0045DB" w14:textId="77777777" w:rsidR="004E41C6" w:rsidRPr="003E6861" w:rsidRDefault="004E41C6" w:rsidP="004E41C6">
      <w:pPr>
        <w:pStyle w:val="Heading2"/>
        <w:rPr>
          <w:lang w:val="en-US" w:eastAsia="zh-CN"/>
        </w:rPr>
      </w:pPr>
      <w:bookmarkStart w:id="25" w:name="_Toc214315945"/>
      <w:bookmarkStart w:id="26" w:name="_Toc214316062"/>
      <w:r w:rsidRPr="003E6861">
        <w:rPr>
          <w:lang w:val="en-US" w:eastAsia="zh-CN"/>
        </w:rPr>
        <w:t>5.4</w:t>
      </w:r>
      <w:r w:rsidRPr="003E6861">
        <w:rPr>
          <w:lang w:val="en-US" w:eastAsia="zh-CN"/>
        </w:rPr>
        <w:tab/>
      </w:r>
      <w:r w:rsidRPr="003E6861">
        <w:rPr>
          <w:lang w:eastAsia="zh-CN"/>
        </w:rPr>
        <w:t>海平面上的传导耦合校准</w:t>
      </w:r>
      <w:bookmarkEnd w:id="25"/>
      <w:bookmarkEnd w:id="26"/>
    </w:p>
    <w:p w14:paraId="6184E11C" w14:textId="77777777" w:rsidR="004E41C6" w:rsidRPr="008C7945" w:rsidRDefault="004E41C6" w:rsidP="004E41C6">
      <w:pPr>
        <w:ind w:firstLineChars="200" w:firstLine="480"/>
        <w:rPr>
          <w:lang w:val="en-US" w:eastAsia="zh-CN"/>
        </w:rPr>
      </w:pPr>
      <w:r w:rsidRPr="003E6861">
        <w:rPr>
          <w:lang w:eastAsia="zh-CN"/>
        </w:rPr>
        <w:t>获取每一个终端在另一终端方向上到海洋的距离</w:t>
      </w:r>
      <w:r w:rsidRPr="008C7945">
        <w:rPr>
          <w:lang w:val="en-US" w:eastAsia="zh-CN"/>
        </w:rPr>
        <w:t>：</w:t>
      </w:r>
    </w:p>
    <w:p w14:paraId="41BCE76F" w14:textId="396F59B0" w:rsidR="004E41C6" w:rsidRPr="003E6861" w:rsidRDefault="004E41C6" w:rsidP="009633B7">
      <w:pPr>
        <w:pStyle w:val="Equation"/>
        <w:tabs>
          <w:tab w:val="left" w:pos="6521"/>
        </w:tabs>
        <w:rPr>
          <w:lang w:val="en-US" w:eastAsia="zh-CN"/>
        </w:rPr>
      </w:pPr>
      <w:r w:rsidRPr="003E6861">
        <w:rPr>
          <w:lang w:val="en-US" w:eastAsia="zh-CN"/>
        </w:rPr>
        <w:tab/>
      </w:r>
      <w:r w:rsidRPr="003E6861">
        <w:rPr>
          <w:lang w:val="en-US" w:eastAsia="zh-CN"/>
        </w:rPr>
        <w:tab/>
      </w:r>
      <w:proofErr w:type="spellStart"/>
      <w:r w:rsidRPr="003E6861">
        <w:rPr>
          <w:rFonts w:asciiTheme="majorBidi" w:hAnsiTheme="majorBidi" w:cstheme="majorBidi"/>
          <w:i/>
          <w:lang w:val="en-US" w:eastAsia="zh-CN"/>
        </w:rPr>
        <w:t>d</w:t>
      </w:r>
      <w:r w:rsidRPr="003E6861">
        <w:rPr>
          <w:rFonts w:asciiTheme="majorBidi" w:hAnsiTheme="majorBidi" w:cstheme="majorBidi"/>
          <w:i/>
          <w:vertAlign w:val="subscript"/>
          <w:lang w:val="en-US" w:eastAsia="zh-CN"/>
        </w:rPr>
        <w:t>ct</w:t>
      </w:r>
      <w:proofErr w:type="spellEnd"/>
      <w:r w:rsidRPr="003E6861">
        <w:rPr>
          <w:rFonts w:asciiTheme="majorBidi" w:hAnsiTheme="majorBidi" w:cstheme="majorBidi"/>
          <w:lang w:val="en-US" w:eastAsia="zh-CN"/>
        </w:rPr>
        <w:t xml:space="preserve"> =</w:t>
      </w:r>
      <w:bookmarkStart w:id="27" w:name="OLE_LINK21"/>
      <w:r w:rsidR="009633B7">
        <w:rPr>
          <w:rFonts w:asciiTheme="majorBidi" w:hAnsiTheme="majorBidi" w:cstheme="majorBidi" w:hint="eastAsia"/>
          <w:lang w:val="en-US" w:eastAsia="zh-CN"/>
        </w:rPr>
        <w:t xml:space="preserve"> </w:t>
      </w:r>
      <w:r w:rsidRPr="003E6861">
        <w:rPr>
          <w:rStyle w:val="shorttext"/>
          <w:rFonts w:asciiTheme="majorBidi" w:hAnsiTheme="majorBidi" w:cstheme="majorBidi"/>
          <w:lang w:eastAsia="zh-CN"/>
        </w:rPr>
        <w:t>海岸至发射机的距离</w:t>
      </w:r>
      <w:bookmarkEnd w:id="27"/>
      <w:r w:rsidR="009633B7">
        <w:rPr>
          <w:rFonts w:asciiTheme="majorBidi" w:hAnsiTheme="majorBidi" w:cstheme="majorBidi"/>
          <w:lang w:val="en-US" w:eastAsia="zh-CN"/>
        </w:rPr>
        <w:tab/>
      </w:r>
      <w:r w:rsidRPr="003E6861">
        <w:rPr>
          <w:lang w:val="en-US" w:eastAsia="zh-CN"/>
        </w:rPr>
        <w:t>km</w:t>
      </w:r>
      <w:r w:rsidRPr="00F0051A">
        <w:rPr>
          <w:lang w:val="en-US" w:eastAsia="zh-CN"/>
        </w:rPr>
        <w:tab/>
      </w:r>
      <w:r w:rsidRPr="003E6861">
        <w:rPr>
          <w:lang w:val="en-US" w:eastAsia="zh-CN"/>
        </w:rPr>
        <w:t>(20)</w:t>
      </w:r>
    </w:p>
    <w:p w14:paraId="07075542" w14:textId="4F3C1AD3" w:rsidR="004E41C6" w:rsidRPr="003E6861" w:rsidRDefault="004E41C6" w:rsidP="009633B7">
      <w:pPr>
        <w:pStyle w:val="Equation"/>
        <w:tabs>
          <w:tab w:val="left" w:pos="6521"/>
        </w:tabs>
        <w:rPr>
          <w:lang w:val="en-US" w:eastAsia="zh-CN"/>
        </w:rPr>
      </w:pPr>
      <w:r w:rsidRPr="003E6861">
        <w:rPr>
          <w:lang w:val="en-US" w:eastAsia="zh-CN"/>
        </w:rPr>
        <w:tab/>
      </w:r>
      <w:r w:rsidRPr="003E6861">
        <w:rPr>
          <w:lang w:val="en-US" w:eastAsia="zh-CN"/>
        </w:rPr>
        <w:tab/>
      </w:r>
      <w:proofErr w:type="spellStart"/>
      <w:r w:rsidRPr="003E6861">
        <w:rPr>
          <w:rFonts w:asciiTheme="majorBidi" w:hAnsiTheme="majorBidi" w:cstheme="majorBidi"/>
          <w:i/>
          <w:lang w:val="en-US" w:eastAsia="zh-CN"/>
        </w:rPr>
        <w:t>d</w:t>
      </w:r>
      <w:r w:rsidRPr="003E6861">
        <w:rPr>
          <w:rFonts w:asciiTheme="majorBidi" w:hAnsiTheme="majorBidi" w:cstheme="majorBidi"/>
          <w:i/>
          <w:vertAlign w:val="subscript"/>
          <w:lang w:val="en-US" w:eastAsia="zh-CN"/>
        </w:rPr>
        <w:t>cr</w:t>
      </w:r>
      <w:proofErr w:type="spellEnd"/>
      <w:r w:rsidRPr="003E6861">
        <w:rPr>
          <w:rFonts w:asciiTheme="majorBidi" w:hAnsiTheme="majorBidi" w:cstheme="majorBidi"/>
          <w:lang w:val="en-US" w:eastAsia="zh-CN"/>
        </w:rPr>
        <w:t xml:space="preserve"> = </w:t>
      </w:r>
      <w:r w:rsidRPr="003E6861">
        <w:rPr>
          <w:rStyle w:val="shorttext"/>
          <w:rFonts w:asciiTheme="majorBidi" w:hAnsiTheme="majorBidi" w:cstheme="majorBidi"/>
          <w:lang w:eastAsia="zh-CN"/>
        </w:rPr>
        <w:t>海岸至</w:t>
      </w:r>
      <w:r w:rsidRPr="003E6861">
        <w:rPr>
          <w:rFonts w:asciiTheme="majorBidi" w:hAnsiTheme="majorBidi" w:cstheme="majorBidi"/>
          <w:lang w:eastAsia="zh-CN"/>
        </w:rPr>
        <w:t>接收机</w:t>
      </w:r>
      <w:r w:rsidRPr="003E6861">
        <w:rPr>
          <w:rStyle w:val="shorttext"/>
          <w:rFonts w:asciiTheme="majorBidi" w:hAnsiTheme="majorBidi" w:cstheme="majorBidi"/>
          <w:lang w:eastAsia="zh-CN"/>
        </w:rPr>
        <w:t>的距离</w:t>
      </w:r>
      <w:r w:rsidR="009633B7">
        <w:rPr>
          <w:rFonts w:asciiTheme="majorBidi" w:hAnsiTheme="majorBidi" w:cstheme="majorBidi"/>
          <w:lang w:val="en-US" w:eastAsia="zh-CN"/>
        </w:rPr>
        <w:tab/>
      </w:r>
      <w:r w:rsidRPr="003E6861">
        <w:rPr>
          <w:lang w:val="en-US" w:eastAsia="zh-CN"/>
        </w:rPr>
        <w:t>km</w:t>
      </w:r>
      <w:r w:rsidRPr="00F0051A">
        <w:rPr>
          <w:lang w:val="en-US" w:eastAsia="zh-CN"/>
        </w:rPr>
        <w:tab/>
      </w:r>
      <w:r w:rsidRPr="003E6861">
        <w:rPr>
          <w:lang w:val="en-US" w:eastAsia="zh-CN"/>
        </w:rPr>
        <w:t>(21)</w:t>
      </w:r>
    </w:p>
    <w:p w14:paraId="3F5E86D7" w14:textId="77777777" w:rsidR="004E41C6" w:rsidRPr="003E6861" w:rsidRDefault="004E41C6" w:rsidP="009633B7">
      <w:pPr>
        <w:ind w:firstLineChars="200" w:firstLine="480"/>
        <w:rPr>
          <w:lang w:eastAsia="zh-CN"/>
        </w:rPr>
      </w:pPr>
      <w:r w:rsidRPr="003E6861">
        <w:rPr>
          <w:rFonts w:hint="eastAsia"/>
          <w:lang w:eastAsia="zh-CN"/>
        </w:rPr>
        <w:t>除了以下条件组合之外，发射机和接收机、</w:t>
      </w:r>
      <w:r w:rsidRPr="003E6861">
        <w:rPr>
          <w:i/>
          <w:lang w:val="en-US" w:eastAsia="zh-CN"/>
        </w:rPr>
        <w:t>A</w:t>
      </w:r>
      <w:r w:rsidRPr="003E6861">
        <w:rPr>
          <w:i/>
          <w:vertAlign w:val="subscript"/>
          <w:lang w:val="en-US" w:eastAsia="zh-CN"/>
        </w:rPr>
        <w:t>ct</w:t>
      </w:r>
      <w:r w:rsidRPr="003E6861">
        <w:rPr>
          <w:rFonts w:hint="eastAsia"/>
          <w:lang w:eastAsia="zh-CN"/>
        </w:rPr>
        <w:t>和</w:t>
      </w:r>
      <w:proofErr w:type="spellStart"/>
      <w:r w:rsidRPr="003E6861">
        <w:rPr>
          <w:i/>
          <w:lang w:val="en-US" w:eastAsia="zh-CN"/>
        </w:rPr>
        <w:t>A</w:t>
      </w:r>
      <w:r w:rsidRPr="003E6861">
        <w:rPr>
          <w:i/>
          <w:vertAlign w:val="subscript"/>
          <w:lang w:val="en-US" w:eastAsia="zh-CN"/>
        </w:rPr>
        <w:t>cr</w:t>
      </w:r>
      <w:proofErr w:type="spellEnd"/>
      <w:r w:rsidRPr="003E6861">
        <w:rPr>
          <w:rFonts w:hint="eastAsia"/>
          <w:lang w:eastAsia="zh-CN"/>
        </w:rPr>
        <w:t>海平面上传导耦合校准均为零：</w:t>
      </w:r>
    </w:p>
    <w:p w14:paraId="2867B2FC" w14:textId="77777777" w:rsidR="004E41C6" w:rsidRPr="003E6861" w:rsidRDefault="004E41C6" w:rsidP="004E41C6">
      <w:pPr>
        <w:pStyle w:val="Equation"/>
        <w:tabs>
          <w:tab w:val="right" w:pos="7938"/>
        </w:tabs>
        <w:ind w:firstLineChars="200" w:firstLine="480"/>
        <w:rPr>
          <w:lang w:val="en-US"/>
        </w:rPr>
      </w:pPr>
      <w:r w:rsidRPr="003E6861">
        <w:rPr>
          <w:lang w:val="en-US" w:eastAsia="zh-CN"/>
        </w:rPr>
        <w:tab/>
      </w:r>
      <w:r w:rsidRPr="003E6861">
        <w:rPr>
          <w:lang w:val="en-US" w:eastAsia="zh-CN"/>
        </w:rPr>
        <w:tab/>
      </w:r>
      <w:r w:rsidRPr="003E6861">
        <w:rPr>
          <w:position w:val="-10"/>
        </w:rPr>
        <w:object w:dxaOrig="5030" w:dyaOrig="410" w14:anchorId="109E9881">
          <v:shape id="_x0000_i1031" type="#_x0000_t75" style="width:252pt;height:21.05pt" o:ole="">
            <v:imagedata r:id="rId33" o:title=""/>
          </v:shape>
          <o:OLEObject Type="Embed" ProgID="Equation.3" ShapeID="_x0000_i1031" DrawAspect="Content" ObjectID="_1824969842" r:id="rId34"/>
        </w:object>
      </w:r>
      <w:r w:rsidRPr="003E6861">
        <w:rPr>
          <w:lang w:val="en-US" w:eastAsia="zh-CN"/>
        </w:rPr>
        <w:tab/>
      </w:r>
      <w:r w:rsidRPr="003E6861">
        <w:rPr>
          <w:lang w:val="en-US"/>
        </w:rPr>
        <w:t>dB</w:t>
      </w:r>
    </w:p>
    <w:p w14:paraId="2D4A2EF6" w14:textId="7D57616B" w:rsidR="004E41C6" w:rsidRPr="003E6861" w:rsidRDefault="004E41C6" w:rsidP="004E41C6">
      <w:pPr>
        <w:pStyle w:val="Equation"/>
        <w:rPr>
          <w:lang w:val="en-US"/>
        </w:rPr>
      </w:pPr>
      <w:r w:rsidRPr="003E6861">
        <w:rPr>
          <w:lang w:val="en-US"/>
        </w:rPr>
        <w:tab/>
      </w:r>
      <w:r w:rsidR="009633B7">
        <w:rPr>
          <w:lang w:val="en-US"/>
        </w:rPr>
        <w:tab/>
      </w:r>
      <w:r w:rsidRPr="003E6861">
        <w:rPr>
          <w:rFonts w:hint="eastAsia"/>
          <w:lang w:val="en-US" w:eastAsia="zh-CN"/>
        </w:rPr>
        <w:t>假设</w:t>
      </w:r>
      <w:r w:rsidR="00F04790" w:rsidRPr="00E453BD">
        <w:rPr>
          <w:lang w:val="en-US"/>
        </w:rPr>
        <w:t>(</w:t>
      </w:r>
      <w:r w:rsidR="00F04790" w:rsidRPr="0084271D">
        <w:rPr>
          <w:szCs w:val="24"/>
        </w:rPr>
        <w:sym w:font="Symbol" w:char="F077"/>
      </w:r>
      <w:r w:rsidR="00F04790" w:rsidRPr="0084271D">
        <w:rPr>
          <w:szCs w:val="24"/>
        </w:rPr>
        <w:sym w:font="Symbol" w:char="F0B3"/>
      </w:r>
      <w:r w:rsidR="00F04790" w:rsidRPr="00E453BD">
        <w:rPr>
          <w:lang w:val="en-US"/>
        </w:rPr>
        <w:t xml:space="preserve"> 0.75)</w:t>
      </w:r>
      <w:r w:rsidR="00F04790">
        <w:rPr>
          <w:rFonts w:hint="eastAsia"/>
          <w:lang w:eastAsia="zh-CN"/>
        </w:rPr>
        <w:t>、</w:t>
      </w:r>
      <w:r w:rsidR="00F04790" w:rsidRPr="00E453BD">
        <w:rPr>
          <w:lang w:val="en-US"/>
        </w:rPr>
        <w:t>(</w:t>
      </w:r>
      <w:proofErr w:type="spellStart"/>
      <w:r w:rsidR="00F04790" w:rsidRPr="00E453BD">
        <w:rPr>
          <w:i/>
          <w:iCs/>
          <w:lang w:val="en-US"/>
        </w:rPr>
        <w:t>d</w:t>
      </w:r>
      <w:r w:rsidR="00F04790" w:rsidRPr="00E453BD">
        <w:rPr>
          <w:i/>
          <w:iCs/>
          <w:vertAlign w:val="subscript"/>
          <w:lang w:val="en-US"/>
        </w:rPr>
        <w:t>ct</w:t>
      </w:r>
      <w:proofErr w:type="spellEnd"/>
      <w:r w:rsidR="00F04790" w:rsidRPr="00E453BD">
        <w:rPr>
          <w:lang w:val="en-US"/>
        </w:rPr>
        <w:t xml:space="preserve"> ≤ </w:t>
      </w:r>
      <w:proofErr w:type="spellStart"/>
      <w:r w:rsidR="00F04790" w:rsidRPr="00E453BD">
        <w:rPr>
          <w:i/>
          <w:iCs/>
          <w:lang w:val="en-US"/>
        </w:rPr>
        <w:t>d</w:t>
      </w:r>
      <w:r w:rsidR="00F04790" w:rsidRPr="00E453BD">
        <w:rPr>
          <w:i/>
          <w:iCs/>
          <w:vertAlign w:val="subscript"/>
          <w:lang w:val="en-US"/>
        </w:rPr>
        <w:t>lt</w:t>
      </w:r>
      <w:proofErr w:type="spellEnd"/>
      <w:r w:rsidR="00F04790" w:rsidRPr="00E453BD">
        <w:rPr>
          <w:lang w:val="en-US"/>
        </w:rPr>
        <w:t>)</w:t>
      </w:r>
      <w:r w:rsidR="00F04790">
        <w:rPr>
          <w:rFonts w:hint="eastAsia"/>
          <w:lang w:eastAsia="zh-CN"/>
        </w:rPr>
        <w:t>、</w:t>
      </w:r>
      <w:r w:rsidR="00F04790" w:rsidRPr="00E453BD">
        <w:rPr>
          <w:lang w:val="en-US"/>
        </w:rPr>
        <w:t>(</w:t>
      </w:r>
      <w:proofErr w:type="spellStart"/>
      <w:r w:rsidR="00F04790" w:rsidRPr="00E453BD">
        <w:rPr>
          <w:i/>
          <w:iCs/>
          <w:lang w:val="en-US"/>
        </w:rPr>
        <w:t>d</w:t>
      </w:r>
      <w:r w:rsidR="00F04790" w:rsidRPr="00E453BD">
        <w:rPr>
          <w:i/>
          <w:iCs/>
          <w:vertAlign w:val="subscript"/>
          <w:lang w:val="en-US"/>
        </w:rPr>
        <w:t>ct</w:t>
      </w:r>
      <w:proofErr w:type="spellEnd"/>
      <w:r w:rsidR="00F04790" w:rsidRPr="00E453BD">
        <w:rPr>
          <w:lang w:val="en-US"/>
        </w:rPr>
        <w:t xml:space="preserve"> ≤ 5 km)</w:t>
      </w:r>
      <w:r w:rsidRPr="003E6861">
        <w:rPr>
          <w:lang w:val="en-US"/>
        </w:rPr>
        <w:tab/>
        <w:t>(</w:t>
      </w:r>
      <w:r w:rsidRPr="003E6861">
        <w:rPr>
          <w:lang w:val="en-US" w:eastAsia="zh-CN"/>
        </w:rPr>
        <w:t>22</w:t>
      </w:r>
      <w:r w:rsidRPr="003E6861">
        <w:rPr>
          <w:lang w:val="en-US"/>
        </w:rPr>
        <w:t>)</w:t>
      </w:r>
    </w:p>
    <w:p w14:paraId="11F85CCD" w14:textId="536D15F8" w:rsidR="004E41C6" w:rsidRPr="003E6861" w:rsidRDefault="004E41C6" w:rsidP="009633B7">
      <w:pPr>
        <w:pStyle w:val="Equation"/>
        <w:tabs>
          <w:tab w:val="left" w:pos="5670"/>
          <w:tab w:val="left" w:pos="7371"/>
        </w:tabs>
        <w:rPr>
          <w:lang w:val="en-US"/>
        </w:rPr>
      </w:pPr>
      <w:r w:rsidRPr="003E6861">
        <w:rPr>
          <w:lang w:val="en-US"/>
        </w:rPr>
        <w:tab/>
      </w:r>
      <w:r w:rsidRPr="003E6861">
        <w:rPr>
          <w:lang w:val="en-US"/>
        </w:rPr>
        <w:tab/>
      </w:r>
      <w:r w:rsidRPr="003E6861">
        <w:rPr>
          <w:position w:val="-12"/>
        </w:rPr>
        <w:object w:dxaOrig="740" w:dyaOrig="390" w14:anchorId="2F4D58D8">
          <v:shape id="_x0000_i1032" type="#_x0000_t75" style="width:36pt;height:18.35pt" o:ole="">
            <v:imagedata r:id="rId35" o:title=""/>
          </v:shape>
          <o:OLEObject Type="Embed" ProgID="Equation.3" ShapeID="_x0000_i1032" DrawAspect="Content" ObjectID="_1824969843" r:id="rId36"/>
        </w:object>
      </w:r>
      <w:r w:rsidR="009633B7" w:rsidRPr="004B1B05">
        <w:rPr>
          <w:lang w:val="en-US"/>
        </w:rPr>
        <w:tab/>
      </w:r>
      <w:r w:rsidRPr="003E6861">
        <w:rPr>
          <w:lang w:val="en-US"/>
        </w:rPr>
        <w:t>dB</w:t>
      </w:r>
      <w:r w:rsidR="009633B7">
        <w:rPr>
          <w:lang w:val="en-US"/>
        </w:rPr>
        <w:tab/>
      </w:r>
      <w:r>
        <w:rPr>
          <w:rFonts w:hint="eastAsia"/>
          <w:lang w:val="en-US" w:eastAsia="zh-CN"/>
        </w:rPr>
        <w:t>否则</w:t>
      </w:r>
      <w:r w:rsidRPr="003E6861">
        <w:rPr>
          <w:lang w:val="en-US"/>
        </w:rPr>
        <w:tab/>
        <w:t>(</w:t>
      </w:r>
      <w:r w:rsidRPr="003E6861">
        <w:rPr>
          <w:lang w:val="en-US" w:eastAsia="zh-CN"/>
        </w:rPr>
        <w:t>23</w:t>
      </w:r>
      <w:r w:rsidRPr="003E6861">
        <w:rPr>
          <w:lang w:val="en-US"/>
        </w:rPr>
        <w:t>)</w:t>
      </w:r>
    </w:p>
    <w:p w14:paraId="000CD841" w14:textId="77777777" w:rsidR="004E41C6" w:rsidRPr="003E6861" w:rsidRDefault="004E41C6" w:rsidP="004E41C6">
      <w:pPr>
        <w:pStyle w:val="Equation"/>
        <w:tabs>
          <w:tab w:val="right" w:pos="7938"/>
        </w:tabs>
        <w:rPr>
          <w:lang w:val="en-US"/>
        </w:rPr>
      </w:pPr>
      <w:r w:rsidRPr="003E6861">
        <w:rPr>
          <w:lang w:val="en-US"/>
        </w:rPr>
        <w:tab/>
      </w:r>
      <w:r w:rsidRPr="003E6861">
        <w:rPr>
          <w:lang w:val="en-US"/>
        </w:rPr>
        <w:tab/>
      </w:r>
      <w:r w:rsidRPr="003E6861">
        <w:rPr>
          <w:position w:val="-10"/>
        </w:rPr>
        <w:object w:dxaOrig="5060" w:dyaOrig="410" w14:anchorId="455610FD">
          <v:shape id="_x0000_i1033" type="#_x0000_t75" style="width:252pt;height:21.05pt" o:ole="">
            <v:imagedata r:id="rId37" o:title=""/>
          </v:shape>
          <o:OLEObject Type="Embed" ProgID="Equation.3" ShapeID="_x0000_i1033" DrawAspect="Content" ObjectID="_1824969844" r:id="rId38"/>
        </w:object>
      </w:r>
      <w:r w:rsidRPr="003E6861">
        <w:rPr>
          <w:lang w:val="en-US" w:eastAsia="zh-CN"/>
        </w:rPr>
        <w:tab/>
      </w:r>
      <w:r w:rsidRPr="003E6861">
        <w:rPr>
          <w:lang w:val="en-US"/>
        </w:rPr>
        <w:t>dB</w:t>
      </w:r>
    </w:p>
    <w:p w14:paraId="07D0D670" w14:textId="41D3F856" w:rsidR="004E41C6" w:rsidRPr="003E6861" w:rsidRDefault="004E41C6" w:rsidP="004E41C6">
      <w:pPr>
        <w:pStyle w:val="Equation"/>
        <w:rPr>
          <w:lang w:val="en-US"/>
        </w:rPr>
      </w:pPr>
      <w:r w:rsidRPr="003E6861">
        <w:rPr>
          <w:lang w:val="en-US"/>
        </w:rPr>
        <w:tab/>
      </w:r>
      <w:r w:rsidR="009633B7">
        <w:rPr>
          <w:lang w:val="en-US"/>
        </w:rPr>
        <w:tab/>
      </w:r>
      <w:r w:rsidRPr="003E6861">
        <w:rPr>
          <w:rFonts w:hint="eastAsia"/>
          <w:lang w:val="en-US" w:eastAsia="zh-CN"/>
        </w:rPr>
        <w:t>假设</w:t>
      </w:r>
      <w:r w:rsidR="00F04790" w:rsidRPr="00E453BD">
        <w:rPr>
          <w:lang w:val="en-US"/>
        </w:rPr>
        <w:t>(</w:t>
      </w:r>
      <w:r w:rsidR="00F04790" w:rsidRPr="0084271D">
        <w:rPr>
          <w:szCs w:val="24"/>
        </w:rPr>
        <w:sym w:font="Symbol" w:char="F077"/>
      </w:r>
      <w:r w:rsidR="00F04790" w:rsidRPr="00E453BD">
        <w:rPr>
          <w:szCs w:val="24"/>
          <w:lang w:val="en-US"/>
        </w:rPr>
        <w:t xml:space="preserve"> </w:t>
      </w:r>
      <w:r w:rsidR="00F04790" w:rsidRPr="0084271D">
        <w:rPr>
          <w:szCs w:val="24"/>
        </w:rPr>
        <w:sym w:font="Symbol" w:char="F0B3"/>
      </w:r>
      <w:r w:rsidR="00F04790" w:rsidRPr="00E453BD">
        <w:rPr>
          <w:lang w:val="en-US"/>
        </w:rPr>
        <w:t xml:space="preserve"> 0.75)</w:t>
      </w:r>
      <w:r w:rsidR="00F04790">
        <w:rPr>
          <w:rFonts w:hint="eastAsia"/>
          <w:lang w:eastAsia="zh-CN"/>
        </w:rPr>
        <w:t>、</w:t>
      </w:r>
      <w:r w:rsidR="00F04790" w:rsidRPr="00E453BD">
        <w:rPr>
          <w:lang w:val="en-US"/>
        </w:rPr>
        <w:t>(</w:t>
      </w:r>
      <w:proofErr w:type="spellStart"/>
      <w:r w:rsidR="00F04790" w:rsidRPr="00E453BD">
        <w:rPr>
          <w:i/>
          <w:iCs/>
          <w:lang w:val="en-US"/>
        </w:rPr>
        <w:t>d</w:t>
      </w:r>
      <w:r w:rsidR="00F04790" w:rsidRPr="00E453BD">
        <w:rPr>
          <w:i/>
          <w:iCs/>
          <w:vertAlign w:val="subscript"/>
          <w:lang w:val="en-US"/>
        </w:rPr>
        <w:t>cr</w:t>
      </w:r>
      <w:proofErr w:type="spellEnd"/>
      <w:r w:rsidR="00F04790" w:rsidRPr="00E453BD">
        <w:rPr>
          <w:lang w:val="en-US"/>
        </w:rPr>
        <w:t xml:space="preserve"> ≤ </w:t>
      </w:r>
      <w:proofErr w:type="spellStart"/>
      <w:r w:rsidR="00F04790" w:rsidRPr="00E453BD">
        <w:rPr>
          <w:i/>
          <w:iCs/>
          <w:lang w:val="en-US"/>
        </w:rPr>
        <w:t>d</w:t>
      </w:r>
      <w:r w:rsidR="00F04790" w:rsidRPr="00E453BD">
        <w:rPr>
          <w:i/>
          <w:iCs/>
          <w:vertAlign w:val="subscript"/>
          <w:lang w:val="en-US"/>
        </w:rPr>
        <w:t>lr</w:t>
      </w:r>
      <w:proofErr w:type="spellEnd"/>
      <w:r w:rsidR="00F04790" w:rsidRPr="00E453BD">
        <w:rPr>
          <w:lang w:val="en-US"/>
        </w:rPr>
        <w:t>)</w:t>
      </w:r>
      <w:r w:rsidR="00F04790">
        <w:rPr>
          <w:rFonts w:hint="eastAsia"/>
          <w:lang w:eastAsia="zh-CN"/>
        </w:rPr>
        <w:t>、</w:t>
      </w:r>
      <w:r w:rsidR="00F04790" w:rsidRPr="00E453BD">
        <w:rPr>
          <w:lang w:val="en-US"/>
        </w:rPr>
        <w:t>(</w:t>
      </w:r>
      <w:proofErr w:type="spellStart"/>
      <w:r w:rsidR="00F04790" w:rsidRPr="00E453BD">
        <w:rPr>
          <w:i/>
          <w:iCs/>
          <w:lang w:val="en-US"/>
        </w:rPr>
        <w:t>d</w:t>
      </w:r>
      <w:r w:rsidR="00F04790" w:rsidRPr="00E453BD">
        <w:rPr>
          <w:i/>
          <w:iCs/>
          <w:vertAlign w:val="subscript"/>
          <w:lang w:val="en-US"/>
        </w:rPr>
        <w:t>cr</w:t>
      </w:r>
      <w:proofErr w:type="spellEnd"/>
      <w:r w:rsidR="00F04790" w:rsidRPr="00E453BD">
        <w:rPr>
          <w:lang w:val="en-US"/>
        </w:rPr>
        <w:t xml:space="preserve"> ≤ 5 km)</w:t>
      </w:r>
      <w:r w:rsidRPr="003E6861">
        <w:rPr>
          <w:lang w:val="en-US"/>
        </w:rPr>
        <w:tab/>
        <w:t>(</w:t>
      </w:r>
      <w:r w:rsidRPr="003E6861">
        <w:rPr>
          <w:lang w:val="en-US" w:eastAsia="zh-CN"/>
        </w:rPr>
        <w:t>24</w:t>
      </w:r>
      <w:r w:rsidRPr="003E6861">
        <w:rPr>
          <w:lang w:val="en-US"/>
        </w:rPr>
        <w:t>)</w:t>
      </w:r>
    </w:p>
    <w:p w14:paraId="71BF293A" w14:textId="77777777" w:rsidR="004E41C6" w:rsidRPr="003E6861" w:rsidRDefault="004E41C6" w:rsidP="004E41C6">
      <w:pPr>
        <w:pStyle w:val="Equation"/>
        <w:tabs>
          <w:tab w:val="right" w:pos="5954"/>
          <w:tab w:val="right" w:pos="7797"/>
        </w:tabs>
        <w:rPr>
          <w:lang w:val="en-US" w:eastAsia="zh-CN"/>
        </w:rPr>
      </w:pPr>
      <w:r w:rsidRPr="003E6861">
        <w:rPr>
          <w:lang w:val="en-US"/>
        </w:rPr>
        <w:tab/>
      </w:r>
      <w:r w:rsidRPr="003E6861">
        <w:rPr>
          <w:lang w:val="en-US"/>
        </w:rPr>
        <w:tab/>
      </w:r>
      <w:r w:rsidRPr="003E6861">
        <w:rPr>
          <w:position w:val="-12"/>
        </w:rPr>
        <w:object w:dxaOrig="730" w:dyaOrig="390" w14:anchorId="11D68E6F">
          <v:shape id="_x0000_i1034" type="#_x0000_t75" style="width:36pt;height:18.35pt" o:ole="">
            <v:imagedata r:id="rId39" o:title=""/>
          </v:shape>
          <o:OLEObject Type="Embed" ProgID="Equation.3" ShapeID="_x0000_i1034" DrawAspect="Content" ObjectID="_1824969845" r:id="rId40"/>
        </w:object>
      </w:r>
      <w:r w:rsidRPr="003E6861">
        <w:rPr>
          <w:lang w:val="en-US" w:eastAsia="zh-CN"/>
        </w:rPr>
        <w:tab/>
        <w:t>dB</w:t>
      </w:r>
      <w:r w:rsidRPr="003E6861">
        <w:rPr>
          <w:lang w:val="en-US" w:eastAsia="zh-CN"/>
        </w:rPr>
        <w:tab/>
      </w:r>
      <w:r>
        <w:rPr>
          <w:rFonts w:hint="eastAsia"/>
          <w:lang w:val="en-US" w:eastAsia="zh-CN"/>
        </w:rPr>
        <w:t>否则</w:t>
      </w:r>
      <w:r w:rsidRPr="003E6861">
        <w:rPr>
          <w:lang w:val="en-US" w:eastAsia="zh-CN"/>
        </w:rPr>
        <w:tab/>
        <w:t>(25)</w:t>
      </w:r>
    </w:p>
    <w:p w14:paraId="4D9D99D0" w14:textId="77777777" w:rsidR="004E41C6" w:rsidRPr="003E6861" w:rsidRDefault="004E41C6" w:rsidP="00CA38E1">
      <w:pPr>
        <w:ind w:firstLineChars="200" w:firstLine="480"/>
        <w:rPr>
          <w:lang w:val="en-US" w:eastAsia="zh-CN"/>
        </w:rPr>
      </w:pPr>
      <w:r w:rsidRPr="003E6861">
        <w:rPr>
          <w:rFonts w:asciiTheme="majorBidi" w:hAnsiTheme="majorBidi" w:cstheme="majorBidi"/>
          <w:lang w:eastAsia="zh-CN"/>
        </w:rPr>
        <w:t>其中</w:t>
      </w:r>
      <w:r w:rsidRPr="003E6861">
        <w:rPr>
          <w:rFonts w:asciiTheme="majorBidi" w:hAnsiTheme="majorBidi" w:cstheme="majorBidi"/>
        </w:rPr>
        <w:sym w:font="Symbol" w:char="F077"/>
      </w:r>
      <w:r w:rsidRPr="003E6861">
        <w:rPr>
          <w:rFonts w:asciiTheme="majorBidi" w:hAnsiTheme="majorBidi" w:cstheme="majorBidi"/>
          <w:lang w:eastAsia="zh-CN"/>
        </w:rPr>
        <w:t>是高于海平面路径的部分因数</w:t>
      </w:r>
      <w:r w:rsidRPr="00E453BD">
        <w:rPr>
          <w:rFonts w:asciiTheme="majorBidi" w:hAnsiTheme="majorBidi" w:cstheme="majorBidi" w:hint="eastAsia"/>
          <w:lang w:val="en-US" w:eastAsia="zh-CN"/>
        </w:rPr>
        <w:t>，</w:t>
      </w:r>
      <w:proofErr w:type="spellStart"/>
      <w:r w:rsidRPr="003E6861">
        <w:rPr>
          <w:i/>
          <w:lang w:val="en-US" w:eastAsia="zh-CN"/>
        </w:rPr>
        <w:t>h</w:t>
      </w:r>
      <w:r w:rsidRPr="003E6861">
        <w:rPr>
          <w:i/>
          <w:vertAlign w:val="subscript"/>
          <w:lang w:val="en-US" w:eastAsia="zh-CN"/>
        </w:rPr>
        <w:t>ts</w:t>
      </w:r>
      <w:proofErr w:type="spellEnd"/>
      <w:r w:rsidRPr="003E6861">
        <w:rPr>
          <w:rFonts w:hint="eastAsia"/>
          <w:lang w:val="en-US" w:eastAsia="zh-CN"/>
        </w:rPr>
        <w:t>、</w:t>
      </w:r>
      <w:proofErr w:type="spellStart"/>
      <w:r w:rsidRPr="003E6861">
        <w:rPr>
          <w:i/>
          <w:lang w:val="en-US" w:eastAsia="zh-CN"/>
        </w:rPr>
        <w:t>h</w:t>
      </w:r>
      <w:r w:rsidRPr="003E6861">
        <w:rPr>
          <w:i/>
          <w:vertAlign w:val="subscript"/>
          <w:lang w:val="en-US" w:eastAsia="zh-CN"/>
        </w:rPr>
        <w:t>rs</w:t>
      </w:r>
      <w:proofErr w:type="spellEnd"/>
      <w:r w:rsidRPr="003E6861">
        <w:rPr>
          <w:rFonts w:hint="eastAsia"/>
          <w:lang w:val="en-US" w:eastAsia="zh-CN"/>
        </w:rPr>
        <w:t>为发射机、接收机海平面平均值以上的高度。</w:t>
      </w:r>
    </w:p>
    <w:p w14:paraId="32229F0C" w14:textId="77777777" w:rsidR="004E41C6" w:rsidRPr="003E6861" w:rsidRDefault="004E41C6" w:rsidP="009633B7">
      <w:pPr>
        <w:pStyle w:val="Heading2"/>
        <w:rPr>
          <w:lang w:val="en-US" w:eastAsia="zh-CN"/>
        </w:rPr>
      </w:pPr>
      <w:bookmarkStart w:id="28" w:name="_Toc214315946"/>
      <w:bookmarkStart w:id="29" w:name="_Toc214316063"/>
      <w:r w:rsidRPr="003E6861">
        <w:rPr>
          <w:lang w:val="en-US" w:eastAsia="zh-CN"/>
        </w:rPr>
        <w:lastRenderedPageBreak/>
        <w:t>5.5</w:t>
      </w:r>
      <w:r w:rsidRPr="003E6861">
        <w:rPr>
          <w:lang w:val="en-US" w:eastAsia="zh-CN"/>
        </w:rPr>
        <w:tab/>
      </w:r>
      <w:r w:rsidRPr="003E6861">
        <w:rPr>
          <w:lang w:val="en-US" w:eastAsia="zh-CN"/>
        </w:rPr>
        <w:t>不规则传播机制的耦合损耗总和</w:t>
      </w:r>
      <w:bookmarkEnd w:id="28"/>
      <w:bookmarkEnd w:id="29"/>
    </w:p>
    <w:p w14:paraId="753C6B12" w14:textId="77777777" w:rsidR="004E41C6" w:rsidRPr="003E6861" w:rsidRDefault="004E41C6" w:rsidP="004E41C6">
      <w:pPr>
        <w:ind w:firstLineChars="200" w:firstLine="480"/>
        <w:rPr>
          <w:lang w:eastAsia="zh-CN"/>
        </w:rPr>
      </w:pPr>
      <w:r w:rsidRPr="003E6861">
        <w:rPr>
          <w:lang w:eastAsia="zh-CN"/>
        </w:rPr>
        <w:t>天线和不规则传播机制之间的耦合损耗总和计算如下：</w:t>
      </w:r>
    </w:p>
    <w:p w14:paraId="3BC1D2C2" w14:textId="77777777" w:rsidR="00F04790" w:rsidRPr="0059412D" w:rsidRDefault="00F04790" w:rsidP="00F04790">
      <w:pPr>
        <w:pStyle w:val="Equation"/>
        <w:tabs>
          <w:tab w:val="left" w:pos="8222"/>
        </w:tabs>
        <w:rPr>
          <w:lang w:val="de-CH"/>
        </w:rPr>
      </w:pPr>
      <w:r w:rsidRPr="0084271D">
        <w:rPr>
          <w:lang w:eastAsia="zh-CN"/>
        </w:rPr>
        <w:tab/>
      </w:r>
      <w:r>
        <w:rPr>
          <w:lang w:eastAsia="zh-CN"/>
        </w:rPr>
        <w:tab/>
      </w:r>
      <m:oMath>
        <m:sSub>
          <m:sSubPr>
            <m:ctrlPr>
              <w:rPr>
                <w:rFonts w:ascii="Cambria Math" w:hAnsi="Cambria Math"/>
                <w:i/>
              </w:rPr>
            </m:ctrlPr>
          </m:sSubPr>
          <m:e>
            <m:r>
              <w:rPr>
                <w:rFonts w:ascii="Cambria Math" w:hAnsi="Cambria Math"/>
              </w:rPr>
              <m:t>A</m:t>
            </m:r>
          </m:e>
          <m:sub>
            <m:r>
              <w:rPr>
                <w:rFonts w:ascii="Cambria Math" w:hAnsi="Cambria Math"/>
              </w:rPr>
              <m:t>ac</m:t>
            </m:r>
          </m:sub>
        </m:sSub>
        <m:r>
          <w:rPr>
            <w:rFonts w:ascii="Cambria Math" w:hAnsi="Cambria Math"/>
            <w:lang w:val="de-CH"/>
          </w:rPr>
          <m:t>=102.45+20∙</m:t>
        </m:r>
        <m:func>
          <m:funcPr>
            <m:ctrlPr>
              <w:rPr>
                <w:rFonts w:ascii="Cambria Math" w:hAnsi="Cambria Math"/>
                <w:i/>
              </w:rPr>
            </m:ctrlPr>
          </m:funcPr>
          <m:fName>
            <m:r>
              <m:rPr>
                <m:sty m:val="p"/>
              </m:rPr>
              <w:rPr>
                <w:rFonts w:ascii="Cambria Math" w:hAnsi="Cambria Math"/>
                <w:lang w:val="de-CH"/>
              </w:rPr>
              <m:t>log</m:t>
            </m:r>
          </m:fName>
          <m:e>
            <m:d>
              <m:dPr>
                <m:begChr m:val="["/>
                <m:endChr m:val="]"/>
                <m:ctrlPr>
                  <w:rPr>
                    <w:rFonts w:ascii="Cambria Math" w:hAnsi="Cambria Math"/>
                    <w:i/>
                  </w:rPr>
                </m:ctrlPr>
              </m:dPr>
              <m:e>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lt</m:t>
                        </m:r>
                      </m:sub>
                    </m:sSub>
                    <m:r>
                      <w:rPr>
                        <w:rFonts w:ascii="Cambria Math" w:hAnsi="Cambria Math"/>
                        <w:lang w:val="de-CH"/>
                      </w:rPr>
                      <m:t>+</m:t>
                    </m:r>
                    <m:sSub>
                      <m:sSubPr>
                        <m:ctrlPr>
                          <w:rPr>
                            <w:rFonts w:ascii="Cambria Math" w:hAnsi="Cambria Math"/>
                            <w:i/>
                          </w:rPr>
                        </m:ctrlPr>
                      </m:sSubPr>
                      <m:e>
                        <m:r>
                          <w:rPr>
                            <w:rFonts w:ascii="Cambria Math" w:hAnsi="Cambria Math"/>
                          </w:rPr>
                          <m:t>d</m:t>
                        </m:r>
                      </m:e>
                      <m:sub>
                        <m:r>
                          <w:rPr>
                            <w:rFonts w:ascii="Cambria Math" w:hAnsi="Cambria Math"/>
                          </w:rPr>
                          <m:t>lr</m:t>
                        </m:r>
                      </m:sub>
                    </m:sSub>
                  </m:e>
                </m:d>
              </m:e>
            </m:d>
          </m:e>
        </m:func>
        <m:r>
          <w:rPr>
            <w:rFonts w:ascii="Cambria Math" w:hAnsi="Cambria Math"/>
            <w:lang w:val="de-CH"/>
          </w:rPr>
          <m:t>+</m:t>
        </m:r>
        <m:sSub>
          <m:sSubPr>
            <m:ctrlPr>
              <w:rPr>
                <w:rFonts w:ascii="Cambria Math" w:hAnsi="Cambria Math"/>
                <w:i/>
              </w:rPr>
            </m:ctrlPr>
          </m:sSubPr>
          <m:e>
            <m:r>
              <w:rPr>
                <w:rFonts w:ascii="Cambria Math" w:hAnsi="Cambria Math"/>
              </w:rPr>
              <m:t>A</m:t>
            </m:r>
          </m:e>
          <m:sub>
            <m:r>
              <w:rPr>
                <w:rFonts w:ascii="Cambria Math" w:hAnsi="Cambria Math"/>
              </w:rPr>
              <m:t>lf</m:t>
            </m:r>
          </m:sub>
        </m:sSub>
        <m:r>
          <w:rPr>
            <w:rFonts w:ascii="Cambria Math" w:hAnsi="Cambria Math"/>
            <w:lang w:val="de-CH"/>
          </w:rPr>
          <m:t>+</m:t>
        </m:r>
        <m:sSub>
          <m:sSubPr>
            <m:ctrlPr>
              <w:rPr>
                <w:rFonts w:ascii="Cambria Math" w:hAnsi="Cambria Math"/>
                <w:i/>
              </w:rPr>
            </m:ctrlPr>
          </m:sSubPr>
          <m:e>
            <m:r>
              <w:rPr>
                <w:rFonts w:ascii="Cambria Math" w:hAnsi="Cambria Math"/>
              </w:rPr>
              <m:t>A</m:t>
            </m:r>
          </m:e>
          <m:sub>
            <m:r>
              <w:rPr>
                <w:rFonts w:ascii="Cambria Math" w:hAnsi="Cambria Math"/>
              </w:rPr>
              <m:t>st</m:t>
            </m:r>
          </m:sub>
        </m:sSub>
        <m:r>
          <w:rPr>
            <w:rFonts w:ascii="Cambria Math" w:hAnsi="Cambria Math"/>
            <w:lang w:val="de-CH"/>
          </w:rPr>
          <m:t>+</m:t>
        </m:r>
        <m:sSub>
          <m:sSubPr>
            <m:ctrlPr>
              <w:rPr>
                <w:rFonts w:ascii="Cambria Math" w:hAnsi="Cambria Math"/>
                <w:i/>
              </w:rPr>
            </m:ctrlPr>
          </m:sSubPr>
          <m:e>
            <m:r>
              <w:rPr>
                <w:rFonts w:ascii="Cambria Math" w:hAnsi="Cambria Math"/>
              </w:rPr>
              <m:t>A</m:t>
            </m:r>
          </m:e>
          <m:sub>
            <m:r>
              <w:rPr>
                <w:rFonts w:ascii="Cambria Math" w:hAnsi="Cambria Math"/>
              </w:rPr>
              <m:t>sr</m:t>
            </m:r>
          </m:sub>
        </m:sSub>
        <m:r>
          <w:rPr>
            <w:rFonts w:ascii="Cambria Math" w:hAnsi="Cambria Math"/>
            <w:lang w:val="de-CH"/>
          </w:rPr>
          <m:t>+</m:t>
        </m:r>
        <m:sSub>
          <m:sSubPr>
            <m:ctrlPr>
              <w:rPr>
                <w:rFonts w:ascii="Cambria Math" w:hAnsi="Cambria Math"/>
                <w:i/>
              </w:rPr>
            </m:ctrlPr>
          </m:sSubPr>
          <m:e>
            <m:r>
              <w:rPr>
                <w:rFonts w:ascii="Cambria Math" w:hAnsi="Cambria Math"/>
              </w:rPr>
              <m:t>A</m:t>
            </m:r>
          </m:e>
          <m:sub>
            <m:r>
              <w:rPr>
                <w:rFonts w:ascii="Cambria Math" w:hAnsi="Cambria Math"/>
              </w:rPr>
              <m:t>ct</m:t>
            </m:r>
          </m:sub>
        </m:sSub>
        <m:r>
          <w:rPr>
            <w:rFonts w:ascii="Cambria Math" w:hAnsi="Cambria Math"/>
            <w:lang w:val="de-CH"/>
          </w:rPr>
          <m:t>+</m:t>
        </m:r>
        <m:sSub>
          <m:sSubPr>
            <m:ctrlPr>
              <w:rPr>
                <w:rFonts w:ascii="Cambria Math" w:hAnsi="Cambria Math"/>
                <w:i/>
              </w:rPr>
            </m:ctrlPr>
          </m:sSubPr>
          <m:e>
            <m:r>
              <w:rPr>
                <w:rFonts w:ascii="Cambria Math" w:hAnsi="Cambria Math"/>
              </w:rPr>
              <m:t>A</m:t>
            </m:r>
          </m:e>
          <m:sub>
            <m:r>
              <w:rPr>
                <w:rFonts w:ascii="Cambria Math" w:hAnsi="Cambria Math"/>
              </w:rPr>
              <m:t>cr</m:t>
            </m:r>
          </m:sub>
        </m:sSub>
      </m:oMath>
      <w:r w:rsidRPr="0059412D">
        <w:rPr>
          <w:lang w:val="de-CH"/>
        </w:rPr>
        <w:t xml:space="preserve">  </w:t>
      </w:r>
      <w:r>
        <w:rPr>
          <w:lang w:val="de-CH"/>
        </w:rPr>
        <w:t xml:space="preserve">   </w:t>
      </w:r>
      <w:r w:rsidRPr="0059412D">
        <w:rPr>
          <w:lang w:val="de-CH"/>
        </w:rPr>
        <w:t xml:space="preserve"> dB</w:t>
      </w:r>
      <w:r w:rsidRPr="0059412D">
        <w:rPr>
          <w:lang w:val="de-CH"/>
        </w:rPr>
        <w:tab/>
        <w:t>(</w:t>
      </w:r>
      <w:r w:rsidRPr="0059412D">
        <w:rPr>
          <w:lang w:val="de-CH" w:eastAsia="zh-CN"/>
        </w:rPr>
        <w:t>26</w:t>
      </w:r>
      <w:r w:rsidRPr="0059412D">
        <w:rPr>
          <w:lang w:val="de-CH"/>
        </w:rPr>
        <w:t>)</w:t>
      </w:r>
    </w:p>
    <w:p w14:paraId="3CDB2442" w14:textId="77777777" w:rsidR="004E41C6" w:rsidRPr="003E6861" w:rsidRDefault="004E41C6" w:rsidP="009633B7">
      <w:pPr>
        <w:ind w:firstLineChars="200" w:firstLine="480"/>
        <w:rPr>
          <w:lang w:val="en-US" w:eastAsia="zh-CN"/>
        </w:rPr>
      </w:pPr>
      <w:r w:rsidRPr="003E6861">
        <w:rPr>
          <w:i/>
          <w:lang w:eastAsia="zh-CN"/>
        </w:rPr>
        <w:t>A</w:t>
      </w:r>
      <w:r w:rsidRPr="003E6861">
        <w:rPr>
          <w:i/>
          <w:vertAlign w:val="subscript"/>
          <w:lang w:eastAsia="zh-CN"/>
        </w:rPr>
        <w:t>lf</w:t>
      </w:r>
      <w:r>
        <w:rPr>
          <w:rFonts w:hint="eastAsia"/>
          <w:lang w:eastAsia="zh-CN"/>
        </w:rPr>
        <w:t>是根</w:t>
      </w:r>
      <w:r w:rsidRPr="003E6861">
        <w:rPr>
          <w:lang w:eastAsia="zh-CN"/>
        </w:rPr>
        <w:t>据经验</w:t>
      </w:r>
      <w:r>
        <w:rPr>
          <w:rFonts w:hint="eastAsia"/>
          <w:lang w:eastAsia="zh-CN"/>
        </w:rPr>
        <w:t>对</w:t>
      </w:r>
      <w:r w:rsidRPr="003E6861">
        <w:rPr>
          <w:lang w:eastAsia="zh-CN"/>
        </w:rPr>
        <w:t>因为传导传播的波长提高而引起的衰减</w:t>
      </w:r>
      <w:r>
        <w:rPr>
          <w:rFonts w:hint="eastAsia"/>
          <w:lang w:eastAsia="zh-CN"/>
        </w:rPr>
        <w:t>的修正</w:t>
      </w:r>
      <w:r w:rsidRPr="003E6861">
        <w:rPr>
          <w:lang w:eastAsia="zh-CN"/>
        </w:rPr>
        <w:t>：</w:t>
      </w:r>
    </w:p>
    <w:p w14:paraId="3E0AD689" w14:textId="03D895C0" w:rsidR="004E41C6" w:rsidRPr="003E6861" w:rsidRDefault="004E41C6" w:rsidP="004E41C6">
      <w:pPr>
        <w:pStyle w:val="Equation"/>
        <w:tabs>
          <w:tab w:val="left" w:pos="5670"/>
          <w:tab w:val="left" w:pos="6237"/>
        </w:tabs>
        <w:rPr>
          <w:lang w:val="en-US" w:eastAsia="zh-CN"/>
        </w:rPr>
      </w:pPr>
      <w:r w:rsidRPr="00F0051A">
        <w:rPr>
          <w:lang w:val="en-US" w:eastAsia="zh-CN"/>
        </w:rPr>
        <w:tab/>
      </w:r>
      <w:r w:rsidRPr="00F0051A">
        <w:rPr>
          <w:lang w:val="en-US" w:eastAsia="zh-CN"/>
        </w:rPr>
        <w:tab/>
      </w:r>
      <w:r w:rsidRPr="00160C8E">
        <w:rPr>
          <w:position w:val="-14"/>
        </w:rPr>
        <w:object w:dxaOrig="3470" w:dyaOrig="440" w14:anchorId="291BF063">
          <v:shape id="_x0000_i1035" type="#_x0000_t75" style="width:173.9pt;height:21.05pt" o:ole="">
            <v:imagedata r:id="rId41" o:title=""/>
          </v:shape>
          <o:OLEObject Type="Embed" ProgID="Equation.3" ShapeID="_x0000_i1035" DrawAspect="Content" ObjectID="_1824969846" r:id="rId42"/>
        </w:object>
      </w:r>
      <w:r w:rsidRPr="00783BE4">
        <w:rPr>
          <w:lang w:val="en-US" w:eastAsia="zh-CN"/>
        </w:rPr>
        <w:t xml:space="preserve"> </w:t>
      </w:r>
      <w:r w:rsidRPr="00F0051A">
        <w:rPr>
          <w:lang w:val="en-US" w:eastAsia="zh-CN"/>
        </w:rPr>
        <w:t>Db</w:t>
      </w:r>
      <w:r>
        <w:rPr>
          <w:rFonts w:hint="eastAsia"/>
          <w:lang w:val="en-US" w:eastAsia="zh-CN"/>
        </w:rPr>
        <w:t>若</w:t>
      </w:r>
      <w:r w:rsidRPr="00F0051A">
        <w:rPr>
          <w:lang w:val="en-US" w:eastAsia="zh-CN"/>
        </w:rPr>
        <w:t xml:space="preserve"> </w:t>
      </w:r>
      <w:r w:rsidRPr="00F0051A">
        <w:rPr>
          <w:i/>
          <w:lang w:val="en-US" w:eastAsia="zh-CN"/>
        </w:rPr>
        <w:t>f </w:t>
      </w:r>
      <w:r w:rsidRPr="00F0051A">
        <w:rPr>
          <w:lang w:val="en-US" w:eastAsia="zh-CN"/>
        </w:rPr>
        <w:t>&lt; 0.5G Hz</w:t>
      </w:r>
      <w:r w:rsidRPr="00F0051A">
        <w:rPr>
          <w:lang w:val="en-US" w:eastAsia="zh-CN"/>
        </w:rPr>
        <w:tab/>
        <w:t>(27)</w:t>
      </w:r>
    </w:p>
    <w:p w14:paraId="40D52873" w14:textId="77777777" w:rsidR="004E41C6" w:rsidRPr="003E6861" w:rsidRDefault="004E41C6" w:rsidP="004E41C6">
      <w:pPr>
        <w:pStyle w:val="Equation"/>
        <w:tabs>
          <w:tab w:val="right" w:pos="6237"/>
          <w:tab w:val="right" w:pos="7371"/>
        </w:tabs>
        <w:rPr>
          <w:lang w:val="en-US" w:eastAsia="zh-CN"/>
        </w:rPr>
      </w:pPr>
      <w:r w:rsidRPr="003E6861">
        <w:rPr>
          <w:lang w:val="en-US" w:eastAsia="zh-CN"/>
        </w:rPr>
        <w:tab/>
      </w:r>
      <w:r w:rsidRPr="003E6861">
        <w:rPr>
          <w:lang w:val="en-US" w:eastAsia="zh-CN"/>
        </w:rPr>
        <w:tab/>
      </w:r>
      <w:r w:rsidRPr="003E6861">
        <w:rPr>
          <w:position w:val="-14"/>
        </w:rPr>
        <w:object w:dxaOrig="740" w:dyaOrig="390" w14:anchorId="2FE1E01B">
          <v:shape id="_x0000_i1036" type="#_x0000_t75" style="width:36pt;height:18.35pt" o:ole="">
            <v:imagedata r:id="rId43" o:title=""/>
          </v:shape>
          <o:OLEObject Type="Embed" ProgID="Equation.3" ShapeID="_x0000_i1036" DrawAspect="Content" ObjectID="_1824969847" r:id="rId44"/>
        </w:object>
      </w:r>
      <w:r w:rsidRPr="003E6861">
        <w:rPr>
          <w:lang w:val="en-US" w:eastAsia="zh-CN"/>
        </w:rPr>
        <w:tab/>
        <w:t>dB</w:t>
      </w:r>
      <w:r w:rsidRPr="003E6861">
        <w:rPr>
          <w:lang w:val="en-US" w:eastAsia="zh-CN"/>
        </w:rPr>
        <w:tab/>
      </w:r>
      <w:r>
        <w:rPr>
          <w:rFonts w:hint="eastAsia"/>
          <w:lang w:val="en-US" w:eastAsia="zh-CN"/>
        </w:rPr>
        <w:t>否则</w:t>
      </w:r>
      <w:r w:rsidRPr="003E6861">
        <w:rPr>
          <w:lang w:val="en-US" w:eastAsia="zh-CN"/>
        </w:rPr>
        <w:tab/>
        <w:t>(28)</w:t>
      </w:r>
    </w:p>
    <w:p w14:paraId="4C7DA615" w14:textId="77777777" w:rsidR="004E41C6" w:rsidRPr="003E6861" w:rsidRDefault="004E41C6" w:rsidP="00CA38E1">
      <w:pPr>
        <w:pStyle w:val="Heading2"/>
        <w:rPr>
          <w:bCs/>
          <w:lang w:val="en-US" w:eastAsia="zh-CN"/>
        </w:rPr>
      </w:pPr>
      <w:bookmarkStart w:id="30" w:name="_Toc214315947"/>
      <w:bookmarkStart w:id="31" w:name="_Toc214316064"/>
      <w:r w:rsidRPr="003E6861">
        <w:rPr>
          <w:lang w:val="en-US" w:eastAsia="zh-CN"/>
        </w:rPr>
        <w:t>5.6</w:t>
      </w:r>
      <w:r w:rsidRPr="003E6861">
        <w:rPr>
          <w:lang w:val="en-US" w:eastAsia="zh-CN"/>
        </w:rPr>
        <w:tab/>
      </w:r>
      <w:r w:rsidRPr="003E6861">
        <w:rPr>
          <w:lang w:val="en-US" w:eastAsia="zh-CN"/>
        </w:rPr>
        <w:t>与角距相关</w:t>
      </w:r>
      <w:r w:rsidRPr="003E6861">
        <w:rPr>
          <w:szCs w:val="24"/>
          <w:lang w:val="en-US" w:eastAsia="zh-CN"/>
        </w:rPr>
        <w:t>的损耗</w:t>
      </w:r>
      <w:bookmarkEnd w:id="30"/>
      <w:bookmarkEnd w:id="31"/>
    </w:p>
    <w:p w14:paraId="0B595976" w14:textId="77777777" w:rsidR="004E41C6" w:rsidRPr="003E6861" w:rsidRDefault="004E41C6" w:rsidP="009633B7">
      <w:pPr>
        <w:ind w:firstLineChars="200" w:firstLine="480"/>
        <w:rPr>
          <w:lang w:val="en-US" w:eastAsia="zh-CN"/>
        </w:rPr>
      </w:pPr>
      <w:r w:rsidRPr="003E6861">
        <w:rPr>
          <w:lang w:eastAsia="zh-CN"/>
        </w:rPr>
        <w:t>在不规则传播机制中特有的角度衰减：</w:t>
      </w:r>
    </w:p>
    <w:p w14:paraId="7104DBD5" w14:textId="77777777" w:rsidR="00F04790" w:rsidRPr="005C0F84" w:rsidRDefault="00F04790" w:rsidP="00F04790">
      <w:pPr>
        <w:pStyle w:val="Equation"/>
        <w:tabs>
          <w:tab w:val="left" w:pos="6237"/>
        </w:tabs>
        <w:rPr>
          <w:lang w:val="de-CH"/>
        </w:rPr>
      </w:pPr>
      <w:r w:rsidRPr="0084271D">
        <w:rPr>
          <w:lang w:eastAsia="zh-CN"/>
        </w:rPr>
        <w:tab/>
      </w:r>
      <w:r>
        <w:rPr>
          <w:lang w:eastAsia="zh-CN"/>
        </w:rPr>
        <w:tab/>
      </w:r>
      <m:oMath>
        <m:sSub>
          <m:sSubPr>
            <m:ctrlPr>
              <w:rPr>
                <w:rFonts w:ascii="Cambria Math" w:hAnsi="Cambria Math"/>
                <w:i/>
              </w:rPr>
            </m:ctrlPr>
          </m:sSubPr>
          <m:e>
            <m:r>
              <m:rPr>
                <m:sty m:val="p"/>
              </m:rPr>
              <w:rPr>
                <w:rFonts w:ascii="Cambria Math" w:hAnsi="Cambria Math"/>
              </w:rPr>
              <m:t>γ</m:t>
            </m:r>
          </m:e>
          <m:sub>
            <m:r>
              <w:rPr>
                <w:rFonts w:ascii="Cambria Math" w:hAnsi="Cambria Math"/>
              </w:rPr>
              <m:t>d</m:t>
            </m:r>
          </m:sub>
        </m:sSub>
        <m:r>
          <w:rPr>
            <w:rFonts w:ascii="Cambria Math" w:hAnsi="Cambria Math"/>
            <w:lang w:val="de-CH"/>
          </w:rPr>
          <m:t>=5∙</m:t>
        </m:r>
        <m:sSup>
          <m:sSupPr>
            <m:ctrlPr>
              <w:rPr>
                <w:rFonts w:ascii="Cambria Math" w:hAnsi="Cambria Math"/>
                <w:i/>
              </w:rPr>
            </m:ctrlPr>
          </m:sSupPr>
          <m:e>
            <m:r>
              <w:rPr>
                <w:rFonts w:ascii="Cambria Math" w:hAnsi="Cambria Math"/>
                <w:lang w:val="de-CH"/>
              </w:rPr>
              <m:t>10</m:t>
            </m:r>
          </m:e>
          <m:sup>
            <m:r>
              <w:rPr>
                <w:rFonts w:ascii="Cambria Math" w:hAnsi="Cambria Math"/>
                <w:lang w:val="de-CH"/>
              </w:rPr>
              <m:t>-5</m:t>
            </m:r>
          </m:sup>
        </m:sSup>
        <m:r>
          <w:rPr>
            <w:rFonts w:ascii="Cambria Math" w:hAnsi="Cambria Math"/>
            <w:lang w:val="de-CH"/>
          </w:rPr>
          <m:t>∙</m:t>
        </m:r>
        <m:r>
          <w:rPr>
            <w:rFonts w:ascii="Cambria Math" w:hAnsi="Cambria Math"/>
          </w:rPr>
          <m:t>k</m:t>
        </m:r>
        <m:r>
          <w:rPr>
            <w:rFonts w:ascii="Cambria Math" w:hAnsi="Cambria Math"/>
            <w:lang w:val="de-CH"/>
          </w:rPr>
          <m:t>∙</m:t>
        </m:r>
        <m:r>
          <w:rPr>
            <w:rFonts w:ascii="Cambria Math" w:hAnsi="Cambria Math"/>
          </w:rPr>
          <m:t>a</m:t>
        </m:r>
        <m:r>
          <w:rPr>
            <w:rFonts w:ascii="Cambria Math" w:hAnsi="Cambria Math"/>
            <w:lang w:val="de-CH"/>
          </w:rPr>
          <m:t>∙</m:t>
        </m:r>
        <m:sSup>
          <m:sSupPr>
            <m:ctrlPr>
              <w:rPr>
                <w:rFonts w:ascii="Cambria Math" w:hAnsi="Cambria Math"/>
                <w:i/>
              </w:rPr>
            </m:ctrlPr>
          </m:sSupPr>
          <m:e>
            <m:r>
              <w:rPr>
                <w:rFonts w:ascii="Cambria Math" w:hAnsi="Cambria Math"/>
              </w:rPr>
              <m:t>f</m:t>
            </m:r>
          </m:e>
          <m:sup>
            <m:f>
              <m:fPr>
                <m:type m:val="lin"/>
                <m:ctrlPr>
                  <w:rPr>
                    <w:rFonts w:ascii="Cambria Math" w:hAnsi="Cambria Math"/>
                    <w:i/>
                  </w:rPr>
                </m:ctrlPr>
              </m:fPr>
              <m:num>
                <m:r>
                  <w:rPr>
                    <w:rFonts w:ascii="Cambria Math" w:hAnsi="Cambria Math"/>
                    <w:lang w:val="de-CH"/>
                  </w:rPr>
                  <m:t>1</m:t>
                </m:r>
              </m:num>
              <m:den>
                <m:r>
                  <w:rPr>
                    <w:rFonts w:ascii="Cambria Math" w:hAnsi="Cambria Math"/>
                    <w:lang w:val="de-CH"/>
                  </w:rPr>
                  <m:t>3</m:t>
                </m:r>
              </m:den>
            </m:f>
          </m:sup>
        </m:sSup>
      </m:oMath>
      <w:r w:rsidRPr="005C0F84">
        <w:rPr>
          <w:lang w:val="de-CH"/>
        </w:rPr>
        <w:t xml:space="preserve">            dB/mrad</w:t>
      </w:r>
      <w:r>
        <w:rPr>
          <w:lang w:val="de-CH"/>
        </w:rPr>
        <w:tab/>
      </w:r>
      <w:r w:rsidRPr="005C0F84">
        <w:rPr>
          <w:lang w:val="de-CH"/>
        </w:rPr>
        <w:t>(</w:t>
      </w:r>
      <w:r w:rsidRPr="005C0F84">
        <w:rPr>
          <w:lang w:val="de-CH" w:eastAsia="zh-CN"/>
        </w:rPr>
        <w:t>29</w:t>
      </w:r>
      <w:r w:rsidRPr="005C0F84">
        <w:rPr>
          <w:lang w:val="de-CH"/>
        </w:rPr>
        <w:t>)</w:t>
      </w:r>
    </w:p>
    <w:p w14:paraId="3DAE2699" w14:textId="77777777" w:rsidR="004E41C6" w:rsidRPr="003E6861" w:rsidRDefault="004E41C6" w:rsidP="009633B7">
      <w:pPr>
        <w:ind w:firstLineChars="200" w:firstLine="480"/>
        <w:rPr>
          <w:lang w:val="en-US" w:eastAsia="zh-CN"/>
        </w:rPr>
      </w:pPr>
      <w:r w:rsidRPr="003E6861">
        <w:rPr>
          <w:lang w:eastAsia="zh-CN"/>
        </w:rPr>
        <w:t>发射机和接收机水平仰角的调整</w:t>
      </w:r>
      <w:r w:rsidRPr="003E6861">
        <w:rPr>
          <w:lang w:val="en-US" w:eastAsia="zh-CN"/>
        </w:rPr>
        <w:t>：</w:t>
      </w:r>
    </w:p>
    <w:p w14:paraId="6BAD68F1" w14:textId="77777777" w:rsidR="00F04790" w:rsidRPr="005C0F84" w:rsidRDefault="00F04790" w:rsidP="00F04790">
      <w:pPr>
        <w:pStyle w:val="Equation"/>
        <w:tabs>
          <w:tab w:val="left" w:pos="6237"/>
        </w:tabs>
        <w:rPr>
          <w:lang w:val="de-CH"/>
        </w:rPr>
      </w:pPr>
      <w:r>
        <w:rPr>
          <w:lang w:eastAsia="zh-CN"/>
        </w:rPr>
        <w:tab/>
      </w:r>
      <w:r w:rsidRPr="0084271D">
        <w:rPr>
          <w:lang w:eastAsia="zh-CN"/>
        </w:rPr>
        <w:tab/>
      </w:r>
      <m:oMath>
        <m:sSub>
          <m:sSubPr>
            <m:ctrlPr>
              <w:rPr>
                <w:rFonts w:ascii="Cambria Math" w:hAnsi="Cambria Math"/>
                <w:i/>
              </w:rPr>
            </m:ctrlPr>
          </m:sSubPr>
          <m:e>
            <m:r>
              <m:rPr>
                <m:sty m:val="p"/>
              </m:rPr>
              <w:rPr>
                <w:rFonts w:ascii="Cambria Math" w:hAnsi="Cambria Math"/>
              </w:rPr>
              <m:t>θ</m:t>
            </m:r>
          </m:e>
          <m:sub>
            <m:r>
              <w:rPr>
                <w:rFonts w:ascii="Cambria Math" w:hAnsi="Cambria Math"/>
              </w:rPr>
              <m:t>at</m:t>
            </m:r>
          </m:sub>
        </m:sSub>
        <m:r>
          <w:rPr>
            <w:rFonts w:ascii="Cambria Math" w:hAnsi="Cambria Math"/>
            <w:lang w:val="de-CH"/>
          </w:rPr>
          <m:t>=</m:t>
        </m:r>
        <m:r>
          <m:rPr>
            <m:sty m:val="p"/>
          </m:rPr>
          <w:rPr>
            <w:rFonts w:ascii="Cambria Math" w:hAnsi="Cambria Math"/>
            <w:lang w:val="de-CH"/>
          </w:rPr>
          <m:t>min</m:t>
        </m:r>
        <m:d>
          <m:dPr>
            <m:ctrlPr>
              <w:rPr>
                <w:rFonts w:ascii="Cambria Math" w:hAnsi="Cambria Math"/>
                <w:i/>
              </w:rPr>
            </m:ctrlPr>
          </m:dPr>
          <m:e>
            <m:sSub>
              <m:sSubPr>
                <m:ctrlPr>
                  <w:rPr>
                    <w:rFonts w:ascii="Cambria Math" w:hAnsi="Cambria Math"/>
                    <w:i/>
                  </w:rPr>
                </m:ctrlPr>
              </m:sSubPr>
              <m:e>
                <m:r>
                  <m:rPr>
                    <m:sty m:val="p"/>
                  </m:rPr>
                  <w:rPr>
                    <w:rFonts w:ascii="Cambria Math" w:hAnsi="Cambria Math"/>
                  </w:rPr>
                  <m:t>θ</m:t>
                </m:r>
              </m:e>
              <m:sub>
                <m:r>
                  <w:rPr>
                    <w:rFonts w:ascii="Cambria Math" w:hAnsi="Cambria Math"/>
                  </w:rPr>
                  <m:t>t</m:t>
                </m:r>
              </m:sub>
            </m:sSub>
            <m:r>
              <w:rPr>
                <w:rFonts w:ascii="Cambria Math" w:hAnsi="Cambria Math"/>
                <w:lang w:val="de-CH"/>
              </w:rPr>
              <m:t>,</m:t>
            </m:r>
            <m:sSub>
              <m:sSubPr>
                <m:ctrlPr>
                  <w:rPr>
                    <w:rFonts w:ascii="Cambria Math" w:hAnsi="Cambria Math"/>
                    <w:i/>
                  </w:rPr>
                </m:ctrlPr>
              </m:sSubPr>
              <m:e>
                <m:r>
                  <w:rPr>
                    <w:rFonts w:ascii="Cambria Math" w:hAnsi="Cambria Math"/>
                  </w:rPr>
                  <m:t>g</m:t>
                </m:r>
              </m:e>
              <m:sub>
                <m:r>
                  <w:rPr>
                    <w:rFonts w:ascii="Cambria Math" w:hAnsi="Cambria Math"/>
                  </w:rPr>
                  <m:t>t</m:t>
                </m:r>
              </m:sub>
            </m:sSub>
          </m:e>
        </m:d>
      </m:oMath>
      <w:r w:rsidRPr="005C0F84">
        <w:rPr>
          <w:lang w:val="de-CH"/>
        </w:rPr>
        <w:tab/>
        <w:t>mrad</w:t>
      </w:r>
      <w:r w:rsidRPr="005C0F84">
        <w:rPr>
          <w:lang w:val="de-CH"/>
        </w:rPr>
        <w:tab/>
        <w:t>(</w:t>
      </w:r>
      <w:r w:rsidRPr="005C0F84">
        <w:rPr>
          <w:lang w:val="de-CH" w:eastAsia="zh-CN"/>
        </w:rPr>
        <w:t>30</w:t>
      </w:r>
      <w:r w:rsidRPr="005C0F84">
        <w:rPr>
          <w:lang w:val="de-CH"/>
        </w:rPr>
        <w:t>)</w:t>
      </w:r>
    </w:p>
    <w:p w14:paraId="769FE646" w14:textId="77777777" w:rsidR="00F04790" w:rsidRPr="005C0F84" w:rsidRDefault="00F04790" w:rsidP="00F04790">
      <w:pPr>
        <w:pStyle w:val="Equation"/>
        <w:tabs>
          <w:tab w:val="left" w:pos="6237"/>
        </w:tabs>
        <w:rPr>
          <w:lang w:val="de-CH"/>
        </w:rPr>
      </w:pPr>
      <w:r>
        <w:rPr>
          <w:lang w:val="de-CH"/>
        </w:rPr>
        <w:tab/>
      </w:r>
      <w:r w:rsidRPr="005C0F84">
        <w:rPr>
          <w:lang w:val="de-CH"/>
        </w:rPr>
        <w:tab/>
      </w:r>
      <m:oMath>
        <m:sSub>
          <m:sSubPr>
            <m:ctrlPr>
              <w:rPr>
                <w:rFonts w:ascii="Cambria Math" w:hAnsi="Cambria Math"/>
                <w:i/>
              </w:rPr>
            </m:ctrlPr>
          </m:sSubPr>
          <m:e>
            <m:r>
              <m:rPr>
                <m:sty m:val="p"/>
              </m:rPr>
              <w:rPr>
                <w:rFonts w:ascii="Cambria Math" w:hAnsi="Cambria Math"/>
              </w:rPr>
              <m:t>θ</m:t>
            </m:r>
          </m:e>
          <m:sub>
            <m:r>
              <w:rPr>
                <w:rFonts w:ascii="Cambria Math" w:hAnsi="Cambria Math"/>
              </w:rPr>
              <m:t>ar</m:t>
            </m:r>
          </m:sub>
        </m:sSub>
        <m:r>
          <w:rPr>
            <w:rFonts w:ascii="Cambria Math" w:hAnsi="Cambria Math"/>
            <w:lang w:val="de-CH"/>
          </w:rPr>
          <m:t>=</m:t>
        </m:r>
        <m:r>
          <m:rPr>
            <m:sty m:val="p"/>
          </m:rPr>
          <w:rPr>
            <w:rFonts w:ascii="Cambria Math" w:hAnsi="Cambria Math"/>
            <w:lang w:val="de-CH"/>
          </w:rPr>
          <m:t>min</m:t>
        </m:r>
        <m:d>
          <m:dPr>
            <m:ctrlPr>
              <w:rPr>
                <w:rFonts w:ascii="Cambria Math" w:hAnsi="Cambria Math"/>
                <w:i/>
              </w:rPr>
            </m:ctrlPr>
          </m:dPr>
          <m:e>
            <m:sSub>
              <m:sSubPr>
                <m:ctrlPr>
                  <w:rPr>
                    <w:rFonts w:ascii="Cambria Math" w:hAnsi="Cambria Math"/>
                    <w:i/>
                  </w:rPr>
                </m:ctrlPr>
              </m:sSubPr>
              <m:e>
                <m:r>
                  <m:rPr>
                    <m:sty m:val="p"/>
                  </m:rPr>
                  <w:rPr>
                    <w:rFonts w:ascii="Cambria Math" w:hAnsi="Cambria Math"/>
                  </w:rPr>
                  <m:t>θ</m:t>
                </m:r>
              </m:e>
              <m:sub>
                <m:r>
                  <w:rPr>
                    <w:rFonts w:ascii="Cambria Math" w:hAnsi="Cambria Math"/>
                  </w:rPr>
                  <m:t>r</m:t>
                </m:r>
              </m:sub>
            </m:sSub>
            <m:r>
              <w:rPr>
                <w:rFonts w:ascii="Cambria Math" w:hAnsi="Cambria Math"/>
                <w:lang w:val="de-CH"/>
              </w:rPr>
              <m:t>,</m:t>
            </m:r>
            <m:sSub>
              <m:sSubPr>
                <m:ctrlPr>
                  <w:rPr>
                    <w:rFonts w:ascii="Cambria Math" w:hAnsi="Cambria Math"/>
                    <w:i/>
                  </w:rPr>
                </m:ctrlPr>
              </m:sSubPr>
              <m:e>
                <m:r>
                  <w:rPr>
                    <w:rFonts w:ascii="Cambria Math" w:hAnsi="Cambria Math"/>
                  </w:rPr>
                  <m:t>g</m:t>
                </m:r>
              </m:e>
              <m:sub>
                <m:r>
                  <w:rPr>
                    <w:rFonts w:ascii="Cambria Math" w:hAnsi="Cambria Math"/>
                  </w:rPr>
                  <m:t>r</m:t>
                </m:r>
              </m:sub>
            </m:sSub>
          </m:e>
        </m:d>
      </m:oMath>
      <w:r w:rsidRPr="005C0F84">
        <w:rPr>
          <w:lang w:val="de-CH"/>
        </w:rPr>
        <w:tab/>
        <w:t>mrad</w:t>
      </w:r>
      <w:r w:rsidRPr="005C0F84">
        <w:rPr>
          <w:lang w:val="de-CH"/>
        </w:rPr>
        <w:tab/>
        <w:t>(</w:t>
      </w:r>
      <w:r w:rsidRPr="005C0F84">
        <w:rPr>
          <w:lang w:val="de-CH" w:eastAsia="zh-CN"/>
        </w:rPr>
        <w:t>31</w:t>
      </w:r>
      <w:r w:rsidRPr="005C0F84">
        <w:rPr>
          <w:lang w:val="de-CH"/>
        </w:rPr>
        <w:t>)</w:t>
      </w:r>
    </w:p>
    <w:p w14:paraId="41AD0805" w14:textId="77777777" w:rsidR="004E41C6" w:rsidRPr="003E6861" w:rsidRDefault="004E41C6" w:rsidP="009633B7">
      <w:pPr>
        <w:ind w:firstLineChars="200" w:firstLine="480"/>
        <w:rPr>
          <w:lang w:val="en-US" w:eastAsia="zh-CN"/>
        </w:rPr>
      </w:pPr>
      <w:r w:rsidRPr="003E6861">
        <w:rPr>
          <w:lang w:eastAsia="zh-CN"/>
        </w:rPr>
        <w:t>调整总的路径角距</w:t>
      </w:r>
      <w:r w:rsidRPr="003E6861">
        <w:rPr>
          <w:lang w:val="en-US" w:eastAsia="zh-CN"/>
        </w:rPr>
        <w:t>：</w:t>
      </w:r>
    </w:p>
    <w:p w14:paraId="20D6F90F" w14:textId="77777777" w:rsidR="00F04790" w:rsidRPr="0084271D" w:rsidRDefault="00F04790" w:rsidP="00F04790">
      <w:pPr>
        <w:pStyle w:val="Equation"/>
        <w:tabs>
          <w:tab w:val="left" w:pos="6237"/>
        </w:tabs>
        <w:rPr>
          <w:lang w:val="de-CH" w:eastAsia="zh-CN"/>
        </w:rPr>
      </w:pPr>
      <w:r>
        <w:rPr>
          <w:lang w:eastAsia="zh-CN"/>
        </w:rPr>
        <w:tab/>
      </w:r>
      <w:r w:rsidRPr="0084271D">
        <w:rPr>
          <w:lang w:eastAsia="zh-CN"/>
        </w:rPr>
        <w:tab/>
      </w:r>
      <m:oMath>
        <m:sSub>
          <m:sSubPr>
            <m:ctrlPr>
              <w:rPr>
                <w:rFonts w:ascii="Cambria Math" w:hAnsi="Cambria Math"/>
                <w:i/>
              </w:rPr>
            </m:ctrlPr>
          </m:sSubPr>
          <m:e>
            <m:r>
              <m:rPr>
                <m:sty m:val="p"/>
              </m:rPr>
              <w:rPr>
                <w:rFonts w:ascii="Cambria Math" w:hAnsi="Cambria Math"/>
              </w:rPr>
              <m:t>θ</m:t>
            </m:r>
          </m:e>
          <m:sub>
            <m:r>
              <w:rPr>
                <w:rFonts w:ascii="Cambria Math" w:hAnsi="Cambria Math"/>
                <w:lang w:eastAsia="zh-CN"/>
              </w:rPr>
              <m:t>a</m:t>
            </m:r>
          </m:sub>
        </m:sSub>
        <m:r>
          <w:rPr>
            <w:rFonts w:ascii="Cambria Math" w:hAnsi="Cambria Math"/>
            <w:lang w:val="de-CH" w:eastAsia="zh-CN"/>
          </w:rPr>
          <m:t>=</m:t>
        </m:r>
        <m:f>
          <m:fPr>
            <m:ctrlPr>
              <w:rPr>
                <w:rFonts w:ascii="Cambria Math" w:hAnsi="Cambria Math"/>
                <w:i/>
              </w:rPr>
            </m:ctrlPr>
          </m:fPr>
          <m:num>
            <m:r>
              <w:rPr>
                <w:rFonts w:ascii="Cambria Math" w:hAnsi="Cambria Math"/>
                <w:lang w:val="de-CH" w:eastAsia="zh-CN"/>
              </w:rPr>
              <m:t>1 000∙</m:t>
            </m:r>
            <m:r>
              <w:rPr>
                <w:rFonts w:ascii="Cambria Math" w:hAnsi="Cambria Math"/>
                <w:lang w:eastAsia="zh-CN"/>
              </w:rPr>
              <m:t>d</m:t>
            </m:r>
          </m:num>
          <m:den>
            <m:r>
              <w:rPr>
                <w:rFonts w:ascii="Cambria Math" w:hAnsi="Cambria Math"/>
                <w:lang w:eastAsia="zh-CN"/>
              </w:rPr>
              <m:t>ka</m:t>
            </m:r>
          </m:den>
        </m:f>
        <m:r>
          <w:rPr>
            <w:rFonts w:ascii="Cambria Math" w:hAnsi="Cambria Math"/>
            <w:lang w:val="de-CH" w:eastAsia="zh-CN"/>
          </w:rPr>
          <m:t>+</m:t>
        </m:r>
        <m:sSub>
          <m:sSubPr>
            <m:ctrlPr>
              <w:rPr>
                <w:rFonts w:ascii="Cambria Math" w:hAnsi="Cambria Math"/>
                <w:i/>
              </w:rPr>
            </m:ctrlPr>
          </m:sSubPr>
          <m:e>
            <m:r>
              <m:rPr>
                <m:sty m:val="p"/>
              </m:rPr>
              <w:rPr>
                <w:rFonts w:ascii="Cambria Math" w:hAnsi="Cambria Math"/>
              </w:rPr>
              <m:t>θ</m:t>
            </m:r>
          </m:e>
          <m:sub>
            <m:r>
              <w:rPr>
                <w:rFonts w:ascii="Cambria Math" w:hAnsi="Cambria Math"/>
                <w:lang w:eastAsia="zh-CN"/>
              </w:rPr>
              <m:t>at</m:t>
            </m:r>
          </m:sub>
        </m:sSub>
        <m:r>
          <w:rPr>
            <w:rFonts w:ascii="Cambria Math" w:hAnsi="Cambria Math"/>
            <w:lang w:val="de-CH" w:eastAsia="zh-CN"/>
          </w:rPr>
          <m:t>+</m:t>
        </m:r>
        <m:sSub>
          <m:sSubPr>
            <m:ctrlPr>
              <w:rPr>
                <w:rFonts w:ascii="Cambria Math" w:hAnsi="Cambria Math"/>
                <w:i/>
              </w:rPr>
            </m:ctrlPr>
          </m:sSubPr>
          <m:e>
            <m:r>
              <m:rPr>
                <m:sty m:val="p"/>
              </m:rPr>
              <w:rPr>
                <w:rFonts w:ascii="Cambria Math" w:hAnsi="Cambria Math"/>
              </w:rPr>
              <m:t>θ</m:t>
            </m:r>
          </m:e>
          <m:sub>
            <m:r>
              <w:rPr>
                <w:rFonts w:ascii="Cambria Math" w:hAnsi="Cambria Math"/>
                <w:lang w:eastAsia="zh-CN"/>
              </w:rPr>
              <m:t>ar</m:t>
            </m:r>
          </m:sub>
        </m:sSub>
      </m:oMath>
      <w:r w:rsidRPr="009B3112">
        <w:rPr>
          <w:lang w:val="de-CH" w:eastAsia="zh-CN"/>
        </w:rPr>
        <w:t xml:space="preserve"> </w:t>
      </w:r>
      <w:r>
        <w:rPr>
          <w:lang w:val="de-CH" w:eastAsia="zh-CN"/>
        </w:rPr>
        <w:t xml:space="preserve">           m</w:t>
      </w:r>
      <w:r w:rsidRPr="0084271D">
        <w:rPr>
          <w:lang w:val="de-CH" w:eastAsia="zh-CN"/>
        </w:rPr>
        <w:t>rad</w:t>
      </w:r>
      <w:r w:rsidRPr="0084271D">
        <w:rPr>
          <w:lang w:val="de-CH" w:eastAsia="zh-CN"/>
        </w:rPr>
        <w:tab/>
        <w:t>(32)</w:t>
      </w:r>
    </w:p>
    <w:p w14:paraId="3B987B51" w14:textId="77777777" w:rsidR="004E41C6" w:rsidRPr="003E6861" w:rsidRDefault="004E41C6" w:rsidP="009633B7">
      <w:pPr>
        <w:ind w:firstLineChars="200" w:firstLine="480"/>
        <w:rPr>
          <w:lang w:val="en-US" w:eastAsia="zh-CN"/>
        </w:rPr>
      </w:pPr>
      <w:r w:rsidRPr="003E6861">
        <w:rPr>
          <w:lang w:eastAsia="zh-CN"/>
        </w:rPr>
        <w:t>与角距相关的损耗</w:t>
      </w:r>
      <w:r w:rsidRPr="003E6861">
        <w:rPr>
          <w:lang w:val="en-US" w:eastAsia="zh-CN"/>
        </w:rPr>
        <w:t>：</w:t>
      </w:r>
    </w:p>
    <w:p w14:paraId="2BD481F0" w14:textId="77777777" w:rsidR="00F04790" w:rsidRPr="0084271D" w:rsidRDefault="00F04790" w:rsidP="00F04790">
      <w:pPr>
        <w:pStyle w:val="Equation"/>
        <w:tabs>
          <w:tab w:val="left" w:pos="6237"/>
        </w:tabs>
        <w:rPr>
          <w:lang w:eastAsia="zh-CN"/>
        </w:rPr>
      </w:pPr>
      <w:bookmarkStart w:id="32" w:name="_Toc214315948"/>
      <w:bookmarkStart w:id="33" w:name="_Toc214316065"/>
      <w:r>
        <w:rPr>
          <w:lang w:eastAsia="zh-CN"/>
        </w:rPr>
        <w:tab/>
      </w:r>
      <w:r w:rsidRPr="0084271D">
        <w:rPr>
          <w:lang w:eastAsia="zh-CN"/>
        </w:rPr>
        <w:tab/>
      </w:r>
      <m:oMath>
        <m:sSub>
          <m:sSubPr>
            <m:ctrlPr>
              <w:rPr>
                <w:rFonts w:ascii="Cambria Math" w:hAnsi="Cambria Math"/>
                <w:i/>
              </w:rPr>
            </m:ctrlPr>
          </m:sSubPr>
          <m:e>
            <m:r>
              <w:rPr>
                <w:rFonts w:ascii="Cambria Math" w:hAnsi="Cambria Math"/>
                <w:lang w:eastAsia="zh-CN"/>
              </w:rPr>
              <m:t>A</m:t>
            </m:r>
          </m:e>
          <m:sub>
            <m:r>
              <w:rPr>
                <w:rFonts w:ascii="Cambria Math" w:hAnsi="Cambria Math"/>
                <w:lang w:eastAsia="zh-CN"/>
              </w:rPr>
              <m:t>ad</m:t>
            </m:r>
          </m:sub>
        </m:sSub>
        <m:r>
          <w:rPr>
            <w:rFonts w:ascii="Cambria Math" w:hAnsi="Cambria Math"/>
            <w:lang w:eastAsia="zh-CN"/>
          </w:rPr>
          <m:t>=</m:t>
        </m:r>
        <m:sSub>
          <m:sSubPr>
            <m:ctrlPr>
              <w:rPr>
                <w:rFonts w:ascii="Cambria Math" w:hAnsi="Cambria Math"/>
                <w:i/>
              </w:rPr>
            </m:ctrlPr>
          </m:sSubPr>
          <m:e>
            <m:r>
              <m:rPr>
                <m:sty m:val="p"/>
              </m:rPr>
              <w:rPr>
                <w:rFonts w:ascii="Cambria Math" w:hAnsi="Cambria Math"/>
              </w:rPr>
              <m:t>γ</m:t>
            </m:r>
          </m:e>
          <m:sub>
            <m:r>
              <w:rPr>
                <w:rFonts w:ascii="Cambria Math" w:hAnsi="Cambria Math"/>
                <w:lang w:eastAsia="zh-CN"/>
              </w:rPr>
              <m:t>d</m:t>
            </m:r>
          </m:sub>
        </m:sSub>
        <m:r>
          <w:rPr>
            <w:rFonts w:ascii="Cambria Math" w:hAnsi="Cambria Math"/>
            <w:lang w:eastAsia="zh-CN"/>
          </w:rPr>
          <m:t>∙</m:t>
        </m:r>
        <m:sSub>
          <m:sSubPr>
            <m:ctrlPr>
              <w:rPr>
                <w:rFonts w:ascii="Cambria Math" w:hAnsi="Cambria Math"/>
                <w:i/>
              </w:rPr>
            </m:ctrlPr>
          </m:sSubPr>
          <m:e>
            <m:r>
              <m:rPr>
                <m:sty m:val="p"/>
              </m:rPr>
              <w:rPr>
                <w:rFonts w:ascii="Cambria Math" w:hAnsi="Cambria Math"/>
              </w:rPr>
              <m:t>θ</m:t>
            </m:r>
          </m:e>
          <m:sub>
            <m:r>
              <w:rPr>
                <w:rFonts w:ascii="Cambria Math" w:hAnsi="Cambria Math"/>
                <w:lang w:eastAsia="zh-CN"/>
              </w:rPr>
              <m:t>a</m:t>
            </m:r>
          </m:sub>
        </m:sSub>
      </m:oMath>
      <w:r w:rsidRPr="0084271D">
        <w:rPr>
          <w:lang w:eastAsia="zh-CN"/>
        </w:rPr>
        <w:tab/>
      </w:r>
      <w:proofErr w:type="gramStart"/>
      <w:r w:rsidRPr="0084271D">
        <w:rPr>
          <w:lang w:eastAsia="zh-CN"/>
        </w:rPr>
        <w:t>dB</w:t>
      </w:r>
      <w:proofErr w:type="gramEnd"/>
      <w:r w:rsidRPr="0084271D">
        <w:rPr>
          <w:lang w:eastAsia="zh-CN"/>
        </w:rPr>
        <w:tab/>
        <w:t>(33)</w:t>
      </w:r>
    </w:p>
    <w:p w14:paraId="4954F47D" w14:textId="77777777" w:rsidR="004E41C6" w:rsidRPr="003E6861" w:rsidRDefault="004E41C6" w:rsidP="009633B7">
      <w:pPr>
        <w:pStyle w:val="Heading2"/>
        <w:rPr>
          <w:lang w:val="en-US" w:eastAsia="zh-CN"/>
        </w:rPr>
      </w:pPr>
      <w:r w:rsidRPr="003E6861">
        <w:rPr>
          <w:lang w:val="en-US" w:eastAsia="zh-CN"/>
        </w:rPr>
        <w:t>5.7</w:t>
      </w:r>
      <w:r w:rsidRPr="003E6861">
        <w:rPr>
          <w:lang w:val="en-US" w:eastAsia="zh-CN"/>
        </w:rPr>
        <w:tab/>
      </w:r>
      <w:r w:rsidRPr="003E6861">
        <w:rPr>
          <w:lang w:val="en-US" w:eastAsia="zh-CN"/>
        </w:rPr>
        <w:t>与距离和时间相关的损耗</w:t>
      </w:r>
      <w:bookmarkEnd w:id="32"/>
      <w:bookmarkEnd w:id="33"/>
    </w:p>
    <w:p w14:paraId="5B3446F6" w14:textId="77777777" w:rsidR="004E41C6" w:rsidRPr="003E6861" w:rsidRDefault="004E41C6" w:rsidP="009633B7">
      <w:pPr>
        <w:ind w:firstLineChars="200" w:firstLine="480"/>
        <w:rPr>
          <w:lang w:val="en-US" w:eastAsia="zh-CN"/>
        </w:rPr>
      </w:pPr>
      <w:r w:rsidRPr="003E6861">
        <w:rPr>
          <w:lang w:eastAsia="zh-CN"/>
        </w:rPr>
        <w:t>不规则传播机制的损耗取决于大圆的距离和时间百分比</w:t>
      </w:r>
      <w:r>
        <w:rPr>
          <w:rFonts w:hint="eastAsia"/>
          <w:lang w:eastAsia="zh-CN"/>
        </w:rPr>
        <w:t>，</w:t>
      </w:r>
      <w:r w:rsidRPr="003E6861">
        <w:rPr>
          <w:lang w:eastAsia="zh-CN"/>
        </w:rPr>
        <w:t>计算如下。</w:t>
      </w:r>
    </w:p>
    <w:p w14:paraId="7F932640" w14:textId="77777777" w:rsidR="004E41C6" w:rsidRPr="003E6861" w:rsidRDefault="004E41C6" w:rsidP="009633B7">
      <w:pPr>
        <w:ind w:firstLineChars="200" w:firstLine="480"/>
        <w:rPr>
          <w:lang w:eastAsia="zh-CN"/>
        </w:rPr>
      </w:pPr>
      <w:r w:rsidRPr="003E6861">
        <w:rPr>
          <w:lang w:eastAsia="zh-CN"/>
        </w:rPr>
        <w:t>调整距离地形粗糙因数：</w:t>
      </w:r>
    </w:p>
    <w:p w14:paraId="77C6BB06" w14:textId="77777777" w:rsidR="00F04790" w:rsidRPr="0059412D" w:rsidRDefault="00F04790" w:rsidP="00F04790">
      <w:pPr>
        <w:pStyle w:val="Equation"/>
        <w:tabs>
          <w:tab w:val="left" w:pos="6237"/>
        </w:tabs>
        <w:rPr>
          <w:lang w:val="de-CH" w:eastAsia="zh-CN"/>
        </w:rPr>
      </w:pPr>
      <w:r>
        <w:rPr>
          <w:lang w:eastAsia="zh-CN"/>
        </w:rPr>
        <w:tab/>
      </w:r>
      <w:r w:rsidRPr="0084271D">
        <w:rPr>
          <w:lang w:eastAsia="zh-CN"/>
        </w:rPr>
        <w:tab/>
      </w:r>
      <m:oMath>
        <m:sSub>
          <m:sSubPr>
            <m:ctrlPr>
              <w:rPr>
                <w:rFonts w:ascii="Cambria Math" w:hAnsi="Cambria Math"/>
                <w:i/>
              </w:rPr>
            </m:ctrlPr>
          </m:sSubPr>
          <m:e>
            <m:r>
              <w:rPr>
                <w:rFonts w:ascii="Cambria Math" w:hAnsi="Cambria Math"/>
                <w:lang w:eastAsia="zh-CN"/>
              </w:rPr>
              <m:t>d</m:t>
            </m:r>
          </m:e>
          <m:sub>
            <m:r>
              <w:rPr>
                <w:rFonts w:ascii="Cambria Math" w:hAnsi="Cambria Math"/>
                <w:lang w:eastAsia="zh-CN"/>
              </w:rPr>
              <m:t>ar</m:t>
            </m:r>
          </m:sub>
        </m:sSub>
        <m:r>
          <w:rPr>
            <w:rFonts w:ascii="Cambria Math" w:hAnsi="Cambria Math"/>
            <w:lang w:val="de-CH" w:eastAsia="zh-CN"/>
          </w:rPr>
          <m:t>=</m:t>
        </m:r>
        <m:r>
          <m:rPr>
            <m:sty m:val="p"/>
          </m:rPr>
          <w:rPr>
            <w:rFonts w:ascii="Cambria Math" w:hAnsi="Cambria Math"/>
            <w:lang w:val="de-CH" w:eastAsia="zh-CN"/>
          </w:rPr>
          <m:t>min</m:t>
        </m:r>
        <m:d>
          <m:dPr>
            <m:ctrlPr>
              <w:rPr>
                <w:rFonts w:ascii="Cambria Math" w:hAnsi="Cambria Math"/>
                <w:i/>
              </w:rPr>
            </m:ctrlPr>
          </m:dPr>
          <m:e>
            <m:r>
              <w:rPr>
                <w:rFonts w:ascii="Cambria Math" w:hAnsi="Cambria Math"/>
                <w:lang w:eastAsia="zh-CN"/>
              </w:rPr>
              <m:t>d</m:t>
            </m:r>
            <m:r>
              <w:rPr>
                <w:rFonts w:ascii="Cambria Math" w:hAnsi="Cambria Math"/>
                <w:lang w:val="de-CH" w:eastAsia="zh-CN"/>
              </w:rPr>
              <m:t>-</m:t>
            </m:r>
            <m:sSub>
              <m:sSubPr>
                <m:ctrlPr>
                  <w:rPr>
                    <w:rFonts w:ascii="Cambria Math" w:hAnsi="Cambria Math"/>
                    <w:i/>
                  </w:rPr>
                </m:ctrlPr>
              </m:sSubPr>
              <m:e>
                <m:r>
                  <w:rPr>
                    <w:rFonts w:ascii="Cambria Math" w:hAnsi="Cambria Math"/>
                    <w:lang w:eastAsia="zh-CN"/>
                  </w:rPr>
                  <m:t>d</m:t>
                </m:r>
              </m:e>
              <m:sub>
                <m:r>
                  <w:rPr>
                    <w:rFonts w:ascii="Cambria Math" w:hAnsi="Cambria Math"/>
                    <w:lang w:eastAsia="zh-CN"/>
                  </w:rPr>
                  <m:t>lt</m:t>
                </m:r>
              </m:sub>
            </m:sSub>
            <m:r>
              <w:rPr>
                <w:rFonts w:ascii="Cambria Math" w:hAnsi="Cambria Math"/>
                <w:lang w:val="de-CH" w:eastAsia="zh-CN"/>
              </w:rPr>
              <m:t>-</m:t>
            </m:r>
            <m:sSub>
              <m:sSubPr>
                <m:ctrlPr>
                  <w:rPr>
                    <w:rFonts w:ascii="Cambria Math" w:hAnsi="Cambria Math"/>
                    <w:i/>
                  </w:rPr>
                </m:ctrlPr>
              </m:sSubPr>
              <m:e>
                <m:r>
                  <w:rPr>
                    <w:rFonts w:ascii="Cambria Math" w:hAnsi="Cambria Math"/>
                    <w:lang w:eastAsia="zh-CN"/>
                  </w:rPr>
                  <m:t>d</m:t>
                </m:r>
              </m:e>
              <m:sub>
                <m:r>
                  <w:rPr>
                    <w:rFonts w:ascii="Cambria Math" w:hAnsi="Cambria Math"/>
                    <w:lang w:eastAsia="zh-CN"/>
                  </w:rPr>
                  <m:t>lr</m:t>
                </m:r>
              </m:sub>
            </m:sSub>
            <m:r>
              <w:rPr>
                <w:rFonts w:ascii="Cambria Math" w:hAnsi="Cambria Math"/>
                <w:lang w:val="de-CH" w:eastAsia="zh-CN"/>
              </w:rPr>
              <m:t>,40</m:t>
            </m:r>
          </m:e>
        </m:d>
      </m:oMath>
      <w:r w:rsidRPr="0059412D">
        <w:rPr>
          <w:lang w:val="de-CH" w:eastAsia="zh-CN"/>
        </w:rPr>
        <w:t xml:space="preserve">          </w:t>
      </w:r>
      <w:r>
        <w:rPr>
          <w:lang w:val="de-CH" w:eastAsia="zh-CN"/>
        </w:rPr>
        <w:t xml:space="preserve">  </w:t>
      </w:r>
      <w:r w:rsidRPr="0059412D">
        <w:rPr>
          <w:lang w:val="de-CH" w:eastAsia="zh-CN"/>
        </w:rPr>
        <w:t>km</w:t>
      </w:r>
      <w:r w:rsidRPr="0059412D">
        <w:rPr>
          <w:lang w:val="de-CH" w:eastAsia="zh-CN"/>
        </w:rPr>
        <w:tab/>
        <w:t>(34)</w:t>
      </w:r>
    </w:p>
    <w:p w14:paraId="7639AEF4" w14:textId="77777777" w:rsidR="004E41C6" w:rsidRPr="003E6861" w:rsidRDefault="004E41C6" w:rsidP="009633B7">
      <w:pPr>
        <w:ind w:firstLineChars="200" w:firstLine="480"/>
        <w:rPr>
          <w:lang w:val="en-US" w:eastAsia="zh-CN"/>
        </w:rPr>
      </w:pPr>
      <w:r w:rsidRPr="003E6861">
        <w:rPr>
          <w:lang w:eastAsia="zh-CN"/>
        </w:rPr>
        <w:t>地形粗糙因数</w:t>
      </w:r>
      <w:r w:rsidRPr="003E6861">
        <w:rPr>
          <w:lang w:val="en-US" w:eastAsia="zh-CN"/>
        </w:rPr>
        <w:t>：</w:t>
      </w:r>
    </w:p>
    <w:p w14:paraId="431B3DC3" w14:textId="77777777" w:rsidR="00F04790" w:rsidRDefault="00F04790" w:rsidP="00F04790">
      <w:pPr>
        <w:pStyle w:val="Equation"/>
        <w:tabs>
          <w:tab w:val="left" w:pos="6237"/>
        </w:tabs>
        <w:rPr>
          <w:lang w:eastAsia="zh-CN"/>
        </w:rPr>
      </w:pPr>
      <w:r w:rsidRPr="0084271D">
        <w:rPr>
          <w:lang w:eastAsia="zh-CN"/>
        </w:rPr>
        <w:tab/>
      </w:r>
      <w:r>
        <w:rPr>
          <w:lang w:eastAsia="zh-CN"/>
        </w:rPr>
        <w:tab/>
      </w:r>
      <m:oMath>
        <m:sSub>
          <m:sSubPr>
            <m:ctrlPr>
              <w:rPr>
                <w:rFonts w:ascii="Cambria Math" w:hAnsi="Cambria Math"/>
                <w:i/>
              </w:rPr>
            </m:ctrlPr>
          </m:sSubPr>
          <m:e>
            <m:r>
              <m:rPr>
                <m:sty m:val="p"/>
              </m:rPr>
              <w:rPr>
                <w:rFonts w:ascii="Cambria Math" w:hAnsi="Cambria Math"/>
              </w:rPr>
              <m:t>μ</m:t>
            </m:r>
          </m:e>
          <m:sub>
            <m:r>
              <w:rPr>
                <w:rFonts w:ascii="Cambria Math" w:hAnsi="Cambria Math"/>
                <w:lang w:eastAsia="zh-CN"/>
              </w:rPr>
              <m:t>3</m:t>
            </m:r>
          </m:sub>
        </m:sSub>
        <m:r>
          <w:rPr>
            <w:rFonts w:ascii="Cambria Math" w:hAnsi="Cambria Math"/>
            <w:lang w:eastAsia="zh-CN"/>
          </w:rPr>
          <m:t>=</m:t>
        </m:r>
        <m:r>
          <m:rPr>
            <m:sty m:val="p"/>
          </m:rPr>
          <w:rPr>
            <w:rFonts w:ascii="Cambria Math" w:hAnsi="Cambria Math"/>
            <w:lang w:eastAsia="zh-CN"/>
          </w:rPr>
          <m:t>exp</m:t>
        </m:r>
        <m:d>
          <m:dPr>
            <m:begChr m:val="⌊"/>
            <m:endChr m:val="⌋"/>
            <m:ctrlPr>
              <w:rPr>
                <w:rFonts w:ascii="Cambria Math" w:hAnsi="Cambria Math"/>
                <w:i/>
              </w:rPr>
            </m:ctrlPr>
          </m:dPr>
          <m:e>
            <m:r>
              <w:rPr>
                <w:rFonts w:ascii="Cambria Math" w:hAnsi="Cambria Math"/>
                <w:lang w:eastAsia="zh-CN"/>
              </w:rPr>
              <m:t>-4.6×</m:t>
            </m:r>
            <m:sSup>
              <m:sSupPr>
                <m:ctrlPr>
                  <w:rPr>
                    <w:rFonts w:ascii="Cambria Math" w:hAnsi="Cambria Math"/>
                    <w:i/>
                  </w:rPr>
                </m:ctrlPr>
              </m:sSupPr>
              <m:e>
                <m:r>
                  <w:rPr>
                    <w:rFonts w:ascii="Cambria Math" w:hAnsi="Cambria Math"/>
                    <w:lang w:eastAsia="zh-CN"/>
                  </w:rPr>
                  <m:t>10</m:t>
                </m:r>
              </m:e>
              <m:sup>
                <m:r>
                  <w:rPr>
                    <w:rFonts w:ascii="Cambria Math" w:hAnsi="Cambria Math"/>
                    <w:lang w:eastAsia="zh-CN"/>
                  </w:rPr>
                  <m:t>-5</m:t>
                </m:r>
              </m:sup>
            </m:sSup>
            <m:d>
              <m:dPr>
                <m:ctrlPr>
                  <w:rPr>
                    <w:rFonts w:ascii="Cambria Math" w:hAnsi="Cambria Math"/>
                    <w:i/>
                  </w:rPr>
                </m:ctrlPr>
              </m:dPr>
              <m:e>
                <m:sSub>
                  <m:sSubPr>
                    <m:ctrlPr>
                      <w:rPr>
                        <w:rFonts w:ascii="Cambria Math" w:hAnsi="Cambria Math"/>
                        <w:i/>
                      </w:rPr>
                    </m:ctrlPr>
                  </m:sSubPr>
                  <m:e>
                    <m:r>
                      <w:rPr>
                        <w:rFonts w:ascii="Cambria Math" w:hAnsi="Cambria Math"/>
                        <w:lang w:eastAsia="zh-CN"/>
                      </w:rPr>
                      <m:t>h</m:t>
                    </m:r>
                  </m:e>
                  <m:sub>
                    <m:r>
                      <w:rPr>
                        <w:rFonts w:ascii="Cambria Math" w:hAnsi="Cambria Math"/>
                        <w:lang w:eastAsia="zh-CN"/>
                      </w:rPr>
                      <m:t>m</m:t>
                    </m:r>
                  </m:sub>
                </m:sSub>
                <m:r>
                  <w:rPr>
                    <w:rFonts w:ascii="Cambria Math" w:hAnsi="Cambria Math"/>
                    <w:lang w:eastAsia="zh-CN"/>
                  </w:rPr>
                  <m:t>-10</m:t>
                </m:r>
              </m:e>
            </m:d>
            <m:d>
              <m:dPr>
                <m:ctrlPr>
                  <w:rPr>
                    <w:rFonts w:ascii="Cambria Math" w:hAnsi="Cambria Math"/>
                    <w:i/>
                  </w:rPr>
                </m:ctrlPr>
              </m:dPr>
              <m:e>
                <m:r>
                  <w:rPr>
                    <w:rFonts w:ascii="Cambria Math" w:hAnsi="Cambria Math"/>
                    <w:lang w:eastAsia="zh-CN"/>
                  </w:rPr>
                  <m:t>43+6∙</m:t>
                </m:r>
                <m:sSub>
                  <m:sSubPr>
                    <m:ctrlPr>
                      <w:rPr>
                        <w:rFonts w:ascii="Cambria Math" w:hAnsi="Cambria Math"/>
                        <w:i/>
                      </w:rPr>
                    </m:ctrlPr>
                  </m:sSubPr>
                  <m:e>
                    <m:r>
                      <w:rPr>
                        <w:rFonts w:ascii="Cambria Math" w:hAnsi="Cambria Math"/>
                        <w:lang w:eastAsia="zh-CN"/>
                      </w:rPr>
                      <m:t>d</m:t>
                    </m:r>
                  </m:e>
                  <m:sub>
                    <m:r>
                      <w:rPr>
                        <w:rFonts w:ascii="Cambria Math" w:hAnsi="Cambria Math"/>
                        <w:lang w:eastAsia="zh-CN"/>
                      </w:rPr>
                      <m:t>ar</m:t>
                    </m:r>
                  </m:sub>
                </m:sSub>
              </m:e>
            </m:d>
          </m:e>
        </m:d>
        <m:r>
          <w:rPr>
            <w:rFonts w:ascii="Cambria Math" w:hAnsi="Cambria Math"/>
            <w:lang w:eastAsia="zh-CN"/>
          </w:rPr>
          <m:t>∙</m:t>
        </m:r>
        <m:sSub>
          <m:sSubPr>
            <m:ctrlPr>
              <w:rPr>
                <w:rFonts w:ascii="Cambria Math" w:hAnsi="Cambria Math"/>
                <w:i/>
              </w:rPr>
            </m:ctrlPr>
          </m:sSubPr>
          <m:e>
            <m:r>
              <w:rPr>
                <w:rFonts w:ascii="Cambria Math" w:hAnsi="Cambria Math"/>
                <w:lang w:eastAsia="zh-CN"/>
              </w:rPr>
              <m:t>h</m:t>
            </m:r>
          </m:e>
          <m:sub>
            <m:r>
              <w:rPr>
                <w:rFonts w:ascii="Cambria Math" w:hAnsi="Cambria Math"/>
                <w:lang w:eastAsia="zh-CN"/>
              </w:rPr>
              <m:t>m</m:t>
            </m:r>
          </m:sub>
        </m:sSub>
        <m:r>
          <w:rPr>
            <w:rFonts w:ascii="Cambria Math" w:hAnsi="Cambria Math"/>
            <w:lang w:eastAsia="zh-CN"/>
          </w:rPr>
          <m:t xml:space="preserve">&gt;10 </m:t>
        </m:r>
        <m:r>
          <m:rPr>
            <m:sty m:val="p"/>
          </m:rPr>
          <w:rPr>
            <w:rFonts w:ascii="Cambria Math" w:hAnsi="Cambria Math"/>
            <w:lang w:eastAsia="zh-CN"/>
          </w:rPr>
          <m:t>m</m:t>
        </m:r>
      </m:oMath>
      <w:r>
        <w:rPr>
          <w:iCs/>
          <w:lang w:eastAsia="zh-CN"/>
        </w:rPr>
        <w:t xml:space="preserve"> </w:t>
      </w:r>
      <w:r w:rsidRPr="0084271D">
        <w:rPr>
          <w:lang w:eastAsia="zh-CN"/>
        </w:rPr>
        <w:tab/>
        <w:t>(35)</w:t>
      </w:r>
    </w:p>
    <w:p w14:paraId="1159C949" w14:textId="77777777" w:rsidR="004E41C6" w:rsidRPr="003E6861" w:rsidRDefault="004E41C6" w:rsidP="00CA38E1">
      <w:pPr>
        <w:pStyle w:val="Equation"/>
        <w:tabs>
          <w:tab w:val="left" w:pos="5954"/>
        </w:tabs>
        <w:rPr>
          <w:lang w:val="en-US" w:eastAsia="zh-CN"/>
        </w:rPr>
      </w:pPr>
      <w:r w:rsidRPr="00F04790">
        <w:rPr>
          <w:lang w:eastAsia="zh-CN"/>
        </w:rPr>
        <w:tab/>
      </w:r>
      <w:r w:rsidRPr="00F04790">
        <w:rPr>
          <w:lang w:eastAsia="zh-CN"/>
        </w:rPr>
        <w:tab/>
      </w:r>
      <w:r w:rsidRPr="003E6861">
        <w:rPr>
          <w:position w:val="-12"/>
        </w:rPr>
        <w:object w:dxaOrig="640" w:dyaOrig="390" w14:anchorId="41FFEC2C">
          <v:shape id="_x0000_i1037" type="#_x0000_t75" style="width:31.9pt;height:18.35pt" o:ole="">
            <v:imagedata r:id="rId45" o:title=""/>
          </v:shape>
          <o:OLEObject Type="Embed" ProgID="Equation.3" ShapeID="_x0000_i1037" DrawAspect="Content" ObjectID="_1824969848" r:id="rId46"/>
        </w:object>
      </w:r>
      <w:r w:rsidRPr="003E6861">
        <w:rPr>
          <w:lang w:val="en-US" w:eastAsia="zh-CN"/>
        </w:rPr>
        <w:tab/>
      </w:r>
      <w:r>
        <w:rPr>
          <w:rFonts w:hint="eastAsia"/>
          <w:lang w:val="en-US" w:eastAsia="zh-CN"/>
        </w:rPr>
        <w:t>否则</w:t>
      </w:r>
      <w:r w:rsidRPr="003E6861">
        <w:rPr>
          <w:lang w:val="en-US" w:eastAsia="zh-CN"/>
        </w:rPr>
        <w:tab/>
        <w:t>(36)</w:t>
      </w:r>
    </w:p>
    <w:p w14:paraId="3C8BBB81" w14:textId="77777777" w:rsidR="004E41C6" w:rsidRPr="003E6861" w:rsidRDefault="004E41C6" w:rsidP="009633B7">
      <w:pPr>
        <w:ind w:firstLineChars="200" w:firstLine="480"/>
        <w:rPr>
          <w:lang w:val="en-US" w:eastAsia="zh-CN"/>
        </w:rPr>
      </w:pPr>
      <w:r w:rsidRPr="003E6861">
        <w:rPr>
          <w:rFonts w:hint="eastAsia"/>
          <w:lang w:val="en-US" w:eastAsia="zh-CN"/>
        </w:rPr>
        <w:t>其中</w:t>
      </w:r>
      <w:r w:rsidRPr="003E6861">
        <w:rPr>
          <w:i/>
          <w:lang w:val="en-US" w:eastAsia="zh-CN"/>
        </w:rPr>
        <w:t>h</w:t>
      </w:r>
      <w:r w:rsidRPr="003E6861">
        <w:rPr>
          <w:i/>
          <w:vertAlign w:val="subscript"/>
          <w:lang w:val="en-US" w:eastAsia="zh-CN"/>
        </w:rPr>
        <w:t>m</w:t>
      </w:r>
      <w:r w:rsidRPr="003E6861">
        <w:rPr>
          <w:rFonts w:hint="eastAsia"/>
          <w:lang w:val="en-US" w:eastAsia="zh-CN"/>
        </w:rPr>
        <w:t>为附件</w:t>
      </w:r>
      <w:r w:rsidRPr="003E6861">
        <w:rPr>
          <w:rFonts w:hint="eastAsia"/>
          <w:lang w:val="en-US" w:eastAsia="zh-CN"/>
        </w:rPr>
        <w:t>2</w:t>
      </w:r>
      <w:r w:rsidRPr="003E6861">
        <w:rPr>
          <w:rFonts w:hint="eastAsia"/>
          <w:lang w:val="en-US" w:eastAsia="zh-CN"/>
        </w:rPr>
        <w:t>中给出的路径粗糙参数。</w:t>
      </w:r>
    </w:p>
    <w:p w14:paraId="57A5105D" w14:textId="77777777" w:rsidR="004E41C6" w:rsidRPr="003E6861" w:rsidRDefault="004E41C6" w:rsidP="00CA38E1">
      <w:pPr>
        <w:ind w:firstLineChars="200" w:firstLine="480"/>
        <w:rPr>
          <w:lang w:val="en-US" w:eastAsia="zh-CN"/>
        </w:rPr>
      </w:pPr>
      <w:r w:rsidRPr="003E6861">
        <w:rPr>
          <w:lang w:eastAsia="zh-CN"/>
        </w:rPr>
        <w:t>路径几何校准参数</w:t>
      </w:r>
      <w:r w:rsidRPr="003E6861">
        <w:rPr>
          <w:lang w:val="en-US" w:eastAsia="zh-CN"/>
        </w:rPr>
        <w:t>：</w:t>
      </w:r>
    </w:p>
    <w:p w14:paraId="01A8A075" w14:textId="77777777" w:rsidR="00F04790" w:rsidRPr="0084271D" w:rsidRDefault="00F04790" w:rsidP="00F04790">
      <w:pPr>
        <w:pStyle w:val="Equation"/>
        <w:rPr>
          <w:lang w:eastAsia="zh-CN"/>
        </w:rPr>
      </w:pPr>
      <w:r>
        <w:rPr>
          <w:lang w:eastAsia="zh-CN"/>
        </w:rPr>
        <w:tab/>
      </w:r>
      <w:r w:rsidRPr="0084271D">
        <w:rPr>
          <w:lang w:eastAsia="zh-CN"/>
        </w:rPr>
        <w:tab/>
      </w:r>
      <m:oMath>
        <m:r>
          <m:rPr>
            <m:sty m:val="p"/>
          </m:rPr>
          <w:rPr>
            <w:rFonts w:ascii="Cambria Math" w:hAnsi="Cambria Math"/>
          </w:rPr>
          <m:t>Α</m:t>
        </m:r>
        <m:r>
          <m:rPr>
            <m:sty m:val="p"/>
          </m:rPr>
          <w:rPr>
            <w:rFonts w:ascii="Cambria Math" w:hAnsi="Cambria Math"/>
            <w:lang w:eastAsia="zh-CN"/>
          </w:rPr>
          <m:t>=-0.6-3.5∙</m:t>
        </m:r>
        <m:sSup>
          <m:sSupPr>
            <m:ctrlPr>
              <w:rPr>
                <w:rFonts w:ascii="Cambria Math" w:hAnsi="Cambria Math"/>
                <w:iCs/>
              </w:rPr>
            </m:ctrlPr>
          </m:sSupPr>
          <m:e>
            <m:r>
              <w:rPr>
                <w:rFonts w:ascii="Cambria Math" w:hAnsi="Cambria Math"/>
                <w:lang w:eastAsia="zh-CN"/>
              </w:rPr>
              <m:t>10</m:t>
            </m:r>
          </m:e>
          <m:sup>
            <m:r>
              <w:rPr>
                <w:rFonts w:ascii="Cambria Math" w:hAnsi="Cambria Math"/>
                <w:lang w:eastAsia="zh-CN"/>
              </w:rPr>
              <m:t>-9</m:t>
            </m:r>
          </m:sup>
        </m:sSup>
        <m:r>
          <w:rPr>
            <w:rFonts w:ascii="Cambria Math" w:hAnsi="Cambria Math"/>
            <w:lang w:eastAsia="zh-CN"/>
          </w:rPr>
          <m:t>∙</m:t>
        </m:r>
        <m:sSup>
          <m:sSupPr>
            <m:ctrlPr>
              <w:rPr>
                <w:rFonts w:ascii="Cambria Math" w:hAnsi="Cambria Math"/>
                <w:i/>
                <w:iCs/>
              </w:rPr>
            </m:ctrlPr>
          </m:sSupPr>
          <m:e>
            <m:r>
              <w:rPr>
                <w:rFonts w:ascii="Cambria Math" w:hAnsi="Cambria Math"/>
                <w:lang w:eastAsia="zh-CN"/>
              </w:rPr>
              <m:t>d</m:t>
            </m:r>
          </m:e>
          <m:sup>
            <m:r>
              <w:rPr>
                <w:rFonts w:ascii="Cambria Math" w:hAnsi="Cambria Math"/>
                <w:lang w:eastAsia="zh-CN"/>
              </w:rPr>
              <m:t>3.1</m:t>
            </m:r>
          </m:sup>
        </m:sSup>
        <m:r>
          <w:rPr>
            <w:rFonts w:ascii="Cambria Math" w:hAnsi="Cambria Math"/>
            <w:lang w:eastAsia="zh-CN"/>
          </w:rPr>
          <m:t>∙</m:t>
        </m:r>
        <m:r>
          <m:rPr>
            <m:sty m:val="p"/>
          </m:rPr>
          <w:rPr>
            <w:rFonts w:ascii="Cambria Math" w:hAnsi="Cambria Math"/>
          </w:rPr>
          <m:t>τ</m:t>
        </m:r>
      </m:oMath>
      <w:r w:rsidRPr="0084271D">
        <w:rPr>
          <w:lang w:eastAsia="zh-CN"/>
        </w:rPr>
        <w:tab/>
        <w:t>(37)</w:t>
      </w:r>
    </w:p>
    <w:p w14:paraId="0DBD22AB" w14:textId="77777777" w:rsidR="004E41C6" w:rsidRPr="003E6861" w:rsidRDefault="004E41C6" w:rsidP="009633B7">
      <w:pPr>
        <w:ind w:firstLineChars="200" w:firstLine="480"/>
        <w:rPr>
          <w:lang w:val="en-US" w:eastAsia="zh-CN"/>
        </w:rPr>
      </w:pPr>
      <w:r w:rsidRPr="003E6861">
        <w:rPr>
          <w:lang w:val="en-US" w:eastAsia="zh-CN"/>
        </w:rPr>
        <w:t>若</w:t>
      </w:r>
      <w:r w:rsidRPr="003E6861">
        <w:t>α</w:t>
      </w:r>
      <w:r w:rsidRPr="003E6861">
        <w:rPr>
          <w:lang w:val="en-US" w:eastAsia="zh-CN"/>
        </w:rPr>
        <w:t> &lt; −3.4</w:t>
      </w:r>
      <w:r w:rsidRPr="003E6861">
        <w:rPr>
          <w:lang w:val="en-US" w:eastAsia="zh-CN"/>
        </w:rPr>
        <w:t>，设</w:t>
      </w:r>
      <w:r w:rsidRPr="003E6861">
        <w:t>α</w:t>
      </w:r>
      <w:r w:rsidRPr="003E6861">
        <w:rPr>
          <w:lang w:val="en-US" w:eastAsia="zh-CN"/>
        </w:rPr>
        <w:t> = −3.4</w:t>
      </w:r>
    </w:p>
    <w:p w14:paraId="2BE7AC1A" w14:textId="77777777" w:rsidR="004E41C6" w:rsidRPr="003E6861" w:rsidRDefault="004E41C6" w:rsidP="009633B7">
      <w:pPr>
        <w:ind w:firstLineChars="200" w:firstLine="480"/>
        <w:rPr>
          <w:lang w:val="en-US" w:eastAsia="zh-CN"/>
        </w:rPr>
      </w:pPr>
      <w:r w:rsidRPr="003E6861">
        <w:rPr>
          <w:lang w:eastAsia="zh-CN"/>
        </w:rPr>
        <w:t>路径几何参数：</w:t>
      </w:r>
    </w:p>
    <w:p w14:paraId="29B57C8B" w14:textId="77777777" w:rsidR="00F04790" w:rsidRDefault="00F04790" w:rsidP="00F04790">
      <w:pPr>
        <w:tabs>
          <w:tab w:val="clear" w:pos="1191"/>
          <w:tab w:val="clear" w:pos="1588"/>
          <w:tab w:val="clear" w:pos="1985"/>
          <w:tab w:val="center" w:pos="4820"/>
          <w:tab w:val="right" w:pos="9639"/>
        </w:tabs>
      </w:pPr>
      <w:r w:rsidRPr="0084271D">
        <w:rPr>
          <w:lang w:eastAsia="zh-CN"/>
        </w:rPr>
        <w:tab/>
      </w:r>
      <w:r>
        <w:rPr>
          <w:lang w:eastAsia="zh-CN"/>
        </w:rPr>
        <w:tab/>
      </w:r>
      <m:oMath>
        <m:sSub>
          <m:sSubPr>
            <m:ctrlPr>
              <w:rPr>
                <w:rFonts w:ascii="Cambria Math" w:hAnsi="Cambria Math"/>
                <w:i/>
              </w:rPr>
            </m:ctrlPr>
          </m:sSubPr>
          <m:e>
            <m:r>
              <m:rPr>
                <m:sty m:val="p"/>
              </m:rPr>
              <w:rPr>
                <w:rFonts w:ascii="Cambria Math" w:hAnsi="Cambria Math"/>
              </w:rPr>
              <m:t>μ</m:t>
            </m:r>
          </m:e>
          <m:sub>
            <m:r>
              <w:rPr>
                <w:rFonts w:ascii="Cambria Math" w:hAnsi="Cambria Math"/>
              </w:rPr>
              <m:t>2</m:t>
            </m:r>
          </m:sub>
        </m:sSub>
        <m:r>
          <w:rPr>
            <w:rFonts w:ascii="Cambria Math" w:hAnsi="Cambria Math"/>
          </w:rPr>
          <m:t>=</m:t>
        </m:r>
        <m:sSup>
          <m:sSupPr>
            <m:ctrlPr>
              <w:rPr>
                <w:rFonts w:ascii="Cambria Math" w:hAnsi="Cambria Math"/>
                <w:i/>
              </w:rPr>
            </m:ctrlPr>
          </m:sSupPr>
          <m:e>
            <m:d>
              <m:dPr>
                <m:begChr m:val="["/>
                <m:endChr m:val="]"/>
                <m:ctrlPr>
                  <w:rPr>
                    <w:rFonts w:ascii="Cambria Math" w:hAnsi="Cambria Math"/>
                    <w:i/>
                  </w:rPr>
                </m:ctrlPr>
              </m:dPr>
              <m:e>
                <m:f>
                  <m:fPr>
                    <m:ctrlPr>
                      <w:rPr>
                        <w:rFonts w:ascii="Cambria Math" w:hAnsi="Cambria Math"/>
                        <w:i/>
                      </w:rPr>
                    </m:ctrlPr>
                  </m:fPr>
                  <m:num>
                    <m:r>
                      <w:rPr>
                        <w:rFonts w:ascii="Cambria Math" w:hAnsi="Cambria Math"/>
                      </w:rPr>
                      <m:t>500</m:t>
                    </m:r>
                    <m:sSup>
                      <m:sSupPr>
                        <m:ctrlPr>
                          <w:rPr>
                            <w:rFonts w:ascii="Cambria Math" w:hAnsi="Cambria Math"/>
                            <w:i/>
                          </w:rPr>
                        </m:ctrlPr>
                      </m:sSupPr>
                      <m:e>
                        <m:r>
                          <w:rPr>
                            <w:rFonts w:ascii="Cambria Math" w:hAnsi="Cambria Math"/>
                          </w:rPr>
                          <m:t>d</m:t>
                        </m:r>
                      </m:e>
                      <m:sup>
                        <m:r>
                          <w:rPr>
                            <w:rFonts w:ascii="Cambria Math" w:hAnsi="Cambria Math"/>
                          </w:rPr>
                          <m:t>2</m:t>
                        </m:r>
                      </m:sup>
                    </m:sSup>
                  </m:num>
                  <m:den>
                    <m:r>
                      <w:rPr>
                        <w:rFonts w:ascii="Cambria Math" w:hAnsi="Cambria Math"/>
                      </w:rPr>
                      <m:t>ka</m:t>
                    </m:r>
                    <m:sSup>
                      <m:sSupPr>
                        <m:ctrlPr>
                          <w:rPr>
                            <w:rFonts w:ascii="Cambria Math" w:hAnsi="Cambria Math"/>
                            <w:i/>
                          </w:rPr>
                        </m:ctrlPr>
                      </m:sSupPr>
                      <m:e>
                        <m:d>
                          <m:dPr>
                            <m:ctrlPr>
                              <w:rPr>
                                <w:rFonts w:ascii="Cambria Math" w:hAnsi="Cambria Math"/>
                                <w:i/>
                              </w:rPr>
                            </m:ctrlPr>
                          </m:dPr>
                          <m:e>
                            <m:rad>
                              <m:radPr>
                                <m:degHide m:val="1"/>
                                <m:ctrlPr>
                                  <w:rPr>
                                    <w:rFonts w:ascii="Cambria Math" w:hAnsi="Cambria Math"/>
                                    <w:i/>
                                  </w:rPr>
                                </m:ctrlPr>
                              </m:radPr>
                              <m:deg/>
                              <m:e>
                                <m:sSub>
                                  <m:sSubPr>
                                    <m:ctrlPr>
                                      <w:rPr>
                                        <w:rFonts w:ascii="Cambria Math" w:hAnsi="Cambria Math"/>
                                        <w:i/>
                                      </w:rPr>
                                    </m:ctrlPr>
                                  </m:sSubPr>
                                  <m:e>
                                    <m:r>
                                      <w:rPr>
                                        <w:rFonts w:ascii="Cambria Math" w:hAnsi="Cambria Math"/>
                                      </w:rPr>
                                      <m:t>h</m:t>
                                    </m:r>
                                  </m:e>
                                  <m:sub>
                                    <m:r>
                                      <w:rPr>
                                        <w:rFonts w:ascii="Cambria Math" w:hAnsi="Cambria Math"/>
                                      </w:rPr>
                                      <m:t>te</m:t>
                                    </m:r>
                                  </m:sub>
                                </m:sSub>
                              </m:e>
                            </m:rad>
                            <m:r>
                              <w:rPr>
                                <w:rFonts w:ascii="Cambria Math" w:hAnsi="Cambria Math"/>
                              </w:rPr>
                              <m:t>+</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h</m:t>
                                    </m:r>
                                  </m:e>
                                  <m:sub>
                                    <m:r>
                                      <w:rPr>
                                        <w:rFonts w:ascii="Cambria Math" w:hAnsi="Cambria Math"/>
                                      </w:rPr>
                                      <m:t>re</m:t>
                                    </m:r>
                                  </m:sub>
                                </m:sSub>
                              </m:e>
                            </m:rad>
                          </m:e>
                        </m:d>
                      </m:e>
                      <m:sup>
                        <m:r>
                          <w:rPr>
                            <w:rFonts w:ascii="Cambria Math" w:hAnsi="Cambria Math"/>
                          </w:rPr>
                          <m:t>2</m:t>
                        </m:r>
                      </m:sup>
                    </m:sSup>
                  </m:den>
                </m:f>
              </m:e>
            </m:d>
          </m:e>
          <m:sup>
            <m:r>
              <m:rPr>
                <m:sty m:val="p"/>
              </m:rPr>
              <w:rPr>
                <w:rFonts w:ascii="Cambria Math" w:hAnsi="Cambria Math"/>
              </w:rPr>
              <m:t>α</m:t>
            </m:r>
          </m:sup>
        </m:sSup>
      </m:oMath>
      <w:r w:rsidRPr="0084271D">
        <w:tab/>
        <w:t>(</w:t>
      </w:r>
      <w:r w:rsidRPr="0084271D">
        <w:rPr>
          <w:lang w:eastAsia="zh-CN"/>
        </w:rPr>
        <w:t>38</w:t>
      </w:r>
      <w:r w:rsidRPr="0084271D">
        <w:t>)</w:t>
      </w:r>
    </w:p>
    <w:p w14:paraId="3E8C8931" w14:textId="77777777" w:rsidR="004E41C6" w:rsidRPr="00C44991" w:rsidRDefault="004E41C6" w:rsidP="00CA38E1">
      <w:pPr>
        <w:ind w:firstLineChars="200" w:firstLine="480"/>
        <w:rPr>
          <w:lang w:val="en-US" w:eastAsia="zh-CN"/>
        </w:rPr>
      </w:pPr>
      <w:r w:rsidRPr="003E6861">
        <w:rPr>
          <w:rFonts w:asciiTheme="majorBidi" w:hAnsiTheme="majorBidi" w:cstheme="majorBidi"/>
          <w:szCs w:val="24"/>
          <w:lang w:eastAsia="zh-CN"/>
        </w:rPr>
        <w:t>若</w:t>
      </w:r>
      <w:r w:rsidRPr="003E6861">
        <w:rPr>
          <w:rFonts w:asciiTheme="majorBidi" w:hAnsiTheme="majorBidi" w:cstheme="majorBidi"/>
          <w:szCs w:val="24"/>
        </w:rPr>
        <w:sym w:font="Symbol" w:char="F06D"/>
      </w:r>
      <w:r w:rsidRPr="003E6861">
        <w:rPr>
          <w:rFonts w:asciiTheme="majorBidi" w:hAnsiTheme="majorBidi" w:cstheme="majorBidi"/>
          <w:iCs/>
          <w:vertAlign w:val="subscript"/>
          <w:lang w:val="en-US" w:eastAsia="zh-CN"/>
        </w:rPr>
        <w:t>2</w:t>
      </w:r>
      <w:r w:rsidRPr="003E6861">
        <w:rPr>
          <w:rFonts w:asciiTheme="majorBidi" w:hAnsiTheme="majorBidi" w:cstheme="majorBidi"/>
          <w:lang w:val="en-US" w:eastAsia="zh-CN"/>
        </w:rPr>
        <w:t> &gt; 1</w:t>
      </w:r>
      <w:r w:rsidRPr="003E6861">
        <w:rPr>
          <w:rFonts w:asciiTheme="majorBidi" w:hAnsiTheme="majorBidi" w:cstheme="majorBidi"/>
          <w:lang w:val="en-US" w:eastAsia="zh-CN"/>
        </w:rPr>
        <w:t>，设</w:t>
      </w:r>
      <w:r w:rsidRPr="003E6861">
        <w:rPr>
          <w:rFonts w:asciiTheme="majorBidi" w:hAnsiTheme="majorBidi" w:cstheme="majorBidi"/>
          <w:szCs w:val="24"/>
        </w:rPr>
        <w:sym w:font="Symbol" w:char="F06D"/>
      </w:r>
      <w:r w:rsidRPr="003E6861">
        <w:rPr>
          <w:rFonts w:asciiTheme="majorBidi" w:hAnsiTheme="majorBidi" w:cstheme="majorBidi"/>
          <w:iCs/>
          <w:vertAlign w:val="subscript"/>
          <w:lang w:val="en-US" w:eastAsia="zh-CN"/>
        </w:rPr>
        <w:t>2</w:t>
      </w:r>
      <w:r w:rsidRPr="003E6861">
        <w:rPr>
          <w:rFonts w:asciiTheme="majorBidi" w:hAnsiTheme="majorBidi" w:cstheme="majorBidi"/>
          <w:lang w:val="en-US" w:eastAsia="zh-CN"/>
        </w:rPr>
        <w:t> = 1</w:t>
      </w:r>
      <w:r w:rsidRPr="003E6861">
        <w:rPr>
          <w:rFonts w:hint="eastAsia"/>
          <w:lang w:val="en-US" w:eastAsia="zh-CN"/>
        </w:rPr>
        <w:t>，</w:t>
      </w:r>
      <w:proofErr w:type="spellStart"/>
      <w:r w:rsidRPr="003E6861">
        <w:rPr>
          <w:i/>
          <w:lang w:val="en-US" w:eastAsia="zh-CN"/>
        </w:rPr>
        <w:t>h</w:t>
      </w:r>
      <w:r w:rsidRPr="003E6861">
        <w:rPr>
          <w:i/>
          <w:vertAlign w:val="subscript"/>
          <w:lang w:val="en-US" w:eastAsia="zh-CN"/>
        </w:rPr>
        <w:t>te</w:t>
      </w:r>
      <w:proofErr w:type="spellEnd"/>
      <w:r w:rsidRPr="003E6861">
        <w:rPr>
          <w:rFonts w:hint="eastAsia"/>
          <w:lang w:val="en-US" w:eastAsia="zh-CN"/>
        </w:rPr>
        <w:t>、</w:t>
      </w:r>
      <w:proofErr w:type="spellStart"/>
      <w:r w:rsidRPr="003E6861">
        <w:rPr>
          <w:i/>
          <w:lang w:val="en-US" w:eastAsia="zh-CN"/>
        </w:rPr>
        <w:t>h</w:t>
      </w:r>
      <w:r w:rsidRPr="003E6861">
        <w:rPr>
          <w:i/>
          <w:vertAlign w:val="subscript"/>
          <w:lang w:val="en-US" w:eastAsia="zh-CN"/>
        </w:rPr>
        <w:t>re</w:t>
      </w:r>
      <w:proofErr w:type="spellEnd"/>
      <w:r w:rsidRPr="003E6861">
        <w:rPr>
          <w:rFonts w:hint="eastAsia"/>
          <w:lang w:val="en-US" w:eastAsia="zh-CN"/>
        </w:rPr>
        <w:t>为附件</w:t>
      </w:r>
      <w:r w:rsidRPr="003E6861">
        <w:rPr>
          <w:rFonts w:hint="eastAsia"/>
          <w:lang w:val="en-US" w:eastAsia="zh-CN"/>
        </w:rPr>
        <w:t>2</w:t>
      </w:r>
      <w:r w:rsidRPr="003E6861">
        <w:rPr>
          <w:rFonts w:hint="eastAsia"/>
          <w:lang w:val="en-US" w:eastAsia="zh-CN"/>
        </w:rPr>
        <w:t>中给出的发射机、接收机在光滑表面以上的高度。</w:t>
      </w:r>
    </w:p>
    <w:p w14:paraId="3077E39C" w14:textId="77777777" w:rsidR="004E41C6" w:rsidRPr="003E6861" w:rsidRDefault="004E41C6" w:rsidP="00F04790">
      <w:pPr>
        <w:keepNext/>
        <w:keepLines/>
        <w:ind w:firstLineChars="200" w:firstLine="480"/>
        <w:rPr>
          <w:lang w:val="en-US" w:eastAsia="zh-CN"/>
        </w:rPr>
      </w:pPr>
      <w:r w:rsidRPr="003E6861">
        <w:rPr>
          <w:rFonts w:asciiTheme="majorBidi" w:hAnsiTheme="majorBidi" w:cstheme="majorBidi" w:hint="eastAsia"/>
          <w:lang w:eastAsia="zh-CN"/>
        </w:rPr>
        <w:lastRenderedPageBreak/>
        <w:t>根据路径的一般位置和特定性质调整的与不规则传播相关的时间百分比：</w:t>
      </w:r>
    </w:p>
    <w:p w14:paraId="5A3227C2" w14:textId="77777777" w:rsidR="00F04790" w:rsidRPr="0084271D" w:rsidRDefault="00F04790" w:rsidP="00F04790">
      <w:pPr>
        <w:pStyle w:val="Equation"/>
        <w:tabs>
          <w:tab w:val="left" w:pos="6237"/>
        </w:tabs>
        <w:rPr>
          <w:lang w:eastAsia="zh-CN"/>
        </w:rPr>
      </w:pPr>
      <w:r>
        <w:rPr>
          <w:lang w:eastAsia="zh-CN"/>
        </w:rPr>
        <w:tab/>
      </w:r>
      <w:r w:rsidRPr="0084271D">
        <w:rPr>
          <w:lang w:eastAsia="zh-CN"/>
        </w:rPr>
        <w:tab/>
      </w:r>
      <m:oMath>
        <m:r>
          <m:rPr>
            <m:sty m:val="p"/>
          </m:rPr>
          <w:rPr>
            <w:rFonts w:ascii="Cambria Math" w:hAnsi="Cambria Math"/>
          </w:rPr>
          <m:t>β</m:t>
        </m:r>
        <m:r>
          <w:rPr>
            <w:rFonts w:ascii="Cambria Math" w:hAnsi="Cambria Math"/>
            <w:lang w:eastAsia="zh-CN"/>
          </w:rPr>
          <m:t>=</m:t>
        </m:r>
        <m:sSub>
          <m:sSubPr>
            <m:ctrlPr>
              <w:rPr>
                <w:rFonts w:ascii="Cambria Math" w:hAnsi="Cambria Math"/>
                <w:i/>
              </w:rPr>
            </m:ctrlPr>
          </m:sSubPr>
          <m:e>
            <m:r>
              <m:rPr>
                <m:sty m:val="p"/>
              </m:rPr>
              <w:rPr>
                <w:rFonts w:ascii="Cambria Math" w:hAnsi="Cambria Math"/>
              </w:rPr>
              <m:t>β</m:t>
            </m:r>
          </m:e>
          <m:sub>
            <m:r>
              <w:rPr>
                <w:rFonts w:ascii="Cambria Math" w:hAnsi="Cambria Math"/>
                <w:lang w:eastAsia="zh-CN"/>
              </w:rPr>
              <m:t>0</m:t>
            </m:r>
          </m:sub>
        </m:sSub>
        <m:r>
          <w:rPr>
            <w:rFonts w:ascii="Cambria Math" w:hAnsi="Cambria Math"/>
            <w:lang w:eastAsia="zh-CN"/>
          </w:rPr>
          <m:t>∙</m:t>
        </m:r>
        <m:sSub>
          <m:sSubPr>
            <m:ctrlPr>
              <w:rPr>
                <w:rFonts w:ascii="Cambria Math" w:hAnsi="Cambria Math"/>
                <w:i/>
              </w:rPr>
            </m:ctrlPr>
          </m:sSubPr>
          <m:e>
            <m:r>
              <m:rPr>
                <m:sty m:val="p"/>
              </m:rPr>
              <w:rPr>
                <w:rFonts w:ascii="Cambria Math" w:hAnsi="Cambria Math"/>
              </w:rPr>
              <m:t>μ</m:t>
            </m:r>
          </m:e>
          <m:sub>
            <m:r>
              <w:rPr>
                <w:rFonts w:ascii="Cambria Math" w:hAnsi="Cambria Math"/>
                <w:lang w:eastAsia="zh-CN"/>
              </w:rPr>
              <m:t>2</m:t>
            </m:r>
          </m:sub>
        </m:sSub>
        <m:r>
          <w:rPr>
            <w:rFonts w:ascii="Cambria Math" w:hAnsi="Cambria Math"/>
            <w:lang w:eastAsia="zh-CN"/>
          </w:rPr>
          <m:t>∙</m:t>
        </m:r>
        <m:sSub>
          <m:sSubPr>
            <m:ctrlPr>
              <w:rPr>
                <w:rFonts w:ascii="Cambria Math" w:hAnsi="Cambria Math"/>
                <w:i/>
              </w:rPr>
            </m:ctrlPr>
          </m:sSubPr>
          <m:e>
            <m:r>
              <m:rPr>
                <m:sty m:val="p"/>
              </m:rPr>
              <w:rPr>
                <w:rFonts w:ascii="Cambria Math" w:hAnsi="Cambria Math"/>
              </w:rPr>
              <m:t>μ</m:t>
            </m:r>
          </m:e>
          <m:sub>
            <m:r>
              <w:rPr>
                <w:rFonts w:ascii="Cambria Math" w:hAnsi="Cambria Math"/>
                <w:lang w:eastAsia="zh-CN"/>
              </w:rPr>
              <m:t>3</m:t>
            </m:r>
          </m:sub>
        </m:sSub>
      </m:oMath>
      <w:r w:rsidRPr="0084271D">
        <w:rPr>
          <w:lang w:eastAsia="zh-CN"/>
        </w:rPr>
        <w:tab/>
        <w:t>%</w:t>
      </w:r>
      <w:r w:rsidRPr="0084271D">
        <w:rPr>
          <w:lang w:eastAsia="zh-CN"/>
        </w:rPr>
        <w:tab/>
        <w:t>(39)</w:t>
      </w:r>
    </w:p>
    <w:p w14:paraId="439B3769" w14:textId="77777777" w:rsidR="004E41C6" w:rsidRPr="003E6861" w:rsidRDefault="004E41C6" w:rsidP="009633B7">
      <w:pPr>
        <w:ind w:firstLineChars="200" w:firstLine="480"/>
        <w:rPr>
          <w:lang w:val="en-US" w:eastAsia="zh-CN"/>
        </w:rPr>
      </w:pPr>
      <w:r w:rsidRPr="003E6861">
        <w:rPr>
          <w:lang w:eastAsia="zh-CN"/>
        </w:rPr>
        <w:t>与时间相关的损耗要求的指数：</w:t>
      </w:r>
    </w:p>
    <w:p w14:paraId="130B50C5" w14:textId="77777777" w:rsidR="00F04790" w:rsidRPr="0084271D" w:rsidRDefault="00F04790" w:rsidP="00F04790">
      <w:pPr>
        <w:pStyle w:val="Equation"/>
        <w:tabs>
          <w:tab w:val="left" w:pos="7371"/>
        </w:tabs>
      </w:pPr>
      <w:r w:rsidRPr="0084271D">
        <w:rPr>
          <w:lang w:eastAsia="zh-CN"/>
        </w:rPr>
        <w:tab/>
      </w:r>
      <w:r>
        <w:rPr>
          <w:lang w:eastAsia="zh-CN"/>
        </w:rPr>
        <w:tab/>
      </w:r>
      <m:oMath>
        <m:r>
          <m:rPr>
            <m:sty m:val="p"/>
          </m:rPr>
          <w:rPr>
            <w:rFonts w:ascii="Cambria Math" w:hAnsi="Cambria Math"/>
          </w:rPr>
          <m:t>Γ</m:t>
        </m:r>
        <m:r>
          <w:rPr>
            <w:rFonts w:ascii="Cambria Math" w:hAnsi="Cambria Math"/>
          </w:rPr>
          <m:t>=</m:t>
        </m:r>
        <m:f>
          <m:fPr>
            <m:ctrlPr>
              <w:rPr>
                <w:rFonts w:ascii="Cambria Math" w:hAnsi="Cambria Math"/>
                <w:i/>
              </w:rPr>
            </m:ctrlPr>
          </m:fPr>
          <m:num>
            <m:r>
              <w:rPr>
                <w:rFonts w:ascii="Cambria Math" w:hAnsi="Cambria Math"/>
              </w:rPr>
              <m:t xml:space="preserve">1.076 </m:t>
            </m:r>
            <m:r>
              <m:rPr>
                <m:sty m:val="p"/>
              </m:rPr>
              <w:rPr>
                <w:rFonts w:ascii="Cambria Math" w:hAnsi="Cambria Math"/>
              </w:rPr>
              <m:t>exp</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-10</m:t>
                    </m:r>
                  </m:e>
                  <m:sup>
                    <m:r>
                      <w:rPr>
                        <w:rFonts w:ascii="Cambria Math" w:hAnsi="Cambria Math"/>
                      </w:rPr>
                      <m:t>-6</m:t>
                    </m:r>
                  </m:sup>
                </m:sSup>
                <m:sSup>
                  <m:sSupPr>
                    <m:ctrlPr>
                      <w:rPr>
                        <w:rFonts w:ascii="Cambria Math" w:hAnsi="Cambria Math"/>
                        <w:i/>
                      </w:rPr>
                    </m:ctrlPr>
                  </m:sSupPr>
                  <m:e>
                    <m:r>
                      <w:rPr>
                        <w:rFonts w:ascii="Cambria Math" w:hAnsi="Cambria Math"/>
                      </w:rPr>
                      <m:t>d</m:t>
                    </m:r>
                  </m:e>
                  <m:sup>
                    <m:r>
                      <w:rPr>
                        <w:rFonts w:ascii="Cambria Math" w:hAnsi="Cambria Math"/>
                      </w:rPr>
                      <m:t>1.13</m:t>
                    </m:r>
                  </m:sup>
                </m:sSup>
                <m:d>
                  <m:dPr>
                    <m:begChr m:val="⌊"/>
                    <m:endChr m:val="⌋"/>
                    <m:ctrlPr>
                      <w:rPr>
                        <w:rFonts w:ascii="Cambria Math" w:hAnsi="Cambria Math"/>
                        <w:i/>
                      </w:rPr>
                    </m:ctrlPr>
                  </m:dPr>
                  <m:e>
                    <m:r>
                      <w:rPr>
                        <w:rFonts w:ascii="Cambria Math" w:hAnsi="Cambria Math"/>
                      </w:rPr>
                      <m:t>9.51-4.8</m:t>
                    </m:r>
                    <m:func>
                      <m:funcPr>
                        <m:ctrlPr>
                          <w:rPr>
                            <w:rFonts w:ascii="Cambria Math" w:hAnsi="Cambria Math"/>
                            <w:i/>
                          </w:rPr>
                        </m:ctrlPr>
                      </m:funcPr>
                      <m:fName>
                        <m:r>
                          <m:rPr>
                            <m:sty m:val="p"/>
                          </m:rPr>
                          <w:rPr>
                            <w:rFonts w:ascii="Cambria Math" w:hAnsi="Cambria Math"/>
                          </w:rPr>
                          <m:t>log</m:t>
                        </m:r>
                      </m:fName>
                      <m:e>
                        <m:r>
                          <m:rPr>
                            <m:sty m:val="p"/>
                          </m:rPr>
                          <w:rPr>
                            <w:rFonts w:ascii="Cambria Math" w:hAnsi="Cambria Math"/>
                          </w:rPr>
                          <m:t>β</m:t>
                        </m:r>
                      </m:e>
                    </m:func>
                    <m:r>
                      <w:rPr>
                        <w:rFonts w:ascii="Cambria Math" w:hAnsi="Cambria Math"/>
                      </w:rPr>
                      <m:t>+0.198</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log</m:t>
                                </m:r>
                              </m:fName>
                              <m:e>
                                <m:r>
                                  <m:rPr>
                                    <m:sty m:val="p"/>
                                  </m:rPr>
                                  <w:rPr>
                                    <w:rFonts w:ascii="Cambria Math" w:hAnsi="Cambria Math"/>
                                  </w:rPr>
                                  <m:t>β</m:t>
                                </m:r>
                              </m:e>
                            </m:func>
                          </m:e>
                        </m:d>
                      </m:e>
                      <m:sup>
                        <m:r>
                          <w:rPr>
                            <w:rFonts w:ascii="Cambria Math" w:hAnsi="Cambria Math"/>
                          </w:rPr>
                          <m:t>2</m:t>
                        </m:r>
                      </m:sup>
                    </m:sSup>
                  </m:e>
                </m:d>
              </m:e>
            </m:d>
          </m:num>
          <m:den>
            <m:r>
              <w:rPr>
                <w:rFonts w:ascii="Cambria Math" w:hAnsi="Cambria Math"/>
              </w:rPr>
              <m:t>(</m:t>
            </m:r>
            <m:sSup>
              <m:sSupPr>
                <m:ctrlPr>
                  <w:rPr>
                    <w:rFonts w:ascii="Cambria Math" w:hAnsi="Cambria Math"/>
                    <w:i/>
                  </w:rPr>
                </m:ctrlPr>
              </m:sSupPr>
              <m:e>
                <m:r>
                  <w:rPr>
                    <w:rFonts w:ascii="Cambria Math" w:hAnsi="Cambria Math"/>
                  </w:rPr>
                  <m:t>2.0058-</m:t>
                </m:r>
                <m:func>
                  <m:funcPr>
                    <m:ctrlPr>
                      <w:rPr>
                        <w:rFonts w:ascii="Cambria Math" w:hAnsi="Cambria Math"/>
                        <w:i/>
                      </w:rPr>
                    </m:ctrlPr>
                  </m:funcPr>
                  <m:fName>
                    <m:r>
                      <m:rPr>
                        <m:sty m:val="p"/>
                      </m:rPr>
                      <w:rPr>
                        <w:rFonts w:ascii="Cambria Math" w:hAnsi="Cambria Math"/>
                      </w:rPr>
                      <m:t>log</m:t>
                    </m:r>
                  </m:fName>
                  <m:e>
                    <m:r>
                      <m:rPr>
                        <m:sty m:val="p"/>
                      </m:rPr>
                      <w:rPr>
                        <w:rFonts w:ascii="Cambria Math" w:hAnsi="Cambria Math"/>
                      </w:rPr>
                      <m:t>β)</m:t>
                    </m:r>
                  </m:e>
                </m:func>
              </m:e>
              <m:sup>
                <m:r>
                  <w:rPr>
                    <w:rFonts w:ascii="Cambria Math" w:hAnsi="Cambria Math"/>
                  </w:rPr>
                  <m:t>1.012</m:t>
                </m:r>
              </m:sup>
            </m:sSup>
          </m:den>
        </m:f>
      </m:oMath>
      <w:r>
        <w:tab/>
      </w:r>
      <w:r w:rsidRPr="0084271D">
        <w:tab/>
        <w:t>(</w:t>
      </w:r>
      <w:r w:rsidRPr="0084271D">
        <w:rPr>
          <w:lang w:eastAsia="zh-CN"/>
        </w:rPr>
        <w:t>40</w:t>
      </w:r>
      <w:r w:rsidRPr="0084271D">
        <w:t>)</w:t>
      </w:r>
    </w:p>
    <w:p w14:paraId="696B0DDD" w14:textId="77777777" w:rsidR="004E41C6" w:rsidRPr="003E6861" w:rsidRDefault="004E41C6" w:rsidP="009633B7">
      <w:pPr>
        <w:ind w:firstLineChars="200" w:firstLine="480"/>
        <w:rPr>
          <w:lang w:val="en-US" w:eastAsia="zh-CN"/>
        </w:rPr>
      </w:pPr>
      <w:r w:rsidRPr="003E6861">
        <w:rPr>
          <w:lang w:eastAsia="zh-CN"/>
        </w:rPr>
        <w:t>与时间相关的损耗：</w:t>
      </w:r>
    </w:p>
    <w:p w14:paraId="2886788E" w14:textId="77777777" w:rsidR="00F04790" w:rsidRPr="00F04790" w:rsidRDefault="00F04790" w:rsidP="00F04790">
      <w:pPr>
        <w:pStyle w:val="Equation"/>
        <w:tabs>
          <w:tab w:val="left" w:pos="7371"/>
        </w:tabs>
        <w:rPr>
          <w:lang w:val="en-GB" w:eastAsia="zh-CN"/>
        </w:rPr>
      </w:pPr>
      <w:r>
        <w:rPr>
          <w:lang w:eastAsia="zh-CN"/>
        </w:rPr>
        <w:tab/>
      </w:r>
      <w:r w:rsidRPr="0084271D">
        <w:rPr>
          <w:lang w:eastAsia="zh-CN"/>
        </w:rPr>
        <w:tab/>
      </w:r>
      <m:oMath>
        <m:sSub>
          <m:sSubPr>
            <m:ctrlPr>
              <w:rPr>
                <w:rFonts w:ascii="Cambria Math" w:hAnsi="Cambria Math"/>
                <w:i/>
              </w:rPr>
            </m:ctrlPr>
          </m:sSubPr>
          <m:e>
            <m:r>
              <w:rPr>
                <w:rFonts w:ascii="Cambria Math" w:hAnsi="Cambria Math"/>
                <w:lang w:eastAsia="zh-CN"/>
              </w:rPr>
              <m:t>A</m:t>
            </m:r>
          </m:e>
          <m:sub>
            <m:r>
              <w:rPr>
                <w:rFonts w:ascii="Cambria Math" w:hAnsi="Cambria Math"/>
                <w:lang w:eastAsia="zh-CN"/>
              </w:rPr>
              <m:t>at</m:t>
            </m:r>
          </m:sub>
        </m:sSub>
        <m:r>
          <w:rPr>
            <w:rFonts w:ascii="Cambria Math" w:hAnsi="Cambria Math"/>
            <w:lang w:val="en-GB" w:eastAsia="zh-CN"/>
          </w:rPr>
          <m:t>=-12+</m:t>
        </m:r>
        <m:d>
          <m:dPr>
            <m:ctrlPr>
              <w:rPr>
                <w:rFonts w:ascii="Cambria Math" w:hAnsi="Cambria Math"/>
                <w:i/>
              </w:rPr>
            </m:ctrlPr>
          </m:dPr>
          <m:e>
            <m:r>
              <w:rPr>
                <w:rFonts w:ascii="Cambria Math" w:hAnsi="Cambria Math"/>
                <w:lang w:val="en-GB" w:eastAsia="zh-CN"/>
              </w:rPr>
              <m:t>1.2+0.0037</m:t>
            </m:r>
            <m:r>
              <w:rPr>
                <w:rFonts w:ascii="Cambria Math" w:hAnsi="Cambria Math"/>
                <w:lang w:eastAsia="zh-CN"/>
              </w:rPr>
              <m:t>d</m:t>
            </m:r>
          </m:e>
        </m:d>
        <m:func>
          <m:funcPr>
            <m:ctrlPr>
              <w:rPr>
                <w:rFonts w:ascii="Cambria Math" w:hAnsi="Cambria Math"/>
                <w:i/>
              </w:rPr>
            </m:ctrlPr>
          </m:funcPr>
          <m:fName>
            <m:r>
              <m:rPr>
                <m:sty m:val="p"/>
              </m:rPr>
              <w:rPr>
                <w:rFonts w:ascii="Cambria Math" w:hAnsi="Cambria Math"/>
                <w:lang w:val="en-GB" w:eastAsia="zh-CN"/>
              </w:rPr>
              <m:t>log</m:t>
            </m:r>
          </m:fName>
          <m:e>
            <m:d>
              <m:dPr>
                <m:ctrlPr>
                  <w:rPr>
                    <w:rFonts w:ascii="Cambria Math" w:hAnsi="Cambria Math"/>
                    <w:i/>
                  </w:rPr>
                </m:ctrlPr>
              </m:dPr>
              <m:e>
                <m:f>
                  <m:fPr>
                    <m:ctrlPr>
                      <w:rPr>
                        <w:rFonts w:ascii="Cambria Math" w:hAnsi="Cambria Math"/>
                        <w:i/>
                      </w:rPr>
                    </m:ctrlPr>
                  </m:fPr>
                  <m:num>
                    <m:r>
                      <w:rPr>
                        <w:rFonts w:ascii="Cambria Math" w:hAnsi="Cambria Math"/>
                        <w:lang w:eastAsia="zh-CN"/>
                      </w:rPr>
                      <m:t>p</m:t>
                    </m:r>
                  </m:num>
                  <m:den>
                    <m:r>
                      <m:rPr>
                        <m:sty m:val="p"/>
                      </m:rPr>
                      <w:rPr>
                        <w:rFonts w:ascii="Cambria Math" w:hAnsi="Cambria Math"/>
                      </w:rPr>
                      <m:t>β</m:t>
                    </m:r>
                  </m:den>
                </m:f>
              </m:e>
            </m:d>
          </m:e>
        </m:func>
        <m:r>
          <w:rPr>
            <w:rFonts w:ascii="Cambria Math" w:hAnsi="Cambria Math"/>
            <w:lang w:val="en-GB" w:eastAsia="zh-CN"/>
          </w:rPr>
          <m:t>+12</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lang w:eastAsia="zh-CN"/>
                      </w:rPr>
                      <m:t>p</m:t>
                    </m:r>
                  </m:num>
                  <m:den>
                    <m:r>
                      <m:rPr>
                        <m:sty m:val="p"/>
                      </m:rPr>
                      <w:rPr>
                        <w:rFonts w:ascii="Cambria Math" w:hAnsi="Cambria Math"/>
                      </w:rPr>
                      <m:t>β</m:t>
                    </m:r>
                  </m:den>
                </m:f>
              </m:e>
            </m:d>
          </m:e>
          <m:sup>
            <m:r>
              <m:rPr>
                <m:sty m:val="p"/>
              </m:rPr>
              <w:rPr>
                <w:rFonts w:ascii="Cambria Math" w:hAnsi="Cambria Math"/>
              </w:rPr>
              <m:t>Γ</m:t>
            </m:r>
          </m:sup>
        </m:sSup>
        <m:r>
          <w:rPr>
            <w:rFonts w:ascii="Cambria Math" w:hAnsi="Cambria Math"/>
            <w:lang w:val="en-GB" w:eastAsia="zh-CN"/>
          </w:rPr>
          <m:t>+</m:t>
        </m:r>
        <m:f>
          <m:fPr>
            <m:ctrlPr>
              <w:rPr>
                <w:rFonts w:ascii="Cambria Math" w:hAnsi="Cambria Math"/>
                <w:i/>
              </w:rPr>
            </m:ctrlPr>
          </m:fPr>
          <m:num>
            <m:r>
              <w:rPr>
                <w:rFonts w:ascii="Cambria Math" w:hAnsi="Cambria Math"/>
                <w:lang w:val="en-GB" w:eastAsia="zh-CN"/>
              </w:rPr>
              <m:t>50</m:t>
            </m:r>
          </m:num>
          <m:den>
            <m:r>
              <w:rPr>
                <w:rFonts w:ascii="Cambria Math" w:hAnsi="Cambria Math"/>
                <w:lang w:eastAsia="zh-CN"/>
              </w:rPr>
              <m:t>q</m:t>
            </m:r>
          </m:den>
        </m:f>
      </m:oMath>
      <w:r w:rsidRPr="00F04790">
        <w:rPr>
          <w:lang w:val="en-GB" w:eastAsia="zh-CN"/>
        </w:rPr>
        <w:t xml:space="preserve">            dB</w:t>
      </w:r>
      <w:r w:rsidRPr="00F04790">
        <w:rPr>
          <w:lang w:val="en-GB" w:eastAsia="zh-CN"/>
        </w:rPr>
        <w:tab/>
        <w:t>(41)</w:t>
      </w:r>
    </w:p>
    <w:p w14:paraId="52FDB376" w14:textId="77777777" w:rsidR="004E41C6" w:rsidRPr="003E6861" w:rsidRDefault="004E41C6" w:rsidP="009633B7">
      <w:pPr>
        <w:ind w:firstLineChars="200" w:firstLine="480"/>
        <w:rPr>
          <w:lang w:val="en-US" w:eastAsia="zh-CN"/>
        </w:rPr>
      </w:pPr>
      <w:r w:rsidRPr="003E6861">
        <w:rPr>
          <w:rFonts w:hint="eastAsia"/>
          <w:lang w:val="en-US" w:eastAsia="zh-CN"/>
        </w:rPr>
        <w:t>其中</w:t>
      </w:r>
      <w:r w:rsidRPr="003E6861">
        <w:rPr>
          <w:i/>
          <w:lang w:val="en-US" w:eastAsia="zh-CN"/>
        </w:rPr>
        <w:t>q</w:t>
      </w:r>
      <w:r w:rsidRPr="003E6861">
        <w:rPr>
          <w:lang w:val="en-US" w:eastAsia="zh-CN"/>
        </w:rPr>
        <w:t>=100-</w:t>
      </w:r>
      <w:r w:rsidRPr="003E6861">
        <w:rPr>
          <w:i/>
          <w:lang w:val="en-US" w:eastAsia="zh-CN"/>
        </w:rPr>
        <w:t>p</w:t>
      </w:r>
      <w:r w:rsidRPr="003E6861">
        <w:rPr>
          <w:rFonts w:hint="eastAsia"/>
          <w:lang w:val="en-US" w:eastAsia="zh-CN"/>
        </w:rPr>
        <w:t>。</w:t>
      </w:r>
    </w:p>
    <w:p w14:paraId="69DAA0A3" w14:textId="77777777" w:rsidR="004E41C6" w:rsidRPr="003E6861" w:rsidRDefault="004E41C6" w:rsidP="009633B7">
      <w:pPr>
        <w:pStyle w:val="Heading2"/>
        <w:rPr>
          <w:lang w:val="en-US" w:eastAsia="zh-CN"/>
        </w:rPr>
      </w:pPr>
      <w:bookmarkStart w:id="34" w:name="_Toc214315949"/>
      <w:bookmarkStart w:id="35" w:name="_Toc214316066"/>
      <w:r w:rsidRPr="003E6861">
        <w:rPr>
          <w:lang w:val="en-US" w:eastAsia="zh-CN"/>
        </w:rPr>
        <w:t>5.8</w:t>
      </w:r>
      <w:r w:rsidRPr="003E6861">
        <w:rPr>
          <w:lang w:val="en-US" w:eastAsia="zh-CN"/>
        </w:rPr>
        <w:tab/>
      </w:r>
      <w:r w:rsidRPr="003E6861">
        <w:rPr>
          <w:lang w:val="en-US" w:eastAsia="zh-CN"/>
        </w:rPr>
        <w:t>传导</w:t>
      </w:r>
      <w:r>
        <w:rPr>
          <w:rFonts w:hint="eastAsia"/>
          <w:lang w:val="en-US" w:eastAsia="zh-CN"/>
        </w:rPr>
        <w:t>相关</w:t>
      </w:r>
      <w:r w:rsidRPr="003E6861">
        <w:rPr>
          <w:lang w:val="en-US" w:eastAsia="zh-CN"/>
        </w:rPr>
        <w:t>的</w:t>
      </w:r>
      <w:r w:rsidRPr="009633B7">
        <w:rPr>
          <w:lang w:eastAsia="zh-CN"/>
        </w:rPr>
        <w:t>基本</w:t>
      </w:r>
      <w:r w:rsidRPr="003E6861">
        <w:rPr>
          <w:lang w:val="en-US" w:eastAsia="zh-CN"/>
        </w:rPr>
        <w:t>传输损耗</w:t>
      </w:r>
      <w:bookmarkEnd w:id="34"/>
      <w:bookmarkEnd w:id="35"/>
    </w:p>
    <w:p w14:paraId="03518734" w14:textId="77777777" w:rsidR="004E41C6" w:rsidRPr="003E6861" w:rsidRDefault="004E41C6" w:rsidP="004E41C6">
      <w:pPr>
        <w:ind w:firstLineChars="200" w:firstLine="480"/>
        <w:rPr>
          <w:lang w:eastAsia="zh-CN"/>
        </w:rPr>
      </w:pPr>
      <w:r w:rsidRPr="003E6861">
        <w:rPr>
          <w:lang w:eastAsia="zh-CN"/>
        </w:rPr>
        <w:t>不规则传播</w:t>
      </w:r>
      <w:r>
        <w:rPr>
          <w:rFonts w:hint="eastAsia"/>
          <w:lang w:eastAsia="zh-CN"/>
        </w:rPr>
        <w:t>相关</w:t>
      </w:r>
      <w:r w:rsidRPr="003E6861">
        <w:rPr>
          <w:lang w:eastAsia="zh-CN"/>
        </w:rPr>
        <w:t>的基本传输损耗</w:t>
      </w:r>
      <w:r>
        <w:rPr>
          <w:rFonts w:hint="eastAsia"/>
          <w:lang w:eastAsia="zh-CN"/>
        </w:rPr>
        <w:t>由下式</w:t>
      </w:r>
      <w:r w:rsidRPr="003E6861">
        <w:rPr>
          <w:lang w:eastAsia="zh-CN"/>
        </w:rPr>
        <w:t>：</w:t>
      </w:r>
    </w:p>
    <w:p w14:paraId="5339ADA8" w14:textId="77777777" w:rsidR="00F04790" w:rsidRPr="00294F13" w:rsidRDefault="00F04790" w:rsidP="00F04790">
      <w:pPr>
        <w:pStyle w:val="Equation"/>
        <w:tabs>
          <w:tab w:val="left" w:pos="6379"/>
        </w:tabs>
        <w:rPr>
          <w:lang w:val="de-CH"/>
        </w:rPr>
      </w:pPr>
      <w:bookmarkStart w:id="36" w:name="_Toc214315950"/>
      <w:bookmarkStart w:id="37" w:name="_Toc214316067"/>
      <w:r w:rsidRPr="0084271D">
        <w:rPr>
          <w:lang w:eastAsia="zh-CN"/>
        </w:rPr>
        <w:tab/>
      </w:r>
      <w:r>
        <w:rPr>
          <w:lang w:eastAsia="zh-CN"/>
        </w:rPr>
        <w:tab/>
      </w:r>
      <m:oMath>
        <m:sSub>
          <m:sSubPr>
            <m:ctrlPr>
              <w:rPr>
                <w:rFonts w:ascii="Cambria Math" w:hAnsi="Cambria Math"/>
                <w:i/>
              </w:rPr>
            </m:ctrlPr>
          </m:sSubPr>
          <m:e>
            <m:r>
              <w:rPr>
                <w:rFonts w:ascii="Cambria Math" w:hAnsi="Cambria Math"/>
              </w:rPr>
              <m:t>L</m:t>
            </m:r>
          </m:e>
          <m:sub>
            <m:r>
              <w:rPr>
                <w:rFonts w:ascii="Cambria Math" w:hAnsi="Cambria Math"/>
              </w:rPr>
              <m:t>ba</m:t>
            </m:r>
          </m:sub>
        </m:sSub>
        <m:r>
          <w:rPr>
            <w:rFonts w:ascii="Cambria Math" w:hAnsi="Cambria Math"/>
            <w:lang w:val="de-CH"/>
          </w:rPr>
          <m:t>=</m:t>
        </m:r>
        <m:sSub>
          <m:sSubPr>
            <m:ctrlPr>
              <w:rPr>
                <w:rFonts w:ascii="Cambria Math" w:hAnsi="Cambria Math"/>
                <w:i/>
              </w:rPr>
            </m:ctrlPr>
          </m:sSubPr>
          <m:e>
            <m:r>
              <w:rPr>
                <w:rFonts w:ascii="Cambria Math" w:hAnsi="Cambria Math"/>
              </w:rPr>
              <m:t>A</m:t>
            </m:r>
          </m:e>
          <m:sub>
            <m:r>
              <w:rPr>
                <w:rFonts w:ascii="Cambria Math" w:hAnsi="Cambria Math"/>
              </w:rPr>
              <m:t>ac</m:t>
            </m:r>
          </m:sub>
        </m:sSub>
        <m:r>
          <w:rPr>
            <w:rFonts w:ascii="Cambria Math" w:hAnsi="Cambria Math"/>
            <w:lang w:val="de-CH"/>
          </w:rPr>
          <m:t>+</m:t>
        </m:r>
        <m:sSub>
          <m:sSubPr>
            <m:ctrlPr>
              <w:rPr>
                <w:rFonts w:ascii="Cambria Math" w:hAnsi="Cambria Math"/>
                <w:i/>
              </w:rPr>
            </m:ctrlPr>
          </m:sSubPr>
          <m:e>
            <m:r>
              <w:rPr>
                <w:rFonts w:ascii="Cambria Math" w:hAnsi="Cambria Math"/>
              </w:rPr>
              <m:t>A</m:t>
            </m:r>
          </m:e>
          <m:sub>
            <m:r>
              <w:rPr>
                <w:rFonts w:ascii="Cambria Math" w:hAnsi="Cambria Math"/>
              </w:rPr>
              <m:t>ad</m:t>
            </m:r>
          </m:sub>
        </m:sSub>
        <m:r>
          <w:rPr>
            <w:rFonts w:ascii="Cambria Math" w:hAnsi="Cambria Math"/>
            <w:lang w:val="de-CH"/>
          </w:rPr>
          <m:t>+</m:t>
        </m:r>
        <m:sSub>
          <m:sSubPr>
            <m:ctrlPr>
              <w:rPr>
                <w:rFonts w:ascii="Cambria Math" w:hAnsi="Cambria Math"/>
                <w:i/>
              </w:rPr>
            </m:ctrlPr>
          </m:sSubPr>
          <m:e>
            <m:r>
              <w:rPr>
                <w:rFonts w:ascii="Cambria Math" w:hAnsi="Cambria Math"/>
              </w:rPr>
              <m:t>A</m:t>
            </m:r>
          </m:e>
          <m:sub>
            <m:r>
              <w:rPr>
                <w:rFonts w:ascii="Cambria Math" w:hAnsi="Cambria Math"/>
              </w:rPr>
              <m:t>at</m:t>
            </m:r>
          </m:sub>
        </m:sSub>
      </m:oMath>
      <w:r w:rsidRPr="00294F13">
        <w:rPr>
          <w:lang w:val="de-CH"/>
        </w:rPr>
        <w:tab/>
        <w:t>dB</w:t>
      </w:r>
      <w:r w:rsidRPr="00294F13">
        <w:rPr>
          <w:lang w:val="de-CH"/>
        </w:rPr>
        <w:tab/>
      </w:r>
      <w:r>
        <w:rPr>
          <w:lang w:val="de-CH"/>
        </w:rPr>
        <w:t>(42)</w:t>
      </w:r>
    </w:p>
    <w:p w14:paraId="7F453FF6" w14:textId="77777777" w:rsidR="004E41C6" w:rsidRPr="00F0051A" w:rsidRDefault="004E41C6" w:rsidP="004E41C6">
      <w:pPr>
        <w:pStyle w:val="Heading1"/>
        <w:rPr>
          <w:lang w:val="en-US" w:eastAsia="zh-CN"/>
        </w:rPr>
      </w:pPr>
      <w:r w:rsidRPr="00F0051A">
        <w:rPr>
          <w:lang w:val="en-US" w:eastAsia="zh-CN"/>
        </w:rPr>
        <w:t>6</w:t>
      </w:r>
      <w:r w:rsidRPr="00F0051A">
        <w:rPr>
          <w:lang w:val="en-US" w:eastAsia="zh-CN"/>
        </w:rPr>
        <w:tab/>
      </w:r>
      <w:r>
        <w:rPr>
          <w:rFonts w:hint="eastAsia"/>
          <w:bCs/>
          <w:lang w:val="en-US" w:eastAsia="zh-CN"/>
        </w:rPr>
        <w:t>总传输损耗的评估</w:t>
      </w:r>
      <w:bookmarkEnd w:id="36"/>
      <w:bookmarkEnd w:id="37"/>
    </w:p>
    <w:p w14:paraId="1EB3ACDE" w14:textId="77777777" w:rsidR="004E41C6" w:rsidRPr="003E6861" w:rsidRDefault="004E41C6" w:rsidP="004E41C6">
      <w:pPr>
        <w:ind w:firstLineChars="200" w:firstLine="480"/>
        <w:rPr>
          <w:lang w:val="en-US" w:eastAsia="zh-CN"/>
        </w:rPr>
      </w:pPr>
      <w:r w:rsidRPr="003E6861">
        <w:rPr>
          <w:rFonts w:hint="eastAsia"/>
          <w:lang w:val="en-US" w:eastAsia="zh-CN"/>
        </w:rPr>
        <w:t>总传输损耗的评估对动态范围的计算，要求对较低时间百分比分布的评估，不能假定纯对流层散射。不超过特别小的时间百分比的传输</w:t>
      </w:r>
      <w:proofErr w:type="gramStart"/>
      <w:r w:rsidRPr="003E6861">
        <w:rPr>
          <w:rFonts w:hint="eastAsia"/>
          <w:lang w:val="en-US" w:eastAsia="zh-CN"/>
        </w:rPr>
        <w:t>损耗值</w:t>
      </w:r>
      <w:proofErr w:type="gramEnd"/>
      <w:r w:rsidRPr="003E6861">
        <w:rPr>
          <w:rFonts w:hint="eastAsia"/>
          <w:lang w:val="en-US" w:eastAsia="zh-CN"/>
        </w:rPr>
        <w:t>由不规则传播机制确定。对流层散射和传导</w:t>
      </w:r>
      <w:r w:rsidRPr="003E6861">
        <w:rPr>
          <w:rFonts w:hint="eastAsia"/>
          <w:lang w:val="en-US" w:eastAsia="zh-CN"/>
        </w:rPr>
        <w:t>/</w:t>
      </w:r>
      <w:r w:rsidRPr="003E6861">
        <w:rPr>
          <w:rFonts w:hint="eastAsia"/>
          <w:lang w:val="en-US" w:eastAsia="zh-CN"/>
        </w:rPr>
        <w:t>层</w:t>
      </w:r>
      <w:r w:rsidRPr="003E6861">
        <w:rPr>
          <w:rFonts w:hint="eastAsia"/>
          <w:lang w:val="en-US" w:eastAsia="zh-CN"/>
        </w:rPr>
        <w:t>-</w:t>
      </w:r>
      <w:r w:rsidRPr="003E6861">
        <w:rPr>
          <w:rFonts w:hint="eastAsia"/>
          <w:lang w:val="en-US" w:eastAsia="zh-CN"/>
        </w:rPr>
        <w:t>反射传播机制在很大程度上是相关联的，并且在这些时间百分比上与功率方式组合。这两种机制的基本传输损耗可以结合起来，用方程（</w:t>
      </w:r>
      <w:r w:rsidRPr="003E6861">
        <w:rPr>
          <w:rFonts w:hint="eastAsia"/>
          <w:lang w:val="en-US" w:eastAsia="zh-CN"/>
        </w:rPr>
        <w:t>4</w:t>
      </w:r>
      <w:r w:rsidRPr="003E6861">
        <w:rPr>
          <w:rFonts w:hint="eastAsia"/>
          <w:lang w:val="en-US" w:eastAsia="zh-CN"/>
        </w:rPr>
        <w:t>）和（</w:t>
      </w:r>
      <w:r w:rsidRPr="003E6861">
        <w:rPr>
          <w:rFonts w:hint="eastAsia"/>
          <w:lang w:val="en-US" w:eastAsia="zh-CN"/>
        </w:rPr>
        <w:t>42</w:t>
      </w:r>
      <w:r w:rsidRPr="003E6861">
        <w:rPr>
          <w:rFonts w:hint="eastAsia"/>
          <w:lang w:val="en-US" w:eastAsia="zh-CN"/>
        </w:rPr>
        <w:t>）给出总损耗。</w:t>
      </w:r>
    </w:p>
    <w:p w14:paraId="6DFB74B9" w14:textId="77777777" w:rsidR="004E41C6" w:rsidRPr="003E6861" w:rsidRDefault="004E41C6" w:rsidP="004E41C6">
      <w:pPr>
        <w:pStyle w:val="Equation"/>
        <w:tabs>
          <w:tab w:val="left" w:pos="7230"/>
        </w:tabs>
        <w:rPr>
          <w:lang w:val="de-CH"/>
        </w:rPr>
      </w:pPr>
      <w:r w:rsidRPr="003E6861">
        <w:rPr>
          <w:lang w:val="en-US" w:eastAsia="zh-CN"/>
        </w:rPr>
        <w:tab/>
      </w:r>
      <w:r w:rsidRPr="003E6861">
        <w:rPr>
          <w:lang w:val="en-US" w:eastAsia="zh-CN"/>
        </w:rPr>
        <w:tab/>
      </w:r>
      <m:oMath>
        <m:r>
          <w:rPr>
            <w:rFonts w:ascii="Cambria Math" w:hAnsi="Cambria Math"/>
          </w:rPr>
          <m:t>L</m:t>
        </m:r>
        <m:d>
          <m:dPr>
            <m:ctrlPr>
              <w:rPr>
                <w:rFonts w:ascii="Cambria Math" w:hAnsi="Cambria Math"/>
              </w:rPr>
            </m:ctrlPr>
          </m:dPr>
          <m:e>
            <m:r>
              <w:rPr>
                <w:rFonts w:ascii="Cambria Math" w:hAnsi="Cambria Math"/>
              </w:rPr>
              <m:t>p</m:t>
            </m:r>
          </m:e>
        </m:d>
        <m:r>
          <m:rPr>
            <m:sty m:val="p"/>
          </m:rPr>
          <w:rPr>
            <w:rFonts w:ascii="Cambria Math" w:hAnsi="Cambria Math"/>
            <w:lang w:val="de-CH"/>
          </w:rPr>
          <m:t>=-5log⁡</m:t>
        </m:r>
        <m:d>
          <m:dPr>
            <m:ctrlPr>
              <w:rPr>
                <w:rFonts w:ascii="Cambria Math" w:hAnsi="Cambria Math"/>
              </w:rPr>
            </m:ctrlPr>
          </m:dPr>
          <m:e>
            <m:sSup>
              <m:sSupPr>
                <m:ctrlPr>
                  <w:rPr>
                    <w:rFonts w:ascii="Cambria Math" w:hAnsi="Cambria Math"/>
                  </w:rPr>
                </m:ctrlPr>
              </m:sSupPr>
              <m:e>
                <m:sSup>
                  <m:sSupPr>
                    <m:ctrlPr>
                      <w:rPr>
                        <w:rFonts w:ascii="Cambria Math" w:hAnsi="Cambria Math"/>
                      </w:rPr>
                    </m:ctrlPr>
                  </m:sSupPr>
                  <m:e>
                    <m:r>
                      <m:rPr>
                        <m:sty m:val="p"/>
                      </m:rPr>
                      <w:rPr>
                        <w:rFonts w:ascii="Cambria Math" w:hAnsi="Cambria Math"/>
                        <w:lang w:val="de-CH"/>
                      </w:rPr>
                      <m:t>10</m:t>
                    </m:r>
                  </m:e>
                  <m:sup>
                    <m:r>
                      <m:rPr>
                        <m:sty m:val="p"/>
                      </m:rPr>
                      <w:rPr>
                        <w:rFonts w:ascii="Cambria Math" w:hAnsi="Cambria Math"/>
                        <w:lang w:val="de-CH"/>
                      </w:rPr>
                      <m:t>-0.2</m:t>
                    </m:r>
                    <m:sSub>
                      <m:sSubPr>
                        <m:ctrlPr>
                          <w:rPr>
                            <w:rFonts w:ascii="Cambria Math" w:hAnsi="Cambria Math"/>
                          </w:rPr>
                        </m:ctrlPr>
                      </m:sSubPr>
                      <m:e>
                        <m:r>
                          <w:rPr>
                            <w:rFonts w:ascii="Cambria Math" w:hAnsi="Cambria Math"/>
                          </w:rPr>
                          <m:t>L</m:t>
                        </m:r>
                      </m:e>
                      <m:sub>
                        <m:r>
                          <w:rPr>
                            <w:rFonts w:ascii="Cambria Math" w:hAnsi="Cambria Math"/>
                          </w:rPr>
                          <m:t>bs</m:t>
                        </m:r>
                      </m:sub>
                    </m:sSub>
                  </m:sup>
                </m:sSup>
                <m:r>
                  <m:rPr>
                    <m:sty m:val="p"/>
                  </m:rPr>
                  <w:rPr>
                    <w:rFonts w:ascii="Cambria Math" w:hAnsi="Cambria Math"/>
                    <w:lang w:val="de-CH"/>
                  </w:rPr>
                  <m:t>+10</m:t>
                </m:r>
              </m:e>
              <m:sup>
                <m:r>
                  <m:rPr>
                    <m:sty m:val="p"/>
                  </m:rPr>
                  <w:rPr>
                    <w:rFonts w:ascii="Cambria Math" w:hAnsi="Cambria Math"/>
                    <w:lang w:val="de-CH"/>
                  </w:rPr>
                  <m:t>-0.2</m:t>
                </m:r>
                <m:sSub>
                  <m:sSubPr>
                    <m:ctrlPr>
                      <w:rPr>
                        <w:rFonts w:ascii="Cambria Math" w:hAnsi="Cambria Math"/>
                      </w:rPr>
                    </m:ctrlPr>
                  </m:sSubPr>
                  <m:e>
                    <m:r>
                      <w:rPr>
                        <w:rFonts w:ascii="Cambria Math" w:hAnsi="Cambria Math"/>
                      </w:rPr>
                      <m:t>L</m:t>
                    </m:r>
                  </m:e>
                  <m:sub>
                    <m:r>
                      <w:rPr>
                        <w:rFonts w:ascii="Cambria Math" w:hAnsi="Cambria Math"/>
                      </w:rPr>
                      <m:t>ba</m:t>
                    </m:r>
                  </m:sub>
                </m:sSub>
              </m:sup>
            </m:sSup>
          </m:e>
        </m:d>
      </m:oMath>
      <w:r w:rsidRPr="003E6861">
        <w:rPr>
          <w:lang w:val="de-CH"/>
        </w:rPr>
        <w:tab/>
        <w:t>dB</w:t>
      </w:r>
      <w:r w:rsidRPr="003E6861">
        <w:rPr>
          <w:lang w:val="de-CH"/>
        </w:rPr>
        <w:tab/>
        <w:t>(43)</w:t>
      </w:r>
    </w:p>
    <w:p w14:paraId="62B9C043" w14:textId="77777777" w:rsidR="004E41C6" w:rsidRPr="003E6861" w:rsidRDefault="004E41C6" w:rsidP="004E41C6">
      <w:pPr>
        <w:pStyle w:val="Heading1"/>
        <w:rPr>
          <w:lang w:val="en-US" w:eastAsia="zh-CN"/>
        </w:rPr>
      </w:pPr>
      <w:bookmarkStart w:id="38" w:name="_Toc214315951"/>
      <w:bookmarkStart w:id="39" w:name="_Toc214316068"/>
      <w:r w:rsidRPr="003E6861">
        <w:rPr>
          <w:lang w:val="en-US" w:eastAsia="zh-CN"/>
        </w:rPr>
        <w:t>7</w:t>
      </w:r>
      <w:r w:rsidRPr="003E6861">
        <w:rPr>
          <w:lang w:val="en-US" w:eastAsia="zh-CN"/>
        </w:rPr>
        <w:tab/>
      </w:r>
      <w:r w:rsidRPr="003E6861">
        <w:rPr>
          <w:rFonts w:hint="eastAsia"/>
          <w:lang w:val="en-US" w:eastAsia="zh-CN"/>
        </w:rPr>
        <w:t>分集接收</w:t>
      </w:r>
      <w:bookmarkEnd w:id="38"/>
      <w:bookmarkEnd w:id="39"/>
    </w:p>
    <w:p w14:paraId="0B11A947" w14:textId="77777777" w:rsidR="004E41C6" w:rsidRPr="003E6861" w:rsidRDefault="004E41C6" w:rsidP="004E41C6">
      <w:pPr>
        <w:ind w:firstLineChars="200" w:firstLine="480"/>
        <w:rPr>
          <w:lang w:val="en-US" w:eastAsia="zh-CN"/>
        </w:rPr>
      </w:pPr>
      <w:r w:rsidRPr="003E6861">
        <w:rPr>
          <w:rFonts w:hint="eastAsia"/>
          <w:lang w:val="en-US" w:eastAsia="zh-CN"/>
        </w:rPr>
        <w:t>对流层散射传播方式的深度衰落，严重降低了使用这种传播模式的系统的性能。可以通过分集接收来降低这种衰落的影响。分集接收使用两个或两个以上的信号。由于散射路径或频率的差异，这些信号的衰落或多或少是独立的。另外，已知空间分集、角度分集或频率分集的应用，可以降低超过大传输损耗的时间百分比。但是，角度分集有与垂直空间分集同样的效果，而且更经济。</w:t>
      </w:r>
    </w:p>
    <w:p w14:paraId="3F97C197" w14:textId="77777777" w:rsidR="004E41C6" w:rsidRPr="003E6861" w:rsidRDefault="004E41C6" w:rsidP="009633B7">
      <w:pPr>
        <w:pStyle w:val="Heading2"/>
        <w:rPr>
          <w:lang w:val="en-US" w:eastAsia="zh-CN"/>
        </w:rPr>
      </w:pPr>
      <w:bookmarkStart w:id="40" w:name="_Toc214315952"/>
      <w:bookmarkStart w:id="41" w:name="_Toc214316069"/>
      <w:r w:rsidRPr="003E6861">
        <w:rPr>
          <w:lang w:val="en-US" w:eastAsia="zh-CN"/>
        </w:rPr>
        <w:t>7.1</w:t>
      </w:r>
      <w:r w:rsidRPr="003E6861">
        <w:rPr>
          <w:lang w:val="en-US" w:eastAsia="zh-CN"/>
        </w:rPr>
        <w:tab/>
      </w:r>
      <w:r w:rsidRPr="009633B7">
        <w:rPr>
          <w:rFonts w:hint="eastAsia"/>
          <w:lang w:eastAsia="zh-CN"/>
        </w:rPr>
        <w:t>空间分集</w:t>
      </w:r>
      <w:bookmarkEnd w:id="40"/>
      <w:bookmarkEnd w:id="41"/>
    </w:p>
    <w:p w14:paraId="3BEA8B8F" w14:textId="77777777" w:rsidR="004E41C6" w:rsidRPr="003E6861" w:rsidRDefault="004E41C6" w:rsidP="004E41C6">
      <w:pPr>
        <w:ind w:firstLineChars="200" w:firstLine="480"/>
        <w:rPr>
          <w:lang w:val="en-US" w:eastAsia="zh-CN"/>
        </w:rPr>
      </w:pPr>
      <w:r w:rsidRPr="003E6861">
        <w:rPr>
          <w:rFonts w:hint="eastAsia"/>
          <w:lang w:val="en-US" w:eastAsia="zh-CN"/>
        </w:rPr>
        <w:t>使用水平的还是垂直的空间分集，取决于哪一种对于所涉位置最方便。频率超过</w:t>
      </w:r>
      <w:r w:rsidRPr="003E6861">
        <w:rPr>
          <w:lang w:val="en-US" w:eastAsia="zh-CN"/>
        </w:rPr>
        <w:t>1 000 MHz</w:t>
      </w:r>
      <w:r w:rsidRPr="003E6861">
        <w:rPr>
          <w:rFonts w:hint="eastAsia"/>
          <w:lang w:val="en-US" w:eastAsia="zh-CN"/>
        </w:rPr>
        <w:t>的水平和垂直方向上适当的分集间隔</w:t>
      </w:r>
      <w:r w:rsidRPr="003E6861">
        <w:rPr>
          <w:rFonts w:ascii="Symbol" w:hAnsi="Symbol"/>
          <w:lang w:eastAsia="zh-CN"/>
        </w:rPr>
        <w:t></w:t>
      </w:r>
      <w:r w:rsidRPr="003E6861">
        <w:rPr>
          <w:i/>
          <w:lang w:val="en-US" w:eastAsia="zh-CN"/>
        </w:rPr>
        <w:t>h</w:t>
      </w:r>
      <w:r w:rsidRPr="003E6861">
        <w:rPr>
          <w:rFonts w:hint="eastAsia"/>
          <w:lang w:val="en-US" w:eastAsia="zh-CN"/>
        </w:rPr>
        <w:t>和</w:t>
      </w:r>
      <w:r w:rsidRPr="003E6861">
        <w:rPr>
          <w:rFonts w:ascii="Symbol" w:hAnsi="Symbol"/>
          <w:lang w:eastAsia="zh-CN"/>
        </w:rPr>
        <w:t></w:t>
      </w:r>
      <w:r w:rsidRPr="003E6861">
        <w:rPr>
          <w:i/>
          <w:lang w:val="en-US" w:eastAsia="zh-CN"/>
        </w:rPr>
        <w:t>v</w:t>
      </w:r>
      <w:r w:rsidRPr="003E6861">
        <w:rPr>
          <w:rFonts w:hint="eastAsia"/>
          <w:lang w:val="en-US" w:eastAsia="zh-CN"/>
        </w:rPr>
        <w:t>由以下经验关系式给出：</w:t>
      </w:r>
    </w:p>
    <w:p w14:paraId="2FF8AE4A" w14:textId="5D8B0A71" w:rsidR="004E41C6" w:rsidRPr="003E6861" w:rsidRDefault="004E41C6" w:rsidP="009633B7">
      <w:pPr>
        <w:pStyle w:val="Equation"/>
        <w:tabs>
          <w:tab w:val="left" w:pos="6804"/>
        </w:tabs>
        <w:rPr>
          <w:lang w:val="en-US" w:eastAsia="zh-CN"/>
        </w:rPr>
      </w:pPr>
      <w:bookmarkStart w:id="42" w:name="F013"/>
      <w:r w:rsidRPr="003E6861">
        <w:rPr>
          <w:lang w:val="en-US" w:eastAsia="zh-CN"/>
        </w:rPr>
        <w:tab/>
      </w:r>
      <w:r w:rsidRPr="003E6861">
        <w:rPr>
          <w:lang w:val="en-US" w:eastAsia="zh-CN"/>
        </w:rPr>
        <w:tab/>
      </w:r>
      <w:r w:rsidRPr="003E6861">
        <w:rPr>
          <w:position w:val="-12"/>
          <w:lang w:val="en-US"/>
        </w:rPr>
        <w:object w:dxaOrig="2439" w:dyaOrig="480" w14:anchorId="4BBAD14F">
          <v:shape id="_x0000_i1038" type="#_x0000_t75" style="width:120.25pt;height:23.75pt" o:ole="">
            <v:imagedata r:id="rId47" o:title=""/>
          </v:shape>
          <o:OLEObject Type="Embed" ProgID="Equation.3" ShapeID="_x0000_i1038" DrawAspect="Content" ObjectID="_1824969849" r:id="rId48"/>
        </w:object>
      </w:r>
      <w:r w:rsidR="009633B7">
        <w:rPr>
          <w:lang w:val="en-US" w:eastAsia="zh-CN"/>
        </w:rPr>
        <w:tab/>
      </w:r>
      <w:r w:rsidRPr="003E6861">
        <w:rPr>
          <w:lang w:val="en-US" w:eastAsia="zh-CN"/>
        </w:rPr>
        <w:t>m</w:t>
      </w:r>
      <w:r w:rsidRPr="003E6861">
        <w:rPr>
          <w:lang w:val="en-US" w:eastAsia="zh-CN"/>
        </w:rPr>
        <w:tab/>
        <w:t>(</w:t>
      </w:r>
      <w:r w:rsidRPr="003E6861">
        <w:rPr>
          <w:rFonts w:hint="eastAsia"/>
          <w:lang w:val="en-US" w:eastAsia="zh-CN"/>
        </w:rPr>
        <w:t>44</w:t>
      </w:r>
      <w:r w:rsidRPr="003E6861">
        <w:rPr>
          <w:lang w:val="en-US" w:eastAsia="zh-CN"/>
        </w:rPr>
        <w:t>)</w:t>
      </w:r>
    </w:p>
    <w:p w14:paraId="72430F57" w14:textId="0524654B" w:rsidR="004E41C6" w:rsidRPr="003E6861" w:rsidRDefault="004E41C6" w:rsidP="009633B7">
      <w:pPr>
        <w:pStyle w:val="Equation"/>
        <w:tabs>
          <w:tab w:val="left" w:pos="6804"/>
        </w:tabs>
        <w:rPr>
          <w:lang w:val="en-US" w:eastAsia="zh-CN"/>
        </w:rPr>
      </w:pPr>
      <w:bookmarkStart w:id="43" w:name="F014"/>
      <w:bookmarkEnd w:id="42"/>
      <w:r w:rsidRPr="003E6861">
        <w:rPr>
          <w:lang w:val="en-US" w:eastAsia="zh-CN"/>
        </w:rPr>
        <w:tab/>
      </w:r>
      <w:r w:rsidRPr="003E6861">
        <w:rPr>
          <w:lang w:val="en-US" w:eastAsia="zh-CN"/>
        </w:rPr>
        <w:tab/>
      </w:r>
      <w:r w:rsidRPr="003E6861">
        <w:rPr>
          <w:position w:val="-12"/>
          <w:lang w:val="en-US"/>
        </w:rPr>
        <w:object w:dxaOrig="2439" w:dyaOrig="480" w14:anchorId="58FCB391">
          <v:shape id="_x0000_i1039" type="#_x0000_t75" style="width:120.25pt;height:23.75pt" o:ole="">
            <v:imagedata r:id="rId49" o:title=""/>
          </v:shape>
          <o:OLEObject Type="Embed" ProgID="Equation.3" ShapeID="_x0000_i1039" DrawAspect="Content" ObjectID="_1824969850" r:id="rId50"/>
        </w:object>
      </w:r>
      <w:r w:rsidR="009633B7">
        <w:rPr>
          <w:lang w:val="en-US" w:eastAsia="zh-CN"/>
        </w:rPr>
        <w:tab/>
      </w:r>
      <w:r w:rsidRPr="003E6861">
        <w:rPr>
          <w:lang w:val="en-US" w:eastAsia="zh-CN"/>
        </w:rPr>
        <w:t>m</w:t>
      </w:r>
      <w:r w:rsidRPr="003E6861">
        <w:rPr>
          <w:lang w:val="en-US" w:eastAsia="zh-CN"/>
        </w:rPr>
        <w:tab/>
        <w:t>(</w:t>
      </w:r>
      <w:r w:rsidRPr="003E6861">
        <w:rPr>
          <w:rFonts w:hint="eastAsia"/>
          <w:lang w:val="en-US" w:eastAsia="zh-CN"/>
        </w:rPr>
        <w:t>45</w:t>
      </w:r>
      <w:r w:rsidRPr="003E6861">
        <w:rPr>
          <w:lang w:val="en-US" w:eastAsia="zh-CN"/>
        </w:rPr>
        <w:t>)</w:t>
      </w:r>
    </w:p>
    <w:bookmarkEnd w:id="43"/>
    <w:p w14:paraId="11B0813B" w14:textId="77777777" w:rsidR="004E41C6" w:rsidRPr="003E6861" w:rsidRDefault="004E41C6" w:rsidP="004E41C6">
      <w:pPr>
        <w:ind w:firstLineChars="200" w:firstLine="480"/>
        <w:rPr>
          <w:lang w:val="en-US" w:eastAsia="zh-CN"/>
        </w:rPr>
      </w:pPr>
      <w:r w:rsidRPr="003E6861">
        <w:rPr>
          <w:rFonts w:hint="eastAsia"/>
          <w:lang w:val="en-GB" w:eastAsia="zh-CN"/>
        </w:rPr>
        <w:t>其中</w:t>
      </w:r>
      <w:r w:rsidRPr="003E6861">
        <w:rPr>
          <w:i/>
          <w:lang w:val="en-US" w:eastAsia="zh-CN"/>
        </w:rPr>
        <w:t>D</w:t>
      </w:r>
      <w:r w:rsidRPr="003E6861">
        <w:rPr>
          <w:rFonts w:hint="eastAsia"/>
          <w:lang w:val="en-US" w:eastAsia="zh-CN"/>
        </w:rPr>
        <w:t>是以米为单位的天线直径，</w:t>
      </w:r>
      <w:r w:rsidRPr="003E6861">
        <w:rPr>
          <w:i/>
          <w:lang w:val="en-US" w:eastAsia="zh-CN"/>
        </w:rPr>
        <w:t>I</w:t>
      </w:r>
      <w:r w:rsidRPr="003E6861">
        <w:rPr>
          <w:i/>
          <w:position w:val="-4"/>
          <w:sz w:val="16"/>
          <w:lang w:val="en-US" w:eastAsia="zh-CN"/>
        </w:rPr>
        <w:t>h</w:t>
      </w:r>
      <w:r w:rsidRPr="003E6861">
        <w:rPr>
          <w:rFonts w:ascii="Symbol" w:hAnsi="Symbol"/>
          <w:lang w:eastAsia="zh-CN"/>
        </w:rPr>
        <w:t></w:t>
      </w:r>
      <w:r w:rsidRPr="003E6861">
        <w:rPr>
          <w:lang w:val="en-US" w:eastAsia="zh-CN"/>
        </w:rPr>
        <w:t xml:space="preserve"> 20 </w:t>
      </w:r>
      <w:r w:rsidRPr="003E6861">
        <w:rPr>
          <w:rFonts w:hint="eastAsia"/>
          <w:lang w:val="en-US" w:eastAsia="zh-CN"/>
        </w:rPr>
        <w:t>m</w:t>
      </w:r>
      <w:r w:rsidRPr="003E6861">
        <w:rPr>
          <w:rFonts w:hint="eastAsia"/>
          <w:lang w:val="en-US" w:eastAsia="zh-CN"/>
        </w:rPr>
        <w:t>和</w:t>
      </w:r>
      <w:r w:rsidRPr="003E6861">
        <w:rPr>
          <w:i/>
          <w:lang w:val="en-US" w:eastAsia="zh-CN"/>
        </w:rPr>
        <w:t>I</w:t>
      </w:r>
      <w:r w:rsidRPr="003E6861">
        <w:rPr>
          <w:i/>
          <w:position w:val="-3"/>
          <w:sz w:val="16"/>
          <w:lang w:val="en-US" w:eastAsia="zh-CN"/>
        </w:rPr>
        <w:t>v</w:t>
      </w:r>
      <w:r w:rsidRPr="003E6861">
        <w:rPr>
          <w:rFonts w:ascii="Symbol" w:hAnsi="Symbol"/>
          <w:lang w:eastAsia="zh-CN"/>
        </w:rPr>
        <w:t></w:t>
      </w:r>
      <w:r w:rsidRPr="003E6861">
        <w:rPr>
          <w:lang w:val="en-US" w:eastAsia="zh-CN"/>
        </w:rPr>
        <w:t xml:space="preserve"> 15 </w:t>
      </w:r>
      <w:r w:rsidRPr="003E6861">
        <w:rPr>
          <w:rFonts w:hint="eastAsia"/>
          <w:lang w:val="en-US" w:eastAsia="zh-CN"/>
        </w:rPr>
        <w:t>m</w:t>
      </w:r>
      <w:r w:rsidRPr="003E6861">
        <w:rPr>
          <w:rFonts w:hint="eastAsia"/>
          <w:lang w:val="en-US" w:eastAsia="zh-CN"/>
        </w:rPr>
        <w:t>分别是水平和垂直方向的经验标长。</w:t>
      </w:r>
    </w:p>
    <w:p w14:paraId="3B5A7B64" w14:textId="77777777" w:rsidR="004E41C6" w:rsidRPr="003E6861" w:rsidRDefault="004E41C6" w:rsidP="004E41C6">
      <w:pPr>
        <w:pStyle w:val="Heading2"/>
        <w:rPr>
          <w:lang w:val="en-US" w:eastAsia="zh-CN"/>
        </w:rPr>
      </w:pPr>
      <w:bookmarkStart w:id="44" w:name="_Toc214315953"/>
      <w:bookmarkStart w:id="45" w:name="_Toc214316070"/>
      <w:r w:rsidRPr="003E6861">
        <w:rPr>
          <w:lang w:val="en-US" w:eastAsia="zh-CN"/>
        </w:rPr>
        <w:lastRenderedPageBreak/>
        <w:t>7.2</w:t>
      </w:r>
      <w:r w:rsidRPr="003E6861">
        <w:rPr>
          <w:lang w:val="en-US" w:eastAsia="zh-CN"/>
        </w:rPr>
        <w:tab/>
      </w:r>
      <w:r w:rsidRPr="003E6861">
        <w:rPr>
          <w:rFonts w:hint="eastAsia"/>
          <w:lang w:val="en-US" w:eastAsia="zh-CN"/>
        </w:rPr>
        <w:t>频率分集</w:t>
      </w:r>
      <w:bookmarkEnd w:id="44"/>
      <w:bookmarkEnd w:id="45"/>
    </w:p>
    <w:p w14:paraId="193C85B2" w14:textId="77777777" w:rsidR="004E41C6" w:rsidRPr="003E6861" w:rsidRDefault="004E41C6" w:rsidP="004E41C6">
      <w:pPr>
        <w:ind w:firstLineChars="200" w:firstLine="480"/>
        <w:rPr>
          <w:lang w:val="en-US" w:eastAsia="zh-CN"/>
        </w:rPr>
      </w:pPr>
      <w:r w:rsidRPr="003E6861">
        <w:rPr>
          <w:rFonts w:hint="eastAsia"/>
          <w:lang w:eastAsia="zh-CN"/>
        </w:rPr>
        <w:t>对宜应装备频率分集的设施而言，频率超过</w:t>
      </w:r>
      <w:r w:rsidRPr="003E6861">
        <w:rPr>
          <w:lang w:eastAsia="zh-CN"/>
        </w:rPr>
        <w:t>1 000 MHz</w:t>
      </w:r>
      <w:r w:rsidRPr="003E6861">
        <w:rPr>
          <w:rFonts w:hint="eastAsia"/>
          <w:lang w:eastAsia="zh-CN"/>
        </w:rPr>
        <w:t>的适当的频率间隔</w:t>
      </w:r>
      <w:r w:rsidRPr="003E6861">
        <w:rPr>
          <w:rFonts w:ascii="Symbol" w:hAnsi="Symbol"/>
          <w:lang w:eastAsia="zh-CN"/>
        </w:rPr>
        <w:t></w:t>
      </w:r>
      <w:r w:rsidRPr="003E6861">
        <w:rPr>
          <w:i/>
          <w:lang w:eastAsia="zh-CN"/>
        </w:rPr>
        <w:t>f</w:t>
      </w:r>
      <w:r w:rsidRPr="003E6861">
        <w:rPr>
          <w:lang w:eastAsia="zh-CN"/>
        </w:rPr>
        <w:t> (MHz)</w:t>
      </w:r>
      <w:r w:rsidRPr="003E6861">
        <w:rPr>
          <w:rFonts w:hint="eastAsia"/>
          <w:lang w:eastAsia="zh-CN"/>
        </w:rPr>
        <w:t>由以下关系式给出：</w:t>
      </w:r>
    </w:p>
    <w:p w14:paraId="33506C69" w14:textId="77777777" w:rsidR="00F04790" w:rsidRPr="0084271D" w:rsidRDefault="00F04790" w:rsidP="00F04790">
      <w:pPr>
        <w:pStyle w:val="Equation"/>
        <w:tabs>
          <w:tab w:val="left" w:pos="6946"/>
        </w:tabs>
        <w:rPr>
          <w:lang w:eastAsia="zh-CN"/>
        </w:rPr>
      </w:pPr>
      <w:r w:rsidRPr="0084271D">
        <w:rPr>
          <w:lang w:eastAsia="zh-CN"/>
        </w:rPr>
        <w:tab/>
      </w:r>
      <w:r w:rsidRPr="0084271D">
        <w:rPr>
          <w:lang w:eastAsia="zh-CN"/>
        </w:rPr>
        <w:tab/>
      </w:r>
      <w:r w:rsidRPr="00435D8A">
        <w:rPr>
          <w:position w:val="-18"/>
          <w:lang w:val="en-US"/>
        </w:rPr>
        <w:object w:dxaOrig="3040" w:dyaOrig="540" w14:anchorId="396A050C">
          <v:shape id="_x0000_i1040" type="#_x0000_t75" style="width:152.15pt;height:26.5pt" o:ole="">
            <v:imagedata r:id="rId51" o:title=""/>
          </v:shape>
          <o:OLEObject Type="Embed" ProgID="Equation.DSMT4" ShapeID="_x0000_i1040" DrawAspect="Content" ObjectID="_1824969851" r:id="rId52"/>
        </w:object>
      </w:r>
      <w:r w:rsidRPr="0084271D">
        <w:rPr>
          <w:lang w:eastAsia="zh-CN"/>
        </w:rPr>
        <w:tab/>
        <w:t xml:space="preserve"> MHz</w:t>
      </w:r>
      <w:r w:rsidRPr="0084271D">
        <w:rPr>
          <w:lang w:eastAsia="zh-CN"/>
        </w:rPr>
        <w:tab/>
        <w:t>(46)</w:t>
      </w:r>
    </w:p>
    <w:p w14:paraId="0AABBFE0" w14:textId="77777777" w:rsidR="004E41C6" w:rsidRPr="003E6861" w:rsidRDefault="004E41C6" w:rsidP="00CA38E1">
      <w:pPr>
        <w:ind w:firstLineChars="200" w:firstLine="480"/>
        <w:rPr>
          <w:lang w:val="en-US" w:eastAsia="zh-CN"/>
        </w:rPr>
      </w:pPr>
      <w:r w:rsidRPr="003E6861">
        <w:rPr>
          <w:rFonts w:hint="eastAsia"/>
          <w:lang w:val="en-US" w:eastAsia="zh-CN"/>
        </w:rPr>
        <w:t>其中：</w:t>
      </w:r>
    </w:p>
    <w:p w14:paraId="79EC9EDB" w14:textId="77777777" w:rsidR="004E41C6" w:rsidRPr="003E6861" w:rsidRDefault="004E41C6" w:rsidP="00CA38E1">
      <w:pPr>
        <w:pStyle w:val="Equationlegend"/>
        <w:rPr>
          <w:lang w:eastAsia="zh-CN"/>
        </w:rPr>
      </w:pPr>
      <w:r w:rsidRPr="003E6861">
        <w:rPr>
          <w:i/>
          <w:lang w:eastAsia="zh-CN"/>
        </w:rPr>
        <w:tab/>
        <w:t>f</w:t>
      </w:r>
      <w:r w:rsidRPr="003E6861">
        <w:rPr>
          <w:rFonts w:hint="eastAsia"/>
          <w:lang w:eastAsia="zh-CN"/>
        </w:rPr>
        <w:t>:</w:t>
      </w:r>
      <w:r w:rsidRPr="003E6861">
        <w:rPr>
          <w:lang w:eastAsia="zh-CN"/>
        </w:rPr>
        <w:tab/>
      </w:r>
      <w:r w:rsidRPr="003E6861">
        <w:rPr>
          <w:rFonts w:hint="eastAsia"/>
          <w:lang w:eastAsia="zh-CN"/>
        </w:rPr>
        <w:t>频率</w:t>
      </w:r>
      <w:r w:rsidRPr="003E6861">
        <w:rPr>
          <w:lang w:eastAsia="zh-CN"/>
        </w:rPr>
        <w:t>（</w:t>
      </w:r>
      <w:r w:rsidRPr="003E6861">
        <w:rPr>
          <w:lang w:eastAsia="zh-CN"/>
        </w:rPr>
        <w:t>MHz</w:t>
      </w:r>
      <w:r w:rsidRPr="003E6861">
        <w:rPr>
          <w:lang w:eastAsia="zh-CN"/>
        </w:rPr>
        <w:t>）</w:t>
      </w:r>
    </w:p>
    <w:p w14:paraId="05973764" w14:textId="77777777" w:rsidR="004E41C6" w:rsidRPr="003E6861" w:rsidRDefault="004E41C6" w:rsidP="00CA38E1">
      <w:pPr>
        <w:pStyle w:val="Equationlegend"/>
        <w:rPr>
          <w:lang w:eastAsia="zh-CN"/>
        </w:rPr>
      </w:pPr>
      <w:r w:rsidRPr="003E6861">
        <w:rPr>
          <w:i/>
          <w:lang w:eastAsia="zh-CN"/>
        </w:rPr>
        <w:tab/>
        <w:t>D</w:t>
      </w:r>
      <w:r w:rsidRPr="003E6861">
        <w:rPr>
          <w:rFonts w:hint="eastAsia"/>
          <w:lang w:eastAsia="zh-CN"/>
        </w:rPr>
        <w:t>:</w:t>
      </w:r>
      <w:r w:rsidRPr="003E6861">
        <w:rPr>
          <w:lang w:eastAsia="zh-CN"/>
        </w:rPr>
        <w:tab/>
      </w:r>
      <w:r w:rsidRPr="003E6861">
        <w:rPr>
          <w:rFonts w:hint="eastAsia"/>
          <w:lang w:eastAsia="zh-CN"/>
        </w:rPr>
        <w:t>天线直径</w:t>
      </w:r>
      <w:r w:rsidRPr="003E6861">
        <w:rPr>
          <w:lang w:eastAsia="zh-CN"/>
        </w:rPr>
        <w:t>（</w:t>
      </w:r>
      <w:r w:rsidRPr="003E6861">
        <w:rPr>
          <w:lang w:eastAsia="zh-CN"/>
        </w:rPr>
        <w:t>m</w:t>
      </w:r>
      <w:r w:rsidRPr="003E6861">
        <w:rPr>
          <w:lang w:eastAsia="zh-CN"/>
        </w:rPr>
        <w:t>）</w:t>
      </w:r>
    </w:p>
    <w:p w14:paraId="1534A650" w14:textId="77777777" w:rsidR="004E41C6" w:rsidRPr="003E6861" w:rsidRDefault="004E41C6" w:rsidP="00CA38E1">
      <w:pPr>
        <w:pStyle w:val="Equationlegend"/>
        <w:rPr>
          <w:lang w:eastAsia="zh-CN"/>
        </w:rPr>
      </w:pPr>
      <w:r w:rsidRPr="003E6861">
        <w:rPr>
          <w:rFonts w:ascii="Symbol" w:hAnsi="Symbol"/>
          <w:lang w:eastAsia="zh-CN"/>
        </w:rPr>
        <w:tab/>
      </w:r>
      <w:r w:rsidRPr="003E6861">
        <w:rPr>
          <w:rFonts w:ascii="Symbol" w:hAnsi="Symbol"/>
          <w:lang w:eastAsia="zh-CN"/>
        </w:rPr>
        <w:t></w:t>
      </w:r>
      <w:r w:rsidRPr="003E6861">
        <w:rPr>
          <w:rFonts w:hint="eastAsia"/>
          <w:lang w:eastAsia="zh-CN"/>
        </w:rPr>
        <w:t>:</w:t>
      </w:r>
      <w:r w:rsidRPr="003E6861">
        <w:rPr>
          <w:lang w:eastAsia="zh-CN"/>
        </w:rPr>
        <w:tab/>
      </w:r>
      <w:proofErr w:type="gramStart"/>
      <w:r w:rsidRPr="003E6861">
        <w:rPr>
          <w:rFonts w:hint="eastAsia"/>
          <w:lang w:eastAsia="zh-CN"/>
        </w:rPr>
        <w:t>由等式</w:t>
      </w:r>
      <w:r w:rsidRPr="003E6861">
        <w:rPr>
          <w:lang w:eastAsia="zh-CN"/>
        </w:rPr>
        <w:t>(1)</w:t>
      </w:r>
      <w:r w:rsidRPr="003E6861">
        <w:rPr>
          <w:rFonts w:hint="eastAsia"/>
          <w:lang w:eastAsia="zh-CN"/>
        </w:rPr>
        <w:t>获得的散射角</w:t>
      </w:r>
      <w:proofErr w:type="gramEnd"/>
      <w:r w:rsidRPr="003E6861">
        <w:rPr>
          <w:lang w:eastAsia="zh-CN"/>
        </w:rPr>
        <w:t>（</w:t>
      </w:r>
      <w:proofErr w:type="spellStart"/>
      <w:r w:rsidRPr="003E6861">
        <w:rPr>
          <w:lang w:eastAsia="zh-CN"/>
        </w:rPr>
        <w:t>mrad</w:t>
      </w:r>
      <w:proofErr w:type="spellEnd"/>
      <w:r w:rsidRPr="003E6861">
        <w:rPr>
          <w:lang w:eastAsia="zh-CN"/>
        </w:rPr>
        <w:t>）</w:t>
      </w:r>
    </w:p>
    <w:p w14:paraId="1FDCFA45" w14:textId="77777777" w:rsidR="004E41C6" w:rsidRPr="003E6861" w:rsidRDefault="004E41C6" w:rsidP="00CA38E1">
      <w:pPr>
        <w:pStyle w:val="Equationlegend"/>
        <w:rPr>
          <w:lang w:eastAsia="zh-CN"/>
        </w:rPr>
      </w:pPr>
      <w:r w:rsidRPr="003E6861">
        <w:rPr>
          <w:i/>
          <w:lang w:eastAsia="zh-CN"/>
        </w:rPr>
        <w:tab/>
        <w:t>I</w:t>
      </w:r>
      <w:r w:rsidRPr="003E6861">
        <w:rPr>
          <w:i/>
          <w:position w:val="-4"/>
          <w:sz w:val="16"/>
          <w:lang w:eastAsia="zh-CN"/>
        </w:rPr>
        <w:t>v</w:t>
      </w:r>
      <w:r w:rsidRPr="003E6861">
        <w:rPr>
          <w:lang w:eastAsia="zh-CN"/>
        </w:rPr>
        <w:t>:</w:t>
      </w:r>
      <w:r w:rsidRPr="003E6861">
        <w:rPr>
          <w:lang w:eastAsia="zh-CN"/>
        </w:rPr>
        <w:tab/>
        <w:t>15 m</w:t>
      </w:r>
      <w:r w:rsidRPr="003E6861">
        <w:rPr>
          <w:rFonts w:hint="eastAsia"/>
          <w:lang w:eastAsia="zh-CN"/>
        </w:rPr>
        <w:t>，前面提到的标长。</w:t>
      </w:r>
    </w:p>
    <w:p w14:paraId="7B79ED2C" w14:textId="77777777" w:rsidR="004E41C6" w:rsidRPr="003E6861" w:rsidRDefault="004E41C6" w:rsidP="004E41C6">
      <w:pPr>
        <w:pStyle w:val="Heading2"/>
        <w:rPr>
          <w:lang w:val="en-US" w:eastAsia="zh-CN"/>
        </w:rPr>
      </w:pPr>
      <w:bookmarkStart w:id="46" w:name="_Toc214315954"/>
      <w:bookmarkStart w:id="47" w:name="_Toc214316071"/>
      <w:r w:rsidRPr="003E6861">
        <w:rPr>
          <w:lang w:val="en-US" w:eastAsia="zh-CN"/>
        </w:rPr>
        <w:t>7.3</w:t>
      </w:r>
      <w:r w:rsidRPr="003E6861">
        <w:rPr>
          <w:lang w:val="en-US" w:eastAsia="zh-CN"/>
        </w:rPr>
        <w:tab/>
      </w:r>
      <w:r w:rsidRPr="003E6861">
        <w:rPr>
          <w:rFonts w:hint="eastAsia"/>
          <w:lang w:val="en-US" w:eastAsia="zh-CN"/>
        </w:rPr>
        <w:t>角度分集</w:t>
      </w:r>
      <w:bookmarkEnd w:id="46"/>
      <w:bookmarkEnd w:id="47"/>
    </w:p>
    <w:p w14:paraId="0F8CB576" w14:textId="77777777" w:rsidR="004E41C6" w:rsidRPr="003E6861" w:rsidRDefault="004E41C6" w:rsidP="004E41C6">
      <w:pPr>
        <w:ind w:firstLineChars="200" w:firstLine="480"/>
        <w:rPr>
          <w:lang w:val="en-US" w:eastAsia="zh-CN"/>
        </w:rPr>
      </w:pPr>
      <w:r w:rsidRPr="003E6861">
        <w:rPr>
          <w:rFonts w:hint="eastAsia"/>
          <w:lang w:val="en-US" w:eastAsia="zh-CN"/>
        </w:rPr>
        <w:t>在垂直方向有一定间隔的两个或两个以上的天线馈源若</w:t>
      </w:r>
      <w:r>
        <w:rPr>
          <w:rFonts w:hint="eastAsia"/>
          <w:lang w:val="en-US" w:eastAsia="zh-CN"/>
        </w:rPr>
        <w:t>可</w:t>
      </w:r>
      <w:r w:rsidRPr="003E6861">
        <w:rPr>
          <w:rFonts w:hint="eastAsia"/>
          <w:lang w:val="en-US" w:eastAsia="zh-CN"/>
        </w:rPr>
        <w:t>共用一个反射器，亦可采用垂直角度分集。由此形成具有垂直间隔的不同的常见体，类似于垂直空间分集情况。在近似对称的路径上，要求角度间隔</w:t>
      </w:r>
      <w:r w:rsidRPr="003E6861">
        <w:rPr>
          <w:rFonts w:ascii="Symbol" w:hAnsi="Symbol"/>
          <w:lang w:eastAsia="zh-CN"/>
        </w:rPr>
        <w:t></w:t>
      </w:r>
      <w:r w:rsidRPr="003E6861">
        <w:rPr>
          <w:sz w:val="8"/>
          <w:lang w:val="en-US" w:eastAsia="zh-CN"/>
        </w:rPr>
        <w:t> </w:t>
      </w:r>
      <w:r w:rsidRPr="003E6861">
        <w:rPr>
          <w:rFonts w:ascii="Symbol" w:hAnsi="Symbol"/>
          <w:lang w:eastAsia="zh-CN"/>
        </w:rPr>
        <w:t></w:t>
      </w:r>
      <w:r w:rsidRPr="003E6861">
        <w:rPr>
          <w:i/>
          <w:position w:val="-4"/>
          <w:sz w:val="16"/>
          <w:lang w:val="en-US" w:eastAsia="zh-CN"/>
        </w:rPr>
        <w:t>r</w:t>
      </w:r>
      <w:r w:rsidRPr="003E6861">
        <w:rPr>
          <w:rFonts w:hint="eastAsia"/>
          <w:lang w:val="en-US" w:eastAsia="zh-CN"/>
        </w:rPr>
        <w:t>具有与等式</w:t>
      </w:r>
      <w:r w:rsidRPr="003E6861">
        <w:rPr>
          <w:lang w:val="en-US" w:eastAsia="zh-CN"/>
        </w:rPr>
        <w:t>(</w:t>
      </w:r>
      <w:r w:rsidRPr="003E6861">
        <w:rPr>
          <w:rFonts w:hint="eastAsia"/>
          <w:lang w:val="en-US" w:eastAsia="zh-CN"/>
        </w:rPr>
        <w:t>45</w:t>
      </w:r>
      <w:r w:rsidRPr="003E6861">
        <w:rPr>
          <w:lang w:val="en-US" w:eastAsia="zh-CN"/>
        </w:rPr>
        <w:t>)</w:t>
      </w:r>
      <w:r w:rsidRPr="003E6861">
        <w:rPr>
          <w:rFonts w:hint="eastAsia"/>
          <w:lang w:val="en-US" w:eastAsia="zh-CN"/>
        </w:rPr>
        <w:t>中的垂直间隔</w:t>
      </w:r>
      <w:r w:rsidRPr="003E6861">
        <w:rPr>
          <w:rFonts w:ascii="Symbol" w:hAnsi="Symbol"/>
          <w:lang w:eastAsia="zh-CN"/>
        </w:rPr>
        <w:t></w:t>
      </w:r>
      <w:r w:rsidRPr="003E6861">
        <w:rPr>
          <w:i/>
          <w:lang w:val="en-US" w:eastAsia="zh-CN"/>
        </w:rPr>
        <w:t>v</w:t>
      </w:r>
      <w:r w:rsidRPr="003E6861">
        <w:rPr>
          <w:lang w:val="en-US" w:eastAsia="zh-CN"/>
        </w:rPr>
        <w:t xml:space="preserve"> (m)</w:t>
      </w:r>
      <w:r w:rsidRPr="003E6861">
        <w:rPr>
          <w:rFonts w:hint="eastAsia"/>
          <w:lang w:val="en-US" w:eastAsia="zh-CN"/>
        </w:rPr>
        <w:t>相同的作用：</w:t>
      </w:r>
    </w:p>
    <w:p w14:paraId="396F6E1B" w14:textId="77777777" w:rsidR="00F04790" w:rsidRDefault="00F04790" w:rsidP="00F04790">
      <w:pPr>
        <w:pStyle w:val="Equation"/>
      </w:pPr>
      <w:bookmarkStart w:id="48" w:name="F016"/>
      <w:r w:rsidRPr="0084271D">
        <w:rPr>
          <w:lang w:eastAsia="zh-CN"/>
        </w:rPr>
        <w:tab/>
      </w:r>
      <w:r>
        <w:rPr>
          <w:lang w:eastAsia="zh-CN"/>
        </w:rPr>
        <w:tab/>
      </w:r>
      <m:oMath>
        <m:r>
          <m:rPr>
            <m:sty m:val="p"/>
          </m:rPr>
          <w:rPr>
            <w:rFonts w:ascii="Cambria Math" w:hAnsi="Cambria Math"/>
          </w:rPr>
          <m:t>Δ</m:t>
        </m:r>
        <m:sSub>
          <m:sSubPr>
            <m:ctrlPr>
              <w:rPr>
                <w:rFonts w:ascii="Cambria Math" w:hAnsi="Cambria Math"/>
                <w:i/>
              </w:rPr>
            </m:ctrlPr>
          </m:sSubPr>
          <m:e>
            <m:r>
              <m:rPr>
                <m:sty m:val="p"/>
              </m:rPr>
              <w:rPr>
                <w:rFonts w:ascii="Cambria Math" w:hAnsi="Cambria Math"/>
              </w:rPr>
              <m:t>θ</m:t>
            </m:r>
          </m:e>
          <m:sub>
            <m:r>
              <w:rPr>
                <w:rFonts w:ascii="Cambria Math" w:hAnsi="Cambria Math"/>
              </w:rPr>
              <m:t>r</m:t>
            </m:r>
          </m:sub>
        </m:sSub>
        <m:r>
          <w:rPr>
            <w:rFonts w:ascii="Cambria Math" w:hAnsi="Cambria Math"/>
          </w:rPr>
          <m:t>=</m:t>
        </m:r>
        <m:func>
          <m:funcPr>
            <m:ctrlPr>
              <w:rPr>
                <w:rFonts w:ascii="Cambria Math" w:hAnsi="Cambria Math"/>
                <w:i/>
              </w:rPr>
            </m:ctrlPr>
          </m:funcPr>
          <m:fName>
            <m:r>
              <m:rPr>
                <m:sty m:val="p"/>
              </m:rPr>
              <w:rPr>
                <w:rFonts w:ascii="Cambria Math" w:hAnsi="Cambria Math"/>
              </w:rPr>
              <m:t>arc tan</m:t>
            </m:r>
          </m:fName>
          <m:e>
            <m:d>
              <m:dPr>
                <m:ctrlPr>
                  <w:rPr>
                    <w:rFonts w:ascii="Cambria Math" w:hAnsi="Cambria Math"/>
                    <w:i/>
                  </w:rPr>
                </m:ctrlPr>
              </m:dPr>
              <m:e>
                <m:f>
                  <m:fPr>
                    <m:type m:val="lin"/>
                    <m:ctrlPr>
                      <w:rPr>
                        <w:rFonts w:ascii="Cambria Math" w:hAnsi="Cambria Math"/>
                        <w:i/>
                      </w:rPr>
                    </m:ctrlPr>
                  </m:fPr>
                  <m:num>
                    <m:r>
                      <m:rPr>
                        <m:sty m:val="p"/>
                      </m:rPr>
                      <w:rPr>
                        <w:rFonts w:ascii="Cambria Math" w:hAnsi="Cambria Math"/>
                      </w:rPr>
                      <m:t>Δ</m:t>
                    </m:r>
                    <m:r>
                      <w:rPr>
                        <w:rFonts w:ascii="Cambria Math" w:hAnsi="Cambria Math"/>
                      </w:rPr>
                      <m:t>v</m:t>
                    </m:r>
                  </m:num>
                  <m:den>
                    <m:r>
                      <w:rPr>
                        <w:rFonts w:ascii="Cambria Math" w:hAnsi="Cambria Math"/>
                      </w:rPr>
                      <m:t>500d</m:t>
                    </m:r>
                  </m:den>
                </m:f>
              </m:e>
            </m:d>
          </m:e>
        </m:func>
      </m:oMath>
      <w:r>
        <w:tab/>
      </w:r>
      <w:r w:rsidRPr="0084271D">
        <w:t>(47)</w:t>
      </w:r>
    </w:p>
    <w:bookmarkEnd w:id="48"/>
    <w:p w14:paraId="1A99AF55" w14:textId="77777777" w:rsidR="004E41C6" w:rsidRPr="003E6861" w:rsidRDefault="004E41C6" w:rsidP="004E41C6">
      <w:pPr>
        <w:ind w:firstLineChars="200" w:firstLine="480"/>
        <w:rPr>
          <w:lang w:val="en-US" w:eastAsia="zh-CN"/>
        </w:rPr>
      </w:pPr>
      <w:r w:rsidRPr="003E6861">
        <w:rPr>
          <w:rFonts w:hint="eastAsia"/>
          <w:lang w:val="en-US" w:eastAsia="zh-CN"/>
        </w:rPr>
        <w:t>其中</w:t>
      </w:r>
      <w:r w:rsidRPr="003E6861">
        <w:rPr>
          <w:i/>
          <w:lang w:val="en-US" w:eastAsia="zh-CN"/>
        </w:rPr>
        <w:t>d</w:t>
      </w:r>
      <w:r w:rsidRPr="003E6861">
        <w:rPr>
          <w:rFonts w:hint="eastAsia"/>
          <w:lang w:val="en-US" w:eastAsia="zh-CN"/>
        </w:rPr>
        <w:t>是路径长度</w:t>
      </w:r>
      <w:r w:rsidRPr="003E6861">
        <w:rPr>
          <w:lang w:val="en-US" w:eastAsia="zh-CN"/>
        </w:rPr>
        <w:t>（</w:t>
      </w:r>
      <w:r w:rsidRPr="003E6861">
        <w:rPr>
          <w:lang w:val="en-US" w:eastAsia="zh-CN"/>
        </w:rPr>
        <w:t>km</w:t>
      </w:r>
      <w:r w:rsidRPr="003E6861">
        <w:rPr>
          <w:lang w:val="en-US" w:eastAsia="zh-CN"/>
        </w:rPr>
        <w:t>）</w:t>
      </w:r>
      <w:r w:rsidRPr="003E6861">
        <w:rPr>
          <w:rFonts w:hint="eastAsia"/>
          <w:lang w:val="en-US" w:eastAsia="zh-CN"/>
        </w:rPr>
        <w:t>。</w:t>
      </w:r>
    </w:p>
    <w:p w14:paraId="14E80D19" w14:textId="77777777" w:rsidR="004E41C6" w:rsidRPr="003E6861" w:rsidRDefault="004E41C6" w:rsidP="004E41C6">
      <w:pPr>
        <w:pStyle w:val="Heading1"/>
        <w:rPr>
          <w:lang w:val="en-US" w:eastAsia="zh-CN"/>
        </w:rPr>
      </w:pPr>
      <w:bookmarkStart w:id="49" w:name="_Toc214315955"/>
      <w:bookmarkStart w:id="50" w:name="_Toc214316072"/>
      <w:r w:rsidRPr="003E6861">
        <w:rPr>
          <w:lang w:val="en-US" w:eastAsia="zh-CN"/>
        </w:rPr>
        <w:t>8</w:t>
      </w:r>
      <w:r w:rsidRPr="003E6861">
        <w:rPr>
          <w:lang w:val="en-US" w:eastAsia="zh-CN"/>
        </w:rPr>
        <w:tab/>
      </w:r>
      <w:r w:rsidRPr="003E6861">
        <w:rPr>
          <w:rFonts w:hint="eastAsia"/>
          <w:lang w:val="en-US" w:eastAsia="zh-CN"/>
        </w:rPr>
        <w:t>站址的影响</w:t>
      </w:r>
      <w:bookmarkEnd w:id="49"/>
      <w:bookmarkEnd w:id="50"/>
    </w:p>
    <w:p w14:paraId="254B3AEC" w14:textId="77777777" w:rsidR="004E41C6" w:rsidRPr="003E6861" w:rsidRDefault="004E41C6" w:rsidP="004E41C6">
      <w:pPr>
        <w:ind w:firstLineChars="200" w:firstLine="480"/>
        <w:rPr>
          <w:lang w:val="en-US" w:eastAsia="zh-CN"/>
        </w:rPr>
      </w:pPr>
      <w:r w:rsidRPr="003E6861">
        <w:rPr>
          <w:rFonts w:hint="eastAsia"/>
          <w:lang w:val="en-US" w:eastAsia="zh-CN"/>
        </w:rPr>
        <w:t>传输链路场地的选择，需要谨慎一些。天线波束不能被附近的物体所阻碍，且天线应指向略高于地平线的位置。精确的最佳仰角是路径和大气条件的函数，但是它应位于地平线之上大约</w:t>
      </w:r>
      <w:r w:rsidRPr="003E6861">
        <w:rPr>
          <w:lang w:val="en-US" w:eastAsia="zh-CN"/>
        </w:rPr>
        <w:t>0.2</w:t>
      </w:r>
      <w:r w:rsidRPr="003E6861">
        <w:rPr>
          <w:rFonts w:hint="eastAsia"/>
          <w:lang w:val="en-US" w:eastAsia="zh-CN"/>
        </w:rPr>
        <w:t>至</w:t>
      </w:r>
      <w:r w:rsidRPr="003E6861">
        <w:rPr>
          <w:lang w:val="en-US" w:eastAsia="zh-CN"/>
        </w:rPr>
        <w:t>0.6</w:t>
      </w:r>
      <w:r w:rsidRPr="003E6861">
        <w:rPr>
          <w:rFonts w:hint="eastAsia"/>
          <w:lang w:val="en-US" w:eastAsia="zh-CN"/>
        </w:rPr>
        <w:t>波束宽度的范围内。</w:t>
      </w:r>
    </w:p>
    <w:p w14:paraId="5220241C" w14:textId="77777777" w:rsidR="004E41C6" w:rsidRDefault="004E41C6" w:rsidP="004E41C6">
      <w:pPr>
        <w:ind w:firstLineChars="200" w:firstLine="480"/>
        <w:rPr>
          <w:lang w:val="en-US" w:eastAsia="zh-CN"/>
        </w:rPr>
      </w:pPr>
      <w:r w:rsidRPr="003E6861">
        <w:rPr>
          <w:rFonts w:hint="eastAsia"/>
          <w:lang w:val="en-US" w:eastAsia="zh-CN"/>
        </w:rPr>
        <w:t>将天线增益为</w:t>
      </w:r>
      <w:r w:rsidRPr="003E6861">
        <w:rPr>
          <w:lang w:val="en-US" w:eastAsia="zh-CN"/>
        </w:rPr>
        <w:t>53</w:t>
      </w:r>
      <w:r>
        <w:rPr>
          <w:rFonts w:hint="eastAsia"/>
          <w:lang w:val="en-US" w:eastAsia="zh-CN"/>
        </w:rPr>
        <w:t xml:space="preserve"> </w:t>
      </w:r>
      <w:r w:rsidRPr="003E6861">
        <w:rPr>
          <w:lang w:val="en-US" w:eastAsia="zh-CN"/>
        </w:rPr>
        <w:t>dB</w:t>
      </w:r>
      <w:r w:rsidRPr="003E6861">
        <w:rPr>
          <w:rFonts w:hint="eastAsia"/>
          <w:lang w:val="en-US" w:eastAsia="zh-CN"/>
        </w:rPr>
        <w:t>的波束从两个均为</w:t>
      </w:r>
      <w:r w:rsidRPr="003E6861">
        <w:rPr>
          <w:rFonts w:hint="eastAsia"/>
          <w:lang w:val="en-US" w:eastAsia="zh-CN"/>
        </w:rPr>
        <w:t>300 km</w:t>
      </w:r>
      <w:r w:rsidRPr="003E6861">
        <w:rPr>
          <w:rFonts w:hint="eastAsia"/>
          <w:lang w:val="en-US" w:eastAsia="zh-CN"/>
        </w:rPr>
        <w:t>之外的</w:t>
      </w:r>
      <w:r w:rsidRPr="003E6861">
        <w:rPr>
          <w:lang w:val="en-US" w:eastAsia="zh-CN"/>
        </w:rPr>
        <w:t>2 GHz</w:t>
      </w:r>
      <w:r w:rsidRPr="003E6861">
        <w:rPr>
          <w:rFonts w:hint="eastAsia"/>
          <w:lang w:val="en-US" w:eastAsia="zh-CN"/>
        </w:rPr>
        <w:t>发射机的大圆水平方向移开，以这种方式所做的测量显示，接收功率在降低率为</w:t>
      </w:r>
      <w:r w:rsidRPr="003E6861">
        <w:rPr>
          <w:lang w:val="en-US" w:eastAsia="zh-CN"/>
        </w:rPr>
        <w:t>9</w:t>
      </w:r>
      <w:r>
        <w:rPr>
          <w:rFonts w:hint="eastAsia"/>
          <w:lang w:val="en-US" w:eastAsia="zh-CN"/>
        </w:rPr>
        <w:t xml:space="preserve"> </w:t>
      </w:r>
      <w:r w:rsidRPr="003E6861">
        <w:rPr>
          <w:lang w:val="en-US" w:eastAsia="zh-CN"/>
        </w:rPr>
        <w:t>dB</w:t>
      </w:r>
      <w:r w:rsidRPr="003E6861">
        <w:rPr>
          <w:rFonts w:hint="eastAsia"/>
          <w:lang w:val="en-US" w:eastAsia="zh-CN"/>
        </w:rPr>
        <w:t>每度。与此同时，在头三度内，在水平和垂直两个方向还伴随着散射角的增加，在范围相当宽的时间百分比内每一路径均如此。</w:t>
      </w:r>
    </w:p>
    <w:p w14:paraId="0D60F159" w14:textId="77777777" w:rsidR="00DD5A47" w:rsidRDefault="00DD5A47" w:rsidP="004E41C6">
      <w:pPr>
        <w:ind w:firstLineChars="200" w:firstLine="480"/>
        <w:rPr>
          <w:lang w:val="en-US" w:eastAsia="zh-CN"/>
        </w:rPr>
      </w:pPr>
    </w:p>
    <w:p w14:paraId="2974FDCC" w14:textId="77777777" w:rsidR="00DD5A47" w:rsidRDefault="00DD5A47" w:rsidP="004E41C6">
      <w:pPr>
        <w:ind w:firstLineChars="200" w:firstLine="480"/>
        <w:rPr>
          <w:rFonts w:hint="eastAsia"/>
          <w:lang w:val="en-US" w:eastAsia="zh-CN"/>
        </w:rPr>
      </w:pPr>
    </w:p>
    <w:p w14:paraId="4165DE17" w14:textId="77777777" w:rsidR="004E41C6" w:rsidRPr="003E6861" w:rsidRDefault="004E41C6" w:rsidP="00E453BD">
      <w:pPr>
        <w:pStyle w:val="AppendixNoTitle"/>
        <w:spacing w:before="600"/>
        <w:outlineLvl w:val="0"/>
        <w:rPr>
          <w:lang w:val="en-US" w:eastAsia="zh-CN"/>
        </w:rPr>
      </w:pPr>
      <w:bookmarkStart w:id="51" w:name="_Toc214315956"/>
      <w:bookmarkStart w:id="52" w:name="_Toc214316073"/>
      <w:r w:rsidRPr="003E6861">
        <w:rPr>
          <w:rFonts w:hint="eastAsia"/>
          <w:lang w:val="en-US" w:eastAsia="zh-CN"/>
        </w:rPr>
        <w:t>附件</w:t>
      </w:r>
      <w:r w:rsidRPr="003E6861">
        <w:rPr>
          <w:rFonts w:hint="eastAsia"/>
          <w:lang w:val="en-US" w:eastAsia="zh-CN"/>
        </w:rPr>
        <w:t>1</w:t>
      </w:r>
      <w:r>
        <w:rPr>
          <w:rFonts w:hint="eastAsia"/>
          <w:lang w:val="en-US" w:eastAsia="zh-CN"/>
        </w:rPr>
        <w:t>的</w:t>
      </w:r>
      <w:r>
        <w:rPr>
          <w:lang w:val="en-US" w:eastAsia="zh-CN"/>
        </w:rPr>
        <w:br/>
      </w:r>
      <w:r>
        <w:rPr>
          <w:rFonts w:hint="eastAsia"/>
          <w:lang w:val="en-US" w:eastAsia="zh-CN"/>
        </w:rPr>
        <w:t>后</w:t>
      </w:r>
      <w:proofErr w:type="gramStart"/>
      <w:r>
        <w:rPr>
          <w:rFonts w:hint="eastAsia"/>
          <w:lang w:val="en-US" w:eastAsia="zh-CN"/>
        </w:rPr>
        <w:t>附资料</w:t>
      </w:r>
      <w:proofErr w:type="gramEnd"/>
      <w:r w:rsidRPr="003E6861">
        <w:rPr>
          <w:lang w:val="en-US" w:eastAsia="zh-CN"/>
        </w:rPr>
        <w:t>1</w:t>
      </w:r>
      <w:r w:rsidRPr="003E6861">
        <w:rPr>
          <w:lang w:val="en-US" w:eastAsia="zh-CN"/>
        </w:rPr>
        <w:br/>
      </w:r>
      <w:r w:rsidRPr="003E6861">
        <w:rPr>
          <w:lang w:val="en-US" w:eastAsia="zh-CN"/>
        </w:rPr>
        <w:br/>
      </w:r>
      <w:r>
        <w:rPr>
          <w:rFonts w:hint="eastAsia"/>
          <w:lang w:val="en-US" w:eastAsia="zh-CN"/>
        </w:rPr>
        <w:t>额外的</w:t>
      </w:r>
      <w:r w:rsidRPr="003E6861">
        <w:rPr>
          <w:rFonts w:hint="eastAsia"/>
          <w:lang w:val="en-US" w:eastAsia="zh-CN"/>
        </w:rPr>
        <w:t>支持材料</w:t>
      </w:r>
      <w:bookmarkEnd w:id="51"/>
      <w:bookmarkEnd w:id="52"/>
    </w:p>
    <w:p w14:paraId="7C05E035" w14:textId="77777777" w:rsidR="004E41C6" w:rsidRPr="003E6861" w:rsidRDefault="004E41C6" w:rsidP="004E41C6">
      <w:pPr>
        <w:pStyle w:val="Heading1"/>
        <w:rPr>
          <w:lang w:val="en-US" w:eastAsia="zh-CN"/>
        </w:rPr>
      </w:pPr>
      <w:bookmarkStart w:id="53" w:name="_Toc214315957"/>
      <w:bookmarkStart w:id="54" w:name="_Toc214316074"/>
      <w:r w:rsidRPr="003E6861">
        <w:rPr>
          <w:lang w:val="en-US" w:eastAsia="zh-CN"/>
        </w:rPr>
        <w:t>1</w:t>
      </w:r>
      <w:r w:rsidRPr="003E6861">
        <w:rPr>
          <w:lang w:val="en-US" w:eastAsia="zh-CN"/>
        </w:rPr>
        <w:tab/>
      </w:r>
      <w:r w:rsidRPr="003E6861">
        <w:rPr>
          <w:rFonts w:hint="eastAsia"/>
          <w:lang w:val="en-US" w:eastAsia="zh-CN"/>
        </w:rPr>
        <w:t>传输损耗的季节变化和昼夜变化</w:t>
      </w:r>
      <w:bookmarkEnd w:id="53"/>
      <w:bookmarkEnd w:id="54"/>
    </w:p>
    <w:p w14:paraId="087758E1" w14:textId="77777777" w:rsidR="004E41C6" w:rsidRPr="003E6861" w:rsidRDefault="004E41C6" w:rsidP="009633B7">
      <w:pPr>
        <w:ind w:firstLineChars="200" w:firstLine="480"/>
        <w:rPr>
          <w:lang w:val="en-US" w:eastAsia="zh-CN"/>
        </w:rPr>
      </w:pPr>
      <w:r w:rsidRPr="003E6861">
        <w:rPr>
          <w:rFonts w:hint="eastAsia"/>
          <w:lang w:val="en-US" w:eastAsia="zh-CN"/>
        </w:rPr>
        <w:t>在温和气候下，传输损耗每年变化，每昼夜变化。每月中值损耗趋向于冬天高于夏天。在</w:t>
      </w:r>
      <w:r w:rsidRPr="003E6861">
        <w:rPr>
          <w:lang w:val="en-US" w:eastAsia="zh-CN"/>
        </w:rPr>
        <w:t>150</w:t>
      </w:r>
      <w:r w:rsidRPr="003E6861">
        <w:rPr>
          <w:rFonts w:hint="eastAsia"/>
          <w:lang w:val="en-US" w:eastAsia="zh-CN"/>
        </w:rPr>
        <w:t xml:space="preserve"> km</w:t>
      </w:r>
      <w:r w:rsidRPr="003E6861">
        <w:rPr>
          <w:rFonts w:hint="eastAsia"/>
          <w:lang w:val="en-US" w:eastAsia="zh-CN"/>
        </w:rPr>
        <w:t>至</w:t>
      </w:r>
      <w:r w:rsidRPr="003E6861">
        <w:rPr>
          <w:lang w:val="en-US" w:eastAsia="zh-CN"/>
        </w:rPr>
        <w:t>250</w:t>
      </w:r>
      <w:r w:rsidRPr="003E6861">
        <w:rPr>
          <w:rFonts w:hint="eastAsia"/>
          <w:lang w:val="en-US" w:eastAsia="zh-CN"/>
        </w:rPr>
        <w:t xml:space="preserve"> km</w:t>
      </w:r>
      <w:r w:rsidRPr="003E6861">
        <w:rPr>
          <w:rFonts w:hint="eastAsia"/>
          <w:lang w:val="en-US" w:eastAsia="zh-CN"/>
        </w:rPr>
        <w:t>的陆上路径，该范围是</w:t>
      </w:r>
      <w:r w:rsidRPr="003E6861">
        <w:rPr>
          <w:lang w:val="en-US" w:eastAsia="zh-CN"/>
        </w:rPr>
        <w:t>10</w:t>
      </w:r>
      <w:r w:rsidRPr="003E6861">
        <w:rPr>
          <w:rFonts w:hint="eastAsia"/>
          <w:lang w:val="en-US" w:eastAsia="zh-CN"/>
        </w:rPr>
        <w:t>至</w:t>
      </w:r>
      <w:r w:rsidRPr="003E6861">
        <w:rPr>
          <w:lang w:val="en-US" w:eastAsia="zh-CN"/>
        </w:rPr>
        <w:t>15</w:t>
      </w:r>
      <w:r>
        <w:rPr>
          <w:rFonts w:hint="eastAsia"/>
          <w:lang w:val="en-US" w:eastAsia="zh-CN"/>
        </w:rPr>
        <w:t xml:space="preserve"> </w:t>
      </w:r>
      <w:r w:rsidRPr="003E6861">
        <w:rPr>
          <w:lang w:val="en-US" w:eastAsia="zh-CN"/>
        </w:rPr>
        <w:t>dB</w:t>
      </w:r>
      <w:r w:rsidRPr="003E6861">
        <w:rPr>
          <w:rFonts w:hint="eastAsia"/>
          <w:lang w:val="en-US" w:eastAsia="zh-CN"/>
        </w:rPr>
        <w:t>，但随着距离增加而减小。在位于欧洲的那部分俄罗斯联邦领土上进行</w:t>
      </w:r>
      <w:r w:rsidRPr="003E6861">
        <w:rPr>
          <w:lang w:val="en-US" w:eastAsia="zh-CN"/>
        </w:rPr>
        <w:t>920</w:t>
      </w:r>
      <w:r w:rsidRPr="003E6861">
        <w:rPr>
          <w:rFonts w:hint="eastAsia"/>
          <w:lang w:val="en-US" w:eastAsia="zh-CN"/>
        </w:rPr>
        <w:t xml:space="preserve"> km</w:t>
      </w:r>
      <w:r w:rsidRPr="003E6861">
        <w:rPr>
          <w:rFonts w:hint="eastAsia"/>
          <w:lang w:val="en-US" w:eastAsia="zh-CN"/>
        </w:rPr>
        <w:t>路径和</w:t>
      </w:r>
      <w:r w:rsidRPr="003E6861">
        <w:rPr>
          <w:lang w:val="en-US" w:eastAsia="zh-CN"/>
        </w:rPr>
        <w:t>800</w:t>
      </w:r>
      <w:r>
        <w:rPr>
          <w:rFonts w:hint="eastAsia"/>
          <w:lang w:val="en-US" w:eastAsia="zh-CN"/>
        </w:rPr>
        <w:t xml:space="preserve"> </w:t>
      </w:r>
      <w:r w:rsidRPr="003E6861">
        <w:rPr>
          <w:lang w:val="en-US" w:eastAsia="zh-CN"/>
        </w:rPr>
        <w:t>MHz</w:t>
      </w:r>
      <w:r w:rsidRPr="003E6861">
        <w:rPr>
          <w:rFonts w:hint="eastAsia"/>
          <w:lang w:val="en-US" w:eastAsia="zh-CN"/>
        </w:rPr>
        <w:t>的测量结果显示：夏季中值和冬季中值之间只有</w:t>
      </w:r>
      <w:r w:rsidRPr="003E6861">
        <w:rPr>
          <w:lang w:val="en-US" w:eastAsia="zh-CN"/>
        </w:rPr>
        <w:t>2</w:t>
      </w:r>
      <w:r>
        <w:rPr>
          <w:rFonts w:hint="eastAsia"/>
          <w:lang w:val="en-US" w:eastAsia="zh-CN"/>
        </w:rPr>
        <w:t xml:space="preserve"> </w:t>
      </w:r>
      <w:r w:rsidRPr="003E6861">
        <w:rPr>
          <w:lang w:val="en-US" w:eastAsia="zh-CN"/>
        </w:rPr>
        <w:t>dB</w:t>
      </w:r>
      <w:r w:rsidRPr="003E6861">
        <w:rPr>
          <w:rFonts w:hint="eastAsia"/>
          <w:lang w:val="en-US" w:eastAsia="zh-CN"/>
        </w:rPr>
        <w:t>的差别。夏季里的每昼夜变化是最常提到的，对于</w:t>
      </w:r>
      <w:r w:rsidRPr="003E6861">
        <w:rPr>
          <w:lang w:val="en-US" w:eastAsia="zh-CN"/>
        </w:rPr>
        <w:t>100</w:t>
      </w:r>
      <w:r w:rsidRPr="003E6861">
        <w:rPr>
          <w:rFonts w:hint="eastAsia"/>
          <w:lang w:val="en-US" w:eastAsia="zh-CN"/>
        </w:rPr>
        <w:t>至</w:t>
      </w:r>
      <w:r w:rsidRPr="003E6861">
        <w:rPr>
          <w:lang w:val="en-US" w:eastAsia="zh-CN"/>
        </w:rPr>
        <w:t>200</w:t>
      </w:r>
      <w:r w:rsidRPr="003E6861">
        <w:rPr>
          <w:rFonts w:hint="eastAsia"/>
          <w:lang w:val="en-US" w:eastAsia="zh-CN"/>
        </w:rPr>
        <w:t xml:space="preserve"> km</w:t>
      </w:r>
      <w:r w:rsidRPr="003E6861">
        <w:rPr>
          <w:rFonts w:hint="eastAsia"/>
          <w:lang w:val="en-US" w:eastAsia="zh-CN"/>
        </w:rPr>
        <w:t>的陆上路径</w:t>
      </w:r>
      <w:r w:rsidRPr="003E6861">
        <w:rPr>
          <w:rFonts w:hint="eastAsia"/>
          <w:lang w:val="en-US" w:eastAsia="zh-CN"/>
        </w:rPr>
        <w:lastRenderedPageBreak/>
        <w:t>上，该范围是</w:t>
      </w:r>
      <w:r w:rsidRPr="003E6861">
        <w:rPr>
          <w:lang w:val="en-US" w:eastAsia="zh-CN"/>
        </w:rPr>
        <w:t>5</w:t>
      </w:r>
      <w:r w:rsidRPr="003E6861">
        <w:rPr>
          <w:rFonts w:hint="eastAsia"/>
          <w:lang w:val="en-US" w:eastAsia="zh-CN"/>
        </w:rPr>
        <w:t>至</w:t>
      </w:r>
      <w:r w:rsidRPr="003E6861">
        <w:rPr>
          <w:lang w:val="en-US" w:eastAsia="zh-CN"/>
        </w:rPr>
        <w:t>10</w:t>
      </w:r>
      <w:r>
        <w:rPr>
          <w:rFonts w:hint="eastAsia"/>
          <w:lang w:val="en-US" w:eastAsia="zh-CN"/>
        </w:rPr>
        <w:t xml:space="preserve"> </w:t>
      </w:r>
      <w:r w:rsidRPr="003E6861">
        <w:rPr>
          <w:lang w:val="en-US" w:eastAsia="zh-CN"/>
        </w:rPr>
        <w:t>dB</w:t>
      </w:r>
      <w:r w:rsidRPr="003E6861">
        <w:rPr>
          <w:rFonts w:hint="eastAsia"/>
          <w:lang w:val="en-US" w:eastAsia="zh-CN"/>
        </w:rPr>
        <w:t>。最大的传输损耗发生在下午，最小的发生在凌晨。海上路径比陆上路径更可能被超折射和架空层所影响，因此变化更大。在海洋区，这种现象也可能发生在地势较低的平坦海岸地区。</w:t>
      </w:r>
    </w:p>
    <w:p w14:paraId="65995A85" w14:textId="77777777" w:rsidR="004E41C6" w:rsidRPr="003E6861" w:rsidRDefault="004E41C6" w:rsidP="009633B7">
      <w:pPr>
        <w:ind w:firstLineChars="200" w:firstLine="480"/>
        <w:rPr>
          <w:lang w:val="en-US" w:eastAsia="zh-CN"/>
        </w:rPr>
      </w:pPr>
      <w:r w:rsidRPr="003E6861">
        <w:rPr>
          <w:rFonts w:hint="eastAsia"/>
          <w:lang w:val="en-US" w:eastAsia="zh-CN"/>
        </w:rPr>
        <w:t>在炎热的沙漠气候下，衰减在夏季达到最高值。当每昼夜变化非常大时，中距路径每月中值在每年的变化超过</w:t>
      </w:r>
      <w:r w:rsidRPr="003E6861">
        <w:rPr>
          <w:lang w:val="en-US" w:eastAsia="zh-CN"/>
        </w:rPr>
        <w:t>20</w:t>
      </w:r>
      <w:r>
        <w:rPr>
          <w:rFonts w:hint="eastAsia"/>
          <w:lang w:val="en-US" w:eastAsia="zh-CN"/>
        </w:rPr>
        <w:t xml:space="preserve"> </w:t>
      </w:r>
      <w:r w:rsidRPr="003E6861">
        <w:rPr>
          <w:lang w:val="en-US" w:eastAsia="zh-CN"/>
        </w:rPr>
        <w:t>dB</w:t>
      </w:r>
      <w:r w:rsidRPr="003E6861">
        <w:rPr>
          <w:rFonts w:hint="eastAsia"/>
          <w:lang w:val="en-US" w:eastAsia="zh-CN"/>
        </w:rPr>
        <w:t>。</w:t>
      </w:r>
    </w:p>
    <w:p w14:paraId="473295A7" w14:textId="77777777" w:rsidR="004E41C6" w:rsidRPr="003E6861" w:rsidRDefault="004E41C6" w:rsidP="009633B7">
      <w:pPr>
        <w:ind w:firstLineChars="200" w:firstLine="480"/>
        <w:rPr>
          <w:lang w:val="en-US" w:eastAsia="zh-CN"/>
        </w:rPr>
      </w:pPr>
      <w:r w:rsidRPr="003E6861">
        <w:rPr>
          <w:rFonts w:hint="eastAsia"/>
          <w:lang w:val="en-US" w:eastAsia="zh-CN"/>
        </w:rPr>
        <w:t>在赤道气候下，每年和每昼夜的变化总体上不大。</w:t>
      </w:r>
    </w:p>
    <w:p w14:paraId="7AA412BD" w14:textId="77777777" w:rsidR="004E41C6" w:rsidRPr="003E6861" w:rsidRDefault="004E41C6" w:rsidP="009633B7">
      <w:pPr>
        <w:ind w:firstLineChars="200" w:firstLine="480"/>
        <w:rPr>
          <w:lang w:val="en-US" w:eastAsia="zh-CN"/>
        </w:rPr>
      </w:pPr>
      <w:r w:rsidRPr="003E6861">
        <w:rPr>
          <w:rFonts w:hint="eastAsia"/>
          <w:lang w:val="en-US" w:eastAsia="zh-CN"/>
        </w:rPr>
        <w:t>在季风气候下所进行的测量（塞内加尔、巴巴多斯）结果显示：</w:t>
      </w:r>
      <w:r w:rsidRPr="003E6861">
        <w:rPr>
          <w:i/>
          <w:lang w:val="en-US" w:eastAsia="zh-CN"/>
        </w:rPr>
        <w:t>N</w:t>
      </w:r>
      <w:r w:rsidRPr="003E6861">
        <w:rPr>
          <w:i/>
          <w:vertAlign w:val="subscript"/>
          <w:lang w:val="en-US" w:eastAsia="zh-CN"/>
        </w:rPr>
        <w:t>s</w:t>
      </w:r>
      <w:r w:rsidRPr="003E6861">
        <w:rPr>
          <w:rFonts w:hint="eastAsia"/>
          <w:lang w:val="en-US" w:eastAsia="zh-CN"/>
        </w:rPr>
        <w:t>的最大值出现在潮湿季节，但最小衰减出现在潮湿季节和干燥季节之间。</w:t>
      </w:r>
    </w:p>
    <w:p w14:paraId="036FCC28" w14:textId="77777777" w:rsidR="004E41C6" w:rsidRPr="003E6861" w:rsidRDefault="004E41C6" w:rsidP="004E41C6">
      <w:pPr>
        <w:pStyle w:val="Heading1"/>
        <w:rPr>
          <w:lang w:val="en-US" w:eastAsia="zh-CN"/>
        </w:rPr>
      </w:pPr>
      <w:bookmarkStart w:id="55" w:name="_Toc214315958"/>
      <w:bookmarkStart w:id="56" w:name="_Toc214316075"/>
      <w:r w:rsidRPr="003E6861">
        <w:rPr>
          <w:lang w:val="en-US" w:eastAsia="zh-CN"/>
        </w:rPr>
        <w:t>2</w:t>
      </w:r>
      <w:r w:rsidRPr="003E6861">
        <w:rPr>
          <w:lang w:val="en-US" w:eastAsia="zh-CN"/>
        </w:rPr>
        <w:tab/>
      </w:r>
      <w:r w:rsidRPr="003E6861">
        <w:rPr>
          <w:rFonts w:hint="eastAsia"/>
          <w:lang w:val="en-US" w:eastAsia="zh-CN"/>
        </w:rPr>
        <w:t>对流层散射路径上快速衰落的频次</w:t>
      </w:r>
      <w:bookmarkEnd w:id="55"/>
      <w:bookmarkEnd w:id="56"/>
    </w:p>
    <w:p w14:paraId="72F7D8CB" w14:textId="77777777" w:rsidR="004E41C6" w:rsidRPr="003E6861" w:rsidRDefault="004E41C6" w:rsidP="009633B7">
      <w:pPr>
        <w:ind w:firstLineChars="200" w:firstLine="480"/>
        <w:rPr>
          <w:lang w:val="en-US" w:eastAsia="zh-CN"/>
        </w:rPr>
      </w:pPr>
      <w:r w:rsidRPr="003E6861">
        <w:rPr>
          <w:rFonts w:hint="eastAsia"/>
          <w:lang w:val="en-US" w:eastAsia="zh-CN"/>
        </w:rPr>
        <w:t>快速衰落在较低频率上每分钟几次，在</w:t>
      </w:r>
      <w:r w:rsidRPr="003E6861">
        <w:rPr>
          <w:rFonts w:hint="eastAsia"/>
          <w:lang w:val="en-US" w:eastAsia="zh-CN"/>
        </w:rPr>
        <w:t>UHF</w:t>
      </w:r>
      <w:r w:rsidRPr="003E6861">
        <w:rPr>
          <w:rFonts w:hint="eastAsia"/>
          <w:lang w:val="en-GB" w:eastAsia="zh-CN"/>
        </w:rPr>
        <w:t>波段</w:t>
      </w:r>
      <w:r w:rsidRPr="003E6861">
        <w:rPr>
          <w:rFonts w:hint="eastAsia"/>
          <w:lang w:val="en-US" w:eastAsia="zh-CN"/>
        </w:rPr>
        <w:t>每秒钟几次。一些各式各样互不相干的成分叠加在一起，会形成一种幅度呈瑞利分布的信号。当对这种分布进行最长</w:t>
      </w:r>
      <w:r w:rsidRPr="003E6861">
        <w:rPr>
          <w:rFonts w:hint="eastAsia"/>
          <w:lang w:val="en-US" w:eastAsia="zh-CN"/>
        </w:rPr>
        <w:t>5</w:t>
      </w:r>
      <w:r w:rsidRPr="003E6861">
        <w:rPr>
          <w:rFonts w:hint="eastAsia"/>
          <w:lang w:val="en-US" w:eastAsia="zh-CN"/>
        </w:rPr>
        <w:t>分钟的分析时，就会发现情况差不多如此。如果其他类型的信号在接收信号中成为显著部分，则要修正这种分布。当锋面骚扰通过链路时，会出现突发的深度快速衰落。来自航空器的反射可产生明显的快速衰落。</w:t>
      </w:r>
    </w:p>
    <w:p w14:paraId="2944E1C7" w14:textId="77777777" w:rsidR="004E41C6" w:rsidRPr="003E6861" w:rsidRDefault="004E41C6" w:rsidP="009633B7">
      <w:pPr>
        <w:ind w:firstLineChars="200" w:firstLine="480"/>
        <w:rPr>
          <w:lang w:val="en-US" w:eastAsia="zh-CN"/>
        </w:rPr>
      </w:pPr>
      <w:r w:rsidRPr="003E6861">
        <w:rPr>
          <w:rFonts w:hint="eastAsia"/>
          <w:lang w:val="en-US" w:eastAsia="zh-CN"/>
        </w:rPr>
        <w:t>已经根据时间自相关函数对快速衰落的频次进行了研究。这种函数提供了一种短时间内的“平均衰落频次”，在这段时间内信号是稳定的。研究发现，平均衰落频次的中值与路径长度和载频几乎是成比例地增加，并随着天线直径的增加而略有下降。</w:t>
      </w:r>
    </w:p>
    <w:p w14:paraId="529656D9" w14:textId="77777777" w:rsidR="004E41C6" w:rsidRPr="003E6861" w:rsidRDefault="004E41C6" w:rsidP="009633B7">
      <w:pPr>
        <w:ind w:firstLineChars="200" w:firstLine="480"/>
        <w:rPr>
          <w:lang w:val="en-US" w:eastAsia="zh-CN"/>
        </w:rPr>
      </w:pPr>
      <w:r w:rsidRPr="003E6861">
        <w:rPr>
          <w:rFonts w:hint="eastAsia"/>
          <w:lang w:val="en-US" w:eastAsia="zh-CN"/>
        </w:rPr>
        <w:t>测量结果显示，当小时中值传输损耗大于长期中值传输损耗时，衰落的速度是最快的。总体上，已经发现：在长期中值以下时衰落</w:t>
      </w:r>
      <w:proofErr w:type="gramStart"/>
      <w:r w:rsidRPr="003E6861">
        <w:rPr>
          <w:rFonts w:hint="eastAsia"/>
          <w:lang w:val="en-US" w:eastAsia="zh-CN"/>
        </w:rPr>
        <w:t>率随着</w:t>
      </w:r>
      <w:proofErr w:type="gramEnd"/>
      <w:r w:rsidRPr="003E6861">
        <w:rPr>
          <w:rFonts w:hint="eastAsia"/>
          <w:lang w:val="en-US" w:eastAsia="zh-CN"/>
        </w:rPr>
        <w:t>传输损耗的减小而减小。最低衰落</w:t>
      </w:r>
      <w:proofErr w:type="gramStart"/>
      <w:r w:rsidRPr="003E6861">
        <w:rPr>
          <w:rFonts w:hint="eastAsia"/>
          <w:lang w:val="en-US" w:eastAsia="zh-CN"/>
        </w:rPr>
        <w:t>率发生</w:t>
      </w:r>
      <w:proofErr w:type="gramEnd"/>
      <w:r w:rsidRPr="003E6861">
        <w:rPr>
          <w:rFonts w:hint="eastAsia"/>
          <w:lang w:val="en-US" w:eastAsia="zh-CN"/>
        </w:rPr>
        <w:t>在波导</w:t>
      </w:r>
      <w:proofErr w:type="gramStart"/>
      <w:r w:rsidRPr="003E6861">
        <w:rPr>
          <w:rFonts w:hint="eastAsia"/>
          <w:lang w:val="en-US" w:eastAsia="zh-CN"/>
        </w:rPr>
        <w:t>传输占</w:t>
      </w:r>
      <w:proofErr w:type="gramEnd"/>
      <w:r w:rsidRPr="003E6861">
        <w:rPr>
          <w:rFonts w:hint="eastAsia"/>
          <w:lang w:val="en-US" w:eastAsia="zh-CN"/>
        </w:rPr>
        <w:t>主导地位的情况下</w:t>
      </w:r>
    </w:p>
    <w:p w14:paraId="6C8EAE94" w14:textId="77777777" w:rsidR="004E41C6" w:rsidRPr="00C44991" w:rsidRDefault="004E41C6" w:rsidP="009633B7">
      <w:pPr>
        <w:ind w:firstLineChars="200" w:firstLine="480"/>
        <w:rPr>
          <w:lang w:val="en-US" w:eastAsia="zh-CN"/>
        </w:rPr>
      </w:pPr>
      <w:r w:rsidRPr="003E6861">
        <w:rPr>
          <w:rFonts w:hint="eastAsia"/>
          <w:lang w:val="en-US" w:eastAsia="zh-CN"/>
        </w:rPr>
        <w:t>小时中值传输</w:t>
      </w:r>
      <w:proofErr w:type="gramStart"/>
      <w:r w:rsidRPr="003E6861">
        <w:rPr>
          <w:rFonts w:hint="eastAsia"/>
          <w:lang w:val="en-US" w:eastAsia="zh-CN"/>
        </w:rPr>
        <w:t>损耗值</w:t>
      </w:r>
      <w:proofErr w:type="gramEnd"/>
      <w:r w:rsidRPr="003E6861">
        <w:rPr>
          <w:rFonts w:hint="eastAsia"/>
          <w:lang w:val="en-US" w:eastAsia="zh-CN"/>
        </w:rPr>
        <w:t>大于长期中值时的最快衰落是非常重要的，为数不多的测量（在</w:t>
      </w:r>
      <w:r w:rsidRPr="003E6861">
        <w:rPr>
          <w:rFonts w:hint="eastAsia"/>
          <w:lang w:val="en-US" w:eastAsia="zh-CN"/>
        </w:rPr>
        <w:t>2 GHz</w:t>
      </w:r>
      <w:r w:rsidRPr="003E6861">
        <w:rPr>
          <w:rFonts w:hint="eastAsia"/>
          <w:lang w:val="en-US" w:eastAsia="zh-CN"/>
        </w:rPr>
        <w:t>）给出的中值衰落率为</w:t>
      </w:r>
      <w:r w:rsidRPr="003E6861">
        <w:rPr>
          <w:rFonts w:hint="eastAsia"/>
          <w:lang w:val="en-US" w:eastAsia="zh-CN"/>
        </w:rPr>
        <w:t>20</w:t>
      </w:r>
      <w:r w:rsidRPr="003E6861">
        <w:rPr>
          <w:rFonts w:hint="eastAsia"/>
          <w:lang w:val="en-US" w:eastAsia="zh-CN"/>
        </w:rPr>
        <w:t>至</w:t>
      </w:r>
      <w:r w:rsidRPr="003E6861">
        <w:rPr>
          <w:rFonts w:hint="eastAsia"/>
          <w:lang w:val="en-US" w:eastAsia="zh-CN"/>
        </w:rPr>
        <w:t>30</w:t>
      </w:r>
      <w:r w:rsidRPr="003E6861">
        <w:rPr>
          <w:rFonts w:hint="eastAsia"/>
          <w:lang w:val="en-US" w:eastAsia="zh-CN"/>
        </w:rPr>
        <w:t>次衰落每分钟。</w:t>
      </w:r>
    </w:p>
    <w:p w14:paraId="38CC4540" w14:textId="77777777" w:rsidR="004E41C6" w:rsidRPr="009633B7" w:rsidRDefault="004E41C6" w:rsidP="009633B7">
      <w:pPr>
        <w:pStyle w:val="Heading1"/>
        <w:rPr>
          <w:lang w:eastAsia="zh-CN"/>
        </w:rPr>
      </w:pPr>
      <w:bookmarkStart w:id="57" w:name="_Toc214315959"/>
      <w:bookmarkStart w:id="58" w:name="_Toc214316076"/>
      <w:r w:rsidRPr="009633B7">
        <w:rPr>
          <w:lang w:eastAsia="zh-CN"/>
        </w:rPr>
        <w:t>3</w:t>
      </w:r>
      <w:r w:rsidRPr="009633B7">
        <w:rPr>
          <w:lang w:eastAsia="zh-CN"/>
        </w:rPr>
        <w:tab/>
      </w:r>
      <w:r w:rsidRPr="009633B7">
        <w:rPr>
          <w:rFonts w:hint="eastAsia"/>
          <w:lang w:eastAsia="zh-CN"/>
        </w:rPr>
        <w:t>可传输带宽</w:t>
      </w:r>
      <w:bookmarkEnd w:id="57"/>
      <w:bookmarkEnd w:id="58"/>
    </w:p>
    <w:p w14:paraId="0F8967DE" w14:textId="77777777" w:rsidR="004E41C6" w:rsidRPr="003E6861" w:rsidRDefault="004E41C6" w:rsidP="009633B7">
      <w:pPr>
        <w:ind w:firstLineChars="200" w:firstLine="480"/>
        <w:rPr>
          <w:lang w:val="en-US" w:eastAsia="zh-CN"/>
        </w:rPr>
      </w:pPr>
      <w:r w:rsidRPr="00E51023">
        <w:rPr>
          <w:rFonts w:hint="eastAsia"/>
          <w:lang w:val="en-US" w:eastAsia="zh-CN"/>
        </w:rPr>
        <w:t>引起散射传播的各种不连续性产生可能在数量和传输时间上变化的传播路径</w:t>
      </w:r>
      <w:r>
        <w:rPr>
          <w:rFonts w:hint="eastAsia"/>
          <w:lang w:val="en-US" w:eastAsia="zh-CN"/>
        </w:rPr>
        <w:t>。</w:t>
      </w:r>
      <w:r w:rsidRPr="003E6861">
        <w:rPr>
          <w:rFonts w:hint="eastAsia"/>
          <w:lang w:val="en-US" w:eastAsia="zh-CN"/>
        </w:rPr>
        <w:t>因此，两个相邻频率的传输系数不是全部相关的。这种情况导致了发射信号的失真。传输带宽就是发射信号对这种现象所造成的失真所能接受的范围内的带宽。因此，带宽取决于发射信号的情况（</w:t>
      </w:r>
      <w:r>
        <w:rPr>
          <w:rFonts w:hint="eastAsia"/>
          <w:lang w:val="en-US" w:eastAsia="zh-CN"/>
        </w:rPr>
        <w:t>多路电话、电视图像</w:t>
      </w:r>
      <w:r w:rsidRPr="003E6861">
        <w:rPr>
          <w:rFonts w:hint="eastAsia"/>
          <w:lang w:val="en-US" w:eastAsia="zh-CN"/>
        </w:rPr>
        <w:t>等），还取决于信号所能容忍的失真。法国进行的研究显示：</w:t>
      </w:r>
    </w:p>
    <w:p w14:paraId="25626B4B" w14:textId="77777777" w:rsidR="004E41C6" w:rsidRPr="009633B7" w:rsidRDefault="004E41C6" w:rsidP="009633B7">
      <w:pPr>
        <w:pStyle w:val="enumlev1"/>
        <w:rPr>
          <w:lang w:eastAsia="zh-CN"/>
        </w:rPr>
      </w:pPr>
      <w:r w:rsidRPr="009633B7">
        <w:rPr>
          <w:lang w:eastAsia="zh-CN"/>
        </w:rPr>
        <w:t>–</w:t>
      </w:r>
      <w:r w:rsidRPr="009633B7">
        <w:rPr>
          <w:lang w:eastAsia="zh-CN"/>
        </w:rPr>
        <w:tab/>
      </w:r>
      <w:r w:rsidRPr="009633B7">
        <w:rPr>
          <w:rFonts w:hint="eastAsia"/>
          <w:lang w:eastAsia="zh-CN"/>
        </w:rPr>
        <w:t>逐渐增加的天线增益将可传输带宽拓展到了增益衰落也在增加的程度（如超过大约</w:t>
      </w:r>
      <w:r w:rsidRPr="009633B7">
        <w:rPr>
          <w:rFonts w:hint="eastAsia"/>
          <w:lang w:eastAsia="zh-CN"/>
        </w:rPr>
        <w:t>30 dB</w:t>
      </w:r>
      <w:r w:rsidRPr="009633B7">
        <w:rPr>
          <w:rFonts w:hint="eastAsia"/>
          <w:lang w:eastAsia="zh-CN"/>
        </w:rPr>
        <w:t>的增益）；</w:t>
      </w:r>
    </w:p>
    <w:p w14:paraId="4BBAE633" w14:textId="77777777" w:rsidR="004E41C6" w:rsidRPr="009633B7" w:rsidRDefault="004E41C6" w:rsidP="009633B7">
      <w:pPr>
        <w:pStyle w:val="enumlev1"/>
        <w:rPr>
          <w:lang w:eastAsia="zh-CN"/>
        </w:rPr>
      </w:pPr>
      <w:r w:rsidRPr="009633B7">
        <w:rPr>
          <w:lang w:eastAsia="zh-CN"/>
        </w:rPr>
        <w:t>–</w:t>
      </w:r>
      <w:r w:rsidRPr="009633B7">
        <w:rPr>
          <w:lang w:eastAsia="zh-CN"/>
        </w:rPr>
        <w:tab/>
      </w:r>
      <w:r w:rsidRPr="009633B7">
        <w:rPr>
          <w:rFonts w:hint="eastAsia"/>
          <w:lang w:eastAsia="zh-CN"/>
        </w:rPr>
        <w:t>在其他各点都相同的情况下，可传输带宽取决于大气结构，因此取决于本建议书所讨论的气候区；</w:t>
      </w:r>
    </w:p>
    <w:p w14:paraId="5C1E1714" w14:textId="77777777" w:rsidR="004E41C6" w:rsidRPr="009633B7" w:rsidRDefault="004E41C6" w:rsidP="009633B7">
      <w:pPr>
        <w:pStyle w:val="enumlev1"/>
        <w:rPr>
          <w:lang w:eastAsia="zh-CN"/>
        </w:rPr>
      </w:pPr>
      <w:r w:rsidRPr="009633B7">
        <w:rPr>
          <w:lang w:eastAsia="zh-CN"/>
        </w:rPr>
        <w:t>–</w:t>
      </w:r>
      <w:r w:rsidRPr="009633B7">
        <w:rPr>
          <w:lang w:eastAsia="zh-CN"/>
        </w:rPr>
        <w:tab/>
      </w:r>
      <w:r w:rsidRPr="009633B7">
        <w:rPr>
          <w:rFonts w:hint="eastAsia"/>
          <w:lang w:eastAsia="zh-CN"/>
        </w:rPr>
        <w:t>随着距离增加，可传输带宽变得越来越窄，但是它受一种法则的制约。这种法则对所有气候不是相同的；</w:t>
      </w:r>
    </w:p>
    <w:p w14:paraId="09685155" w14:textId="77777777" w:rsidR="004E41C6" w:rsidRDefault="004E41C6" w:rsidP="009633B7">
      <w:pPr>
        <w:pStyle w:val="enumlev1"/>
        <w:rPr>
          <w:lang w:eastAsia="zh-CN"/>
        </w:rPr>
      </w:pPr>
      <w:r w:rsidRPr="009633B7">
        <w:rPr>
          <w:lang w:eastAsia="zh-CN"/>
        </w:rPr>
        <w:t>–</w:t>
      </w:r>
      <w:r w:rsidRPr="009633B7">
        <w:rPr>
          <w:lang w:eastAsia="zh-CN"/>
        </w:rPr>
        <w:tab/>
      </w:r>
      <w:r w:rsidRPr="009633B7">
        <w:rPr>
          <w:rFonts w:hint="eastAsia"/>
          <w:lang w:eastAsia="zh-CN"/>
        </w:rPr>
        <w:t>当存在正的离去角时，可传输带宽变得越来越窄；当离去角为负时，则越来越宽。</w:t>
      </w:r>
    </w:p>
    <w:p w14:paraId="6BA1F66F" w14:textId="77777777" w:rsidR="00E453BD" w:rsidRDefault="00E453BD" w:rsidP="009633B7">
      <w:pPr>
        <w:pStyle w:val="enumlev1"/>
        <w:rPr>
          <w:lang w:eastAsia="zh-CN"/>
        </w:rPr>
      </w:pPr>
    </w:p>
    <w:p w14:paraId="29324B6D" w14:textId="77777777" w:rsidR="00E453BD" w:rsidRPr="009633B7" w:rsidRDefault="00E453BD" w:rsidP="009633B7">
      <w:pPr>
        <w:pStyle w:val="enumlev1"/>
        <w:rPr>
          <w:rFonts w:hint="eastAsia"/>
          <w:lang w:eastAsia="zh-CN"/>
        </w:rPr>
      </w:pPr>
    </w:p>
    <w:p w14:paraId="6D45E6A6" w14:textId="678D7929" w:rsidR="004E41C6" w:rsidRPr="003E6861" w:rsidRDefault="004E41C6" w:rsidP="00E453BD">
      <w:pPr>
        <w:pStyle w:val="AppendixNoTitle"/>
        <w:spacing w:before="960"/>
        <w:outlineLvl w:val="0"/>
        <w:rPr>
          <w:lang w:eastAsia="zh-CN"/>
        </w:rPr>
      </w:pPr>
      <w:bookmarkStart w:id="59" w:name="_Toc214316077"/>
      <w:r w:rsidRPr="003E6861">
        <w:rPr>
          <w:rFonts w:hint="eastAsia"/>
          <w:bCs/>
          <w:color w:val="000000" w:themeColor="text1"/>
          <w:szCs w:val="28"/>
          <w:lang w:eastAsia="zh-CN"/>
        </w:rPr>
        <w:lastRenderedPageBreak/>
        <w:t>附件</w:t>
      </w:r>
      <w:r w:rsidRPr="003E6861">
        <w:rPr>
          <w:rFonts w:hint="eastAsia"/>
          <w:bCs/>
          <w:color w:val="000000" w:themeColor="text1"/>
          <w:szCs w:val="28"/>
          <w:lang w:eastAsia="zh-CN"/>
        </w:rPr>
        <w:t>1</w:t>
      </w:r>
      <w:r>
        <w:rPr>
          <w:rFonts w:hint="eastAsia"/>
          <w:bCs/>
          <w:color w:val="000000" w:themeColor="text1"/>
          <w:szCs w:val="28"/>
          <w:lang w:eastAsia="zh-CN"/>
        </w:rPr>
        <w:t>的</w:t>
      </w:r>
      <w:r>
        <w:rPr>
          <w:bCs/>
          <w:color w:val="000000" w:themeColor="text1"/>
          <w:szCs w:val="28"/>
          <w:lang w:eastAsia="zh-CN"/>
        </w:rPr>
        <w:br/>
      </w:r>
      <w:r>
        <w:rPr>
          <w:rFonts w:hint="eastAsia"/>
          <w:bCs/>
          <w:color w:val="000000" w:themeColor="text1"/>
          <w:szCs w:val="28"/>
          <w:lang w:eastAsia="zh-CN"/>
        </w:rPr>
        <w:t>后</w:t>
      </w:r>
      <w:proofErr w:type="gramStart"/>
      <w:r>
        <w:rPr>
          <w:rFonts w:hint="eastAsia"/>
          <w:bCs/>
          <w:color w:val="000000" w:themeColor="text1"/>
          <w:szCs w:val="28"/>
          <w:lang w:eastAsia="zh-CN"/>
        </w:rPr>
        <w:t>附资料</w:t>
      </w:r>
      <w:proofErr w:type="gramEnd"/>
      <w:r w:rsidRPr="003E6861">
        <w:rPr>
          <w:rFonts w:hint="eastAsia"/>
          <w:bCs/>
          <w:color w:val="000000" w:themeColor="text1"/>
          <w:szCs w:val="28"/>
          <w:lang w:eastAsia="zh-CN"/>
        </w:rPr>
        <w:t>2</w:t>
      </w:r>
      <w:r w:rsidRPr="003E6861">
        <w:rPr>
          <w:lang w:eastAsia="zh-CN"/>
        </w:rPr>
        <w:br/>
      </w:r>
      <w:r w:rsidRPr="003E6861">
        <w:rPr>
          <w:lang w:eastAsia="zh-CN"/>
        </w:rPr>
        <w:br/>
      </w:r>
      <w:r w:rsidRPr="003E6861">
        <w:rPr>
          <w:rFonts w:asciiTheme="majorBidi" w:hAnsiTheme="majorBidi" w:cstheme="majorBidi"/>
          <w:lang w:val="en-US" w:eastAsia="zh-CN"/>
        </w:rPr>
        <w:t>有效高度和路径粗糙参数</w:t>
      </w:r>
      <w:bookmarkEnd w:id="59"/>
    </w:p>
    <w:p w14:paraId="2DAE6BD0" w14:textId="77777777" w:rsidR="004E41C6" w:rsidRPr="003E6861" w:rsidRDefault="004E41C6" w:rsidP="00CA38E1">
      <w:pPr>
        <w:spacing w:before="320"/>
        <w:ind w:firstLineChars="200" w:firstLine="480"/>
        <w:textAlignment w:val="auto"/>
        <w:rPr>
          <w:lang w:val="en-US" w:eastAsia="zh-CN"/>
        </w:rPr>
      </w:pPr>
      <w:r w:rsidRPr="003E6861">
        <w:rPr>
          <w:rFonts w:hint="eastAsia"/>
          <w:lang w:val="en-US" w:eastAsia="zh-CN"/>
        </w:rPr>
        <w:t>以下模型与</w:t>
      </w:r>
      <w:r w:rsidRPr="003E6861">
        <w:rPr>
          <w:rFonts w:hint="eastAsia"/>
          <w:lang w:val="en-US" w:eastAsia="zh-CN"/>
        </w:rPr>
        <w:t>ITU-R P.2001-2</w:t>
      </w:r>
      <w:r w:rsidRPr="003E6861">
        <w:rPr>
          <w:rFonts w:hint="eastAsia"/>
          <w:lang w:val="en-US" w:eastAsia="zh-CN"/>
        </w:rPr>
        <w:t>建议书中第</w:t>
      </w:r>
      <w:r w:rsidRPr="003E6861">
        <w:rPr>
          <w:rFonts w:hint="eastAsia"/>
          <w:lang w:val="en-US" w:eastAsia="zh-CN"/>
        </w:rPr>
        <w:t>3.8</w:t>
      </w:r>
      <w:r w:rsidRPr="003E6861">
        <w:rPr>
          <w:rFonts w:hint="eastAsia"/>
          <w:lang w:val="en-US" w:eastAsia="zh-CN"/>
        </w:rPr>
        <w:t>节的有效高度和路径粗糙度参数相同。</w:t>
      </w:r>
    </w:p>
    <w:p w14:paraId="176AC7A2" w14:textId="77777777" w:rsidR="004E41C6" w:rsidRPr="003E6861" w:rsidRDefault="004E41C6" w:rsidP="004E41C6">
      <w:pPr>
        <w:ind w:firstLineChars="200" w:firstLine="480"/>
        <w:rPr>
          <w:rFonts w:asciiTheme="majorBidi" w:hAnsiTheme="majorBidi" w:cstheme="majorBidi"/>
          <w:lang w:val="en-US" w:eastAsia="zh-CN"/>
        </w:rPr>
      </w:pPr>
      <w:r w:rsidRPr="003E6861">
        <w:rPr>
          <w:rFonts w:asciiTheme="majorBidi" w:hAnsiTheme="majorBidi" w:cstheme="majorBidi"/>
          <w:lang w:eastAsia="zh-CN"/>
        </w:rPr>
        <w:t>计算相对于光滑表面适合剖面的发射机和接收机高于地形的有效高度</w:t>
      </w:r>
      <w:r w:rsidRPr="003E6861">
        <w:rPr>
          <w:rFonts w:asciiTheme="majorBidi" w:hAnsiTheme="majorBidi" w:cstheme="majorBidi" w:hint="eastAsia"/>
          <w:lang w:eastAsia="zh-CN"/>
        </w:rPr>
        <w:t>，如下</w:t>
      </w:r>
      <w:r w:rsidRPr="003E6861">
        <w:rPr>
          <w:rFonts w:asciiTheme="majorBidi" w:hAnsiTheme="majorBidi" w:cstheme="majorBidi"/>
          <w:lang w:eastAsia="zh-CN"/>
        </w:rPr>
        <w:t>。</w:t>
      </w:r>
    </w:p>
    <w:p w14:paraId="767946BF" w14:textId="77777777" w:rsidR="004E41C6" w:rsidRPr="0075175C" w:rsidRDefault="004E41C6" w:rsidP="004E41C6">
      <w:pPr>
        <w:ind w:firstLineChars="200" w:firstLine="480"/>
        <w:rPr>
          <w:rFonts w:ascii="Calibri" w:hAnsi="Calibri"/>
          <w:b/>
          <w:sz w:val="22"/>
          <w:lang w:val="en-US" w:eastAsia="zh-CN"/>
        </w:rPr>
      </w:pPr>
      <w:r w:rsidRPr="003E6861">
        <w:rPr>
          <w:rFonts w:asciiTheme="majorBidi" w:hAnsiTheme="majorBidi" w:cstheme="majorBidi"/>
          <w:lang w:eastAsia="zh-CN"/>
        </w:rPr>
        <w:t>计算发射机和接收机路径终点光滑表面顶点最初的临时值</w:t>
      </w:r>
      <w:r w:rsidRPr="0075175C">
        <w:rPr>
          <w:rFonts w:asciiTheme="majorBidi" w:hAnsiTheme="majorBidi" w:cstheme="majorBidi" w:hint="eastAsia"/>
          <w:lang w:eastAsia="zh-CN"/>
        </w:rPr>
        <w:t>如下：</w:t>
      </w:r>
    </w:p>
    <w:p w14:paraId="54277D48" w14:textId="77777777" w:rsidR="00696F1B" w:rsidRPr="00B413A9" w:rsidRDefault="00696F1B" w:rsidP="00696F1B">
      <w:pPr>
        <w:pStyle w:val="Equation"/>
      </w:pPr>
      <w:r w:rsidRPr="0084271D">
        <w:rPr>
          <w:lang w:eastAsia="zh-CN"/>
        </w:rPr>
        <w:tab/>
      </w:r>
      <w:r>
        <w:rPr>
          <w:lang w:eastAsia="zh-CN"/>
        </w:rPr>
        <w:tab/>
      </w:r>
      <m:oMath>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m:t>
        </m:r>
        <m:nary>
          <m:naryPr>
            <m:chr m:val="∑"/>
            <m:limLoc m:val="undOvr"/>
            <m:ctrlPr>
              <w:rPr>
                <w:rFonts w:ascii="Cambria Math" w:hAnsi="Cambria Math"/>
                <w:i/>
              </w:rPr>
            </m:ctrlPr>
          </m:naryPr>
          <m:sub>
            <m:r>
              <w:rPr>
                <w:rFonts w:ascii="Cambria Math" w:hAnsi="Cambria Math"/>
              </w:rPr>
              <m:t>i=2</m:t>
            </m:r>
          </m:sub>
          <m:sup>
            <m:r>
              <w:rPr>
                <w:rFonts w:ascii="Cambria Math" w:hAnsi="Cambria Math"/>
              </w:rPr>
              <m:t>n</m:t>
            </m:r>
          </m:sup>
          <m:e>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i-1</m:t>
                    </m:r>
                  </m:sub>
                </m:sSub>
              </m:e>
            </m:d>
          </m:e>
        </m:nary>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i-1</m:t>
                </m:r>
              </m:sub>
            </m:sSub>
          </m:e>
        </m:d>
      </m:oMath>
      <w:r w:rsidRPr="0084271D">
        <w:tab/>
        <w:t>(</w:t>
      </w:r>
      <w:r w:rsidRPr="0084271D">
        <w:rPr>
          <w:lang w:eastAsia="zh-CN"/>
        </w:rPr>
        <w:t>48</w:t>
      </w:r>
      <w:r w:rsidRPr="0084271D">
        <w:t>)</w:t>
      </w:r>
    </w:p>
    <w:p w14:paraId="09FE274C" w14:textId="77777777" w:rsidR="00696F1B" w:rsidRPr="0084271D" w:rsidRDefault="00696F1B" w:rsidP="00696F1B">
      <w:pPr>
        <w:pStyle w:val="Equation"/>
        <w:rPr>
          <w:lang w:eastAsia="zh-CN"/>
        </w:rPr>
      </w:pPr>
      <w:r w:rsidRPr="0084271D">
        <w:rPr>
          <w:lang w:eastAsia="zh-CN"/>
        </w:rPr>
        <w:tab/>
      </w:r>
      <w:r>
        <w:rPr>
          <w:lang w:eastAsia="zh-CN"/>
        </w:rPr>
        <w:tab/>
      </w:r>
      <m:oMath>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nary>
          <m:naryPr>
            <m:chr m:val="∑"/>
            <m:limLoc m:val="undOvr"/>
            <m:ctrlPr>
              <w:rPr>
                <w:rFonts w:ascii="Cambria Math" w:hAnsi="Cambria Math"/>
                <w:i/>
              </w:rPr>
            </m:ctrlPr>
          </m:naryPr>
          <m:sub>
            <m:r>
              <w:rPr>
                <w:rFonts w:ascii="Cambria Math" w:hAnsi="Cambria Math"/>
              </w:rPr>
              <m:t>i=2</m:t>
            </m:r>
          </m:sub>
          <m:sup>
            <m:r>
              <w:rPr>
                <w:rFonts w:ascii="Cambria Math" w:hAnsi="Cambria Math"/>
              </w:rPr>
              <m:t>n</m:t>
            </m:r>
          </m:sup>
          <m:e>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i-1</m:t>
                    </m:r>
                  </m:sub>
                </m:sSub>
              </m:e>
            </m:d>
          </m:e>
        </m:nary>
        <m:d>
          <m:dPr>
            <m:begChr m:val="["/>
            <m:endChr m:val="]"/>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i</m:t>
                </m:r>
              </m:sub>
            </m:sSub>
            <m:d>
              <m:dPr>
                <m:ctrlPr>
                  <w:rPr>
                    <w:rFonts w:ascii="Cambria Math" w:hAnsi="Cambria Math"/>
                    <w:i/>
                  </w:rPr>
                </m:ctrlPr>
              </m:dPr>
              <m:e>
                <m:sSub>
                  <m:sSubPr>
                    <m:ctrlPr>
                      <w:rPr>
                        <w:rFonts w:ascii="Cambria Math" w:hAnsi="Cambria Math"/>
                        <w:i/>
                      </w:rPr>
                    </m:ctrlPr>
                  </m:sSubPr>
                  <m:e>
                    <m:r>
                      <w:rPr>
                        <w:rFonts w:ascii="Cambria Math" w:hAnsi="Cambria Math"/>
                      </w:rPr>
                      <m:t>2d</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i-1</m:t>
                    </m:r>
                  </m:sub>
                </m:sSub>
              </m:e>
            </m:d>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i-1</m:t>
                </m:r>
              </m:sub>
            </m:sSub>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2d</m:t>
                    </m:r>
                  </m:e>
                  <m:sub>
                    <m:r>
                      <w:rPr>
                        <w:rFonts w:ascii="Cambria Math" w:hAnsi="Cambria Math"/>
                      </w:rPr>
                      <m:t>i-1</m:t>
                    </m:r>
                  </m:sub>
                </m:sSub>
              </m:e>
            </m:d>
          </m:e>
        </m:d>
      </m:oMath>
      <w:r w:rsidRPr="0084271D">
        <w:rPr>
          <w:lang w:eastAsia="zh-CN"/>
        </w:rPr>
        <w:tab/>
        <w:t>(49)</w:t>
      </w:r>
    </w:p>
    <w:p w14:paraId="763656EA" w14:textId="77777777" w:rsidR="00696F1B" w:rsidRPr="00696F1B" w:rsidRDefault="00696F1B" w:rsidP="00696F1B">
      <w:pPr>
        <w:pStyle w:val="Equation"/>
        <w:tabs>
          <w:tab w:val="left" w:pos="6379"/>
        </w:tabs>
        <w:rPr>
          <w:lang w:val="en-GB"/>
        </w:rPr>
      </w:pPr>
      <w:r w:rsidRPr="0084271D">
        <w:tab/>
      </w:r>
      <w:r>
        <w:tab/>
      </w:r>
      <m:oMath>
        <m:sSub>
          <m:sSubPr>
            <m:ctrlPr>
              <w:rPr>
                <w:rFonts w:ascii="Cambria Math" w:hAnsi="Cambria Math"/>
                <w:i/>
              </w:rPr>
            </m:ctrlPr>
          </m:sSubPr>
          <m:e>
            <m:r>
              <w:rPr>
                <w:rFonts w:ascii="Cambria Math" w:hAnsi="Cambria Math"/>
                <w:lang w:val="en-GB"/>
              </w:rPr>
              <m:t>h</m:t>
            </m:r>
          </m:e>
          <m:sub>
            <m:r>
              <w:rPr>
                <w:rFonts w:ascii="Cambria Math" w:hAnsi="Cambria Math"/>
              </w:rPr>
              <m:t>stip</m:t>
            </m:r>
          </m:sub>
        </m:sSub>
        <m:r>
          <w:rPr>
            <w:rFonts w:ascii="Cambria Math" w:hAnsi="Cambria Math"/>
            <w:lang w:val="en-GB"/>
          </w:rPr>
          <m:t>=</m:t>
        </m:r>
        <m:d>
          <m:dPr>
            <m:ctrlPr>
              <w:rPr>
                <w:rFonts w:ascii="Cambria Math" w:hAnsi="Cambria Math"/>
                <w:i/>
              </w:rPr>
            </m:ctrlPr>
          </m:dPr>
          <m:e>
            <m:f>
              <m:fPr>
                <m:ctrlPr>
                  <w:rPr>
                    <w:rFonts w:ascii="Cambria Math" w:hAnsi="Cambria Math"/>
                    <w:i/>
                  </w:rPr>
                </m:ctrlPr>
              </m:fPr>
              <m:num>
                <m:r>
                  <w:rPr>
                    <w:rFonts w:ascii="Cambria Math" w:hAnsi="Cambria Math"/>
                    <w:lang w:val="en-GB"/>
                  </w:rPr>
                  <m:t>2</m:t>
                </m:r>
                <m:sSub>
                  <m:sSubPr>
                    <m:ctrlPr>
                      <w:rPr>
                        <w:rFonts w:ascii="Cambria Math" w:hAnsi="Cambria Math"/>
                        <w:i/>
                      </w:rPr>
                    </m:ctrlPr>
                  </m:sSubPr>
                  <m:e>
                    <m:r>
                      <w:rPr>
                        <w:rFonts w:ascii="Cambria Math" w:hAnsi="Cambria Math"/>
                      </w:rPr>
                      <m:t>v</m:t>
                    </m:r>
                  </m:e>
                  <m:sub>
                    <m:r>
                      <w:rPr>
                        <w:rFonts w:ascii="Cambria Math" w:hAnsi="Cambria Math"/>
                        <w:lang w:val="en-GB"/>
                      </w:rPr>
                      <m:t>1</m:t>
                    </m:r>
                  </m:sub>
                </m:sSub>
                <m:r>
                  <w:rPr>
                    <w:rFonts w:ascii="Cambria Math" w:hAnsi="Cambria Math"/>
                  </w:rPr>
                  <m:t>d</m:t>
                </m:r>
                <m:r>
                  <w:rPr>
                    <w:rFonts w:ascii="Cambria Math" w:hAnsi="Cambria Math"/>
                    <w:lang w:val="en-GB"/>
                  </w:rPr>
                  <m:t>-</m:t>
                </m:r>
                <m:sSub>
                  <m:sSubPr>
                    <m:ctrlPr>
                      <w:rPr>
                        <w:rFonts w:ascii="Cambria Math" w:hAnsi="Cambria Math"/>
                        <w:i/>
                      </w:rPr>
                    </m:ctrlPr>
                  </m:sSubPr>
                  <m:e>
                    <m:r>
                      <w:rPr>
                        <w:rFonts w:ascii="Cambria Math" w:hAnsi="Cambria Math"/>
                      </w:rPr>
                      <m:t>v</m:t>
                    </m:r>
                  </m:e>
                  <m:sub>
                    <m:r>
                      <w:rPr>
                        <w:rFonts w:ascii="Cambria Math" w:hAnsi="Cambria Math"/>
                        <w:lang w:val="en-GB"/>
                      </w:rPr>
                      <m:t>2</m:t>
                    </m:r>
                  </m:sub>
                </m:sSub>
              </m:num>
              <m:den>
                <m:sSup>
                  <m:sSupPr>
                    <m:ctrlPr>
                      <w:rPr>
                        <w:rFonts w:ascii="Cambria Math" w:hAnsi="Cambria Math"/>
                        <w:i/>
                      </w:rPr>
                    </m:ctrlPr>
                  </m:sSupPr>
                  <m:e>
                    <m:r>
                      <w:rPr>
                        <w:rFonts w:ascii="Cambria Math" w:hAnsi="Cambria Math"/>
                      </w:rPr>
                      <m:t>d</m:t>
                    </m:r>
                  </m:e>
                  <m:sup>
                    <m:r>
                      <w:rPr>
                        <w:rFonts w:ascii="Cambria Math" w:hAnsi="Cambria Math"/>
                        <w:lang w:val="en-GB"/>
                      </w:rPr>
                      <m:t>2</m:t>
                    </m:r>
                  </m:sup>
                </m:sSup>
              </m:den>
            </m:f>
          </m:e>
        </m:d>
      </m:oMath>
      <w:r w:rsidRPr="00696F1B">
        <w:rPr>
          <w:lang w:val="en-GB"/>
        </w:rPr>
        <w:tab/>
        <w:t>m amsl</w:t>
      </w:r>
      <w:r w:rsidRPr="00696F1B">
        <w:rPr>
          <w:lang w:val="en-GB"/>
        </w:rPr>
        <w:tab/>
        <w:t>(50)</w:t>
      </w:r>
    </w:p>
    <w:p w14:paraId="1DB133B7" w14:textId="77777777" w:rsidR="00696F1B" w:rsidRPr="00696F1B" w:rsidRDefault="00696F1B" w:rsidP="00696F1B">
      <w:pPr>
        <w:pStyle w:val="Equation"/>
        <w:tabs>
          <w:tab w:val="left" w:pos="6379"/>
        </w:tabs>
        <w:rPr>
          <w:lang w:val="en-GB"/>
        </w:rPr>
      </w:pPr>
      <w:r w:rsidRPr="00696F1B">
        <w:rPr>
          <w:lang w:val="en-GB"/>
        </w:rPr>
        <w:tab/>
      </w:r>
      <w:r w:rsidRPr="00696F1B">
        <w:rPr>
          <w:lang w:val="en-GB"/>
        </w:rPr>
        <w:tab/>
      </w:r>
      <m:oMath>
        <m:sSub>
          <m:sSubPr>
            <m:ctrlPr>
              <w:rPr>
                <w:rFonts w:ascii="Cambria Math" w:hAnsi="Cambria Math"/>
                <w:i/>
              </w:rPr>
            </m:ctrlPr>
          </m:sSubPr>
          <m:e>
            <m:r>
              <w:rPr>
                <w:rFonts w:ascii="Cambria Math" w:hAnsi="Cambria Math"/>
                <w:lang w:val="en-GB"/>
              </w:rPr>
              <m:t>h</m:t>
            </m:r>
          </m:e>
          <m:sub>
            <m:r>
              <w:rPr>
                <w:rFonts w:ascii="Cambria Math" w:hAnsi="Cambria Math"/>
              </w:rPr>
              <m:t>srip</m:t>
            </m:r>
          </m:sub>
        </m:sSub>
        <m:r>
          <w:rPr>
            <w:rFonts w:ascii="Cambria Math" w:hAnsi="Cambria Math"/>
            <w:lang w:val="en-GB"/>
          </w:rPr>
          <m:t>=</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lang w:val="en-GB"/>
                      </w:rPr>
                      <m:t>2</m:t>
                    </m:r>
                  </m:sub>
                </m:sSub>
                <m:r>
                  <w:rPr>
                    <w:rFonts w:ascii="Cambria Math" w:hAnsi="Cambria Math"/>
                    <w:lang w:val="en-GB"/>
                  </w:rPr>
                  <m:t>-</m:t>
                </m:r>
                <m:sSub>
                  <m:sSubPr>
                    <m:ctrlPr>
                      <w:rPr>
                        <w:rFonts w:ascii="Cambria Math" w:hAnsi="Cambria Math"/>
                        <w:i/>
                      </w:rPr>
                    </m:ctrlPr>
                  </m:sSubPr>
                  <m:e>
                    <m:r>
                      <w:rPr>
                        <w:rFonts w:ascii="Cambria Math" w:hAnsi="Cambria Math"/>
                      </w:rPr>
                      <m:t>v</m:t>
                    </m:r>
                  </m:e>
                  <m:sub>
                    <m:r>
                      <w:rPr>
                        <w:rFonts w:ascii="Cambria Math" w:hAnsi="Cambria Math"/>
                        <w:lang w:val="en-GB"/>
                      </w:rPr>
                      <m:t>1</m:t>
                    </m:r>
                  </m:sub>
                </m:sSub>
                <m:r>
                  <w:rPr>
                    <w:rFonts w:ascii="Cambria Math" w:hAnsi="Cambria Math"/>
                  </w:rPr>
                  <m:t>d</m:t>
                </m:r>
              </m:num>
              <m:den>
                <m:sSup>
                  <m:sSupPr>
                    <m:ctrlPr>
                      <w:rPr>
                        <w:rFonts w:ascii="Cambria Math" w:hAnsi="Cambria Math"/>
                        <w:i/>
                      </w:rPr>
                    </m:ctrlPr>
                  </m:sSupPr>
                  <m:e>
                    <m:r>
                      <w:rPr>
                        <w:rFonts w:ascii="Cambria Math" w:hAnsi="Cambria Math"/>
                      </w:rPr>
                      <m:t>d</m:t>
                    </m:r>
                  </m:e>
                  <m:sup>
                    <m:r>
                      <w:rPr>
                        <w:rFonts w:ascii="Cambria Math" w:hAnsi="Cambria Math"/>
                        <w:lang w:val="en-GB"/>
                      </w:rPr>
                      <m:t>2</m:t>
                    </m:r>
                  </m:sup>
                </m:sSup>
              </m:den>
            </m:f>
          </m:e>
        </m:d>
      </m:oMath>
      <w:r w:rsidRPr="00696F1B">
        <w:rPr>
          <w:lang w:val="en-GB"/>
        </w:rPr>
        <w:tab/>
        <w:t>m amsl</w:t>
      </w:r>
      <w:r w:rsidRPr="00696F1B">
        <w:rPr>
          <w:lang w:val="en-GB"/>
        </w:rPr>
        <w:tab/>
        <w:t>(51)</w:t>
      </w:r>
    </w:p>
    <w:p w14:paraId="70861B31" w14:textId="779B3FB4" w:rsidR="004E41C6" w:rsidRPr="003E6861" w:rsidRDefault="004E41C6" w:rsidP="009633B7">
      <w:pPr>
        <w:ind w:firstLineChars="200" w:firstLine="480"/>
        <w:rPr>
          <w:lang w:val="en-US" w:eastAsia="zh-CN"/>
        </w:rPr>
      </w:pPr>
      <w:r w:rsidRPr="003E6861">
        <w:rPr>
          <w:rFonts w:hint="eastAsia"/>
          <w:lang w:val="en-US" w:eastAsia="zh-CN"/>
        </w:rPr>
        <w:t>其中</w:t>
      </w:r>
      <w:r w:rsidRPr="003E6861">
        <w:rPr>
          <w:i/>
          <w:lang w:val="en-US" w:eastAsia="zh-CN"/>
        </w:rPr>
        <w:t>d</w:t>
      </w:r>
      <w:r w:rsidRPr="003E6861">
        <w:rPr>
          <w:i/>
          <w:vertAlign w:val="subscript"/>
          <w:lang w:val="en-US" w:eastAsia="zh-CN"/>
        </w:rPr>
        <w:t>i</w:t>
      </w:r>
      <w:r w:rsidRPr="003E6861">
        <w:rPr>
          <w:rFonts w:hint="eastAsia"/>
          <w:lang w:val="en-US" w:eastAsia="zh-CN"/>
        </w:rPr>
        <w:t>是第</w:t>
      </w:r>
      <w:proofErr w:type="spellStart"/>
      <w:r w:rsidRPr="003E6861">
        <w:rPr>
          <w:i/>
          <w:iCs/>
          <w:lang w:val="en-US" w:eastAsia="zh-CN"/>
        </w:rPr>
        <w:t>i</w:t>
      </w:r>
      <w:proofErr w:type="spellEnd"/>
      <w:proofErr w:type="gramStart"/>
      <w:r w:rsidRPr="003E6861">
        <w:rPr>
          <w:rFonts w:hint="eastAsia"/>
          <w:lang w:val="en-US" w:eastAsia="zh-CN"/>
        </w:rPr>
        <w:t>个</w:t>
      </w:r>
      <w:proofErr w:type="gramEnd"/>
      <w:r w:rsidRPr="003E6861">
        <w:rPr>
          <w:rFonts w:hint="eastAsia"/>
          <w:lang w:val="en-US" w:eastAsia="zh-CN"/>
        </w:rPr>
        <w:t>剖面点发射机发射的距离</w:t>
      </w:r>
      <w:r w:rsidRPr="003E6861">
        <w:rPr>
          <w:lang w:val="en-US" w:eastAsia="zh-CN"/>
        </w:rPr>
        <w:t>(km)</w:t>
      </w:r>
      <w:r w:rsidRPr="003E6861">
        <w:rPr>
          <w:rFonts w:hint="eastAsia"/>
          <w:lang w:val="en-US" w:eastAsia="zh-CN"/>
        </w:rPr>
        <w:t>，</w:t>
      </w:r>
      <w:r w:rsidRPr="003E6861">
        <w:rPr>
          <w:i/>
          <w:lang w:val="en-US" w:eastAsia="zh-CN"/>
        </w:rPr>
        <w:t>h</w:t>
      </w:r>
      <w:r w:rsidRPr="003E6861">
        <w:rPr>
          <w:i/>
          <w:vertAlign w:val="subscript"/>
          <w:lang w:val="en-US" w:eastAsia="zh-CN"/>
        </w:rPr>
        <w:t>i</w:t>
      </w:r>
      <w:r w:rsidR="00695183">
        <w:rPr>
          <w:rFonts w:hint="eastAsia"/>
          <w:i/>
          <w:vertAlign w:val="subscript"/>
          <w:lang w:val="en-US" w:eastAsia="zh-CN"/>
        </w:rPr>
        <w:t xml:space="preserve"> </w:t>
      </w:r>
      <w:r w:rsidRPr="003E6861">
        <w:rPr>
          <w:rFonts w:hint="eastAsia"/>
          <w:lang w:val="en-US" w:eastAsia="zh-CN"/>
        </w:rPr>
        <w:t>是第</w:t>
      </w:r>
      <w:proofErr w:type="spellStart"/>
      <w:r w:rsidRPr="003E6861">
        <w:rPr>
          <w:i/>
          <w:iCs/>
          <w:lang w:val="en-US" w:eastAsia="zh-CN"/>
        </w:rPr>
        <w:t>i</w:t>
      </w:r>
      <w:proofErr w:type="spellEnd"/>
      <w:proofErr w:type="gramStart"/>
      <w:r w:rsidRPr="003E6861">
        <w:rPr>
          <w:rFonts w:hint="eastAsia"/>
          <w:lang w:val="en-US" w:eastAsia="zh-CN"/>
        </w:rPr>
        <w:t>个</w:t>
      </w:r>
      <w:proofErr w:type="gramEnd"/>
      <w:r w:rsidRPr="003E6861">
        <w:rPr>
          <w:rFonts w:hint="eastAsia"/>
          <w:lang w:val="en-US" w:eastAsia="zh-CN"/>
        </w:rPr>
        <w:t>剖面点在海平面以上的高度</w:t>
      </w:r>
      <w:r w:rsidRPr="003E6861">
        <w:rPr>
          <w:lang w:val="en-US" w:eastAsia="zh-CN"/>
        </w:rPr>
        <w:t>(m)</w:t>
      </w:r>
      <w:r w:rsidRPr="003E6861">
        <w:rPr>
          <w:rFonts w:hint="eastAsia"/>
          <w:lang w:val="en-US" w:eastAsia="zh-CN"/>
        </w:rPr>
        <w:t>，</w:t>
      </w:r>
      <w:proofErr w:type="spellStart"/>
      <w:r w:rsidRPr="003E6861">
        <w:rPr>
          <w:i/>
          <w:iCs/>
          <w:lang w:val="en-US" w:eastAsia="zh-CN"/>
        </w:rPr>
        <w:t>i</w:t>
      </w:r>
      <w:proofErr w:type="spellEnd"/>
      <w:r w:rsidRPr="003E6861">
        <w:rPr>
          <w:rFonts w:hint="eastAsia"/>
          <w:lang w:val="en-US" w:eastAsia="zh-CN"/>
        </w:rPr>
        <w:t>为</w:t>
      </w:r>
      <w:r w:rsidRPr="003E6861">
        <w:rPr>
          <w:lang w:val="en-US" w:eastAsia="zh-CN"/>
        </w:rPr>
        <w:t xml:space="preserve">1, 2, 3 ... </w:t>
      </w:r>
      <w:r w:rsidRPr="003E6861">
        <w:rPr>
          <w:i/>
          <w:iCs/>
          <w:lang w:val="en-US" w:eastAsia="zh-CN"/>
        </w:rPr>
        <w:t>n</w:t>
      </w:r>
      <w:r w:rsidRPr="003E6861">
        <w:rPr>
          <w:rFonts w:hint="eastAsia"/>
          <w:lang w:val="en-US" w:eastAsia="zh-CN"/>
        </w:rPr>
        <w:t>的剖面点指数，</w:t>
      </w:r>
      <w:r w:rsidRPr="003E6861">
        <w:rPr>
          <w:i/>
          <w:iCs/>
          <w:lang w:val="en-US" w:eastAsia="zh-CN"/>
        </w:rPr>
        <w:t>n</w:t>
      </w:r>
      <w:r w:rsidRPr="003E6861">
        <w:rPr>
          <w:rFonts w:hint="eastAsia"/>
          <w:lang w:val="en-US" w:eastAsia="zh-CN"/>
        </w:rPr>
        <w:t>为剖面点的个数。</w:t>
      </w:r>
    </w:p>
    <w:p w14:paraId="63CE27C0" w14:textId="77777777" w:rsidR="004E41C6" w:rsidRPr="003E6861" w:rsidRDefault="004E41C6" w:rsidP="009633B7">
      <w:pPr>
        <w:ind w:firstLineChars="200" w:firstLine="480"/>
        <w:rPr>
          <w:lang w:val="en-US" w:eastAsia="zh-CN"/>
        </w:rPr>
      </w:pPr>
      <w:r w:rsidRPr="003E6861">
        <w:rPr>
          <w:rFonts w:hint="eastAsia"/>
          <w:lang w:val="en-US" w:eastAsia="zh-CN"/>
        </w:rPr>
        <w:t>假设</w:t>
      </w:r>
      <w:r w:rsidRPr="003E6861">
        <w:rPr>
          <w:position w:val="-12"/>
          <w:lang w:eastAsia="zh-CN"/>
        </w:rPr>
        <w:object w:dxaOrig="996" w:dyaOrig="324" w14:anchorId="4A518869">
          <v:shape id="_x0000_i1041" type="#_x0000_t75" style="width:50.95pt;height:15.6pt" o:ole="">
            <v:imagedata r:id="rId53" o:title=""/>
          </v:shape>
          <o:OLEObject Type="Embed" ProgID="Equation.DSMT4" ShapeID="_x0000_i1041" DrawAspect="Content" ObjectID="_1824969852" r:id="rId54"/>
        </w:object>
      </w:r>
      <w:r w:rsidRPr="003E6861">
        <w:rPr>
          <w:rFonts w:hint="eastAsia"/>
          <w:lang w:val="en-US" w:eastAsia="zh-CN"/>
        </w:rPr>
        <w:t>，</w:t>
      </w:r>
      <w:proofErr w:type="spellStart"/>
      <w:r w:rsidRPr="003E6861">
        <w:rPr>
          <w:i/>
          <w:lang w:val="en-US" w:eastAsia="zh-CN"/>
        </w:rPr>
        <w:t>h</w:t>
      </w:r>
      <w:r w:rsidRPr="003E6861">
        <w:rPr>
          <w:i/>
          <w:vertAlign w:val="subscript"/>
          <w:lang w:val="en-US" w:eastAsia="zh-CN"/>
        </w:rPr>
        <w:t>stip</w:t>
      </w:r>
      <w:proofErr w:type="spellEnd"/>
      <w:r w:rsidRPr="003E6861">
        <w:rPr>
          <w:rFonts w:hint="eastAsia"/>
          <w:lang w:val="en-US" w:eastAsia="zh-CN"/>
        </w:rPr>
        <w:t>重新计算如下：</w:t>
      </w:r>
    </w:p>
    <w:p w14:paraId="76D7E1D0" w14:textId="77777777" w:rsidR="004E41C6" w:rsidRPr="00C44991" w:rsidRDefault="004E41C6" w:rsidP="004E41C6">
      <w:pPr>
        <w:pStyle w:val="Equation"/>
        <w:tabs>
          <w:tab w:val="left" w:pos="6237"/>
        </w:tabs>
        <w:rPr>
          <w:lang w:val="nl-NL" w:eastAsia="zh-CN"/>
        </w:rPr>
      </w:pPr>
      <w:r w:rsidRPr="003E6861">
        <w:rPr>
          <w:lang w:val="en-US" w:eastAsia="zh-CN"/>
        </w:rPr>
        <w:tab/>
      </w:r>
      <w:r w:rsidRPr="003E6861">
        <w:rPr>
          <w:lang w:val="en-US" w:eastAsia="zh-CN"/>
        </w:rPr>
        <w:tab/>
      </w:r>
      <m:oMath>
        <m:sSub>
          <m:sSubPr>
            <m:ctrlPr>
              <w:rPr>
                <w:rFonts w:ascii="Cambria Math" w:hAnsi="Cambria Math"/>
                <w:i/>
                <w:lang w:eastAsia="zh-CN"/>
              </w:rPr>
            </m:ctrlPr>
          </m:sSubPr>
          <m:e>
            <m:r>
              <w:rPr>
                <w:rFonts w:ascii="Cambria Math" w:hAnsi="Cambria Math"/>
                <w:lang w:val="nl-NL" w:eastAsia="zh-CN"/>
              </w:rPr>
              <m:t>h</m:t>
            </m:r>
          </m:e>
          <m:sub>
            <m:r>
              <w:rPr>
                <w:rFonts w:ascii="Cambria Math" w:hAnsi="Cambria Math"/>
                <w:lang w:eastAsia="zh-CN"/>
              </w:rPr>
              <m:t>stip</m:t>
            </m:r>
          </m:sub>
        </m:sSub>
        <m:r>
          <w:rPr>
            <w:rFonts w:ascii="Cambria Math" w:hAnsi="Cambria Math"/>
            <w:lang w:val="nl-NL" w:eastAsia="zh-CN"/>
          </w:rPr>
          <m:t>=</m:t>
        </m:r>
        <m:sSub>
          <m:sSubPr>
            <m:ctrlPr>
              <w:rPr>
                <w:rFonts w:ascii="Cambria Math" w:hAnsi="Cambria Math"/>
                <w:i/>
                <w:lang w:eastAsia="zh-CN"/>
              </w:rPr>
            </m:ctrlPr>
          </m:sSubPr>
          <m:e>
            <m:r>
              <w:rPr>
                <w:rFonts w:ascii="Cambria Math" w:hAnsi="Cambria Math"/>
                <w:lang w:val="nl-NL" w:eastAsia="zh-CN"/>
              </w:rPr>
              <m:t>h</m:t>
            </m:r>
          </m:e>
          <m:sub>
            <m:r>
              <w:rPr>
                <w:rFonts w:ascii="Cambria Math" w:hAnsi="Cambria Math"/>
                <w:lang w:eastAsia="zh-CN"/>
              </w:rPr>
              <m:t>ts</m:t>
            </m:r>
          </m:sub>
        </m:sSub>
        <m:r>
          <w:rPr>
            <w:rFonts w:ascii="Cambria Math" w:hAnsi="Cambria Math"/>
            <w:lang w:val="nl-NL" w:eastAsia="zh-CN"/>
          </w:rPr>
          <m:t>-1</m:t>
        </m:r>
      </m:oMath>
      <w:r w:rsidRPr="003E6861">
        <w:rPr>
          <w:lang w:val="nl-NL"/>
        </w:rPr>
        <w:tab/>
        <w:t>m amsl</w:t>
      </w:r>
      <w:r w:rsidRPr="003E6861">
        <w:rPr>
          <w:lang w:val="nl-NL" w:eastAsia="zh-CN"/>
        </w:rPr>
        <w:tab/>
        <w:t>(</w:t>
      </w:r>
      <w:r w:rsidRPr="00F14276">
        <w:rPr>
          <w:lang w:val="en-GB" w:eastAsia="zh-CN"/>
        </w:rPr>
        <w:t>52</w:t>
      </w:r>
      <w:r w:rsidRPr="003E6861">
        <w:rPr>
          <w:lang w:val="nl-NL" w:eastAsia="zh-CN"/>
        </w:rPr>
        <w:t>)</w:t>
      </w:r>
    </w:p>
    <w:p w14:paraId="52FEEC6F" w14:textId="77777777" w:rsidR="004E41C6" w:rsidRPr="00FC0E50" w:rsidRDefault="004E41C6" w:rsidP="009633B7">
      <w:pPr>
        <w:ind w:firstLineChars="200" w:firstLine="480"/>
        <w:rPr>
          <w:lang w:val="nl-NL" w:eastAsia="zh-CN"/>
        </w:rPr>
      </w:pPr>
      <w:r w:rsidRPr="003E6861">
        <w:rPr>
          <w:rFonts w:hint="eastAsia"/>
          <w:lang w:val="en-US" w:eastAsia="zh-CN"/>
        </w:rPr>
        <w:t>其中</w:t>
      </w:r>
      <w:r w:rsidRPr="00FC0E50">
        <w:rPr>
          <w:i/>
          <w:lang w:val="nl-NL" w:eastAsia="zh-CN"/>
        </w:rPr>
        <w:t>h</w:t>
      </w:r>
      <w:r w:rsidRPr="00FC0E50">
        <w:rPr>
          <w:i/>
          <w:vertAlign w:val="subscript"/>
          <w:lang w:val="nl-NL" w:eastAsia="zh-CN"/>
        </w:rPr>
        <w:t>ts</w:t>
      </w:r>
      <w:r w:rsidRPr="00FC0E50">
        <w:rPr>
          <w:i/>
          <w:lang w:val="nl-NL" w:eastAsia="zh-CN"/>
        </w:rPr>
        <w:t>=h</w:t>
      </w:r>
      <w:r w:rsidRPr="00FC0E50">
        <w:rPr>
          <w:i/>
          <w:vertAlign w:val="subscript"/>
          <w:lang w:val="nl-NL" w:eastAsia="zh-CN"/>
        </w:rPr>
        <w:t>1</w:t>
      </w:r>
      <w:r w:rsidRPr="00FC0E50">
        <w:rPr>
          <w:i/>
          <w:lang w:val="nl-NL" w:eastAsia="zh-CN"/>
        </w:rPr>
        <w:t>+h</w:t>
      </w:r>
      <w:r w:rsidRPr="00FC0E50">
        <w:rPr>
          <w:i/>
          <w:vertAlign w:val="subscript"/>
          <w:lang w:val="nl-NL" w:eastAsia="zh-CN"/>
        </w:rPr>
        <w:t>tg</w:t>
      </w:r>
      <w:r w:rsidRPr="00FC0E50">
        <w:rPr>
          <w:lang w:val="nl-NL" w:eastAsia="zh-CN"/>
        </w:rPr>
        <w:t xml:space="preserve">, </w:t>
      </w:r>
      <w:r w:rsidRPr="00FC0E50">
        <w:rPr>
          <w:i/>
          <w:lang w:val="nl-NL" w:eastAsia="zh-CN"/>
        </w:rPr>
        <w:t>h</w:t>
      </w:r>
      <w:r w:rsidRPr="00FC0E50">
        <w:rPr>
          <w:i/>
          <w:vertAlign w:val="subscript"/>
          <w:lang w:val="nl-NL" w:eastAsia="zh-CN"/>
        </w:rPr>
        <w:t xml:space="preserve">tg </w:t>
      </w:r>
      <w:r w:rsidRPr="003E6861">
        <w:rPr>
          <w:rFonts w:hint="eastAsia"/>
          <w:lang w:val="en-US" w:eastAsia="zh-CN"/>
        </w:rPr>
        <w:t>为发射电子中心的高度。</w:t>
      </w:r>
    </w:p>
    <w:p w14:paraId="18C1528A" w14:textId="77777777" w:rsidR="004E41C6" w:rsidRPr="00FC0E50" w:rsidRDefault="004E41C6" w:rsidP="009633B7">
      <w:pPr>
        <w:ind w:firstLineChars="200" w:firstLine="480"/>
        <w:rPr>
          <w:lang w:val="nl-NL" w:eastAsia="zh-CN"/>
        </w:rPr>
      </w:pPr>
      <w:r w:rsidRPr="003E6861">
        <w:rPr>
          <w:rFonts w:hint="eastAsia"/>
          <w:lang w:val="en-US" w:eastAsia="zh-CN"/>
        </w:rPr>
        <w:t>假设</w:t>
      </w:r>
      <w:r w:rsidRPr="003E6861">
        <w:rPr>
          <w:lang w:eastAsia="zh-CN"/>
        </w:rPr>
        <w:object w:dxaOrig="1032" w:dyaOrig="324" w14:anchorId="34EAFE6F">
          <v:shape id="_x0000_i1042" type="#_x0000_t75" style="width:51.6pt;height:15.6pt" o:ole="">
            <v:imagedata r:id="rId55" o:title=""/>
          </v:shape>
          <o:OLEObject Type="Embed" ProgID="Equation.DSMT4" ShapeID="_x0000_i1042" DrawAspect="Content" ObjectID="_1824969853" r:id="rId56"/>
        </w:object>
      </w:r>
      <w:r w:rsidRPr="00FC0E50">
        <w:rPr>
          <w:rFonts w:hint="eastAsia"/>
          <w:lang w:val="nl-NL" w:eastAsia="zh-CN"/>
        </w:rPr>
        <w:t>，</w:t>
      </w:r>
      <w:r w:rsidRPr="00FC0E50">
        <w:rPr>
          <w:i/>
          <w:lang w:val="nl-NL" w:eastAsia="zh-CN"/>
        </w:rPr>
        <w:t>h</w:t>
      </w:r>
      <w:r w:rsidRPr="00FC0E50">
        <w:rPr>
          <w:i/>
          <w:vertAlign w:val="subscript"/>
          <w:lang w:val="nl-NL" w:eastAsia="zh-CN"/>
        </w:rPr>
        <w:t>sr</w:t>
      </w:r>
      <w:r w:rsidRPr="003E6861">
        <w:rPr>
          <w:rFonts w:hint="eastAsia"/>
          <w:lang w:val="en-US" w:eastAsia="zh-CN"/>
        </w:rPr>
        <w:t>重新计算如下</w:t>
      </w:r>
      <w:r w:rsidRPr="00FC0E50">
        <w:rPr>
          <w:rFonts w:hint="eastAsia"/>
          <w:lang w:val="nl-NL" w:eastAsia="zh-CN"/>
        </w:rPr>
        <w:t>：</w:t>
      </w:r>
    </w:p>
    <w:p w14:paraId="4B884768" w14:textId="77777777" w:rsidR="004E41C6" w:rsidRPr="003E6861" w:rsidRDefault="004E41C6" w:rsidP="004E41C6">
      <w:pPr>
        <w:pStyle w:val="Equation"/>
        <w:tabs>
          <w:tab w:val="left" w:pos="6237"/>
        </w:tabs>
        <w:rPr>
          <w:lang w:val="nl-NL" w:eastAsia="zh-CN"/>
        </w:rPr>
      </w:pPr>
      <w:r w:rsidRPr="00FC0E50">
        <w:rPr>
          <w:lang w:val="nl-NL" w:eastAsia="zh-CN"/>
        </w:rPr>
        <w:tab/>
      </w:r>
      <w:r w:rsidRPr="00FC0E50">
        <w:rPr>
          <w:lang w:val="nl-NL" w:eastAsia="zh-CN"/>
        </w:rPr>
        <w:tab/>
      </w:r>
      <m:oMath>
        <m:sSub>
          <m:sSubPr>
            <m:ctrlPr>
              <w:rPr>
                <w:rFonts w:ascii="Cambria Math" w:hAnsi="Cambria Math"/>
                <w:i/>
                <w:lang w:eastAsia="zh-CN"/>
              </w:rPr>
            </m:ctrlPr>
          </m:sSubPr>
          <m:e>
            <m:r>
              <w:rPr>
                <w:rFonts w:ascii="Cambria Math" w:hAnsi="Cambria Math"/>
                <w:lang w:val="nl-NL" w:eastAsia="zh-CN"/>
              </w:rPr>
              <m:t>h</m:t>
            </m:r>
          </m:e>
          <m:sub>
            <m:r>
              <w:rPr>
                <w:rFonts w:ascii="Cambria Math" w:hAnsi="Cambria Math"/>
                <w:lang w:eastAsia="zh-CN"/>
              </w:rPr>
              <m:t>srip</m:t>
            </m:r>
          </m:sub>
        </m:sSub>
        <m:r>
          <w:rPr>
            <w:rFonts w:ascii="Cambria Math" w:hAnsi="Cambria Math"/>
            <w:lang w:val="nl-NL" w:eastAsia="zh-CN"/>
          </w:rPr>
          <m:t>=</m:t>
        </m:r>
        <m:sSub>
          <m:sSubPr>
            <m:ctrlPr>
              <w:rPr>
                <w:rFonts w:ascii="Cambria Math" w:hAnsi="Cambria Math"/>
                <w:i/>
                <w:lang w:eastAsia="zh-CN"/>
              </w:rPr>
            </m:ctrlPr>
          </m:sSubPr>
          <m:e>
            <m:r>
              <w:rPr>
                <w:rFonts w:ascii="Cambria Math" w:hAnsi="Cambria Math"/>
                <w:lang w:val="nl-NL" w:eastAsia="zh-CN"/>
              </w:rPr>
              <m:t>h</m:t>
            </m:r>
          </m:e>
          <m:sub>
            <m:r>
              <w:rPr>
                <w:rFonts w:ascii="Cambria Math" w:hAnsi="Cambria Math"/>
                <w:lang w:eastAsia="zh-CN"/>
              </w:rPr>
              <m:t>rs</m:t>
            </m:r>
          </m:sub>
        </m:sSub>
        <m:r>
          <w:rPr>
            <w:rFonts w:ascii="Cambria Math" w:hAnsi="Cambria Math"/>
            <w:lang w:val="nl-NL" w:eastAsia="zh-CN"/>
          </w:rPr>
          <m:t>-1</m:t>
        </m:r>
      </m:oMath>
      <w:r w:rsidRPr="003E6861">
        <w:rPr>
          <w:lang w:val="nl-NL"/>
        </w:rPr>
        <w:tab/>
        <w:t>m amsl</w:t>
      </w:r>
      <w:r w:rsidRPr="003E6861">
        <w:rPr>
          <w:lang w:val="nl-NL" w:eastAsia="zh-CN"/>
        </w:rPr>
        <w:tab/>
        <w:t>(</w:t>
      </w:r>
      <w:r w:rsidRPr="00171F0E">
        <w:rPr>
          <w:lang w:val="nl-NL" w:eastAsia="zh-CN"/>
        </w:rPr>
        <w:t>53</w:t>
      </w:r>
      <w:r w:rsidRPr="003E6861">
        <w:rPr>
          <w:lang w:val="nl-NL" w:eastAsia="zh-CN"/>
        </w:rPr>
        <w:t>)</w:t>
      </w:r>
    </w:p>
    <w:p w14:paraId="4628415D" w14:textId="77777777" w:rsidR="004E41C6" w:rsidRPr="00FC0E50" w:rsidRDefault="004E41C6" w:rsidP="009633B7">
      <w:pPr>
        <w:ind w:firstLineChars="200" w:firstLine="480"/>
        <w:rPr>
          <w:lang w:val="nl-NL" w:eastAsia="zh-CN"/>
        </w:rPr>
      </w:pPr>
      <w:r w:rsidRPr="003E6861">
        <w:rPr>
          <w:rFonts w:hint="eastAsia"/>
          <w:lang w:val="en-US" w:eastAsia="zh-CN"/>
        </w:rPr>
        <w:t>其中</w:t>
      </w:r>
      <w:r w:rsidRPr="00FC0E50">
        <w:rPr>
          <w:i/>
          <w:lang w:val="nl-NL" w:eastAsia="zh-CN"/>
        </w:rPr>
        <w:t>h</w:t>
      </w:r>
      <w:r w:rsidRPr="00FC0E50">
        <w:rPr>
          <w:i/>
          <w:vertAlign w:val="subscript"/>
          <w:lang w:val="nl-NL" w:eastAsia="zh-CN"/>
        </w:rPr>
        <w:t>rs</w:t>
      </w:r>
      <w:r w:rsidRPr="00FC0E50">
        <w:rPr>
          <w:i/>
          <w:lang w:val="nl-NL" w:eastAsia="zh-CN"/>
        </w:rPr>
        <w:t>=h</w:t>
      </w:r>
      <w:r w:rsidRPr="00FC0E50">
        <w:rPr>
          <w:i/>
          <w:vertAlign w:val="subscript"/>
          <w:lang w:val="nl-NL" w:eastAsia="zh-CN"/>
        </w:rPr>
        <w:t>n</w:t>
      </w:r>
      <w:r w:rsidRPr="00FC0E50">
        <w:rPr>
          <w:i/>
          <w:lang w:val="nl-NL" w:eastAsia="zh-CN"/>
        </w:rPr>
        <w:t>+h</w:t>
      </w:r>
      <w:r w:rsidRPr="00FC0E50">
        <w:rPr>
          <w:i/>
          <w:vertAlign w:val="subscript"/>
          <w:lang w:val="nl-NL" w:eastAsia="zh-CN"/>
        </w:rPr>
        <w:t>rg</w:t>
      </w:r>
      <w:r w:rsidRPr="00FC0E50">
        <w:rPr>
          <w:rFonts w:hint="eastAsia"/>
          <w:lang w:val="nl-NL" w:eastAsia="zh-CN"/>
        </w:rPr>
        <w:t>，</w:t>
      </w:r>
      <w:r w:rsidRPr="00FC0E50">
        <w:rPr>
          <w:i/>
          <w:lang w:val="nl-NL" w:eastAsia="zh-CN"/>
        </w:rPr>
        <w:t>h</w:t>
      </w:r>
      <w:r w:rsidRPr="00FC0E50">
        <w:rPr>
          <w:i/>
          <w:vertAlign w:val="subscript"/>
          <w:lang w:val="nl-NL" w:eastAsia="zh-CN"/>
        </w:rPr>
        <w:t xml:space="preserve">rg </w:t>
      </w:r>
      <w:r w:rsidRPr="003E6861">
        <w:rPr>
          <w:rFonts w:hint="eastAsia"/>
          <w:lang w:val="en-US" w:eastAsia="zh-CN"/>
        </w:rPr>
        <w:t>为接收天线在地面以上的高度。</w:t>
      </w:r>
    </w:p>
    <w:p w14:paraId="3B1430E0" w14:textId="77777777" w:rsidR="004E41C6" w:rsidRPr="0075175C" w:rsidRDefault="004E41C6" w:rsidP="009633B7">
      <w:pPr>
        <w:ind w:firstLineChars="200" w:firstLine="480"/>
        <w:rPr>
          <w:rFonts w:ascii="Calibri" w:hAnsi="Calibri"/>
          <w:b/>
          <w:sz w:val="22"/>
          <w:lang w:val="nl-NL" w:eastAsia="zh-CN"/>
        </w:rPr>
      </w:pPr>
      <w:r w:rsidRPr="003E6861">
        <w:rPr>
          <w:rStyle w:val="shorttext"/>
          <w:rFonts w:ascii="SimSun" w:hAnsi="SimSun" w:cs="SimSun" w:hint="eastAsia"/>
          <w:color w:val="222222"/>
          <w:lang w:eastAsia="zh-CN"/>
        </w:rPr>
        <w:t>最小二乘回归拟合的斜率由</w:t>
      </w:r>
      <w:r w:rsidRPr="00FC0E50">
        <w:rPr>
          <w:rFonts w:hint="eastAsia"/>
          <w:i/>
          <w:lang w:val="nl-NL" w:eastAsia="zh-CN"/>
        </w:rPr>
        <w:t>m</w:t>
      </w:r>
      <w:r w:rsidRPr="00FC0E50">
        <w:rPr>
          <w:i/>
          <w:vertAlign w:val="subscript"/>
          <w:lang w:val="nl-NL" w:eastAsia="zh-CN"/>
        </w:rPr>
        <w:t>ses</w:t>
      </w:r>
      <w:r w:rsidRPr="003E6861">
        <w:rPr>
          <w:rStyle w:val="shorttext"/>
          <w:rFonts w:ascii="SimSun" w:hAnsi="SimSun" w:cs="SimSun" w:hint="eastAsia"/>
          <w:color w:val="222222"/>
          <w:lang w:eastAsia="zh-CN"/>
        </w:rPr>
        <w:t>给</w:t>
      </w:r>
      <w:r w:rsidRPr="0075175C">
        <w:rPr>
          <w:rStyle w:val="shorttext"/>
          <w:rFonts w:ascii="SimSun" w:hAnsi="SimSun" w:cs="SimSun" w:hint="eastAsia"/>
          <w:lang w:eastAsia="zh-CN"/>
        </w:rPr>
        <w:t>出</w:t>
      </w:r>
      <w:r w:rsidRPr="0075175C">
        <w:rPr>
          <w:rStyle w:val="shorttext"/>
          <w:rFonts w:ascii="SimSun" w:hAnsi="SimSun" w:cs="SimSun" w:hint="eastAsia"/>
          <w:lang w:val="nl-NL" w:eastAsia="zh-CN"/>
        </w:rPr>
        <w:t>:</w:t>
      </w:r>
    </w:p>
    <w:p w14:paraId="0AB030BA" w14:textId="77777777" w:rsidR="00F04790" w:rsidRPr="003853A1" w:rsidRDefault="00F04790" w:rsidP="00F04790">
      <w:pPr>
        <w:tabs>
          <w:tab w:val="clear" w:pos="794"/>
          <w:tab w:val="clear" w:pos="1191"/>
          <w:tab w:val="clear" w:pos="1588"/>
          <w:tab w:val="clear" w:pos="1985"/>
          <w:tab w:val="left" w:pos="1134"/>
          <w:tab w:val="center" w:pos="4820"/>
          <w:tab w:val="left" w:pos="6379"/>
          <w:tab w:val="right" w:pos="9639"/>
        </w:tabs>
        <w:jc w:val="left"/>
        <w:rPr>
          <w:lang w:val="de-CH" w:eastAsia="zh-CN"/>
        </w:rPr>
      </w:pPr>
      <w:r>
        <w:rPr>
          <w:lang w:eastAsia="zh-CN"/>
        </w:rPr>
        <w:tab/>
      </w:r>
      <w:r w:rsidRPr="00F538C1">
        <w:rPr>
          <w:lang w:eastAsia="zh-CN"/>
        </w:rPr>
        <w:tab/>
      </w:r>
      <m:oMath>
        <m:r>
          <w:rPr>
            <w:rFonts w:ascii="Cambria Math" w:hAnsi="Cambria Math"/>
            <w:lang w:eastAsia="zh-CN"/>
          </w:rPr>
          <m:t>m</m:t>
        </m:r>
        <m:r>
          <w:rPr>
            <w:rFonts w:ascii="Cambria Math" w:hAnsi="Cambria Math"/>
            <w:lang w:val="de-CH" w:eastAsia="zh-CN"/>
          </w:rPr>
          <m:t>=</m:t>
        </m:r>
        <m:f>
          <m:fPr>
            <m:ctrlPr>
              <w:rPr>
                <w:rFonts w:ascii="Cambria Math" w:hAnsi="Cambria Math"/>
                <w:i/>
                <w:lang w:eastAsia="zh-CN"/>
              </w:rPr>
            </m:ctrlPr>
          </m:fPr>
          <m:num>
            <m:sSub>
              <m:sSubPr>
                <m:ctrlPr>
                  <w:rPr>
                    <w:rFonts w:ascii="Cambria Math" w:hAnsi="Cambria Math"/>
                    <w:i/>
                    <w:lang w:eastAsia="zh-CN"/>
                  </w:rPr>
                </m:ctrlPr>
              </m:sSubPr>
              <m:e>
                <m:r>
                  <w:rPr>
                    <w:rFonts w:ascii="Cambria Math" w:hAnsi="Cambria Math"/>
                    <w:lang w:val="de-CH" w:eastAsia="zh-CN"/>
                  </w:rPr>
                  <m:t>h</m:t>
                </m:r>
              </m:e>
              <m:sub>
                <m:r>
                  <w:rPr>
                    <w:rFonts w:ascii="Cambria Math" w:hAnsi="Cambria Math"/>
                    <w:lang w:eastAsia="zh-CN"/>
                  </w:rPr>
                  <m:t>srip</m:t>
                </m:r>
              </m:sub>
            </m:sSub>
            <m:r>
              <w:rPr>
                <w:rFonts w:ascii="Cambria Math" w:hAnsi="Cambria Math"/>
                <w:lang w:val="de-CH" w:eastAsia="zh-CN"/>
              </w:rPr>
              <m:t>-</m:t>
            </m:r>
            <m:sSub>
              <m:sSubPr>
                <m:ctrlPr>
                  <w:rPr>
                    <w:rFonts w:ascii="Cambria Math" w:hAnsi="Cambria Math"/>
                    <w:i/>
                    <w:lang w:eastAsia="zh-CN"/>
                  </w:rPr>
                </m:ctrlPr>
              </m:sSubPr>
              <m:e>
                <m:r>
                  <w:rPr>
                    <w:rFonts w:ascii="Cambria Math" w:hAnsi="Cambria Math"/>
                    <w:lang w:val="de-CH" w:eastAsia="zh-CN"/>
                  </w:rPr>
                  <m:t>h</m:t>
                </m:r>
              </m:e>
              <m:sub>
                <m:r>
                  <w:rPr>
                    <w:rFonts w:ascii="Cambria Math" w:hAnsi="Cambria Math"/>
                    <w:lang w:eastAsia="zh-CN"/>
                  </w:rPr>
                  <m:t>stip</m:t>
                </m:r>
              </m:sub>
            </m:sSub>
          </m:num>
          <m:den>
            <m:r>
              <w:rPr>
                <w:rFonts w:ascii="Cambria Math" w:hAnsi="Cambria Math"/>
                <w:lang w:eastAsia="zh-CN"/>
              </w:rPr>
              <m:t>d</m:t>
            </m:r>
          </m:den>
        </m:f>
      </m:oMath>
      <w:r w:rsidRPr="003853A1">
        <w:rPr>
          <w:lang w:val="de-CH" w:eastAsia="zh-CN"/>
        </w:rPr>
        <w:tab/>
        <w:t>m/km</w:t>
      </w:r>
      <w:r w:rsidRPr="003853A1">
        <w:rPr>
          <w:lang w:val="de-CH" w:eastAsia="zh-CN"/>
        </w:rPr>
        <w:tab/>
        <w:t>(54)</w:t>
      </w:r>
    </w:p>
    <w:p w14:paraId="76ADDAB7" w14:textId="77777777" w:rsidR="004E41C6" w:rsidRPr="003E6861" w:rsidRDefault="004E41C6" w:rsidP="00373A1B">
      <w:pPr>
        <w:keepNext/>
        <w:keepLines/>
        <w:ind w:firstLineChars="200" w:firstLine="480"/>
        <w:rPr>
          <w:lang w:val="en-US" w:eastAsia="zh-CN"/>
        </w:rPr>
      </w:pPr>
      <w:r w:rsidRPr="003E6861">
        <w:rPr>
          <w:lang w:eastAsia="zh-CN"/>
        </w:rPr>
        <w:t>发射机和接收机天线高于光滑表面的有效高度由以下给出：</w:t>
      </w:r>
    </w:p>
    <w:p w14:paraId="2E6686E0" w14:textId="77777777" w:rsidR="00F04790" w:rsidRPr="0084271D" w:rsidRDefault="00F04790" w:rsidP="00373A1B">
      <w:pPr>
        <w:pStyle w:val="Equation"/>
        <w:keepNext/>
        <w:keepLines/>
        <w:rPr>
          <w:lang w:eastAsia="zh-CN"/>
        </w:rPr>
      </w:pPr>
      <w:r>
        <w:rPr>
          <w:lang w:eastAsia="zh-CN"/>
        </w:rPr>
        <w:tab/>
      </w:r>
      <w:r w:rsidRPr="0084271D">
        <w:rPr>
          <w:lang w:eastAsia="zh-CN"/>
        </w:rPr>
        <w:tab/>
      </w:r>
      <m:oMath>
        <m:sSub>
          <m:sSubPr>
            <m:ctrlPr>
              <w:rPr>
                <w:rFonts w:ascii="Cambria Math" w:hAnsi="Cambria Math"/>
                <w:i/>
                <w:lang w:eastAsia="zh-CN"/>
              </w:rPr>
            </m:ctrlPr>
          </m:sSubPr>
          <m:e>
            <m:r>
              <w:rPr>
                <w:rFonts w:ascii="Cambria Math" w:hAnsi="Cambria Math"/>
                <w:lang w:eastAsia="zh-CN"/>
              </w:rPr>
              <m:t>h</m:t>
            </m:r>
          </m:e>
          <m:sub>
            <m:r>
              <w:rPr>
                <w:rFonts w:ascii="Cambria Math" w:hAnsi="Cambria Math"/>
                <w:lang w:eastAsia="zh-CN"/>
              </w:rPr>
              <m:t>te</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h</m:t>
            </m:r>
          </m:e>
          <m:sub>
            <m:r>
              <w:rPr>
                <w:rFonts w:ascii="Cambria Math" w:hAnsi="Cambria Math"/>
                <w:lang w:eastAsia="zh-CN"/>
              </w:rPr>
              <m:t>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h</m:t>
            </m:r>
          </m:e>
          <m:sub>
            <m:r>
              <w:rPr>
                <w:rFonts w:ascii="Cambria Math" w:hAnsi="Cambria Math"/>
                <w:lang w:eastAsia="zh-CN"/>
              </w:rPr>
              <m:t>stip</m:t>
            </m:r>
          </m:sub>
        </m:sSub>
        <m:r>
          <w:rPr>
            <w:rFonts w:ascii="Cambria Math" w:hAnsi="Cambria Math"/>
            <w:lang w:eastAsia="zh-CN"/>
          </w:rPr>
          <m:t xml:space="preserve">            </m:t>
        </m:r>
        <m:r>
          <m:rPr>
            <m:sty m:val="p"/>
          </m:rPr>
          <w:rPr>
            <w:rFonts w:ascii="Cambria Math" w:hAnsi="Cambria Math"/>
            <w:lang w:eastAsia="zh-CN"/>
          </w:rPr>
          <m:t>m</m:t>
        </m:r>
      </m:oMath>
      <w:r w:rsidRPr="0084271D">
        <w:rPr>
          <w:lang w:eastAsia="zh-CN"/>
        </w:rPr>
        <w:tab/>
        <w:t>(55)</w:t>
      </w:r>
    </w:p>
    <w:p w14:paraId="2E5103C9" w14:textId="77777777" w:rsidR="00F04790" w:rsidRPr="0084271D" w:rsidRDefault="00F04790" w:rsidP="00373A1B">
      <w:pPr>
        <w:pStyle w:val="Equation"/>
        <w:keepNext/>
        <w:keepLines/>
        <w:rPr>
          <w:lang w:eastAsia="zh-CN"/>
        </w:rPr>
      </w:pPr>
      <w:r>
        <w:rPr>
          <w:lang w:eastAsia="zh-CN"/>
        </w:rPr>
        <w:tab/>
      </w:r>
      <w:r w:rsidRPr="0084271D">
        <w:rPr>
          <w:lang w:eastAsia="zh-CN"/>
        </w:rPr>
        <w:tab/>
      </w:r>
      <m:oMath>
        <m:sSub>
          <m:sSubPr>
            <m:ctrlPr>
              <w:rPr>
                <w:rFonts w:ascii="Cambria Math" w:hAnsi="Cambria Math"/>
                <w:i/>
                <w:lang w:eastAsia="zh-CN"/>
              </w:rPr>
            </m:ctrlPr>
          </m:sSubPr>
          <m:e>
            <m:r>
              <w:rPr>
                <w:rFonts w:ascii="Cambria Math" w:hAnsi="Cambria Math"/>
                <w:lang w:eastAsia="zh-CN"/>
              </w:rPr>
              <m:t>h</m:t>
            </m:r>
          </m:e>
          <m:sub>
            <m:r>
              <w:rPr>
                <w:rFonts w:ascii="Cambria Math" w:hAnsi="Cambria Math"/>
                <w:lang w:eastAsia="zh-CN"/>
              </w:rPr>
              <m:t>re</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h</m:t>
            </m:r>
          </m:e>
          <m:sub>
            <m:r>
              <w:rPr>
                <w:rFonts w:ascii="Cambria Math" w:hAnsi="Cambria Math"/>
                <w:lang w:eastAsia="zh-CN"/>
              </w:rPr>
              <m:t>rs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h</m:t>
            </m:r>
          </m:e>
          <m:sub>
            <m:r>
              <w:rPr>
                <w:rFonts w:ascii="Cambria Math" w:hAnsi="Cambria Math"/>
                <w:lang w:eastAsia="zh-CN"/>
              </w:rPr>
              <m:t>srip</m:t>
            </m:r>
          </m:sub>
        </m:sSub>
        <m:r>
          <w:rPr>
            <w:rFonts w:ascii="Cambria Math" w:hAnsi="Cambria Math"/>
            <w:lang w:eastAsia="zh-CN"/>
          </w:rPr>
          <m:t xml:space="preserve">            </m:t>
        </m:r>
        <m:r>
          <m:rPr>
            <m:sty m:val="p"/>
          </m:rPr>
          <w:rPr>
            <w:rFonts w:ascii="Cambria Math" w:hAnsi="Cambria Math"/>
            <w:lang w:eastAsia="zh-CN"/>
          </w:rPr>
          <m:t>m</m:t>
        </m:r>
      </m:oMath>
      <w:r w:rsidRPr="0084271D">
        <w:rPr>
          <w:lang w:eastAsia="zh-CN"/>
        </w:rPr>
        <w:tab/>
        <w:t>(56)</w:t>
      </w:r>
    </w:p>
    <w:p w14:paraId="2F56D888" w14:textId="77777777" w:rsidR="004E41C6" w:rsidRPr="003E6861" w:rsidRDefault="004E41C6" w:rsidP="009633B7">
      <w:pPr>
        <w:ind w:firstLineChars="200" w:firstLine="480"/>
        <w:rPr>
          <w:lang w:val="en-US" w:eastAsia="zh-CN"/>
        </w:rPr>
      </w:pPr>
      <w:r w:rsidRPr="003E6861">
        <w:rPr>
          <w:lang w:eastAsia="zh-CN"/>
        </w:rPr>
        <w:t>计算路径粗糙参数由以下给出：</w:t>
      </w:r>
    </w:p>
    <w:p w14:paraId="6D6FFBBD" w14:textId="77777777" w:rsidR="00F04790" w:rsidRDefault="00F04790" w:rsidP="00F04790">
      <w:pPr>
        <w:pStyle w:val="Equation"/>
        <w:rPr>
          <w:lang w:eastAsia="zh-CN"/>
        </w:rPr>
      </w:pPr>
      <w:r w:rsidRPr="0084271D">
        <w:rPr>
          <w:lang w:eastAsia="zh-CN"/>
        </w:rPr>
        <w:tab/>
      </w:r>
      <w:r>
        <w:rPr>
          <w:lang w:eastAsia="zh-CN"/>
        </w:rPr>
        <w:tab/>
      </w:r>
      <m:oMath>
        <m:sSub>
          <m:sSubPr>
            <m:ctrlPr>
              <w:rPr>
                <w:rFonts w:ascii="Cambria Math" w:hAnsi="Cambria Math"/>
                <w:i/>
                <w:lang w:eastAsia="zh-CN"/>
              </w:rPr>
            </m:ctrlPr>
          </m:sSubPr>
          <m:e>
            <m:r>
              <w:rPr>
                <w:rFonts w:ascii="Cambria Math" w:hAnsi="Cambria Math"/>
                <w:lang w:eastAsia="zh-CN"/>
              </w:rPr>
              <m:t>h</m:t>
            </m:r>
          </m:e>
          <m:sub>
            <m:r>
              <w:rPr>
                <w:rFonts w:ascii="Cambria Math" w:hAnsi="Cambria Math"/>
                <w:lang w:eastAsia="zh-CN"/>
              </w:rPr>
              <m:t>m</m:t>
            </m:r>
          </m:sub>
        </m:sSub>
        <m:r>
          <w:rPr>
            <w:rFonts w:ascii="Cambria Math" w:hAnsi="Cambria Math"/>
            <w:lang w:eastAsia="zh-CN"/>
          </w:rPr>
          <m:t>=</m:t>
        </m:r>
        <m:r>
          <m:rPr>
            <m:sty m:val="p"/>
          </m:rPr>
          <w:rPr>
            <w:rFonts w:ascii="Cambria Math" w:hAnsi="Cambria Math"/>
            <w:lang w:eastAsia="zh-CN"/>
          </w:rPr>
          <m:t>max</m:t>
        </m:r>
        <m:d>
          <m:dPr>
            <m:begChr m:val="["/>
            <m:endChr m:val="]"/>
            <m:ctrlPr>
              <w:rPr>
                <w:rFonts w:ascii="Cambria Math" w:hAnsi="Cambria Math"/>
                <w:i/>
                <w:lang w:eastAsia="zh-CN"/>
              </w:rPr>
            </m:ctrlPr>
          </m:dPr>
          <m:e>
            <m:sSub>
              <m:sSubPr>
                <m:ctrlPr>
                  <w:rPr>
                    <w:rFonts w:ascii="Cambria Math" w:hAnsi="Cambria Math"/>
                    <w:i/>
                    <w:lang w:eastAsia="zh-CN"/>
                  </w:rPr>
                </m:ctrlPr>
              </m:sSubPr>
              <m:e>
                <m:r>
                  <w:rPr>
                    <w:rFonts w:ascii="Cambria Math" w:hAnsi="Cambria Math"/>
                    <w:lang w:eastAsia="zh-CN"/>
                  </w:rPr>
                  <m:t>h</m:t>
                </m:r>
              </m:e>
              <m:sub>
                <m:r>
                  <w:rPr>
                    <w:rFonts w:ascii="Cambria Math" w:hAnsi="Cambria Math"/>
                    <w:lang w:eastAsia="zh-CN"/>
                  </w:rPr>
                  <m:t>i</m:t>
                </m:r>
              </m:sub>
            </m:sSub>
            <m:r>
              <w:rPr>
                <w:rFonts w:ascii="Cambria Math" w:hAnsi="Cambria Math"/>
                <w:lang w:eastAsia="zh-CN"/>
              </w:rPr>
              <m:t>-</m:t>
            </m:r>
            <m:d>
              <m:dPr>
                <m:ctrlPr>
                  <w:rPr>
                    <w:rFonts w:ascii="Cambria Math" w:hAnsi="Cambria Math"/>
                    <w:i/>
                    <w:lang w:eastAsia="zh-CN"/>
                  </w:rPr>
                </m:ctrlPr>
              </m:dPr>
              <m:e>
                <m:sSub>
                  <m:sSubPr>
                    <m:ctrlPr>
                      <w:rPr>
                        <w:rFonts w:ascii="Cambria Math" w:hAnsi="Cambria Math"/>
                        <w:i/>
                        <w:lang w:eastAsia="zh-CN"/>
                      </w:rPr>
                    </m:ctrlPr>
                  </m:sSubPr>
                  <m:e>
                    <m:r>
                      <w:rPr>
                        <w:rFonts w:ascii="Cambria Math" w:hAnsi="Cambria Math"/>
                        <w:lang w:eastAsia="zh-CN"/>
                      </w:rPr>
                      <m:t>h</m:t>
                    </m:r>
                  </m:e>
                  <m:sub>
                    <m:r>
                      <w:rPr>
                        <w:rFonts w:ascii="Cambria Math" w:hAnsi="Cambria Math"/>
                        <w:lang w:eastAsia="zh-CN"/>
                      </w:rPr>
                      <m:t>srip</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md</m:t>
                    </m:r>
                  </m:e>
                  <m:sub>
                    <m:r>
                      <w:rPr>
                        <w:rFonts w:ascii="Cambria Math" w:hAnsi="Cambria Math"/>
                        <w:lang w:eastAsia="zh-CN"/>
                      </w:rPr>
                      <m:t>i</m:t>
                    </m:r>
                  </m:sub>
                </m:sSub>
              </m:e>
            </m:d>
          </m:e>
        </m:d>
      </m:oMath>
      <w:r>
        <w:rPr>
          <w:lang w:eastAsia="zh-CN"/>
        </w:rPr>
        <w:t xml:space="preserve">            </w:t>
      </w:r>
      <w:proofErr w:type="gramStart"/>
      <w:r>
        <w:rPr>
          <w:lang w:eastAsia="zh-CN"/>
        </w:rPr>
        <w:t>m</w:t>
      </w:r>
      <w:proofErr w:type="gramEnd"/>
      <w:r>
        <w:rPr>
          <w:lang w:eastAsia="zh-CN"/>
        </w:rPr>
        <w:tab/>
      </w:r>
      <w:r w:rsidRPr="0084271D">
        <w:rPr>
          <w:lang w:eastAsia="zh-CN"/>
        </w:rPr>
        <w:t>(57)</w:t>
      </w:r>
    </w:p>
    <w:p w14:paraId="50EC3F19" w14:textId="77777777" w:rsidR="004E41C6" w:rsidRPr="003E6861" w:rsidRDefault="004E41C6" w:rsidP="009633B7">
      <w:pPr>
        <w:ind w:firstLineChars="200" w:firstLine="480"/>
        <w:rPr>
          <w:lang w:val="en-US" w:eastAsia="zh-CN"/>
        </w:rPr>
      </w:pPr>
      <w:r w:rsidRPr="003E6861">
        <w:rPr>
          <w:rFonts w:asciiTheme="majorBidi" w:hAnsiTheme="majorBidi" w:cstheme="majorBidi"/>
          <w:lang w:eastAsia="zh-CN"/>
        </w:rPr>
        <w:t>其中剖面指数</w:t>
      </w:r>
      <w:r w:rsidRPr="003E6861">
        <w:rPr>
          <w:rFonts w:asciiTheme="majorBidi" w:hAnsiTheme="majorBidi" w:cstheme="majorBidi"/>
          <w:i/>
          <w:lang w:eastAsia="zh-CN"/>
        </w:rPr>
        <w:t>i</w:t>
      </w:r>
      <w:r w:rsidRPr="003E6861">
        <w:rPr>
          <w:rFonts w:asciiTheme="majorBidi" w:hAnsiTheme="majorBidi" w:cstheme="majorBidi"/>
          <w:lang w:eastAsia="zh-CN"/>
        </w:rPr>
        <w:t>取</w:t>
      </w:r>
      <w:r>
        <w:rPr>
          <w:rFonts w:asciiTheme="majorBidi" w:hAnsiTheme="majorBidi" w:cstheme="majorBidi" w:hint="eastAsia"/>
          <w:lang w:eastAsia="zh-CN"/>
        </w:rPr>
        <w:t>值</w:t>
      </w:r>
      <w:r w:rsidRPr="003E6861">
        <w:rPr>
          <w:rFonts w:asciiTheme="majorBidi" w:hAnsiTheme="majorBidi" w:cstheme="majorBidi"/>
          <w:lang w:eastAsia="zh-CN"/>
        </w:rPr>
        <w:t>包括所有从</w:t>
      </w:r>
      <w:proofErr w:type="spellStart"/>
      <w:r w:rsidRPr="003E6861">
        <w:rPr>
          <w:rFonts w:asciiTheme="majorBidi" w:hAnsiTheme="majorBidi" w:cstheme="majorBidi"/>
          <w:i/>
          <w:lang w:eastAsia="zh-CN"/>
        </w:rPr>
        <w:t>i</w:t>
      </w:r>
      <w:r w:rsidRPr="003E6861">
        <w:rPr>
          <w:rFonts w:asciiTheme="majorBidi" w:hAnsiTheme="majorBidi" w:cstheme="majorBidi"/>
          <w:i/>
          <w:vertAlign w:val="subscript"/>
          <w:lang w:eastAsia="zh-CN"/>
        </w:rPr>
        <w:t>lt</w:t>
      </w:r>
      <w:proofErr w:type="spellEnd"/>
      <w:r w:rsidRPr="003E6861">
        <w:rPr>
          <w:rFonts w:asciiTheme="majorBidi" w:hAnsiTheme="majorBidi" w:cstheme="majorBidi"/>
          <w:lang w:eastAsia="zh-CN"/>
        </w:rPr>
        <w:t>到</w:t>
      </w:r>
      <w:proofErr w:type="spellStart"/>
      <w:r w:rsidRPr="003E6861">
        <w:rPr>
          <w:rFonts w:asciiTheme="majorBidi" w:hAnsiTheme="majorBidi" w:cstheme="majorBidi"/>
          <w:i/>
          <w:lang w:eastAsia="zh-CN"/>
        </w:rPr>
        <w:t>i</w:t>
      </w:r>
      <w:r w:rsidRPr="003E6861">
        <w:rPr>
          <w:rFonts w:asciiTheme="majorBidi" w:hAnsiTheme="majorBidi" w:cstheme="majorBidi"/>
          <w:i/>
          <w:vertAlign w:val="subscript"/>
          <w:lang w:eastAsia="zh-CN"/>
        </w:rPr>
        <w:t>lr</w:t>
      </w:r>
      <w:proofErr w:type="spellEnd"/>
      <w:r w:rsidRPr="003E6861">
        <w:rPr>
          <w:rFonts w:asciiTheme="majorBidi" w:hAnsiTheme="majorBidi" w:cstheme="majorBidi"/>
          <w:lang w:eastAsia="zh-CN"/>
        </w:rPr>
        <w:t>的值。</w:t>
      </w:r>
      <w:proofErr w:type="spellStart"/>
      <w:r w:rsidRPr="00F0051A">
        <w:rPr>
          <w:i/>
          <w:lang w:val="en-US" w:eastAsia="zh-CN"/>
        </w:rPr>
        <w:t>i</w:t>
      </w:r>
      <w:r w:rsidRPr="00F0051A">
        <w:rPr>
          <w:i/>
          <w:vertAlign w:val="subscript"/>
          <w:lang w:val="en-US" w:eastAsia="zh-CN"/>
        </w:rPr>
        <w:t>lt</w:t>
      </w:r>
      <w:proofErr w:type="spellEnd"/>
      <w:r>
        <w:rPr>
          <w:rFonts w:hint="eastAsia"/>
          <w:lang w:val="en-US" w:eastAsia="zh-CN"/>
        </w:rPr>
        <w:t>和</w:t>
      </w:r>
      <w:proofErr w:type="spellStart"/>
      <w:r w:rsidRPr="00F0051A">
        <w:rPr>
          <w:i/>
          <w:lang w:val="en-US" w:eastAsia="zh-CN"/>
        </w:rPr>
        <w:t>i</w:t>
      </w:r>
      <w:r w:rsidRPr="00F0051A">
        <w:rPr>
          <w:i/>
          <w:vertAlign w:val="subscript"/>
          <w:lang w:val="en-US" w:eastAsia="zh-CN"/>
        </w:rPr>
        <w:t>lr</w:t>
      </w:r>
      <w:proofErr w:type="spellEnd"/>
      <w:r>
        <w:rPr>
          <w:rFonts w:hint="eastAsia"/>
          <w:lang w:val="en-US" w:eastAsia="zh-CN"/>
        </w:rPr>
        <w:t>是发射机和接收机水平距离的剖面指数。</w:t>
      </w:r>
    </w:p>
    <w:p w14:paraId="5E6E3FE2" w14:textId="77777777" w:rsidR="004E41C6" w:rsidRPr="00D671AB" w:rsidRDefault="004E41C6" w:rsidP="009633B7">
      <w:pPr>
        <w:jc w:val="center"/>
      </w:pPr>
      <w:r w:rsidRPr="003E6861">
        <w:t>______________</w:t>
      </w:r>
    </w:p>
    <w:sectPr w:rsidR="004E41C6" w:rsidRPr="00D671AB" w:rsidSect="00C4780E">
      <w:footerReference w:type="default" r:id="rId57"/>
      <w:pgSz w:w="11907" w:h="16834" w:code="9"/>
      <w:pgMar w:top="1418" w:right="1134" w:bottom="1134" w:left="1134" w:header="720" w:footer="4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ECF7F" w14:textId="77777777" w:rsidR="000B5A1C" w:rsidRDefault="000B5A1C">
      <w:r>
        <w:separator/>
      </w:r>
    </w:p>
  </w:endnote>
  <w:endnote w:type="continuationSeparator" w:id="0">
    <w:p w14:paraId="151C5899" w14:textId="77777777" w:rsidR="000B5A1C" w:rsidRDefault="000B5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altName w:val="Calibri"/>
    <w:panose1 w:val="020B0604020202020204"/>
    <w:charset w:val="00"/>
    <w:family w:val="swiss"/>
    <w:notTrueType/>
    <w:pitch w:val="variable"/>
    <w:sig w:usb0="800000AF" w:usb1="5000204A" w:usb2="00000000" w:usb3="00000000" w:csb0="00000093" w:csb1="00000000"/>
  </w:font>
  <w:font w:name="AvenirNext LT Pro Regular">
    <w:altName w:val="Calibri"/>
    <w:panose1 w:val="020B0504020202020204"/>
    <w:charset w:val="00"/>
    <w:family w:val="swiss"/>
    <w:notTrueType/>
    <w:pitch w:val="variable"/>
    <w:sig w:usb0="800000A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STKaiti">
    <w:charset w:val="86"/>
    <w:family w:val="auto"/>
    <w:pitch w:val="variable"/>
    <w:sig w:usb0="00000287" w:usb1="080F0000" w:usb2="00000010" w:usb3="00000000" w:csb0="0004009F" w:csb1="00000000"/>
  </w:font>
  <w:font w:name="FangSong_GB2312">
    <w:altName w:val="FangSong"/>
    <w:panose1 w:val="02010609060101010101"/>
    <w:charset w:val="86"/>
    <w:family w:val="modern"/>
    <w:pitch w:val="default"/>
    <w:sig w:usb0="00000000" w:usb1="00000000" w:usb2="00000010" w:usb3="00000000" w:csb0="00040000" w:csb1="00000000"/>
  </w:font>
  <w:font w:name="Times New Roman MT Extra Bold">
    <w:altName w:val="MS PMincho"/>
    <w:charset w:val="00"/>
    <w:family w:val="roman"/>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楷体_GB2312"/>
    <w:panose1 w:val="02010609060101010101"/>
    <w:charset w:val="86"/>
    <w:family w:val="modern"/>
    <w:pitch w:val="fixed"/>
    <w:sig w:usb0="800002BF" w:usb1="38CF7CFA" w:usb2="00000016" w:usb3="00000000" w:csb0="00040001" w:csb1="00000000"/>
  </w:font>
  <w:font w:name="Courier">
    <w:panose1 w:val="02070409020205020404"/>
    <w:charset w:val="00"/>
    <w:family w:val="moder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5B95" w14:textId="77777777" w:rsidR="00301DB3" w:rsidRDefault="00301DB3">
    <w:pPr>
      <w:pStyle w:val="Footer"/>
    </w:pPr>
    <w:r>
      <w:drawing>
        <wp:anchor distT="0" distB="0" distL="0" distR="0" simplePos="0" relativeHeight="251656192" behindDoc="0" locked="0" layoutInCell="1" allowOverlap="1" wp14:anchorId="65A9A47F" wp14:editId="38187F91">
          <wp:simplePos x="0" y="0"/>
          <wp:positionH relativeFrom="page">
            <wp:posOffset>6346209</wp:posOffset>
          </wp:positionH>
          <wp:positionV relativeFrom="page">
            <wp:posOffset>9501505</wp:posOffset>
          </wp:positionV>
          <wp:extent cx="738000" cy="813600"/>
          <wp:effectExtent l="0" t="0" r="0" b="0"/>
          <wp:wrapNone/>
          <wp:docPr id="1515835550" name="image1.png" descr="International Telecommunicatio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nternational Telecommunication Union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954E" w14:textId="77777777" w:rsidR="00C15F3E" w:rsidRDefault="00C15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8304F" w14:textId="77777777" w:rsidR="000B5A1C" w:rsidRDefault="000B5A1C">
      <w:r>
        <w:separator/>
      </w:r>
    </w:p>
  </w:footnote>
  <w:footnote w:type="continuationSeparator" w:id="0">
    <w:p w14:paraId="6B15493E" w14:textId="77777777" w:rsidR="000B5A1C" w:rsidRDefault="000B5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7B42" w14:textId="77777777" w:rsidR="001B164E" w:rsidRDefault="001B164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gridCol w:w="5917"/>
    </w:tblGrid>
    <w:tr w:rsidR="005B0371" w:rsidRPr="00A239D1" w14:paraId="3B34C264" w14:textId="77777777" w:rsidTr="0019307B">
      <w:tc>
        <w:tcPr>
          <w:tcW w:w="4634" w:type="dxa"/>
          <w:vAlign w:val="center"/>
        </w:tcPr>
        <w:p w14:paraId="4199C93E" w14:textId="77777777" w:rsidR="00EE47C4" w:rsidRPr="005B0371" w:rsidRDefault="00425BC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43CA192E" w14:textId="77777777" w:rsidR="00EE47C4" w:rsidRPr="00A6505A" w:rsidRDefault="00A6505A" w:rsidP="00744F8B">
          <w:pPr>
            <w:pStyle w:val="Header"/>
            <w:jc w:val="right"/>
            <w:rPr>
              <w:rFonts w:ascii="SimHei" w:eastAsia="SimHei" w:hAnsi="SimHei"/>
              <w:b/>
              <w:spacing w:val="4"/>
              <w:szCs w:val="24"/>
            </w:rPr>
          </w:pPr>
          <w:r w:rsidRPr="00A6505A">
            <w:rPr>
              <w:rFonts w:ascii="SimHei" w:eastAsia="SimHei" w:hAnsi="SimHei" w:cs="Microsoft YaHei" w:hint="eastAsia"/>
              <w:b/>
              <w:spacing w:val="4"/>
              <w:szCs w:val="24"/>
              <w:lang w:eastAsia="zh-CN"/>
            </w:rPr>
            <w:t>国际电信联盟</w:t>
          </w:r>
        </w:p>
      </w:tc>
    </w:tr>
    <w:tr w:rsidR="005B0371" w:rsidRPr="00A239D1" w14:paraId="496EC6EC" w14:textId="77777777" w:rsidTr="0019307B">
      <w:tc>
        <w:tcPr>
          <w:tcW w:w="4634" w:type="dxa"/>
          <w:vAlign w:val="center"/>
        </w:tcPr>
        <w:p w14:paraId="72125782" w14:textId="77777777" w:rsidR="00EE47C4" w:rsidRPr="003F7AA8" w:rsidRDefault="003F7AA8" w:rsidP="00744F8B">
          <w:pPr>
            <w:pStyle w:val="Header"/>
            <w:jc w:val="left"/>
            <w:rPr>
              <w:rFonts w:ascii="SimHei" w:eastAsia="SimHei" w:hAnsi="SimHei"/>
              <w:spacing w:val="4"/>
              <w:sz w:val="21"/>
              <w:szCs w:val="21"/>
            </w:rPr>
          </w:pPr>
          <w:r w:rsidRPr="003F7AA8">
            <w:rPr>
              <w:rFonts w:ascii="SimHei" w:eastAsia="SimHei" w:hAnsi="SimHei" w:cs="Microsoft YaHei" w:hint="eastAsia"/>
              <w:spacing w:val="4"/>
              <w:szCs w:val="24"/>
              <w:lang w:eastAsia="zh-CN"/>
            </w:rPr>
            <w:t>建议书</w:t>
          </w:r>
        </w:p>
      </w:tc>
      <w:tc>
        <w:tcPr>
          <w:tcW w:w="5998" w:type="dxa"/>
          <w:vAlign w:val="center"/>
        </w:tcPr>
        <w:p w14:paraId="44B4069E" w14:textId="77777777" w:rsidR="00EE47C4" w:rsidRPr="00A6505A" w:rsidRDefault="00A6505A" w:rsidP="00744F8B">
          <w:pPr>
            <w:pStyle w:val="Header"/>
            <w:jc w:val="right"/>
            <w:rPr>
              <w:rFonts w:ascii="SimHei" w:eastAsia="SimHei" w:hAnsi="SimHei"/>
              <w:spacing w:val="4"/>
              <w:szCs w:val="24"/>
            </w:rPr>
          </w:pPr>
          <w:r w:rsidRPr="00A6505A">
            <w:rPr>
              <w:rFonts w:ascii="SimHei" w:eastAsia="SimHei" w:hAnsi="SimHei" w:cs="Microsoft YaHei" w:hint="eastAsia"/>
              <w:spacing w:val="4"/>
              <w:szCs w:val="24"/>
              <w:lang w:eastAsia="zh-CN"/>
            </w:rPr>
            <w:t>无线电通信部</w:t>
          </w:r>
          <w:r w:rsidR="0022016C">
            <w:rPr>
              <w:rFonts w:ascii="SimHei" w:eastAsia="SimHei" w:hAnsi="SimHei" w:cs="Microsoft YaHei" w:hint="eastAsia"/>
              <w:spacing w:val="4"/>
              <w:szCs w:val="24"/>
              <w:lang w:eastAsia="zh-CN"/>
            </w:rPr>
            <w:t>门</w:t>
          </w:r>
        </w:p>
      </w:tc>
    </w:tr>
  </w:tbl>
  <w:p w14:paraId="39D21850" w14:textId="77777777" w:rsidR="00EE47C4" w:rsidRDefault="00F7325C" w:rsidP="004A6FEB">
    <w:pPr>
      <w:pStyle w:val="Header"/>
    </w:pPr>
    <w:r>
      <w:rPr>
        <w:rFonts w:ascii="Arial Black" w:hAnsi="Arial Black" w:cs="Arial"/>
        <w:noProof/>
        <w:sz w:val="32"/>
        <w:szCs w:val="32"/>
      </w:rPr>
      <w:drawing>
        <wp:anchor distT="0" distB="0" distL="114300" distR="114300" simplePos="0" relativeHeight="251660288" behindDoc="0" locked="0" layoutInCell="1" allowOverlap="1" wp14:anchorId="5B259AB9" wp14:editId="4CADA0C5">
          <wp:simplePos x="0" y="0"/>
          <wp:positionH relativeFrom="column">
            <wp:posOffset>-243205</wp:posOffset>
          </wp:positionH>
          <wp:positionV relativeFrom="paragraph">
            <wp:posOffset>-567690</wp:posOffset>
          </wp:positionV>
          <wp:extent cx="1809750" cy="391427"/>
          <wp:effectExtent l="0" t="0" r="0" b="0"/>
          <wp:wrapNone/>
          <wp:docPr id="1524363280" name="Picture 1524363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3914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7D4">
      <w:rPr>
        <w:rFonts w:ascii="Arial" w:hAnsi="Arial" w:cs="Arial"/>
        <w:noProof/>
      </w:rPr>
      <mc:AlternateContent>
        <mc:Choice Requires="wps">
          <w:drawing>
            <wp:anchor distT="0" distB="0" distL="114300" distR="114300" simplePos="0" relativeHeight="251658240" behindDoc="0" locked="0" layoutInCell="1" allowOverlap="1" wp14:anchorId="3BFD7F2E" wp14:editId="0704EAD8">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FA775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4BFB80F7" w14:textId="77777777" w:rsidR="004A6FEB" w:rsidRDefault="00A507D4"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62B21FDB" wp14:editId="667D0805">
              <wp:simplePos x="0" y="0"/>
              <wp:positionH relativeFrom="page">
                <wp:posOffset>0</wp:posOffset>
              </wp:positionH>
              <wp:positionV relativeFrom="page">
                <wp:posOffset>1196340</wp:posOffset>
              </wp:positionV>
              <wp:extent cx="7560310" cy="236220"/>
              <wp:effectExtent l="9525" t="5715" r="12065" b="5715"/>
              <wp:wrapNone/>
              <wp:docPr id="2"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889AE6" id="docshapegroup6" o:spid="_x0000_s1026" alt="Header separator line"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6FA9" w14:textId="1684A699" w:rsidR="001B164E" w:rsidRPr="00D72623" w:rsidRDefault="00D72623" w:rsidP="00D72623">
    <w:pPr>
      <w:pStyle w:val="Header"/>
      <w:jc w:val="left"/>
      <w:rPr>
        <w:lang w:val="en-US" w:eastAsia="zh-CN"/>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ii</w:t>
    </w:r>
    <w:r>
      <w:rPr>
        <w:rStyle w:val="PageNumber"/>
        <w:b/>
        <w:bCs/>
      </w:rPr>
      <w:fldChar w:fldCharType="end"/>
    </w:r>
    <w:r>
      <w:rPr>
        <w:lang w:val="en-US"/>
      </w:rPr>
      <w:tab/>
    </w:r>
    <w:r>
      <w:rPr>
        <w:b/>
        <w:bCs/>
      </w:rPr>
      <w:fldChar w:fldCharType="begin"/>
    </w:r>
    <w:r>
      <w:rPr>
        <w:b/>
        <w:bCs/>
        <w:lang w:val="en-US"/>
      </w:rPr>
      <w:instrText>styleref href</w:instrText>
    </w:r>
    <w:r>
      <w:rPr>
        <w:b/>
        <w:bCs/>
      </w:rPr>
      <w:fldChar w:fldCharType="separate"/>
    </w:r>
    <w:r w:rsidR="00855C82">
      <w:rPr>
        <w:rFonts w:hint="eastAsia"/>
        <w:b/>
        <w:bCs/>
        <w:noProof/>
        <w:lang w:val="en-US"/>
      </w:rPr>
      <w:t>ITU-R  P.617-6</w:t>
    </w:r>
    <w:r w:rsidR="00855C82">
      <w:rPr>
        <w:rFonts w:hint="eastAsia"/>
        <w:b/>
        <w:bCs/>
        <w:noProof/>
        <w:lang w:val="en-US"/>
      </w:rPr>
      <w:t>建议书</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1013" w14:textId="3C84814A" w:rsidR="001B164E" w:rsidRDefault="001B164E">
    <w:pPr>
      <w:pStyle w:val="Header"/>
    </w:pPr>
    <w:r>
      <w:tab/>
    </w:r>
    <w:r w:rsidR="006C37D5">
      <w:rPr>
        <w:b/>
        <w:bCs/>
      </w:rPr>
      <w:fldChar w:fldCharType="begin"/>
    </w:r>
    <w:r>
      <w:rPr>
        <w:b/>
        <w:bCs/>
      </w:rPr>
      <w:instrText>styleref href</w:instrText>
    </w:r>
    <w:r w:rsidR="006C37D5">
      <w:rPr>
        <w:b/>
        <w:bCs/>
      </w:rPr>
      <w:fldChar w:fldCharType="separate"/>
    </w:r>
    <w:r w:rsidR="00855C82">
      <w:rPr>
        <w:rFonts w:hint="eastAsia"/>
        <w:b/>
        <w:bCs/>
        <w:noProof/>
      </w:rPr>
      <w:t>ITU-R  P.617-6</w:t>
    </w:r>
    <w:r w:rsidR="00855C82">
      <w:rPr>
        <w:rFonts w:hint="eastAsia"/>
        <w:b/>
        <w:bCs/>
        <w:noProof/>
      </w:rPr>
      <w:t>建议书</w:t>
    </w:r>
    <w:r w:rsidR="006C37D5">
      <w:rPr>
        <w:b/>
        <w:bCs/>
      </w:rPr>
      <w:fldChar w:fldCharType="end"/>
    </w:r>
    <w:r>
      <w:tab/>
    </w:r>
    <w:r w:rsidR="006C37D5">
      <w:rPr>
        <w:rStyle w:val="PageNumber"/>
        <w:b/>
        <w:bCs/>
      </w:rPr>
      <w:fldChar w:fldCharType="begin"/>
    </w:r>
    <w:r>
      <w:rPr>
        <w:rStyle w:val="PageNumber"/>
        <w:b/>
        <w:bCs/>
      </w:rPr>
      <w:instrText xml:space="preserve"> PAGE </w:instrText>
    </w:r>
    <w:r w:rsidR="006C37D5">
      <w:rPr>
        <w:rStyle w:val="PageNumber"/>
        <w:b/>
        <w:bCs/>
      </w:rPr>
      <w:fldChar w:fldCharType="separate"/>
    </w:r>
    <w:r w:rsidR="00C84DB7">
      <w:rPr>
        <w:rStyle w:val="PageNumber"/>
        <w:b/>
        <w:bCs/>
        <w:noProof/>
      </w:rPr>
      <w:t>1</w:t>
    </w:r>
    <w:r w:rsidR="006C37D5">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F12AED"/>
    <w:multiLevelType w:val="singleLevel"/>
    <w:tmpl w:val="85F12AED"/>
    <w:lvl w:ilvl="0">
      <w:start w:val="5"/>
      <w:numFmt w:val="decimal"/>
      <w:suff w:val="nothing"/>
      <w:lvlText w:val="%1）"/>
      <w:lvlJc w:val="left"/>
    </w:lvl>
  </w:abstractNum>
  <w:abstractNum w:abstractNumId="1" w15:restartNumberingAfterBreak="0">
    <w:nsid w:val="FF061184"/>
    <w:multiLevelType w:val="singleLevel"/>
    <w:tmpl w:val="FF061184"/>
    <w:lvl w:ilvl="0">
      <w:start w:val="11"/>
      <w:numFmt w:val="decimal"/>
      <w:suff w:val="nothing"/>
      <w:lvlText w:val="%1）"/>
      <w:lvlJc w:val="left"/>
    </w:lvl>
  </w:abstractNum>
  <w:abstractNum w:abstractNumId="2" w15:restartNumberingAfterBreak="0">
    <w:nsid w:val="FFFFFF7C"/>
    <w:multiLevelType w:val="singleLevel"/>
    <w:tmpl w:val="D7BAAAFE"/>
    <w:lvl w:ilvl="0">
      <w:start w:val="1"/>
      <w:numFmt w:val="decimal"/>
      <w:lvlText w:val="%1."/>
      <w:lvlJc w:val="left"/>
      <w:pPr>
        <w:tabs>
          <w:tab w:val="num" w:pos="1492"/>
        </w:tabs>
        <w:ind w:left="1492" w:hanging="360"/>
      </w:pPr>
      <w:rPr>
        <w:rFonts w:cs="Times New Roman"/>
      </w:rPr>
    </w:lvl>
  </w:abstractNum>
  <w:abstractNum w:abstractNumId="3" w15:restartNumberingAfterBreak="0">
    <w:nsid w:val="FFFFFF7D"/>
    <w:multiLevelType w:val="singleLevel"/>
    <w:tmpl w:val="8DDE0DCE"/>
    <w:lvl w:ilvl="0">
      <w:start w:val="1"/>
      <w:numFmt w:val="decimal"/>
      <w:lvlText w:val="%1."/>
      <w:lvlJc w:val="left"/>
      <w:pPr>
        <w:tabs>
          <w:tab w:val="num" w:pos="1209"/>
        </w:tabs>
        <w:ind w:left="1209" w:hanging="360"/>
      </w:pPr>
      <w:rPr>
        <w:rFonts w:cs="Times New Roman"/>
      </w:rPr>
    </w:lvl>
  </w:abstractNum>
  <w:abstractNum w:abstractNumId="4" w15:restartNumberingAfterBreak="0">
    <w:nsid w:val="FFFFFF7E"/>
    <w:multiLevelType w:val="singleLevel"/>
    <w:tmpl w:val="B4A6BB28"/>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CE88D3CC"/>
    <w:lvl w:ilvl="0">
      <w:start w:val="1"/>
      <w:numFmt w:val="decimal"/>
      <w:lvlText w:val="%1."/>
      <w:lvlJc w:val="left"/>
      <w:pPr>
        <w:tabs>
          <w:tab w:val="num" w:pos="643"/>
        </w:tabs>
        <w:ind w:left="643" w:hanging="360"/>
      </w:pPr>
      <w:rPr>
        <w:rFonts w:cs="Times New Roman"/>
      </w:rPr>
    </w:lvl>
  </w:abstractNum>
  <w:abstractNum w:abstractNumId="6" w15:restartNumberingAfterBreak="0">
    <w:nsid w:val="FFFFFF80"/>
    <w:multiLevelType w:val="singleLevel"/>
    <w:tmpl w:val="D960CF32"/>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1800221C"/>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FE4085BC"/>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DE56342C"/>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CE6DA6A"/>
    <w:lvl w:ilvl="0">
      <w:start w:val="1"/>
      <w:numFmt w:val="decimal"/>
      <w:lvlText w:val="%1."/>
      <w:lvlJc w:val="left"/>
      <w:pPr>
        <w:tabs>
          <w:tab w:val="num" w:pos="360"/>
        </w:tabs>
        <w:ind w:left="360" w:hanging="360"/>
      </w:pPr>
      <w:rPr>
        <w:rFonts w:cs="Times New Roman"/>
      </w:rPr>
    </w:lvl>
  </w:abstractNum>
  <w:abstractNum w:abstractNumId="11" w15:restartNumberingAfterBreak="0">
    <w:nsid w:val="FFFFFF89"/>
    <w:multiLevelType w:val="singleLevel"/>
    <w:tmpl w:val="FED27E9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31B4891"/>
    <w:multiLevelType w:val="singleLevel"/>
    <w:tmpl w:val="5D0644C6"/>
    <w:lvl w:ilvl="0">
      <w:start w:val="1"/>
      <w:numFmt w:val="lowerLetter"/>
      <w:lvlText w:val="(%1)"/>
      <w:lvlJc w:val="left"/>
      <w:pPr>
        <w:tabs>
          <w:tab w:val="num" w:pos="360"/>
        </w:tabs>
        <w:ind w:left="360" w:hanging="360"/>
      </w:pPr>
      <w:rPr>
        <w:rFonts w:cs="Times New Roman" w:hint="default"/>
      </w:rPr>
    </w:lvl>
  </w:abstractNum>
  <w:abstractNum w:abstractNumId="13" w15:restartNumberingAfterBreak="0">
    <w:nsid w:val="0BB72886"/>
    <w:multiLevelType w:val="hybridMultilevel"/>
    <w:tmpl w:val="B72A3EA0"/>
    <w:lvl w:ilvl="0" w:tplc="8D9E81A6">
      <w:start w:val="1"/>
      <w:numFmt w:val="lowerLetter"/>
      <w:lvlText w:val="%1)"/>
      <w:lvlJc w:val="left"/>
      <w:pPr>
        <w:tabs>
          <w:tab w:val="num" w:pos="720"/>
        </w:tabs>
        <w:ind w:left="567" w:hanging="3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DD30823"/>
    <w:multiLevelType w:val="hybridMultilevel"/>
    <w:tmpl w:val="8608564C"/>
    <w:lvl w:ilvl="0" w:tplc="9C82BA0A">
      <w:numFmt w:val="bullet"/>
      <w:lvlText w:val="-"/>
      <w:lvlJc w:val="left"/>
      <w:pPr>
        <w:tabs>
          <w:tab w:val="num" w:pos="720"/>
        </w:tabs>
        <w:ind w:left="720" w:hanging="360"/>
      </w:pPr>
      <w:rPr>
        <w:rFonts w:ascii="Times New Roman" w:eastAsia="Times New Roman" w:hAnsi="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FB2AB3"/>
    <w:multiLevelType w:val="hybridMultilevel"/>
    <w:tmpl w:val="B140966C"/>
    <w:lvl w:ilvl="0" w:tplc="8D9E81A6">
      <w:start w:val="1"/>
      <w:numFmt w:val="lowerLetter"/>
      <w:lvlText w:val="%1)"/>
      <w:lvlJc w:val="left"/>
      <w:pPr>
        <w:tabs>
          <w:tab w:val="num" w:pos="720"/>
        </w:tabs>
        <w:ind w:left="567" w:hanging="3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4193668"/>
    <w:multiLevelType w:val="multilevel"/>
    <w:tmpl w:val="BF12C0BC"/>
    <w:lvl w:ilvl="0">
      <w:start w:val="1"/>
      <w:numFmt w:val="decimal"/>
      <w:lvlText w:val="%1"/>
      <w:lvlJc w:val="left"/>
      <w:pPr>
        <w:ind w:left="1140" w:hanging="1140"/>
      </w:pPr>
      <w:rPr>
        <w:rFonts w:cs="Times New Roman" w:hint="default"/>
      </w:rPr>
    </w:lvl>
    <w:lvl w:ilvl="1">
      <w:start w:val="1"/>
      <w:numFmt w:val="decimal"/>
      <w:lvlText w:val="%1.%2"/>
      <w:lvlJc w:val="left"/>
      <w:pPr>
        <w:ind w:left="1140" w:hanging="1140"/>
      </w:pPr>
      <w:rPr>
        <w:rFonts w:cs="Times New Roman" w:hint="default"/>
      </w:rPr>
    </w:lvl>
    <w:lvl w:ilvl="2">
      <w:start w:val="1"/>
      <w:numFmt w:val="decimal"/>
      <w:lvlText w:val="%1.%2.%3"/>
      <w:lvlJc w:val="left"/>
      <w:pPr>
        <w:ind w:left="1140" w:hanging="1140"/>
      </w:pPr>
      <w:rPr>
        <w:rFonts w:cs="Times New Roman" w:hint="default"/>
      </w:rPr>
    </w:lvl>
    <w:lvl w:ilvl="3">
      <w:start w:val="1"/>
      <w:numFmt w:val="decimal"/>
      <w:lvlText w:val="%1.%2.%3.%4"/>
      <w:lvlJc w:val="left"/>
      <w:pPr>
        <w:ind w:left="1140" w:hanging="1140"/>
      </w:pPr>
      <w:rPr>
        <w:rFonts w:cs="Times New Roman" w:hint="default"/>
      </w:rPr>
    </w:lvl>
    <w:lvl w:ilvl="4">
      <w:start w:val="1"/>
      <w:numFmt w:val="decimal"/>
      <w:lvlText w:val="%1.%2.%3.%4.%5"/>
      <w:lvlJc w:val="left"/>
      <w:pPr>
        <w:ind w:left="1140" w:hanging="1140"/>
      </w:pPr>
      <w:rPr>
        <w:rFonts w:cs="Times New Roman" w:hint="default"/>
      </w:rPr>
    </w:lvl>
    <w:lvl w:ilvl="5">
      <w:start w:val="1"/>
      <w:numFmt w:val="decimal"/>
      <w:lvlText w:val="%1.%2.%3.%4.%5.%6"/>
      <w:lvlJc w:val="left"/>
      <w:pPr>
        <w:ind w:left="1140" w:hanging="11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DAB53BB"/>
    <w:multiLevelType w:val="multilevel"/>
    <w:tmpl w:val="08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9" w15:restartNumberingAfterBreak="0">
    <w:nsid w:val="1E636A04"/>
    <w:multiLevelType w:val="hybridMultilevel"/>
    <w:tmpl w:val="51943394"/>
    <w:lvl w:ilvl="0" w:tplc="120A7EA8">
      <w:start w:val="1"/>
      <w:numFmt w:val="lowerLetter"/>
      <w:lvlText w:val="%1)"/>
      <w:lvlJc w:val="left"/>
      <w:pPr>
        <w:ind w:left="360" w:hanging="360"/>
      </w:pPr>
      <w:rPr>
        <w:rFonts w:hint="default"/>
        <w:color w:val="24282B"/>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2B0659D"/>
    <w:multiLevelType w:val="hybridMultilevel"/>
    <w:tmpl w:val="2DFA3D4A"/>
    <w:lvl w:ilvl="0" w:tplc="14DE02A6">
      <w:start w:val="1"/>
      <w:numFmt w:val="decimal"/>
      <w:lvlText w:val="%1)"/>
      <w:lvlJc w:val="left"/>
      <w:pPr>
        <w:tabs>
          <w:tab w:val="num" w:pos="1440"/>
        </w:tabs>
        <w:ind w:left="1440" w:hanging="360"/>
      </w:pPr>
      <w:rPr>
        <w:rFonts w:cs="Times New Roman" w:hint="default"/>
      </w:rPr>
    </w:lvl>
    <w:lvl w:ilvl="1" w:tplc="F8EE7174" w:tentative="1">
      <w:start w:val="1"/>
      <w:numFmt w:val="lowerLetter"/>
      <w:lvlText w:val="%2."/>
      <w:lvlJc w:val="left"/>
      <w:pPr>
        <w:tabs>
          <w:tab w:val="num" w:pos="1440"/>
        </w:tabs>
        <w:ind w:left="1440" w:hanging="360"/>
      </w:pPr>
      <w:rPr>
        <w:rFonts w:cs="Times New Roman"/>
      </w:rPr>
    </w:lvl>
    <w:lvl w:ilvl="2" w:tplc="077C87C2" w:tentative="1">
      <w:start w:val="1"/>
      <w:numFmt w:val="lowerRoman"/>
      <w:lvlText w:val="%3."/>
      <w:lvlJc w:val="right"/>
      <w:pPr>
        <w:tabs>
          <w:tab w:val="num" w:pos="2160"/>
        </w:tabs>
        <w:ind w:left="2160" w:hanging="180"/>
      </w:pPr>
      <w:rPr>
        <w:rFonts w:cs="Times New Roman"/>
      </w:rPr>
    </w:lvl>
    <w:lvl w:ilvl="3" w:tplc="820C6C32" w:tentative="1">
      <w:start w:val="1"/>
      <w:numFmt w:val="decimal"/>
      <w:lvlText w:val="%4."/>
      <w:lvlJc w:val="left"/>
      <w:pPr>
        <w:tabs>
          <w:tab w:val="num" w:pos="2880"/>
        </w:tabs>
        <w:ind w:left="2880" w:hanging="360"/>
      </w:pPr>
      <w:rPr>
        <w:rFonts w:cs="Times New Roman"/>
      </w:rPr>
    </w:lvl>
    <w:lvl w:ilvl="4" w:tplc="1BE8FD24" w:tentative="1">
      <w:start w:val="1"/>
      <w:numFmt w:val="lowerLetter"/>
      <w:lvlText w:val="%5."/>
      <w:lvlJc w:val="left"/>
      <w:pPr>
        <w:tabs>
          <w:tab w:val="num" w:pos="3600"/>
        </w:tabs>
        <w:ind w:left="3600" w:hanging="360"/>
      </w:pPr>
      <w:rPr>
        <w:rFonts w:cs="Times New Roman"/>
      </w:rPr>
    </w:lvl>
    <w:lvl w:ilvl="5" w:tplc="D3DA0CC0" w:tentative="1">
      <w:start w:val="1"/>
      <w:numFmt w:val="lowerRoman"/>
      <w:lvlText w:val="%6."/>
      <w:lvlJc w:val="right"/>
      <w:pPr>
        <w:tabs>
          <w:tab w:val="num" w:pos="4320"/>
        </w:tabs>
        <w:ind w:left="4320" w:hanging="180"/>
      </w:pPr>
      <w:rPr>
        <w:rFonts w:cs="Times New Roman"/>
      </w:rPr>
    </w:lvl>
    <w:lvl w:ilvl="6" w:tplc="8C449BBA" w:tentative="1">
      <w:start w:val="1"/>
      <w:numFmt w:val="decimal"/>
      <w:lvlText w:val="%7."/>
      <w:lvlJc w:val="left"/>
      <w:pPr>
        <w:tabs>
          <w:tab w:val="num" w:pos="5040"/>
        </w:tabs>
        <w:ind w:left="5040" w:hanging="360"/>
      </w:pPr>
      <w:rPr>
        <w:rFonts w:cs="Times New Roman"/>
      </w:rPr>
    </w:lvl>
    <w:lvl w:ilvl="7" w:tplc="A0E27F5A" w:tentative="1">
      <w:start w:val="1"/>
      <w:numFmt w:val="lowerLetter"/>
      <w:lvlText w:val="%8."/>
      <w:lvlJc w:val="left"/>
      <w:pPr>
        <w:tabs>
          <w:tab w:val="num" w:pos="5760"/>
        </w:tabs>
        <w:ind w:left="5760" w:hanging="360"/>
      </w:pPr>
      <w:rPr>
        <w:rFonts w:cs="Times New Roman"/>
      </w:rPr>
    </w:lvl>
    <w:lvl w:ilvl="8" w:tplc="39A26CDE" w:tentative="1">
      <w:start w:val="1"/>
      <w:numFmt w:val="lowerRoman"/>
      <w:lvlText w:val="%9."/>
      <w:lvlJc w:val="right"/>
      <w:pPr>
        <w:tabs>
          <w:tab w:val="num" w:pos="6480"/>
        </w:tabs>
        <w:ind w:left="6480" w:hanging="180"/>
      </w:pPr>
      <w:rPr>
        <w:rFonts w:cs="Times New Roman"/>
      </w:rPr>
    </w:lvl>
  </w:abstractNum>
  <w:abstractNum w:abstractNumId="21" w15:restartNumberingAfterBreak="0">
    <w:nsid w:val="269F5269"/>
    <w:multiLevelType w:val="hybridMultilevel"/>
    <w:tmpl w:val="83B8A250"/>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28D6663D"/>
    <w:multiLevelType w:val="hybridMultilevel"/>
    <w:tmpl w:val="8A54337C"/>
    <w:lvl w:ilvl="0" w:tplc="88DA785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807E7D"/>
    <w:multiLevelType w:val="multilevel"/>
    <w:tmpl w:val="3BCEC1BE"/>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tabs>
          <w:tab w:val="num" w:pos="1148"/>
        </w:tabs>
        <w:ind w:left="1148"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19A2CEE"/>
    <w:multiLevelType w:val="multilevel"/>
    <w:tmpl w:val="A782964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39830677"/>
    <w:multiLevelType w:val="hybridMultilevel"/>
    <w:tmpl w:val="52FA900C"/>
    <w:lvl w:ilvl="0" w:tplc="0809001B">
      <w:start w:val="1"/>
      <w:numFmt w:val="lowerRoman"/>
      <w:lvlText w:val="%1."/>
      <w:lvlJc w:val="right"/>
      <w:pPr>
        <w:ind w:left="1145" w:hanging="360"/>
      </w:pPr>
      <w:rPr>
        <w:rFonts w:cs="Times New Roman"/>
      </w:rPr>
    </w:lvl>
    <w:lvl w:ilvl="1" w:tplc="08090019" w:tentative="1">
      <w:start w:val="1"/>
      <w:numFmt w:val="lowerLetter"/>
      <w:lvlText w:val="%2."/>
      <w:lvlJc w:val="left"/>
      <w:pPr>
        <w:ind w:left="1865" w:hanging="360"/>
      </w:pPr>
      <w:rPr>
        <w:rFonts w:cs="Times New Roman"/>
      </w:rPr>
    </w:lvl>
    <w:lvl w:ilvl="2" w:tplc="0809001B" w:tentative="1">
      <w:start w:val="1"/>
      <w:numFmt w:val="lowerRoman"/>
      <w:lvlText w:val="%3."/>
      <w:lvlJc w:val="right"/>
      <w:pPr>
        <w:ind w:left="2585" w:hanging="180"/>
      </w:pPr>
      <w:rPr>
        <w:rFonts w:cs="Times New Roman"/>
      </w:rPr>
    </w:lvl>
    <w:lvl w:ilvl="3" w:tplc="0809000F" w:tentative="1">
      <w:start w:val="1"/>
      <w:numFmt w:val="decimal"/>
      <w:lvlText w:val="%4."/>
      <w:lvlJc w:val="left"/>
      <w:pPr>
        <w:ind w:left="3305" w:hanging="360"/>
      </w:pPr>
      <w:rPr>
        <w:rFonts w:cs="Times New Roman"/>
      </w:rPr>
    </w:lvl>
    <w:lvl w:ilvl="4" w:tplc="08090019" w:tentative="1">
      <w:start w:val="1"/>
      <w:numFmt w:val="lowerLetter"/>
      <w:lvlText w:val="%5."/>
      <w:lvlJc w:val="left"/>
      <w:pPr>
        <w:ind w:left="4025" w:hanging="360"/>
      </w:pPr>
      <w:rPr>
        <w:rFonts w:cs="Times New Roman"/>
      </w:rPr>
    </w:lvl>
    <w:lvl w:ilvl="5" w:tplc="0809001B" w:tentative="1">
      <w:start w:val="1"/>
      <w:numFmt w:val="lowerRoman"/>
      <w:lvlText w:val="%6."/>
      <w:lvlJc w:val="right"/>
      <w:pPr>
        <w:ind w:left="4745" w:hanging="180"/>
      </w:pPr>
      <w:rPr>
        <w:rFonts w:cs="Times New Roman"/>
      </w:rPr>
    </w:lvl>
    <w:lvl w:ilvl="6" w:tplc="0809000F" w:tentative="1">
      <w:start w:val="1"/>
      <w:numFmt w:val="decimal"/>
      <w:lvlText w:val="%7."/>
      <w:lvlJc w:val="left"/>
      <w:pPr>
        <w:ind w:left="5465" w:hanging="360"/>
      </w:pPr>
      <w:rPr>
        <w:rFonts w:cs="Times New Roman"/>
      </w:rPr>
    </w:lvl>
    <w:lvl w:ilvl="7" w:tplc="08090019" w:tentative="1">
      <w:start w:val="1"/>
      <w:numFmt w:val="lowerLetter"/>
      <w:lvlText w:val="%8."/>
      <w:lvlJc w:val="left"/>
      <w:pPr>
        <w:ind w:left="6185" w:hanging="360"/>
      </w:pPr>
      <w:rPr>
        <w:rFonts w:cs="Times New Roman"/>
      </w:rPr>
    </w:lvl>
    <w:lvl w:ilvl="8" w:tplc="0809001B" w:tentative="1">
      <w:start w:val="1"/>
      <w:numFmt w:val="lowerRoman"/>
      <w:lvlText w:val="%9."/>
      <w:lvlJc w:val="right"/>
      <w:pPr>
        <w:ind w:left="6905" w:hanging="180"/>
      </w:pPr>
      <w:rPr>
        <w:rFonts w:cs="Times New Roman"/>
      </w:rPr>
    </w:lvl>
  </w:abstractNum>
  <w:abstractNum w:abstractNumId="26" w15:restartNumberingAfterBreak="0">
    <w:nsid w:val="3ED9413C"/>
    <w:multiLevelType w:val="hybridMultilevel"/>
    <w:tmpl w:val="D9B46200"/>
    <w:lvl w:ilvl="0" w:tplc="326EEFF8">
      <w:start w:val="1"/>
      <w:numFmt w:val="lowerLetter"/>
      <w:lvlText w:val="%1)"/>
      <w:lvlJc w:val="left"/>
      <w:pPr>
        <w:tabs>
          <w:tab w:val="num" w:pos="425"/>
        </w:tabs>
        <w:ind w:left="425" w:hanging="425"/>
      </w:pPr>
      <w:rPr>
        <w:rFonts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EEB7FC1"/>
    <w:multiLevelType w:val="hybridMultilevel"/>
    <w:tmpl w:val="4740DFB4"/>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3F69626B"/>
    <w:multiLevelType w:val="multilevel"/>
    <w:tmpl w:val="821A81CE"/>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9" w15:restartNumberingAfterBreak="0">
    <w:nsid w:val="41A80FDA"/>
    <w:multiLevelType w:val="multilevel"/>
    <w:tmpl w:val="8828F24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0" w15:restartNumberingAfterBreak="0">
    <w:nsid w:val="46004192"/>
    <w:multiLevelType w:val="hybridMultilevel"/>
    <w:tmpl w:val="5FA232E6"/>
    <w:lvl w:ilvl="0" w:tplc="8D9E81A6">
      <w:start w:val="1"/>
      <w:numFmt w:val="lowerLetter"/>
      <w:lvlText w:val="%1)"/>
      <w:lvlJc w:val="left"/>
      <w:pPr>
        <w:tabs>
          <w:tab w:val="num" w:pos="720"/>
        </w:tabs>
        <w:ind w:left="567" w:hanging="3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0BE57FA"/>
    <w:multiLevelType w:val="hybridMultilevel"/>
    <w:tmpl w:val="C0E0DD3E"/>
    <w:lvl w:ilvl="0" w:tplc="8D9E81A6">
      <w:start w:val="1"/>
      <w:numFmt w:val="lowerLetter"/>
      <w:lvlText w:val="%1)"/>
      <w:lvlJc w:val="left"/>
      <w:pPr>
        <w:tabs>
          <w:tab w:val="num" w:pos="720"/>
        </w:tabs>
        <w:ind w:left="567" w:hanging="3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3B640B5"/>
    <w:multiLevelType w:val="multilevel"/>
    <w:tmpl w:val="063A5068"/>
    <w:lvl w:ilvl="0">
      <w:start w:val="1"/>
      <w:numFmt w:val="lowerLetter"/>
      <w:lvlText w:val="%1)"/>
      <w:lvlJc w:val="left"/>
      <w:pPr>
        <w:tabs>
          <w:tab w:val="num" w:pos="720"/>
        </w:tabs>
        <w:ind w:left="567" w:hanging="3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54866EEF"/>
    <w:multiLevelType w:val="multilevel"/>
    <w:tmpl w:val="7E54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E80447"/>
    <w:multiLevelType w:val="hybridMultilevel"/>
    <w:tmpl w:val="68D04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ED6136"/>
    <w:multiLevelType w:val="hybridMultilevel"/>
    <w:tmpl w:val="22823A5E"/>
    <w:lvl w:ilvl="0" w:tplc="BE1A856C">
      <w:start w:val="1"/>
      <w:numFmt w:val="lowerRoman"/>
      <w:lvlText w:val="%1)"/>
      <w:lvlJc w:val="left"/>
      <w:pPr>
        <w:tabs>
          <w:tab w:val="num" w:pos="927"/>
        </w:tabs>
        <w:ind w:left="927" w:hanging="360"/>
      </w:pPr>
      <w:rPr>
        <w:rFonts w:cs="Times New Roman" w:hint="default"/>
      </w:rPr>
    </w:lvl>
    <w:lvl w:ilvl="1" w:tplc="EC20462C" w:tentative="1">
      <w:start w:val="1"/>
      <w:numFmt w:val="lowerLetter"/>
      <w:lvlText w:val="%2."/>
      <w:lvlJc w:val="left"/>
      <w:pPr>
        <w:tabs>
          <w:tab w:val="num" w:pos="2007"/>
        </w:tabs>
        <w:ind w:left="2007" w:hanging="360"/>
      </w:pPr>
      <w:rPr>
        <w:rFonts w:cs="Times New Roman"/>
      </w:rPr>
    </w:lvl>
    <w:lvl w:ilvl="2" w:tplc="976CA414" w:tentative="1">
      <w:start w:val="1"/>
      <w:numFmt w:val="lowerRoman"/>
      <w:lvlText w:val="%3."/>
      <w:lvlJc w:val="right"/>
      <w:pPr>
        <w:tabs>
          <w:tab w:val="num" w:pos="2727"/>
        </w:tabs>
        <w:ind w:left="2727" w:hanging="180"/>
      </w:pPr>
      <w:rPr>
        <w:rFonts w:cs="Times New Roman"/>
      </w:rPr>
    </w:lvl>
    <w:lvl w:ilvl="3" w:tplc="3D0A0D08" w:tentative="1">
      <w:start w:val="1"/>
      <w:numFmt w:val="decimal"/>
      <w:lvlText w:val="%4."/>
      <w:lvlJc w:val="left"/>
      <w:pPr>
        <w:tabs>
          <w:tab w:val="num" w:pos="3447"/>
        </w:tabs>
        <w:ind w:left="3447" w:hanging="360"/>
      </w:pPr>
      <w:rPr>
        <w:rFonts w:cs="Times New Roman"/>
      </w:rPr>
    </w:lvl>
    <w:lvl w:ilvl="4" w:tplc="6D8C0696" w:tentative="1">
      <w:start w:val="1"/>
      <w:numFmt w:val="lowerLetter"/>
      <w:lvlText w:val="%5."/>
      <w:lvlJc w:val="left"/>
      <w:pPr>
        <w:tabs>
          <w:tab w:val="num" w:pos="4167"/>
        </w:tabs>
        <w:ind w:left="4167" w:hanging="360"/>
      </w:pPr>
      <w:rPr>
        <w:rFonts w:cs="Times New Roman"/>
      </w:rPr>
    </w:lvl>
    <w:lvl w:ilvl="5" w:tplc="1FD454E0" w:tentative="1">
      <w:start w:val="1"/>
      <w:numFmt w:val="lowerRoman"/>
      <w:lvlText w:val="%6."/>
      <w:lvlJc w:val="right"/>
      <w:pPr>
        <w:tabs>
          <w:tab w:val="num" w:pos="4887"/>
        </w:tabs>
        <w:ind w:left="4887" w:hanging="180"/>
      </w:pPr>
      <w:rPr>
        <w:rFonts w:cs="Times New Roman"/>
      </w:rPr>
    </w:lvl>
    <w:lvl w:ilvl="6" w:tplc="9B429F70" w:tentative="1">
      <w:start w:val="1"/>
      <w:numFmt w:val="decimal"/>
      <w:lvlText w:val="%7."/>
      <w:lvlJc w:val="left"/>
      <w:pPr>
        <w:tabs>
          <w:tab w:val="num" w:pos="5607"/>
        </w:tabs>
        <w:ind w:left="5607" w:hanging="360"/>
      </w:pPr>
      <w:rPr>
        <w:rFonts w:cs="Times New Roman"/>
      </w:rPr>
    </w:lvl>
    <w:lvl w:ilvl="7" w:tplc="06E6E200" w:tentative="1">
      <w:start w:val="1"/>
      <w:numFmt w:val="lowerLetter"/>
      <w:lvlText w:val="%8."/>
      <w:lvlJc w:val="left"/>
      <w:pPr>
        <w:tabs>
          <w:tab w:val="num" w:pos="6327"/>
        </w:tabs>
        <w:ind w:left="6327" w:hanging="360"/>
      </w:pPr>
      <w:rPr>
        <w:rFonts w:cs="Times New Roman"/>
      </w:rPr>
    </w:lvl>
    <w:lvl w:ilvl="8" w:tplc="BE9CDF68" w:tentative="1">
      <w:start w:val="1"/>
      <w:numFmt w:val="lowerRoman"/>
      <w:lvlText w:val="%9."/>
      <w:lvlJc w:val="right"/>
      <w:pPr>
        <w:tabs>
          <w:tab w:val="num" w:pos="7047"/>
        </w:tabs>
        <w:ind w:left="7047" w:hanging="180"/>
      </w:pPr>
      <w:rPr>
        <w:rFonts w:cs="Times New Roman"/>
      </w:rPr>
    </w:lvl>
  </w:abstractNum>
  <w:abstractNum w:abstractNumId="36" w15:restartNumberingAfterBreak="0">
    <w:nsid w:val="56634E16"/>
    <w:multiLevelType w:val="hybridMultilevel"/>
    <w:tmpl w:val="D766E2CC"/>
    <w:lvl w:ilvl="0" w:tplc="C1404BDE">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1A45DD"/>
    <w:multiLevelType w:val="hybridMultilevel"/>
    <w:tmpl w:val="52FC06B6"/>
    <w:lvl w:ilvl="0" w:tplc="49DCD11C">
      <w:start w:val="1"/>
      <w:numFmt w:val="lowerLetter"/>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C5950B7"/>
    <w:multiLevelType w:val="hybridMultilevel"/>
    <w:tmpl w:val="6DB8C7AA"/>
    <w:lvl w:ilvl="0" w:tplc="6CD0E67A">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9" w15:restartNumberingAfterBreak="0">
    <w:nsid w:val="73CD55A9"/>
    <w:multiLevelType w:val="multilevel"/>
    <w:tmpl w:val="D9B46200"/>
    <w:lvl w:ilvl="0">
      <w:start w:val="1"/>
      <w:numFmt w:val="lowerLetter"/>
      <w:lvlText w:val="%1)"/>
      <w:lvlJc w:val="left"/>
      <w:pPr>
        <w:tabs>
          <w:tab w:val="num" w:pos="425"/>
        </w:tabs>
        <w:ind w:left="425" w:hanging="425"/>
      </w:pPr>
      <w:rPr>
        <w:rFonts w:cs="Times New Roman" w:hint="default"/>
        <w:b w:val="0"/>
        <w:i w:val="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6851C92"/>
    <w:multiLevelType w:val="multilevel"/>
    <w:tmpl w:val="B72A3EA0"/>
    <w:lvl w:ilvl="0">
      <w:start w:val="1"/>
      <w:numFmt w:val="lowerLetter"/>
      <w:lvlText w:val="%1)"/>
      <w:lvlJc w:val="left"/>
      <w:pPr>
        <w:tabs>
          <w:tab w:val="num" w:pos="720"/>
        </w:tabs>
        <w:ind w:left="567" w:hanging="3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15:restartNumberingAfterBreak="0">
    <w:nsid w:val="76D22118"/>
    <w:multiLevelType w:val="multilevel"/>
    <w:tmpl w:val="5F8CD4E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2" w15:restartNumberingAfterBreak="0">
    <w:nsid w:val="77CB6E7B"/>
    <w:multiLevelType w:val="multilevel"/>
    <w:tmpl w:val="AB26722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3" w15:restartNumberingAfterBreak="0">
    <w:nsid w:val="78CA2157"/>
    <w:multiLevelType w:val="hybridMultilevel"/>
    <w:tmpl w:val="8B40B598"/>
    <w:lvl w:ilvl="0" w:tplc="0809000F">
      <w:start w:val="1"/>
      <w:numFmt w:val="bullet"/>
      <w:lvlText w:val="-"/>
      <w:lvlJc w:val="left"/>
      <w:pPr>
        <w:ind w:left="800" w:hanging="400"/>
      </w:pPr>
      <w:rPr>
        <w:rFonts w:ascii="Times New Roman" w:eastAsia="Malgun Gothic" w:hAnsi="Times New Roman" w:hint="default"/>
      </w:rPr>
    </w:lvl>
    <w:lvl w:ilvl="1" w:tplc="08090019" w:tentative="1">
      <w:start w:val="1"/>
      <w:numFmt w:val="bullet"/>
      <w:lvlText w:val=""/>
      <w:lvlJc w:val="left"/>
      <w:pPr>
        <w:ind w:left="1200" w:hanging="400"/>
      </w:pPr>
      <w:rPr>
        <w:rFonts w:ascii="Wingdings" w:hAnsi="Wingdings" w:hint="default"/>
      </w:rPr>
    </w:lvl>
    <w:lvl w:ilvl="2" w:tplc="0809001B" w:tentative="1">
      <w:start w:val="1"/>
      <w:numFmt w:val="bullet"/>
      <w:lvlText w:val=""/>
      <w:lvlJc w:val="left"/>
      <w:pPr>
        <w:ind w:left="1600" w:hanging="400"/>
      </w:pPr>
      <w:rPr>
        <w:rFonts w:ascii="Wingdings" w:hAnsi="Wingdings" w:hint="default"/>
      </w:rPr>
    </w:lvl>
    <w:lvl w:ilvl="3" w:tplc="0809000F" w:tentative="1">
      <w:start w:val="1"/>
      <w:numFmt w:val="bullet"/>
      <w:lvlText w:val=""/>
      <w:lvlJc w:val="left"/>
      <w:pPr>
        <w:ind w:left="2000" w:hanging="400"/>
      </w:pPr>
      <w:rPr>
        <w:rFonts w:ascii="Wingdings" w:hAnsi="Wingdings" w:hint="default"/>
      </w:rPr>
    </w:lvl>
    <w:lvl w:ilvl="4" w:tplc="08090019" w:tentative="1">
      <w:start w:val="1"/>
      <w:numFmt w:val="bullet"/>
      <w:lvlText w:val=""/>
      <w:lvlJc w:val="left"/>
      <w:pPr>
        <w:ind w:left="2400" w:hanging="400"/>
      </w:pPr>
      <w:rPr>
        <w:rFonts w:ascii="Wingdings" w:hAnsi="Wingdings" w:hint="default"/>
      </w:rPr>
    </w:lvl>
    <w:lvl w:ilvl="5" w:tplc="0809001B" w:tentative="1">
      <w:start w:val="1"/>
      <w:numFmt w:val="bullet"/>
      <w:lvlText w:val=""/>
      <w:lvlJc w:val="left"/>
      <w:pPr>
        <w:ind w:left="2800" w:hanging="400"/>
      </w:pPr>
      <w:rPr>
        <w:rFonts w:ascii="Wingdings" w:hAnsi="Wingdings" w:hint="default"/>
      </w:rPr>
    </w:lvl>
    <w:lvl w:ilvl="6" w:tplc="0809000F" w:tentative="1">
      <w:start w:val="1"/>
      <w:numFmt w:val="bullet"/>
      <w:lvlText w:val=""/>
      <w:lvlJc w:val="left"/>
      <w:pPr>
        <w:ind w:left="3200" w:hanging="400"/>
      </w:pPr>
      <w:rPr>
        <w:rFonts w:ascii="Wingdings" w:hAnsi="Wingdings" w:hint="default"/>
      </w:rPr>
    </w:lvl>
    <w:lvl w:ilvl="7" w:tplc="08090019" w:tentative="1">
      <w:start w:val="1"/>
      <w:numFmt w:val="bullet"/>
      <w:lvlText w:val=""/>
      <w:lvlJc w:val="left"/>
      <w:pPr>
        <w:ind w:left="3600" w:hanging="400"/>
      </w:pPr>
      <w:rPr>
        <w:rFonts w:ascii="Wingdings" w:hAnsi="Wingdings" w:hint="default"/>
      </w:rPr>
    </w:lvl>
    <w:lvl w:ilvl="8" w:tplc="0809001B" w:tentative="1">
      <w:start w:val="1"/>
      <w:numFmt w:val="bullet"/>
      <w:lvlText w:val=""/>
      <w:lvlJc w:val="left"/>
      <w:pPr>
        <w:ind w:left="4000" w:hanging="400"/>
      </w:pPr>
      <w:rPr>
        <w:rFonts w:ascii="Wingdings" w:hAnsi="Wingdings" w:hint="default"/>
      </w:rPr>
    </w:lvl>
  </w:abstractNum>
  <w:abstractNum w:abstractNumId="44" w15:restartNumberingAfterBreak="0">
    <w:nsid w:val="7CA75A1C"/>
    <w:multiLevelType w:val="hybridMultilevel"/>
    <w:tmpl w:val="4ECC5F04"/>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954826637">
    <w:abstractNumId w:val="17"/>
  </w:num>
  <w:num w:numId="2" w16cid:durableId="87820700">
    <w:abstractNumId w:val="0"/>
  </w:num>
  <w:num w:numId="3" w16cid:durableId="2141336285">
    <w:abstractNumId w:val="1"/>
  </w:num>
  <w:num w:numId="4" w16cid:durableId="1496528874">
    <w:abstractNumId w:val="11"/>
  </w:num>
  <w:num w:numId="5" w16cid:durableId="1786919453">
    <w:abstractNumId w:val="7"/>
  </w:num>
  <w:num w:numId="6" w16cid:durableId="129713519">
    <w:abstractNumId w:val="6"/>
  </w:num>
  <w:num w:numId="7" w16cid:durableId="603194305">
    <w:abstractNumId w:val="3"/>
  </w:num>
  <w:num w:numId="8" w16cid:durableId="282270134">
    <w:abstractNumId w:val="2"/>
  </w:num>
  <w:num w:numId="9" w16cid:durableId="1655913170">
    <w:abstractNumId w:val="5"/>
  </w:num>
  <w:num w:numId="10" w16cid:durableId="962342297">
    <w:abstractNumId w:val="10"/>
  </w:num>
  <w:num w:numId="11" w16cid:durableId="710348939">
    <w:abstractNumId w:val="34"/>
  </w:num>
  <w:num w:numId="12" w16cid:durableId="294264529">
    <w:abstractNumId w:val="16"/>
  </w:num>
  <w:num w:numId="13" w16cid:durableId="220865361">
    <w:abstractNumId w:val="36"/>
  </w:num>
  <w:num w:numId="14" w16cid:durableId="674963615">
    <w:abstractNumId w:val="14"/>
  </w:num>
  <w:num w:numId="15" w16cid:durableId="1976525363">
    <w:abstractNumId w:val="23"/>
  </w:num>
  <w:num w:numId="16" w16cid:durableId="557590893">
    <w:abstractNumId w:val="18"/>
  </w:num>
  <w:num w:numId="17" w16cid:durableId="1647511805">
    <w:abstractNumId w:val="21"/>
  </w:num>
  <w:num w:numId="18" w16cid:durableId="218056524">
    <w:abstractNumId w:val="44"/>
  </w:num>
  <w:num w:numId="19" w16cid:durableId="1797794839">
    <w:abstractNumId w:val="37"/>
  </w:num>
  <w:num w:numId="20" w16cid:durableId="748768602">
    <w:abstractNumId w:val="43"/>
  </w:num>
  <w:num w:numId="21" w16cid:durableId="1483427097">
    <w:abstractNumId w:val="35"/>
  </w:num>
  <w:num w:numId="22" w16cid:durableId="590355799">
    <w:abstractNumId w:val="20"/>
  </w:num>
  <w:num w:numId="23" w16cid:durableId="2100905946">
    <w:abstractNumId w:val="33"/>
  </w:num>
  <w:num w:numId="24" w16cid:durableId="872155247">
    <w:abstractNumId w:val="38"/>
  </w:num>
  <w:num w:numId="25" w16cid:durableId="116533059">
    <w:abstractNumId w:val="12"/>
  </w:num>
  <w:num w:numId="26" w16cid:durableId="440492187">
    <w:abstractNumId w:val="28"/>
  </w:num>
  <w:num w:numId="27" w16cid:durableId="1624537542">
    <w:abstractNumId w:val="29"/>
  </w:num>
  <w:num w:numId="28" w16cid:durableId="1322736697">
    <w:abstractNumId w:val="42"/>
  </w:num>
  <w:num w:numId="29" w16cid:durableId="720445032">
    <w:abstractNumId w:val="24"/>
  </w:num>
  <w:num w:numId="30" w16cid:durableId="1662388511">
    <w:abstractNumId w:val="41"/>
  </w:num>
  <w:num w:numId="31" w16cid:durableId="1909653811">
    <w:abstractNumId w:val="13"/>
  </w:num>
  <w:num w:numId="32" w16cid:durableId="511186425">
    <w:abstractNumId w:val="30"/>
  </w:num>
  <w:num w:numId="33" w16cid:durableId="1859461704">
    <w:abstractNumId w:val="32"/>
  </w:num>
  <w:num w:numId="34" w16cid:durableId="174657363">
    <w:abstractNumId w:val="15"/>
  </w:num>
  <w:num w:numId="35" w16cid:durableId="1208420126">
    <w:abstractNumId w:val="40"/>
  </w:num>
  <w:num w:numId="36" w16cid:durableId="1418556771">
    <w:abstractNumId w:val="31"/>
  </w:num>
  <w:num w:numId="37" w16cid:durableId="95448301">
    <w:abstractNumId w:val="26"/>
  </w:num>
  <w:num w:numId="38" w16cid:durableId="842283322">
    <w:abstractNumId w:val="39"/>
  </w:num>
  <w:num w:numId="39" w16cid:durableId="53432461">
    <w:abstractNumId w:val="27"/>
  </w:num>
  <w:num w:numId="40" w16cid:durableId="539585932">
    <w:abstractNumId w:val="25"/>
  </w:num>
  <w:num w:numId="41" w16cid:durableId="2028095695">
    <w:abstractNumId w:val="22"/>
  </w:num>
  <w:num w:numId="42" w16cid:durableId="292560340">
    <w:abstractNumId w:val="9"/>
  </w:num>
  <w:num w:numId="43" w16cid:durableId="680545004">
    <w:abstractNumId w:val="8"/>
  </w:num>
  <w:num w:numId="44" w16cid:durableId="679240555">
    <w:abstractNumId w:val="4"/>
  </w:num>
  <w:num w:numId="45" w16cid:durableId="12403352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zh-CN" w:vendorID="64" w:dllVersion="0" w:nlCheck="1" w:checkStyle="1"/>
  <w:activeWritingStyle w:appName="MSWord" w:lang="es-ES" w:vendorID="64" w:dllVersion="0" w:nlCheck="1" w:checkStyle="0"/>
  <w:activeWritingStyle w:appName="MSWord" w:lang="en-AU"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68">
      <o:colormru v:ext="edit" colors="#d62a47,#f8f8f8"/>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2C"/>
    <w:rsid w:val="00013002"/>
    <w:rsid w:val="00026D01"/>
    <w:rsid w:val="00036EE3"/>
    <w:rsid w:val="00072484"/>
    <w:rsid w:val="0009157C"/>
    <w:rsid w:val="00095530"/>
    <w:rsid w:val="00096612"/>
    <w:rsid w:val="000A68C2"/>
    <w:rsid w:val="000B1B2B"/>
    <w:rsid w:val="000B4ADB"/>
    <w:rsid w:val="000B5A1C"/>
    <w:rsid w:val="000B7683"/>
    <w:rsid w:val="000C0788"/>
    <w:rsid w:val="000D0677"/>
    <w:rsid w:val="000E0548"/>
    <w:rsid w:val="000E6A6E"/>
    <w:rsid w:val="00102934"/>
    <w:rsid w:val="00147110"/>
    <w:rsid w:val="001477C8"/>
    <w:rsid w:val="001511A6"/>
    <w:rsid w:val="00166DF5"/>
    <w:rsid w:val="00171C4D"/>
    <w:rsid w:val="0017562F"/>
    <w:rsid w:val="0019307B"/>
    <w:rsid w:val="001B0927"/>
    <w:rsid w:val="001B164E"/>
    <w:rsid w:val="001B7886"/>
    <w:rsid w:val="001F38BB"/>
    <w:rsid w:val="002058CE"/>
    <w:rsid w:val="002165F1"/>
    <w:rsid w:val="0022016C"/>
    <w:rsid w:val="00233211"/>
    <w:rsid w:val="00260B24"/>
    <w:rsid w:val="0027411A"/>
    <w:rsid w:val="00276D21"/>
    <w:rsid w:val="002848B3"/>
    <w:rsid w:val="00296D7F"/>
    <w:rsid w:val="002A5D45"/>
    <w:rsid w:val="002B3CF6"/>
    <w:rsid w:val="002B3E59"/>
    <w:rsid w:val="002C6968"/>
    <w:rsid w:val="002C768A"/>
    <w:rsid w:val="002D0BD7"/>
    <w:rsid w:val="002D76C4"/>
    <w:rsid w:val="002F5199"/>
    <w:rsid w:val="00301DB3"/>
    <w:rsid w:val="0030218D"/>
    <w:rsid w:val="00305119"/>
    <w:rsid w:val="003157F1"/>
    <w:rsid w:val="00356B5D"/>
    <w:rsid w:val="00357707"/>
    <w:rsid w:val="00361623"/>
    <w:rsid w:val="0036627C"/>
    <w:rsid w:val="00373A1B"/>
    <w:rsid w:val="00382246"/>
    <w:rsid w:val="003B2C99"/>
    <w:rsid w:val="003E5516"/>
    <w:rsid w:val="003F4B75"/>
    <w:rsid w:val="003F7AA8"/>
    <w:rsid w:val="00400E27"/>
    <w:rsid w:val="00420DFD"/>
    <w:rsid w:val="00425BC7"/>
    <w:rsid w:val="00435E7D"/>
    <w:rsid w:val="00437A76"/>
    <w:rsid w:val="00451AC4"/>
    <w:rsid w:val="004604B2"/>
    <w:rsid w:val="00470E28"/>
    <w:rsid w:val="0047379B"/>
    <w:rsid w:val="00474170"/>
    <w:rsid w:val="00477729"/>
    <w:rsid w:val="004842E2"/>
    <w:rsid w:val="00486220"/>
    <w:rsid w:val="00486EB3"/>
    <w:rsid w:val="004934C5"/>
    <w:rsid w:val="004A4308"/>
    <w:rsid w:val="004A6FEB"/>
    <w:rsid w:val="004A7415"/>
    <w:rsid w:val="004A7661"/>
    <w:rsid w:val="004B06B8"/>
    <w:rsid w:val="004B1B05"/>
    <w:rsid w:val="004B6435"/>
    <w:rsid w:val="004E41C6"/>
    <w:rsid w:val="004E61FF"/>
    <w:rsid w:val="00503364"/>
    <w:rsid w:val="005373E0"/>
    <w:rsid w:val="00556548"/>
    <w:rsid w:val="00571B1C"/>
    <w:rsid w:val="00576D47"/>
    <w:rsid w:val="005839A0"/>
    <w:rsid w:val="00586EF8"/>
    <w:rsid w:val="005B0371"/>
    <w:rsid w:val="005B20F6"/>
    <w:rsid w:val="005B218E"/>
    <w:rsid w:val="005B49AB"/>
    <w:rsid w:val="005B50E7"/>
    <w:rsid w:val="005C4BAB"/>
    <w:rsid w:val="005E12A5"/>
    <w:rsid w:val="005E69F0"/>
    <w:rsid w:val="005E7B4F"/>
    <w:rsid w:val="005F003B"/>
    <w:rsid w:val="005F2E73"/>
    <w:rsid w:val="00601882"/>
    <w:rsid w:val="00607D68"/>
    <w:rsid w:val="00613212"/>
    <w:rsid w:val="006149B1"/>
    <w:rsid w:val="0061506D"/>
    <w:rsid w:val="006325C9"/>
    <w:rsid w:val="00640332"/>
    <w:rsid w:val="0066100F"/>
    <w:rsid w:val="006675FE"/>
    <w:rsid w:val="00680D2B"/>
    <w:rsid w:val="00681B32"/>
    <w:rsid w:val="00695183"/>
    <w:rsid w:val="00696F1B"/>
    <w:rsid w:val="00697887"/>
    <w:rsid w:val="006B1D2B"/>
    <w:rsid w:val="006C37D5"/>
    <w:rsid w:val="006C5BA7"/>
    <w:rsid w:val="006E1131"/>
    <w:rsid w:val="006E2037"/>
    <w:rsid w:val="006E612C"/>
    <w:rsid w:val="006E6199"/>
    <w:rsid w:val="006F7E38"/>
    <w:rsid w:val="00712870"/>
    <w:rsid w:val="00714AC0"/>
    <w:rsid w:val="0074147D"/>
    <w:rsid w:val="00741D8C"/>
    <w:rsid w:val="00743D85"/>
    <w:rsid w:val="00744F8B"/>
    <w:rsid w:val="00753CF4"/>
    <w:rsid w:val="007565CC"/>
    <w:rsid w:val="00763B9A"/>
    <w:rsid w:val="007A6AA8"/>
    <w:rsid w:val="007B1357"/>
    <w:rsid w:val="007B3343"/>
    <w:rsid w:val="007C344E"/>
    <w:rsid w:val="007E27E3"/>
    <w:rsid w:val="007F5EA7"/>
    <w:rsid w:val="00811F35"/>
    <w:rsid w:val="00812074"/>
    <w:rsid w:val="00817BD6"/>
    <w:rsid w:val="008218D7"/>
    <w:rsid w:val="008310C9"/>
    <w:rsid w:val="008335F0"/>
    <w:rsid w:val="00834306"/>
    <w:rsid w:val="00853CC5"/>
    <w:rsid w:val="00855C82"/>
    <w:rsid w:val="00873E3C"/>
    <w:rsid w:val="00877E6E"/>
    <w:rsid w:val="008B083A"/>
    <w:rsid w:val="008C251A"/>
    <w:rsid w:val="008C7848"/>
    <w:rsid w:val="00906589"/>
    <w:rsid w:val="00906AD6"/>
    <w:rsid w:val="009132E6"/>
    <w:rsid w:val="00917AF2"/>
    <w:rsid w:val="0092418A"/>
    <w:rsid w:val="00934ED7"/>
    <w:rsid w:val="00940D16"/>
    <w:rsid w:val="00942220"/>
    <w:rsid w:val="009543C3"/>
    <w:rsid w:val="00962BF3"/>
    <w:rsid w:val="009633B7"/>
    <w:rsid w:val="00966E1B"/>
    <w:rsid w:val="00972F51"/>
    <w:rsid w:val="00984A02"/>
    <w:rsid w:val="009947C0"/>
    <w:rsid w:val="00996516"/>
    <w:rsid w:val="009A4039"/>
    <w:rsid w:val="009A41F9"/>
    <w:rsid w:val="009C00D2"/>
    <w:rsid w:val="009D4BBD"/>
    <w:rsid w:val="009F2D2C"/>
    <w:rsid w:val="009F5580"/>
    <w:rsid w:val="00A03C0E"/>
    <w:rsid w:val="00A239D1"/>
    <w:rsid w:val="00A31928"/>
    <w:rsid w:val="00A35B27"/>
    <w:rsid w:val="00A40373"/>
    <w:rsid w:val="00A507D4"/>
    <w:rsid w:val="00A511E2"/>
    <w:rsid w:val="00A5147A"/>
    <w:rsid w:val="00A610CF"/>
    <w:rsid w:val="00A62A14"/>
    <w:rsid w:val="00A6505A"/>
    <w:rsid w:val="00A6617B"/>
    <w:rsid w:val="00A7198E"/>
    <w:rsid w:val="00A71FE5"/>
    <w:rsid w:val="00A74B43"/>
    <w:rsid w:val="00A7534B"/>
    <w:rsid w:val="00A76007"/>
    <w:rsid w:val="00A86DD2"/>
    <w:rsid w:val="00A936CB"/>
    <w:rsid w:val="00A971A1"/>
    <w:rsid w:val="00AA3AD8"/>
    <w:rsid w:val="00AB0DC8"/>
    <w:rsid w:val="00AB2D8D"/>
    <w:rsid w:val="00AB405C"/>
    <w:rsid w:val="00AC015D"/>
    <w:rsid w:val="00AD0E57"/>
    <w:rsid w:val="00AE698D"/>
    <w:rsid w:val="00AF0286"/>
    <w:rsid w:val="00AF4F61"/>
    <w:rsid w:val="00AF5326"/>
    <w:rsid w:val="00B00E4F"/>
    <w:rsid w:val="00B019A2"/>
    <w:rsid w:val="00B0286E"/>
    <w:rsid w:val="00B033C8"/>
    <w:rsid w:val="00B054F4"/>
    <w:rsid w:val="00B123A1"/>
    <w:rsid w:val="00B33425"/>
    <w:rsid w:val="00B42334"/>
    <w:rsid w:val="00B44E24"/>
    <w:rsid w:val="00B54ECC"/>
    <w:rsid w:val="00B60AC0"/>
    <w:rsid w:val="00B714F3"/>
    <w:rsid w:val="00B75A52"/>
    <w:rsid w:val="00B874C6"/>
    <w:rsid w:val="00B87B6B"/>
    <w:rsid w:val="00B9169E"/>
    <w:rsid w:val="00BC5D77"/>
    <w:rsid w:val="00BD4283"/>
    <w:rsid w:val="00BD6AF4"/>
    <w:rsid w:val="00BF487A"/>
    <w:rsid w:val="00BF5544"/>
    <w:rsid w:val="00C15F3E"/>
    <w:rsid w:val="00C46BD9"/>
    <w:rsid w:val="00C4780E"/>
    <w:rsid w:val="00C55258"/>
    <w:rsid w:val="00C62BE8"/>
    <w:rsid w:val="00C65447"/>
    <w:rsid w:val="00C73560"/>
    <w:rsid w:val="00C84DB7"/>
    <w:rsid w:val="00C87A35"/>
    <w:rsid w:val="00CA38E1"/>
    <w:rsid w:val="00CA4B3C"/>
    <w:rsid w:val="00CB0F14"/>
    <w:rsid w:val="00CC01C7"/>
    <w:rsid w:val="00CD659B"/>
    <w:rsid w:val="00CE08AF"/>
    <w:rsid w:val="00CE0A43"/>
    <w:rsid w:val="00CE2F21"/>
    <w:rsid w:val="00D00118"/>
    <w:rsid w:val="00D16749"/>
    <w:rsid w:val="00D5024B"/>
    <w:rsid w:val="00D61962"/>
    <w:rsid w:val="00D71D25"/>
    <w:rsid w:val="00D72623"/>
    <w:rsid w:val="00D83556"/>
    <w:rsid w:val="00D8742F"/>
    <w:rsid w:val="00DC1FE1"/>
    <w:rsid w:val="00DD5A47"/>
    <w:rsid w:val="00DE5556"/>
    <w:rsid w:val="00DF4176"/>
    <w:rsid w:val="00E0095C"/>
    <w:rsid w:val="00E12963"/>
    <w:rsid w:val="00E17240"/>
    <w:rsid w:val="00E453BD"/>
    <w:rsid w:val="00E626FB"/>
    <w:rsid w:val="00E74595"/>
    <w:rsid w:val="00E77485"/>
    <w:rsid w:val="00EB1CB6"/>
    <w:rsid w:val="00EB7C57"/>
    <w:rsid w:val="00ED0D47"/>
    <w:rsid w:val="00ED2695"/>
    <w:rsid w:val="00EE04BA"/>
    <w:rsid w:val="00EE47C4"/>
    <w:rsid w:val="00EF2D52"/>
    <w:rsid w:val="00F04790"/>
    <w:rsid w:val="00F30C9B"/>
    <w:rsid w:val="00F354B1"/>
    <w:rsid w:val="00F354D7"/>
    <w:rsid w:val="00F42CBB"/>
    <w:rsid w:val="00F6343F"/>
    <w:rsid w:val="00F66F3B"/>
    <w:rsid w:val="00F72776"/>
    <w:rsid w:val="00F72C89"/>
    <w:rsid w:val="00F7325C"/>
    <w:rsid w:val="00F7394B"/>
    <w:rsid w:val="00F92A40"/>
    <w:rsid w:val="00F93A0E"/>
    <w:rsid w:val="00FB0E4E"/>
    <w:rsid w:val="00FE79FE"/>
    <w:rsid w:val="00FF32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68">
      <o:colormru v:ext="edit" colors="#d62a47,#f8f8f8"/>
    </o:shapedefaults>
    <o:shapelayout v:ext="edit">
      <o:idmap v:ext="edit" data="2"/>
    </o:shapelayout>
  </w:shapeDefaults>
  <w:decimalSymbol w:val="."/>
  <w:listSeparator w:val=","/>
  <w14:docId w14:val="7ADDB22A"/>
  <w15:docId w15:val="{962E849E-BB09-4CEE-B9DC-6BA53A71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lsdException w:name="index 5" w:semiHidden="1"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6CB"/>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rsid w:val="00A936CB"/>
    <w:pPr>
      <w:keepNext/>
      <w:keepLines/>
      <w:spacing w:before="480"/>
      <w:ind w:left="794" w:hanging="794"/>
      <w:outlineLvl w:val="0"/>
    </w:pPr>
    <w:rPr>
      <w:b/>
    </w:rPr>
  </w:style>
  <w:style w:type="paragraph" w:styleId="Heading2">
    <w:name w:val="heading 2"/>
    <w:basedOn w:val="Heading1"/>
    <w:next w:val="Normal"/>
    <w:link w:val="Heading2Char"/>
    <w:qFormat/>
    <w:rsid w:val="00A936CB"/>
    <w:pPr>
      <w:spacing w:before="320"/>
      <w:outlineLvl w:val="1"/>
    </w:pPr>
  </w:style>
  <w:style w:type="paragraph" w:styleId="Heading3">
    <w:name w:val="heading 3"/>
    <w:basedOn w:val="Heading1"/>
    <w:next w:val="Normal"/>
    <w:link w:val="Heading3Char"/>
    <w:qFormat/>
    <w:rsid w:val="00A936CB"/>
    <w:pPr>
      <w:spacing w:before="200"/>
      <w:outlineLvl w:val="2"/>
    </w:pPr>
  </w:style>
  <w:style w:type="paragraph" w:styleId="Heading4">
    <w:name w:val="heading 4"/>
    <w:basedOn w:val="Heading3"/>
    <w:next w:val="Normal"/>
    <w:link w:val="Heading4Char"/>
    <w:qFormat/>
    <w:rsid w:val="00A936CB"/>
    <w:pPr>
      <w:tabs>
        <w:tab w:val="clear" w:pos="794"/>
        <w:tab w:val="left" w:pos="992"/>
      </w:tabs>
      <w:ind w:left="992" w:hanging="992"/>
      <w:outlineLvl w:val="3"/>
    </w:pPr>
  </w:style>
  <w:style w:type="paragraph" w:styleId="Heading5">
    <w:name w:val="heading 5"/>
    <w:basedOn w:val="Heading4"/>
    <w:next w:val="Normal"/>
    <w:link w:val="Heading5Char"/>
    <w:qFormat/>
    <w:rsid w:val="00A936CB"/>
    <w:pPr>
      <w:outlineLvl w:val="4"/>
    </w:pPr>
  </w:style>
  <w:style w:type="paragraph" w:styleId="Heading6">
    <w:name w:val="heading 6"/>
    <w:basedOn w:val="Heading4"/>
    <w:next w:val="Normal"/>
    <w:link w:val="Heading6Char"/>
    <w:qFormat/>
    <w:rsid w:val="00A936CB"/>
    <w:pPr>
      <w:tabs>
        <w:tab w:val="clear" w:pos="992"/>
        <w:tab w:val="clear" w:pos="1191"/>
      </w:tabs>
      <w:ind w:left="1588" w:hanging="1588"/>
      <w:outlineLvl w:val="5"/>
    </w:pPr>
  </w:style>
  <w:style w:type="paragraph" w:styleId="Heading7">
    <w:name w:val="heading 7"/>
    <w:basedOn w:val="Heading6"/>
    <w:next w:val="Normal"/>
    <w:link w:val="Heading7Char"/>
    <w:qFormat/>
    <w:rsid w:val="00A936CB"/>
    <w:pPr>
      <w:outlineLvl w:val="6"/>
    </w:pPr>
  </w:style>
  <w:style w:type="paragraph" w:styleId="Heading8">
    <w:name w:val="heading 8"/>
    <w:basedOn w:val="Heading6"/>
    <w:next w:val="Normal"/>
    <w:link w:val="Heading8Char"/>
    <w:qFormat/>
    <w:rsid w:val="00A936CB"/>
    <w:pPr>
      <w:outlineLvl w:val="7"/>
    </w:pPr>
  </w:style>
  <w:style w:type="paragraph" w:styleId="Heading9">
    <w:name w:val="heading 9"/>
    <w:basedOn w:val="Heading6"/>
    <w:next w:val="Normal"/>
    <w:link w:val="Heading9Char"/>
    <w:qFormat/>
    <w:rsid w:val="00A936CB"/>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A936CB"/>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qFormat/>
    <w:rsid w:val="00A936CB"/>
    <w:pPr>
      <w:tabs>
        <w:tab w:val="clear" w:pos="794"/>
        <w:tab w:val="clear" w:pos="1191"/>
        <w:tab w:val="clear" w:pos="1588"/>
        <w:tab w:val="clear" w:pos="1985"/>
      </w:tabs>
      <w:spacing w:before="0"/>
    </w:pPr>
    <w:rPr>
      <w:noProof/>
      <w:sz w:val="18"/>
    </w:rPr>
  </w:style>
  <w:style w:type="character" w:styleId="PageNumber">
    <w:name w:val="page number"/>
    <w:basedOn w:val="DefaultParagraphFont"/>
    <w:qFormat/>
    <w:rsid w:val="00A936CB"/>
  </w:style>
  <w:style w:type="paragraph" w:customStyle="1" w:styleId="Headingb">
    <w:name w:val="Heading_b"/>
    <w:basedOn w:val="Heading3"/>
    <w:next w:val="Normal"/>
    <w:link w:val="HeadingbChar"/>
    <w:qFormat/>
    <w:rsid w:val="00A936CB"/>
    <w:pPr>
      <w:spacing w:before="160"/>
      <w:ind w:left="0" w:firstLine="0"/>
      <w:outlineLvl w:val="9"/>
    </w:pPr>
  </w:style>
  <w:style w:type="paragraph" w:customStyle="1" w:styleId="Headingi">
    <w:name w:val="Heading_i"/>
    <w:basedOn w:val="Heading3"/>
    <w:next w:val="Normal"/>
    <w:qFormat/>
    <w:rsid w:val="00A936CB"/>
    <w:pPr>
      <w:spacing w:before="160"/>
      <w:ind w:left="0" w:firstLine="0"/>
    </w:pPr>
    <w:rPr>
      <w:b w:val="0"/>
      <w:i/>
    </w:rPr>
  </w:style>
  <w:style w:type="character" w:customStyle="1" w:styleId="href">
    <w:name w:val="href"/>
    <w:basedOn w:val="DefaultParagraphFont"/>
    <w:qFormat/>
    <w:rsid w:val="00A936CB"/>
  </w:style>
  <w:style w:type="paragraph" w:customStyle="1" w:styleId="AnnexNoTitle">
    <w:name w:val="Annex_NoTitle"/>
    <w:basedOn w:val="Normal"/>
    <w:next w:val="Normalaftertitle"/>
    <w:qFormat/>
    <w:rsid w:val="00A936CB"/>
    <w:pPr>
      <w:keepNext/>
      <w:keepLines/>
      <w:spacing w:before="480" w:after="80"/>
      <w:jc w:val="center"/>
    </w:pPr>
    <w:rPr>
      <w:b/>
      <w:sz w:val="28"/>
    </w:rPr>
  </w:style>
  <w:style w:type="paragraph" w:customStyle="1" w:styleId="Normalaftertitle">
    <w:name w:val="Normal_after_title"/>
    <w:basedOn w:val="Normal"/>
    <w:next w:val="Normal"/>
    <w:link w:val="NormalaftertitleChar"/>
    <w:qFormat/>
    <w:rsid w:val="00A936CB"/>
    <w:pPr>
      <w:spacing w:before="320"/>
    </w:pPr>
  </w:style>
  <w:style w:type="paragraph" w:customStyle="1" w:styleId="enumlev2">
    <w:name w:val="enumlev2"/>
    <w:basedOn w:val="enumlev1"/>
    <w:qFormat/>
    <w:rsid w:val="00A936CB"/>
    <w:pPr>
      <w:ind w:left="1191" w:hanging="397"/>
    </w:pPr>
  </w:style>
  <w:style w:type="paragraph" w:customStyle="1" w:styleId="enumlev1">
    <w:name w:val="enumlev1"/>
    <w:basedOn w:val="Normal"/>
    <w:link w:val="enumlev1Char"/>
    <w:qFormat/>
    <w:rsid w:val="00A936CB"/>
    <w:pPr>
      <w:spacing w:before="80"/>
      <w:ind w:left="794" w:hanging="794"/>
    </w:pPr>
  </w:style>
  <w:style w:type="paragraph" w:customStyle="1" w:styleId="enumlev3">
    <w:name w:val="enumlev3"/>
    <w:basedOn w:val="enumlev2"/>
    <w:qFormat/>
    <w:rsid w:val="00A936CB"/>
    <w:pPr>
      <w:ind w:left="1588"/>
    </w:pPr>
  </w:style>
  <w:style w:type="paragraph" w:customStyle="1" w:styleId="Note">
    <w:name w:val="Note"/>
    <w:basedOn w:val="Normal"/>
    <w:link w:val="NoteChar"/>
    <w:qFormat/>
    <w:rsid w:val="00A936CB"/>
    <w:pPr>
      <w:tabs>
        <w:tab w:val="clear" w:pos="794"/>
        <w:tab w:val="clear" w:pos="1191"/>
        <w:tab w:val="clear" w:pos="1588"/>
        <w:tab w:val="clear" w:pos="1985"/>
      </w:tabs>
      <w:spacing w:before="80"/>
    </w:pPr>
    <w:rPr>
      <w:sz w:val="22"/>
    </w:rPr>
  </w:style>
  <w:style w:type="paragraph" w:customStyle="1" w:styleId="RecNo">
    <w:name w:val="Rec_No"/>
    <w:basedOn w:val="Normal"/>
    <w:next w:val="Rectitle"/>
    <w:qFormat/>
    <w:rsid w:val="00A936CB"/>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qFormat/>
    <w:rsid w:val="00A936CB"/>
    <w:pPr>
      <w:keepNext/>
      <w:keepLines/>
      <w:spacing w:before="240"/>
      <w:jc w:val="center"/>
    </w:pPr>
    <w:rPr>
      <w:b/>
      <w:sz w:val="28"/>
    </w:rPr>
  </w:style>
  <w:style w:type="paragraph" w:customStyle="1" w:styleId="Recref">
    <w:name w:val="Rec_ref"/>
    <w:basedOn w:val="Normal"/>
    <w:next w:val="Recdate"/>
    <w:qFormat/>
    <w:rsid w:val="00A936CB"/>
    <w:pPr>
      <w:jc w:val="center"/>
    </w:pPr>
  </w:style>
  <w:style w:type="paragraph" w:customStyle="1" w:styleId="Recdate">
    <w:name w:val="Rec_date"/>
    <w:basedOn w:val="Recref"/>
    <w:next w:val="Normalaftertitle"/>
    <w:qFormat/>
    <w:rsid w:val="00A936CB"/>
    <w:pPr>
      <w:jc w:val="right"/>
    </w:pPr>
  </w:style>
  <w:style w:type="paragraph" w:customStyle="1" w:styleId="HeadingSum">
    <w:name w:val="Heading_Sum"/>
    <w:basedOn w:val="Headingb"/>
    <w:next w:val="Normal"/>
    <w:autoRedefine/>
    <w:qFormat/>
    <w:rsid w:val="00A936CB"/>
    <w:pPr>
      <w:spacing w:before="240"/>
    </w:pPr>
    <w:rPr>
      <w:lang w:val="es-ES_tradnl"/>
    </w:rPr>
  </w:style>
  <w:style w:type="paragraph" w:customStyle="1" w:styleId="AppendixNoTitle">
    <w:name w:val="Appendix_NoTitle"/>
    <w:basedOn w:val="AnnexNoTitle"/>
    <w:next w:val="Normal"/>
    <w:qFormat/>
    <w:rsid w:val="00A936CB"/>
  </w:style>
  <w:style w:type="paragraph" w:customStyle="1" w:styleId="Tablefin">
    <w:name w:val="Table_fin"/>
    <w:basedOn w:val="Normal"/>
    <w:next w:val="Normal"/>
    <w:qFormat/>
    <w:rsid w:val="00A936CB"/>
    <w:pPr>
      <w:spacing w:before="0"/>
    </w:pPr>
    <w:rPr>
      <w:sz w:val="20"/>
      <w:lang w:val="en-GB"/>
    </w:rPr>
  </w:style>
  <w:style w:type="paragraph" w:customStyle="1" w:styleId="Tablehead">
    <w:name w:val="Table_head"/>
    <w:basedOn w:val="Normal"/>
    <w:next w:val="Normal"/>
    <w:link w:val="TableheadChar"/>
    <w:qFormat/>
    <w:rsid w:val="00A936C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qFormat/>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qFormat/>
    <w:rsid w:val="00A936CB"/>
    <w:pPr>
      <w:keepNext/>
      <w:spacing w:before="360" w:after="120"/>
      <w:jc w:val="center"/>
    </w:pPr>
  </w:style>
  <w:style w:type="paragraph" w:customStyle="1" w:styleId="Tabletext">
    <w:name w:val="Table_text"/>
    <w:basedOn w:val="Normal"/>
    <w:link w:val="TabletextChar"/>
    <w:qFormat/>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Char"/>
    <w:qFormat/>
    <w:rsid w:val="00A936CB"/>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qFormat/>
    <w:rsid w:val="00A936CB"/>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qFormat/>
    <w:rsid w:val="00A936CB"/>
    <w:pPr>
      <w:ind w:left="794"/>
    </w:pPr>
  </w:style>
  <w:style w:type="paragraph" w:customStyle="1" w:styleId="Figurelegend">
    <w:name w:val="Figure_legend"/>
    <w:basedOn w:val="Normal"/>
    <w:qFormat/>
    <w:rsid w:val="00A936C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0"/>
    <w:qFormat/>
    <w:rsid w:val="00A936CB"/>
    <w:pPr>
      <w:keepNext/>
      <w:keepLines/>
      <w:spacing w:before="480" w:after="80"/>
      <w:jc w:val="center"/>
    </w:pPr>
    <w:rPr>
      <w:caps/>
      <w:sz w:val="18"/>
    </w:rPr>
  </w:style>
  <w:style w:type="paragraph" w:customStyle="1" w:styleId="Figuretitle">
    <w:name w:val="Figure_title"/>
    <w:basedOn w:val="Normal"/>
    <w:next w:val="Figure"/>
    <w:link w:val="FiguretitleChar"/>
    <w:qFormat/>
    <w:rsid w:val="00A936CB"/>
    <w:pPr>
      <w:keepNext/>
      <w:spacing w:before="0" w:after="120"/>
      <w:jc w:val="center"/>
    </w:pPr>
    <w:rPr>
      <w:rFonts w:ascii="Times New Roman Bold" w:hAnsi="Times New Roman Bold"/>
      <w:b/>
      <w:sz w:val="18"/>
    </w:rPr>
  </w:style>
  <w:style w:type="paragraph" w:customStyle="1" w:styleId="Figure">
    <w:name w:val="Figure"/>
    <w:basedOn w:val="FigureNo"/>
    <w:next w:val="Normal"/>
    <w:qFormat/>
    <w:rsid w:val="00A936CB"/>
    <w:pPr>
      <w:keepNext w:val="0"/>
      <w:spacing w:before="0" w:after="240"/>
    </w:pPr>
  </w:style>
  <w:style w:type="paragraph" w:customStyle="1" w:styleId="tocpart">
    <w:name w:val="tocpart"/>
    <w:basedOn w:val="Normal"/>
    <w:qFormat/>
    <w:rsid w:val="00A936CB"/>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link w:val="ArtNoChar"/>
    <w:qFormat/>
    <w:rsid w:val="00A936CB"/>
    <w:pPr>
      <w:keepNext/>
      <w:keepLines/>
      <w:spacing w:before="480"/>
      <w:jc w:val="center"/>
    </w:pPr>
    <w:rPr>
      <w:sz w:val="28"/>
    </w:rPr>
  </w:style>
  <w:style w:type="paragraph" w:customStyle="1" w:styleId="Arttitle">
    <w:name w:val="Art_title"/>
    <w:basedOn w:val="Normal"/>
    <w:next w:val="Normalaftertitle"/>
    <w:link w:val="ArttitleCar"/>
    <w:qFormat/>
    <w:rsid w:val="00A936CB"/>
    <w:pPr>
      <w:keepNext/>
      <w:keepLines/>
      <w:spacing w:before="240"/>
      <w:jc w:val="center"/>
    </w:pPr>
    <w:rPr>
      <w:b/>
      <w:sz w:val="28"/>
    </w:rPr>
  </w:style>
  <w:style w:type="paragraph" w:customStyle="1" w:styleId="Blanc">
    <w:name w:val="Blanc"/>
    <w:basedOn w:val="Normal"/>
    <w:next w:val="Tabletext"/>
    <w:qFormat/>
    <w:rsid w:val="00A936CB"/>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qFormat/>
    <w:rsid w:val="00A936C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qFormat/>
    <w:rsid w:val="00A936CB"/>
    <w:pPr>
      <w:keepNext/>
      <w:keepLines/>
      <w:spacing w:before="160"/>
      <w:ind w:left="794"/>
    </w:pPr>
    <w:rPr>
      <w:i/>
    </w:rPr>
  </w:style>
  <w:style w:type="paragraph" w:customStyle="1" w:styleId="ChapNo">
    <w:name w:val="Chap_No"/>
    <w:basedOn w:val="ArtNo"/>
    <w:next w:val="Chaptitle"/>
    <w:qFormat/>
    <w:rsid w:val="00A936CB"/>
    <w:rPr>
      <w:b/>
    </w:rPr>
  </w:style>
  <w:style w:type="paragraph" w:customStyle="1" w:styleId="Chaptitle">
    <w:name w:val="Chap_title"/>
    <w:basedOn w:val="Arttitle"/>
    <w:next w:val="Normalaftertitle"/>
    <w:link w:val="ChaptitleChar"/>
    <w:qFormat/>
    <w:rsid w:val="00A936CB"/>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qFormat/>
    <w:rsid w:val="00A936CB"/>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
    <w:basedOn w:val="Normal"/>
    <w:link w:val="FootnoteTextChar"/>
    <w:qFormat/>
    <w:rsid w:val="00A936CB"/>
    <w:pPr>
      <w:keepLines/>
      <w:tabs>
        <w:tab w:val="left" w:pos="255"/>
      </w:tabs>
      <w:ind w:left="255" w:hanging="255"/>
    </w:pPr>
    <w:rPr>
      <w:sz w:val="22"/>
    </w:rPr>
  </w:style>
  <w:style w:type="paragraph" w:styleId="Index1">
    <w:name w:val="index 1"/>
    <w:basedOn w:val="Normal"/>
    <w:next w:val="Normal"/>
    <w:semiHidden/>
    <w:qFormat/>
    <w:rsid w:val="00A936CB"/>
  </w:style>
  <w:style w:type="paragraph" w:styleId="Index2">
    <w:name w:val="index 2"/>
    <w:basedOn w:val="Normal"/>
    <w:next w:val="Normal"/>
    <w:semiHidden/>
    <w:qFormat/>
    <w:rsid w:val="00A936CB"/>
    <w:pPr>
      <w:ind w:left="283"/>
    </w:pPr>
  </w:style>
  <w:style w:type="paragraph" w:styleId="Index3">
    <w:name w:val="index 3"/>
    <w:basedOn w:val="Normal"/>
    <w:next w:val="Normal"/>
    <w:semiHidden/>
    <w:qFormat/>
    <w:rsid w:val="00A936CB"/>
    <w:pPr>
      <w:ind w:left="566"/>
    </w:pPr>
  </w:style>
  <w:style w:type="paragraph" w:styleId="IndexHeading">
    <w:name w:val="index heading"/>
    <w:basedOn w:val="Normal"/>
    <w:next w:val="Index1"/>
    <w:qFormat/>
    <w:rsid w:val="00A936CB"/>
  </w:style>
  <w:style w:type="paragraph" w:customStyle="1" w:styleId="Line">
    <w:name w:val="Line"/>
    <w:basedOn w:val="Normal"/>
    <w:next w:val="Normal"/>
    <w:qFormat/>
    <w:rsid w:val="00A936CB"/>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qFormat/>
    <w:rsid w:val="00A936CB"/>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qFormat/>
    <w:rsid w:val="00A936CB"/>
  </w:style>
  <w:style w:type="paragraph" w:customStyle="1" w:styleId="Partref">
    <w:name w:val="Part_ref"/>
    <w:basedOn w:val="Normal"/>
    <w:next w:val="Normal"/>
    <w:qFormat/>
    <w:rsid w:val="00A936CB"/>
    <w:pPr>
      <w:keepNext/>
      <w:keepLines/>
      <w:spacing w:after="280"/>
      <w:jc w:val="center"/>
    </w:pPr>
  </w:style>
  <w:style w:type="paragraph" w:customStyle="1" w:styleId="Parttitle">
    <w:name w:val="Part_title"/>
    <w:basedOn w:val="Normal"/>
    <w:next w:val="Normalaftertitle"/>
    <w:qFormat/>
    <w:rsid w:val="00A936CB"/>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qFormat/>
    <w:rsid w:val="00A936CB"/>
  </w:style>
  <w:style w:type="paragraph" w:customStyle="1" w:styleId="QuestionNo">
    <w:name w:val="Question_No"/>
    <w:basedOn w:val="RecNo"/>
    <w:next w:val="Normal"/>
    <w:qFormat/>
    <w:rsid w:val="00A936CB"/>
  </w:style>
  <w:style w:type="paragraph" w:customStyle="1" w:styleId="Questionref">
    <w:name w:val="Question_ref"/>
    <w:basedOn w:val="Recref"/>
    <w:next w:val="Questiondate"/>
    <w:qFormat/>
    <w:rsid w:val="00A936CB"/>
  </w:style>
  <w:style w:type="paragraph" w:customStyle="1" w:styleId="Questiontitle">
    <w:name w:val="Question_title"/>
    <w:basedOn w:val="Normal"/>
    <w:next w:val="Questionref"/>
    <w:qFormat/>
    <w:rsid w:val="00A936CB"/>
  </w:style>
  <w:style w:type="paragraph" w:customStyle="1" w:styleId="Reftext">
    <w:name w:val="Ref_text"/>
    <w:basedOn w:val="Normal"/>
    <w:qFormat/>
    <w:rsid w:val="00A936CB"/>
    <w:pPr>
      <w:ind w:left="794" w:hanging="794"/>
    </w:pPr>
    <w:rPr>
      <w:sz w:val="22"/>
    </w:rPr>
  </w:style>
  <w:style w:type="paragraph" w:customStyle="1" w:styleId="Reftitle">
    <w:name w:val="Ref_title"/>
    <w:basedOn w:val="Normal"/>
    <w:next w:val="Reftext"/>
    <w:qFormat/>
    <w:rsid w:val="00A936CB"/>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qFormat/>
    <w:rsid w:val="00A936CB"/>
  </w:style>
  <w:style w:type="paragraph" w:customStyle="1" w:styleId="RepNo">
    <w:name w:val="Rep_No"/>
    <w:basedOn w:val="RecNo"/>
    <w:next w:val="Reptitle"/>
    <w:link w:val="RepNoChar"/>
    <w:qFormat/>
    <w:rsid w:val="00A936CB"/>
  </w:style>
  <w:style w:type="paragraph" w:customStyle="1" w:styleId="Reptitle">
    <w:name w:val="Rep_title"/>
    <w:basedOn w:val="Rectitle"/>
    <w:next w:val="Repref"/>
    <w:link w:val="ReptitleChar"/>
    <w:qFormat/>
    <w:rsid w:val="00A936CB"/>
  </w:style>
  <w:style w:type="paragraph" w:customStyle="1" w:styleId="Repref">
    <w:name w:val="Rep_ref"/>
    <w:basedOn w:val="Recref"/>
    <w:next w:val="Repdate"/>
    <w:qFormat/>
    <w:rsid w:val="00A936CB"/>
  </w:style>
  <w:style w:type="paragraph" w:customStyle="1" w:styleId="Resdate">
    <w:name w:val="Res_date"/>
    <w:basedOn w:val="Recdate"/>
    <w:next w:val="Normalaftertitle"/>
    <w:qFormat/>
    <w:rsid w:val="00A936CB"/>
  </w:style>
  <w:style w:type="paragraph" w:customStyle="1" w:styleId="ResNo">
    <w:name w:val="Res_No"/>
    <w:basedOn w:val="RecNo"/>
    <w:next w:val="Restitle"/>
    <w:link w:val="ResNoChar"/>
    <w:qFormat/>
    <w:rsid w:val="00A936CB"/>
  </w:style>
  <w:style w:type="paragraph" w:customStyle="1" w:styleId="Restitle">
    <w:name w:val="Res_title"/>
    <w:basedOn w:val="Normal"/>
    <w:next w:val="Resref"/>
    <w:link w:val="RestitleChar"/>
    <w:qFormat/>
    <w:rsid w:val="00A936CB"/>
    <w:pPr>
      <w:spacing w:before="240"/>
      <w:jc w:val="center"/>
    </w:pPr>
    <w:rPr>
      <w:b/>
      <w:sz w:val="28"/>
    </w:rPr>
  </w:style>
  <w:style w:type="paragraph" w:customStyle="1" w:styleId="Resref">
    <w:name w:val="Res_ref"/>
    <w:basedOn w:val="Recref"/>
    <w:next w:val="Resdate"/>
    <w:qFormat/>
    <w:rsid w:val="00A936CB"/>
  </w:style>
  <w:style w:type="paragraph" w:customStyle="1" w:styleId="SectionNo">
    <w:name w:val="Section_No"/>
    <w:basedOn w:val="Normal"/>
    <w:next w:val="Normal"/>
    <w:qFormat/>
    <w:rsid w:val="00A936CB"/>
  </w:style>
  <w:style w:type="paragraph" w:customStyle="1" w:styleId="Sectiontitle">
    <w:name w:val="Section_title"/>
    <w:basedOn w:val="Normal"/>
    <w:next w:val="Normalaftertitle"/>
    <w:qFormat/>
    <w:rsid w:val="00A936CB"/>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qFormat/>
    <w:rsid w:val="00A936CB"/>
    <w:pPr>
      <w:tabs>
        <w:tab w:val="clear" w:pos="794"/>
        <w:tab w:val="clear" w:pos="1191"/>
        <w:tab w:val="clear" w:pos="1588"/>
        <w:tab w:val="clear" w:pos="1985"/>
        <w:tab w:val="right" w:pos="9611"/>
      </w:tabs>
    </w:pPr>
    <w:rPr>
      <w:i/>
    </w:rPr>
  </w:style>
  <w:style w:type="paragraph" w:styleId="TOC1">
    <w:name w:val="toc 1"/>
    <w:basedOn w:val="Normal"/>
    <w:uiPriority w:val="39"/>
    <w:qFormat/>
    <w:rsid w:val="00A936CB"/>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qFormat/>
    <w:rsid w:val="00A936CB"/>
    <w:pPr>
      <w:tabs>
        <w:tab w:val="clear" w:pos="567"/>
        <w:tab w:val="left" w:pos="1276"/>
      </w:tabs>
      <w:spacing w:before="160"/>
      <w:ind w:left="1276" w:hanging="709"/>
    </w:pPr>
  </w:style>
  <w:style w:type="paragraph" w:styleId="TOC3">
    <w:name w:val="toc 3"/>
    <w:basedOn w:val="TOC2"/>
    <w:qFormat/>
    <w:rsid w:val="00A936CB"/>
    <w:pPr>
      <w:tabs>
        <w:tab w:val="clear" w:pos="1276"/>
        <w:tab w:val="left" w:pos="2155"/>
      </w:tabs>
      <w:ind w:left="2155" w:hanging="879"/>
    </w:pPr>
  </w:style>
  <w:style w:type="paragraph" w:styleId="TOC4">
    <w:name w:val="toc 4"/>
    <w:basedOn w:val="TOC3"/>
    <w:qFormat/>
    <w:rsid w:val="00A936CB"/>
    <w:pPr>
      <w:tabs>
        <w:tab w:val="left" w:pos="3261"/>
      </w:tabs>
      <w:spacing w:before="80"/>
      <w:ind w:left="3261" w:hanging="993"/>
    </w:pPr>
  </w:style>
  <w:style w:type="paragraph" w:styleId="TOC5">
    <w:name w:val="toc 5"/>
    <w:basedOn w:val="TOC4"/>
    <w:qFormat/>
    <w:rsid w:val="00A936CB"/>
  </w:style>
  <w:style w:type="paragraph" w:styleId="TOC6">
    <w:name w:val="toc 6"/>
    <w:basedOn w:val="TOC4"/>
    <w:semiHidden/>
    <w:qFormat/>
    <w:rsid w:val="00A936CB"/>
  </w:style>
  <w:style w:type="paragraph" w:styleId="TOC7">
    <w:name w:val="toc 7"/>
    <w:basedOn w:val="TOC4"/>
    <w:semiHidden/>
    <w:qFormat/>
    <w:rsid w:val="00A936CB"/>
  </w:style>
  <w:style w:type="paragraph" w:styleId="TOC8">
    <w:name w:val="toc 8"/>
    <w:basedOn w:val="TOC4"/>
    <w:semiHidden/>
    <w:qFormat/>
    <w:rsid w:val="00A936CB"/>
  </w:style>
  <w:style w:type="paragraph" w:customStyle="1" w:styleId="Annexref">
    <w:name w:val="Annex_ref"/>
    <w:basedOn w:val="Normal"/>
    <w:next w:val="Normalaftertitle"/>
    <w:qFormat/>
    <w:rsid w:val="00A936CB"/>
    <w:pPr>
      <w:keepNext/>
      <w:keepLines/>
      <w:spacing w:after="280"/>
      <w:jc w:val="center"/>
    </w:pPr>
  </w:style>
  <w:style w:type="paragraph" w:customStyle="1" w:styleId="Appendixref">
    <w:name w:val="Appendix_ref"/>
    <w:basedOn w:val="Annexref"/>
    <w:next w:val="Normalaftertitle"/>
    <w:qFormat/>
    <w:rsid w:val="00A936CB"/>
  </w:style>
  <w:style w:type="paragraph" w:customStyle="1" w:styleId="Tabletitle">
    <w:name w:val="Table_title"/>
    <w:basedOn w:val="Normal"/>
    <w:next w:val="Tablehead"/>
    <w:link w:val="TabletitleChar"/>
    <w:qFormat/>
    <w:rsid w:val="00A936CB"/>
    <w:pPr>
      <w:keepNext/>
      <w:spacing w:before="0" w:after="120"/>
      <w:jc w:val="center"/>
    </w:pPr>
    <w:rPr>
      <w:b/>
    </w:rPr>
  </w:style>
  <w:style w:type="paragraph" w:customStyle="1" w:styleId="Summary">
    <w:name w:val="Summary"/>
    <w:basedOn w:val="Normal"/>
    <w:next w:val="Normalaftertitle"/>
    <w:autoRedefine/>
    <w:qFormat/>
    <w:rsid w:val="00A936CB"/>
    <w:pPr>
      <w:spacing w:after="480"/>
    </w:pPr>
    <w:rPr>
      <w:lang w:val="es-ES_tradnl"/>
    </w:rPr>
  </w:style>
  <w:style w:type="character" w:styleId="Hyperlink">
    <w:name w:val="Hyperlink"/>
    <w:aliases w:val="CEO_Hyperlink"/>
    <w:basedOn w:val="DefaultParagraphFont"/>
    <w:uiPriority w:val="99"/>
    <w:qFormat/>
    <w:rsid w:val="00934ED7"/>
    <w:rPr>
      <w:color w:val="0000FF"/>
      <w:u w:val="single"/>
    </w:rPr>
  </w:style>
  <w:style w:type="paragraph" w:customStyle="1" w:styleId="TableLegendNote">
    <w:name w:val="Table_Legend_Note"/>
    <w:basedOn w:val="Tablelegend"/>
    <w:next w:val="Tablelegend"/>
    <w:qFormat/>
    <w:rsid w:val="00A936CB"/>
    <w:pPr>
      <w:ind w:left="-85" w:firstLine="0"/>
    </w:pPr>
    <w:rPr>
      <w:lang w:val="en-US"/>
    </w:rPr>
  </w:style>
  <w:style w:type="character" w:customStyle="1" w:styleId="HeaderChar">
    <w:name w:val="Header Char"/>
    <w:basedOn w:val="DefaultParagraphFont"/>
    <w:link w:val="Header"/>
    <w:qFormat/>
    <w:rsid w:val="00EE47C4"/>
    <w:rPr>
      <w:sz w:val="24"/>
      <w:lang w:val="fr-FR" w:eastAsia="en-US"/>
    </w:rPr>
  </w:style>
  <w:style w:type="table" w:styleId="TableGrid">
    <w:name w:val="Table Grid"/>
    <w:basedOn w:val="TableNormal"/>
    <w:uiPriority w:val="39"/>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TableheadChar">
    <w:name w:val="Table_head Char"/>
    <w:basedOn w:val="DefaultParagraphFont"/>
    <w:link w:val="Tablehead"/>
    <w:qFormat/>
    <w:locked/>
    <w:rsid w:val="00A74B43"/>
    <w:rPr>
      <w:b/>
      <w:sz w:val="22"/>
      <w:lang w:val="fr-FR" w:eastAsia="en-US"/>
    </w:rPr>
  </w:style>
  <w:style w:type="character" w:customStyle="1" w:styleId="TabletextChar">
    <w:name w:val="Table_text Char"/>
    <w:basedOn w:val="DefaultParagraphFont"/>
    <w:link w:val="Tabletext"/>
    <w:qFormat/>
    <w:locked/>
    <w:rsid w:val="00A74B43"/>
    <w:rPr>
      <w:sz w:val="22"/>
      <w:lang w:val="fr-FR" w:eastAsia="en-US"/>
    </w:rPr>
  </w:style>
  <w:style w:type="character" w:customStyle="1" w:styleId="HeadingbChar">
    <w:name w:val="Heading_b Char"/>
    <w:basedOn w:val="DefaultParagraphFont"/>
    <w:link w:val="Headingb"/>
    <w:autoRedefine/>
    <w:qFormat/>
    <w:locked/>
    <w:rsid w:val="00400E27"/>
    <w:rPr>
      <w:b/>
      <w:sz w:val="24"/>
      <w:lang w:val="fr-FR" w:eastAsia="en-US"/>
    </w:rPr>
  </w:style>
  <w:style w:type="paragraph" w:styleId="ListNumber2">
    <w:name w:val="List Number 2"/>
    <w:basedOn w:val="Normal"/>
    <w:autoRedefine/>
    <w:qFormat/>
    <w:rsid w:val="006C5BA7"/>
    <w:pPr>
      <w:tabs>
        <w:tab w:val="left" w:pos="643"/>
      </w:tabs>
      <w:spacing w:before="136"/>
      <w:ind w:left="643" w:hanging="360"/>
    </w:pPr>
    <w:rPr>
      <w:sz w:val="20"/>
      <w:lang w:val="en-GB"/>
    </w:rPr>
  </w:style>
  <w:style w:type="paragraph" w:styleId="ListBullet4">
    <w:name w:val="List Bullet 4"/>
    <w:basedOn w:val="Normal"/>
    <w:autoRedefine/>
    <w:qFormat/>
    <w:rsid w:val="006C5BA7"/>
    <w:pPr>
      <w:tabs>
        <w:tab w:val="clear" w:pos="1191"/>
        <w:tab w:val="left" w:pos="1209"/>
      </w:tabs>
      <w:spacing w:before="136"/>
      <w:ind w:left="1209" w:hanging="360"/>
    </w:pPr>
    <w:rPr>
      <w:sz w:val="20"/>
      <w:lang w:val="en-GB"/>
    </w:rPr>
  </w:style>
  <w:style w:type="paragraph" w:styleId="ListNumber">
    <w:name w:val="List Number"/>
    <w:basedOn w:val="Normal"/>
    <w:autoRedefine/>
    <w:qFormat/>
    <w:rsid w:val="006C5BA7"/>
    <w:pPr>
      <w:tabs>
        <w:tab w:val="left" w:pos="360"/>
      </w:tabs>
      <w:spacing w:before="136"/>
      <w:ind w:left="360" w:hanging="360"/>
    </w:pPr>
    <w:rPr>
      <w:sz w:val="20"/>
      <w:lang w:val="en-GB"/>
    </w:rPr>
  </w:style>
  <w:style w:type="paragraph" w:styleId="Index5">
    <w:name w:val="index 5"/>
    <w:basedOn w:val="Normal"/>
    <w:next w:val="Normal"/>
    <w:autoRedefine/>
    <w:qFormat/>
    <w:rsid w:val="006C5BA7"/>
    <w:pPr>
      <w:tabs>
        <w:tab w:val="clear" w:pos="794"/>
        <w:tab w:val="clear" w:pos="1191"/>
        <w:tab w:val="clear" w:pos="1588"/>
        <w:tab w:val="clear" w:pos="1985"/>
        <w:tab w:val="left" w:pos="1134"/>
        <w:tab w:val="left" w:pos="1871"/>
        <w:tab w:val="left" w:pos="2268"/>
      </w:tabs>
      <w:ind w:left="1132"/>
      <w:jc w:val="left"/>
    </w:pPr>
    <w:rPr>
      <w:lang w:val="en-GB"/>
    </w:rPr>
  </w:style>
  <w:style w:type="paragraph" w:styleId="ListBullet">
    <w:name w:val="List Bullet"/>
    <w:basedOn w:val="Normal"/>
    <w:autoRedefine/>
    <w:qFormat/>
    <w:rsid w:val="006C5BA7"/>
    <w:pPr>
      <w:tabs>
        <w:tab w:val="left" w:pos="360"/>
      </w:tabs>
      <w:spacing w:before="136"/>
      <w:ind w:left="360" w:hanging="360"/>
    </w:pPr>
    <w:rPr>
      <w:sz w:val="20"/>
      <w:lang w:val="en-GB"/>
    </w:rPr>
  </w:style>
  <w:style w:type="paragraph" w:styleId="CommentText">
    <w:name w:val="annotation text"/>
    <w:basedOn w:val="Normal"/>
    <w:link w:val="CommentTextChar"/>
    <w:autoRedefine/>
    <w:semiHidden/>
    <w:qFormat/>
    <w:rsid w:val="006C5BA7"/>
    <w:rPr>
      <w:sz w:val="20"/>
    </w:rPr>
  </w:style>
  <w:style w:type="character" w:customStyle="1" w:styleId="CommentTextChar">
    <w:name w:val="Comment Text Char"/>
    <w:basedOn w:val="DefaultParagraphFont"/>
    <w:link w:val="CommentText"/>
    <w:semiHidden/>
    <w:rsid w:val="006C5BA7"/>
    <w:rPr>
      <w:lang w:val="fr-FR" w:eastAsia="en-US"/>
    </w:rPr>
  </w:style>
  <w:style w:type="paragraph" w:styleId="ListBullet3">
    <w:name w:val="List Bullet 3"/>
    <w:basedOn w:val="Normal"/>
    <w:autoRedefine/>
    <w:qFormat/>
    <w:rsid w:val="006C5BA7"/>
    <w:pPr>
      <w:tabs>
        <w:tab w:val="left" w:pos="926"/>
      </w:tabs>
      <w:spacing w:before="136"/>
      <w:ind w:left="926" w:hanging="360"/>
    </w:pPr>
    <w:rPr>
      <w:sz w:val="20"/>
      <w:lang w:val="en-GB"/>
    </w:rPr>
  </w:style>
  <w:style w:type="paragraph" w:styleId="BodyTextIndent">
    <w:name w:val="Body Text Indent"/>
    <w:basedOn w:val="Normal"/>
    <w:link w:val="BodyTextIndentChar"/>
    <w:autoRedefine/>
    <w:qFormat/>
    <w:rsid w:val="006C5BA7"/>
    <w:pPr>
      <w:pageBreakBefore/>
      <w:widowControl w:val="0"/>
      <w:tabs>
        <w:tab w:val="clear" w:pos="794"/>
        <w:tab w:val="clear" w:pos="1191"/>
        <w:tab w:val="clear" w:pos="1588"/>
        <w:tab w:val="clear" w:pos="1985"/>
        <w:tab w:val="left" w:pos="953"/>
      </w:tabs>
      <w:overflowPunct/>
      <w:autoSpaceDE/>
      <w:autoSpaceDN/>
      <w:adjustRightInd/>
      <w:ind w:firstLine="425"/>
      <w:textAlignment w:val="auto"/>
    </w:pPr>
    <w:rPr>
      <w:kern w:val="2"/>
      <w:sz w:val="21"/>
      <w:szCs w:val="24"/>
      <w:lang w:val="en-GB" w:eastAsia="zh-CN"/>
    </w:rPr>
  </w:style>
  <w:style w:type="character" w:customStyle="1" w:styleId="BodyTextIndentChar">
    <w:name w:val="Body Text Indent Char"/>
    <w:basedOn w:val="DefaultParagraphFont"/>
    <w:link w:val="BodyTextIndent"/>
    <w:qFormat/>
    <w:rsid w:val="006C5BA7"/>
    <w:rPr>
      <w:kern w:val="2"/>
      <w:sz w:val="21"/>
      <w:szCs w:val="24"/>
      <w:lang w:val="en-GB"/>
    </w:rPr>
  </w:style>
  <w:style w:type="paragraph" w:styleId="ListBullet2">
    <w:name w:val="List Bullet 2"/>
    <w:basedOn w:val="Normal"/>
    <w:autoRedefine/>
    <w:qFormat/>
    <w:rsid w:val="006C5BA7"/>
    <w:pPr>
      <w:tabs>
        <w:tab w:val="left" w:pos="643"/>
      </w:tabs>
      <w:spacing w:before="136"/>
      <w:ind w:left="643" w:hanging="360"/>
    </w:pPr>
    <w:rPr>
      <w:sz w:val="20"/>
      <w:lang w:val="en-GB"/>
    </w:rPr>
  </w:style>
  <w:style w:type="paragraph" w:styleId="ListBullet5">
    <w:name w:val="List Bullet 5"/>
    <w:basedOn w:val="Normal"/>
    <w:autoRedefine/>
    <w:qFormat/>
    <w:rsid w:val="006C5BA7"/>
    <w:pPr>
      <w:tabs>
        <w:tab w:val="left" w:pos="1492"/>
      </w:tabs>
      <w:spacing w:before="136"/>
      <w:ind w:left="1492" w:hanging="360"/>
    </w:pPr>
    <w:rPr>
      <w:sz w:val="20"/>
      <w:lang w:val="en-GB"/>
    </w:rPr>
  </w:style>
  <w:style w:type="paragraph" w:styleId="BalloonText">
    <w:name w:val="Balloon Text"/>
    <w:basedOn w:val="Normal"/>
    <w:link w:val="BalloonTextChar"/>
    <w:autoRedefine/>
    <w:qFormat/>
    <w:rsid w:val="006C5BA7"/>
    <w:pPr>
      <w:spacing w:before="0"/>
      <w:jc w:val="left"/>
      <w:textAlignment w:val="auto"/>
    </w:pPr>
    <w:rPr>
      <w:rFonts w:ascii="Tahoma" w:hAnsi="Tahoma" w:cs="Tahoma"/>
      <w:sz w:val="16"/>
      <w:szCs w:val="16"/>
      <w:lang w:val="en-GB"/>
    </w:rPr>
  </w:style>
  <w:style w:type="character" w:customStyle="1" w:styleId="BalloonTextChar">
    <w:name w:val="Balloon Text Char"/>
    <w:basedOn w:val="DefaultParagraphFont"/>
    <w:link w:val="BalloonText"/>
    <w:qFormat/>
    <w:rsid w:val="006C5BA7"/>
    <w:rPr>
      <w:rFonts w:ascii="Tahoma" w:hAnsi="Tahoma" w:cs="Tahoma"/>
      <w:sz w:val="16"/>
      <w:szCs w:val="16"/>
      <w:lang w:val="en-GB" w:eastAsia="en-US"/>
    </w:rPr>
  </w:style>
  <w:style w:type="paragraph" w:styleId="CommentSubject">
    <w:name w:val="annotation subject"/>
    <w:basedOn w:val="CommentText"/>
    <w:next w:val="CommentText"/>
    <w:link w:val="CommentSubjectChar"/>
    <w:autoRedefine/>
    <w:semiHidden/>
    <w:qFormat/>
    <w:rsid w:val="006C5BA7"/>
    <w:pPr>
      <w:jc w:val="left"/>
      <w:textAlignment w:val="auto"/>
    </w:pPr>
    <w:rPr>
      <w:b/>
      <w:bCs/>
      <w:sz w:val="24"/>
    </w:rPr>
  </w:style>
  <w:style w:type="character" w:customStyle="1" w:styleId="CommentSubjectChar">
    <w:name w:val="Comment Subject Char"/>
    <w:basedOn w:val="CommentTextChar"/>
    <w:link w:val="CommentSubject"/>
    <w:semiHidden/>
    <w:qFormat/>
    <w:rsid w:val="006C5BA7"/>
    <w:rPr>
      <w:b/>
      <w:bCs/>
      <w:sz w:val="24"/>
      <w:lang w:val="fr-FR" w:eastAsia="en-US"/>
    </w:rPr>
  </w:style>
  <w:style w:type="character" w:styleId="FollowedHyperlink">
    <w:name w:val="FollowedHyperlink"/>
    <w:basedOn w:val="DefaultParagraphFont"/>
    <w:autoRedefine/>
    <w:semiHidden/>
    <w:unhideWhenUsed/>
    <w:qFormat/>
    <w:rsid w:val="006C5BA7"/>
    <w:rPr>
      <w:color w:val="800080" w:themeColor="followedHyperlink"/>
      <w:u w:val="single"/>
    </w:rPr>
  </w:style>
  <w:style w:type="character" w:customStyle="1" w:styleId="Heading1Char">
    <w:name w:val="Heading 1 Char"/>
    <w:link w:val="Heading1"/>
    <w:autoRedefine/>
    <w:qFormat/>
    <w:locked/>
    <w:rsid w:val="006C5BA7"/>
    <w:rPr>
      <w:b/>
      <w:sz w:val="24"/>
      <w:lang w:val="fr-FR" w:eastAsia="en-US"/>
    </w:rPr>
  </w:style>
  <w:style w:type="character" w:customStyle="1" w:styleId="enumlev1Char">
    <w:name w:val="enumlev1 Char"/>
    <w:link w:val="enumlev1"/>
    <w:autoRedefine/>
    <w:qFormat/>
    <w:locked/>
    <w:rsid w:val="006C5BA7"/>
    <w:rPr>
      <w:sz w:val="24"/>
      <w:lang w:val="fr-FR" w:eastAsia="en-US"/>
    </w:rPr>
  </w:style>
  <w:style w:type="paragraph" w:customStyle="1" w:styleId="RectitleBR">
    <w:name w:val="Rec_title_BR"/>
    <w:basedOn w:val="Normal"/>
    <w:next w:val="Recref"/>
    <w:link w:val="RectitleBRChar"/>
    <w:autoRedefine/>
    <w:qFormat/>
    <w:rsid w:val="006C5BA7"/>
    <w:pPr>
      <w:keepNext/>
      <w:keepLines/>
      <w:spacing w:before="240"/>
      <w:jc w:val="center"/>
    </w:pPr>
    <w:rPr>
      <w:b/>
      <w:sz w:val="28"/>
    </w:rPr>
  </w:style>
  <w:style w:type="character" w:customStyle="1" w:styleId="EquationChar">
    <w:name w:val="Equation Char"/>
    <w:link w:val="Equation"/>
    <w:autoRedefine/>
    <w:qFormat/>
    <w:rsid w:val="006C5BA7"/>
    <w:rPr>
      <w:sz w:val="24"/>
      <w:lang w:val="fr-FR" w:eastAsia="en-US"/>
    </w:rPr>
  </w:style>
  <w:style w:type="character" w:customStyle="1" w:styleId="FiguretitleChar">
    <w:name w:val="Figure_title Char"/>
    <w:link w:val="Figuretitle"/>
    <w:autoRedefine/>
    <w:qFormat/>
    <w:locked/>
    <w:rsid w:val="006C5BA7"/>
    <w:rPr>
      <w:rFonts w:ascii="Times New Roman Bold" w:hAnsi="Times New Roman Bold"/>
      <w:b/>
      <w:sz w:val="18"/>
      <w:lang w:val="fr-FR" w:eastAsia="en-US"/>
    </w:rPr>
  </w:style>
  <w:style w:type="character" w:customStyle="1" w:styleId="TextCar">
    <w:name w:val="Text Car"/>
    <w:link w:val="Text"/>
    <w:autoRedefine/>
    <w:qFormat/>
    <w:locked/>
    <w:rsid w:val="006C5BA7"/>
    <w:rPr>
      <w:sz w:val="24"/>
      <w:lang w:val="en-GB" w:eastAsia="en-US"/>
    </w:rPr>
  </w:style>
  <w:style w:type="paragraph" w:customStyle="1" w:styleId="Text">
    <w:name w:val="Text"/>
    <w:basedOn w:val="Normal"/>
    <w:link w:val="TextCar"/>
    <w:autoRedefine/>
    <w:qFormat/>
    <w:rsid w:val="006C5BA7"/>
    <w:pPr>
      <w:textAlignment w:val="auto"/>
    </w:pPr>
    <w:rPr>
      <w:lang w:val="en-GB"/>
    </w:rPr>
  </w:style>
  <w:style w:type="character" w:customStyle="1" w:styleId="StyleTextCarLatinItalic">
    <w:name w:val="Style Text Car + (Latin) Italic"/>
    <w:autoRedefine/>
    <w:qFormat/>
    <w:rsid w:val="006C5BA7"/>
    <w:rPr>
      <w:i/>
      <w:sz w:val="24"/>
      <w:lang w:val="en-GB" w:eastAsia="en-US" w:bidi="ar-SA"/>
    </w:rPr>
  </w:style>
  <w:style w:type="paragraph" w:customStyle="1" w:styleId="Texte">
    <w:name w:val="Texte"/>
    <w:basedOn w:val="Normal"/>
    <w:autoRedefine/>
    <w:qFormat/>
    <w:rsid w:val="006C5BA7"/>
    <w:pPr>
      <w:tabs>
        <w:tab w:val="clear" w:pos="794"/>
        <w:tab w:val="clear" w:pos="1191"/>
        <w:tab w:val="clear" w:pos="1588"/>
        <w:tab w:val="clear" w:pos="1985"/>
      </w:tabs>
      <w:overflowPunct/>
      <w:autoSpaceDE/>
      <w:autoSpaceDN/>
      <w:adjustRightInd/>
      <w:textAlignment w:val="auto"/>
    </w:pPr>
    <w:rPr>
      <w:color w:val="000000"/>
      <w:szCs w:val="24"/>
      <w:lang w:val="en-US" w:eastAsia="fr-FR"/>
    </w:rPr>
  </w:style>
  <w:style w:type="paragraph" w:customStyle="1" w:styleId="a">
    <w:name w:val="建议书"/>
    <w:basedOn w:val="Normal"/>
    <w:autoRedefine/>
    <w:qFormat/>
    <w:rsid w:val="006C5BA7"/>
    <w:pPr>
      <w:widowControl w:val="0"/>
      <w:tabs>
        <w:tab w:val="clear" w:pos="794"/>
        <w:tab w:val="clear" w:pos="1191"/>
        <w:tab w:val="clear" w:pos="1588"/>
        <w:tab w:val="clear" w:pos="1985"/>
        <w:tab w:val="left" w:pos="953"/>
      </w:tabs>
      <w:overflowPunct/>
      <w:autoSpaceDE/>
      <w:autoSpaceDN/>
      <w:adjustRightInd/>
      <w:jc w:val="center"/>
      <w:textAlignment w:val="auto"/>
    </w:pPr>
    <w:rPr>
      <w:kern w:val="2"/>
      <w:sz w:val="28"/>
      <w:szCs w:val="24"/>
      <w:lang w:val="en-US" w:eastAsia="zh-CN"/>
    </w:rPr>
  </w:style>
  <w:style w:type="paragraph" w:customStyle="1" w:styleId="a0">
    <w:name w:val="名称"/>
    <w:basedOn w:val="Normal"/>
    <w:autoRedefine/>
    <w:qFormat/>
    <w:rsid w:val="006C5BA7"/>
    <w:pPr>
      <w:widowControl w:val="0"/>
      <w:tabs>
        <w:tab w:val="clear" w:pos="794"/>
        <w:tab w:val="clear" w:pos="1191"/>
        <w:tab w:val="clear" w:pos="1588"/>
        <w:tab w:val="clear" w:pos="1985"/>
        <w:tab w:val="left" w:pos="953"/>
      </w:tabs>
      <w:overflowPunct/>
      <w:autoSpaceDE/>
      <w:autoSpaceDN/>
      <w:adjustRightInd/>
      <w:snapToGrid w:val="0"/>
      <w:spacing w:before="160" w:after="160"/>
      <w:jc w:val="center"/>
      <w:textAlignment w:val="auto"/>
    </w:pPr>
    <w:rPr>
      <w:b/>
      <w:kern w:val="2"/>
      <w:sz w:val="28"/>
      <w:szCs w:val="24"/>
      <w:lang w:val="en-US" w:eastAsia="zh-CN"/>
    </w:rPr>
  </w:style>
  <w:style w:type="paragraph" w:customStyle="1" w:styleId="a1">
    <w:name w:val="年"/>
    <w:basedOn w:val="Normal"/>
    <w:autoRedefine/>
    <w:qFormat/>
    <w:rsid w:val="006C5BA7"/>
    <w:pPr>
      <w:widowControl w:val="0"/>
      <w:tabs>
        <w:tab w:val="clear" w:pos="794"/>
        <w:tab w:val="clear" w:pos="1191"/>
        <w:tab w:val="clear" w:pos="1588"/>
        <w:tab w:val="clear" w:pos="1985"/>
        <w:tab w:val="left" w:pos="953"/>
      </w:tabs>
      <w:overflowPunct/>
      <w:autoSpaceDE/>
      <w:autoSpaceDN/>
      <w:adjustRightInd/>
      <w:jc w:val="right"/>
      <w:textAlignment w:val="auto"/>
    </w:pPr>
    <w:rPr>
      <w:kern w:val="2"/>
      <w:sz w:val="21"/>
      <w:szCs w:val="24"/>
      <w:lang w:val="en-US" w:eastAsia="zh-CN"/>
    </w:rPr>
  </w:style>
  <w:style w:type="paragraph" w:customStyle="1" w:styleId="a2">
    <w:name w:val="楷体"/>
    <w:basedOn w:val="Normal"/>
    <w:autoRedefine/>
    <w:qFormat/>
    <w:rsid w:val="006C5BA7"/>
    <w:pPr>
      <w:widowControl w:val="0"/>
      <w:tabs>
        <w:tab w:val="clear" w:pos="794"/>
        <w:tab w:val="clear" w:pos="1191"/>
        <w:tab w:val="clear" w:pos="1588"/>
        <w:tab w:val="clear" w:pos="1985"/>
        <w:tab w:val="left" w:pos="953"/>
      </w:tabs>
      <w:overflowPunct/>
      <w:autoSpaceDE/>
      <w:autoSpaceDN/>
      <w:adjustRightInd/>
      <w:ind w:firstLineChars="378" w:firstLine="794"/>
      <w:textAlignment w:val="auto"/>
    </w:pPr>
    <w:rPr>
      <w:rFonts w:eastAsia="STKaiti"/>
      <w:kern w:val="2"/>
      <w:sz w:val="21"/>
      <w:szCs w:val="24"/>
      <w:lang w:val="en-US" w:eastAsia="zh-CN"/>
    </w:rPr>
  </w:style>
  <w:style w:type="paragraph" w:customStyle="1" w:styleId="a3">
    <w:name w:val="附件"/>
    <w:basedOn w:val="Normal"/>
    <w:autoRedefine/>
    <w:qFormat/>
    <w:rsid w:val="006C5BA7"/>
    <w:pPr>
      <w:widowControl w:val="0"/>
      <w:tabs>
        <w:tab w:val="clear" w:pos="794"/>
        <w:tab w:val="clear" w:pos="1191"/>
        <w:tab w:val="clear" w:pos="1588"/>
        <w:tab w:val="clear" w:pos="1985"/>
        <w:tab w:val="left" w:pos="953"/>
      </w:tabs>
      <w:overflowPunct/>
      <w:autoSpaceDE/>
      <w:autoSpaceDN/>
      <w:adjustRightInd/>
      <w:spacing w:before="360" w:after="240"/>
      <w:jc w:val="center"/>
      <w:textAlignment w:val="auto"/>
    </w:pPr>
    <w:rPr>
      <w:b/>
      <w:kern w:val="2"/>
      <w:szCs w:val="24"/>
      <w:lang w:val="en-US" w:eastAsia="zh-CN"/>
    </w:rPr>
  </w:style>
  <w:style w:type="paragraph" w:customStyle="1" w:styleId="bt1">
    <w:name w:val="bt1"/>
    <w:basedOn w:val="Normal"/>
    <w:autoRedefine/>
    <w:qFormat/>
    <w:rsid w:val="006C5BA7"/>
    <w:pPr>
      <w:widowControl w:val="0"/>
      <w:tabs>
        <w:tab w:val="clear" w:pos="1191"/>
        <w:tab w:val="clear" w:pos="1588"/>
        <w:tab w:val="clear" w:pos="1985"/>
      </w:tabs>
      <w:overflowPunct/>
      <w:autoSpaceDE/>
      <w:autoSpaceDN/>
      <w:adjustRightInd/>
      <w:spacing w:before="320"/>
      <w:textAlignment w:val="auto"/>
    </w:pPr>
    <w:rPr>
      <w:b/>
      <w:kern w:val="2"/>
      <w:szCs w:val="24"/>
      <w:lang w:val="en-US" w:eastAsia="zh-CN"/>
    </w:rPr>
  </w:style>
  <w:style w:type="paragraph" w:customStyle="1" w:styleId="1">
    <w:name w:val="正文 1"/>
    <w:basedOn w:val="Normal"/>
    <w:autoRedefine/>
    <w:qFormat/>
    <w:rsid w:val="006C5BA7"/>
    <w:pPr>
      <w:widowControl w:val="0"/>
      <w:tabs>
        <w:tab w:val="clear" w:pos="1191"/>
        <w:tab w:val="clear" w:pos="1588"/>
        <w:tab w:val="clear" w:pos="1985"/>
      </w:tabs>
      <w:overflowPunct/>
      <w:autoSpaceDE/>
      <w:autoSpaceDN/>
      <w:adjustRightInd/>
      <w:textAlignment w:val="auto"/>
    </w:pPr>
    <w:rPr>
      <w:kern w:val="2"/>
      <w:sz w:val="21"/>
      <w:szCs w:val="24"/>
      <w:lang w:val="en-US" w:eastAsia="zh-CN"/>
    </w:rPr>
  </w:style>
  <w:style w:type="paragraph" w:customStyle="1" w:styleId="bt2">
    <w:name w:val="bt2"/>
    <w:basedOn w:val="Normal"/>
    <w:autoRedefine/>
    <w:qFormat/>
    <w:rsid w:val="006C5BA7"/>
    <w:pPr>
      <w:widowControl w:val="0"/>
      <w:tabs>
        <w:tab w:val="clear" w:pos="1191"/>
        <w:tab w:val="clear" w:pos="1588"/>
        <w:tab w:val="clear" w:pos="1985"/>
      </w:tabs>
      <w:overflowPunct/>
      <w:autoSpaceDE/>
      <w:autoSpaceDN/>
      <w:adjustRightInd/>
      <w:spacing w:before="320"/>
      <w:textAlignment w:val="auto"/>
    </w:pPr>
    <w:rPr>
      <w:b/>
      <w:kern w:val="2"/>
      <w:szCs w:val="24"/>
      <w:lang w:val="en-US" w:eastAsia="zh-CN"/>
    </w:rPr>
  </w:style>
  <w:style w:type="paragraph" w:customStyle="1" w:styleId="a4">
    <w:name w:val="公式"/>
    <w:basedOn w:val="Normal"/>
    <w:autoRedefine/>
    <w:qFormat/>
    <w:rsid w:val="006C5BA7"/>
    <w:pPr>
      <w:widowControl w:val="0"/>
      <w:tabs>
        <w:tab w:val="clear" w:pos="794"/>
        <w:tab w:val="clear" w:pos="1191"/>
        <w:tab w:val="clear" w:pos="1588"/>
        <w:tab w:val="clear" w:pos="1985"/>
        <w:tab w:val="center" w:pos="4800"/>
        <w:tab w:val="right" w:pos="9752"/>
      </w:tabs>
      <w:overflowPunct/>
      <w:autoSpaceDE/>
      <w:autoSpaceDN/>
      <w:adjustRightInd/>
      <w:textAlignment w:val="auto"/>
    </w:pPr>
    <w:rPr>
      <w:kern w:val="2"/>
      <w:sz w:val="22"/>
      <w:szCs w:val="24"/>
      <w:lang w:val="en-US" w:eastAsia="zh-CN"/>
    </w:rPr>
  </w:style>
  <w:style w:type="paragraph" w:customStyle="1" w:styleId="a5">
    <w:name w:val="表题"/>
    <w:basedOn w:val="Normal"/>
    <w:autoRedefine/>
    <w:qFormat/>
    <w:rsid w:val="006C5BA7"/>
    <w:pPr>
      <w:widowControl w:val="0"/>
      <w:tabs>
        <w:tab w:val="clear" w:pos="794"/>
        <w:tab w:val="clear" w:pos="1191"/>
        <w:tab w:val="clear" w:pos="1588"/>
        <w:tab w:val="clear" w:pos="1985"/>
      </w:tabs>
      <w:overflowPunct/>
      <w:topLinePunct/>
      <w:autoSpaceDE/>
      <w:autoSpaceDN/>
      <w:adjustRightInd/>
      <w:spacing w:before="0" w:after="120"/>
      <w:jc w:val="center"/>
      <w:textAlignment w:val="auto"/>
    </w:pPr>
    <w:rPr>
      <w:rFonts w:cs="Arial"/>
      <w:b/>
      <w:sz w:val="18"/>
      <w:szCs w:val="24"/>
      <w:lang w:val="en-GB" w:eastAsia="zh-CN"/>
    </w:rPr>
  </w:style>
  <w:style w:type="paragraph" w:customStyle="1" w:styleId="a6">
    <w:name w:val="表文"/>
    <w:basedOn w:val="Normal"/>
    <w:autoRedefine/>
    <w:qFormat/>
    <w:rsid w:val="006C5BA7"/>
    <w:pPr>
      <w:widowControl w:val="0"/>
      <w:tabs>
        <w:tab w:val="clear" w:pos="794"/>
        <w:tab w:val="clear" w:pos="1191"/>
        <w:tab w:val="clear" w:pos="1588"/>
        <w:tab w:val="clear" w:pos="1985"/>
      </w:tabs>
      <w:overflowPunct/>
      <w:topLinePunct/>
      <w:autoSpaceDE/>
      <w:autoSpaceDN/>
      <w:adjustRightInd/>
      <w:spacing w:before="0"/>
      <w:textAlignment w:val="auto"/>
    </w:pPr>
    <w:rPr>
      <w:sz w:val="18"/>
      <w:szCs w:val="24"/>
      <w:lang w:val="en-US" w:eastAsia="zh-CN"/>
    </w:rPr>
  </w:style>
  <w:style w:type="paragraph" w:customStyle="1" w:styleId="a7">
    <w:name w:val="表序"/>
    <w:basedOn w:val="Normal"/>
    <w:autoRedefine/>
    <w:qFormat/>
    <w:rsid w:val="006C5BA7"/>
    <w:pPr>
      <w:widowControl w:val="0"/>
      <w:tabs>
        <w:tab w:val="clear" w:pos="794"/>
        <w:tab w:val="clear" w:pos="1191"/>
        <w:tab w:val="clear" w:pos="1588"/>
        <w:tab w:val="clear" w:pos="1985"/>
      </w:tabs>
      <w:overflowPunct/>
      <w:topLinePunct/>
      <w:autoSpaceDE/>
      <w:autoSpaceDN/>
      <w:adjustRightInd/>
      <w:jc w:val="center"/>
      <w:textAlignment w:val="auto"/>
    </w:pPr>
    <w:rPr>
      <w:sz w:val="18"/>
      <w:szCs w:val="24"/>
      <w:lang w:val="en-GB" w:eastAsia="zh-CN"/>
    </w:rPr>
  </w:style>
  <w:style w:type="paragraph" w:customStyle="1" w:styleId="a8">
    <w:name w:val="图序"/>
    <w:basedOn w:val="1"/>
    <w:autoRedefine/>
    <w:qFormat/>
    <w:rsid w:val="006C5BA7"/>
    <w:pPr>
      <w:topLinePunct/>
      <w:jc w:val="center"/>
    </w:pPr>
    <w:rPr>
      <w:kern w:val="0"/>
      <w:sz w:val="18"/>
      <w:lang w:val="en-GB"/>
    </w:rPr>
  </w:style>
  <w:style w:type="paragraph" w:customStyle="1" w:styleId="a9">
    <w:name w:val="图题"/>
    <w:basedOn w:val="1"/>
    <w:autoRedefine/>
    <w:qFormat/>
    <w:rsid w:val="006C5BA7"/>
    <w:pPr>
      <w:topLinePunct/>
      <w:spacing w:before="0"/>
      <w:jc w:val="center"/>
    </w:pPr>
    <w:rPr>
      <w:b/>
      <w:kern w:val="0"/>
      <w:sz w:val="18"/>
      <w:lang w:val="en-GB"/>
    </w:rPr>
  </w:style>
  <w:style w:type="paragraph" w:customStyle="1" w:styleId="aa">
    <w:name w:val="图"/>
    <w:basedOn w:val="1"/>
    <w:autoRedefine/>
    <w:qFormat/>
    <w:rsid w:val="006C5BA7"/>
    <w:pPr>
      <w:topLinePunct/>
      <w:jc w:val="center"/>
    </w:pPr>
    <w:rPr>
      <w:kern w:val="0"/>
      <w:lang w:val="en-GB"/>
    </w:rPr>
  </w:style>
  <w:style w:type="paragraph" w:customStyle="1" w:styleId="ab">
    <w:name w:val="项目一字线"/>
    <w:basedOn w:val="1"/>
    <w:autoRedefine/>
    <w:qFormat/>
    <w:rsid w:val="006C5BA7"/>
    <w:pPr>
      <w:tabs>
        <w:tab w:val="clear" w:pos="794"/>
      </w:tabs>
      <w:ind w:left="840" w:hangingChars="400" w:hanging="840"/>
    </w:pPr>
  </w:style>
  <w:style w:type="paragraph" w:customStyle="1" w:styleId="RecNoBR">
    <w:name w:val="Rec_No_BR"/>
    <w:basedOn w:val="Normal"/>
    <w:next w:val="Normal"/>
    <w:link w:val="RecNoBRChar"/>
    <w:autoRedefine/>
    <w:qFormat/>
    <w:rsid w:val="006C5BA7"/>
    <w:pPr>
      <w:keepNext/>
      <w:keepLines/>
      <w:tabs>
        <w:tab w:val="clear" w:pos="794"/>
        <w:tab w:val="clear" w:pos="1191"/>
        <w:tab w:val="clear" w:pos="1588"/>
        <w:tab w:val="clear" w:pos="1985"/>
      </w:tabs>
      <w:spacing w:before="480"/>
      <w:jc w:val="center"/>
    </w:pPr>
    <w:rPr>
      <w:sz w:val="28"/>
    </w:rPr>
  </w:style>
  <w:style w:type="paragraph" w:customStyle="1" w:styleId="5F">
    <w:name w:val="5F"/>
    <w:basedOn w:val="Heading3"/>
    <w:autoRedefine/>
    <w:qFormat/>
    <w:rsid w:val="006C5BA7"/>
    <w:pPr>
      <w:keepNext w:val="0"/>
      <w:keepLines w:val="0"/>
      <w:widowControl w:val="0"/>
      <w:tabs>
        <w:tab w:val="clear" w:pos="794"/>
        <w:tab w:val="clear" w:pos="1191"/>
        <w:tab w:val="clear" w:pos="1588"/>
        <w:tab w:val="clear" w:pos="1985"/>
      </w:tabs>
      <w:overflowPunct/>
      <w:topLinePunct/>
      <w:autoSpaceDE/>
      <w:autoSpaceDN/>
      <w:adjustRightInd/>
      <w:spacing w:before="0"/>
      <w:ind w:left="0" w:firstLine="0"/>
      <w:jc w:val="center"/>
      <w:textAlignment w:val="auto"/>
    </w:pPr>
    <w:rPr>
      <w:rFonts w:eastAsia="FangSong_GB2312"/>
      <w:b w:val="0"/>
      <w:kern w:val="2"/>
      <w:sz w:val="21"/>
      <w:lang w:val="en-US" w:eastAsia="zh-CN"/>
    </w:rPr>
  </w:style>
  <w:style w:type="paragraph" w:customStyle="1" w:styleId="b2">
    <w:name w:val="b2"/>
    <w:basedOn w:val="Normal"/>
    <w:autoRedefine/>
    <w:qFormat/>
    <w:rsid w:val="006C5BA7"/>
    <w:pPr>
      <w:widowControl w:val="0"/>
      <w:tabs>
        <w:tab w:val="clear" w:pos="794"/>
        <w:tab w:val="clear" w:pos="1191"/>
        <w:tab w:val="clear" w:pos="1588"/>
        <w:tab w:val="clear" w:pos="1985"/>
      </w:tabs>
      <w:overflowPunct/>
      <w:autoSpaceDE/>
      <w:autoSpaceDN/>
      <w:adjustRightInd/>
      <w:spacing w:before="0"/>
      <w:jc w:val="center"/>
      <w:textAlignment w:val="auto"/>
    </w:pPr>
    <w:rPr>
      <w:rFonts w:ascii="Times New Roman MT Extra Bold" w:eastAsia="SimHei" w:hAnsi="Times New Roman MT Extra Bold"/>
      <w:kern w:val="2"/>
      <w:sz w:val="28"/>
      <w:lang w:val="en-US" w:eastAsia="zh-CN"/>
    </w:rPr>
  </w:style>
  <w:style w:type="paragraph" w:customStyle="1" w:styleId="b3">
    <w:name w:val="b3"/>
    <w:next w:val="Normal"/>
    <w:autoRedefine/>
    <w:qFormat/>
    <w:rsid w:val="006C5BA7"/>
    <w:pPr>
      <w:widowControl w:val="0"/>
      <w:spacing w:line="360" w:lineRule="auto"/>
      <w:jc w:val="right"/>
    </w:pPr>
    <w:rPr>
      <w:rFonts w:eastAsia="FangSong_GB2312"/>
      <w:sz w:val="21"/>
    </w:rPr>
  </w:style>
  <w:style w:type="paragraph" w:customStyle="1" w:styleId="ac">
    <w:name w:val="上页码"/>
    <w:next w:val="Normal"/>
    <w:autoRedefine/>
    <w:qFormat/>
    <w:rsid w:val="006C5BA7"/>
    <w:pPr>
      <w:widowControl w:val="0"/>
      <w:jc w:val="both"/>
    </w:pPr>
    <w:rPr>
      <w:b/>
      <w:color w:val="FFFFFF"/>
      <w:sz w:val="18"/>
    </w:rPr>
  </w:style>
  <w:style w:type="paragraph" w:customStyle="1" w:styleId="KTK">
    <w:name w:val="KTK"/>
    <w:basedOn w:val="Normal"/>
    <w:autoRedefine/>
    <w:qFormat/>
    <w:rsid w:val="006C5BA7"/>
    <w:pPr>
      <w:widowControl w:val="0"/>
      <w:tabs>
        <w:tab w:val="clear" w:pos="794"/>
        <w:tab w:val="clear" w:pos="1191"/>
        <w:tab w:val="clear" w:pos="1588"/>
        <w:tab w:val="clear" w:pos="1985"/>
      </w:tabs>
      <w:overflowPunct/>
      <w:autoSpaceDE/>
      <w:autoSpaceDN/>
      <w:adjustRightInd/>
      <w:spacing w:before="0"/>
      <w:ind w:firstLine="425"/>
      <w:textAlignment w:val="auto"/>
    </w:pPr>
    <w:rPr>
      <w:rFonts w:eastAsia="KaiTi_GB2312"/>
      <w:kern w:val="2"/>
      <w:sz w:val="21"/>
      <w:lang w:val="en-US" w:eastAsia="zh-CN"/>
    </w:rPr>
  </w:style>
  <w:style w:type="character" w:customStyle="1" w:styleId="UnresolvedMention1">
    <w:name w:val="Unresolved Mention1"/>
    <w:basedOn w:val="DefaultParagraphFont"/>
    <w:autoRedefine/>
    <w:uiPriority w:val="99"/>
    <w:semiHidden/>
    <w:unhideWhenUsed/>
    <w:qFormat/>
    <w:rsid w:val="006C5BA7"/>
    <w:rPr>
      <w:color w:val="605E5C"/>
      <w:shd w:val="clear" w:color="auto" w:fill="E1DFDD"/>
    </w:rPr>
  </w:style>
  <w:style w:type="paragraph" w:customStyle="1" w:styleId="Code">
    <w:name w:val="Code"/>
    <w:basedOn w:val="Normal"/>
    <w:autoRedefine/>
    <w:qFormat/>
    <w:rsid w:val="006C5BA7"/>
    <w:pPr>
      <w:keepNext/>
      <w:keepLines/>
      <w:pBdr>
        <w:top w:val="single" w:sz="6" w:space="1" w:color="auto"/>
        <w:left w:val="single" w:sz="6" w:space="1" w:color="auto"/>
        <w:bottom w:val="single" w:sz="6" w:space="1" w:color="auto"/>
        <w:right w:val="single" w:sz="6" w:space="1" w:color="auto"/>
      </w:pBdr>
      <w:shd w:val="pct10" w:color="auto" w:fill="auto"/>
      <w:tabs>
        <w:tab w:val="left" w:pos="709"/>
        <w:tab w:val="left" w:pos="1418"/>
        <w:tab w:val="left" w:pos="2552"/>
      </w:tabs>
      <w:spacing w:before="136"/>
    </w:pPr>
    <w:rPr>
      <w:rFonts w:ascii="Courier" w:hAnsi="Courier"/>
      <w:sz w:val="16"/>
      <w:lang w:val="en-GB"/>
    </w:rPr>
  </w:style>
  <w:style w:type="character" w:customStyle="1" w:styleId="keyword">
    <w:name w:val="keyword"/>
    <w:basedOn w:val="DefaultParagraphFont"/>
    <w:autoRedefine/>
    <w:qFormat/>
    <w:rsid w:val="006C5BA7"/>
    <w:rPr>
      <w:i/>
    </w:rPr>
  </w:style>
  <w:style w:type="character" w:customStyle="1" w:styleId="Heading2Char">
    <w:name w:val="Heading 2 Char"/>
    <w:basedOn w:val="DefaultParagraphFont"/>
    <w:link w:val="Heading2"/>
    <w:rsid w:val="00361623"/>
    <w:rPr>
      <w:b/>
      <w:sz w:val="24"/>
      <w:lang w:val="fr-FR" w:eastAsia="en-US"/>
    </w:rPr>
  </w:style>
  <w:style w:type="character" w:customStyle="1" w:styleId="Heading3Char">
    <w:name w:val="Heading 3 Char"/>
    <w:basedOn w:val="DefaultParagraphFont"/>
    <w:link w:val="Heading3"/>
    <w:rsid w:val="00361623"/>
    <w:rPr>
      <w:b/>
      <w:sz w:val="24"/>
      <w:lang w:val="fr-FR" w:eastAsia="en-US"/>
    </w:rPr>
  </w:style>
  <w:style w:type="character" w:customStyle="1" w:styleId="Heading4Char">
    <w:name w:val="Heading 4 Char"/>
    <w:basedOn w:val="DefaultParagraphFont"/>
    <w:link w:val="Heading4"/>
    <w:rsid w:val="00361623"/>
    <w:rPr>
      <w:b/>
      <w:sz w:val="24"/>
      <w:lang w:val="fr-FR" w:eastAsia="en-US"/>
    </w:rPr>
  </w:style>
  <w:style w:type="character" w:customStyle="1" w:styleId="Heading5Char">
    <w:name w:val="Heading 5 Char"/>
    <w:basedOn w:val="DefaultParagraphFont"/>
    <w:link w:val="Heading5"/>
    <w:rsid w:val="00361623"/>
    <w:rPr>
      <w:b/>
      <w:sz w:val="24"/>
      <w:lang w:val="fr-FR" w:eastAsia="en-US"/>
    </w:rPr>
  </w:style>
  <w:style w:type="character" w:customStyle="1" w:styleId="Heading6Char">
    <w:name w:val="Heading 6 Char"/>
    <w:basedOn w:val="DefaultParagraphFont"/>
    <w:link w:val="Heading6"/>
    <w:rsid w:val="00361623"/>
    <w:rPr>
      <w:b/>
      <w:sz w:val="24"/>
      <w:lang w:val="fr-FR" w:eastAsia="en-US"/>
    </w:rPr>
  </w:style>
  <w:style w:type="character" w:customStyle="1" w:styleId="Heading7Char">
    <w:name w:val="Heading 7 Char"/>
    <w:basedOn w:val="DefaultParagraphFont"/>
    <w:link w:val="Heading7"/>
    <w:rsid w:val="00361623"/>
    <w:rPr>
      <w:b/>
      <w:sz w:val="24"/>
      <w:lang w:val="fr-FR" w:eastAsia="en-US"/>
    </w:rPr>
  </w:style>
  <w:style w:type="character" w:customStyle="1" w:styleId="Heading8Char">
    <w:name w:val="Heading 8 Char"/>
    <w:basedOn w:val="DefaultParagraphFont"/>
    <w:link w:val="Heading8"/>
    <w:rsid w:val="00361623"/>
    <w:rPr>
      <w:b/>
      <w:sz w:val="24"/>
      <w:lang w:val="fr-FR" w:eastAsia="en-US"/>
    </w:rPr>
  </w:style>
  <w:style w:type="character" w:customStyle="1" w:styleId="Heading9Char">
    <w:name w:val="Heading 9 Char"/>
    <w:basedOn w:val="DefaultParagraphFont"/>
    <w:link w:val="Heading9"/>
    <w:rsid w:val="00361623"/>
    <w:rPr>
      <w:b/>
      <w:sz w:val="24"/>
      <w:lang w:val="fr-FR" w:eastAsia="en-US"/>
    </w:rPr>
  </w:style>
  <w:style w:type="character" w:customStyle="1" w:styleId="FooterChar">
    <w:name w:val="Footer Char"/>
    <w:basedOn w:val="DefaultParagraphFont"/>
    <w:link w:val="Footer"/>
    <w:rsid w:val="00361623"/>
    <w:rPr>
      <w:noProof/>
      <w:sz w:val="18"/>
      <w:lang w:val="fr-FR" w:eastAsia="en-US"/>
    </w:rPr>
  </w:style>
  <w:style w:type="character" w:customStyle="1" w:styleId="NormalaftertitleChar">
    <w:name w:val="Normal_after_title Char"/>
    <w:basedOn w:val="DefaultParagraphFont"/>
    <w:link w:val="Normalaftertitle"/>
    <w:locked/>
    <w:rsid w:val="00361623"/>
    <w:rPr>
      <w:sz w:val="24"/>
      <w:lang w:val="fr-FR" w:eastAsia="en-US"/>
    </w:rPr>
  </w:style>
  <w:style w:type="character" w:customStyle="1" w:styleId="NoteChar">
    <w:name w:val="Note Char"/>
    <w:basedOn w:val="DefaultParagraphFont"/>
    <w:link w:val="Note"/>
    <w:locked/>
    <w:rsid w:val="00361623"/>
    <w:rPr>
      <w:sz w:val="22"/>
      <w:lang w:val="fr-FR" w:eastAsia="en-US"/>
    </w:rPr>
  </w:style>
  <w:style w:type="character" w:customStyle="1" w:styleId="RectitleBRChar">
    <w:name w:val="Rec_title_BR Char"/>
    <w:basedOn w:val="DefaultParagraphFont"/>
    <w:link w:val="RectitleBR"/>
    <w:locked/>
    <w:rsid w:val="00361623"/>
    <w:rPr>
      <w:b/>
      <w:sz w:val="28"/>
      <w:lang w:val="fr-FR" w:eastAsia="en-US"/>
    </w:rPr>
  </w:style>
  <w:style w:type="character" w:customStyle="1" w:styleId="RecNoBRChar">
    <w:name w:val="Rec_No_BR Char"/>
    <w:basedOn w:val="DefaultParagraphFont"/>
    <w:link w:val="RecNoBR"/>
    <w:locked/>
    <w:rsid w:val="00361623"/>
    <w:rPr>
      <w:sz w:val="28"/>
      <w:lang w:val="fr-FR" w:eastAsia="en-US"/>
    </w:rPr>
  </w:style>
  <w:style w:type="character" w:customStyle="1" w:styleId="TablelegendChar">
    <w:name w:val="Table_legend Char"/>
    <w:basedOn w:val="TabletextChar"/>
    <w:link w:val="Tablelegend"/>
    <w:locked/>
    <w:rsid w:val="00361623"/>
    <w:rPr>
      <w:sz w:val="22"/>
      <w:lang w:val="fr-FR" w:eastAsia="en-US"/>
    </w:rPr>
  </w:style>
  <w:style w:type="character" w:customStyle="1" w:styleId="TableNoChar">
    <w:name w:val="Table_No Char"/>
    <w:basedOn w:val="DefaultParagraphFont"/>
    <w:link w:val="TableNo"/>
    <w:locked/>
    <w:rsid w:val="00361623"/>
    <w:rPr>
      <w:sz w:val="24"/>
      <w:lang w:val="fr-FR" w:eastAsia="en-US"/>
    </w:rPr>
  </w:style>
  <w:style w:type="character" w:customStyle="1" w:styleId="EquationlegendChar">
    <w:name w:val="Equation_legend Char"/>
    <w:basedOn w:val="DefaultParagraphFont"/>
    <w:link w:val="Equationlegend"/>
    <w:locked/>
    <w:rsid w:val="00361623"/>
    <w:rPr>
      <w:sz w:val="24"/>
      <w:lang w:eastAsia="en-US"/>
    </w:rPr>
  </w:style>
  <w:style w:type="character" w:customStyle="1" w:styleId="TabletitleChar">
    <w:name w:val="Table_title Char"/>
    <w:basedOn w:val="DefaultParagraphFont"/>
    <w:link w:val="Tabletitle"/>
    <w:locked/>
    <w:rsid w:val="00361623"/>
    <w:rPr>
      <w:b/>
      <w:sz w:val="24"/>
      <w:lang w:val="fr-FR" w:eastAsia="en-US"/>
    </w:rPr>
  </w:style>
  <w:style w:type="character" w:customStyle="1" w:styleId="FigureNo0">
    <w:name w:val="Figure_No (文字)"/>
    <w:basedOn w:val="DefaultParagraphFont"/>
    <w:link w:val="FigureNo"/>
    <w:locked/>
    <w:rsid w:val="00361623"/>
    <w:rPr>
      <w:caps/>
      <w:sz w:val="18"/>
      <w:lang w:val="fr-FR" w:eastAsia="en-US"/>
    </w:rPr>
  </w:style>
  <w:style w:type="character" w:customStyle="1" w:styleId="ArtNoChar">
    <w:name w:val="Art_No Char"/>
    <w:basedOn w:val="DefaultParagraphFont"/>
    <w:link w:val="ArtNo"/>
    <w:locked/>
    <w:rsid w:val="00361623"/>
    <w:rPr>
      <w:sz w:val="28"/>
      <w:lang w:val="fr-FR" w:eastAsia="en-US"/>
    </w:rPr>
  </w:style>
  <w:style w:type="character" w:customStyle="1" w:styleId="ArttitleCar">
    <w:name w:val="Art_title Car"/>
    <w:basedOn w:val="DefaultParagraphFont"/>
    <w:link w:val="Arttitle"/>
    <w:locked/>
    <w:rsid w:val="00361623"/>
    <w:rPr>
      <w:b/>
      <w:sz w:val="28"/>
      <w:lang w:val="fr-FR" w:eastAsia="en-US"/>
    </w:rPr>
  </w:style>
  <w:style w:type="character" w:customStyle="1" w:styleId="CallChar">
    <w:name w:val="Call Char"/>
    <w:basedOn w:val="DefaultParagraphFont"/>
    <w:link w:val="Call"/>
    <w:locked/>
    <w:rsid w:val="00361623"/>
    <w:rPr>
      <w:i/>
      <w:sz w:val="24"/>
      <w:lang w:val="fr-FR" w:eastAsia="en-US"/>
    </w:rPr>
  </w:style>
  <w:style w:type="character" w:customStyle="1" w:styleId="ChaptitleChar">
    <w:name w:val="Chap_title Char"/>
    <w:basedOn w:val="DefaultParagraphFont"/>
    <w:link w:val="Chaptitle"/>
    <w:locked/>
    <w:rsid w:val="00361623"/>
    <w:rPr>
      <w:b/>
      <w:sz w:val="28"/>
      <w:lang w:val="fr-FR" w:eastAsia="en-US"/>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
    <w:basedOn w:val="DefaultParagraphFont"/>
    <w:link w:val="FootnoteText"/>
    <w:rsid w:val="00361623"/>
    <w:rPr>
      <w:sz w:val="22"/>
      <w:lang w:val="fr-FR" w:eastAsia="en-US"/>
    </w:rPr>
  </w:style>
  <w:style w:type="character" w:customStyle="1" w:styleId="ReptitleChar">
    <w:name w:val="Rep_title Char"/>
    <w:basedOn w:val="DefaultParagraphFont"/>
    <w:link w:val="Reptitle"/>
    <w:locked/>
    <w:rsid w:val="00361623"/>
    <w:rPr>
      <w:b/>
      <w:sz w:val="28"/>
      <w:lang w:val="fr-FR" w:eastAsia="en-US"/>
    </w:rPr>
  </w:style>
  <w:style w:type="character" w:customStyle="1" w:styleId="RepNoChar">
    <w:name w:val="Rep_No Char"/>
    <w:basedOn w:val="DefaultParagraphFont"/>
    <w:link w:val="RepNo"/>
    <w:locked/>
    <w:rsid w:val="00361623"/>
    <w:rPr>
      <w:sz w:val="28"/>
      <w:lang w:val="fr-FR" w:eastAsia="en-US"/>
    </w:rPr>
  </w:style>
  <w:style w:type="character" w:customStyle="1" w:styleId="RestitleChar">
    <w:name w:val="Res_title Char"/>
    <w:basedOn w:val="DefaultParagraphFont"/>
    <w:link w:val="Restitle"/>
    <w:locked/>
    <w:rsid w:val="00361623"/>
    <w:rPr>
      <w:b/>
      <w:sz w:val="28"/>
      <w:lang w:val="fr-FR" w:eastAsia="en-US"/>
    </w:rPr>
  </w:style>
  <w:style w:type="character" w:customStyle="1" w:styleId="ResNoChar">
    <w:name w:val="Res_No Char"/>
    <w:basedOn w:val="DefaultParagraphFont"/>
    <w:link w:val="ResNo"/>
    <w:locked/>
    <w:rsid w:val="00361623"/>
    <w:rPr>
      <w:sz w:val="28"/>
      <w:lang w:val="fr-FR" w:eastAsia="en-US"/>
    </w:rPr>
  </w:style>
  <w:style w:type="paragraph" w:styleId="Revision">
    <w:name w:val="Revision"/>
    <w:hidden/>
    <w:uiPriority w:val="99"/>
    <w:semiHidden/>
    <w:rsid w:val="00361623"/>
    <w:rPr>
      <w:rFonts w:eastAsia="Batang"/>
      <w:sz w:val="24"/>
      <w:lang w:val="en-GB" w:eastAsia="en-US"/>
    </w:rPr>
  </w:style>
  <w:style w:type="character" w:customStyle="1" w:styleId="shorttext">
    <w:name w:val="short_text"/>
    <w:basedOn w:val="DefaultParagraphFont"/>
    <w:rsid w:val="00361623"/>
  </w:style>
  <w:style w:type="character" w:customStyle="1" w:styleId="hps">
    <w:name w:val="hps"/>
    <w:basedOn w:val="DefaultParagraphFont"/>
    <w:rsid w:val="00361623"/>
  </w:style>
  <w:style w:type="character" w:customStyle="1" w:styleId="atn">
    <w:name w:val="atn"/>
    <w:basedOn w:val="DefaultParagraphFont"/>
    <w:rsid w:val="00361623"/>
  </w:style>
  <w:style w:type="paragraph" w:styleId="ListParagraph">
    <w:name w:val="List Paragraph"/>
    <w:basedOn w:val="Normal"/>
    <w:uiPriority w:val="34"/>
    <w:qFormat/>
    <w:rsid w:val="00361623"/>
    <w:pPr>
      <w:ind w:firstLineChars="200" w:firstLine="420"/>
    </w:pPr>
    <w:rPr>
      <w:rFonts w:eastAsiaTheme="minorEastAsia"/>
    </w:rPr>
  </w:style>
  <w:style w:type="paragraph" w:styleId="EnvelopeAddress">
    <w:name w:val="envelope address"/>
    <w:basedOn w:val="Normal"/>
    <w:unhideWhenUsed/>
    <w:rsid w:val="00361623"/>
    <w:pPr>
      <w:framePr w:w="7920" w:h="1980" w:hRule="exact" w:hSpace="180" w:wrap="auto" w:hAnchor="page" w:xAlign="center" w:yAlign="bottom"/>
      <w:snapToGrid w:val="0"/>
      <w:ind w:leftChars="1400" w:left="100"/>
    </w:pPr>
    <w:rPr>
      <w:rFonts w:asciiTheme="majorHAnsi" w:eastAsiaTheme="majorEastAsia" w:hAnsiTheme="majorHAnsi" w:cstheme="majorBidi"/>
      <w:szCs w:val="24"/>
    </w:rPr>
  </w:style>
  <w:style w:type="paragraph" w:customStyle="1" w:styleId="Reasons">
    <w:name w:val="Reasons"/>
    <w:basedOn w:val="Normal"/>
    <w:qFormat/>
    <w:rsid w:val="00361623"/>
    <w:pPr>
      <w:tabs>
        <w:tab w:val="clear" w:pos="794"/>
        <w:tab w:val="clear" w:pos="1191"/>
        <w:tab w:val="clear" w:pos="1588"/>
        <w:tab w:val="clear" w:pos="1985"/>
      </w:tabs>
      <w:overflowPunct/>
      <w:autoSpaceDE/>
      <w:autoSpaceDN/>
      <w:adjustRightInd/>
      <w:spacing w:before="0"/>
      <w:jc w:val="left"/>
      <w:textAlignment w:val="auto"/>
    </w:pPr>
    <w:rPr>
      <w:rFonts w:eastAsia="Times New Roman"/>
      <w:lang w:val="en-US"/>
    </w:rPr>
  </w:style>
  <w:style w:type="paragraph" w:customStyle="1" w:styleId="StyleHeadingiAsianSTKaitiNotItalic">
    <w:name w:val="Style Heading_i + (Asian) STKaiti Not Italic"/>
    <w:basedOn w:val="Headingi"/>
    <w:rsid w:val="00361623"/>
    <w:rPr>
      <w:rFonts w:eastAsia="STKaiti"/>
      <w:i w:val="0"/>
    </w:rPr>
  </w:style>
  <w:style w:type="paragraph" w:styleId="Caption">
    <w:name w:val="caption"/>
    <w:basedOn w:val="Normal"/>
    <w:next w:val="Normal"/>
    <w:uiPriority w:val="35"/>
    <w:unhideWhenUsed/>
    <w:qFormat/>
    <w:rsid w:val="00361623"/>
    <w:pPr>
      <w:widowControl w:val="0"/>
      <w:tabs>
        <w:tab w:val="clear" w:pos="794"/>
        <w:tab w:val="clear" w:pos="1191"/>
        <w:tab w:val="clear" w:pos="1588"/>
        <w:tab w:val="clear" w:pos="1985"/>
      </w:tabs>
      <w:overflowPunct/>
      <w:spacing w:before="0" w:after="200"/>
      <w:jc w:val="left"/>
      <w:textAlignment w:val="auto"/>
    </w:pPr>
    <w:rPr>
      <w:rFonts w:cs="Arial"/>
      <w:b/>
      <w:bCs/>
      <w:sz w:val="22"/>
      <w:szCs w:val="18"/>
      <w:lang w:val="en-GB" w:eastAsia="en-GB"/>
    </w:rPr>
  </w:style>
  <w:style w:type="paragraph" w:styleId="EndnoteText">
    <w:name w:val="endnote text"/>
    <w:basedOn w:val="Normal"/>
    <w:link w:val="EndnoteTextChar"/>
    <w:rsid w:val="004E41C6"/>
    <w:pPr>
      <w:spacing w:before="0"/>
    </w:pPr>
    <w:rPr>
      <w:rFonts w:eastAsiaTheme="minorEastAsia"/>
      <w:sz w:val="20"/>
    </w:rPr>
  </w:style>
  <w:style w:type="character" w:customStyle="1" w:styleId="EndnoteTextChar">
    <w:name w:val="Endnote Text Char"/>
    <w:basedOn w:val="DefaultParagraphFont"/>
    <w:link w:val="EndnoteText"/>
    <w:rsid w:val="004E41C6"/>
    <w:rPr>
      <w:rFonts w:eastAsiaTheme="minorEastAsia"/>
      <w:lang w:val="fr-FR" w:eastAsia="en-US"/>
    </w:rPr>
  </w:style>
  <w:style w:type="character" w:styleId="EndnoteReference">
    <w:name w:val="endnote reference"/>
    <w:basedOn w:val="DefaultParagraphFont"/>
    <w:rsid w:val="004E41C6"/>
    <w:rPr>
      <w:vertAlign w:val="superscript"/>
    </w:rPr>
  </w:style>
  <w:style w:type="character" w:customStyle="1" w:styleId="FigureNoChar">
    <w:name w:val="Figure_No Char"/>
    <w:basedOn w:val="DefaultParagraphFont"/>
    <w:rsid w:val="004E41C6"/>
    <w:rPr>
      <w:caps/>
      <w:sz w:val="18"/>
      <w:lang w:val="fr-FR" w:eastAsia="en-US"/>
    </w:rPr>
  </w:style>
  <w:style w:type="paragraph" w:customStyle="1" w:styleId="Appendixtitle">
    <w:name w:val="Appendix_title"/>
    <w:basedOn w:val="Normal"/>
    <w:next w:val="Normal"/>
    <w:rsid w:val="004E41C6"/>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Theme="minorEastAsia" w:hAnsi="Times New Roman Bold"/>
      <w:b/>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rec/R-REC-P.452/en" TargetMode="External"/><Relationship Id="rId18" Type="http://schemas.openxmlformats.org/officeDocument/2006/relationships/image" Target="media/image3.png"/><Relationship Id="rId26" Type="http://schemas.openxmlformats.org/officeDocument/2006/relationships/oleObject" Target="embeddings/oleObject3.bin"/><Relationship Id="rId39" Type="http://schemas.openxmlformats.org/officeDocument/2006/relationships/image" Target="media/image14.wmf"/><Relationship Id="rId21" Type="http://schemas.openxmlformats.org/officeDocument/2006/relationships/oleObject" Target="embeddings/oleObject1.bin"/><Relationship Id="rId34" Type="http://schemas.openxmlformats.org/officeDocument/2006/relationships/oleObject" Target="embeddings/oleObject7.bin"/><Relationship Id="rId42" Type="http://schemas.openxmlformats.org/officeDocument/2006/relationships/oleObject" Target="embeddings/oleObject11.bin"/><Relationship Id="rId47" Type="http://schemas.openxmlformats.org/officeDocument/2006/relationships/image" Target="media/image18.wmf"/><Relationship Id="rId50" Type="http://schemas.openxmlformats.org/officeDocument/2006/relationships/oleObject" Target="embeddings/oleObject15.bin"/><Relationship Id="rId55" Type="http://schemas.openxmlformats.org/officeDocument/2006/relationships/image" Target="media/image22.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rec/R-REC-P.2001/en" TargetMode="External"/><Relationship Id="rId29" Type="http://schemas.openxmlformats.org/officeDocument/2006/relationships/image" Target="media/image9.wmf"/><Relationship Id="rId11" Type="http://schemas.openxmlformats.org/officeDocument/2006/relationships/header" Target="header3.xml"/><Relationship Id="rId24" Type="http://schemas.openxmlformats.org/officeDocument/2006/relationships/hyperlink" Target="https://www.itu.int/pub/R-SOFT-IDWM" TargetMode="External"/><Relationship Id="rId32" Type="http://schemas.openxmlformats.org/officeDocument/2006/relationships/oleObject" Target="embeddings/oleObject6.bin"/><Relationship Id="rId37" Type="http://schemas.openxmlformats.org/officeDocument/2006/relationships/image" Target="media/image13.wmf"/><Relationship Id="rId40" Type="http://schemas.openxmlformats.org/officeDocument/2006/relationships/oleObject" Target="embeddings/oleObject10.bin"/><Relationship Id="rId45" Type="http://schemas.openxmlformats.org/officeDocument/2006/relationships/image" Target="media/image17.wmf"/><Relationship Id="rId53" Type="http://schemas.openxmlformats.org/officeDocument/2006/relationships/image" Target="media/image21.wmf"/><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itu.int/rec/R-REC-P.526/en" TargetMode="External"/><Relationship Id="rId22" Type="http://schemas.openxmlformats.org/officeDocument/2006/relationships/image" Target="media/image6.wmf"/><Relationship Id="rId27" Type="http://schemas.openxmlformats.org/officeDocument/2006/relationships/image" Target="media/image8.wmf"/><Relationship Id="rId30" Type="http://schemas.openxmlformats.org/officeDocument/2006/relationships/oleObject" Target="embeddings/oleObject5.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oleObject" Target="embeddings/oleObject14.bin"/><Relationship Id="rId56" Type="http://schemas.openxmlformats.org/officeDocument/2006/relationships/oleObject" Target="embeddings/oleObject18.bin"/><Relationship Id="rId8" Type="http://schemas.openxmlformats.org/officeDocument/2006/relationships/header" Target="header1.xml"/><Relationship Id="rId51" Type="http://schemas.openxmlformats.org/officeDocument/2006/relationships/image" Target="media/image20.wmf"/><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yperlink" Target="https://www.itu.int/rec/R-REC-P.617-6-202509-I/en" TargetMode="External"/><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9.bin"/><Relationship Id="rId46" Type="http://schemas.openxmlformats.org/officeDocument/2006/relationships/oleObject" Target="embeddings/oleObject13.bin"/><Relationship Id="rId59" Type="http://schemas.openxmlformats.org/officeDocument/2006/relationships/theme" Target="theme/theme1.xml"/><Relationship Id="rId20" Type="http://schemas.openxmlformats.org/officeDocument/2006/relationships/image" Target="media/image5.wmf"/><Relationship Id="rId41" Type="http://schemas.openxmlformats.org/officeDocument/2006/relationships/image" Target="media/image15.wmf"/><Relationship Id="rId54" Type="http://schemas.openxmlformats.org/officeDocument/2006/relationships/oleObject" Target="embeddings/oleObject17.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rec/R-REC-P.841/en" TargetMode="External"/><Relationship Id="rId23" Type="http://schemas.openxmlformats.org/officeDocument/2006/relationships/oleObject" Target="embeddings/oleObject2.bin"/><Relationship Id="rId28" Type="http://schemas.openxmlformats.org/officeDocument/2006/relationships/oleObject" Target="embeddings/oleObject4.bin"/><Relationship Id="rId36" Type="http://schemas.openxmlformats.org/officeDocument/2006/relationships/oleObject" Target="embeddings/oleObject8.bin"/><Relationship Id="rId49" Type="http://schemas.openxmlformats.org/officeDocument/2006/relationships/image" Target="media/image19.wmf"/><Relationship Id="rId57" Type="http://schemas.openxmlformats.org/officeDocument/2006/relationships/footer" Target="footer2.xml"/><Relationship Id="rId10" Type="http://schemas.openxmlformats.org/officeDocument/2006/relationships/footer" Target="footer1.xml"/><Relationship Id="rId31" Type="http://schemas.openxmlformats.org/officeDocument/2006/relationships/image" Target="media/image10.wmf"/><Relationship Id="rId44" Type="http://schemas.openxmlformats.org/officeDocument/2006/relationships/oleObject" Target="embeddings/oleObject12.bin"/><Relationship Id="rId52" Type="http://schemas.openxmlformats.org/officeDocument/2006/relationships/oleObject" Target="embeddings/oleObject16.bin"/></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us\AppData\Roaming\Microsoft\Templates\QuickPub\RecC\2023-ITU-R-REC-B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6EDEB-DBA6-4BFE-9B83-C3AC98618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2023-ITU-R-REC-BS-C.dotx</Template>
  <TotalTime>128</TotalTime>
  <Pages>15</Pages>
  <Words>6932</Words>
  <Characters>6700</Characters>
  <Application>Microsoft Office Word</Application>
  <DocSecurity>0</DocSecurity>
  <Lines>55</Lines>
  <Paragraphs>27</Paragraphs>
  <ScaleCrop>false</ScaleCrop>
  <HeadingPairs>
    <vt:vector size="2" baseType="variant">
      <vt:variant>
        <vt:lpstr>Title</vt:lpstr>
      </vt:variant>
      <vt:variant>
        <vt:i4>1</vt:i4>
      </vt:variant>
    </vt:vector>
  </HeadingPairs>
  <TitlesOfParts>
    <vt:vector size="1" baseType="lpstr">
      <vt:lpstr>ITU-R P.617-6 建议书(09/2025) 超视距无线电中继系统设计所需传播预测技术和数据</vt:lpstr>
    </vt:vector>
  </TitlesOfParts>
  <Manager/>
  <Company>ITU</Company>
  <LinksUpToDate>false</LinksUpToDate>
  <CharactersWithSpaces>13605</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ITU-R P.617-6 建议书(09/2025) 超视距无线电中继系统设计所需传播预测技术和数据</dc:title>
  <dc:subject>P系列：无线电波传播</dc:subject>
  <dc:creator>ITU Radiocommunication Bureau (BR)</dc:creator>
  <cp:keywords>P.617-6 </cp:keywords>
  <dc:description>2023-03-17 Version 1</dc:description>
  <cp:lastModifiedBy>Liu, Sanping</cp:lastModifiedBy>
  <cp:revision>18</cp:revision>
  <cp:lastPrinted>2025-11-18T10:07:00Z</cp:lastPrinted>
  <dcterms:created xsi:type="dcterms:W3CDTF">2025-11-17T16:58:00Z</dcterms:created>
  <dcterms:modified xsi:type="dcterms:W3CDTF">2025-11-18T10:10:00Z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