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CA888" w14:textId="77777777" w:rsidR="00686C3E" w:rsidRDefault="00686C3E" w:rsidP="00686C3E"/>
    <w:p w14:paraId="4FFA5766" w14:textId="77777777" w:rsidR="00686C3E" w:rsidRDefault="00686C3E" w:rsidP="00686C3E"/>
    <w:p w14:paraId="51F7D6C5" w14:textId="77777777" w:rsidR="00686C3E" w:rsidRDefault="00686C3E" w:rsidP="00686C3E"/>
    <w:p w14:paraId="2BF720EE" w14:textId="77777777" w:rsidR="00686C3E" w:rsidRDefault="00686C3E" w:rsidP="00686C3E"/>
    <w:p w14:paraId="42B70A60" w14:textId="77777777" w:rsidR="00686C3E" w:rsidRDefault="00686C3E" w:rsidP="00686C3E"/>
    <w:p w14:paraId="0315DC65" w14:textId="77777777" w:rsidR="00686C3E" w:rsidRDefault="00686C3E" w:rsidP="00686C3E"/>
    <w:p w14:paraId="78B4C829" w14:textId="77777777" w:rsidR="00686C3E" w:rsidRDefault="00686C3E" w:rsidP="00686C3E"/>
    <w:p w14:paraId="4A6FB2F3" w14:textId="77777777" w:rsidR="00686C3E" w:rsidRDefault="00686C3E" w:rsidP="00686C3E"/>
    <w:p w14:paraId="3A30EDF8" w14:textId="77777777" w:rsidR="00686C3E" w:rsidRDefault="00686C3E" w:rsidP="00686C3E"/>
    <w:p w14:paraId="022606D5" w14:textId="77777777" w:rsidR="00686C3E" w:rsidRDefault="00686C3E" w:rsidP="00686C3E"/>
    <w:p w14:paraId="07E0D4A7" w14:textId="77777777" w:rsidR="00686C3E" w:rsidRDefault="00686C3E" w:rsidP="00686C3E"/>
    <w:p w14:paraId="574AB1C8" w14:textId="77777777" w:rsidR="00686C3E" w:rsidRDefault="00686C3E" w:rsidP="00686C3E"/>
    <w:tbl>
      <w:tblPr>
        <w:tblW w:w="10089" w:type="dxa"/>
        <w:tblLook w:val="01E0" w:firstRow="1" w:lastRow="1" w:firstColumn="1" w:lastColumn="1" w:noHBand="0" w:noVBand="0"/>
      </w:tblPr>
      <w:tblGrid>
        <w:gridCol w:w="10089"/>
      </w:tblGrid>
      <w:tr w:rsidR="00686C3E" w:rsidRPr="004F65E4" w14:paraId="7B0FDA88" w14:textId="77777777" w:rsidTr="00E516FE">
        <w:tc>
          <w:tcPr>
            <w:tcW w:w="10089" w:type="dxa"/>
          </w:tcPr>
          <w:p w14:paraId="67932F72" w14:textId="77777777" w:rsidR="00686C3E" w:rsidRPr="001511A6" w:rsidRDefault="00686C3E" w:rsidP="00E516FE">
            <w:pPr>
              <w:spacing w:before="380" w:line="280" w:lineRule="exact"/>
              <w:jc w:val="right"/>
              <w:rPr>
                <w:rFonts w:ascii="Tahoma" w:hAnsi="Tahoma" w:cs="Tahoma"/>
                <w:b/>
                <w:bCs/>
                <w:iCs/>
                <w:color w:val="243285"/>
                <w:sz w:val="32"/>
                <w:szCs w:val="32"/>
                <w:lang w:val="en-US"/>
              </w:rPr>
            </w:pPr>
          </w:p>
          <w:p w14:paraId="14900541" w14:textId="77777777" w:rsidR="00686C3E" w:rsidRPr="004F65E4" w:rsidRDefault="00686C3E" w:rsidP="00E516F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617-5</w:t>
            </w:r>
            <w:r w:rsidRPr="007A3B05">
              <w:rPr>
                <w:rFonts w:ascii="Tahoma" w:hAnsi="Tahoma" w:cs="Tahoma"/>
                <w:b/>
                <w:bCs/>
                <w:iCs/>
                <w:color w:val="243285"/>
                <w:sz w:val="36"/>
                <w:szCs w:val="36"/>
                <w:lang w:val="fr-CH"/>
              </w:rPr>
              <w:t xml:space="preserve"> </w:t>
            </w:r>
          </w:p>
          <w:p w14:paraId="7426441C" w14:textId="77777777" w:rsidR="00686C3E" w:rsidRPr="004F65E4" w:rsidRDefault="00686C3E" w:rsidP="00686C3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686C3E" w:rsidRPr="00BF21AE" w14:paraId="544DD0DD" w14:textId="77777777" w:rsidTr="00E516FE">
        <w:tc>
          <w:tcPr>
            <w:tcW w:w="10089" w:type="dxa"/>
          </w:tcPr>
          <w:p w14:paraId="2A3F970F" w14:textId="77777777" w:rsidR="00686C3E" w:rsidRPr="00F14276" w:rsidRDefault="00686C3E" w:rsidP="00E516FE">
            <w:pPr>
              <w:spacing w:before="80" w:line="500" w:lineRule="exact"/>
              <w:jc w:val="right"/>
              <w:rPr>
                <w:rFonts w:ascii="Tahoma" w:hAnsi="Tahoma" w:cs="Tahoma"/>
                <w:b/>
                <w:bCs/>
                <w:iCs/>
                <w:color w:val="243285"/>
                <w:sz w:val="44"/>
                <w:szCs w:val="44"/>
                <w:lang w:val="en-GB"/>
              </w:rPr>
            </w:pPr>
          </w:p>
          <w:p w14:paraId="6492D378" w14:textId="77777777" w:rsidR="00686C3E" w:rsidRPr="00F14276" w:rsidRDefault="00686C3E" w:rsidP="00E516FE">
            <w:pPr>
              <w:spacing w:before="80" w:line="500" w:lineRule="exact"/>
              <w:jc w:val="right"/>
              <w:rPr>
                <w:rFonts w:ascii="Tahoma" w:hAnsi="Tahoma" w:cs="Tahoma"/>
                <w:b/>
                <w:bCs/>
                <w:iCs/>
                <w:color w:val="243285"/>
                <w:sz w:val="44"/>
                <w:szCs w:val="44"/>
                <w:lang w:val="en-GB"/>
              </w:rPr>
            </w:pPr>
          </w:p>
          <w:p w14:paraId="6FC78532" w14:textId="77777777" w:rsidR="00686C3E" w:rsidRPr="00F14276" w:rsidRDefault="00F14276" w:rsidP="00E516FE">
            <w:pPr>
              <w:spacing w:before="80" w:line="500" w:lineRule="exact"/>
              <w:jc w:val="right"/>
              <w:rPr>
                <w:rFonts w:ascii="Tahoma" w:hAnsi="Tahoma" w:cs="Tahoma"/>
                <w:b/>
                <w:bCs/>
                <w:iCs/>
                <w:color w:val="243285"/>
                <w:sz w:val="40"/>
                <w:szCs w:val="40"/>
                <w:lang w:val="en-GB"/>
              </w:rPr>
            </w:pPr>
            <w:r w:rsidRPr="00F14276">
              <w:rPr>
                <w:rFonts w:ascii="Tahoma" w:hAnsi="Tahoma" w:cs="Tahoma"/>
                <w:b/>
                <w:bCs/>
                <w:iCs/>
                <w:color w:val="243285"/>
                <w:sz w:val="40"/>
                <w:szCs w:val="40"/>
                <w:lang w:val="en-GB"/>
              </w:rPr>
              <w:t>Propagation predictio</w:t>
            </w:r>
            <w:r>
              <w:rPr>
                <w:rFonts w:ascii="Tahoma" w:hAnsi="Tahoma" w:cs="Tahoma"/>
                <w:b/>
                <w:bCs/>
                <w:iCs/>
                <w:color w:val="243285"/>
                <w:sz w:val="40"/>
                <w:szCs w:val="40"/>
                <w:lang w:val="en-GB"/>
              </w:rPr>
              <w:t xml:space="preserve">n techniques and data required </w:t>
            </w:r>
            <w:r w:rsidRPr="00F14276">
              <w:rPr>
                <w:rFonts w:ascii="Tahoma" w:hAnsi="Tahoma" w:cs="Tahoma"/>
                <w:b/>
                <w:bCs/>
                <w:iCs/>
                <w:color w:val="243285"/>
                <w:sz w:val="40"/>
                <w:szCs w:val="40"/>
                <w:lang w:val="en-GB"/>
              </w:rPr>
              <w:t xml:space="preserve">for the design of trans-horizon </w:t>
            </w:r>
            <w:r>
              <w:rPr>
                <w:rFonts w:ascii="Tahoma" w:hAnsi="Tahoma" w:cs="Tahoma"/>
                <w:b/>
                <w:bCs/>
                <w:iCs/>
                <w:color w:val="243285"/>
                <w:sz w:val="40"/>
                <w:szCs w:val="40"/>
                <w:lang w:val="en-GB"/>
              </w:rPr>
              <w:br/>
            </w:r>
            <w:r w:rsidRPr="00F14276">
              <w:rPr>
                <w:rFonts w:ascii="Tahoma" w:hAnsi="Tahoma" w:cs="Tahoma"/>
                <w:b/>
                <w:bCs/>
                <w:iCs/>
                <w:color w:val="243285"/>
                <w:sz w:val="40"/>
                <w:szCs w:val="40"/>
                <w:lang w:val="en-GB"/>
              </w:rPr>
              <w:t>radio-relay systems</w:t>
            </w:r>
          </w:p>
        </w:tc>
      </w:tr>
      <w:tr w:rsidR="00686C3E" w14:paraId="29C3EE6C" w14:textId="77777777" w:rsidTr="00E516FE">
        <w:tc>
          <w:tcPr>
            <w:tcW w:w="10089" w:type="dxa"/>
          </w:tcPr>
          <w:p w14:paraId="4852984F" w14:textId="77777777" w:rsidR="00686C3E" w:rsidRPr="00C44CC1" w:rsidRDefault="00686C3E" w:rsidP="00E516FE">
            <w:pPr>
              <w:spacing w:before="80" w:line="280" w:lineRule="exact"/>
              <w:ind w:right="640"/>
              <w:rPr>
                <w:rFonts w:ascii="Tahoma" w:hAnsi="Tahoma" w:cs="Tahoma"/>
                <w:b/>
                <w:bCs/>
                <w:iCs/>
                <w:color w:val="243285"/>
                <w:sz w:val="32"/>
                <w:szCs w:val="32"/>
                <w:lang w:val="en-GB"/>
              </w:rPr>
            </w:pPr>
          </w:p>
          <w:p w14:paraId="23A9E95D" w14:textId="77777777" w:rsidR="00686C3E" w:rsidRPr="00C44CC1" w:rsidRDefault="00686C3E" w:rsidP="00E516FE">
            <w:pPr>
              <w:spacing w:before="80" w:line="280" w:lineRule="exact"/>
              <w:ind w:right="640"/>
              <w:rPr>
                <w:rFonts w:ascii="Tahoma" w:hAnsi="Tahoma" w:cs="Tahoma"/>
                <w:b/>
                <w:bCs/>
                <w:iCs/>
                <w:color w:val="243285"/>
                <w:sz w:val="32"/>
                <w:szCs w:val="32"/>
                <w:lang w:val="en-GB"/>
              </w:rPr>
            </w:pPr>
          </w:p>
          <w:p w14:paraId="486A6662" w14:textId="77777777" w:rsidR="00686C3E" w:rsidRPr="00C44CC1" w:rsidRDefault="00686C3E" w:rsidP="00E516FE">
            <w:pPr>
              <w:spacing w:before="80" w:after="180" w:line="360" w:lineRule="exact"/>
              <w:ind w:right="720"/>
              <w:rPr>
                <w:rFonts w:ascii="Tahoma" w:hAnsi="Tahoma" w:cs="Tahoma"/>
                <w:b/>
                <w:bCs/>
                <w:iCs/>
                <w:color w:val="243285"/>
                <w:sz w:val="36"/>
                <w:szCs w:val="36"/>
                <w:lang w:val="en-GB"/>
              </w:rPr>
            </w:pPr>
          </w:p>
          <w:p w14:paraId="34E69006" w14:textId="77777777" w:rsidR="00686C3E" w:rsidRPr="001511A6" w:rsidRDefault="00686C3E" w:rsidP="00E516F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C300888" w14:textId="77777777" w:rsidR="00686C3E" w:rsidRPr="00FC33E6" w:rsidRDefault="00686C3E" w:rsidP="00E516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5C9E74BB" w14:textId="77777777" w:rsidR="00686C3E" w:rsidRDefault="00686C3E" w:rsidP="00686C3E">
      <w:pPr>
        <w:spacing w:before="80"/>
        <w:rPr>
          <w:i/>
          <w:sz w:val="22"/>
          <w:lang w:val="en-US"/>
        </w:rPr>
      </w:pPr>
    </w:p>
    <w:p w14:paraId="45F11F6C" w14:textId="77777777" w:rsidR="00686C3E" w:rsidRDefault="00686C3E" w:rsidP="00686C3E">
      <w:pPr>
        <w:spacing w:before="80"/>
        <w:rPr>
          <w:i/>
          <w:sz w:val="22"/>
          <w:lang w:val="en-US"/>
        </w:rPr>
      </w:pPr>
    </w:p>
    <w:p w14:paraId="4E4F44E1" w14:textId="77777777" w:rsidR="00686C3E" w:rsidRDefault="00686C3E" w:rsidP="00686C3E">
      <w:pPr>
        <w:spacing w:before="80"/>
        <w:rPr>
          <w:i/>
          <w:sz w:val="22"/>
          <w:lang w:val="en-US"/>
        </w:rPr>
      </w:pPr>
    </w:p>
    <w:p w14:paraId="521252FD" w14:textId="77777777" w:rsidR="00686C3E" w:rsidRDefault="00686C3E" w:rsidP="00686C3E">
      <w:pPr>
        <w:spacing w:before="80"/>
        <w:rPr>
          <w:i/>
          <w:sz w:val="22"/>
          <w:lang w:val="en-US"/>
        </w:rPr>
      </w:pPr>
    </w:p>
    <w:p w14:paraId="2406994A" w14:textId="77777777" w:rsidR="00686C3E" w:rsidRDefault="00686C3E" w:rsidP="00686C3E">
      <w:pPr>
        <w:spacing w:before="80"/>
        <w:rPr>
          <w:i/>
          <w:sz w:val="22"/>
          <w:lang w:val="en-US"/>
        </w:rPr>
      </w:pPr>
    </w:p>
    <w:p w14:paraId="2C337C82" w14:textId="77777777" w:rsidR="00686C3E" w:rsidRDefault="00686C3E" w:rsidP="00686C3E">
      <w:pPr>
        <w:spacing w:before="80"/>
        <w:rPr>
          <w:i/>
          <w:sz w:val="22"/>
          <w:lang w:val="en-US"/>
        </w:rPr>
      </w:pPr>
    </w:p>
    <w:p w14:paraId="4E3C4BC9" w14:textId="77777777" w:rsidR="00686C3E" w:rsidRDefault="00686C3E" w:rsidP="00686C3E">
      <w:pPr>
        <w:pStyle w:val="Equation"/>
        <w:tabs>
          <w:tab w:val="clear" w:pos="4820"/>
          <w:tab w:val="clear" w:pos="9639"/>
          <w:tab w:val="left" w:pos="1191"/>
          <w:tab w:val="left" w:pos="1588"/>
          <w:tab w:val="left" w:pos="1985"/>
        </w:tabs>
        <w:rPr>
          <w:rFonts w:ascii="Palatino Linotype" w:hAnsi="Palatino Linotype"/>
          <w:lang w:val="en-US"/>
        </w:rPr>
        <w:sectPr w:rsidR="00686C3E">
          <w:headerReference w:type="even" r:id="rId6"/>
          <w:headerReference w:type="default" r:id="rId7"/>
          <w:pgSz w:w="11907" w:h="16840" w:code="9"/>
          <w:pgMar w:top="1089" w:right="1089" w:bottom="284" w:left="1089" w:header="567" w:footer="284" w:gutter="0"/>
          <w:pgNumType w:start="1"/>
          <w:cols w:space="720"/>
        </w:sectPr>
      </w:pPr>
    </w:p>
    <w:p w14:paraId="7A343F93" w14:textId="77777777" w:rsidR="00686C3E" w:rsidRPr="00586EF8" w:rsidRDefault="00686C3E" w:rsidP="00686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177D746" w14:textId="77777777" w:rsidR="00686C3E" w:rsidRDefault="00686C3E" w:rsidP="00686C3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D8A6F6C" w14:textId="77777777" w:rsidR="00686C3E" w:rsidRDefault="00686C3E" w:rsidP="00686C3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2E157A7" w14:textId="77777777" w:rsidR="00686C3E" w:rsidRPr="00B714F3" w:rsidRDefault="00686C3E" w:rsidP="00686C3E">
      <w:pPr>
        <w:pStyle w:val="Heading1"/>
        <w:spacing w:before="680"/>
        <w:jc w:val="center"/>
        <w:rPr>
          <w:szCs w:val="24"/>
          <w:lang w:val="en-US"/>
        </w:rPr>
      </w:pPr>
      <w:r w:rsidRPr="00B714F3">
        <w:rPr>
          <w:szCs w:val="24"/>
          <w:lang w:val="en-US"/>
        </w:rPr>
        <w:t>Policy on Intellectual Property Right (IPR)</w:t>
      </w:r>
    </w:p>
    <w:p w14:paraId="09EC7E35" w14:textId="7985E24E" w:rsidR="00686C3E" w:rsidRPr="00B714F3" w:rsidRDefault="00686C3E" w:rsidP="00686C3E">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BF21AE">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0B2773E" w14:textId="77777777" w:rsidR="00686C3E" w:rsidRDefault="00686C3E" w:rsidP="00686C3E">
      <w:pPr>
        <w:jc w:val="center"/>
        <w:rPr>
          <w:sz w:val="22"/>
          <w:lang w:val="en-US"/>
        </w:rPr>
      </w:pPr>
    </w:p>
    <w:p w14:paraId="69956401" w14:textId="77777777" w:rsidR="00686C3E" w:rsidRDefault="00686C3E" w:rsidP="00686C3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86C3E" w:rsidRPr="00BF21AE" w14:paraId="5ABB2CFD" w14:textId="77777777" w:rsidTr="00E516FE">
        <w:tc>
          <w:tcPr>
            <w:tcW w:w="9360" w:type="dxa"/>
            <w:gridSpan w:val="2"/>
          </w:tcPr>
          <w:p w14:paraId="232A7C71" w14:textId="77777777" w:rsidR="00686C3E" w:rsidRPr="00036EE3" w:rsidRDefault="00686C3E" w:rsidP="00E516F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FF4BB1E" w14:textId="77777777" w:rsidR="00686C3E" w:rsidRPr="00036EE3"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686C3E" w:rsidRPr="00036EE3" w14:paraId="4F3C71E7" w14:textId="77777777" w:rsidTr="00E516FE">
        <w:tc>
          <w:tcPr>
            <w:tcW w:w="1140" w:type="dxa"/>
          </w:tcPr>
          <w:p w14:paraId="59B9BD80" w14:textId="77777777" w:rsidR="00686C3E" w:rsidRPr="00036EE3" w:rsidRDefault="00686C3E" w:rsidP="00E516FE">
            <w:pPr>
              <w:spacing w:before="200" w:after="100"/>
              <w:ind w:left="57"/>
              <w:rPr>
                <w:b/>
                <w:bCs/>
                <w:sz w:val="20"/>
                <w:lang w:val="en-US"/>
              </w:rPr>
            </w:pPr>
            <w:r w:rsidRPr="00036EE3">
              <w:rPr>
                <w:b/>
                <w:bCs/>
                <w:sz w:val="20"/>
                <w:lang w:val="en-US"/>
              </w:rPr>
              <w:t>Series</w:t>
            </w:r>
          </w:p>
        </w:tc>
        <w:tc>
          <w:tcPr>
            <w:tcW w:w="8220" w:type="dxa"/>
          </w:tcPr>
          <w:p w14:paraId="45A7BE4D" w14:textId="77777777" w:rsidR="00686C3E" w:rsidRPr="00036EE3"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86C3E" w:rsidRPr="00036EE3" w14:paraId="6FA7A28F" w14:textId="77777777" w:rsidTr="00E516FE">
        <w:tc>
          <w:tcPr>
            <w:tcW w:w="1140" w:type="dxa"/>
          </w:tcPr>
          <w:p w14:paraId="5CEA9444" w14:textId="77777777" w:rsidR="00686C3E" w:rsidRPr="00036EE3" w:rsidRDefault="00686C3E" w:rsidP="00E516FE">
            <w:pPr>
              <w:spacing w:before="30" w:after="30"/>
              <w:ind w:left="57"/>
              <w:jc w:val="left"/>
              <w:rPr>
                <w:b/>
                <w:bCs/>
                <w:sz w:val="20"/>
                <w:lang w:val="en-US"/>
              </w:rPr>
            </w:pPr>
            <w:r w:rsidRPr="00036EE3">
              <w:rPr>
                <w:b/>
                <w:bCs/>
                <w:sz w:val="20"/>
                <w:lang w:val="en-US"/>
              </w:rPr>
              <w:t>BO</w:t>
            </w:r>
          </w:p>
        </w:tc>
        <w:tc>
          <w:tcPr>
            <w:tcW w:w="8220" w:type="dxa"/>
          </w:tcPr>
          <w:p w14:paraId="2E46DD61" w14:textId="77777777" w:rsidR="00686C3E" w:rsidRPr="00036EE3"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86C3E" w:rsidRPr="00BF21AE" w14:paraId="24864E1D" w14:textId="77777777" w:rsidTr="00E516FE">
        <w:tc>
          <w:tcPr>
            <w:tcW w:w="1140" w:type="dxa"/>
            <w:tcBorders>
              <w:bottom w:val="nil"/>
            </w:tcBorders>
          </w:tcPr>
          <w:p w14:paraId="0D143D5E" w14:textId="77777777" w:rsidR="00686C3E" w:rsidRPr="00036EE3" w:rsidRDefault="00686C3E" w:rsidP="00E516FE">
            <w:pPr>
              <w:spacing w:before="30" w:after="30"/>
              <w:ind w:left="57"/>
              <w:jc w:val="left"/>
              <w:rPr>
                <w:b/>
                <w:bCs/>
                <w:sz w:val="20"/>
                <w:lang w:val="en-US"/>
              </w:rPr>
            </w:pPr>
            <w:r w:rsidRPr="00036EE3">
              <w:rPr>
                <w:b/>
                <w:bCs/>
                <w:sz w:val="20"/>
                <w:lang w:val="en-US"/>
              </w:rPr>
              <w:t>BR</w:t>
            </w:r>
          </w:p>
        </w:tc>
        <w:tc>
          <w:tcPr>
            <w:tcW w:w="8220" w:type="dxa"/>
            <w:tcBorders>
              <w:bottom w:val="nil"/>
            </w:tcBorders>
          </w:tcPr>
          <w:p w14:paraId="5C82E489" w14:textId="77777777" w:rsidR="00686C3E" w:rsidRPr="00036EE3"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86C3E" w:rsidRPr="00036EE3" w14:paraId="1CBC99F4" w14:textId="77777777" w:rsidTr="00E516FE">
        <w:tc>
          <w:tcPr>
            <w:tcW w:w="1140" w:type="dxa"/>
            <w:tcBorders>
              <w:top w:val="nil"/>
              <w:bottom w:val="nil"/>
            </w:tcBorders>
            <w:shd w:val="clear" w:color="auto" w:fill="auto"/>
          </w:tcPr>
          <w:p w14:paraId="4F6F690E" w14:textId="77777777" w:rsidR="00686C3E" w:rsidRPr="007D224F" w:rsidRDefault="00686C3E" w:rsidP="00E516F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01E129C" w14:textId="77777777" w:rsidR="00686C3E" w:rsidRPr="007D224F"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86C3E" w:rsidRPr="00ED2695" w14:paraId="2C325E29" w14:textId="77777777" w:rsidTr="00E516FE">
        <w:tc>
          <w:tcPr>
            <w:tcW w:w="1140" w:type="dxa"/>
            <w:tcBorders>
              <w:top w:val="nil"/>
              <w:bottom w:val="nil"/>
            </w:tcBorders>
            <w:shd w:val="clear" w:color="auto" w:fill="auto"/>
          </w:tcPr>
          <w:p w14:paraId="0A6AF0B9" w14:textId="77777777" w:rsidR="00686C3E" w:rsidRPr="00ED2695" w:rsidRDefault="00686C3E" w:rsidP="00E516F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3A1AB38" w14:textId="77777777" w:rsidR="00686C3E" w:rsidRPr="00ED2695"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86C3E" w:rsidRPr="007D224F" w14:paraId="3892D828" w14:textId="77777777" w:rsidTr="00E516FE">
        <w:tc>
          <w:tcPr>
            <w:tcW w:w="1140" w:type="dxa"/>
            <w:tcBorders>
              <w:top w:val="nil"/>
              <w:bottom w:val="nil"/>
            </w:tcBorders>
            <w:shd w:val="clear" w:color="auto" w:fill="auto"/>
          </w:tcPr>
          <w:p w14:paraId="23530411" w14:textId="77777777" w:rsidR="00686C3E" w:rsidRPr="0041667C" w:rsidRDefault="00686C3E" w:rsidP="00E516F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2CFCA5B" w14:textId="77777777" w:rsidR="00686C3E" w:rsidRPr="0041667C" w:rsidRDefault="00686C3E" w:rsidP="00E51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86C3E" w:rsidRPr="001A7DC3" w14:paraId="05ED13EC" w14:textId="77777777" w:rsidTr="00E516FE">
        <w:tc>
          <w:tcPr>
            <w:tcW w:w="1140" w:type="dxa"/>
            <w:tcBorders>
              <w:top w:val="nil"/>
              <w:bottom w:val="nil"/>
            </w:tcBorders>
            <w:shd w:val="clear" w:color="auto" w:fill="auto"/>
          </w:tcPr>
          <w:p w14:paraId="747B3ADD" w14:textId="77777777" w:rsidR="00686C3E" w:rsidRPr="001A7DC3" w:rsidRDefault="00686C3E" w:rsidP="00E516F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368E234D" w14:textId="77777777" w:rsidR="00686C3E" w:rsidRPr="001A7DC3" w:rsidRDefault="00686C3E" w:rsidP="00E51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686C3E" w:rsidRPr="00036EE3" w14:paraId="5AC46F15" w14:textId="77777777" w:rsidTr="00E516FE">
        <w:tc>
          <w:tcPr>
            <w:tcW w:w="1140" w:type="dxa"/>
            <w:tcBorders>
              <w:top w:val="nil"/>
              <w:bottom w:val="nil"/>
            </w:tcBorders>
            <w:shd w:val="clear" w:color="auto" w:fill="F3F3F3"/>
          </w:tcPr>
          <w:p w14:paraId="7321FB21" w14:textId="77777777" w:rsidR="00686C3E" w:rsidRPr="006E1148" w:rsidRDefault="00686C3E" w:rsidP="00E516F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79AC1C3E" w14:textId="77777777" w:rsidR="00686C3E" w:rsidRPr="006E1148" w:rsidRDefault="00686C3E" w:rsidP="00E516F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686C3E" w:rsidRPr="00036EE3" w14:paraId="49F15271" w14:textId="77777777" w:rsidTr="00E516FE">
        <w:tc>
          <w:tcPr>
            <w:tcW w:w="1140" w:type="dxa"/>
            <w:tcBorders>
              <w:top w:val="nil"/>
            </w:tcBorders>
          </w:tcPr>
          <w:p w14:paraId="3CE65C82" w14:textId="77777777" w:rsidR="00686C3E" w:rsidRPr="00036EE3" w:rsidRDefault="00686C3E" w:rsidP="00E516FE">
            <w:pPr>
              <w:spacing w:before="30" w:after="30"/>
              <w:ind w:left="57"/>
              <w:jc w:val="left"/>
              <w:rPr>
                <w:b/>
                <w:bCs/>
                <w:sz w:val="20"/>
                <w:lang w:val="en-US"/>
              </w:rPr>
            </w:pPr>
            <w:r w:rsidRPr="00036EE3">
              <w:rPr>
                <w:b/>
                <w:bCs/>
                <w:sz w:val="20"/>
                <w:lang w:val="en-US"/>
              </w:rPr>
              <w:t>RA</w:t>
            </w:r>
          </w:p>
        </w:tc>
        <w:tc>
          <w:tcPr>
            <w:tcW w:w="8220" w:type="dxa"/>
            <w:tcBorders>
              <w:top w:val="nil"/>
            </w:tcBorders>
          </w:tcPr>
          <w:p w14:paraId="6C77C5EF" w14:textId="77777777" w:rsidR="00686C3E" w:rsidRPr="00036EE3" w:rsidRDefault="00686C3E" w:rsidP="00E51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86C3E" w:rsidRPr="00036EE3" w14:paraId="3C83DD74" w14:textId="77777777" w:rsidTr="00E516FE">
        <w:tc>
          <w:tcPr>
            <w:tcW w:w="1140" w:type="dxa"/>
          </w:tcPr>
          <w:p w14:paraId="49F49330" w14:textId="77777777" w:rsidR="00686C3E" w:rsidRPr="00036EE3" w:rsidRDefault="00686C3E" w:rsidP="00E516FE">
            <w:pPr>
              <w:spacing w:before="30" w:after="30"/>
              <w:ind w:left="57"/>
              <w:jc w:val="left"/>
              <w:rPr>
                <w:b/>
                <w:bCs/>
                <w:sz w:val="20"/>
                <w:lang w:val="en-US"/>
              </w:rPr>
            </w:pPr>
            <w:r w:rsidRPr="00036EE3">
              <w:rPr>
                <w:b/>
                <w:bCs/>
                <w:sz w:val="20"/>
                <w:lang w:val="en-US"/>
              </w:rPr>
              <w:t>RS</w:t>
            </w:r>
          </w:p>
        </w:tc>
        <w:tc>
          <w:tcPr>
            <w:tcW w:w="8220" w:type="dxa"/>
          </w:tcPr>
          <w:p w14:paraId="46BF85FC" w14:textId="77777777" w:rsidR="00686C3E" w:rsidRPr="00036EE3" w:rsidRDefault="00686C3E" w:rsidP="00E51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86C3E" w:rsidRPr="00036EE3" w14:paraId="4D386DB5" w14:textId="77777777" w:rsidTr="00E516FE">
        <w:tc>
          <w:tcPr>
            <w:tcW w:w="1140" w:type="dxa"/>
          </w:tcPr>
          <w:p w14:paraId="29D37ADE" w14:textId="77777777" w:rsidR="00686C3E" w:rsidRPr="00036EE3" w:rsidRDefault="00686C3E" w:rsidP="00E516FE">
            <w:pPr>
              <w:spacing w:before="30" w:after="30"/>
              <w:ind w:left="57"/>
              <w:jc w:val="left"/>
              <w:rPr>
                <w:b/>
                <w:bCs/>
                <w:sz w:val="20"/>
                <w:lang w:val="en-US"/>
              </w:rPr>
            </w:pPr>
            <w:r w:rsidRPr="00036EE3">
              <w:rPr>
                <w:b/>
                <w:bCs/>
                <w:sz w:val="20"/>
                <w:lang w:val="en-US"/>
              </w:rPr>
              <w:t>S</w:t>
            </w:r>
          </w:p>
        </w:tc>
        <w:tc>
          <w:tcPr>
            <w:tcW w:w="8220" w:type="dxa"/>
          </w:tcPr>
          <w:p w14:paraId="311D5451" w14:textId="77777777" w:rsidR="00686C3E" w:rsidRPr="00036EE3" w:rsidRDefault="00686C3E" w:rsidP="00E516FE">
            <w:pPr>
              <w:spacing w:before="30" w:after="30"/>
              <w:jc w:val="left"/>
              <w:rPr>
                <w:sz w:val="20"/>
                <w:lang w:val="en-US"/>
              </w:rPr>
            </w:pPr>
            <w:r w:rsidRPr="00036EE3">
              <w:rPr>
                <w:sz w:val="20"/>
                <w:lang w:val="en-US"/>
              </w:rPr>
              <w:t>Fixed-satellite service</w:t>
            </w:r>
          </w:p>
        </w:tc>
      </w:tr>
      <w:tr w:rsidR="00686C3E" w:rsidRPr="00036EE3" w14:paraId="5B831D01" w14:textId="77777777" w:rsidTr="00E516FE">
        <w:tc>
          <w:tcPr>
            <w:tcW w:w="1140" w:type="dxa"/>
          </w:tcPr>
          <w:p w14:paraId="08D5A122" w14:textId="77777777" w:rsidR="00686C3E" w:rsidRPr="00036EE3" w:rsidRDefault="00686C3E" w:rsidP="00E516FE">
            <w:pPr>
              <w:spacing w:before="30" w:after="30"/>
              <w:ind w:left="57"/>
              <w:jc w:val="left"/>
              <w:rPr>
                <w:b/>
                <w:bCs/>
                <w:sz w:val="20"/>
                <w:lang w:val="en-US"/>
              </w:rPr>
            </w:pPr>
            <w:r w:rsidRPr="00036EE3">
              <w:rPr>
                <w:b/>
                <w:bCs/>
                <w:sz w:val="20"/>
                <w:lang w:val="en-US"/>
              </w:rPr>
              <w:t>SA</w:t>
            </w:r>
          </w:p>
        </w:tc>
        <w:tc>
          <w:tcPr>
            <w:tcW w:w="8220" w:type="dxa"/>
          </w:tcPr>
          <w:p w14:paraId="069349CE" w14:textId="77777777" w:rsidR="00686C3E" w:rsidRPr="00036EE3" w:rsidRDefault="00686C3E" w:rsidP="00E516FE">
            <w:pPr>
              <w:spacing w:before="30" w:after="30"/>
              <w:jc w:val="left"/>
              <w:rPr>
                <w:sz w:val="20"/>
                <w:lang w:val="en-US"/>
              </w:rPr>
            </w:pPr>
            <w:r w:rsidRPr="00036EE3">
              <w:rPr>
                <w:sz w:val="20"/>
                <w:lang w:val="en-US"/>
              </w:rPr>
              <w:t>Space applications and meteorology</w:t>
            </w:r>
          </w:p>
        </w:tc>
      </w:tr>
      <w:tr w:rsidR="00686C3E" w:rsidRPr="00BF21AE" w14:paraId="7B8AFF92" w14:textId="77777777" w:rsidTr="00E516FE">
        <w:tc>
          <w:tcPr>
            <w:tcW w:w="1140" w:type="dxa"/>
            <w:tcBorders>
              <w:bottom w:val="nil"/>
            </w:tcBorders>
          </w:tcPr>
          <w:p w14:paraId="4FFC9FE8" w14:textId="77777777" w:rsidR="00686C3E" w:rsidRPr="00036EE3" w:rsidRDefault="00686C3E" w:rsidP="00E516FE">
            <w:pPr>
              <w:spacing w:before="30" w:after="30"/>
              <w:ind w:left="57"/>
              <w:jc w:val="left"/>
              <w:rPr>
                <w:b/>
                <w:bCs/>
                <w:sz w:val="20"/>
                <w:lang w:val="en-US"/>
              </w:rPr>
            </w:pPr>
            <w:r w:rsidRPr="00036EE3">
              <w:rPr>
                <w:b/>
                <w:bCs/>
                <w:sz w:val="20"/>
                <w:lang w:val="en-US"/>
              </w:rPr>
              <w:t>SF</w:t>
            </w:r>
          </w:p>
        </w:tc>
        <w:tc>
          <w:tcPr>
            <w:tcW w:w="8220" w:type="dxa"/>
            <w:tcBorders>
              <w:bottom w:val="nil"/>
            </w:tcBorders>
          </w:tcPr>
          <w:p w14:paraId="298F5A61" w14:textId="77777777" w:rsidR="00686C3E" w:rsidRPr="00036EE3" w:rsidRDefault="00686C3E" w:rsidP="00E516FE">
            <w:pPr>
              <w:spacing w:before="30" w:after="30"/>
              <w:jc w:val="left"/>
              <w:rPr>
                <w:sz w:val="20"/>
                <w:lang w:val="en-US"/>
              </w:rPr>
            </w:pPr>
            <w:r w:rsidRPr="00036EE3">
              <w:rPr>
                <w:sz w:val="20"/>
                <w:lang w:val="en-US"/>
              </w:rPr>
              <w:t>Frequency sharing and coordination between fixed-satellite and fixed service systems</w:t>
            </w:r>
          </w:p>
        </w:tc>
      </w:tr>
      <w:tr w:rsidR="00686C3E" w:rsidRPr="00036EE3" w14:paraId="054D3AAC" w14:textId="77777777" w:rsidTr="00E516FE">
        <w:tc>
          <w:tcPr>
            <w:tcW w:w="1140" w:type="dxa"/>
            <w:tcBorders>
              <w:top w:val="nil"/>
              <w:bottom w:val="nil"/>
            </w:tcBorders>
            <w:shd w:val="clear" w:color="auto" w:fill="auto"/>
          </w:tcPr>
          <w:p w14:paraId="1E7B770E" w14:textId="77777777" w:rsidR="00686C3E" w:rsidRPr="000A4386" w:rsidRDefault="00686C3E" w:rsidP="00E516F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1932709" w14:textId="77777777" w:rsidR="00686C3E" w:rsidRPr="000A4386" w:rsidRDefault="00686C3E" w:rsidP="00E516FE">
            <w:pPr>
              <w:spacing w:before="30" w:after="30"/>
              <w:jc w:val="left"/>
              <w:rPr>
                <w:sz w:val="20"/>
                <w:lang w:val="en-US"/>
              </w:rPr>
            </w:pPr>
            <w:r w:rsidRPr="000A4386">
              <w:rPr>
                <w:sz w:val="20"/>
                <w:lang w:val="en-US"/>
              </w:rPr>
              <w:t>Spectrum management</w:t>
            </w:r>
          </w:p>
        </w:tc>
      </w:tr>
      <w:tr w:rsidR="00686C3E" w:rsidRPr="00036EE3" w14:paraId="2D02D06C" w14:textId="77777777" w:rsidTr="00E516FE">
        <w:tc>
          <w:tcPr>
            <w:tcW w:w="1140" w:type="dxa"/>
            <w:tcBorders>
              <w:top w:val="nil"/>
            </w:tcBorders>
          </w:tcPr>
          <w:p w14:paraId="7ED08703" w14:textId="77777777" w:rsidR="00686C3E" w:rsidRPr="00036EE3" w:rsidRDefault="00686C3E" w:rsidP="00E516FE">
            <w:pPr>
              <w:spacing w:before="30" w:after="30"/>
              <w:ind w:left="57"/>
              <w:jc w:val="left"/>
              <w:rPr>
                <w:b/>
                <w:bCs/>
                <w:sz w:val="20"/>
                <w:lang w:val="en-US"/>
              </w:rPr>
            </w:pPr>
            <w:r w:rsidRPr="00036EE3">
              <w:rPr>
                <w:b/>
                <w:bCs/>
                <w:sz w:val="20"/>
                <w:lang w:val="en-US"/>
              </w:rPr>
              <w:t>SNG</w:t>
            </w:r>
          </w:p>
        </w:tc>
        <w:tc>
          <w:tcPr>
            <w:tcW w:w="8220" w:type="dxa"/>
            <w:tcBorders>
              <w:top w:val="nil"/>
            </w:tcBorders>
          </w:tcPr>
          <w:p w14:paraId="20D88213" w14:textId="77777777" w:rsidR="00686C3E" w:rsidRPr="00036EE3" w:rsidRDefault="00686C3E" w:rsidP="00E516FE">
            <w:pPr>
              <w:spacing w:before="30" w:after="30"/>
              <w:jc w:val="left"/>
              <w:rPr>
                <w:sz w:val="20"/>
                <w:lang w:val="en-US"/>
              </w:rPr>
            </w:pPr>
            <w:r w:rsidRPr="00036EE3">
              <w:rPr>
                <w:sz w:val="20"/>
                <w:lang w:val="en-US"/>
              </w:rPr>
              <w:t>Satellite news gathering</w:t>
            </w:r>
          </w:p>
        </w:tc>
      </w:tr>
      <w:tr w:rsidR="00686C3E" w:rsidRPr="00BF21AE" w14:paraId="2A1BDEAB" w14:textId="77777777" w:rsidTr="00E516FE">
        <w:tc>
          <w:tcPr>
            <w:tcW w:w="1140" w:type="dxa"/>
          </w:tcPr>
          <w:p w14:paraId="60027794" w14:textId="77777777" w:rsidR="00686C3E" w:rsidRPr="00036EE3" w:rsidRDefault="00686C3E" w:rsidP="00E516FE">
            <w:pPr>
              <w:spacing w:before="30" w:after="30"/>
              <w:ind w:left="57"/>
              <w:jc w:val="left"/>
              <w:rPr>
                <w:b/>
                <w:bCs/>
                <w:sz w:val="20"/>
                <w:lang w:val="en-US"/>
              </w:rPr>
            </w:pPr>
            <w:r w:rsidRPr="00036EE3">
              <w:rPr>
                <w:b/>
                <w:bCs/>
                <w:sz w:val="20"/>
                <w:lang w:val="en-US"/>
              </w:rPr>
              <w:t>TF</w:t>
            </w:r>
          </w:p>
        </w:tc>
        <w:tc>
          <w:tcPr>
            <w:tcW w:w="8220" w:type="dxa"/>
          </w:tcPr>
          <w:p w14:paraId="59B25962" w14:textId="77777777" w:rsidR="00686C3E" w:rsidRPr="00036EE3" w:rsidRDefault="00686C3E" w:rsidP="00E516FE">
            <w:pPr>
              <w:spacing w:before="30" w:after="30"/>
              <w:jc w:val="left"/>
              <w:rPr>
                <w:sz w:val="20"/>
                <w:lang w:val="en-US"/>
              </w:rPr>
            </w:pPr>
            <w:r w:rsidRPr="00036EE3">
              <w:rPr>
                <w:sz w:val="20"/>
                <w:lang w:val="en-US"/>
              </w:rPr>
              <w:t>Time signals and frequency standards emissions</w:t>
            </w:r>
          </w:p>
        </w:tc>
      </w:tr>
      <w:tr w:rsidR="00686C3E" w:rsidRPr="00036EE3" w14:paraId="1B88CC6B" w14:textId="77777777" w:rsidTr="00E516FE">
        <w:tc>
          <w:tcPr>
            <w:tcW w:w="1140" w:type="dxa"/>
          </w:tcPr>
          <w:p w14:paraId="0A3A0657" w14:textId="77777777" w:rsidR="00686C3E" w:rsidRPr="00036EE3" w:rsidRDefault="00686C3E" w:rsidP="00E516FE">
            <w:pPr>
              <w:spacing w:before="30" w:after="30"/>
              <w:ind w:left="57"/>
              <w:jc w:val="left"/>
              <w:rPr>
                <w:b/>
                <w:bCs/>
                <w:sz w:val="20"/>
                <w:lang w:val="en-US"/>
              </w:rPr>
            </w:pPr>
            <w:r w:rsidRPr="00036EE3">
              <w:rPr>
                <w:b/>
                <w:bCs/>
                <w:sz w:val="20"/>
                <w:lang w:val="en-US"/>
              </w:rPr>
              <w:t>V</w:t>
            </w:r>
          </w:p>
        </w:tc>
        <w:tc>
          <w:tcPr>
            <w:tcW w:w="8220" w:type="dxa"/>
          </w:tcPr>
          <w:p w14:paraId="6F11DE44" w14:textId="77777777" w:rsidR="00686C3E" w:rsidRPr="00036EE3" w:rsidRDefault="00686C3E" w:rsidP="00E516FE">
            <w:pPr>
              <w:spacing w:before="30" w:after="180"/>
              <w:jc w:val="left"/>
              <w:rPr>
                <w:sz w:val="20"/>
                <w:lang w:val="en-US"/>
              </w:rPr>
            </w:pPr>
            <w:r w:rsidRPr="00036EE3">
              <w:rPr>
                <w:sz w:val="20"/>
                <w:lang w:val="en-US"/>
              </w:rPr>
              <w:t>Vocabulary and related subjects</w:t>
            </w:r>
          </w:p>
        </w:tc>
      </w:tr>
    </w:tbl>
    <w:p w14:paraId="6A16E622" w14:textId="77777777" w:rsidR="00686C3E" w:rsidRPr="00036EE3" w:rsidRDefault="00686C3E" w:rsidP="00686C3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86C3E" w14:paraId="69813BA2" w14:textId="77777777" w:rsidTr="00E516FE">
        <w:tc>
          <w:tcPr>
            <w:tcW w:w="720" w:type="dxa"/>
          </w:tcPr>
          <w:p w14:paraId="0B878836" w14:textId="77777777" w:rsidR="00686C3E" w:rsidRDefault="00686C3E" w:rsidP="00E516FE">
            <w:pPr>
              <w:jc w:val="center"/>
              <w:rPr>
                <w:sz w:val="22"/>
                <w:lang w:val="en-US"/>
              </w:rPr>
            </w:pPr>
          </w:p>
        </w:tc>
      </w:tr>
    </w:tbl>
    <w:p w14:paraId="1DD9A2A6" w14:textId="77777777" w:rsidR="00686C3E" w:rsidRPr="00036EE3" w:rsidRDefault="00686C3E" w:rsidP="00686C3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86C3E" w:rsidRPr="00BF21AE" w14:paraId="0A61B230" w14:textId="77777777" w:rsidTr="00E516FE">
        <w:tc>
          <w:tcPr>
            <w:tcW w:w="9360" w:type="dxa"/>
          </w:tcPr>
          <w:p w14:paraId="41418A41" w14:textId="77777777" w:rsidR="00686C3E" w:rsidRPr="002F5199" w:rsidRDefault="00686C3E" w:rsidP="00E516F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0FD955B" w14:textId="77777777" w:rsidR="00686C3E" w:rsidRDefault="00686C3E" w:rsidP="00686C3E">
      <w:pPr>
        <w:spacing w:before="0"/>
        <w:jc w:val="center"/>
        <w:rPr>
          <w:sz w:val="22"/>
          <w:lang w:val="en-US"/>
        </w:rPr>
      </w:pPr>
    </w:p>
    <w:p w14:paraId="6DAA1732" w14:textId="77777777" w:rsidR="00686C3E" w:rsidRPr="002F5199" w:rsidRDefault="00686C3E" w:rsidP="00686C3E">
      <w:pPr>
        <w:spacing w:before="0"/>
        <w:jc w:val="right"/>
        <w:rPr>
          <w:i/>
          <w:iCs/>
          <w:sz w:val="20"/>
          <w:lang w:val="en-US"/>
        </w:rPr>
      </w:pPr>
      <w:r w:rsidRPr="002F5199">
        <w:rPr>
          <w:i/>
          <w:iCs/>
          <w:sz w:val="20"/>
          <w:lang w:val="en-US"/>
        </w:rPr>
        <w:t>Electronic Publication</w:t>
      </w:r>
    </w:p>
    <w:p w14:paraId="3148C7AF" w14:textId="0E7E60E3" w:rsidR="00686C3E" w:rsidRPr="002F5199" w:rsidRDefault="00686C3E" w:rsidP="00686C3E">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BF21AE">
        <w:rPr>
          <w:sz w:val="20"/>
          <w:lang w:val="en-US"/>
        </w:rPr>
        <w:t>22</w:t>
      </w:r>
    </w:p>
    <w:p w14:paraId="50215B6A" w14:textId="77777777" w:rsidR="00686C3E" w:rsidRDefault="00686C3E" w:rsidP="00686C3E">
      <w:pPr>
        <w:jc w:val="center"/>
        <w:rPr>
          <w:sz w:val="22"/>
          <w:lang w:val="en-US"/>
        </w:rPr>
      </w:pPr>
    </w:p>
    <w:p w14:paraId="2ABCDF5B" w14:textId="47D3727A" w:rsidR="00686C3E" w:rsidRPr="00470E28" w:rsidRDefault="00686C3E" w:rsidP="00686C3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F21AE">
        <w:rPr>
          <w:sz w:val="20"/>
          <w:lang w:val="en-US"/>
        </w:rPr>
        <w:t>22</w:t>
      </w:r>
    </w:p>
    <w:p w14:paraId="2AD1647A" w14:textId="77777777" w:rsidR="00686C3E" w:rsidRPr="00470E28" w:rsidRDefault="00686C3E" w:rsidP="00686C3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E085B8F" w14:textId="77777777" w:rsidR="00686C3E" w:rsidRDefault="00686C3E" w:rsidP="00686C3E">
      <w:pPr>
        <w:spacing w:before="160"/>
        <w:rPr>
          <w:i/>
          <w:sz w:val="20"/>
          <w:lang w:val="en-US"/>
        </w:rPr>
        <w:sectPr w:rsidR="00686C3E"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61AD627A" w14:textId="1E334806" w:rsidR="00686C3E" w:rsidRPr="00C157D2" w:rsidRDefault="00686C3E" w:rsidP="00686C3E">
      <w:pPr>
        <w:pStyle w:val="RecNo"/>
        <w:spacing w:before="0"/>
        <w:rPr>
          <w:lang w:val="en-GB"/>
        </w:rPr>
      </w:pPr>
      <w:bookmarkStart w:id="2" w:name="irecnoe"/>
      <w:bookmarkEnd w:id="2"/>
      <w:r w:rsidRPr="00C157D2">
        <w:rPr>
          <w:lang w:val="en-GB"/>
        </w:rPr>
        <w:lastRenderedPageBreak/>
        <w:t xml:space="preserve">RECOMMENDATION  </w:t>
      </w:r>
      <w:r w:rsidRPr="00C157D2">
        <w:rPr>
          <w:rStyle w:val="href"/>
          <w:lang w:val="en-GB"/>
        </w:rPr>
        <w:t>ITU-R  P.617-5</w:t>
      </w:r>
      <w:r w:rsidR="00562ABD" w:rsidRPr="0031177B">
        <w:rPr>
          <w:rStyle w:val="FootnoteReference"/>
          <w:lang w:val="en-US"/>
        </w:rPr>
        <w:footnoteReference w:customMarkFollows="1" w:id="1"/>
        <w:sym w:font="Symbol" w:char="F02A"/>
      </w:r>
    </w:p>
    <w:p w14:paraId="53A7C0E1" w14:textId="77777777" w:rsidR="00C157D2" w:rsidRPr="00C157D2" w:rsidRDefault="00C157D2" w:rsidP="00C157D2">
      <w:pPr>
        <w:pStyle w:val="Rectitle"/>
        <w:rPr>
          <w:lang w:val="en-GB"/>
        </w:rPr>
      </w:pPr>
      <w:r w:rsidRPr="00C157D2">
        <w:rPr>
          <w:lang w:val="en-GB"/>
        </w:rPr>
        <w:t xml:space="preserve">Propagation prediction techniques and data required </w:t>
      </w:r>
      <w:r w:rsidRPr="00C157D2">
        <w:rPr>
          <w:lang w:val="en-GB"/>
        </w:rPr>
        <w:br/>
        <w:t>for the design of trans-horizon radio-relay systems</w:t>
      </w:r>
    </w:p>
    <w:p w14:paraId="659F5A6B" w14:textId="77777777" w:rsidR="00C157D2" w:rsidRPr="00C157D2" w:rsidRDefault="00C157D2" w:rsidP="00C157D2">
      <w:pPr>
        <w:pStyle w:val="Recref"/>
        <w:rPr>
          <w:lang w:val="en-GB"/>
        </w:rPr>
      </w:pPr>
      <w:r w:rsidRPr="00C157D2">
        <w:rPr>
          <w:lang w:val="en-GB"/>
        </w:rPr>
        <w:t>(Question ITU-R 205/3)</w:t>
      </w:r>
    </w:p>
    <w:p w14:paraId="2D5C9D2E" w14:textId="77777777" w:rsidR="00C157D2" w:rsidRPr="00C157D2" w:rsidRDefault="00C157D2" w:rsidP="00C157D2">
      <w:pPr>
        <w:pStyle w:val="Recdate"/>
        <w:rPr>
          <w:lang w:val="en-GB"/>
        </w:rPr>
      </w:pPr>
      <w:r w:rsidRPr="00C157D2">
        <w:rPr>
          <w:lang w:val="en-GB"/>
        </w:rPr>
        <w:t>(1986-1992-2012-2013-2017-2019)</w:t>
      </w:r>
    </w:p>
    <w:p w14:paraId="5506AD2D" w14:textId="77777777" w:rsidR="00C157D2" w:rsidRPr="00A16161" w:rsidRDefault="00C157D2" w:rsidP="00C157D2">
      <w:pPr>
        <w:pStyle w:val="HeadingSum"/>
        <w:rPr>
          <w:lang w:val="en-GB"/>
        </w:rPr>
      </w:pPr>
      <w:r w:rsidRPr="00A16161">
        <w:rPr>
          <w:lang w:val="en-GB"/>
        </w:rPr>
        <w:t>Scope</w:t>
      </w:r>
    </w:p>
    <w:p w14:paraId="7C2E6B6A" w14:textId="77777777" w:rsidR="00C157D2" w:rsidRPr="00C44CC1" w:rsidRDefault="00C157D2" w:rsidP="00C157D2">
      <w:pPr>
        <w:pStyle w:val="Summary"/>
        <w:rPr>
          <w:rFonts w:eastAsia="SimSun"/>
          <w:lang w:val="en-GB"/>
        </w:rPr>
      </w:pPr>
      <w:r w:rsidRPr="00C44CC1">
        <w:rPr>
          <w:rFonts w:eastAsia="SimSun"/>
          <w:lang w:val="en-GB"/>
        </w:rPr>
        <w:t>This Recommendation contains a</w:t>
      </w:r>
      <w:r w:rsidRPr="00C44CC1">
        <w:rPr>
          <w:rFonts w:eastAsia="SimSun"/>
          <w:lang w:val="en-GB" w:eastAsia="zh-CN"/>
        </w:rPr>
        <w:t xml:space="preserve"> propagation</w:t>
      </w:r>
      <w:r w:rsidRPr="00C44CC1">
        <w:rPr>
          <w:rFonts w:eastAsia="SimSun"/>
          <w:lang w:val="en-GB"/>
        </w:rPr>
        <w:t xml:space="preserve"> prediction method for the planning of trans-horizon radio</w:t>
      </w:r>
      <w:r w:rsidRPr="00C44CC1">
        <w:rPr>
          <w:rFonts w:eastAsia="SimSun"/>
          <w:lang w:val="en-GB"/>
        </w:rPr>
        <w:noBreakHyphen/>
        <w:t xml:space="preserve">relay systems. </w:t>
      </w:r>
    </w:p>
    <w:p w14:paraId="1BDBBA12" w14:textId="77777777" w:rsidR="00C157D2" w:rsidRPr="00A16161" w:rsidRDefault="00C157D2" w:rsidP="00C157D2">
      <w:pPr>
        <w:pStyle w:val="Headingb"/>
        <w:rPr>
          <w:lang w:val="en-GB"/>
        </w:rPr>
      </w:pPr>
      <w:r w:rsidRPr="00A16161">
        <w:rPr>
          <w:lang w:val="en-GB"/>
        </w:rPr>
        <w:t>Keywords</w:t>
      </w:r>
    </w:p>
    <w:p w14:paraId="577E020E" w14:textId="77777777" w:rsidR="00C157D2" w:rsidRPr="00C157D2" w:rsidRDefault="00C157D2" w:rsidP="00C157D2">
      <w:pPr>
        <w:textAlignment w:val="auto"/>
        <w:rPr>
          <w:rFonts w:eastAsia="SimSun"/>
          <w:lang w:val="en-GB"/>
        </w:rPr>
      </w:pPr>
      <w:r w:rsidRPr="00C157D2">
        <w:rPr>
          <w:rFonts w:eastAsia="SimSun"/>
          <w:lang w:val="en-GB"/>
        </w:rPr>
        <w:t>Anomalous/layer-reflection, diffraction, trans-horizon, tropospheric scatter</w:t>
      </w:r>
    </w:p>
    <w:p w14:paraId="1821B1CC" w14:textId="77777777" w:rsidR="00C157D2" w:rsidRPr="00C157D2" w:rsidRDefault="00C157D2" w:rsidP="00C157D2">
      <w:pPr>
        <w:pStyle w:val="Normalaftertitle"/>
        <w:rPr>
          <w:lang w:val="en-GB"/>
        </w:rPr>
      </w:pPr>
      <w:r w:rsidRPr="00C157D2">
        <w:rPr>
          <w:lang w:val="en-GB"/>
        </w:rPr>
        <w:t>The ITU Radiocommunication Assembly,</w:t>
      </w:r>
    </w:p>
    <w:p w14:paraId="5FAEA95D" w14:textId="77777777" w:rsidR="00C157D2" w:rsidRPr="00C157D2" w:rsidRDefault="00C157D2" w:rsidP="00C157D2">
      <w:pPr>
        <w:pStyle w:val="Call"/>
        <w:rPr>
          <w:lang w:val="en-GB"/>
        </w:rPr>
      </w:pPr>
      <w:r w:rsidRPr="00C157D2">
        <w:rPr>
          <w:lang w:val="en-GB"/>
        </w:rPr>
        <w:t>considering</w:t>
      </w:r>
    </w:p>
    <w:p w14:paraId="4AA42ED9" w14:textId="77777777" w:rsidR="00C157D2" w:rsidRPr="00C157D2" w:rsidRDefault="00C157D2" w:rsidP="00C157D2">
      <w:pPr>
        <w:rPr>
          <w:lang w:val="en-GB"/>
        </w:rPr>
      </w:pPr>
      <w:r w:rsidRPr="00C157D2">
        <w:rPr>
          <w:i/>
          <w:iCs/>
          <w:lang w:val="en-GB"/>
        </w:rPr>
        <w:t>a)</w:t>
      </w:r>
      <w:r w:rsidRPr="00C157D2">
        <w:rPr>
          <w:lang w:val="en-GB"/>
        </w:rPr>
        <w:tab/>
        <w:t>that for the proper planning of trans-horizon radio-relay systems it is necessary to have appropriate propagation prediction methods and data;</w:t>
      </w:r>
    </w:p>
    <w:p w14:paraId="17A62169" w14:textId="77777777" w:rsidR="00C157D2" w:rsidRPr="00C157D2" w:rsidRDefault="00C157D2" w:rsidP="00C157D2">
      <w:pPr>
        <w:rPr>
          <w:lang w:val="en-GB"/>
        </w:rPr>
      </w:pPr>
      <w:r w:rsidRPr="00C157D2">
        <w:rPr>
          <w:i/>
          <w:iCs/>
          <w:lang w:val="en-GB"/>
        </w:rPr>
        <w:t>b)</w:t>
      </w:r>
      <w:r w:rsidRPr="00C157D2">
        <w:rPr>
          <w:lang w:val="en-GB"/>
        </w:rPr>
        <w:tab/>
        <w:t>that methods have been developed that allow the prediction of most of the important propagation parameters affecting the planning of trans-horizon radio-relay systems;</w:t>
      </w:r>
    </w:p>
    <w:p w14:paraId="5B5C862B" w14:textId="77777777" w:rsidR="00C157D2" w:rsidRPr="00C157D2" w:rsidRDefault="00C157D2" w:rsidP="00C157D2">
      <w:pPr>
        <w:rPr>
          <w:lang w:val="en-GB"/>
        </w:rPr>
      </w:pPr>
      <w:r w:rsidRPr="00C157D2">
        <w:rPr>
          <w:i/>
          <w:iCs/>
          <w:lang w:val="en-GB"/>
        </w:rPr>
        <w:t>c)</w:t>
      </w:r>
      <w:r w:rsidRPr="00C157D2">
        <w:rPr>
          <w:lang w:val="en-GB"/>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14:paraId="07941556" w14:textId="77777777" w:rsidR="00C157D2" w:rsidRPr="00C157D2" w:rsidRDefault="00C157D2" w:rsidP="00C157D2">
      <w:pPr>
        <w:pStyle w:val="Call"/>
        <w:rPr>
          <w:lang w:val="en-GB"/>
        </w:rPr>
      </w:pPr>
      <w:r w:rsidRPr="00C157D2">
        <w:rPr>
          <w:lang w:val="en-GB"/>
        </w:rPr>
        <w:t>recommends</w:t>
      </w:r>
    </w:p>
    <w:p w14:paraId="5703456E" w14:textId="77777777" w:rsidR="00C157D2" w:rsidRPr="00C157D2" w:rsidRDefault="00C157D2" w:rsidP="00C157D2">
      <w:pPr>
        <w:rPr>
          <w:lang w:val="en-GB"/>
        </w:rPr>
      </w:pPr>
      <w:r w:rsidRPr="00C157D2">
        <w:rPr>
          <w:lang w:val="en-GB"/>
        </w:rPr>
        <w:t>that the prediction methods and other techniques set out in Annex 1 should be used for planning trans</w:t>
      </w:r>
      <w:r w:rsidRPr="00C157D2">
        <w:rPr>
          <w:lang w:val="en-GB"/>
        </w:rPr>
        <w:noBreakHyphen/>
        <w:t>horizon radio-relay systems in the respective ranges of parameters indicated.</w:t>
      </w:r>
    </w:p>
    <w:p w14:paraId="338B67DA" w14:textId="77777777" w:rsidR="00C157D2" w:rsidRPr="00C157D2" w:rsidRDefault="00C157D2" w:rsidP="00C157D2">
      <w:pPr>
        <w:rPr>
          <w:lang w:val="en-GB"/>
        </w:rPr>
      </w:pPr>
    </w:p>
    <w:p w14:paraId="061BD656" w14:textId="77777777" w:rsidR="00C157D2" w:rsidRPr="00C157D2" w:rsidRDefault="00C157D2" w:rsidP="00C157D2">
      <w:pPr>
        <w:rPr>
          <w:lang w:val="en-GB"/>
        </w:rPr>
      </w:pPr>
    </w:p>
    <w:p w14:paraId="74FA674C" w14:textId="77777777" w:rsidR="00C157D2" w:rsidRPr="00C157D2" w:rsidRDefault="00C157D2" w:rsidP="00C157D2">
      <w:pPr>
        <w:pStyle w:val="AnnexNoTitle"/>
        <w:rPr>
          <w:lang w:val="en-GB"/>
        </w:rPr>
      </w:pPr>
      <w:r w:rsidRPr="00C157D2">
        <w:rPr>
          <w:lang w:val="en-GB"/>
        </w:rPr>
        <w:t>Annex 1</w:t>
      </w:r>
    </w:p>
    <w:p w14:paraId="4559C871" w14:textId="77777777" w:rsidR="00C157D2" w:rsidRPr="00C157D2" w:rsidRDefault="00C157D2" w:rsidP="00C157D2">
      <w:pPr>
        <w:pStyle w:val="Heading1"/>
        <w:rPr>
          <w:lang w:val="en-GB"/>
        </w:rPr>
      </w:pPr>
      <w:r w:rsidRPr="00C157D2">
        <w:rPr>
          <w:lang w:val="en-GB"/>
        </w:rPr>
        <w:t>1</w:t>
      </w:r>
      <w:r w:rsidRPr="00C157D2">
        <w:rPr>
          <w:lang w:val="en-GB"/>
        </w:rPr>
        <w:tab/>
        <w:t>Introduction</w:t>
      </w:r>
    </w:p>
    <w:p w14:paraId="206B7E61" w14:textId="77777777" w:rsidR="00C157D2" w:rsidRPr="00C157D2" w:rsidRDefault="00C157D2" w:rsidP="00C157D2">
      <w:pPr>
        <w:rPr>
          <w:lang w:val="en-GB"/>
        </w:rPr>
      </w:pPr>
      <w:r w:rsidRPr="00C157D2">
        <w:rPr>
          <w:lang w:val="en-GB"/>
        </w:rPr>
        <w:t xml:space="preserve">The only mechanisms for radio propagation beyond the horizon which occur permanently for frequencies greater than 30 MHz are those of diffraction at the Earth’s surface and scatter from atmospheric irregularities. In addition propagation due to ducting or layer-reflection may occur occasionally. Attenuation for diffracted signals increases very rapidly with distance and with frequency, and the anomalous propagation probability is relatively small, eventually the long term principal mechanism is that of tropospheric scatter. These mechanisms may be used to establish “trans-horizon” radiocommunication. </w:t>
      </w:r>
    </w:p>
    <w:p w14:paraId="56DC1538" w14:textId="77777777" w:rsidR="00C157D2" w:rsidRPr="00C157D2" w:rsidRDefault="00C157D2" w:rsidP="00C157D2">
      <w:pPr>
        <w:rPr>
          <w:lang w:val="en-GB"/>
        </w:rPr>
      </w:pPr>
      <w:r w:rsidRPr="00C157D2">
        <w:rPr>
          <w:lang w:val="en-GB"/>
        </w:rPr>
        <w:t>Because of the dissimilarity of the three mechanisms it is necessary to consider diffraction, ducting/layer reflection and tropospheric scatter paths separately for the purposes of predicting transmission loss and enhancements.</w:t>
      </w:r>
    </w:p>
    <w:p w14:paraId="5426F835" w14:textId="77777777" w:rsidR="00C157D2" w:rsidRPr="00C157D2" w:rsidRDefault="00C157D2" w:rsidP="00C157D2">
      <w:pPr>
        <w:rPr>
          <w:lang w:val="en-GB"/>
        </w:rPr>
      </w:pPr>
      <w:r w:rsidRPr="00C157D2">
        <w:rPr>
          <w:lang w:val="en-GB"/>
        </w:rPr>
        <w:t>This Annex relates to the design of trans-horizon radio-relay systems. One purpose is to present in concise form simple methods for predicting the annual and worst-month distributions of the total transmission loss due to tropospheric scatter and ducting/layer reflection, together with information on their ranges of validity. Another purpose of this Annex is to present other information and techniques that can be recommended in the planning of trans-horizon systems.</w:t>
      </w:r>
    </w:p>
    <w:p w14:paraId="760CF48C" w14:textId="77777777" w:rsidR="00C157D2" w:rsidRPr="00C157D2" w:rsidRDefault="00C157D2" w:rsidP="00C157D2">
      <w:pPr>
        <w:pStyle w:val="Heading1"/>
        <w:rPr>
          <w:lang w:val="en-GB"/>
        </w:rPr>
      </w:pPr>
      <w:r w:rsidRPr="00C157D2">
        <w:rPr>
          <w:lang w:val="en-GB"/>
        </w:rPr>
        <w:t>2</w:t>
      </w:r>
      <w:r w:rsidRPr="00C157D2">
        <w:rPr>
          <w:lang w:val="en-GB"/>
        </w:rPr>
        <w:tab/>
        <w:t>Integral digital products</w:t>
      </w:r>
    </w:p>
    <w:p w14:paraId="6A0EA341" w14:textId="77777777" w:rsidR="00C157D2" w:rsidRPr="00C157D2" w:rsidRDefault="00C157D2" w:rsidP="00C157D2">
      <w:pPr>
        <w:rPr>
          <w:lang w:val="en-GB"/>
        </w:rPr>
      </w:pPr>
      <w:r w:rsidRPr="00C157D2">
        <w:rPr>
          <w:lang w:val="en-GB"/>
        </w:rPr>
        <w:t>Only the file versions provided with this Recommendation should be used. They are an integral part of the Recommendation. Table 1 gives details of the digital products used in the method.</w:t>
      </w:r>
    </w:p>
    <w:p w14:paraId="4E99F351" w14:textId="77777777" w:rsidR="00C157D2" w:rsidRPr="00A16161" w:rsidRDefault="00C157D2" w:rsidP="00C157D2">
      <w:pPr>
        <w:pStyle w:val="TableNo"/>
      </w:pPr>
      <w:r w:rsidRPr="00A16161">
        <w:t>TABLE 1</w:t>
      </w:r>
    </w:p>
    <w:p w14:paraId="03184A30" w14:textId="77777777" w:rsidR="00C157D2" w:rsidRPr="00A16161" w:rsidRDefault="00C157D2" w:rsidP="00C157D2">
      <w:pPr>
        <w:pStyle w:val="Tabletitle"/>
      </w:pPr>
      <w:r w:rsidRPr="00A16161">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35"/>
        <w:gridCol w:w="1263"/>
        <w:gridCol w:w="943"/>
        <w:gridCol w:w="869"/>
        <w:gridCol w:w="868"/>
        <w:gridCol w:w="869"/>
        <w:gridCol w:w="868"/>
        <w:gridCol w:w="869"/>
      </w:tblGrid>
      <w:tr w:rsidR="00C157D2" w:rsidRPr="00A16161" w14:paraId="2475411F" w14:textId="77777777" w:rsidTr="00E516FE">
        <w:trPr>
          <w:tblHeader/>
          <w:jc w:val="center"/>
        </w:trPr>
        <w:tc>
          <w:tcPr>
            <w:tcW w:w="1555" w:type="dxa"/>
            <w:vMerge w:val="restart"/>
          </w:tcPr>
          <w:p w14:paraId="55E2CC28" w14:textId="77777777" w:rsidR="00C157D2" w:rsidRPr="00A16161" w:rsidRDefault="00C157D2" w:rsidP="00E516FE">
            <w:pPr>
              <w:pStyle w:val="Tablehead"/>
              <w:keepLines/>
            </w:pPr>
            <w:r w:rsidRPr="00A16161">
              <w:t>Filename</w:t>
            </w:r>
          </w:p>
        </w:tc>
        <w:tc>
          <w:tcPr>
            <w:tcW w:w="1535" w:type="dxa"/>
            <w:vMerge w:val="restart"/>
          </w:tcPr>
          <w:p w14:paraId="78BF07A0" w14:textId="77777777" w:rsidR="00C157D2" w:rsidRPr="00A16161" w:rsidRDefault="00C157D2" w:rsidP="00E516FE">
            <w:pPr>
              <w:pStyle w:val="Tablehead"/>
              <w:keepLines/>
            </w:pPr>
            <w:r w:rsidRPr="00A16161">
              <w:t>Ref.</w:t>
            </w:r>
          </w:p>
        </w:tc>
        <w:tc>
          <w:tcPr>
            <w:tcW w:w="1263" w:type="dxa"/>
            <w:vMerge w:val="restart"/>
          </w:tcPr>
          <w:p w14:paraId="539487F3" w14:textId="77777777" w:rsidR="00C157D2" w:rsidRPr="00A16161" w:rsidRDefault="00C157D2" w:rsidP="00E516FE">
            <w:pPr>
              <w:pStyle w:val="Tablehead"/>
              <w:keepLines/>
            </w:pPr>
            <w:r w:rsidRPr="00A16161">
              <w:t>Origin</w:t>
            </w:r>
          </w:p>
        </w:tc>
        <w:tc>
          <w:tcPr>
            <w:tcW w:w="2680" w:type="dxa"/>
            <w:gridSpan w:val="3"/>
          </w:tcPr>
          <w:p w14:paraId="043054D1" w14:textId="77777777" w:rsidR="00C157D2" w:rsidRPr="00A16161" w:rsidRDefault="00C157D2" w:rsidP="00E516FE">
            <w:pPr>
              <w:pStyle w:val="Tablehead"/>
              <w:keepLines/>
            </w:pPr>
            <w:r w:rsidRPr="00A16161">
              <w:t>Latitude (rows)</w:t>
            </w:r>
          </w:p>
        </w:tc>
        <w:tc>
          <w:tcPr>
            <w:tcW w:w="2606" w:type="dxa"/>
            <w:gridSpan w:val="3"/>
          </w:tcPr>
          <w:p w14:paraId="4D3279BE" w14:textId="77777777" w:rsidR="00C157D2" w:rsidRPr="00A16161" w:rsidRDefault="00C157D2" w:rsidP="00E516FE">
            <w:pPr>
              <w:pStyle w:val="Tablehead"/>
              <w:keepLines/>
            </w:pPr>
            <w:r w:rsidRPr="00A16161">
              <w:t>Longitude (columns)</w:t>
            </w:r>
          </w:p>
        </w:tc>
      </w:tr>
      <w:tr w:rsidR="00C157D2" w:rsidRPr="00A16161" w14:paraId="022220E1" w14:textId="77777777" w:rsidTr="00E516FE">
        <w:trPr>
          <w:tblHeader/>
          <w:jc w:val="center"/>
        </w:trPr>
        <w:tc>
          <w:tcPr>
            <w:tcW w:w="1555" w:type="dxa"/>
            <w:vMerge/>
          </w:tcPr>
          <w:p w14:paraId="41500699" w14:textId="77777777" w:rsidR="00C157D2" w:rsidRPr="00A16161" w:rsidRDefault="00C157D2" w:rsidP="00E516FE">
            <w:pPr>
              <w:pStyle w:val="Tablehead"/>
              <w:keepLines/>
              <w:jc w:val="left"/>
            </w:pPr>
          </w:p>
        </w:tc>
        <w:tc>
          <w:tcPr>
            <w:tcW w:w="1535" w:type="dxa"/>
            <w:vMerge/>
          </w:tcPr>
          <w:p w14:paraId="3619E83C" w14:textId="77777777" w:rsidR="00C157D2" w:rsidRPr="00A16161" w:rsidRDefault="00C157D2" w:rsidP="00E516FE">
            <w:pPr>
              <w:pStyle w:val="Tablehead"/>
              <w:keepLines/>
            </w:pPr>
          </w:p>
        </w:tc>
        <w:tc>
          <w:tcPr>
            <w:tcW w:w="1263" w:type="dxa"/>
            <w:vMerge/>
          </w:tcPr>
          <w:p w14:paraId="1AEF18AC" w14:textId="77777777" w:rsidR="00C157D2" w:rsidRPr="00A16161" w:rsidRDefault="00C157D2" w:rsidP="00E516FE">
            <w:pPr>
              <w:pStyle w:val="Tablehead"/>
              <w:keepLines/>
            </w:pPr>
          </w:p>
        </w:tc>
        <w:tc>
          <w:tcPr>
            <w:tcW w:w="943" w:type="dxa"/>
          </w:tcPr>
          <w:p w14:paraId="61922DEA" w14:textId="77777777" w:rsidR="00C157D2" w:rsidRPr="00A16161" w:rsidRDefault="00C157D2" w:rsidP="00E516FE">
            <w:pPr>
              <w:pStyle w:val="Tablehead"/>
              <w:keepLines/>
              <w:rPr>
                <w:sz w:val="16"/>
                <w:szCs w:val="16"/>
              </w:rPr>
            </w:pPr>
            <w:r w:rsidRPr="00A16161">
              <w:rPr>
                <w:sz w:val="16"/>
                <w:szCs w:val="16"/>
              </w:rPr>
              <w:t>First row</w:t>
            </w:r>
            <w:r w:rsidRPr="00A16161">
              <w:br/>
            </w:r>
            <w:r w:rsidRPr="00A16161">
              <w:rPr>
                <w:sz w:val="16"/>
                <w:szCs w:val="16"/>
              </w:rPr>
              <w:t>(ºN)</w:t>
            </w:r>
          </w:p>
        </w:tc>
        <w:tc>
          <w:tcPr>
            <w:tcW w:w="869" w:type="dxa"/>
          </w:tcPr>
          <w:p w14:paraId="3FF84306" w14:textId="77777777" w:rsidR="00C157D2" w:rsidRPr="00A16161" w:rsidRDefault="00C157D2" w:rsidP="00E516FE">
            <w:pPr>
              <w:pStyle w:val="Tablehead"/>
              <w:keepLines/>
              <w:rPr>
                <w:sz w:val="16"/>
                <w:szCs w:val="16"/>
              </w:rPr>
            </w:pPr>
            <w:r w:rsidRPr="00A16161">
              <w:rPr>
                <w:sz w:val="16"/>
                <w:szCs w:val="16"/>
              </w:rPr>
              <w:t>Spacing</w:t>
            </w:r>
            <w:r w:rsidRPr="00A16161">
              <w:br/>
            </w:r>
            <w:r w:rsidRPr="00A16161">
              <w:rPr>
                <w:sz w:val="16"/>
                <w:szCs w:val="16"/>
              </w:rPr>
              <w:t>(degrees)</w:t>
            </w:r>
          </w:p>
        </w:tc>
        <w:tc>
          <w:tcPr>
            <w:tcW w:w="868" w:type="dxa"/>
          </w:tcPr>
          <w:p w14:paraId="32300EED" w14:textId="77777777" w:rsidR="00C157D2" w:rsidRPr="00A16161" w:rsidRDefault="00C157D2" w:rsidP="00E516FE">
            <w:pPr>
              <w:pStyle w:val="Tablehead"/>
              <w:keepLines/>
              <w:rPr>
                <w:sz w:val="16"/>
                <w:szCs w:val="16"/>
              </w:rPr>
            </w:pPr>
            <w:r w:rsidRPr="00A16161">
              <w:rPr>
                <w:sz w:val="16"/>
                <w:szCs w:val="16"/>
              </w:rPr>
              <w:t>Number of rows</w:t>
            </w:r>
          </w:p>
        </w:tc>
        <w:tc>
          <w:tcPr>
            <w:tcW w:w="869" w:type="dxa"/>
          </w:tcPr>
          <w:p w14:paraId="78B97A74" w14:textId="77777777" w:rsidR="00C157D2" w:rsidRPr="00A16161" w:rsidRDefault="00C157D2" w:rsidP="00E516FE">
            <w:pPr>
              <w:pStyle w:val="Tablehead"/>
              <w:keepLines/>
              <w:rPr>
                <w:sz w:val="16"/>
                <w:szCs w:val="16"/>
              </w:rPr>
            </w:pPr>
            <w:r w:rsidRPr="00A16161">
              <w:rPr>
                <w:sz w:val="16"/>
                <w:szCs w:val="16"/>
              </w:rPr>
              <w:t>First col</w:t>
            </w:r>
            <w:r w:rsidRPr="00A16161">
              <w:br/>
            </w:r>
            <w:r w:rsidRPr="00A16161">
              <w:rPr>
                <w:sz w:val="16"/>
                <w:szCs w:val="16"/>
              </w:rPr>
              <w:t>(ºE)</w:t>
            </w:r>
          </w:p>
        </w:tc>
        <w:tc>
          <w:tcPr>
            <w:tcW w:w="868" w:type="dxa"/>
          </w:tcPr>
          <w:p w14:paraId="7E9BA49B" w14:textId="77777777" w:rsidR="00C157D2" w:rsidRPr="00A16161" w:rsidRDefault="00C157D2" w:rsidP="00E516FE">
            <w:pPr>
              <w:pStyle w:val="Tablehead"/>
              <w:keepLines/>
              <w:rPr>
                <w:sz w:val="16"/>
                <w:szCs w:val="16"/>
              </w:rPr>
            </w:pPr>
            <w:r w:rsidRPr="00A16161">
              <w:rPr>
                <w:sz w:val="16"/>
                <w:szCs w:val="16"/>
              </w:rPr>
              <w:t>Spacing</w:t>
            </w:r>
            <w:r w:rsidRPr="00A16161">
              <w:br/>
            </w:r>
            <w:r w:rsidRPr="00A16161">
              <w:rPr>
                <w:sz w:val="16"/>
                <w:szCs w:val="16"/>
              </w:rPr>
              <w:t>(degrees)</w:t>
            </w:r>
          </w:p>
        </w:tc>
        <w:tc>
          <w:tcPr>
            <w:tcW w:w="869" w:type="dxa"/>
          </w:tcPr>
          <w:p w14:paraId="3406C0E0" w14:textId="77777777" w:rsidR="00C157D2" w:rsidRPr="00A16161" w:rsidRDefault="00C157D2" w:rsidP="00E516FE">
            <w:pPr>
              <w:pStyle w:val="Tablehead"/>
              <w:keepLines/>
              <w:rPr>
                <w:sz w:val="16"/>
                <w:szCs w:val="16"/>
              </w:rPr>
            </w:pPr>
            <w:r w:rsidRPr="00A16161">
              <w:rPr>
                <w:sz w:val="16"/>
                <w:szCs w:val="16"/>
              </w:rPr>
              <w:t>Number of cols</w:t>
            </w:r>
          </w:p>
        </w:tc>
      </w:tr>
      <w:tr w:rsidR="00C157D2" w:rsidRPr="00A16161" w14:paraId="0E10FE2A" w14:textId="77777777" w:rsidTr="00E516FE">
        <w:trPr>
          <w:jc w:val="center"/>
        </w:trPr>
        <w:tc>
          <w:tcPr>
            <w:tcW w:w="1555" w:type="dxa"/>
          </w:tcPr>
          <w:p w14:paraId="7254007F" w14:textId="77777777" w:rsidR="00C157D2" w:rsidRPr="00A16161" w:rsidRDefault="00C157D2" w:rsidP="00E516FE">
            <w:pPr>
              <w:pStyle w:val="Tabletext"/>
              <w:keepNext/>
              <w:keepLines/>
            </w:pPr>
            <w:r w:rsidRPr="00A16161">
              <w:t>DN50.txt</w:t>
            </w:r>
          </w:p>
        </w:tc>
        <w:tc>
          <w:tcPr>
            <w:tcW w:w="1535" w:type="dxa"/>
          </w:tcPr>
          <w:p w14:paraId="1BA40127" w14:textId="77777777" w:rsidR="00C157D2" w:rsidRPr="00A16161" w:rsidRDefault="00C157D2" w:rsidP="00E516FE">
            <w:pPr>
              <w:pStyle w:val="Tabletext"/>
              <w:keepNext/>
              <w:keepLines/>
              <w:jc w:val="center"/>
            </w:pPr>
            <w:r w:rsidRPr="00A16161">
              <w:t>Att.1 Annex 1</w:t>
            </w:r>
          </w:p>
        </w:tc>
        <w:tc>
          <w:tcPr>
            <w:tcW w:w="1263" w:type="dxa"/>
          </w:tcPr>
          <w:p w14:paraId="7DCCE6B1" w14:textId="77777777" w:rsidR="00C157D2" w:rsidRPr="00A16161" w:rsidRDefault="00C157D2" w:rsidP="00E516FE">
            <w:pPr>
              <w:pStyle w:val="Tabletext"/>
              <w:keepNext/>
              <w:keepLines/>
              <w:jc w:val="center"/>
            </w:pPr>
            <w:r w:rsidRPr="00A16161">
              <w:t>P.452</w:t>
            </w:r>
          </w:p>
        </w:tc>
        <w:tc>
          <w:tcPr>
            <w:tcW w:w="943" w:type="dxa"/>
          </w:tcPr>
          <w:p w14:paraId="38BB16FA" w14:textId="77777777" w:rsidR="00C157D2" w:rsidRPr="00A16161" w:rsidRDefault="00C157D2" w:rsidP="00E516FE">
            <w:pPr>
              <w:pStyle w:val="Tabletext"/>
              <w:keepNext/>
              <w:keepLines/>
              <w:jc w:val="center"/>
            </w:pPr>
            <w:r w:rsidRPr="00A16161">
              <w:t>90</w:t>
            </w:r>
          </w:p>
        </w:tc>
        <w:tc>
          <w:tcPr>
            <w:tcW w:w="869" w:type="dxa"/>
          </w:tcPr>
          <w:p w14:paraId="7C6D4644" w14:textId="77777777" w:rsidR="00C157D2" w:rsidRPr="00A16161" w:rsidRDefault="00C157D2" w:rsidP="00E516FE">
            <w:pPr>
              <w:pStyle w:val="Tabletext"/>
              <w:keepNext/>
              <w:keepLines/>
              <w:jc w:val="center"/>
            </w:pPr>
            <w:r w:rsidRPr="00A16161">
              <w:t>1.5</w:t>
            </w:r>
          </w:p>
        </w:tc>
        <w:tc>
          <w:tcPr>
            <w:tcW w:w="868" w:type="dxa"/>
          </w:tcPr>
          <w:p w14:paraId="072D898E" w14:textId="77777777" w:rsidR="00C157D2" w:rsidRPr="00A16161" w:rsidRDefault="00C157D2" w:rsidP="00E516FE">
            <w:pPr>
              <w:pStyle w:val="Tabletext"/>
              <w:keepNext/>
              <w:keepLines/>
              <w:jc w:val="center"/>
            </w:pPr>
            <w:r w:rsidRPr="00A16161">
              <w:t>121</w:t>
            </w:r>
          </w:p>
        </w:tc>
        <w:tc>
          <w:tcPr>
            <w:tcW w:w="869" w:type="dxa"/>
          </w:tcPr>
          <w:p w14:paraId="7902C0F5" w14:textId="77777777" w:rsidR="00C157D2" w:rsidRPr="00A16161" w:rsidRDefault="00C157D2" w:rsidP="00E516FE">
            <w:pPr>
              <w:pStyle w:val="Tabletext"/>
              <w:keepNext/>
              <w:keepLines/>
              <w:jc w:val="center"/>
            </w:pPr>
            <w:r w:rsidRPr="00A16161">
              <w:t>0</w:t>
            </w:r>
          </w:p>
        </w:tc>
        <w:tc>
          <w:tcPr>
            <w:tcW w:w="868" w:type="dxa"/>
          </w:tcPr>
          <w:p w14:paraId="79B175EE" w14:textId="77777777" w:rsidR="00C157D2" w:rsidRPr="00A16161" w:rsidRDefault="00C157D2" w:rsidP="00E516FE">
            <w:pPr>
              <w:pStyle w:val="Tabletext"/>
              <w:keepNext/>
              <w:keepLines/>
              <w:jc w:val="center"/>
            </w:pPr>
            <w:r w:rsidRPr="00A16161">
              <w:t>1.5</w:t>
            </w:r>
          </w:p>
        </w:tc>
        <w:tc>
          <w:tcPr>
            <w:tcW w:w="869" w:type="dxa"/>
          </w:tcPr>
          <w:p w14:paraId="28062047" w14:textId="77777777" w:rsidR="00C157D2" w:rsidRPr="00A16161" w:rsidRDefault="00C157D2" w:rsidP="00E516FE">
            <w:pPr>
              <w:pStyle w:val="Tabletext"/>
              <w:keepNext/>
              <w:keepLines/>
              <w:jc w:val="center"/>
            </w:pPr>
            <w:r w:rsidRPr="00A16161">
              <w:t>241</w:t>
            </w:r>
          </w:p>
        </w:tc>
      </w:tr>
      <w:tr w:rsidR="00C157D2" w:rsidRPr="00A16161" w14:paraId="7D79FA33" w14:textId="77777777" w:rsidTr="00E516FE">
        <w:trPr>
          <w:jc w:val="center"/>
        </w:trPr>
        <w:tc>
          <w:tcPr>
            <w:tcW w:w="1555" w:type="dxa"/>
            <w:tcBorders>
              <w:bottom w:val="single" w:sz="4" w:space="0" w:color="auto"/>
            </w:tcBorders>
          </w:tcPr>
          <w:p w14:paraId="3CF357D7" w14:textId="77777777" w:rsidR="00C157D2" w:rsidRPr="00A16161" w:rsidRDefault="00C157D2" w:rsidP="00E516FE">
            <w:pPr>
              <w:pStyle w:val="Tabletext"/>
              <w:keepNext/>
              <w:keepLines/>
              <w:rPr>
                <w:iCs/>
              </w:rPr>
            </w:pPr>
            <w:r w:rsidRPr="00A16161">
              <w:t>N050.txt</w:t>
            </w:r>
          </w:p>
        </w:tc>
        <w:tc>
          <w:tcPr>
            <w:tcW w:w="1535" w:type="dxa"/>
            <w:tcBorders>
              <w:bottom w:val="single" w:sz="4" w:space="0" w:color="auto"/>
            </w:tcBorders>
          </w:tcPr>
          <w:p w14:paraId="5E7DB0FD" w14:textId="77777777" w:rsidR="00C157D2" w:rsidRPr="00A16161" w:rsidRDefault="00C157D2" w:rsidP="00E516FE">
            <w:pPr>
              <w:pStyle w:val="Tabletext"/>
              <w:keepNext/>
              <w:keepLines/>
              <w:jc w:val="center"/>
            </w:pPr>
            <w:r w:rsidRPr="00A16161">
              <w:t>Att.1 Annex 1</w:t>
            </w:r>
          </w:p>
        </w:tc>
        <w:tc>
          <w:tcPr>
            <w:tcW w:w="1263" w:type="dxa"/>
            <w:tcBorders>
              <w:bottom w:val="single" w:sz="4" w:space="0" w:color="auto"/>
            </w:tcBorders>
          </w:tcPr>
          <w:p w14:paraId="16FBCA9B" w14:textId="77777777" w:rsidR="00C157D2" w:rsidRPr="00A16161" w:rsidRDefault="00C157D2" w:rsidP="00E516FE">
            <w:pPr>
              <w:pStyle w:val="Tabletext"/>
              <w:keepNext/>
              <w:keepLines/>
              <w:jc w:val="center"/>
            </w:pPr>
            <w:r w:rsidRPr="00A16161">
              <w:t>P.452</w:t>
            </w:r>
          </w:p>
        </w:tc>
        <w:tc>
          <w:tcPr>
            <w:tcW w:w="943" w:type="dxa"/>
            <w:tcBorders>
              <w:bottom w:val="single" w:sz="4" w:space="0" w:color="auto"/>
            </w:tcBorders>
          </w:tcPr>
          <w:p w14:paraId="549856FA" w14:textId="77777777" w:rsidR="00C157D2" w:rsidRPr="00A16161" w:rsidRDefault="00C157D2" w:rsidP="00E516FE">
            <w:pPr>
              <w:pStyle w:val="Tabletext"/>
              <w:keepNext/>
              <w:keepLines/>
              <w:jc w:val="center"/>
            </w:pPr>
            <w:r w:rsidRPr="00A16161">
              <w:t>90</w:t>
            </w:r>
          </w:p>
        </w:tc>
        <w:tc>
          <w:tcPr>
            <w:tcW w:w="869" w:type="dxa"/>
            <w:tcBorders>
              <w:bottom w:val="single" w:sz="4" w:space="0" w:color="auto"/>
            </w:tcBorders>
          </w:tcPr>
          <w:p w14:paraId="734D9746" w14:textId="77777777" w:rsidR="00C157D2" w:rsidRPr="00A16161" w:rsidRDefault="00C157D2" w:rsidP="00E516FE">
            <w:pPr>
              <w:pStyle w:val="Tabletext"/>
              <w:keepNext/>
              <w:keepLines/>
              <w:jc w:val="center"/>
            </w:pPr>
            <w:r w:rsidRPr="00A16161">
              <w:t>1.5</w:t>
            </w:r>
          </w:p>
        </w:tc>
        <w:tc>
          <w:tcPr>
            <w:tcW w:w="868" w:type="dxa"/>
            <w:tcBorders>
              <w:bottom w:val="single" w:sz="4" w:space="0" w:color="auto"/>
            </w:tcBorders>
          </w:tcPr>
          <w:p w14:paraId="02B14C33" w14:textId="77777777" w:rsidR="00C157D2" w:rsidRPr="00A16161" w:rsidRDefault="00C157D2" w:rsidP="00E516FE">
            <w:pPr>
              <w:pStyle w:val="Tabletext"/>
              <w:keepNext/>
              <w:keepLines/>
              <w:jc w:val="center"/>
            </w:pPr>
            <w:r w:rsidRPr="00A16161">
              <w:t>121</w:t>
            </w:r>
          </w:p>
        </w:tc>
        <w:tc>
          <w:tcPr>
            <w:tcW w:w="869" w:type="dxa"/>
            <w:tcBorders>
              <w:bottom w:val="single" w:sz="4" w:space="0" w:color="auto"/>
            </w:tcBorders>
          </w:tcPr>
          <w:p w14:paraId="66C4E610" w14:textId="77777777" w:rsidR="00C157D2" w:rsidRPr="00A16161" w:rsidRDefault="00C157D2" w:rsidP="00E516FE">
            <w:pPr>
              <w:pStyle w:val="Tabletext"/>
              <w:keepNext/>
              <w:keepLines/>
              <w:jc w:val="center"/>
            </w:pPr>
            <w:r w:rsidRPr="00A16161">
              <w:t>0</w:t>
            </w:r>
          </w:p>
        </w:tc>
        <w:tc>
          <w:tcPr>
            <w:tcW w:w="868" w:type="dxa"/>
            <w:tcBorders>
              <w:bottom w:val="single" w:sz="4" w:space="0" w:color="auto"/>
            </w:tcBorders>
          </w:tcPr>
          <w:p w14:paraId="2ABAF418" w14:textId="77777777" w:rsidR="00C157D2" w:rsidRPr="00A16161" w:rsidRDefault="00C157D2" w:rsidP="00E516FE">
            <w:pPr>
              <w:pStyle w:val="Tabletext"/>
              <w:keepNext/>
              <w:keepLines/>
              <w:jc w:val="center"/>
            </w:pPr>
            <w:r w:rsidRPr="00A16161">
              <w:t>1.5</w:t>
            </w:r>
          </w:p>
        </w:tc>
        <w:tc>
          <w:tcPr>
            <w:tcW w:w="869" w:type="dxa"/>
            <w:tcBorders>
              <w:bottom w:val="single" w:sz="4" w:space="0" w:color="auto"/>
            </w:tcBorders>
          </w:tcPr>
          <w:p w14:paraId="613305FF" w14:textId="77777777" w:rsidR="00C157D2" w:rsidRPr="00A16161" w:rsidRDefault="00C157D2" w:rsidP="00E516FE">
            <w:pPr>
              <w:pStyle w:val="Tabletext"/>
              <w:keepNext/>
              <w:keepLines/>
              <w:jc w:val="center"/>
            </w:pPr>
            <w:r w:rsidRPr="00A16161">
              <w:t>241</w:t>
            </w:r>
          </w:p>
        </w:tc>
      </w:tr>
      <w:tr w:rsidR="00C157D2" w:rsidRPr="00BF21AE" w14:paraId="17858A14" w14:textId="77777777" w:rsidTr="00E516FE">
        <w:trPr>
          <w:jc w:val="center"/>
        </w:trPr>
        <w:tc>
          <w:tcPr>
            <w:tcW w:w="9639" w:type="dxa"/>
            <w:gridSpan w:val="9"/>
            <w:tcBorders>
              <w:left w:val="nil"/>
              <w:bottom w:val="nil"/>
              <w:right w:val="nil"/>
            </w:tcBorders>
          </w:tcPr>
          <w:p w14:paraId="4B806C50" w14:textId="77777777" w:rsidR="00C157D2" w:rsidRPr="00C157D2" w:rsidRDefault="00C157D2" w:rsidP="00E516FE">
            <w:pPr>
              <w:pStyle w:val="Tablelegend"/>
              <w:rPr>
                <w:lang w:val="en-GB"/>
              </w:rPr>
            </w:pPr>
            <w:r w:rsidRPr="00C157D2">
              <w:rPr>
                <w:lang w:val="en-GB"/>
              </w:rPr>
              <w:t>The “First row” value is the latitude of the first row.</w:t>
            </w:r>
          </w:p>
          <w:p w14:paraId="18C82796" w14:textId="77777777" w:rsidR="00C157D2" w:rsidRPr="00C157D2" w:rsidRDefault="00C157D2" w:rsidP="00184E42">
            <w:pPr>
              <w:pStyle w:val="Tablelegend"/>
              <w:ind w:left="0" w:firstLine="0"/>
              <w:rPr>
                <w:lang w:val="en-GB"/>
              </w:rPr>
            </w:pPr>
            <w:r w:rsidRPr="00C157D2">
              <w:rPr>
                <w:lang w:val="en-GB"/>
              </w:rPr>
              <w:t>The “First col” value is the longitude of the first column. The last column is the same as the first column (360° = 0°) and is provided to simplify interpolation.</w:t>
            </w:r>
          </w:p>
          <w:p w14:paraId="51A355E5" w14:textId="77777777" w:rsidR="00C157D2" w:rsidRPr="00C157D2" w:rsidRDefault="00C157D2" w:rsidP="00E516FE">
            <w:pPr>
              <w:pStyle w:val="Tablelegend"/>
              <w:rPr>
                <w:lang w:val="en-GB"/>
              </w:rPr>
            </w:pPr>
            <w:r w:rsidRPr="00C157D2">
              <w:rPr>
                <w:lang w:val="en-GB"/>
              </w:rPr>
              <w:t>“Spacing” gives the latitude/longitude increment between rows/columns.</w:t>
            </w:r>
          </w:p>
          <w:p w14:paraId="02231912" w14:textId="2BA3E66F" w:rsidR="00C157D2" w:rsidRPr="00C157D2" w:rsidRDefault="00C157D2" w:rsidP="004B05D0">
            <w:pPr>
              <w:pStyle w:val="Tablelegend"/>
              <w:rPr>
                <w:lang w:val="en-GB"/>
              </w:rPr>
            </w:pPr>
            <w:r w:rsidRPr="00C157D2">
              <w:rPr>
                <w:lang w:val="en-GB"/>
              </w:rPr>
              <w:t xml:space="preserve">The files are contained in the Supplement file </w:t>
            </w:r>
            <w:hyperlink r:id="rId12" w:history="1">
              <w:r w:rsidR="004B05D0" w:rsidRPr="004B05D0">
                <w:rPr>
                  <w:rStyle w:val="Hyperlink"/>
                  <w:lang w:val="en-US"/>
                </w:rPr>
                <w:t>R-REC-P.617-5-201908-I!!ZIP-E.zip</w:t>
              </w:r>
            </w:hyperlink>
            <w:r w:rsidRPr="00C157D2">
              <w:rPr>
                <w:lang w:val="en-GB"/>
              </w:rPr>
              <w:t>.</w:t>
            </w:r>
          </w:p>
        </w:tc>
      </w:tr>
    </w:tbl>
    <w:p w14:paraId="790EE021" w14:textId="77777777" w:rsidR="00C157D2" w:rsidRDefault="00C157D2" w:rsidP="00C157D2">
      <w:pPr>
        <w:pStyle w:val="Tablefin"/>
      </w:pPr>
    </w:p>
    <w:p w14:paraId="4AB9520A" w14:textId="77777777" w:rsidR="00C157D2" w:rsidRPr="00C157D2" w:rsidRDefault="00C157D2" w:rsidP="00C157D2">
      <w:pPr>
        <w:pStyle w:val="Heading1"/>
        <w:rPr>
          <w:lang w:val="en-GB"/>
        </w:rPr>
      </w:pPr>
      <w:r w:rsidRPr="00C157D2">
        <w:rPr>
          <w:lang w:val="en-GB"/>
        </w:rPr>
        <w:t>3</w:t>
      </w:r>
      <w:r w:rsidRPr="00C157D2">
        <w:rPr>
          <w:lang w:val="en-GB"/>
        </w:rPr>
        <w:tab/>
        <w:t>Transmission loss for diffraction paths</w:t>
      </w:r>
    </w:p>
    <w:p w14:paraId="428D33CE" w14:textId="77777777" w:rsidR="00C157D2" w:rsidRPr="00C157D2" w:rsidRDefault="00C157D2" w:rsidP="00C157D2">
      <w:pPr>
        <w:rPr>
          <w:lang w:val="en-GB"/>
        </w:rPr>
      </w:pPr>
      <w:r w:rsidRPr="00C157D2">
        <w:rPr>
          <w:lang w:val="en-GB"/>
        </w:rPr>
        <w:t>For radio paths extending only slightly over the horizon, or for paths extending over an obstacle or over mountainous terrain, diffraction will generally be the propagation mode determining the field strength. In these cases, the methods described in Recommendation ITU-R P.526 should be applied.</w:t>
      </w:r>
    </w:p>
    <w:p w14:paraId="3E094E70" w14:textId="77777777" w:rsidR="00C157D2" w:rsidRPr="00C157D2" w:rsidRDefault="00C157D2" w:rsidP="00C157D2">
      <w:pPr>
        <w:pStyle w:val="Heading1"/>
        <w:rPr>
          <w:lang w:val="en-GB"/>
        </w:rPr>
      </w:pPr>
      <w:r w:rsidRPr="00C157D2">
        <w:rPr>
          <w:lang w:val="en-GB"/>
        </w:rPr>
        <w:t>4</w:t>
      </w:r>
      <w:r w:rsidRPr="00C157D2">
        <w:rPr>
          <w:lang w:val="en-GB"/>
        </w:rPr>
        <w:tab/>
        <w:t>Transmission loss distribution due to tropospheric scatter</w:t>
      </w:r>
    </w:p>
    <w:p w14:paraId="0612E80C" w14:textId="77777777" w:rsidR="00C157D2" w:rsidRPr="00C157D2" w:rsidRDefault="00C157D2" w:rsidP="00C157D2">
      <w:pPr>
        <w:rPr>
          <w:lang w:val="en-GB"/>
        </w:rPr>
      </w:pPr>
      <w:r w:rsidRPr="00C157D2">
        <w:rPr>
          <w:lang w:val="en-GB"/>
        </w:rPr>
        <w:t>Signals received by means of tropospheric scatter show both slow and rapid variations. The slow variations are due to overall changes in refractive conditions in the atmosphere and the rapid fading to the motion of small-scale irregularities. The slow variations are well described by distributions of the hourly-median transmission loss which are approximately log-normal with standard deviations between about 4 and 8 dB, depending on climate. The rapid variations over periods up to about 5 min are approximately Rayleigh distributed.</w:t>
      </w:r>
    </w:p>
    <w:p w14:paraId="1E5CC12B" w14:textId="77777777" w:rsidR="00C157D2" w:rsidRPr="00C157D2" w:rsidRDefault="00C157D2" w:rsidP="00C157D2">
      <w:pPr>
        <w:rPr>
          <w:lang w:val="en-GB"/>
        </w:rPr>
      </w:pPr>
      <w:r w:rsidRPr="00C157D2">
        <w:rPr>
          <w:lang w:val="en-GB"/>
        </w:rPr>
        <w:t>In determining the performance of trans-horizon links for geometries in which the tropospheric scatter mechanism is predominant, it is normal to estimate the distribution of hourly</w:t>
      </w:r>
      <w:r w:rsidRPr="00C157D2">
        <w:rPr>
          <w:lang w:val="en-GB"/>
        </w:rPr>
        <w:noBreakHyphen/>
        <w:t xml:space="preserve">median transmission loss for non-exceedance percentages of the time above 50%. </w:t>
      </w:r>
    </w:p>
    <w:p w14:paraId="676B59EC" w14:textId="77777777" w:rsidR="00C157D2" w:rsidRPr="00C157D2" w:rsidRDefault="00C157D2" w:rsidP="00C157D2">
      <w:pPr>
        <w:rPr>
          <w:lang w:val="en-GB"/>
        </w:rPr>
      </w:pPr>
      <w:r w:rsidRPr="00C157D2">
        <w:rPr>
          <w:lang w:val="en-GB"/>
        </w:rPr>
        <w:t>A simple semi-analytical technique for predicting the distribution of average annual transmission loss in this range is given in § 4.1. The method for conversion of these annual time percentages to those for the average worst month is given in § 4.2. Attachment 1 includes additional supporting information on seasonal and diurnal variations in transmission loss, on frequency of rapid fading on tropospheric scatter paths and on transmission bandwidth.</w:t>
      </w:r>
    </w:p>
    <w:p w14:paraId="1C65A1A1" w14:textId="77777777" w:rsidR="00C157D2" w:rsidRPr="00C157D2" w:rsidRDefault="00C157D2" w:rsidP="00C157D2">
      <w:pPr>
        <w:pStyle w:val="Heading2"/>
        <w:rPr>
          <w:lang w:val="en-GB"/>
        </w:rPr>
      </w:pPr>
      <w:r w:rsidRPr="00C157D2">
        <w:rPr>
          <w:lang w:val="en-GB"/>
        </w:rPr>
        <w:t>4.1</w:t>
      </w:r>
      <w:r w:rsidRPr="00C157D2">
        <w:rPr>
          <w:lang w:val="en-GB"/>
        </w:rPr>
        <w:tab/>
        <w:t>Average annual median transmission loss distribution</w:t>
      </w:r>
    </w:p>
    <w:p w14:paraId="01F670BD" w14:textId="77777777" w:rsidR="00C157D2" w:rsidRPr="00C157D2" w:rsidRDefault="00C157D2" w:rsidP="00C157D2">
      <w:pPr>
        <w:rPr>
          <w:lang w:val="en-GB"/>
        </w:rPr>
      </w:pPr>
      <w:r w:rsidRPr="00C157D2">
        <w:rPr>
          <w:lang w:val="en-GB"/>
        </w:rPr>
        <w:t xml:space="preserve">The following step-by-step procedure is recommended for estimating the average annual median transmission loss </w:t>
      </w:r>
      <w:r w:rsidRPr="00C157D2">
        <w:rPr>
          <w:i/>
          <w:iCs/>
          <w:lang w:val="en-GB"/>
        </w:rPr>
        <w:t>L(p)</w:t>
      </w:r>
      <w:r w:rsidRPr="00C157D2">
        <w:rPr>
          <w:lang w:val="en-GB"/>
        </w:rPr>
        <w:t xml:space="preserve"> not exceeded for percentages of the time </w:t>
      </w:r>
      <w:r w:rsidRPr="00C157D2">
        <w:rPr>
          <w:i/>
          <w:iCs/>
          <w:lang w:val="en-GB"/>
        </w:rPr>
        <w:t>p</w:t>
      </w:r>
      <w:r w:rsidRPr="00C157D2">
        <w:rPr>
          <w:lang w:val="en-GB"/>
        </w:rPr>
        <w:t xml:space="preserve">. The procedure requires the link parameters of great-circle path length </w:t>
      </w:r>
      <w:r w:rsidRPr="00C157D2">
        <w:rPr>
          <w:i/>
          <w:iCs/>
          <w:lang w:val="en-GB"/>
        </w:rPr>
        <w:t>d</w:t>
      </w:r>
      <w:r w:rsidRPr="00C157D2">
        <w:rPr>
          <w:lang w:val="en-GB"/>
        </w:rPr>
        <w:t xml:space="preserve"> (km), frequency </w:t>
      </w:r>
      <w:r w:rsidRPr="00C157D2">
        <w:rPr>
          <w:i/>
          <w:iCs/>
          <w:lang w:val="en-GB"/>
        </w:rPr>
        <w:t>f</w:t>
      </w:r>
      <w:r w:rsidRPr="00C157D2">
        <w:rPr>
          <w:lang w:val="en-GB"/>
        </w:rPr>
        <w:t xml:space="preserve"> (MHz), transmitting antenna gain </w:t>
      </w:r>
      <w:r w:rsidRPr="00C157D2">
        <w:rPr>
          <w:i/>
          <w:iCs/>
          <w:lang w:val="en-GB"/>
        </w:rPr>
        <w:t>G</w:t>
      </w:r>
      <w:r w:rsidRPr="00C157D2">
        <w:rPr>
          <w:i/>
          <w:iCs/>
          <w:vertAlign w:val="subscript"/>
          <w:lang w:val="en-GB"/>
        </w:rPr>
        <w:t>t</w:t>
      </w:r>
      <w:r w:rsidRPr="00C157D2">
        <w:rPr>
          <w:lang w:val="en-GB"/>
        </w:rPr>
        <w:t xml:space="preserve"> (dB), receiving antenna gain </w:t>
      </w:r>
      <w:r w:rsidRPr="00C157D2">
        <w:rPr>
          <w:i/>
          <w:iCs/>
          <w:lang w:val="en-GB"/>
        </w:rPr>
        <w:t>G</w:t>
      </w:r>
      <w:r w:rsidRPr="00C157D2">
        <w:rPr>
          <w:i/>
          <w:iCs/>
          <w:vertAlign w:val="subscript"/>
          <w:lang w:val="en-GB"/>
        </w:rPr>
        <w:t>r</w:t>
      </w:r>
      <w:r w:rsidRPr="00C157D2">
        <w:rPr>
          <w:lang w:val="en-GB"/>
        </w:rPr>
        <w:t xml:space="preserve"> (dB), horizon angle </w:t>
      </w:r>
      <w:r w:rsidRPr="00A16161">
        <w:sym w:font="Symbol" w:char="F071"/>
      </w:r>
      <w:r w:rsidRPr="00C157D2">
        <w:rPr>
          <w:i/>
          <w:iCs/>
          <w:vertAlign w:val="subscript"/>
          <w:lang w:val="en-GB"/>
        </w:rPr>
        <w:t>t</w:t>
      </w:r>
      <w:r w:rsidRPr="00C157D2">
        <w:rPr>
          <w:lang w:val="en-GB"/>
        </w:rPr>
        <w:t xml:space="preserve"> (mrad) at the transmitter, and horizon angle </w:t>
      </w:r>
      <w:r w:rsidRPr="00A16161">
        <w:sym w:font="Symbol" w:char="F071"/>
      </w:r>
      <w:r w:rsidRPr="00C157D2">
        <w:rPr>
          <w:i/>
          <w:iCs/>
          <w:vertAlign w:val="subscript"/>
          <w:lang w:val="en-GB"/>
        </w:rPr>
        <w:t>r</w:t>
      </w:r>
      <w:r w:rsidRPr="00C157D2">
        <w:rPr>
          <w:lang w:val="en-GB"/>
        </w:rPr>
        <w:t xml:space="preserve"> (mrad) at the receiver:</w:t>
      </w:r>
    </w:p>
    <w:p w14:paraId="664FAE91" w14:textId="77777777" w:rsidR="00C157D2" w:rsidRPr="00C157D2" w:rsidRDefault="00C157D2" w:rsidP="00C157D2">
      <w:pPr>
        <w:rPr>
          <w:lang w:val="en-GB" w:eastAsia="zh-CN"/>
        </w:rPr>
      </w:pPr>
      <w:r w:rsidRPr="00C157D2">
        <w:rPr>
          <w:i/>
          <w:iCs/>
          <w:lang w:val="en-GB" w:eastAsia="zh-CN"/>
        </w:rPr>
        <w:t>Step 1</w:t>
      </w:r>
      <w:r w:rsidRPr="00C157D2">
        <w:rPr>
          <w:lang w:val="en-GB" w:eastAsia="zh-CN"/>
        </w:rPr>
        <w:t xml:space="preserve">: Obtain the </w:t>
      </w:r>
      <w:r w:rsidRPr="00C157D2">
        <w:rPr>
          <w:lang w:val="en-GB"/>
        </w:rPr>
        <w:t xml:space="preserve">average annual sea-level surface refractivity </w:t>
      </w:r>
      <w:r w:rsidRPr="00C157D2">
        <w:rPr>
          <w:i/>
          <w:iCs/>
          <w:lang w:val="en-GB" w:eastAsia="zh-CN"/>
        </w:rPr>
        <w:t>N</w:t>
      </w:r>
      <w:r w:rsidRPr="00C157D2">
        <w:rPr>
          <w:vertAlign w:val="subscript"/>
          <w:lang w:val="en-GB" w:eastAsia="zh-CN"/>
        </w:rPr>
        <w:t>0</w:t>
      </w:r>
      <w:r w:rsidRPr="00C157D2">
        <w:rPr>
          <w:lang w:val="en-GB"/>
        </w:rPr>
        <w:t xml:space="preserve"> and radio-refractive index lapserate </w:t>
      </w:r>
      <w:r w:rsidRPr="00C157D2">
        <w:rPr>
          <w:i/>
          <w:iCs/>
          <w:lang w:val="en-GB" w:eastAsia="zh-CN"/>
        </w:rPr>
        <w:t xml:space="preserve">dN </w:t>
      </w:r>
      <w:r w:rsidRPr="00C157D2">
        <w:rPr>
          <w:lang w:val="en-GB" w:eastAsia="zh-CN"/>
        </w:rPr>
        <w:t>for</w:t>
      </w:r>
      <w:r w:rsidRPr="00C157D2">
        <w:rPr>
          <w:lang w:val="en-GB"/>
        </w:rPr>
        <w:t xml:space="preserve"> the common volume </w:t>
      </w:r>
      <w:r w:rsidRPr="00C157D2">
        <w:rPr>
          <w:lang w:val="en-GB" w:eastAsia="zh-CN"/>
        </w:rPr>
        <w:t xml:space="preserve">of the link in question using the </w:t>
      </w:r>
      <w:r w:rsidRPr="00C157D2">
        <w:rPr>
          <w:lang w:val="en-GB"/>
        </w:rPr>
        <w:t>digital maps</w:t>
      </w:r>
      <w:r w:rsidRPr="00C157D2">
        <w:rPr>
          <w:lang w:val="en-GB" w:eastAsia="zh-CN"/>
        </w:rPr>
        <w:t xml:space="preserve"> of Fig. 1 and Fig. 2, respectively. These maps are available electronically from the ITU-R SG 3 website under the specification in § 2.</w:t>
      </w:r>
    </w:p>
    <w:p w14:paraId="19E8DB74" w14:textId="77777777" w:rsidR="00C157D2" w:rsidRPr="00C157D2" w:rsidRDefault="00C157D2" w:rsidP="00C157D2">
      <w:pPr>
        <w:pStyle w:val="FigureNo"/>
        <w:rPr>
          <w:lang w:val="en-GB"/>
        </w:rPr>
      </w:pPr>
      <w:bookmarkStart w:id="3" w:name="_Ref255375080"/>
      <w:r w:rsidRPr="00C157D2">
        <w:rPr>
          <w:lang w:val="en-GB"/>
        </w:rPr>
        <w:t xml:space="preserve">Figure </w:t>
      </w:r>
      <w:bookmarkEnd w:id="3"/>
      <w:r w:rsidRPr="00C157D2">
        <w:rPr>
          <w:lang w:val="en-GB"/>
        </w:rPr>
        <w:t>1</w:t>
      </w:r>
    </w:p>
    <w:p w14:paraId="1537B567" w14:textId="77777777" w:rsidR="00C157D2" w:rsidRPr="00A16161" w:rsidRDefault="00C157D2" w:rsidP="00C157D2">
      <w:pPr>
        <w:pStyle w:val="Figuretitle"/>
        <w:rPr>
          <w:lang w:val="en-GB" w:eastAsia="zh-CN"/>
        </w:rPr>
      </w:pPr>
      <w:r w:rsidRPr="00A16161">
        <w:rPr>
          <w:lang w:val="en-GB" w:eastAsia="zh-CN"/>
        </w:rPr>
        <w:t>A</w:t>
      </w:r>
      <w:r w:rsidRPr="00A16161">
        <w:rPr>
          <w:lang w:val="en-GB"/>
        </w:rPr>
        <w:t xml:space="preserve">verage annual sea-level surface refractivity, </w:t>
      </w:r>
      <w:r w:rsidRPr="00A16161">
        <w:rPr>
          <w:i/>
          <w:iCs/>
          <w:lang w:val="en-GB" w:eastAsia="zh-CN"/>
        </w:rPr>
        <w:t>N</w:t>
      </w:r>
      <w:r w:rsidRPr="00A16161">
        <w:rPr>
          <w:vertAlign w:val="subscript"/>
          <w:lang w:val="en-GB" w:eastAsia="zh-CN"/>
        </w:rPr>
        <w:t>0</w:t>
      </w:r>
    </w:p>
    <w:p w14:paraId="1536F61B" w14:textId="77777777" w:rsidR="00C157D2" w:rsidRPr="00A16161" w:rsidRDefault="00575193" w:rsidP="00C157D2">
      <w:pPr>
        <w:pStyle w:val="Figure"/>
        <w:rPr>
          <w:lang w:val="en-GB" w:eastAsia="zh-CN"/>
        </w:rPr>
      </w:pPr>
      <w:r>
        <w:rPr>
          <w:noProof/>
          <w:lang w:val="en-GB" w:eastAsia="en-GB"/>
        </w:rPr>
        <w:drawing>
          <wp:inline distT="0" distB="0" distL="0" distR="0" wp14:anchorId="6E53A5CF" wp14:editId="1A0CFA13">
            <wp:extent cx="4666497" cy="381000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617-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6497" cy="3810008"/>
                    </a:xfrm>
                    <a:prstGeom prst="rect">
                      <a:avLst/>
                    </a:prstGeom>
                  </pic:spPr>
                </pic:pic>
              </a:graphicData>
            </a:graphic>
          </wp:inline>
        </w:drawing>
      </w:r>
    </w:p>
    <w:p w14:paraId="788C1A6F" w14:textId="77777777" w:rsidR="00C157D2" w:rsidRPr="00C157D2" w:rsidRDefault="00C157D2" w:rsidP="00C157D2">
      <w:pPr>
        <w:pStyle w:val="FigureNo"/>
        <w:rPr>
          <w:lang w:val="en-GB" w:eastAsia="zh-CN"/>
        </w:rPr>
      </w:pPr>
      <w:r w:rsidRPr="00C157D2">
        <w:rPr>
          <w:lang w:val="en-GB"/>
        </w:rPr>
        <w:t xml:space="preserve">Figure </w:t>
      </w:r>
      <w:r w:rsidRPr="00C157D2">
        <w:rPr>
          <w:lang w:val="en-GB" w:eastAsia="zh-CN"/>
        </w:rPr>
        <w:t>2</w:t>
      </w:r>
    </w:p>
    <w:p w14:paraId="31DF101B" w14:textId="2078C3D0" w:rsidR="00C157D2" w:rsidRPr="00A16161" w:rsidRDefault="00C157D2" w:rsidP="00C157D2">
      <w:pPr>
        <w:pStyle w:val="Figuretitle"/>
        <w:rPr>
          <w:lang w:val="en-GB" w:eastAsia="zh-CN"/>
        </w:rPr>
      </w:pPr>
      <w:r w:rsidRPr="00A16161">
        <w:rPr>
          <w:lang w:val="en-GB" w:eastAsia="zh-CN"/>
        </w:rPr>
        <w:t>A</w:t>
      </w:r>
      <w:r w:rsidRPr="00A16161">
        <w:rPr>
          <w:lang w:val="en-GB"/>
        </w:rPr>
        <w:t>verage annual radio-refractiv</w:t>
      </w:r>
      <w:r w:rsidR="00C44CC1">
        <w:rPr>
          <w:lang w:val="en-GB"/>
        </w:rPr>
        <w:t>ity</w:t>
      </w:r>
      <w:r w:rsidRPr="00A16161">
        <w:rPr>
          <w:lang w:val="en-GB"/>
        </w:rPr>
        <w:t xml:space="preserve"> lapse-rate through the lowest 1 km of the atmosphere, </w:t>
      </w:r>
      <w:r w:rsidRPr="00A16161">
        <w:rPr>
          <w:i/>
          <w:iCs/>
          <w:lang w:val="en-GB" w:eastAsia="zh-CN"/>
        </w:rPr>
        <w:t>dN</w:t>
      </w:r>
    </w:p>
    <w:p w14:paraId="5579B858" w14:textId="77777777" w:rsidR="00C157D2" w:rsidRPr="00A16161" w:rsidRDefault="00575193" w:rsidP="00C157D2">
      <w:pPr>
        <w:pStyle w:val="Figure"/>
        <w:rPr>
          <w:lang w:val="en-GB" w:eastAsia="zh-CN"/>
        </w:rPr>
      </w:pPr>
      <w:r>
        <w:rPr>
          <w:noProof/>
          <w:lang w:val="en-GB" w:eastAsia="en-GB"/>
        </w:rPr>
        <w:drawing>
          <wp:inline distT="0" distB="0" distL="0" distR="0" wp14:anchorId="7EE278C0" wp14:editId="513F5363">
            <wp:extent cx="4611633" cy="3831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617-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1633" cy="3831344"/>
                    </a:xfrm>
                    <a:prstGeom prst="rect">
                      <a:avLst/>
                    </a:prstGeom>
                  </pic:spPr>
                </pic:pic>
              </a:graphicData>
            </a:graphic>
          </wp:inline>
        </w:drawing>
      </w:r>
    </w:p>
    <w:p w14:paraId="39A1EE52" w14:textId="77777777" w:rsidR="00C157D2" w:rsidRPr="00A16161" w:rsidRDefault="00C157D2" w:rsidP="00C157D2">
      <w:pPr>
        <w:pStyle w:val="Caption"/>
        <w:spacing w:before="240"/>
        <w:rPr>
          <w:rFonts w:cs="Times New Roman"/>
          <w:b w:val="0"/>
          <w:bCs w:val="0"/>
          <w:sz w:val="24"/>
          <w:szCs w:val="24"/>
          <w:lang w:eastAsia="zh-CN"/>
        </w:rPr>
      </w:pPr>
      <w:r w:rsidRPr="00A16161">
        <w:rPr>
          <w:rFonts w:cs="Times New Roman"/>
          <w:b w:val="0"/>
          <w:bCs w:val="0"/>
          <w:i/>
          <w:iCs/>
          <w:sz w:val="24"/>
          <w:szCs w:val="24"/>
          <w:lang w:eastAsia="zh-CN"/>
        </w:rPr>
        <w:t>Step 2</w:t>
      </w:r>
      <w:r w:rsidRPr="00A16161">
        <w:rPr>
          <w:rFonts w:cs="Times New Roman"/>
          <w:b w:val="0"/>
          <w:bCs w:val="0"/>
          <w:sz w:val="24"/>
          <w:szCs w:val="24"/>
          <w:lang w:eastAsia="zh-CN"/>
        </w:rPr>
        <w:t>: Calculate the scatter angle θ (angular distance) from</w:t>
      </w:r>
    </w:p>
    <w:p w14:paraId="14409E47" w14:textId="77777777" w:rsidR="00C157D2" w:rsidRPr="00C157D2" w:rsidRDefault="00C157D2" w:rsidP="00C157D2">
      <w:pPr>
        <w:pStyle w:val="Equation"/>
        <w:rPr>
          <w:lang w:val="en-GB"/>
        </w:rPr>
      </w:pPr>
      <w:r w:rsidRPr="00C157D2">
        <w:rPr>
          <w:lang w:val="en-GB"/>
        </w:rPr>
        <w:tab/>
      </w:r>
      <w:r w:rsidRPr="00C157D2">
        <w:rPr>
          <w:lang w:val="en-GB"/>
        </w:rPr>
        <w:tab/>
      </w:r>
      <w:r w:rsidRPr="00A16161">
        <w:fldChar w:fldCharType="begin"/>
      </w:r>
      <w:r w:rsidRPr="00C157D2">
        <w:rPr>
          <w:lang w:val="en-GB"/>
        </w:rPr>
        <w:instrText xml:space="preserve">eq </w:instrText>
      </w:r>
      <w:r w:rsidRPr="00C157D2">
        <w:rPr>
          <w:rFonts w:ascii="Symbol" w:hAnsi="Symbol"/>
          <w:lang w:val="en-GB"/>
        </w:rPr>
        <w:instrText>q</w:instrText>
      </w:r>
      <w:r w:rsidRPr="00C157D2">
        <w:rPr>
          <w:lang w:val="en-GB"/>
        </w:rPr>
        <w:instrText xml:space="preserve">  </w:instrText>
      </w:r>
      <w:r w:rsidRPr="00C157D2">
        <w:rPr>
          <w:rFonts w:ascii="Symbol" w:hAnsi="Symbol"/>
          <w:lang w:val="en-GB"/>
        </w:rPr>
        <w:instrText>=</w:instrText>
      </w:r>
      <w:r w:rsidRPr="00C157D2">
        <w:rPr>
          <w:lang w:val="en-GB"/>
        </w:rPr>
        <w:instrText xml:space="preserve">  </w:instrText>
      </w:r>
      <w:r w:rsidRPr="00C157D2">
        <w:rPr>
          <w:rFonts w:ascii="Symbol" w:hAnsi="Symbol"/>
          <w:lang w:val="en-GB"/>
        </w:rPr>
        <w:instrText>q</w:instrText>
      </w:r>
      <w:r w:rsidRPr="00C157D2">
        <w:rPr>
          <w:i/>
          <w:position w:val="-4"/>
          <w:sz w:val="14"/>
          <w:lang w:val="en-GB"/>
        </w:rPr>
        <w:instrText>e</w:instrText>
      </w:r>
      <w:r w:rsidRPr="00C157D2">
        <w:rPr>
          <w:lang w:val="en-GB"/>
        </w:rPr>
        <w:instrText xml:space="preserve">  </w:instrText>
      </w:r>
      <w:r w:rsidRPr="00C157D2">
        <w:rPr>
          <w:rFonts w:ascii="Symbol" w:hAnsi="Symbol"/>
          <w:lang w:val="en-GB"/>
        </w:rPr>
        <w:instrText>+</w:instrText>
      </w:r>
      <w:r w:rsidRPr="00C157D2">
        <w:rPr>
          <w:lang w:val="en-GB"/>
        </w:rPr>
        <w:instrText xml:space="preserve">  </w:instrText>
      </w:r>
      <w:r w:rsidRPr="00C157D2">
        <w:rPr>
          <w:rFonts w:ascii="Symbol" w:hAnsi="Symbol"/>
          <w:lang w:val="en-GB"/>
        </w:rPr>
        <w:instrText>q</w:instrText>
      </w:r>
      <w:r w:rsidRPr="00C157D2">
        <w:rPr>
          <w:i/>
          <w:position w:val="-4"/>
          <w:sz w:val="14"/>
          <w:lang w:val="en-GB"/>
        </w:rPr>
        <w:instrText>t</w:instrText>
      </w:r>
      <w:r w:rsidRPr="00C157D2">
        <w:rPr>
          <w:lang w:val="en-GB"/>
        </w:rPr>
        <w:instrText xml:space="preserve">  </w:instrText>
      </w:r>
      <w:r w:rsidRPr="00C157D2">
        <w:rPr>
          <w:rFonts w:ascii="Symbol" w:hAnsi="Symbol"/>
          <w:lang w:val="en-GB"/>
        </w:rPr>
        <w:instrText>+</w:instrText>
      </w:r>
      <w:r w:rsidRPr="00C157D2">
        <w:rPr>
          <w:lang w:val="en-GB"/>
        </w:rPr>
        <w:instrText xml:space="preserve">  </w:instrText>
      </w:r>
      <w:r w:rsidRPr="00C157D2">
        <w:rPr>
          <w:rFonts w:ascii="Symbol" w:hAnsi="Symbol"/>
          <w:lang w:val="en-GB"/>
        </w:rPr>
        <w:instrText>q</w:instrText>
      </w:r>
      <w:r w:rsidRPr="00C157D2">
        <w:rPr>
          <w:i/>
          <w:position w:val="-4"/>
          <w:sz w:val="14"/>
          <w:lang w:val="en-GB"/>
        </w:rPr>
        <w:instrText>r</w:instrText>
      </w:r>
      <w:r w:rsidRPr="00C157D2">
        <w:rPr>
          <w:color w:val="FFFFFF"/>
          <w:lang w:val="en-GB"/>
        </w:rPr>
        <w:instrText>mmmmmm</w:instrText>
      </w:r>
      <w:r w:rsidRPr="00C157D2">
        <w:rPr>
          <w:lang w:val="en-GB"/>
        </w:rPr>
        <w:instrText>mrad</w:instrText>
      </w:r>
      <w:r w:rsidRPr="00A16161">
        <w:fldChar w:fldCharType="end"/>
      </w:r>
      <w:r w:rsidRPr="00C157D2">
        <w:rPr>
          <w:lang w:val="en-GB"/>
        </w:rPr>
        <w:tab/>
        <w:t>(1)</w:t>
      </w:r>
    </w:p>
    <w:p w14:paraId="0E04BF25" w14:textId="77777777" w:rsidR="00C157D2" w:rsidRPr="00A16161" w:rsidRDefault="00C157D2" w:rsidP="00C157D2">
      <w:pPr>
        <w:pStyle w:val="Blanc"/>
      </w:pPr>
    </w:p>
    <w:p w14:paraId="6725AE81" w14:textId="77777777" w:rsidR="00C157D2" w:rsidRPr="00C157D2" w:rsidRDefault="00C157D2" w:rsidP="00C157D2">
      <w:pPr>
        <w:rPr>
          <w:lang w:val="en-GB"/>
        </w:rPr>
      </w:pPr>
      <w:r w:rsidRPr="00C157D2">
        <w:rPr>
          <w:lang w:val="en-GB"/>
        </w:rPr>
        <w:t xml:space="preserve">where </w:t>
      </w:r>
      <w:r w:rsidRPr="00A16161">
        <w:sym w:font="Symbol" w:char="F071"/>
      </w:r>
      <w:r w:rsidRPr="00C157D2">
        <w:rPr>
          <w:i/>
          <w:iCs/>
          <w:vertAlign w:val="subscript"/>
          <w:lang w:val="en-GB"/>
        </w:rPr>
        <w:t>t</w:t>
      </w:r>
      <w:r w:rsidRPr="00C157D2">
        <w:rPr>
          <w:lang w:val="en-GB"/>
        </w:rPr>
        <w:t xml:space="preserve"> and </w:t>
      </w:r>
      <w:r w:rsidRPr="00A16161">
        <w:sym w:font="Symbol" w:char="F071"/>
      </w:r>
      <w:r w:rsidRPr="00C157D2">
        <w:rPr>
          <w:i/>
          <w:iCs/>
          <w:vertAlign w:val="subscript"/>
          <w:lang w:val="en-GB"/>
        </w:rPr>
        <w:t>r</w:t>
      </w:r>
      <w:r w:rsidRPr="00C157D2">
        <w:rPr>
          <w:lang w:val="en-GB"/>
        </w:rPr>
        <w:t xml:space="preserve"> are the transmitter and receiver horizon angles, respectively, and </w:t>
      </w:r>
    </w:p>
    <w:p w14:paraId="2BA47051" w14:textId="77777777" w:rsidR="00C157D2" w:rsidRPr="00A16161" w:rsidRDefault="00C157D2" w:rsidP="00C157D2">
      <w:pPr>
        <w:pStyle w:val="Blanc"/>
      </w:pPr>
    </w:p>
    <w:p w14:paraId="5E75AB04" w14:textId="77777777" w:rsidR="00C157D2" w:rsidRPr="00C157D2" w:rsidRDefault="00C157D2" w:rsidP="00C157D2">
      <w:pPr>
        <w:pStyle w:val="Equation"/>
        <w:rPr>
          <w:lang w:val="en-GB"/>
        </w:rPr>
      </w:pPr>
      <w:r w:rsidRPr="00C157D2">
        <w:rPr>
          <w:lang w:val="en-GB"/>
        </w:rPr>
        <w:tab/>
      </w:r>
      <w:r w:rsidRPr="00C157D2">
        <w:rPr>
          <w:lang w:val="en-GB"/>
        </w:rPr>
        <w:tab/>
      </w:r>
      <w:r w:rsidRPr="00A16161">
        <w:fldChar w:fldCharType="begin"/>
      </w:r>
      <w:r w:rsidRPr="00C157D2">
        <w:rPr>
          <w:lang w:val="en-GB"/>
        </w:rPr>
        <w:instrText xml:space="preserve">eq </w:instrText>
      </w:r>
      <w:r w:rsidRPr="00C157D2">
        <w:rPr>
          <w:rFonts w:ascii="Symbol" w:hAnsi="Symbol"/>
          <w:lang w:val="en-GB"/>
        </w:rPr>
        <w:instrText>q</w:instrText>
      </w:r>
      <w:r w:rsidRPr="00C157D2">
        <w:rPr>
          <w:i/>
          <w:position w:val="-4"/>
          <w:sz w:val="14"/>
          <w:lang w:val="en-GB"/>
        </w:rPr>
        <w:instrText>e</w:instrText>
      </w:r>
      <w:r w:rsidRPr="00C157D2">
        <w:rPr>
          <w:lang w:val="en-GB"/>
        </w:rPr>
        <w:instrText xml:space="preserve">  </w:instrText>
      </w:r>
      <w:r w:rsidRPr="00C157D2">
        <w:rPr>
          <w:rFonts w:ascii="Symbol" w:hAnsi="Symbol"/>
          <w:lang w:val="en-GB"/>
        </w:rPr>
        <w:instrText>=</w:instrText>
      </w:r>
      <w:r w:rsidRPr="00C157D2">
        <w:rPr>
          <w:lang w:val="en-GB"/>
        </w:rPr>
        <w:instrText xml:space="preserve">  </w:instrText>
      </w:r>
      <w:r w:rsidRPr="00C157D2">
        <w:rPr>
          <w:i/>
          <w:lang w:val="en-GB"/>
        </w:rPr>
        <w:instrText>d</w:instrText>
      </w:r>
      <w:r w:rsidRPr="00C157D2">
        <w:rPr>
          <w:lang w:val="en-GB"/>
        </w:rPr>
        <w:instrText xml:space="preserve">  </w:instrText>
      </w:r>
      <w:r w:rsidRPr="00C157D2">
        <w:rPr>
          <w:rFonts w:ascii="Symbol" w:hAnsi="Symbol"/>
          <w:lang w:val="en-GB"/>
        </w:rPr>
        <w:instrText>×</w:instrText>
      </w:r>
      <w:r w:rsidRPr="00C157D2">
        <w:rPr>
          <w:lang w:val="en-GB"/>
        </w:rPr>
        <w:instrText xml:space="preserve">  10</w:instrText>
      </w:r>
      <w:r w:rsidRPr="00C157D2">
        <w:rPr>
          <w:position w:val="6"/>
          <w:sz w:val="16"/>
          <w:lang w:val="en-GB"/>
        </w:rPr>
        <w:instrText>3</w:instrText>
      </w:r>
      <w:r w:rsidRPr="00C157D2">
        <w:rPr>
          <w:lang w:val="en-GB"/>
        </w:rPr>
        <w:instrText xml:space="preserve"> / </w:instrText>
      </w:r>
      <w:r w:rsidRPr="00C157D2">
        <w:rPr>
          <w:i/>
          <w:lang w:val="en-GB"/>
        </w:rPr>
        <w:instrText>ka</w:instrText>
      </w:r>
      <w:r w:rsidRPr="00C157D2">
        <w:rPr>
          <w:color w:val="FFFFFF"/>
          <w:lang w:val="en-GB"/>
        </w:rPr>
        <w:instrText>mmmmmm</w:instrText>
      </w:r>
      <w:r w:rsidRPr="00C157D2">
        <w:rPr>
          <w:lang w:val="en-GB"/>
        </w:rPr>
        <w:instrText>mrad</w:instrText>
      </w:r>
      <w:r w:rsidRPr="00A16161">
        <w:fldChar w:fldCharType="end"/>
      </w:r>
      <w:r w:rsidRPr="00C157D2">
        <w:rPr>
          <w:lang w:val="en-GB"/>
        </w:rPr>
        <w:tab/>
        <w:t>(2)</w:t>
      </w:r>
    </w:p>
    <w:p w14:paraId="632E9F41" w14:textId="77777777" w:rsidR="00C157D2" w:rsidRPr="00C157D2" w:rsidRDefault="00C157D2" w:rsidP="00C157D2">
      <w:pPr>
        <w:rPr>
          <w:lang w:val="en-GB"/>
        </w:rPr>
      </w:pPr>
      <w:r w:rsidRPr="00C157D2">
        <w:rPr>
          <w:lang w:val="en-GB"/>
        </w:rPr>
        <w:t>with:</w:t>
      </w:r>
    </w:p>
    <w:p w14:paraId="0EA0628C" w14:textId="77777777" w:rsidR="00C157D2" w:rsidRPr="00A16161" w:rsidRDefault="00C157D2" w:rsidP="00C157D2">
      <w:pPr>
        <w:pStyle w:val="Equationlegend"/>
      </w:pPr>
      <w:r w:rsidRPr="00A16161">
        <w:rPr>
          <w:i/>
        </w:rPr>
        <w:tab/>
      </w:r>
      <w:r w:rsidRPr="00A16161">
        <w:rPr>
          <w:i/>
          <w:iCs/>
        </w:rPr>
        <w:t xml:space="preserve">d </w:t>
      </w:r>
      <w:r w:rsidRPr="00A16161">
        <w:t>:</w:t>
      </w:r>
      <w:r w:rsidRPr="00A16161">
        <w:tab/>
        <w:t>path length (km)</w:t>
      </w:r>
    </w:p>
    <w:p w14:paraId="39F157D9" w14:textId="77777777" w:rsidR="00C157D2" w:rsidRPr="00A16161" w:rsidRDefault="00C157D2" w:rsidP="00C157D2">
      <w:pPr>
        <w:pStyle w:val="Equationlegend"/>
      </w:pPr>
      <w:r w:rsidRPr="00A16161">
        <w:rPr>
          <w:i/>
        </w:rPr>
        <w:tab/>
      </w:r>
      <w:r w:rsidRPr="00A16161">
        <w:rPr>
          <w:i/>
          <w:iCs/>
        </w:rPr>
        <w:t xml:space="preserve">a </w:t>
      </w:r>
      <w:r w:rsidRPr="00A16161">
        <w:t>:</w:t>
      </w:r>
      <w:r w:rsidRPr="00A16161">
        <w:tab/>
        <w:t>6</w:t>
      </w:r>
      <w:r w:rsidRPr="00A16161">
        <w:rPr>
          <w:sz w:val="12"/>
          <w:szCs w:val="12"/>
        </w:rPr>
        <w:t> </w:t>
      </w:r>
      <w:r w:rsidRPr="00A16161">
        <w:t>370 km radius of the Earth</w:t>
      </w:r>
    </w:p>
    <w:p w14:paraId="7AC3E224" w14:textId="77777777" w:rsidR="00C157D2" w:rsidRPr="00A16161" w:rsidRDefault="00C157D2" w:rsidP="00C157D2">
      <w:pPr>
        <w:pStyle w:val="Equationlegend"/>
      </w:pPr>
      <w:r w:rsidRPr="00A16161">
        <w:rPr>
          <w:i/>
        </w:rPr>
        <w:tab/>
      </w:r>
      <w:r w:rsidRPr="00A16161">
        <w:rPr>
          <w:i/>
          <w:iCs/>
        </w:rPr>
        <w:t xml:space="preserve">k </w:t>
      </w:r>
      <w:r w:rsidRPr="00A16161">
        <w:t>:</w:t>
      </w:r>
      <w:r w:rsidRPr="00A16161">
        <w:tab/>
        <w:t>effective earth radius factor for median refractivity conditions (</w:t>
      </w:r>
      <w:r w:rsidRPr="00A16161">
        <w:rPr>
          <w:i/>
          <w:iCs/>
        </w:rPr>
        <w:t>k</w:t>
      </w:r>
      <w:r w:rsidRPr="00A16161">
        <w:t xml:space="preserve"> = 4/3 should be used unless a more accurate value is known).</w:t>
      </w:r>
    </w:p>
    <w:p w14:paraId="47C775C4" w14:textId="77777777" w:rsidR="00C157D2" w:rsidRPr="00C157D2" w:rsidRDefault="00C157D2" w:rsidP="00C157D2">
      <w:pPr>
        <w:rPr>
          <w:lang w:val="en-GB"/>
        </w:rPr>
      </w:pPr>
      <w:r w:rsidRPr="00C157D2">
        <w:rPr>
          <w:i/>
          <w:iCs/>
          <w:lang w:val="en-GB"/>
        </w:rPr>
        <w:t>Step 3:</w:t>
      </w:r>
      <w:r w:rsidRPr="00C157D2">
        <w:rPr>
          <w:lang w:val="en-GB"/>
        </w:rPr>
        <w:t xml:space="preserve"> Estimate the aperture-to-medium coupling loss </w:t>
      </w:r>
      <w:r w:rsidRPr="00C157D2">
        <w:rPr>
          <w:i/>
          <w:iCs/>
          <w:lang w:val="en-GB"/>
        </w:rPr>
        <w:t>L</w:t>
      </w:r>
      <w:r w:rsidRPr="00C157D2">
        <w:rPr>
          <w:i/>
          <w:iCs/>
          <w:position w:val="-4"/>
          <w:sz w:val="16"/>
          <w:szCs w:val="16"/>
          <w:lang w:val="en-GB"/>
        </w:rPr>
        <w:t>c</w:t>
      </w:r>
      <w:r w:rsidRPr="00C157D2">
        <w:rPr>
          <w:lang w:val="en-GB"/>
        </w:rPr>
        <w:t xml:space="preserve"> from:</w:t>
      </w:r>
    </w:p>
    <w:p w14:paraId="49FDAF41" w14:textId="77777777" w:rsidR="00C157D2" w:rsidRPr="00C157D2" w:rsidRDefault="00C157D2" w:rsidP="00C157D2">
      <w:pPr>
        <w:pStyle w:val="Equation"/>
        <w:rPr>
          <w:lang w:val="en-GB"/>
        </w:rPr>
      </w:pPr>
      <w:r w:rsidRPr="00C157D2">
        <w:rPr>
          <w:lang w:val="en-GB"/>
        </w:rPr>
        <w:tab/>
      </w:r>
      <w:r w:rsidRPr="00C157D2">
        <w:rPr>
          <w:lang w:val="en-GB"/>
        </w:rPr>
        <w:tab/>
      </w:r>
      <w:r w:rsidRPr="00A16161">
        <w:fldChar w:fldCharType="begin"/>
      </w:r>
      <w:r w:rsidRPr="00C157D2">
        <w:rPr>
          <w:lang w:val="en-GB"/>
        </w:rPr>
        <w:instrText xml:space="preserve">eq </w:instrText>
      </w:r>
      <w:r w:rsidRPr="00C157D2">
        <w:rPr>
          <w:i/>
          <w:lang w:val="en-GB"/>
        </w:rPr>
        <w:instrText>L</w:instrText>
      </w:r>
      <w:r w:rsidRPr="00C157D2">
        <w:rPr>
          <w:i/>
          <w:position w:val="-4"/>
          <w:sz w:val="16"/>
          <w:lang w:val="en-GB"/>
        </w:rPr>
        <w:instrText>c</w:instrText>
      </w:r>
      <w:r w:rsidRPr="00C157D2">
        <w:rPr>
          <w:lang w:val="en-GB"/>
        </w:rPr>
        <w:instrText xml:space="preserve">  =  0.07  exp </w:instrText>
      </w:r>
      <w:r w:rsidRPr="00C157D2">
        <w:rPr>
          <w:sz w:val="28"/>
          <w:lang w:val="en-GB"/>
        </w:rPr>
        <w:instrText>[</w:instrText>
      </w:r>
      <w:r w:rsidRPr="00C157D2">
        <w:rPr>
          <w:lang w:val="en-GB"/>
        </w:rPr>
        <w:instrText>0.055(</w:instrText>
      </w:r>
      <w:r w:rsidRPr="00C157D2">
        <w:rPr>
          <w:i/>
          <w:lang w:val="en-GB"/>
        </w:rPr>
        <w:instrText>G</w:instrText>
      </w:r>
      <w:r w:rsidRPr="00C157D2">
        <w:rPr>
          <w:i/>
          <w:position w:val="-4"/>
          <w:sz w:val="16"/>
          <w:lang w:val="en-GB"/>
        </w:rPr>
        <w:instrText>t</w:instrText>
      </w:r>
      <w:r w:rsidRPr="00C157D2">
        <w:rPr>
          <w:lang w:val="en-GB"/>
        </w:rPr>
        <w:instrText xml:space="preserve">  </w:instrText>
      </w:r>
      <w:r w:rsidRPr="00C157D2">
        <w:rPr>
          <w:rFonts w:ascii="Symbol" w:hAnsi="Symbol"/>
          <w:lang w:val="en-GB"/>
        </w:rPr>
        <w:instrText>+</w:instrText>
      </w:r>
      <w:r w:rsidRPr="00C157D2">
        <w:rPr>
          <w:lang w:val="en-GB"/>
        </w:rPr>
        <w:instrText xml:space="preserve">  </w:instrText>
      </w:r>
      <w:r w:rsidRPr="00C157D2">
        <w:rPr>
          <w:i/>
          <w:lang w:val="en-GB"/>
        </w:rPr>
        <w:instrText>G</w:instrText>
      </w:r>
      <w:r w:rsidRPr="00C157D2">
        <w:rPr>
          <w:i/>
          <w:position w:val="-4"/>
          <w:sz w:val="16"/>
          <w:lang w:val="en-GB"/>
        </w:rPr>
        <w:instrText>r</w:instrText>
      </w:r>
      <w:r w:rsidRPr="00C157D2">
        <w:rPr>
          <w:lang w:val="en-GB"/>
        </w:rPr>
        <w:instrText>)</w:instrText>
      </w:r>
      <w:r w:rsidRPr="00C157D2">
        <w:rPr>
          <w:sz w:val="28"/>
          <w:lang w:val="en-GB"/>
        </w:rPr>
        <w:instrText>]</w:instrText>
      </w:r>
      <w:r w:rsidRPr="00C157D2">
        <w:rPr>
          <w:color w:val="FFFFFF"/>
          <w:lang w:val="en-GB"/>
        </w:rPr>
        <w:instrText>mmmmmm</w:instrText>
      </w:r>
      <w:r w:rsidRPr="00C157D2">
        <w:rPr>
          <w:lang w:val="en-GB"/>
        </w:rPr>
        <w:instrText>dB</w:instrText>
      </w:r>
      <w:r w:rsidRPr="00A16161">
        <w:fldChar w:fldCharType="end"/>
      </w:r>
      <w:r w:rsidRPr="00C157D2">
        <w:rPr>
          <w:lang w:val="en-GB"/>
        </w:rPr>
        <w:tab/>
        <w:t>(3)</w:t>
      </w:r>
    </w:p>
    <w:p w14:paraId="24391C4B" w14:textId="77777777" w:rsidR="00C157D2" w:rsidRPr="00C157D2" w:rsidRDefault="00C157D2" w:rsidP="00C157D2">
      <w:pPr>
        <w:rPr>
          <w:lang w:val="en-GB"/>
        </w:rPr>
      </w:pPr>
      <w:r w:rsidRPr="00C157D2">
        <w:rPr>
          <w:lang w:val="en-GB"/>
        </w:rPr>
        <w:t xml:space="preserve">where </w:t>
      </w:r>
      <w:r w:rsidRPr="00C157D2">
        <w:rPr>
          <w:i/>
          <w:iCs/>
          <w:lang w:val="en-GB"/>
        </w:rPr>
        <w:t>G</w:t>
      </w:r>
      <w:r w:rsidRPr="00C157D2">
        <w:rPr>
          <w:i/>
          <w:iCs/>
          <w:vertAlign w:val="subscript"/>
          <w:lang w:val="en-GB"/>
        </w:rPr>
        <w:t>t</w:t>
      </w:r>
      <w:r w:rsidRPr="00C157D2">
        <w:rPr>
          <w:lang w:val="en-GB"/>
        </w:rPr>
        <w:t xml:space="preserve"> and </w:t>
      </w:r>
      <w:r w:rsidRPr="00C157D2">
        <w:rPr>
          <w:i/>
          <w:iCs/>
          <w:lang w:val="en-GB"/>
        </w:rPr>
        <w:t>G</w:t>
      </w:r>
      <w:r w:rsidRPr="00C157D2">
        <w:rPr>
          <w:i/>
          <w:iCs/>
          <w:vertAlign w:val="subscript"/>
          <w:lang w:val="en-GB"/>
        </w:rPr>
        <w:t>r</w:t>
      </w:r>
      <w:r w:rsidRPr="00C157D2">
        <w:rPr>
          <w:lang w:val="en-GB"/>
        </w:rPr>
        <w:t xml:space="preserve"> are the antenna gains.</w:t>
      </w:r>
    </w:p>
    <w:p w14:paraId="3DFF2E41" w14:textId="77777777" w:rsidR="00C157D2" w:rsidRPr="00C157D2" w:rsidRDefault="00C157D2" w:rsidP="00C157D2">
      <w:pPr>
        <w:rPr>
          <w:lang w:val="en-GB" w:eastAsia="zh-CN"/>
        </w:rPr>
      </w:pPr>
      <w:r w:rsidRPr="00C157D2">
        <w:rPr>
          <w:i/>
          <w:iCs/>
          <w:lang w:val="en-GB" w:eastAsia="zh-CN"/>
        </w:rPr>
        <w:t>Step 4</w:t>
      </w:r>
      <w:r w:rsidRPr="00C157D2">
        <w:rPr>
          <w:lang w:val="en-GB" w:eastAsia="zh-CN"/>
        </w:rPr>
        <w:t>: Estimate the average annual transmission loss associated with tropospheric scatter not exceeded for p% of the time from:</w:t>
      </w:r>
    </w:p>
    <w:p w14:paraId="019E589F" w14:textId="77777777" w:rsidR="00C157D2" w:rsidRPr="00C157D2" w:rsidRDefault="00C157D2" w:rsidP="00C157D2">
      <w:pPr>
        <w:pStyle w:val="Equation"/>
        <w:tabs>
          <w:tab w:val="right" w:pos="8222"/>
        </w:tabs>
        <w:rPr>
          <w:lang w:val="en-GB"/>
        </w:rPr>
      </w:pPr>
      <w:r w:rsidRPr="00C157D2">
        <w:rPr>
          <w:lang w:val="en-GB"/>
        </w:rPr>
        <w:tab/>
      </w:r>
      <w:r w:rsidRPr="00C157D2">
        <w:rPr>
          <w:lang w:val="en-GB"/>
        </w:rPr>
        <w:tab/>
      </w:r>
      <w:r>
        <w:rPr>
          <w:noProof/>
          <w:position w:val="-14"/>
          <w:lang w:val="en-GB" w:eastAsia="en-GB"/>
        </w:rPr>
        <w:drawing>
          <wp:inline distT="0" distB="0" distL="0" distR="0" wp14:anchorId="056EDDB3" wp14:editId="093BE29D">
            <wp:extent cx="3114675" cy="26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r w:rsidRPr="00C157D2">
        <w:rPr>
          <w:lang w:val="en-GB"/>
        </w:rPr>
        <w:tab/>
        <w:t>dB</w:t>
      </w:r>
      <w:r w:rsidRPr="00C157D2">
        <w:rPr>
          <w:lang w:val="en-GB"/>
        </w:rPr>
        <w:tab/>
        <w:t>(4)</w:t>
      </w:r>
    </w:p>
    <w:p w14:paraId="32BA798B" w14:textId="77777777" w:rsidR="00C157D2" w:rsidRPr="00C157D2" w:rsidRDefault="00C157D2" w:rsidP="00C157D2">
      <w:pPr>
        <w:rPr>
          <w:lang w:val="en-GB" w:eastAsia="zh-CN"/>
        </w:rPr>
      </w:pPr>
      <w:r w:rsidRPr="00C157D2">
        <w:rPr>
          <w:lang w:val="en-GB" w:eastAsia="zh-CN"/>
        </w:rPr>
        <w:t>where</w:t>
      </w:r>
    </w:p>
    <w:p w14:paraId="36D5A2AA" w14:textId="77777777" w:rsidR="00C157D2" w:rsidRPr="00C157D2" w:rsidRDefault="00C157D2" w:rsidP="00C157D2">
      <w:pPr>
        <w:pStyle w:val="Equation"/>
        <w:tabs>
          <w:tab w:val="right" w:pos="8222"/>
        </w:tabs>
        <w:rPr>
          <w:lang w:val="en-GB"/>
        </w:rPr>
      </w:pPr>
      <w:r w:rsidRPr="00C157D2">
        <w:rPr>
          <w:lang w:val="en-GB"/>
        </w:rPr>
        <w:tab/>
      </w:r>
      <w:r w:rsidRPr="00C157D2">
        <w:rPr>
          <w:lang w:val="en-GB"/>
        </w:rPr>
        <w:tab/>
      </w:r>
      <w:r>
        <w:rPr>
          <w:noProof/>
          <w:position w:val="-24"/>
          <w:lang w:val="en-GB" w:eastAsia="en-GB"/>
        </w:rPr>
        <w:drawing>
          <wp:inline distT="0" distB="0" distL="0" distR="0" wp14:anchorId="5971588E" wp14:editId="6C5F3047">
            <wp:extent cx="2295525" cy="27622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sidRPr="00C157D2">
        <w:rPr>
          <w:position w:val="-14"/>
          <w:lang w:val="en-GB"/>
        </w:rPr>
        <w:tab/>
        <w:t>dB</w:t>
      </w:r>
      <w:r w:rsidRPr="00C157D2">
        <w:rPr>
          <w:lang w:val="en-GB"/>
        </w:rPr>
        <w:tab/>
        <w:t>(5)</w:t>
      </w:r>
    </w:p>
    <w:p w14:paraId="3CCE1894" w14:textId="77777777" w:rsidR="00C157D2" w:rsidRPr="00C157D2" w:rsidRDefault="00C157D2" w:rsidP="00C157D2">
      <w:pPr>
        <w:pStyle w:val="Equation"/>
        <w:rPr>
          <w:lang w:val="en-GB"/>
        </w:rPr>
      </w:pPr>
      <w:r w:rsidRPr="00C157D2">
        <w:rPr>
          <w:lang w:val="en-GB"/>
        </w:rPr>
        <w:tab/>
      </w:r>
      <w:r w:rsidRPr="00C157D2">
        <w:rPr>
          <w:lang w:val="en-GB"/>
        </w:rPr>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0.035</m:t>
                </m:r>
                <m:sSub>
                  <m:sSubPr>
                    <m:ctrlPr>
                      <w:rPr>
                        <w:rFonts w:ascii="Cambria Math" w:hAnsi="Cambria Math"/>
                      </w:rPr>
                    </m:ctrlPr>
                  </m:sSubPr>
                  <m:e>
                    <m:r>
                      <w:rPr>
                        <w:rFonts w:ascii="Cambria Math" w:hAnsi="Cambria Math"/>
                      </w:rPr>
                      <m:t>N</m:t>
                    </m:r>
                  </m:e>
                  <m:sub>
                    <m:r>
                      <m:rPr>
                        <m:sty m:val="p"/>
                      </m:rPr>
                      <w:rPr>
                        <w:rFonts w:ascii="Cambria Math" w:hAnsi="Cambria Math"/>
                        <w:lang w:val="en-GB"/>
                      </w:rPr>
                      <m:t>0</m:t>
                    </m:r>
                  </m:sub>
                </m:sSub>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b</m:t>
                            </m:r>
                          </m:sub>
                        </m:sSub>
                      </m:e>
                    </m:d>
                  </m:e>
                </m:func>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p</m:t>
                                </m:r>
                                <m:r>
                                  <m:rPr>
                                    <m:sty m:val="p"/>
                                  </m:rPr>
                                  <w:rPr>
                                    <w:rFonts w:ascii="Cambria Math" w:hAnsi="Cambria Math"/>
                                    <w:lang w:val="en-GB"/>
                                  </w:rPr>
                                  <m:t>/50</m:t>
                                </m:r>
                              </m:e>
                            </m:d>
                          </m:e>
                        </m:func>
                      </m:e>
                    </m:d>
                  </m:e>
                  <m:sup>
                    <m:r>
                      <m:rPr>
                        <m:sty m:val="p"/>
                      </m:rPr>
                      <w:rPr>
                        <w:rFonts w:ascii="Cambria Math" w:hAnsi="Cambria Math"/>
                        <w:lang w:val="en-GB"/>
                      </w:rPr>
                      <m:t>0.67</m:t>
                    </m:r>
                  </m:sup>
                </m:sSup>
                <m:r>
                  <m:rPr>
                    <m:sty m:val="p"/>
                  </m:rPr>
                  <w:rPr>
                    <w:rFonts w:ascii="Cambria Math" w:hAnsi="Cambria Math"/>
                    <w:lang w:val="en-GB"/>
                  </w:rPr>
                  <m:t xml:space="preserve">                  </m:t>
                </m:r>
                <m:r>
                  <w:rPr>
                    <w:rFonts w:ascii="Cambria Math" w:hAnsi="Cambria Math"/>
                  </w:rPr>
                  <m:t>p</m:t>
                </m:r>
                <m:r>
                  <m:rPr>
                    <m:sty m:val="p"/>
                  </m:rPr>
                  <w:rPr>
                    <w:rFonts w:ascii="Cambria Math" w:hAnsi="Cambria Math"/>
                    <w:lang w:val="en-GB"/>
                  </w:rPr>
                  <m:t>&lt;50</m:t>
                </m:r>
              </m:e>
              <m:e>
                <m:m>
                  <m:mPr>
                    <m:mcs>
                      <m:mc>
                        <m:mcPr>
                          <m:count m:val="2"/>
                          <m:mcJc m:val="center"/>
                        </m:mcPr>
                      </m:mc>
                    </m:mcs>
                    <m:ctrlPr>
                      <w:rPr>
                        <w:rFonts w:ascii="Cambria Math" w:hAnsi="Cambria Math"/>
                      </w:rPr>
                    </m:ctrlPr>
                  </m:mPr>
                  <m:mr>
                    <m:e>
                      <m:r>
                        <m:rPr>
                          <m:sty m:val="p"/>
                        </m:rPr>
                        <w:rPr>
                          <w:rFonts w:ascii="Cambria Math" w:hAnsi="Cambria Math"/>
                          <w:lang w:val="en-GB"/>
                        </w:rPr>
                        <m:t>-0.035</m:t>
                      </m:r>
                      <m:sSub>
                        <m:sSubPr>
                          <m:ctrlPr>
                            <w:rPr>
                              <w:rFonts w:ascii="Cambria Math" w:hAnsi="Cambria Math"/>
                            </w:rPr>
                          </m:ctrlPr>
                        </m:sSubPr>
                        <m:e>
                          <m:r>
                            <w:rPr>
                              <w:rFonts w:ascii="Cambria Math" w:hAnsi="Cambria Math"/>
                            </w:rPr>
                            <m:t>N</m:t>
                          </m:r>
                        </m:e>
                        <m:sub>
                          <m:r>
                            <m:rPr>
                              <m:sty m:val="p"/>
                            </m:rPr>
                            <w:rPr>
                              <w:rFonts w:ascii="Cambria Math" w:hAnsi="Cambria Math"/>
                              <w:lang w:val="en-GB"/>
                            </w:rPr>
                            <m:t>0</m:t>
                          </m:r>
                        </m:sub>
                      </m:sSub>
                      <m:r>
                        <m:rPr>
                          <m:sty m:val="p"/>
                        </m:rPr>
                        <w:rPr>
                          <w:rFonts w:ascii="Cambria Math" w:hAnsi="Cambria Math"/>
                          <w:lang w:val="en-GB"/>
                        </w:rPr>
                        <m:t>exp⁡(-</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b</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(-log⁡[(100-</m:t>
                          </m:r>
                          <m:r>
                            <w:rPr>
                              <w:rFonts w:ascii="Cambria Math" w:hAnsi="Cambria Math"/>
                            </w:rPr>
                            <m:t>p</m:t>
                          </m:r>
                          <m:r>
                            <m:rPr>
                              <m:sty m:val="p"/>
                            </m:rPr>
                            <w:rPr>
                              <w:rFonts w:ascii="Cambria Math" w:hAnsi="Cambria Math"/>
                              <w:lang w:val="en-GB"/>
                            </w:rPr>
                            <m:t>)/50])</m:t>
                          </m:r>
                        </m:e>
                        <m:sup>
                          <m:r>
                            <m:rPr>
                              <m:sty m:val="p"/>
                            </m:rPr>
                            <w:rPr>
                              <w:rFonts w:ascii="Cambria Math" w:hAnsi="Cambria Math"/>
                              <w:lang w:val="en-GB"/>
                            </w:rPr>
                            <m:t>0.67</m:t>
                          </m:r>
                        </m:sup>
                      </m:sSup>
                    </m:e>
                    <m:e>
                      <m:r>
                        <w:rPr>
                          <w:rFonts w:ascii="Cambria Math" w:hAnsi="Cambria Math"/>
                        </w:rPr>
                        <m:t>p</m:t>
                      </m:r>
                      <m:r>
                        <m:rPr>
                          <m:sty m:val="p"/>
                        </m:rPr>
                        <w:rPr>
                          <w:rFonts w:ascii="Cambria Math" w:hAnsi="Cambria Math"/>
                          <w:lang w:val="en-GB"/>
                        </w:rPr>
                        <m:t>≥50</m:t>
                      </m:r>
                    </m:e>
                  </m:mr>
                </m:m>
              </m:e>
            </m:eqArr>
          </m:e>
        </m:d>
      </m:oMath>
      <w:r w:rsidRPr="00C157D2">
        <w:rPr>
          <w:lang w:val="en-GB"/>
        </w:rPr>
        <w:tab/>
        <w:t>(6)</w:t>
      </w:r>
    </w:p>
    <w:p w14:paraId="4991CC91" w14:textId="77777777" w:rsidR="00C157D2" w:rsidRPr="00C157D2" w:rsidRDefault="00C157D2" w:rsidP="00C157D2">
      <w:pPr>
        <w:pStyle w:val="Equation"/>
        <w:rPr>
          <w:rFonts w:eastAsia="SimSun"/>
          <w:lang w:val="en-GB" w:eastAsia="zh-CN"/>
        </w:rPr>
      </w:pPr>
      <w:r w:rsidRPr="00C157D2">
        <w:rPr>
          <w:rFonts w:eastAsia="SimSun"/>
          <w:lang w:val="en-GB"/>
        </w:rPr>
        <w:tab/>
      </w:r>
      <w:r w:rsidRPr="00C157D2">
        <w:rPr>
          <w:rFonts w:eastAsia="SimSun"/>
          <w:lang w:val="en-GB"/>
        </w:rPr>
        <w:tab/>
      </w:r>
      <w:r w:rsidR="000277E8" w:rsidRPr="00A16161">
        <w:rPr>
          <w:bCs/>
          <w:position w:val="-30"/>
        </w:rPr>
        <w:object w:dxaOrig="5400" w:dyaOrig="720" w14:anchorId="1ACBF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1pt;height:34.4pt" o:ole="">
            <v:imagedata r:id="rId17" o:title=""/>
          </v:shape>
          <o:OLEObject Type="Embed" ProgID="Equation.DSMT4" ShapeID="_x0000_i1025" DrawAspect="Content" ObjectID="_1717508112" r:id="rId18"/>
        </w:object>
      </w:r>
      <w:r w:rsidRPr="00C157D2">
        <w:rPr>
          <w:rFonts w:eastAsia="SimSun"/>
          <w:lang w:val="en-GB" w:eastAsia="zh-CN"/>
        </w:rPr>
        <w:tab/>
        <w:t>(7a)</w:t>
      </w:r>
    </w:p>
    <w:p w14:paraId="7961B89B" w14:textId="77777777" w:rsidR="00C157D2" w:rsidRPr="00C157D2" w:rsidRDefault="00C157D2" w:rsidP="00C157D2">
      <w:pPr>
        <w:rPr>
          <w:rFonts w:eastAsia="SimSun"/>
          <w:lang w:val="en-GB"/>
        </w:rPr>
      </w:pPr>
      <w:r w:rsidRPr="00C157D2">
        <w:rPr>
          <w:rFonts w:eastAsia="SimSun"/>
          <w:lang w:val="en-GB" w:eastAsia="zh-CN"/>
        </w:rPr>
        <w:t>The angle</w:t>
      </w:r>
      <w:r w:rsidR="000277E8">
        <w:rPr>
          <w:rFonts w:eastAsia="SimSun"/>
          <w:lang w:val="en-GB" w:eastAsia="zh-CN"/>
        </w:rPr>
        <w:t xml:space="preserve"> </w:t>
      </w:r>
      <w:r w:rsidR="000277E8">
        <w:rPr>
          <w:rFonts w:eastAsia="SimSun"/>
          <w:lang w:val="en-GB" w:eastAsia="zh-CN"/>
        </w:rPr>
        <w:sym w:font="Symbol" w:char="F062"/>
      </w:r>
      <w:r w:rsidRPr="00C157D2">
        <w:rPr>
          <w:rFonts w:eastAsia="SimSun"/>
          <w:lang w:val="en-GB"/>
        </w:rPr>
        <w:t xml:space="preserve"> </w:t>
      </w:r>
      <w:r w:rsidRPr="00C157D2">
        <w:rPr>
          <w:rFonts w:eastAsia="SimSun"/>
          <w:lang w:val="en-GB" w:eastAsia="zh-CN"/>
        </w:rPr>
        <w:t>can be obtained by the following equation,</w:t>
      </w:r>
      <w:r w:rsidRPr="00C157D2">
        <w:rPr>
          <w:rFonts w:eastAsia="SimSun"/>
          <w:lang w:val="en-GB"/>
        </w:rPr>
        <w:t xml:space="preserve"> </w:t>
      </w:r>
    </w:p>
    <w:p w14:paraId="34F3FBA9" w14:textId="77777777" w:rsidR="00C157D2" w:rsidRPr="00C157D2" w:rsidRDefault="00C157D2" w:rsidP="00C157D2">
      <w:pPr>
        <w:pStyle w:val="Equation"/>
        <w:rPr>
          <w:rFonts w:eastAsia="SimSun"/>
          <w:lang w:val="en-GB" w:eastAsia="zh-CN"/>
        </w:rPr>
      </w:pPr>
      <w:r w:rsidRPr="00C157D2">
        <w:rPr>
          <w:rFonts w:eastAsia="SimSun"/>
          <w:lang w:val="en-GB"/>
        </w:rPr>
        <w:tab/>
      </w:r>
      <w:r w:rsidRPr="00C157D2">
        <w:rPr>
          <w:rFonts w:eastAsia="SimSun"/>
          <w:lang w:val="en-GB"/>
        </w:rPr>
        <w:tab/>
      </w:r>
      <w:r w:rsidR="000277E8" w:rsidRPr="00A16161">
        <w:rPr>
          <w:bCs/>
          <w:position w:val="-24"/>
        </w:rPr>
        <w:object w:dxaOrig="2380" w:dyaOrig="620" w14:anchorId="1D7C252F">
          <v:shape id="_x0000_i1026" type="#_x0000_t75" style="width:117.65pt;height:30.65pt" o:ole="">
            <v:imagedata r:id="rId19" o:title=""/>
          </v:shape>
          <o:OLEObject Type="Embed" ProgID="Equation.DSMT4" ShapeID="_x0000_i1026" DrawAspect="Content" ObjectID="_1717508113" r:id="rId20"/>
        </w:object>
      </w:r>
      <w:r w:rsidRPr="00C157D2">
        <w:rPr>
          <w:rFonts w:eastAsia="SimSun"/>
          <w:lang w:val="en-GB" w:eastAsia="zh-CN"/>
        </w:rPr>
        <w:tab/>
        <w:t>(7b)</w:t>
      </w:r>
    </w:p>
    <w:p w14:paraId="0F0A44DC" w14:textId="77777777" w:rsidR="00C157D2" w:rsidRPr="00C157D2" w:rsidRDefault="00C157D2" w:rsidP="00C157D2">
      <w:pPr>
        <w:rPr>
          <w:rFonts w:eastAsia="SimSun"/>
          <w:lang w:val="en-GB" w:eastAsia="zh-CN"/>
        </w:rPr>
      </w:pPr>
      <w:r w:rsidRPr="00C157D2">
        <w:rPr>
          <w:rFonts w:eastAsia="SimSun"/>
          <w:lang w:val="en-GB" w:eastAsia="zh-CN"/>
        </w:rPr>
        <w:t xml:space="preserve">Where </w:t>
      </w:r>
      <w:r>
        <w:rPr>
          <w:rFonts w:eastAsia="SimSun"/>
          <w:noProof/>
          <w:position w:val="-10"/>
          <w:lang w:val="en-GB" w:eastAsia="en-GB"/>
        </w:rPr>
        <w:drawing>
          <wp:inline distT="0" distB="0" distL="0" distR="0" wp14:anchorId="3EAB5072" wp14:editId="4D39ED1F">
            <wp:extent cx="17145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157D2">
        <w:rPr>
          <w:rFonts w:eastAsia="SimSun"/>
          <w:lang w:val="en-GB" w:eastAsia="zh-CN"/>
        </w:rPr>
        <w:t xml:space="preserve"> and </w:t>
      </w:r>
      <w:r>
        <w:rPr>
          <w:rFonts w:eastAsia="SimSun"/>
          <w:noProof/>
          <w:position w:val="-10"/>
          <w:lang w:val="en-GB" w:eastAsia="en-GB"/>
        </w:rPr>
        <w:drawing>
          <wp:inline distT="0" distB="0" distL="0" distR="0" wp14:anchorId="424A9195" wp14:editId="41BFDA5E">
            <wp:extent cx="1905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157D2">
        <w:rPr>
          <w:rFonts w:eastAsia="SimSun"/>
          <w:lang w:val="en-GB" w:eastAsia="zh-CN"/>
        </w:rPr>
        <w:t xml:space="preserve"> (km) are the altitudes of transmitting antenna and receiving antenna, respectively.</w:t>
      </w:r>
    </w:p>
    <w:p w14:paraId="180063D2" w14:textId="77777777" w:rsidR="00C157D2" w:rsidRPr="00C157D2" w:rsidRDefault="00C157D2" w:rsidP="00C157D2">
      <w:pPr>
        <w:rPr>
          <w:lang w:val="en-GB" w:eastAsia="zh-CN"/>
        </w:rPr>
      </w:pPr>
      <w:r w:rsidRPr="00C157D2">
        <w:rPr>
          <w:lang w:val="en-GB" w:eastAsia="zh-CN"/>
        </w:rPr>
        <w:t>with:</w:t>
      </w:r>
    </w:p>
    <w:p w14:paraId="62023618" w14:textId="77777777" w:rsidR="00C157D2" w:rsidRPr="00A16161" w:rsidRDefault="00C157D2" w:rsidP="00C157D2">
      <w:pPr>
        <w:pStyle w:val="Equationlegend"/>
        <w:rPr>
          <w:lang w:eastAsia="zh-CN"/>
        </w:rPr>
      </w:pPr>
      <w:r w:rsidRPr="00A16161">
        <w:rPr>
          <w:i/>
          <w:lang w:eastAsia="zh-CN"/>
        </w:rPr>
        <w:tab/>
      </w:r>
      <w:r w:rsidRPr="00A16161">
        <w:rPr>
          <w:i/>
          <w:iCs/>
          <w:lang w:eastAsia="zh-CN"/>
        </w:rPr>
        <w:t>h</w:t>
      </w:r>
      <w:r w:rsidRPr="00A16161">
        <w:rPr>
          <w:i/>
          <w:iCs/>
          <w:vertAlign w:val="subscript"/>
          <w:lang w:eastAsia="zh-CN"/>
        </w:rPr>
        <w:t>s</w:t>
      </w:r>
      <w:r w:rsidRPr="00A16161">
        <w:rPr>
          <w:lang w:eastAsia="zh-CN"/>
        </w:rPr>
        <w:t xml:space="preserve">: </w:t>
      </w:r>
      <w:r w:rsidRPr="00A16161">
        <w:rPr>
          <w:lang w:eastAsia="zh-CN"/>
        </w:rPr>
        <w:tab/>
      </w:r>
      <w:r w:rsidRPr="00A16161">
        <w:t>height of the Earth’s surface above sea level (km)</w:t>
      </w:r>
    </w:p>
    <w:p w14:paraId="09E22983" w14:textId="77777777" w:rsidR="00C157D2" w:rsidRPr="00A16161" w:rsidRDefault="00C157D2" w:rsidP="00C157D2">
      <w:pPr>
        <w:pStyle w:val="Equationlegend"/>
        <w:rPr>
          <w:lang w:eastAsia="zh-CN"/>
        </w:rPr>
      </w:pPr>
      <w:r w:rsidRPr="00A16161">
        <w:rPr>
          <w:i/>
          <w:lang w:eastAsia="zh-CN"/>
        </w:rPr>
        <w:tab/>
      </w:r>
      <w:r w:rsidRPr="00A16161">
        <w:rPr>
          <w:i/>
          <w:iCs/>
          <w:lang w:eastAsia="zh-CN"/>
        </w:rPr>
        <w:t>h</w:t>
      </w:r>
      <w:r w:rsidRPr="00A16161">
        <w:rPr>
          <w:i/>
          <w:iCs/>
          <w:vertAlign w:val="subscript"/>
          <w:lang w:eastAsia="zh-CN"/>
        </w:rPr>
        <w:t>b</w:t>
      </w:r>
      <w:r w:rsidRPr="00A16161">
        <w:rPr>
          <w:lang w:eastAsia="zh-CN"/>
        </w:rPr>
        <w:t xml:space="preserve">: </w:t>
      </w:r>
      <w:r w:rsidRPr="00A16161">
        <w:rPr>
          <w:lang w:eastAsia="zh-CN"/>
        </w:rPr>
        <w:tab/>
        <w:t>scale height (km)</w:t>
      </w:r>
      <w:r w:rsidRPr="00A16161">
        <w:t xml:space="preserve"> which can be determined statistically for different climates conditions. For reference purpose a global mean of the scale height may be defined by</w:t>
      </w:r>
      <w:r w:rsidRPr="00A16161">
        <w:rPr>
          <w:lang w:eastAsia="zh-CN"/>
        </w:rPr>
        <w:t xml:space="preserve"> </w:t>
      </w:r>
      <w:r w:rsidRPr="00A16161">
        <w:rPr>
          <w:i/>
          <w:iCs/>
          <w:lang w:eastAsia="zh-CN"/>
        </w:rPr>
        <w:t>h</w:t>
      </w:r>
      <w:r w:rsidRPr="00A16161">
        <w:rPr>
          <w:i/>
          <w:iCs/>
          <w:vertAlign w:val="subscript"/>
          <w:lang w:eastAsia="zh-CN"/>
        </w:rPr>
        <w:t>b</w:t>
      </w:r>
      <w:r w:rsidRPr="00A16161">
        <w:rPr>
          <w:lang w:eastAsia="zh-CN"/>
        </w:rPr>
        <w:t>=7.35 km</w:t>
      </w:r>
      <w:r w:rsidRPr="00A16161">
        <w:t>.</w:t>
      </w:r>
    </w:p>
    <w:p w14:paraId="445F448E" w14:textId="77777777" w:rsidR="00C157D2" w:rsidRPr="00F14276" w:rsidRDefault="00C157D2" w:rsidP="00C157D2">
      <w:pPr>
        <w:pStyle w:val="Heading2"/>
        <w:rPr>
          <w:lang w:val="en-GB"/>
        </w:rPr>
      </w:pPr>
      <w:r w:rsidRPr="00F14276">
        <w:rPr>
          <w:lang w:val="en-GB"/>
        </w:rPr>
        <w:t>4.2</w:t>
      </w:r>
      <w:r w:rsidRPr="00F14276">
        <w:rPr>
          <w:lang w:val="en-GB"/>
        </w:rPr>
        <w:tab/>
        <w:t>Average worst-month median transmission loss distribution</w:t>
      </w:r>
    </w:p>
    <w:p w14:paraId="15D5DDBF" w14:textId="77777777" w:rsidR="00C157D2" w:rsidRPr="00F14276" w:rsidRDefault="00C157D2" w:rsidP="00C157D2">
      <w:pPr>
        <w:rPr>
          <w:lang w:val="en-GB"/>
        </w:rPr>
      </w:pPr>
      <w:r w:rsidRPr="00F14276">
        <w:rPr>
          <w:lang w:val="en-GB"/>
        </w:rPr>
        <w:t>For reasons of consistency with the average annual transmission loss distribution, this distribution is best determined from the average annual distribution by means of a conversion factor. The procedure is as follows:</w:t>
      </w:r>
    </w:p>
    <w:p w14:paraId="48A899EA" w14:textId="77777777" w:rsidR="00C157D2" w:rsidRPr="00F14276" w:rsidRDefault="00C157D2" w:rsidP="00C157D2">
      <w:pPr>
        <w:rPr>
          <w:lang w:val="en-GB" w:eastAsia="zh-CN"/>
        </w:rPr>
      </w:pPr>
      <w:r w:rsidRPr="00F14276">
        <w:rPr>
          <w:i/>
          <w:iCs/>
          <w:lang w:val="en-GB" w:eastAsia="zh-CN"/>
        </w:rPr>
        <w:t>Step 1</w:t>
      </w:r>
      <w:r w:rsidRPr="00F14276">
        <w:rPr>
          <w:lang w:val="en-GB" w:eastAsia="zh-CN"/>
        </w:rPr>
        <w:t>: If the annual statistics time percentage is given, calculate the time percentage conversion of annual statistics to worst-month statistics for tropospheric scatter from Recommendation ITU</w:t>
      </w:r>
      <w:r w:rsidRPr="00F14276">
        <w:rPr>
          <w:lang w:val="en-GB" w:eastAsia="zh-CN"/>
        </w:rPr>
        <w:noBreakHyphen/>
        <w:t>R P.841. If the worst-month time percentage is given, an inversion calculation is needed.</w:t>
      </w:r>
    </w:p>
    <w:p w14:paraId="07258253" w14:textId="77777777" w:rsidR="00C157D2" w:rsidRPr="00F14276" w:rsidRDefault="00C157D2" w:rsidP="00C157D2">
      <w:pPr>
        <w:rPr>
          <w:lang w:val="en-GB" w:eastAsia="zh-CN"/>
        </w:rPr>
      </w:pPr>
      <w:r w:rsidRPr="00F14276">
        <w:rPr>
          <w:i/>
          <w:iCs/>
          <w:lang w:val="en-GB" w:eastAsia="zh-CN"/>
        </w:rPr>
        <w:t>Step 2</w:t>
      </w:r>
      <w:r w:rsidRPr="00F14276">
        <w:rPr>
          <w:lang w:val="en-GB" w:eastAsia="zh-CN"/>
        </w:rPr>
        <w:t>: Calculate the worst-month median transmission loss for the given time percentage, s</w:t>
      </w:r>
      <w:r w:rsidRPr="00F14276">
        <w:rPr>
          <w:lang w:val="en-GB"/>
        </w:rPr>
        <w:t>ubstitut</w:t>
      </w:r>
      <w:r w:rsidRPr="00F14276">
        <w:rPr>
          <w:lang w:val="en-GB" w:eastAsia="zh-CN"/>
        </w:rPr>
        <w:t>ing the given or solved annual statistics time percentage into § 4.1.</w:t>
      </w:r>
    </w:p>
    <w:p w14:paraId="4505553C" w14:textId="77777777" w:rsidR="00C157D2" w:rsidRPr="00F14276" w:rsidRDefault="00C157D2" w:rsidP="00C157D2">
      <w:pPr>
        <w:pStyle w:val="Heading1"/>
        <w:rPr>
          <w:b w:val="0"/>
          <w:lang w:val="en-GB"/>
        </w:rPr>
      </w:pPr>
      <w:r w:rsidRPr="00F14276">
        <w:rPr>
          <w:lang w:val="en-GB"/>
        </w:rPr>
        <w:t>5</w:t>
      </w:r>
      <w:r w:rsidRPr="00F14276">
        <w:rPr>
          <w:lang w:val="en-GB"/>
        </w:rPr>
        <w:tab/>
        <w:t>Transmission loss and enhancement distribution due to ducting/layer reflection</w:t>
      </w:r>
    </w:p>
    <w:p w14:paraId="78A3C9A4" w14:textId="77777777" w:rsidR="00C157D2" w:rsidRPr="00F14276" w:rsidRDefault="00C157D2" w:rsidP="00C157D2">
      <w:pPr>
        <w:textAlignment w:val="auto"/>
        <w:rPr>
          <w:rFonts w:eastAsia="SimSun"/>
          <w:lang w:val="en-GB"/>
        </w:rPr>
      </w:pPr>
      <w:r w:rsidRPr="00F14276">
        <w:rPr>
          <w:rFonts w:eastAsia="SimSun"/>
          <w:lang w:val="en-GB"/>
        </w:rPr>
        <w:t>Ducting and layer reflection may cause an enhancement of the signal which can effect system design. The following calculation is the same as Recommendation ITU-R P.2001-2, Attachment D: Anomalous layer reflection model.</w:t>
      </w:r>
    </w:p>
    <w:p w14:paraId="3E7B9988" w14:textId="77777777" w:rsidR="00C157D2" w:rsidRPr="00F14276" w:rsidRDefault="00C157D2" w:rsidP="00C157D2">
      <w:pPr>
        <w:pStyle w:val="Heading2"/>
        <w:rPr>
          <w:lang w:val="en-GB" w:eastAsia="zh-CN"/>
        </w:rPr>
      </w:pPr>
      <w:r w:rsidRPr="00F14276">
        <w:rPr>
          <w:lang w:val="en-GB" w:eastAsia="zh-CN"/>
        </w:rPr>
        <w:t>5.1</w:t>
      </w:r>
      <w:r w:rsidRPr="00F14276">
        <w:rPr>
          <w:lang w:val="en-GB" w:eastAsia="zh-CN"/>
        </w:rPr>
        <w:tab/>
        <w:t>Characterize the radio-climatic zones dominating the path</w:t>
      </w:r>
    </w:p>
    <w:p w14:paraId="26BDC11D" w14:textId="77777777" w:rsidR="00C157D2" w:rsidRPr="00F14276" w:rsidRDefault="00C157D2" w:rsidP="00C157D2">
      <w:pPr>
        <w:tabs>
          <w:tab w:val="right" w:pos="1871"/>
          <w:tab w:val="left" w:pos="2041"/>
        </w:tabs>
        <w:spacing w:before="80"/>
        <w:textAlignment w:val="auto"/>
        <w:rPr>
          <w:lang w:val="en-GB"/>
        </w:rPr>
      </w:pPr>
      <w:r w:rsidRPr="00F14276">
        <w:rPr>
          <w:lang w:val="en-GB"/>
        </w:rPr>
        <w:t>Calculate two distances giving the longest continuous sections of the path passing through the following radio-climatic zones:</w:t>
      </w:r>
    </w:p>
    <w:p w14:paraId="58A62CAE" w14:textId="77777777" w:rsidR="00C157D2" w:rsidRPr="00A16161" w:rsidRDefault="00C157D2" w:rsidP="00C157D2">
      <w:pPr>
        <w:pStyle w:val="Equationlegend"/>
      </w:pPr>
      <w:r w:rsidRPr="00A16161">
        <w:tab/>
      </w:r>
      <w:r w:rsidRPr="00A16161">
        <w:rPr>
          <w:i/>
          <w:iCs/>
        </w:rPr>
        <w:t>d</w:t>
      </w:r>
      <w:r w:rsidRPr="00A16161">
        <w:rPr>
          <w:i/>
          <w:iCs/>
          <w:vertAlign w:val="subscript"/>
        </w:rPr>
        <w:t>tm</w:t>
      </w:r>
      <w:r w:rsidRPr="00A16161">
        <w:rPr>
          <w:rFonts w:ascii="Tms Rmn" w:hAnsi="Tms Rmn"/>
          <w:sz w:val="12"/>
          <w:szCs w:val="12"/>
          <w:vertAlign w:val="subscript"/>
        </w:rPr>
        <w:t> </w:t>
      </w:r>
      <w:r w:rsidRPr="00A16161">
        <w:t>:</w:t>
      </w:r>
      <w:r w:rsidRPr="00A16161">
        <w:tab/>
        <w:t>longest continuous land (inland or coastal) section of the path (km)</w:t>
      </w:r>
      <w:r>
        <w:t>;</w:t>
      </w:r>
    </w:p>
    <w:p w14:paraId="7A0D036C" w14:textId="77777777" w:rsidR="00C157D2" w:rsidRPr="00A16161" w:rsidRDefault="00C157D2" w:rsidP="00C157D2">
      <w:pPr>
        <w:pStyle w:val="Equationlegend"/>
      </w:pPr>
      <w:r w:rsidRPr="00A16161">
        <w:tab/>
      </w:r>
      <w:r w:rsidRPr="00A16161">
        <w:rPr>
          <w:i/>
          <w:iCs/>
        </w:rPr>
        <w:t>d</w:t>
      </w:r>
      <w:r w:rsidRPr="00A16161">
        <w:rPr>
          <w:i/>
          <w:iCs/>
          <w:vertAlign w:val="subscript"/>
        </w:rPr>
        <w:t>lm</w:t>
      </w:r>
      <w:r w:rsidRPr="00A16161">
        <w:rPr>
          <w:rFonts w:ascii="Tms Rmn" w:hAnsi="Tms Rmn"/>
          <w:sz w:val="12"/>
          <w:szCs w:val="12"/>
          <w:vertAlign w:val="subscript"/>
        </w:rPr>
        <w:t> </w:t>
      </w:r>
      <w:r w:rsidRPr="00A16161">
        <w:rPr>
          <w:sz w:val="18"/>
          <w:szCs w:val="18"/>
        </w:rPr>
        <w:t>:</w:t>
      </w:r>
      <w:r w:rsidRPr="00A16161">
        <w:rPr>
          <w:sz w:val="18"/>
        </w:rPr>
        <w:tab/>
      </w:r>
      <w:r w:rsidRPr="00A16161">
        <w:t>longest continuous inland section of the path (km).</w:t>
      </w:r>
    </w:p>
    <w:p w14:paraId="60493BDF" w14:textId="77777777" w:rsidR="00C157D2" w:rsidRPr="00F14276" w:rsidRDefault="00C157D2" w:rsidP="00C157D2">
      <w:pPr>
        <w:tabs>
          <w:tab w:val="right" w:pos="720"/>
          <w:tab w:val="left" w:pos="1080"/>
          <w:tab w:val="right" w:pos="1871"/>
          <w:tab w:val="left" w:pos="2041"/>
        </w:tabs>
        <w:spacing w:before="80"/>
        <w:ind w:left="1080" w:hanging="1080"/>
        <w:textAlignment w:val="auto"/>
        <w:rPr>
          <w:lang w:val="en-GB"/>
        </w:rPr>
      </w:pPr>
      <w:r w:rsidRPr="00F14276">
        <w:rPr>
          <w:lang w:val="en-GB"/>
        </w:rPr>
        <w:t>Table</w:t>
      </w:r>
      <w:r w:rsidRPr="00F14276">
        <w:rPr>
          <w:lang w:val="en-GB" w:eastAsia="zh-CN"/>
        </w:rPr>
        <w:t xml:space="preserve"> </w:t>
      </w:r>
      <w:r w:rsidRPr="00F14276">
        <w:rPr>
          <w:lang w:val="en-GB"/>
        </w:rPr>
        <w:t>2 describes the radio-climatic zones needed for the above classification.</w:t>
      </w:r>
    </w:p>
    <w:p w14:paraId="748ABABE" w14:textId="77777777" w:rsidR="00DE447E" w:rsidRPr="00EA5DD7" w:rsidRDefault="00DE447E" w:rsidP="00C157D2">
      <w:pPr>
        <w:pStyle w:val="TableNo"/>
        <w:rPr>
          <w:lang w:val="en-GB"/>
        </w:rPr>
      </w:pPr>
      <w:r w:rsidRPr="00EA5DD7">
        <w:rPr>
          <w:lang w:val="en-GB"/>
        </w:rPr>
        <w:br w:type="page"/>
      </w:r>
    </w:p>
    <w:p w14:paraId="092AF7F9" w14:textId="77777777" w:rsidR="00C157D2" w:rsidRPr="00A16161" w:rsidRDefault="00C157D2" w:rsidP="00C157D2">
      <w:pPr>
        <w:pStyle w:val="TableNo"/>
      </w:pPr>
      <w:r w:rsidRPr="00A16161">
        <w:t>TABLE</w:t>
      </w:r>
      <w:r w:rsidRPr="00A16161">
        <w:rPr>
          <w:lang w:eastAsia="zh-CN"/>
        </w:rPr>
        <w:t xml:space="preserve"> 2</w:t>
      </w:r>
    </w:p>
    <w:p w14:paraId="5077C321" w14:textId="77777777" w:rsidR="00C157D2" w:rsidRPr="00A16161" w:rsidRDefault="00C157D2" w:rsidP="00C157D2">
      <w:pPr>
        <w:pStyle w:val="Tabletitle"/>
      </w:pPr>
      <w:r w:rsidRPr="00A16161">
        <w:t>Radio-climatic zones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38"/>
        <w:gridCol w:w="1559"/>
        <w:gridCol w:w="6243"/>
      </w:tblGrid>
      <w:tr w:rsidR="00C157D2" w:rsidRPr="00A16161" w14:paraId="3078757C" w14:textId="77777777" w:rsidTr="00E516FE">
        <w:trPr>
          <w:cantSplit/>
          <w:jc w:val="center"/>
        </w:trPr>
        <w:tc>
          <w:tcPr>
            <w:tcW w:w="1838" w:type="dxa"/>
            <w:hideMark/>
          </w:tcPr>
          <w:p w14:paraId="1D85A142" w14:textId="77777777" w:rsidR="00C157D2" w:rsidRPr="00A16161" w:rsidRDefault="00C157D2" w:rsidP="00E516FE">
            <w:pPr>
              <w:pStyle w:val="Tablehead"/>
            </w:pPr>
            <w:r w:rsidRPr="00A16161">
              <w:t>Zone type</w:t>
            </w:r>
          </w:p>
        </w:tc>
        <w:tc>
          <w:tcPr>
            <w:tcW w:w="1559" w:type="dxa"/>
            <w:hideMark/>
          </w:tcPr>
          <w:p w14:paraId="2A881368" w14:textId="77777777" w:rsidR="00C157D2" w:rsidRPr="00A16161" w:rsidRDefault="00C157D2" w:rsidP="00E516FE">
            <w:pPr>
              <w:pStyle w:val="Tablehead"/>
            </w:pPr>
            <w:r w:rsidRPr="00A16161">
              <w:t>Code</w:t>
            </w:r>
          </w:p>
        </w:tc>
        <w:tc>
          <w:tcPr>
            <w:tcW w:w="6243" w:type="dxa"/>
            <w:hideMark/>
          </w:tcPr>
          <w:p w14:paraId="415D39A0" w14:textId="77777777" w:rsidR="00C157D2" w:rsidRPr="00A16161" w:rsidRDefault="00C157D2" w:rsidP="00E516FE">
            <w:pPr>
              <w:pStyle w:val="Tablehead"/>
            </w:pPr>
            <w:r w:rsidRPr="00A16161">
              <w:t>Definition</w:t>
            </w:r>
          </w:p>
        </w:tc>
      </w:tr>
      <w:tr w:rsidR="00C157D2" w:rsidRPr="00BF21AE" w14:paraId="38DCC569" w14:textId="77777777" w:rsidTr="00E516FE">
        <w:trPr>
          <w:cantSplit/>
          <w:jc w:val="center"/>
        </w:trPr>
        <w:tc>
          <w:tcPr>
            <w:tcW w:w="1838" w:type="dxa"/>
            <w:hideMark/>
          </w:tcPr>
          <w:p w14:paraId="183FDF08" w14:textId="77777777" w:rsidR="00C157D2" w:rsidRPr="00A16161" w:rsidRDefault="00C157D2" w:rsidP="00E516FE">
            <w:pPr>
              <w:pStyle w:val="Tabletext"/>
            </w:pPr>
            <w:r w:rsidRPr="00A16161">
              <w:t>Coastal land</w:t>
            </w:r>
          </w:p>
        </w:tc>
        <w:tc>
          <w:tcPr>
            <w:tcW w:w="1559" w:type="dxa"/>
            <w:hideMark/>
          </w:tcPr>
          <w:p w14:paraId="655BE63C" w14:textId="77777777" w:rsidR="00C157D2" w:rsidRPr="00A16161" w:rsidRDefault="00C157D2" w:rsidP="00E516FE">
            <w:pPr>
              <w:pStyle w:val="Tabletext"/>
              <w:jc w:val="center"/>
            </w:pPr>
            <w:r w:rsidRPr="00A16161">
              <w:t>A1</w:t>
            </w:r>
          </w:p>
        </w:tc>
        <w:tc>
          <w:tcPr>
            <w:tcW w:w="6243" w:type="dxa"/>
            <w:hideMark/>
          </w:tcPr>
          <w:p w14:paraId="119C6BB5" w14:textId="77777777" w:rsidR="00C157D2" w:rsidRPr="00F14276" w:rsidRDefault="00C157D2" w:rsidP="00E516FE">
            <w:pPr>
              <w:pStyle w:val="Tabletext"/>
              <w:rPr>
                <w:lang w:val="en-GB"/>
              </w:rPr>
            </w:pPr>
            <w:r w:rsidRPr="00F14276">
              <w:rPr>
                <w:lang w:val="en-GB"/>
              </w:rPr>
              <w:t>Coastal land and shore areas, i.e.</w:t>
            </w:r>
            <w:r w:rsidRPr="00F14276">
              <w:rPr>
                <w:lang w:val="en-GB" w:eastAsia="zh-CN"/>
              </w:rPr>
              <w:t xml:space="preserve"> </w:t>
            </w:r>
            <w:r w:rsidRPr="00F14276">
              <w:rPr>
                <w:lang w:val="en-GB"/>
              </w:rPr>
              <w:t>land adjacent to the sea up to an altitude of 100</w:t>
            </w:r>
            <w:r w:rsidRPr="00F14276">
              <w:rPr>
                <w:lang w:val="en-GB" w:eastAsia="zh-CN"/>
              </w:rPr>
              <w:t xml:space="preserve"> </w:t>
            </w:r>
            <w:r w:rsidRPr="00F14276">
              <w:rPr>
                <w:lang w:val="en-GB"/>
              </w:rPr>
              <w:t>m relative to mean sea or water level, but limited to a distance of 50</w:t>
            </w:r>
            <w:r w:rsidRPr="00F14276">
              <w:rPr>
                <w:lang w:val="en-GB" w:eastAsia="zh-CN"/>
              </w:rPr>
              <w:t xml:space="preserve"> </w:t>
            </w:r>
            <w:r w:rsidRPr="00F14276">
              <w:rPr>
                <w:lang w:val="en-GB"/>
              </w:rPr>
              <w:t xml:space="preserve">km from the nearest sea area. </w:t>
            </w:r>
          </w:p>
        </w:tc>
      </w:tr>
      <w:tr w:rsidR="00C157D2" w:rsidRPr="00BF21AE" w14:paraId="65EEEC54" w14:textId="77777777" w:rsidTr="00E516FE">
        <w:trPr>
          <w:cantSplit/>
          <w:jc w:val="center"/>
        </w:trPr>
        <w:tc>
          <w:tcPr>
            <w:tcW w:w="1838" w:type="dxa"/>
            <w:hideMark/>
          </w:tcPr>
          <w:p w14:paraId="088E3200" w14:textId="77777777" w:rsidR="00C157D2" w:rsidRPr="00A16161" w:rsidRDefault="00C157D2" w:rsidP="00E516FE">
            <w:pPr>
              <w:pStyle w:val="Tabletext"/>
            </w:pPr>
            <w:r w:rsidRPr="00A16161">
              <w:t>Inland</w:t>
            </w:r>
          </w:p>
        </w:tc>
        <w:tc>
          <w:tcPr>
            <w:tcW w:w="1559" w:type="dxa"/>
            <w:hideMark/>
          </w:tcPr>
          <w:p w14:paraId="5220F035" w14:textId="77777777" w:rsidR="00C157D2" w:rsidRPr="00A16161" w:rsidRDefault="00C157D2" w:rsidP="00E516FE">
            <w:pPr>
              <w:pStyle w:val="Tabletext"/>
              <w:jc w:val="center"/>
            </w:pPr>
            <w:r w:rsidRPr="00A16161">
              <w:t>A2</w:t>
            </w:r>
          </w:p>
        </w:tc>
        <w:tc>
          <w:tcPr>
            <w:tcW w:w="6243" w:type="dxa"/>
            <w:hideMark/>
          </w:tcPr>
          <w:p w14:paraId="54AC02A9" w14:textId="77777777" w:rsidR="00C157D2" w:rsidRPr="00F14276" w:rsidRDefault="00C157D2" w:rsidP="00E516FE">
            <w:pPr>
              <w:pStyle w:val="Tabletext"/>
              <w:rPr>
                <w:lang w:val="en-GB"/>
              </w:rPr>
            </w:pPr>
            <w:r w:rsidRPr="00F14276">
              <w:rPr>
                <w:lang w:val="en-GB"/>
              </w:rPr>
              <w:t>All land, other than coastal and shore areas defined as “coastal land” above.</w:t>
            </w:r>
          </w:p>
        </w:tc>
      </w:tr>
      <w:tr w:rsidR="00C157D2" w:rsidRPr="00BF21AE" w14:paraId="5FA16FC6" w14:textId="77777777" w:rsidTr="00E516FE">
        <w:trPr>
          <w:cantSplit/>
          <w:jc w:val="center"/>
        </w:trPr>
        <w:tc>
          <w:tcPr>
            <w:tcW w:w="1838" w:type="dxa"/>
            <w:hideMark/>
          </w:tcPr>
          <w:p w14:paraId="19ED31AD" w14:textId="77777777" w:rsidR="00C157D2" w:rsidRPr="00A16161" w:rsidRDefault="00C157D2" w:rsidP="00E516FE">
            <w:pPr>
              <w:pStyle w:val="Tabletext"/>
            </w:pPr>
            <w:r w:rsidRPr="00A16161">
              <w:t>Sea</w:t>
            </w:r>
          </w:p>
        </w:tc>
        <w:tc>
          <w:tcPr>
            <w:tcW w:w="1559" w:type="dxa"/>
            <w:hideMark/>
          </w:tcPr>
          <w:p w14:paraId="3B97878D" w14:textId="77777777" w:rsidR="00C157D2" w:rsidRPr="00A16161" w:rsidRDefault="00C157D2" w:rsidP="00E516FE">
            <w:pPr>
              <w:pStyle w:val="Tabletext"/>
              <w:jc w:val="center"/>
            </w:pPr>
            <w:r w:rsidRPr="00A16161">
              <w:t>B</w:t>
            </w:r>
          </w:p>
        </w:tc>
        <w:tc>
          <w:tcPr>
            <w:tcW w:w="6243" w:type="dxa"/>
            <w:hideMark/>
          </w:tcPr>
          <w:p w14:paraId="3F37ED8F" w14:textId="77777777" w:rsidR="00C157D2" w:rsidRPr="00F14276" w:rsidRDefault="00C157D2" w:rsidP="00E516FE">
            <w:pPr>
              <w:pStyle w:val="Tabletext"/>
              <w:rPr>
                <w:lang w:val="en-GB"/>
              </w:rPr>
            </w:pPr>
            <w:r w:rsidRPr="00F14276">
              <w:rPr>
                <w:lang w:val="en-GB"/>
              </w:rPr>
              <w:t>Seas, oceans and other large bodies of water (i.e. covering a circle of at least 100</w:t>
            </w:r>
            <w:r w:rsidRPr="00F14276">
              <w:rPr>
                <w:lang w:val="en-GB" w:eastAsia="zh-CN"/>
              </w:rPr>
              <w:t xml:space="preserve"> </w:t>
            </w:r>
            <w:r w:rsidRPr="00F14276">
              <w:rPr>
                <w:lang w:val="en-GB"/>
              </w:rPr>
              <w:t>km in diameter).</w:t>
            </w:r>
          </w:p>
        </w:tc>
      </w:tr>
    </w:tbl>
    <w:p w14:paraId="4F49DD30" w14:textId="77777777" w:rsidR="00C157D2" w:rsidRDefault="00C157D2" w:rsidP="00C157D2">
      <w:pPr>
        <w:pStyle w:val="Tablefin"/>
        <w:rPr>
          <w:rFonts w:eastAsia="SimSun"/>
        </w:rPr>
      </w:pPr>
    </w:p>
    <w:p w14:paraId="5FB7679B" w14:textId="77777777" w:rsidR="00C157D2" w:rsidRPr="00F14276" w:rsidRDefault="00C157D2" w:rsidP="00C157D2">
      <w:pPr>
        <w:pStyle w:val="Headingi"/>
        <w:rPr>
          <w:rFonts w:eastAsia="SimSun"/>
          <w:lang w:val="en-GB"/>
        </w:rPr>
      </w:pPr>
      <w:r w:rsidRPr="00F14276">
        <w:rPr>
          <w:rFonts w:eastAsia="SimSun"/>
          <w:lang w:val="en-GB"/>
        </w:rPr>
        <w:t>Large bodies of inland water</w:t>
      </w:r>
    </w:p>
    <w:p w14:paraId="1A0E981A" w14:textId="77777777" w:rsidR="00C157D2" w:rsidRPr="00F14276" w:rsidRDefault="00C157D2" w:rsidP="00C157D2">
      <w:pPr>
        <w:textAlignment w:val="auto"/>
        <w:rPr>
          <w:rFonts w:eastAsia="SimSun"/>
          <w:lang w:val="en-GB"/>
        </w:rPr>
      </w:pPr>
      <w:r w:rsidRPr="00F14276">
        <w:rPr>
          <w:rFonts w:eastAsia="SimSun"/>
          <w:lang w:val="en-GB"/>
        </w:rPr>
        <w:t>A “large” body of inland water, to be considered as lying in Zone B, is defined as one having an area of at least 7 800 km</w:t>
      </w:r>
      <w:r w:rsidRPr="00F14276">
        <w:rPr>
          <w:rFonts w:eastAsia="SimSun"/>
          <w:vertAlign w:val="superscript"/>
          <w:lang w:val="en-GB"/>
        </w:rPr>
        <w:t>2</w:t>
      </w:r>
      <w:r w:rsidRPr="00F14276">
        <w:rPr>
          <w:rFonts w:eastAsia="SimSun"/>
          <w:lang w:val="en-GB"/>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3CEDDB69" w14:textId="77777777" w:rsidR="00C157D2" w:rsidRPr="00F14276" w:rsidRDefault="00C157D2" w:rsidP="00C157D2">
      <w:pPr>
        <w:pStyle w:val="Headingi"/>
        <w:rPr>
          <w:lang w:val="en-GB"/>
        </w:rPr>
      </w:pPr>
      <w:r w:rsidRPr="00F14276">
        <w:rPr>
          <w:lang w:val="en-GB"/>
        </w:rPr>
        <w:t>Large inland lake or wet-land areas</w:t>
      </w:r>
    </w:p>
    <w:p w14:paraId="0C072D4E" w14:textId="77777777" w:rsidR="00C157D2" w:rsidRPr="00F14276" w:rsidRDefault="00C157D2" w:rsidP="00C157D2">
      <w:pPr>
        <w:textAlignment w:val="auto"/>
        <w:rPr>
          <w:rFonts w:eastAsia="SimSun"/>
          <w:lang w:val="en-GB"/>
        </w:rPr>
      </w:pPr>
      <w:r w:rsidRPr="00F14276">
        <w:rPr>
          <w:rFonts w:eastAsia="SimSun"/>
          <w:lang w:val="en-GB"/>
        </w:rPr>
        <w:t>Large inland areas of greater than 7 800 km</w:t>
      </w:r>
      <w:r w:rsidRPr="00F14276">
        <w:rPr>
          <w:rFonts w:eastAsia="SimSun"/>
          <w:vertAlign w:val="superscript"/>
          <w:lang w:val="en-GB"/>
        </w:rPr>
        <w:t>2</w:t>
      </w:r>
      <w:r w:rsidRPr="00F14276">
        <w:rPr>
          <w:rFonts w:eastAsia="SimSun"/>
          <w:lang w:val="en-GB"/>
        </w:rPr>
        <w:t xml:space="preserve"> which contain many small lakes or a river network should be declared as “coastal” Zone A1 by administrations if the area comprises more than 50% water, and more than 90% of the land is less than 100 m above the mean water level.</w:t>
      </w:r>
    </w:p>
    <w:p w14:paraId="0A61BADE" w14:textId="77777777" w:rsidR="00C157D2" w:rsidRPr="00F14276" w:rsidRDefault="00C157D2" w:rsidP="00C157D2">
      <w:pPr>
        <w:textAlignment w:val="auto"/>
        <w:rPr>
          <w:rFonts w:eastAsia="SimSun"/>
          <w:lang w:val="en-GB"/>
        </w:rPr>
      </w:pPr>
      <w:r w:rsidRPr="00F14276">
        <w:rPr>
          <w:rFonts w:eastAsia="SimSun"/>
          <w:lang w:val="en-GB"/>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14:paraId="624A8C98" w14:textId="47110259" w:rsidR="00C157D2" w:rsidRPr="00E50C4D" w:rsidRDefault="00C157D2" w:rsidP="00C157D2">
      <w:pPr>
        <w:textAlignment w:val="auto"/>
        <w:rPr>
          <w:rFonts w:eastAsia="SimSun"/>
          <w:lang w:val="en-GB"/>
        </w:rPr>
      </w:pPr>
      <w:r w:rsidRPr="00F14276">
        <w:rPr>
          <w:rFonts w:eastAsia="SimSun"/>
          <w:lang w:val="en-GB"/>
        </w:rPr>
        <w:t xml:space="preserve">For </w:t>
      </w:r>
      <w:r w:rsidR="00E50C4D" w:rsidRPr="00E50C4D">
        <w:rPr>
          <w:rFonts w:eastAsia="SimSun"/>
          <w:lang w:val="en-GB"/>
        </w:rPr>
        <w:t xml:space="preserve">reference purposes the coastal contours as contained in the </w:t>
      </w:r>
      <w:hyperlink r:id="rId23" w:history="1">
        <w:r w:rsidR="00E50C4D" w:rsidRPr="00344E5C">
          <w:rPr>
            <w:rStyle w:val="Hyperlink"/>
            <w:rFonts w:eastAsia="SimSun"/>
            <w:color w:val="auto"/>
            <w:u w:val="none"/>
            <w:lang w:val="en-GB"/>
          </w:rPr>
          <w:t>ITU Digitized World Map (IDWM)</w:t>
        </w:r>
      </w:hyperlink>
      <w:r w:rsidR="00E50C4D" w:rsidRPr="00E50C4D">
        <w:rPr>
          <w:rFonts w:eastAsia="SimSun"/>
          <w:lang w:val="en-GB"/>
        </w:rPr>
        <w:t>, available from the BR:</w:t>
      </w:r>
      <w:r w:rsidR="0007739E">
        <w:rPr>
          <w:rFonts w:eastAsia="SimSun"/>
          <w:lang w:val="en-GB"/>
        </w:rPr>
        <w:t xml:space="preserve"> </w:t>
      </w:r>
      <w:hyperlink r:id="rId24" w:history="1">
        <w:r w:rsidR="0013255F" w:rsidRPr="00E50C4D">
          <w:rPr>
            <w:rFonts w:eastAsia="SimSun"/>
            <w:color w:val="0000FF"/>
            <w:u w:val="single"/>
            <w:lang w:val="en-GB"/>
          </w:rPr>
          <w:t>https://www.itu.int/pub/R-SOFT-IDWM</w:t>
        </w:r>
      </w:hyperlink>
      <w:r w:rsidR="0013255F">
        <w:rPr>
          <w:rFonts w:eastAsia="SimSun"/>
          <w:lang w:val="en-GB"/>
        </w:rPr>
        <w:t xml:space="preserve"> </w:t>
      </w:r>
      <w:r w:rsidR="00E50C4D" w:rsidRPr="00E50C4D">
        <w:rPr>
          <w:rFonts w:eastAsia="SimSun"/>
          <w:lang w:val="en-GB"/>
        </w:rPr>
        <w:t>may be used.</w:t>
      </w:r>
    </w:p>
    <w:p w14:paraId="61009B07" w14:textId="77777777" w:rsidR="00C157D2" w:rsidRPr="00F14276" w:rsidRDefault="00C157D2" w:rsidP="00C157D2">
      <w:pPr>
        <w:pStyle w:val="Heading2"/>
        <w:rPr>
          <w:lang w:val="en-GB" w:eastAsia="zh-CN"/>
        </w:rPr>
      </w:pPr>
      <w:r w:rsidRPr="00F14276">
        <w:rPr>
          <w:lang w:val="en-GB" w:eastAsia="zh-CN"/>
        </w:rPr>
        <w:t>5.2</w:t>
      </w:r>
      <w:r w:rsidRPr="00F14276">
        <w:rPr>
          <w:lang w:val="en-GB" w:eastAsia="zh-CN"/>
        </w:rPr>
        <w:tab/>
        <w:t>Point incidence of ducting</w:t>
      </w:r>
    </w:p>
    <w:p w14:paraId="6F484663" w14:textId="77777777" w:rsidR="00C157D2" w:rsidRPr="00F14276" w:rsidRDefault="00C157D2" w:rsidP="00C157D2">
      <w:pPr>
        <w:keepNext/>
        <w:keepLines/>
        <w:textAlignment w:val="auto"/>
        <w:rPr>
          <w:rFonts w:eastAsia="SimSun"/>
          <w:lang w:val="en-GB"/>
        </w:rPr>
      </w:pPr>
      <w:r w:rsidRPr="00F14276">
        <w:rPr>
          <w:rFonts w:eastAsia="SimSun"/>
          <w:lang w:val="en-GB"/>
        </w:rPr>
        <w:t>Calculate a parameter depending on the longest inland section of the path:</w:t>
      </w:r>
    </w:p>
    <w:p w14:paraId="42C144EB"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20"/>
          <w:lang w:val="en-GB" w:eastAsia="en-GB"/>
        </w:rPr>
        <w:drawing>
          <wp:inline distT="0" distB="0" distL="0" distR="0" wp14:anchorId="78292ECC" wp14:editId="5EF54277">
            <wp:extent cx="1724025" cy="381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381000"/>
                    </a:xfrm>
                    <a:prstGeom prst="rect">
                      <a:avLst/>
                    </a:prstGeom>
                    <a:noFill/>
                    <a:ln>
                      <a:noFill/>
                    </a:ln>
                  </pic:spPr>
                </pic:pic>
              </a:graphicData>
            </a:graphic>
          </wp:inline>
        </w:drawing>
      </w:r>
      <w:r w:rsidRPr="00F14276">
        <w:rPr>
          <w:lang w:val="en-GB"/>
        </w:rPr>
        <w:tab/>
        <w:t>(</w:t>
      </w:r>
      <w:r w:rsidRPr="00F14276">
        <w:rPr>
          <w:lang w:val="en-GB" w:eastAsia="zh-CN"/>
        </w:rPr>
        <w:t>8</w:t>
      </w:r>
      <w:r w:rsidRPr="00F14276">
        <w:rPr>
          <w:lang w:val="en-GB"/>
        </w:rPr>
        <w:t>)</w:t>
      </w:r>
    </w:p>
    <w:p w14:paraId="0B7DB614" w14:textId="77777777" w:rsidR="00C157D2" w:rsidRPr="00F14276" w:rsidRDefault="00C157D2" w:rsidP="00C157D2">
      <w:pPr>
        <w:textAlignment w:val="auto"/>
        <w:rPr>
          <w:rFonts w:eastAsia="SimSun"/>
          <w:lang w:val="en-GB"/>
        </w:rPr>
      </w:pPr>
      <w:r w:rsidRPr="00F14276">
        <w:rPr>
          <w:rFonts w:eastAsia="SimSun"/>
          <w:lang w:val="en-GB"/>
        </w:rPr>
        <w:t xml:space="preserve">Calculate parameter </w:t>
      </w:r>
      <w:r w:rsidRPr="00A16161">
        <w:rPr>
          <w:rFonts w:eastAsia="SimSun"/>
        </w:rPr>
        <w:t>μ</w:t>
      </w:r>
      <w:r w:rsidRPr="00F14276">
        <w:rPr>
          <w:rFonts w:eastAsia="SimSun"/>
          <w:vertAlign w:val="subscript"/>
          <w:lang w:val="en-GB"/>
        </w:rPr>
        <w:t>1</w:t>
      </w:r>
      <w:r w:rsidRPr="00F14276">
        <w:rPr>
          <w:rFonts w:eastAsia="SimSun"/>
          <w:lang w:val="en-GB"/>
        </w:rPr>
        <w:t xml:space="preserve"> characterizing the degree to which the path is over land, given by:</w:t>
      </w:r>
    </w:p>
    <w:p w14:paraId="70BED469"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30"/>
          <w:lang w:val="en-GB" w:eastAsia="en-GB"/>
        </w:rPr>
        <w:drawing>
          <wp:inline distT="0" distB="0" distL="0" distR="0" wp14:anchorId="0203C0E7" wp14:editId="650C0015">
            <wp:extent cx="2295525" cy="685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685800"/>
                    </a:xfrm>
                    <a:prstGeom prst="rect">
                      <a:avLst/>
                    </a:prstGeom>
                    <a:noFill/>
                    <a:ln>
                      <a:noFill/>
                    </a:ln>
                  </pic:spPr>
                </pic:pic>
              </a:graphicData>
            </a:graphic>
          </wp:inline>
        </w:drawing>
      </w:r>
      <w:r w:rsidRPr="00F14276">
        <w:rPr>
          <w:lang w:val="en-GB"/>
        </w:rPr>
        <w:tab/>
        <w:t>(</w:t>
      </w:r>
      <w:r w:rsidRPr="00F14276">
        <w:rPr>
          <w:lang w:val="en-GB" w:eastAsia="zh-CN"/>
        </w:rPr>
        <w:t>9</w:t>
      </w:r>
      <w:r w:rsidRPr="00F14276">
        <w:rPr>
          <w:lang w:val="en-GB"/>
        </w:rPr>
        <w:t>)</w:t>
      </w:r>
    </w:p>
    <w:p w14:paraId="63E7B45B" w14:textId="77777777" w:rsidR="00C157D2" w:rsidRPr="00F14276" w:rsidRDefault="00C157D2" w:rsidP="00C157D2">
      <w:pPr>
        <w:textAlignment w:val="auto"/>
        <w:rPr>
          <w:rFonts w:eastAsia="SimSun"/>
          <w:lang w:val="en-GB"/>
        </w:rPr>
      </w:pPr>
      <w:r w:rsidRPr="00F14276">
        <w:rPr>
          <w:rFonts w:eastAsia="SimSun"/>
          <w:lang w:val="en-GB"/>
        </w:rPr>
        <w:t xml:space="preserve">where the value of </w:t>
      </w:r>
      <w:r w:rsidRPr="00A16161">
        <w:rPr>
          <w:rFonts w:eastAsia="SimSun"/>
        </w:rPr>
        <w:t>μ</w:t>
      </w:r>
      <w:r w:rsidRPr="00F14276">
        <w:rPr>
          <w:rFonts w:eastAsia="SimSun"/>
          <w:vertAlign w:val="subscript"/>
          <w:lang w:val="en-GB"/>
        </w:rPr>
        <w:t>1</w:t>
      </w:r>
      <w:r w:rsidRPr="00F14276">
        <w:rPr>
          <w:rFonts w:eastAsia="SimSun"/>
          <w:lang w:val="en-GB"/>
        </w:rPr>
        <w:t xml:space="preserve"> shall be limited to </w:t>
      </w:r>
      <w:r w:rsidRPr="00A16161">
        <w:rPr>
          <w:rFonts w:eastAsia="SimSun"/>
        </w:rPr>
        <w:t>μ</w:t>
      </w:r>
      <w:r w:rsidRPr="00F14276">
        <w:rPr>
          <w:rFonts w:eastAsia="SimSun"/>
          <w:vertAlign w:val="subscript"/>
          <w:lang w:val="en-GB"/>
        </w:rPr>
        <w:t>1</w:t>
      </w:r>
      <w:r w:rsidRPr="00A16161">
        <w:rPr>
          <w:rFonts w:eastAsia="SimSun"/>
        </w:rPr>
        <w:sym w:font="Symbol" w:char="F0A3"/>
      </w:r>
      <w:r w:rsidRPr="00F14276">
        <w:rPr>
          <w:rFonts w:eastAsia="SimSun"/>
          <w:lang w:val="en-GB"/>
        </w:rPr>
        <w:t>1.</w:t>
      </w:r>
    </w:p>
    <w:p w14:paraId="4AFEFCC5" w14:textId="77777777" w:rsidR="00C157D2" w:rsidRPr="00F14276" w:rsidRDefault="00C157D2" w:rsidP="00C157D2">
      <w:pPr>
        <w:keepNext/>
        <w:textAlignment w:val="auto"/>
        <w:rPr>
          <w:rFonts w:eastAsia="SimSun"/>
          <w:lang w:val="en-GB"/>
        </w:rPr>
      </w:pPr>
      <w:r w:rsidRPr="00F14276">
        <w:rPr>
          <w:rFonts w:eastAsia="SimSun"/>
          <w:lang w:val="en-GB"/>
        </w:rPr>
        <w:t xml:space="preserve">Calculate parameter </w:t>
      </w:r>
      <w:r w:rsidRPr="00A16161">
        <w:rPr>
          <w:rFonts w:eastAsia="SimSun"/>
        </w:rPr>
        <w:t>μ</w:t>
      </w:r>
      <w:r w:rsidRPr="00F14276">
        <w:rPr>
          <w:rFonts w:eastAsia="SimSun"/>
          <w:vertAlign w:val="subscript"/>
          <w:lang w:val="en-GB"/>
        </w:rPr>
        <w:t>4</w:t>
      </w:r>
      <w:r w:rsidRPr="00F14276">
        <w:rPr>
          <w:rFonts w:eastAsia="SimSun"/>
          <w:lang w:val="en-GB"/>
        </w:rPr>
        <w:t>, given by:</w:t>
      </w:r>
    </w:p>
    <w:p w14:paraId="3333F91E" w14:textId="77777777" w:rsidR="00C157D2" w:rsidRPr="00F14276" w:rsidRDefault="00C157D2" w:rsidP="00C157D2">
      <w:pPr>
        <w:pStyle w:val="Equation"/>
        <w:rPr>
          <w:lang w:val="en-GB" w:eastAsia="zh-CN"/>
        </w:rPr>
      </w:pPr>
      <w:r w:rsidRPr="00F14276">
        <w:rPr>
          <w:lang w:val="en-GB"/>
        </w:rPr>
        <w:tab/>
      </w:r>
      <w:r w:rsidRPr="00F14276">
        <w:rPr>
          <w:lang w:val="en-GB"/>
        </w:rPr>
        <w:tab/>
      </w:r>
      <w:r>
        <w:rPr>
          <w:noProof/>
          <w:position w:val="-20"/>
          <w:lang w:val="en-GB" w:eastAsia="en-GB"/>
        </w:rPr>
        <w:drawing>
          <wp:inline distT="0" distB="0" distL="0" distR="0" wp14:anchorId="186C1F3E" wp14:editId="06F75070">
            <wp:extent cx="3590925" cy="600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0925" cy="600075"/>
                    </a:xfrm>
                    <a:prstGeom prst="rect">
                      <a:avLst/>
                    </a:prstGeom>
                    <a:noFill/>
                    <a:ln>
                      <a:noFill/>
                    </a:ln>
                  </pic:spPr>
                </pic:pic>
              </a:graphicData>
            </a:graphic>
          </wp:inline>
        </w:drawing>
      </w:r>
      <w:r w:rsidRPr="00F14276">
        <w:rPr>
          <w:lang w:val="en-GB"/>
        </w:rPr>
        <w:tab/>
        <w:t>(</w:t>
      </w:r>
      <w:r w:rsidRPr="00F14276">
        <w:rPr>
          <w:lang w:val="en-GB" w:eastAsia="zh-CN"/>
        </w:rPr>
        <w:t>10</w:t>
      </w:r>
      <w:r w:rsidRPr="00F14276">
        <w:rPr>
          <w:lang w:val="en-GB"/>
        </w:rPr>
        <w:t>)</w:t>
      </w:r>
    </w:p>
    <w:p w14:paraId="6BE8CEC9" w14:textId="77777777" w:rsidR="00C157D2" w:rsidRPr="00F14276" w:rsidRDefault="00C157D2" w:rsidP="00C157D2">
      <w:pPr>
        <w:tabs>
          <w:tab w:val="center" w:pos="4820"/>
          <w:tab w:val="right" w:pos="9639"/>
        </w:tabs>
        <w:textAlignment w:val="auto"/>
        <w:rPr>
          <w:lang w:val="en-GB" w:eastAsia="zh-CN"/>
        </w:rPr>
      </w:pPr>
      <w:r w:rsidRPr="00F14276">
        <w:rPr>
          <w:lang w:val="en-GB" w:eastAsia="zh-CN"/>
        </w:rPr>
        <w:t xml:space="preserve">where </w:t>
      </w:r>
      <w:r w:rsidRPr="00A16161">
        <w:rPr>
          <w:lang w:eastAsia="zh-CN"/>
        </w:rPr>
        <w:t>φ</w:t>
      </w:r>
      <w:r w:rsidRPr="00F14276">
        <w:rPr>
          <w:i/>
          <w:iCs/>
          <w:vertAlign w:val="subscript"/>
          <w:lang w:val="en-GB" w:eastAsia="zh-CN"/>
        </w:rPr>
        <w:t>mn</w:t>
      </w:r>
      <w:r w:rsidRPr="00F14276">
        <w:rPr>
          <w:lang w:val="en-GB" w:eastAsia="zh-CN"/>
        </w:rPr>
        <w:t xml:space="preserve"> is the p</w:t>
      </w:r>
      <w:r w:rsidRPr="00F14276">
        <w:rPr>
          <w:lang w:val="en-GB"/>
        </w:rPr>
        <w:t>ath mid-point latitude.</w:t>
      </w:r>
    </w:p>
    <w:p w14:paraId="5D51DB85" w14:textId="77777777" w:rsidR="00C157D2" w:rsidRPr="00F14276" w:rsidRDefault="00C157D2" w:rsidP="00C157D2">
      <w:pPr>
        <w:textAlignment w:val="auto"/>
        <w:rPr>
          <w:rFonts w:eastAsia="SimSun"/>
          <w:lang w:val="en-GB"/>
        </w:rPr>
      </w:pPr>
      <w:r w:rsidRPr="00F14276">
        <w:rPr>
          <w:rFonts w:eastAsia="SimSun"/>
          <w:lang w:val="en-GB"/>
        </w:rPr>
        <w:t xml:space="preserve">The point incidence of anomalous propagation, </w:t>
      </w:r>
      <w:r w:rsidRPr="00A16161">
        <w:rPr>
          <w:rFonts w:eastAsia="SimSun"/>
        </w:rPr>
        <w:t>β</w:t>
      </w:r>
      <w:r w:rsidRPr="00F14276">
        <w:rPr>
          <w:rFonts w:eastAsia="SimSun"/>
          <w:vertAlign w:val="subscript"/>
          <w:lang w:val="en-GB"/>
        </w:rPr>
        <w:t>0</w:t>
      </w:r>
      <w:r w:rsidRPr="00F14276">
        <w:rPr>
          <w:rFonts w:eastAsia="SimSun"/>
          <w:lang w:val="en-GB"/>
        </w:rPr>
        <w:t xml:space="preserve"> (%), for the path centre location is now given by:</w:t>
      </w:r>
    </w:p>
    <w:p w14:paraId="285F69BD"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20"/>
          <w:lang w:val="en-GB" w:eastAsia="en-GB"/>
        </w:rPr>
        <w:drawing>
          <wp:inline distT="0" distB="0" distL="0" distR="0" wp14:anchorId="58D59408" wp14:editId="149CCB5A">
            <wp:extent cx="3895725" cy="542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725" cy="542925"/>
                    </a:xfrm>
                    <a:prstGeom prst="rect">
                      <a:avLst/>
                    </a:prstGeom>
                    <a:noFill/>
                    <a:ln>
                      <a:noFill/>
                    </a:ln>
                  </pic:spPr>
                </pic:pic>
              </a:graphicData>
            </a:graphic>
          </wp:inline>
        </w:drawing>
      </w:r>
      <w:r w:rsidRPr="00F14276">
        <w:rPr>
          <w:lang w:val="en-GB" w:eastAsia="zh-CN"/>
        </w:rPr>
        <w:t xml:space="preserve"> </w:t>
      </w:r>
      <w:r w:rsidRPr="00F14276">
        <w:rPr>
          <w:lang w:val="en-GB" w:eastAsia="zh-CN"/>
        </w:rPr>
        <w:tab/>
      </w:r>
      <w:r w:rsidRPr="00F14276">
        <w:rPr>
          <w:lang w:val="en-GB"/>
        </w:rPr>
        <w:t>(</w:t>
      </w:r>
      <w:r w:rsidRPr="00F14276">
        <w:rPr>
          <w:lang w:val="en-GB" w:eastAsia="zh-CN"/>
        </w:rPr>
        <w:t>11</w:t>
      </w:r>
      <w:r w:rsidRPr="00F14276">
        <w:rPr>
          <w:lang w:val="en-GB"/>
        </w:rPr>
        <w:t>)</w:t>
      </w:r>
    </w:p>
    <w:p w14:paraId="6F684B21" w14:textId="77777777" w:rsidR="00C157D2" w:rsidRPr="00F14276" w:rsidRDefault="00C157D2" w:rsidP="00C157D2">
      <w:pPr>
        <w:pStyle w:val="Heading2"/>
        <w:rPr>
          <w:lang w:val="en-GB" w:eastAsia="zh-CN"/>
        </w:rPr>
      </w:pPr>
      <w:r w:rsidRPr="00F14276">
        <w:rPr>
          <w:lang w:val="en-GB" w:eastAsia="zh-CN"/>
        </w:rPr>
        <w:t>5.3</w:t>
      </w:r>
      <w:r w:rsidRPr="00F14276">
        <w:rPr>
          <w:lang w:val="en-GB" w:eastAsia="zh-CN"/>
        </w:rPr>
        <w:tab/>
        <w:t>Site-shielding losses with respect to the anomalous propagation mechanism</w:t>
      </w:r>
    </w:p>
    <w:p w14:paraId="0F17182B" w14:textId="77777777" w:rsidR="00C157D2" w:rsidRPr="00F14276" w:rsidRDefault="00C157D2" w:rsidP="00C157D2">
      <w:pPr>
        <w:textAlignment w:val="auto"/>
        <w:rPr>
          <w:rFonts w:eastAsia="SimSun"/>
          <w:lang w:val="en-GB"/>
        </w:rPr>
      </w:pPr>
      <w:r w:rsidRPr="00F14276">
        <w:rPr>
          <w:rFonts w:eastAsia="SimSun"/>
          <w:lang w:val="en-GB"/>
        </w:rPr>
        <w:t>Corrections to transmitter and receiver horizon elevation angles:</w:t>
      </w:r>
    </w:p>
    <w:p w14:paraId="0406E1BF"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10"/>
          <w:lang w:val="en-GB" w:eastAsia="en-GB"/>
        </w:rPr>
        <w:drawing>
          <wp:inline distT="0" distB="0" distL="0" distR="0" wp14:anchorId="5E320A5E" wp14:editId="40C4ADB6">
            <wp:extent cx="685800" cy="238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F14276">
        <w:rPr>
          <w:lang w:val="en-GB"/>
        </w:rPr>
        <w:tab/>
        <w:t>(</w:t>
      </w:r>
      <w:r w:rsidRPr="00F14276">
        <w:rPr>
          <w:lang w:val="en-GB" w:eastAsia="zh-CN"/>
        </w:rPr>
        <w:t>12</w:t>
      </w:r>
      <w:r w:rsidRPr="00F14276">
        <w:rPr>
          <w:lang w:val="en-GB"/>
        </w:rPr>
        <w:t>)</w:t>
      </w:r>
    </w:p>
    <w:p w14:paraId="170F11BD"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10"/>
          <w:lang w:val="en-GB" w:eastAsia="en-GB"/>
        </w:rPr>
        <w:drawing>
          <wp:inline distT="0" distB="0" distL="0" distR="0" wp14:anchorId="5448F8BB" wp14:editId="0E7B0111">
            <wp:extent cx="714375" cy="238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14276">
        <w:rPr>
          <w:lang w:val="en-GB"/>
        </w:rPr>
        <w:tab/>
        <w:t>(</w:t>
      </w:r>
      <w:r w:rsidRPr="00F14276">
        <w:rPr>
          <w:lang w:val="en-GB" w:eastAsia="zh-CN"/>
        </w:rPr>
        <w:t>13</w:t>
      </w:r>
      <w:r w:rsidRPr="00F14276">
        <w:rPr>
          <w:lang w:val="en-GB"/>
        </w:rPr>
        <w:t>)</w:t>
      </w:r>
    </w:p>
    <w:p w14:paraId="38283FBA" w14:textId="77777777" w:rsidR="00C157D2" w:rsidRPr="00F14276" w:rsidRDefault="00C157D2" w:rsidP="00C157D2">
      <w:pPr>
        <w:textAlignment w:val="auto"/>
        <w:rPr>
          <w:rFonts w:eastAsia="SimSun"/>
          <w:lang w:val="en-GB"/>
        </w:rPr>
      </w:pPr>
      <w:r w:rsidRPr="00F14276">
        <w:rPr>
          <w:rFonts w:eastAsia="SimSun"/>
          <w:lang w:val="en-GB"/>
        </w:rPr>
        <w:t xml:space="preserve">where </w:t>
      </w:r>
      <w:r w:rsidRPr="00F14276">
        <w:rPr>
          <w:rFonts w:eastAsia="SimSun"/>
          <w:i/>
          <w:iCs/>
          <w:lang w:val="en-GB"/>
        </w:rPr>
        <w:t>d</w:t>
      </w:r>
      <w:r w:rsidRPr="00F14276">
        <w:rPr>
          <w:rFonts w:eastAsia="SimSun"/>
          <w:i/>
          <w:iCs/>
          <w:vertAlign w:val="subscript"/>
          <w:lang w:val="en-GB"/>
        </w:rPr>
        <w:t>lt</w:t>
      </w:r>
      <w:r w:rsidRPr="00F14276">
        <w:rPr>
          <w:rFonts w:eastAsia="SimSun"/>
          <w:lang w:val="en-GB"/>
        </w:rPr>
        <w:t xml:space="preserve">, </w:t>
      </w:r>
      <w:r w:rsidRPr="00F14276">
        <w:rPr>
          <w:rFonts w:eastAsia="SimSun"/>
          <w:i/>
          <w:iCs/>
          <w:lang w:val="en-GB"/>
        </w:rPr>
        <w:t>d</w:t>
      </w:r>
      <w:r w:rsidRPr="00F14276">
        <w:rPr>
          <w:rFonts w:eastAsia="SimSun"/>
          <w:i/>
          <w:iCs/>
          <w:vertAlign w:val="subscript"/>
          <w:lang w:val="en-GB"/>
        </w:rPr>
        <w:t>lr</w:t>
      </w:r>
      <w:r w:rsidRPr="00F14276">
        <w:rPr>
          <w:rFonts w:eastAsia="SimSun"/>
          <w:lang w:val="en-GB"/>
        </w:rPr>
        <w:t xml:space="preserve"> (km) are the terminal to horizon distances. For LoS paths set to distances to point with largest knife-edge loss</w:t>
      </w:r>
    </w:p>
    <w:p w14:paraId="7B2181A8" w14:textId="77777777" w:rsidR="00C157D2" w:rsidRPr="00F14276" w:rsidRDefault="00C157D2" w:rsidP="00C157D2">
      <w:pPr>
        <w:textAlignment w:val="auto"/>
        <w:rPr>
          <w:rFonts w:eastAsia="SimSun"/>
          <w:lang w:val="en-GB"/>
        </w:rPr>
      </w:pPr>
      <w:r w:rsidRPr="00F14276">
        <w:rPr>
          <w:rFonts w:eastAsia="SimSun"/>
          <w:lang w:val="en-GB"/>
        </w:rPr>
        <w:t>The losses between the antennas and the anomalous propagation mechanism associated with siteshielding are calculated as follows.</w:t>
      </w:r>
    </w:p>
    <w:p w14:paraId="4F7807FC" w14:textId="77777777" w:rsidR="00C157D2" w:rsidRPr="00F14276" w:rsidRDefault="00C157D2" w:rsidP="00C157D2">
      <w:pPr>
        <w:tabs>
          <w:tab w:val="right" w:pos="8364"/>
        </w:tabs>
        <w:textAlignment w:val="auto"/>
        <w:rPr>
          <w:rFonts w:eastAsia="SimSun"/>
          <w:lang w:val="en-GB"/>
        </w:rPr>
      </w:pPr>
      <w:r w:rsidRPr="00F14276">
        <w:rPr>
          <w:rFonts w:eastAsia="SimSun"/>
          <w:lang w:val="en-GB"/>
        </w:rPr>
        <w:t xml:space="preserve">Modified transmitter and receiver horizon elevation angles: </w:t>
      </w:r>
    </w:p>
    <w:p w14:paraId="4AD7356C" w14:textId="77777777" w:rsidR="00C157D2" w:rsidRPr="00F14276" w:rsidRDefault="00C157D2" w:rsidP="00C157D2">
      <w:pPr>
        <w:pStyle w:val="Equation"/>
        <w:tabs>
          <w:tab w:val="right" w:pos="7371"/>
        </w:tabs>
        <w:rPr>
          <w:lang w:val="en-GB"/>
        </w:rPr>
      </w:pPr>
      <w:r w:rsidRPr="00F14276">
        <w:rPr>
          <w:lang w:val="en-GB"/>
        </w:rPr>
        <w:tab/>
      </w:r>
      <w:r w:rsidRPr="00F14276">
        <w:rPr>
          <w:lang w:val="en-GB"/>
        </w:rPr>
        <w:tab/>
      </w:r>
      <w:r>
        <w:rPr>
          <w:noProof/>
          <w:position w:val="-12"/>
          <w:lang w:val="en-GB" w:eastAsia="en-GB"/>
        </w:rPr>
        <w:drawing>
          <wp:inline distT="0" distB="0" distL="0" distR="0" wp14:anchorId="1FE4A891" wp14:editId="22238FC7">
            <wp:extent cx="714375" cy="2381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14276">
        <w:rPr>
          <w:lang w:val="en-GB" w:eastAsia="zh-CN"/>
        </w:rPr>
        <w:tab/>
      </w:r>
      <w:r w:rsidRPr="00F14276">
        <w:rPr>
          <w:lang w:val="en-GB"/>
        </w:rPr>
        <w:t>mrad</w:t>
      </w:r>
      <w:r w:rsidRPr="00F14276">
        <w:rPr>
          <w:lang w:val="en-GB"/>
        </w:rPr>
        <w:tab/>
        <w:t>(</w:t>
      </w:r>
      <w:r w:rsidRPr="00F14276">
        <w:rPr>
          <w:lang w:val="en-GB" w:eastAsia="zh-CN"/>
        </w:rPr>
        <w:t>14</w:t>
      </w:r>
      <w:r w:rsidRPr="00F14276">
        <w:rPr>
          <w:lang w:val="en-GB"/>
        </w:rPr>
        <w:t>)</w:t>
      </w:r>
    </w:p>
    <w:p w14:paraId="3D295922" w14:textId="77777777" w:rsidR="00C157D2" w:rsidRPr="00F14276" w:rsidRDefault="00C157D2" w:rsidP="00C157D2">
      <w:pPr>
        <w:pStyle w:val="Equation"/>
        <w:tabs>
          <w:tab w:val="right" w:pos="7371"/>
        </w:tabs>
        <w:rPr>
          <w:lang w:val="en-GB"/>
        </w:rPr>
      </w:pPr>
      <w:r w:rsidRPr="00F14276">
        <w:rPr>
          <w:lang w:val="en-GB"/>
        </w:rPr>
        <w:tab/>
      </w:r>
      <w:r w:rsidRPr="00F14276">
        <w:rPr>
          <w:lang w:val="en-GB"/>
        </w:rPr>
        <w:tab/>
      </w:r>
      <w:r>
        <w:rPr>
          <w:noProof/>
          <w:position w:val="-12"/>
          <w:lang w:val="en-GB" w:eastAsia="en-GB"/>
        </w:rPr>
        <w:drawing>
          <wp:inline distT="0" distB="0" distL="0" distR="0" wp14:anchorId="494F9B9C" wp14:editId="0E11931B">
            <wp:extent cx="838200" cy="23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F14276">
        <w:rPr>
          <w:lang w:val="en-GB" w:eastAsia="zh-CN"/>
        </w:rPr>
        <w:tab/>
      </w:r>
      <w:r w:rsidRPr="00F14276">
        <w:rPr>
          <w:lang w:val="en-GB"/>
        </w:rPr>
        <w:t>mrad</w:t>
      </w:r>
      <w:r w:rsidRPr="00F14276">
        <w:rPr>
          <w:lang w:val="en-GB"/>
        </w:rPr>
        <w:tab/>
        <w:t>(</w:t>
      </w:r>
      <w:r w:rsidRPr="00F14276">
        <w:rPr>
          <w:lang w:val="en-GB" w:eastAsia="zh-CN"/>
        </w:rPr>
        <w:t>15</w:t>
      </w:r>
      <w:r w:rsidRPr="00F14276">
        <w:rPr>
          <w:lang w:val="en-GB"/>
        </w:rPr>
        <w:t>)</w:t>
      </w:r>
    </w:p>
    <w:p w14:paraId="764D5294" w14:textId="17E36C94" w:rsidR="00C157D2" w:rsidRDefault="00C157D2" w:rsidP="00C157D2">
      <w:pPr>
        <w:tabs>
          <w:tab w:val="left" w:pos="4820"/>
          <w:tab w:val="right" w:pos="9639"/>
        </w:tabs>
        <w:textAlignment w:val="auto"/>
        <w:rPr>
          <w:rFonts w:eastAsia="SimSun"/>
          <w:lang w:val="en-GB"/>
        </w:rPr>
      </w:pPr>
      <w:r w:rsidRPr="00F14276">
        <w:rPr>
          <w:rFonts w:eastAsia="SimSun"/>
          <w:lang w:val="en-GB"/>
        </w:rPr>
        <w:t>Transmitter and receiver site-sh</w:t>
      </w:r>
      <w:bookmarkStart w:id="4" w:name="_GoBack"/>
      <w:bookmarkEnd w:id="4"/>
      <w:r w:rsidRPr="00F14276">
        <w:rPr>
          <w:rFonts w:eastAsia="SimSun"/>
          <w:lang w:val="en-GB"/>
        </w:rPr>
        <w:t>ielding losses with respect to the duct:</w:t>
      </w:r>
    </w:p>
    <w:p w14:paraId="0F65E0D2" w14:textId="3217DF20" w:rsidR="00C157D2" w:rsidRPr="00A03066" w:rsidRDefault="00A901F8" w:rsidP="00BF21AE">
      <w:pPr>
        <w:pStyle w:val="Equation"/>
        <w:tabs>
          <w:tab w:val="right" w:pos="7371"/>
        </w:tabs>
        <w:rPr>
          <w:rFonts w:eastAsia="SimSun"/>
          <w:lang w:val="en-GB"/>
        </w:rPr>
      </w:pPr>
      <w:r>
        <w:rPr>
          <w:rFonts w:eastAsia="SimSun"/>
          <w:lang w:val="en-GB"/>
        </w:rPr>
        <w:tab/>
      </w:r>
      <m:oMath>
        <m:sSub>
          <m:sSubPr>
            <m:ctrlPr>
              <w:rPr>
                <w:rFonts w:ascii="Cambria Math" w:eastAsia="SimSun" w:hAnsi="Cambria Math"/>
                <w:i/>
                <w:lang w:val="en-GB"/>
              </w:rPr>
            </m:ctrlPr>
          </m:sSubPr>
          <m:e>
            <m:r>
              <w:rPr>
                <w:rFonts w:ascii="Cambria Math" w:eastAsia="SimSun" w:hAnsi="Cambria Math"/>
                <w:lang w:val="en-GB"/>
              </w:rPr>
              <m:t>A</m:t>
            </m:r>
          </m:e>
          <m:sub>
            <m:r>
              <w:rPr>
                <w:rFonts w:ascii="Cambria Math" w:eastAsia="SimSun" w:hAnsi="Cambria Math"/>
                <w:lang w:val="en-GB"/>
              </w:rPr>
              <m:t>st</m:t>
            </m:r>
          </m:sub>
        </m:sSub>
        <m:r>
          <w:rPr>
            <w:rFonts w:ascii="Cambria Math" w:eastAsia="SimSun" w:hAnsi="Cambria Math"/>
            <w:lang w:val="en-GB"/>
          </w:rPr>
          <m:t>=20</m:t>
        </m:r>
        <m:func>
          <m:funcPr>
            <m:ctrlPr>
              <w:rPr>
                <w:rFonts w:ascii="Cambria Math" w:eastAsia="SimSun" w:hAnsi="Cambria Math"/>
                <w:i/>
                <w:lang w:val="en-GB"/>
              </w:rPr>
            </m:ctrlPr>
          </m:funcPr>
          <m:fName>
            <m:r>
              <m:rPr>
                <m:sty m:val="p"/>
              </m:rPr>
              <w:rPr>
                <w:rFonts w:ascii="Cambria Math" w:eastAsia="SimSun" w:hAnsi="Cambria Math"/>
                <w:lang w:val="en-GB"/>
              </w:rPr>
              <m:t>log</m:t>
            </m:r>
          </m:fName>
          <m:e>
            <m:d>
              <m:dPr>
                <m:begChr m:val="⌊"/>
                <m:endChr m:val="⌋"/>
                <m:ctrlPr>
                  <w:rPr>
                    <w:rFonts w:ascii="Cambria Math" w:eastAsia="SimSun" w:hAnsi="Cambria Math"/>
                    <w:i/>
                    <w:lang w:val="en-GB"/>
                  </w:rPr>
                </m:ctrlPr>
              </m:dPr>
              <m:e>
                <m:r>
                  <w:rPr>
                    <w:rFonts w:ascii="Cambria Math" w:eastAsia="SimSun" w:hAnsi="Cambria Math"/>
                    <w:lang w:val="en-GB"/>
                  </w:rPr>
                  <m:t>1+0.361∙</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lang w:val="en-GB"/>
                  </w:rPr>
                  <m:t>∙</m:t>
                </m:r>
                <m:sSup>
                  <m:sSupPr>
                    <m:ctrlPr>
                      <w:rPr>
                        <w:rFonts w:ascii="Cambria Math" w:eastAsia="SimSun" w:hAnsi="Cambria Math"/>
                        <w:i/>
                        <w:lang w:val="en-GB"/>
                      </w:rPr>
                    </m:ctrlPr>
                  </m:sSupPr>
                  <m:e>
                    <m:d>
                      <m:dPr>
                        <m:ctrlPr>
                          <w:rPr>
                            <w:rFonts w:ascii="Cambria Math" w:eastAsia="SimSun" w:hAnsi="Cambria Math"/>
                            <w:i/>
                            <w:lang w:val="en-GB"/>
                          </w:rPr>
                        </m:ctrlPr>
                      </m:dPr>
                      <m:e>
                        <m:r>
                          <w:rPr>
                            <w:rFonts w:ascii="Cambria Math" w:eastAsia="SimSun" w:hAnsi="Cambria Math"/>
                            <w:lang w:val="en-GB"/>
                          </w:rPr>
                          <m:t>f∙</m:t>
                        </m:r>
                        <m:sSub>
                          <m:sSubPr>
                            <m:ctrlPr>
                              <w:rPr>
                                <w:rFonts w:ascii="Cambria Math" w:eastAsia="SimSun" w:hAnsi="Cambria Math"/>
                                <w:i/>
                                <w:lang w:val="en-GB"/>
                              </w:rPr>
                            </m:ctrlPr>
                          </m:sSubPr>
                          <m:e>
                            <m:r>
                              <w:rPr>
                                <w:rFonts w:ascii="Cambria Math" w:eastAsia="SimSun" w:hAnsi="Cambria Math"/>
                                <w:lang w:val="en-GB"/>
                              </w:rPr>
                              <m:t>d</m:t>
                            </m:r>
                          </m:e>
                          <m:sub>
                            <m:r>
                              <w:rPr>
                                <w:rFonts w:ascii="Cambria Math" w:eastAsia="SimSun" w:hAnsi="Cambria Math"/>
                                <w:lang w:val="en-GB"/>
                              </w:rPr>
                              <m:t>lt</m:t>
                            </m:r>
                          </m:sub>
                        </m:sSub>
                      </m:e>
                    </m:d>
                  </m:e>
                  <m:sup>
                    <m:f>
                      <m:fPr>
                        <m:type m:val="lin"/>
                        <m:ctrlPr>
                          <w:rPr>
                            <w:rFonts w:ascii="Cambria Math" w:eastAsia="SimSun" w:hAnsi="Cambria Math"/>
                            <w:i/>
                            <w:lang w:val="en-GB"/>
                          </w:rPr>
                        </m:ctrlPr>
                      </m:fPr>
                      <m:num>
                        <m:r>
                          <w:rPr>
                            <w:rFonts w:ascii="Cambria Math" w:eastAsia="SimSun" w:hAnsi="Cambria Math"/>
                            <w:lang w:val="en-GB"/>
                          </w:rPr>
                          <m:t>1</m:t>
                        </m:r>
                      </m:num>
                      <m:den>
                        <m:r>
                          <w:rPr>
                            <w:rFonts w:ascii="Cambria Math" w:eastAsia="SimSun" w:hAnsi="Cambria Math"/>
                            <w:lang w:val="en-GB"/>
                          </w:rPr>
                          <m:t>2</m:t>
                        </m:r>
                      </m:den>
                    </m:f>
                  </m:sup>
                </m:sSup>
              </m:e>
            </m:d>
          </m:e>
        </m:func>
        <m:r>
          <w:rPr>
            <w:rFonts w:ascii="Cambria Math" w:eastAsia="SimSun" w:hAnsi="Cambria Math"/>
            <w:lang w:val="en-GB"/>
          </w:rPr>
          <m:t>+0.264∙</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lang w:val="en-GB"/>
          </w:rPr>
          <m:t>∙</m:t>
        </m:r>
        <m:sSup>
          <m:sSupPr>
            <m:ctrlPr>
              <w:rPr>
                <w:rFonts w:ascii="Cambria Math" w:eastAsia="SimSun" w:hAnsi="Cambria Math"/>
                <w:i/>
                <w:lang w:val="en-GB"/>
              </w:rPr>
            </m:ctrlPr>
          </m:sSupPr>
          <m:e>
            <m:r>
              <w:rPr>
                <w:rFonts w:ascii="Cambria Math" w:eastAsia="SimSun" w:hAnsi="Cambria Math"/>
                <w:lang w:val="en-GB"/>
              </w:rPr>
              <m:t>f</m:t>
            </m:r>
          </m:e>
          <m:sup>
            <m:f>
              <m:fPr>
                <m:type m:val="lin"/>
                <m:ctrlPr>
                  <w:rPr>
                    <w:rFonts w:ascii="Cambria Math" w:eastAsia="SimSun" w:hAnsi="Cambria Math"/>
                    <w:i/>
                    <w:lang w:val="en-GB"/>
                  </w:rPr>
                </m:ctrlPr>
              </m:fPr>
              <m:num>
                <m:r>
                  <w:rPr>
                    <w:rFonts w:ascii="Cambria Math" w:eastAsia="SimSun" w:hAnsi="Cambria Math"/>
                    <w:lang w:val="en-GB"/>
                  </w:rPr>
                  <m:t>1</m:t>
                </m:r>
              </m:num>
              <m:den>
                <m:r>
                  <w:rPr>
                    <w:rFonts w:ascii="Cambria Math" w:eastAsia="SimSun" w:hAnsi="Cambria Math"/>
                    <w:lang w:val="en-GB"/>
                  </w:rPr>
                  <m:t>3</m:t>
                </m:r>
              </m:den>
            </m:f>
          </m:sup>
        </m:sSup>
        <m:r>
          <w:rPr>
            <w:rFonts w:ascii="Cambria Math" w:eastAsia="SimSun" w:hAnsi="Cambria Math"/>
            <w:lang w:val="en-GB"/>
          </w:rPr>
          <m:t xml:space="preserve">        </m:t>
        </m:r>
        <m:r>
          <m:rPr>
            <m:sty m:val="p"/>
          </m:rPr>
          <w:rPr>
            <w:rFonts w:ascii="Cambria Math" w:eastAsia="SimSun" w:hAnsi="Cambria Math"/>
            <w:lang w:val="en-GB"/>
          </w:rPr>
          <m:t>dB</m:t>
        </m:r>
        <m:r>
          <w:rPr>
            <w:rFonts w:ascii="Cambria Math" w:eastAsia="SimSun" w:hAnsi="Cambria Math"/>
            <w:lang w:val="en-GB"/>
          </w:rPr>
          <m:t>∙</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lang w:val="en-GB"/>
          </w:rPr>
          <m:t>&gt;0</m:t>
        </m:r>
      </m:oMath>
      <w:r w:rsidR="00C157D2" w:rsidRPr="00F14276">
        <w:rPr>
          <w:lang w:val="en-GB"/>
        </w:rPr>
        <w:tab/>
        <w:t>(</w:t>
      </w:r>
      <w:r w:rsidR="00C157D2" w:rsidRPr="00F14276">
        <w:rPr>
          <w:lang w:val="en-GB" w:eastAsia="zh-CN"/>
        </w:rPr>
        <w:t>16</w:t>
      </w:r>
      <w:r w:rsidR="00C157D2" w:rsidRPr="00F14276">
        <w:rPr>
          <w:lang w:val="en-GB"/>
        </w:rPr>
        <w:t>)</w:t>
      </w:r>
    </w:p>
    <w:p w14:paraId="526E7EE0" w14:textId="32214EC7" w:rsidR="00C157D2" w:rsidRPr="00EE211D" w:rsidRDefault="00DA60F6" w:rsidP="00DA60F6">
      <w:pPr>
        <w:pStyle w:val="Equation"/>
        <w:rPr>
          <w:lang w:val="de-CH"/>
        </w:rPr>
      </w:pPr>
      <w:r>
        <w:rPr>
          <w:lang w:val="en-GB"/>
        </w:rPr>
        <w:tab/>
      </w:r>
      <w:r w:rsidR="00C157D2" w:rsidRPr="00F14276">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r>
          <w:rPr>
            <w:rFonts w:ascii="Cambria Math" w:hAnsi="Cambria Math"/>
            <w:lang w:val="en-GB"/>
          </w:rPr>
          <m:t xml:space="preserve">=0        </m:t>
        </m:r>
        <m:r>
          <m:rPr>
            <m:sty m:val="p"/>
          </m:rPr>
          <w:rPr>
            <w:rFonts w:ascii="Cambria Math" w:hAnsi="Cambria Math"/>
            <w:lang w:val="en-GB"/>
          </w:rPr>
          <m:t>dB        otherwise</m:t>
        </m:r>
      </m:oMath>
      <w:r w:rsidR="00C157D2" w:rsidRPr="00F14276">
        <w:rPr>
          <w:lang w:val="en-GB"/>
        </w:rPr>
        <w:tab/>
      </w:r>
      <w:r w:rsidR="00C157D2" w:rsidRPr="00EE211D">
        <w:rPr>
          <w:lang w:val="de-CH"/>
        </w:rPr>
        <w:t>(</w:t>
      </w:r>
      <w:r w:rsidR="00C157D2" w:rsidRPr="00EE211D">
        <w:rPr>
          <w:lang w:val="de-CH" w:eastAsia="zh-CN"/>
        </w:rPr>
        <w:t>17</w:t>
      </w:r>
      <w:r w:rsidR="00C157D2" w:rsidRPr="00EE211D">
        <w:rPr>
          <w:lang w:val="de-CH"/>
        </w:rPr>
        <w:t>)</w:t>
      </w:r>
    </w:p>
    <w:p w14:paraId="7406461E" w14:textId="67C9935A" w:rsidR="00C157D2" w:rsidRPr="00EE211D" w:rsidRDefault="00C157D2" w:rsidP="00C157D2">
      <w:pPr>
        <w:pStyle w:val="Equation"/>
        <w:rPr>
          <w:lang w:val="de-CH"/>
        </w:rPr>
      </w:pPr>
      <w:r w:rsidRPr="00EE211D">
        <w:rPr>
          <w:lang w:val="de-CH"/>
        </w:rPr>
        <w:tab/>
      </w:r>
      <m:oMath>
        <m:sSub>
          <m:sSubPr>
            <m:ctrlPr>
              <w:rPr>
                <w:rFonts w:ascii="Cambria Math" w:eastAsia="SimSun" w:hAnsi="Cambria Math"/>
                <w:i/>
                <w:lang w:val="en-GB"/>
              </w:rPr>
            </m:ctrlPr>
          </m:sSubPr>
          <m:e>
            <m:r>
              <w:rPr>
                <w:rFonts w:ascii="Cambria Math" w:eastAsia="SimSun" w:hAnsi="Cambria Math"/>
                <w:lang w:val="en-GB"/>
              </w:rPr>
              <m:t>A</m:t>
            </m:r>
          </m:e>
          <m:sub>
            <m:r>
              <w:rPr>
                <w:rFonts w:ascii="Cambria Math" w:eastAsia="SimSun" w:hAnsi="Cambria Math"/>
                <w:lang w:val="en-GB"/>
              </w:rPr>
              <m:t>sr</m:t>
            </m:r>
          </m:sub>
        </m:sSub>
        <m:r>
          <w:rPr>
            <w:rFonts w:ascii="Cambria Math" w:eastAsia="SimSun" w:hAnsi="Cambria Math"/>
            <w:lang w:val="de-CH"/>
          </w:rPr>
          <m:t>=20</m:t>
        </m:r>
        <m:func>
          <m:funcPr>
            <m:ctrlPr>
              <w:rPr>
                <w:rFonts w:ascii="Cambria Math" w:eastAsia="SimSun" w:hAnsi="Cambria Math"/>
                <w:i/>
                <w:lang w:val="en-GB"/>
              </w:rPr>
            </m:ctrlPr>
          </m:funcPr>
          <m:fName>
            <m:r>
              <m:rPr>
                <m:sty m:val="p"/>
              </m:rPr>
              <w:rPr>
                <w:rFonts w:ascii="Cambria Math" w:eastAsia="SimSun" w:hAnsi="Cambria Math"/>
                <w:lang w:val="de-CH"/>
              </w:rPr>
              <m:t>log</m:t>
            </m:r>
          </m:fName>
          <m:e>
            <m:d>
              <m:dPr>
                <m:begChr m:val="⌊"/>
                <m:endChr m:val="⌋"/>
                <m:ctrlPr>
                  <w:rPr>
                    <w:rFonts w:ascii="Cambria Math" w:eastAsia="SimSun" w:hAnsi="Cambria Math"/>
                    <w:i/>
                    <w:lang w:val="en-GB"/>
                  </w:rPr>
                </m:ctrlPr>
              </m:dPr>
              <m:e>
                <m:r>
                  <w:rPr>
                    <w:rFonts w:ascii="Cambria Math" w:eastAsia="SimSun" w:hAnsi="Cambria Math"/>
                    <w:lang w:val="de-CH"/>
                  </w:rPr>
                  <m:t>1+0.361∙</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m:t>
                </m:r>
                <m:sSup>
                  <m:sSupPr>
                    <m:ctrlPr>
                      <w:rPr>
                        <w:rFonts w:ascii="Cambria Math" w:eastAsia="SimSun" w:hAnsi="Cambria Math"/>
                        <w:i/>
                        <w:lang w:val="en-GB"/>
                      </w:rPr>
                    </m:ctrlPr>
                  </m:sSupPr>
                  <m:e>
                    <m:d>
                      <m:dPr>
                        <m:ctrlPr>
                          <w:rPr>
                            <w:rFonts w:ascii="Cambria Math" w:eastAsia="SimSun" w:hAnsi="Cambria Math"/>
                            <w:i/>
                            <w:lang w:val="en-GB"/>
                          </w:rPr>
                        </m:ctrlPr>
                      </m:dPr>
                      <m:e>
                        <m:r>
                          <w:rPr>
                            <w:rFonts w:ascii="Cambria Math" w:eastAsia="SimSun" w:hAnsi="Cambria Math"/>
                            <w:lang w:val="en-GB"/>
                          </w:rPr>
                          <m:t>f</m:t>
                        </m:r>
                        <m:r>
                          <w:rPr>
                            <w:rFonts w:ascii="Cambria Math" w:eastAsia="SimSun" w:hAnsi="Cambria Math"/>
                            <w:lang w:val="de-CH"/>
                          </w:rPr>
                          <m:t>∙</m:t>
                        </m:r>
                        <m:sSub>
                          <m:sSubPr>
                            <m:ctrlPr>
                              <w:rPr>
                                <w:rFonts w:ascii="Cambria Math" w:eastAsia="SimSun" w:hAnsi="Cambria Math"/>
                                <w:i/>
                                <w:lang w:val="en-GB"/>
                              </w:rPr>
                            </m:ctrlPr>
                          </m:sSubPr>
                          <m:e>
                            <m:r>
                              <w:rPr>
                                <w:rFonts w:ascii="Cambria Math" w:eastAsia="SimSun" w:hAnsi="Cambria Math"/>
                                <w:lang w:val="en-GB"/>
                              </w:rPr>
                              <m:t>d</m:t>
                            </m:r>
                          </m:e>
                          <m:sub>
                            <m:r>
                              <w:rPr>
                                <w:rFonts w:ascii="Cambria Math" w:eastAsia="SimSun" w:hAnsi="Cambria Math"/>
                                <w:lang w:val="en-GB"/>
                              </w:rPr>
                              <m:t>lr</m:t>
                            </m:r>
                          </m:sub>
                        </m:sSub>
                      </m:e>
                    </m:d>
                  </m:e>
                  <m:sup>
                    <m:f>
                      <m:fPr>
                        <m:type m:val="lin"/>
                        <m:ctrlPr>
                          <w:rPr>
                            <w:rFonts w:ascii="Cambria Math" w:eastAsia="SimSun" w:hAnsi="Cambria Math"/>
                            <w:i/>
                            <w:lang w:val="en-GB"/>
                          </w:rPr>
                        </m:ctrlPr>
                      </m:fPr>
                      <m:num>
                        <m:r>
                          <w:rPr>
                            <w:rFonts w:ascii="Cambria Math" w:eastAsia="SimSun" w:hAnsi="Cambria Math"/>
                            <w:lang w:val="de-CH"/>
                          </w:rPr>
                          <m:t>1</m:t>
                        </m:r>
                      </m:num>
                      <m:den>
                        <m:r>
                          <w:rPr>
                            <w:rFonts w:ascii="Cambria Math" w:eastAsia="SimSun" w:hAnsi="Cambria Math"/>
                            <w:lang w:val="de-CH"/>
                          </w:rPr>
                          <m:t>2</m:t>
                        </m:r>
                      </m:den>
                    </m:f>
                  </m:sup>
                </m:sSup>
              </m:e>
            </m:d>
          </m:e>
        </m:func>
        <m:r>
          <w:rPr>
            <w:rFonts w:ascii="Cambria Math" w:eastAsia="SimSun" w:hAnsi="Cambria Math"/>
            <w:lang w:val="de-CH"/>
          </w:rPr>
          <m:t>+0.264∙</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m:t>
        </m:r>
        <m:sSup>
          <m:sSupPr>
            <m:ctrlPr>
              <w:rPr>
                <w:rFonts w:ascii="Cambria Math" w:eastAsia="SimSun" w:hAnsi="Cambria Math"/>
                <w:i/>
                <w:lang w:val="en-GB"/>
              </w:rPr>
            </m:ctrlPr>
          </m:sSupPr>
          <m:e>
            <m:r>
              <w:rPr>
                <w:rFonts w:ascii="Cambria Math" w:eastAsia="SimSun" w:hAnsi="Cambria Math"/>
                <w:lang w:val="en-GB"/>
              </w:rPr>
              <m:t>f</m:t>
            </m:r>
          </m:e>
          <m:sup>
            <m:f>
              <m:fPr>
                <m:type m:val="lin"/>
                <m:ctrlPr>
                  <w:rPr>
                    <w:rFonts w:ascii="Cambria Math" w:eastAsia="SimSun" w:hAnsi="Cambria Math"/>
                    <w:i/>
                    <w:lang w:val="en-GB"/>
                  </w:rPr>
                </m:ctrlPr>
              </m:fPr>
              <m:num>
                <m:r>
                  <w:rPr>
                    <w:rFonts w:ascii="Cambria Math" w:eastAsia="SimSun" w:hAnsi="Cambria Math"/>
                    <w:lang w:val="de-CH"/>
                  </w:rPr>
                  <m:t>1</m:t>
                </m:r>
              </m:num>
              <m:den>
                <m:r>
                  <w:rPr>
                    <w:rFonts w:ascii="Cambria Math" w:eastAsia="SimSun" w:hAnsi="Cambria Math"/>
                    <w:lang w:val="de-CH"/>
                  </w:rPr>
                  <m:t>3</m:t>
                </m:r>
              </m:den>
            </m:f>
          </m:sup>
        </m:sSup>
        <m:r>
          <w:rPr>
            <w:rFonts w:ascii="Cambria Math" w:eastAsia="SimSun" w:hAnsi="Cambria Math"/>
            <w:lang w:val="de-CH"/>
          </w:rPr>
          <m:t xml:space="preserve">        </m:t>
        </m:r>
        <m:r>
          <m:rPr>
            <m:sty m:val="p"/>
          </m:rPr>
          <w:rPr>
            <w:rFonts w:ascii="Cambria Math" w:eastAsia="SimSun" w:hAnsi="Cambria Math"/>
            <w:lang w:val="de-CH"/>
          </w:rPr>
          <m:t>dB</m:t>
        </m:r>
        <m:r>
          <w:rPr>
            <w:rFonts w:ascii="Cambria Math" w:eastAsia="SimSun" w:hAnsi="Cambria Math"/>
            <w:lang w:val="de-CH"/>
          </w:rPr>
          <m:t>∙</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&gt;0</m:t>
        </m:r>
      </m:oMath>
      <w:r w:rsidRPr="00EE211D">
        <w:rPr>
          <w:lang w:val="de-CH"/>
        </w:rPr>
        <w:tab/>
        <w:t>(</w:t>
      </w:r>
      <w:r w:rsidRPr="00EE211D">
        <w:rPr>
          <w:lang w:val="de-CH" w:eastAsia="zh-CN"/>
        </w:rPr>
        <w:t>18</w:t>
      </w:r>
      <w:r w:rsidRPr="00EE211D">
        <w:rPr>
          <w:lang w:val="de-CH"/>
        </w:rPr>
        <w:t>)</w:t>
      </w:r>
    </w:p>
    <w:p w14:paraId="2FBCD892" w14:textId="29C2B9F2" w:rsidR="00C157D2" w:rsidRPr="00F14276" w:rsidRDefault="00112A46" w:rsidP="00C157D2">
      <w:pPr>
        <w:pStyle w:val="Equation"/>
        <w:tabs>
          <w:tab w:val="right" w:pos="5954"/>
          <w:tab w:val="right" w:pos="7797"/>
        </w:tabs>
        <w:rPr>
          <w:lang w:val="en-GB"/>
        </w:rPr>
      </w:pPr>
      <w:r>
        <w:rPr>
          <w:lang w:val="en-GB"/>
        </w:rPr>
        <w:tab/>
      </w:r>
      <w:r w:rsidRPr="00F14276">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sr</m:t>
            </m:r>
          </m:sub>
        </m:sSub>
        <m:r>
          <w:rPr>
            <w:rFonts w:ascii="Cambria Math" w:hAnsi="Cambria Math"/>
            <w:lang w:val="en-GB"/>
          </w:rPr>
          <m:t xml:space="preserve">=0        </m:t>
        </m:r>
        <m:r>
          <m:rPr>
            <m:sty m:val="p"/>
          </m:rPr>
          <w:rPr>
            <w:rFonts w:ascii="Cambria Math" w:hAnsi="Cambria Math"/>
            <w:lang w:val="en-GB"/>
          </w:rPr>
          <m:t>dB        otherwise</m:t>
        </m:r>
      </m:oMath>
      <w:r w:rsidRPr="00F14276">
        <w:rPr>
          <w:lang w:val="en-GB"/>
        </w:rPr>
        <w:tab/>
      </w:r>
      <w:r w:rsidR="00A5636E">
        <w:rPr>
          <w:lang w:val="en-GB"/>
        </w:rPr>
        <w:tab/>
      </w:r>
      <w:r w:rsidR="00C157D2" w:rsidRPr="00F14276">
        <w:rPr>
          <w:lang w:val="en-GB"/>
        </w:rPr>
        <w:t>(</w:t>
      </w:r>
      <w:r w:rsidR="00C157D2" w:rsidRPr="00F14276">
        <w:rPr>
          <w:lang w:val="en-GB" w:eastAsia="zh-CN"/>
        </w:rPr>
        <w:t>19</w:t>
      </w:r>
      <w:r w:rsidR="00C157D2" w:rsidRPr="00F14276">
        <w:rPr>
          <w:lang w:val="en-GB"/>
        </w:rPr>
        <w:t>)</w:t>
      </w:r>
    </w:p>
    <w:p w14:paraId="7ACD33A0" w14:textId="77777777" w:rsidR="00C157D2" w:rsidRPr="00F14276" w:rsidRDefault="00C157D2" w:rsidP="00C157D2">
      <w:pPr>
        <w:pStyle w:val="Heading2"/>
        <w:rPr>
          <w:lang w:val="en-GB" w:eastAsia="zh-CN"/>
        </w:rPr>
      </w:pPr>
      <w:r w:rsidRPr="00F14276">
        <w:rPr>
          <w:lang w:val="en-GB" w:eastAsia="zh-CN"/>
        </w:rPr>
        <w:t>5.4</w:t>
      </w:r>
      <w:r w:rsidRPr="00F14276">
        <w:rPr>
          <w:lang w:val="en-GB" w:eastAsia="zh-CN"/>
        </w:rPr>
        <w:tab/>
        <w:t>Over-sea surface duct coupling corrections</w:t>
      </w:r>
    </w:p>
    <w:p w14:paraId="2D42721E" w14:textId="77777777" w:rsidR="00C157D2" w:rsidRPr="00F14276" w:rsidRDefault="00C157D2" w:rsidP="00C157D2">
      <w:pPr>
        <w:textAlignment w:val="auto"/>
        <w:rPr>
          <w:rFonts w:eastAsia="SimSun"/>
          <w:lang w:val="en-GB"/>
        </w:rPr>
      </w:pPr>
      <w:r w:rsidRPr="00F14276">
        <w:rPr>
          <w:rFonts w:eastAsia="SimSun"/>
          <w:lang w:val="en-GB"/>
        </w:rPr>
        <w:t>Obtain the distance from each terminal to the sea in the direction of the other terminal:</w:t>
      </w:r>
    </w:p>
    <w:p w14:paraId="6920BF70" w14:textId="77777777" w:rsidR="00C157D2" w:rsidRPr="00F14276" w:rsidRDefault="00C157D2" w:rsidP="00C157D2">
      <w:pPr>
        <w:pStyle w:val="Equation"/>
        <w:tabs>
          <w:tab w:val="right" w:pos="7371"/>
        </w:tabs>
        <w:rPr>
          <w:lang w:val="en-GB"/>
        </w:rPr>
      </w:pPr>
      <w:r w:rsidRPr="00F14276">
        <w:rPr>
          <w:lang w:val="en-GB"/>
        </w:rPr>
        <w:tab/>
      </w:r>
      <w:r w:rsidRPr="00F14276">
        <w:rPr>
          <w:lang w:val="en-GB"/>
        </w:rPr>
        <w:tab/>
      </w:r>
      <w:r w:rsidRPr="00F14276">
        <w:rPr>
          <w:i/>
          <w:iCs/>
          <w:lang w:val="en-GB"/>
        </w:rPr>
        <w:t>d</w:t>
      </w:r>
      <w:r w:rsidRPr="00F14276">
        <w:rPr>
          <w:i/>
          <w:iCs/>
          <w:vertAlign w:val="subscript"/>
          <w:lang w:val="en-GB"/>
        </w:rPr>
        <w:t>ct</w:t>
      </w:r>
      <w:r w:rsidRPr="00F14276">
        <w:rPr>
          <w:lang w:val="en-GB"/>
        </w:rPr>
        <w:t xml:space="preserve"> = coast distance from transmitter</w:t>
      </w:r>
      <w:r w:rsidRPr="00F14276">
        <w:rPr>
          <w:lang w:val="en-GB"/>
        </w:rPr>
        <w:tab/>
        <w:t>km</w:t>
      </w:r>
      <w:r w:rsidRPr="00F14276">
        <w:rPr>
          <w:lang w:val="en-GB"/>
        </w:rPr>
        <w:tab/>
        <w:t>(</w:t>
      </w:r>
      <w:r w:rsidRPr="00F14276">
        <w:rPr>
          <w:lang w:val="en-GB" w:eastAsia="zh-CN"/>
        </w:rPr>
        <w:t>20</w:t>
      </w:r>
      <w:r w:rsidRPr="00F14276">
        <w:rPr>
          <w:lang w:val="en-GB"/>
        </w:rPr>
        <w:t>)</w:t>
      </w:r>
    </w:p>
    <w:p w14:paraId="285D2406" w14:textId="77777777" w:rsidR="00C157D2" w:rsidRPr="00F14276" w:rsidRDefault="00C157D2" w:rsidP="00C157D2">
      <w:pPr>
        <w:pStyle w:val="Equation"/>
        <w:tabs>
          <w:tab w:val="right" w:pos="7371"/>
        </w:tabs>
        <w:rPr>
          <w:lang w:val="en-GB"/>
        </w:rPr>
      </w:pPr>
      <w:r w:rsidRPr="00F14276">
        <w:rPr>
          <w:lang w:val="en-GB"/>
        </w:rPr>
        <w:tab/>
      </w:r>
      <w:r w:rsidRPr="00F14276">
        <w:rPr>
          <w:lang w:val="en-GB"/>
        </w:rPr>
        <w:tab/>
      </w:r>
      <w:r w:rsidRPr="00F14276">
        <w:rPr>
          <w:i/>
          <w:iCs/>
          <w:lang w:val="en-GB"/>
        </w:rPr>
        <w:t>d</w:t>
      </w:r>
      <w:r w:rsidRPr="00F14276">
        <w:rPr>
          <w:i/>
          <w:iCs/>
          <w:vertAlign w:val="subscript"/>
          <w:lang w:val="en-GB"/>
        </w:rPr>
        <w:t>cr</w:t>
      </w:r>
      <w:r w:rsidRPr="00F14276">
        <w:rPr>
          <w:lang w:val="en-GB"/>
        </w:rPr>
        <w:t xml:space="preserve"> = coast distance from receiver</w:t>
      </w:r>
      <w:r w:rsidRPr="00F14276">
        <w:rPr>
          <w:lang w:val="en-GB"/>
        </w:rPr>
        <w:tab/>
        <w:t>km</w:t>
      </w:r>
      <w:r w:rsidRPr="00F14276">
        <w:rPr>
          <w:lang w:val="en-GB"/>
        </w:rPr>
        <w:tab/>
        <w:t>(</w:t>
      </w:r>
      <w:r w:rsidRPr="00F14276">
        <w:rPr>
          <w:lang w:val="en-GB" w:eastAsia="zh-CN"/>
        </w:rPr>
        <w:t>21</w:t>
      </w:r>
      <w:r w:rsidRPr="00F14276">
        <w:rPr>
          <w:lang w:val="en-GB"/>
        </w:rPr>
        <w:t>)</w:t>
      </w:r>
    </w:p>
    <w:p w14:paraId="183BC915" w14:textId="77777777" w:rsidR="00C157D2" w:rsidRPr="00F14276" w:rsidRDefault="00C157D2" w:rsidP="00C157D2">
      <w:pPr>
        <w:textAlignment w:val="auto"/>
        <w:rPr>
          <w:rFonts w:eastAsia="SimSun"/>
          <w:lang w:val="en-GB"/>
        </w:rPr>
      </w:pPr>
      <w:r w:rsidRPr="00F14276">
        <w:rPr>
          <w:rFonts w:eastAsia="SimSun"/>
          <w:lang w:val="en-GB"/>
        </w:rPr>
        <w:t xml:space="preserve">The over-sea surface duct coupling corrections for the transmitter and receiver, </w:t>
      </w:r>
      <w:r w:rsidRPr="00F14276">
        <w:rPr>
          <w:rFonts w:eastAsia="SimSun"/>
          <w:i/>
          <w:iCs/>
          <w:lang w:val="en-GB"/>
        </w:rPr>
        <w:t>A</w:t>
      </w:r>
      <w:r w:rsidRPr="00F14276">
        <w:rPr>
          <w:rFonts w:eastAsia="SimSun"/>
          <w:i/>
          <w:iCs/>
          <w:vertAlign w:val="subscript"/>
          <w:lang w:val="en-GB"/>
        </w:rPr>
        <w:t>ct</w:t>
      </w:r>
      <w:r w:rsidRPr="00F14276">
        <w:rPr>
          <w:rFonts w:eastAsia="SimSun"/>
          <w:lang w:val="en-GB"/>
        </w:rPr>
        <w:t xml:space="preserve"> and </w:t>
      </w:r>
      <w:r w:rsidRPr="00F14276">
        <w:rPr>
          <w:rFonts w:eastAsia="SimSun"/>
          <w:i/>
          <w:iCs/>
          <w:lang w:val="en-GB"/>
        </w:rPr>
        <w:t>A</w:t>
      </w:r>
      <w:r w:rsidRPr="00F14276">
        <w:rPr>
          <w:rFonts w:eastAsia="SimSun"/>
          <w:i/>
          <w:iCs/>
          <w:vertAlign w:val="subscript"/>
          <w:lang w:val="en-GB"/>
        </w:rPr>
        <w:t>cr</w:t>
      </w:r>
      <w:r w:rsidRPr="00F14276">
        <w:rPr>
          <w:rFonts w:eastAsia="SimSun"/>
          <w:lang w:val="en-GB"/>
        </w:rPr>
        <w:t xml:space="preserve"> respectively, are both zero except for the following combinations of conditions:</w:t>
      </w:r>
    </w:p>
    <w:p w14:paraId="489DE85F" w14:textId="77777777" w:rsidR="00C157D2" w:rsidRPr="00F14276" w:rsidRDefault="00C157D2" w:rsidP="00C157D2">
      <w:pPr>
        <w:pStyle w:val="Equation"/>
        <w:tabs>
          <w:tab w:val="right" w:pos="7938"/>
        </w:tabs>
        <w:rPr>
          <w:lang w:val="en-GB"/>
        </w:rPr>
      </w:pPr>
      <w:r w:rsidRPr="00F14276">
        <w:rPr>
          <w:lang w:val="en-GB"/>
        </w:rPr>
        <w:tab/>
      </w:r>
      <w:r w:rsidRPr="00F14276">
        <w:rPr>
          <w:lang w:val="en-GB"/>
        </w:rPr>
        <w:tab/>
      </w:r>
      <w:r>
        <w:rPr>
          <w:rFonts w:eastAsia="SimSun"/>
          <w:noProof/>
          <w:position w:val="-10"/>
          <w:lang w:val="en-GB" w:eastAsia="en-GB"/>
        </w:rPr>
        <w:drawing>
          <wp:inline distT="0" distB="0" distL="0" distR="0" wp14:anchorId="20BC55DD" wp14:editId="7436CE55">
            <wp:extent cx="3209925" cy="266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r w:rsidRPr="00F14276">
        <w:rPr>
          <w:lang w:val="en-GB" w:eastAsia="zh-CN"/>
        </w:rPr>
        <w:tab/>
      </w:r>
      <w:r w:rsidRPr="00F14276">
        <w:rPr>
          <w:lang w:val="en-GB"/>
        </w:rPr>
        <w:t>dB</w:t>
      </w:r>
    </w:p>
    <w:p w14:paraId="6CE851C3" w14:textId="77777777" w:rsidR="00C157D2" w:rsidRPr="00F14276" w:rsidRDefault="00C157D2" w:rsidP="00C157D2">
      <w:pPr>
        <w:pStyle w:val="Equation"/>
        <w:rPr>
          <w:lang w:val="en-GB"/>
        </w:rPr>
      </w:pPr>
      <w:r w:rsidRPr="00F14276">
        <w:rPr>
          <w:lang w:val="en-GB"/>
        </w:rPr>
        <w:tab/>
        <w:t>if (</w:t>
      </w:r>
      <w:r w:rsidRPr="00A16161">
        <w:rPr>
          <w:szCs w:val="24"/>
        </w:rPr>
        <w:sym w:font="Symbol" w:char="F077"/>
      </w:r>
      <w:r w:rsidRPr="00A16161">
        <w:rPr>
          <w:szCs w:val="24"/>
        </w:rPr>
        <w:sym w:font="Symbol" w:char="F0B3"/>
      </w:r>
      <w:r w:rsidRPr="00F14276">
        <w:rPr>
          <w:lang w:val="en-GB"/>
        </w:rPr>
        <w:t xml:space="preserve"> 0.75) and (</w:t>
      </w:r>
      <w:r w:rsidRPr="00F14276">
        <w:rPr>
          <w:i/>
          <w:iCs/>
          <w:lang w:val="en-GB"/>
        </w:rPr>
        <w:t>d</w:t>
      </w:r>
      <w:r w:rsidRPr="00F14276">
        <w:rPr>
          <w:i/>
          <w:iCs/>
          <w:vertAlign w:val="subscript"/>
          <w:lang w:val="en-GB"/>
        </w:rPr>
        <w:t>ct</w:t>
      </w:r>
      <w:r w:rsidRPr="00F14276">
        <w:rPr>
          <w:lang w:val="en-GB"/>
        </w:rPr>
        <w:t xml:space="preserve"> ≤ </w:t>
      </w:r>
      <w:r w:rsidRPr="00F14276">
        <w:rPr>
          <w:i/>
          <w:iCs/>
          <w:lang w:val="en-GB"/>
        </w:rPr>
        <w:t>d</w:t>
      </w:r>
      <w:r w:rsidRPr="00F14276">
        <w:rPr>
          <w:i/>
          <w:iCs/>
          <w:vertAlign w:val="subscript"/>
          <w:lang w:val="en-GB"/>
        </w:rPr>
        <w:t>lt</w:t>
      </w:r>
      <w:r w:rsidRPr="00F14276">
        <w:rPr>
          <w:lang w:val="en-GB"/>
        </w:rPr>
        <w:t>) and (</w:t>
      </w:r>
      <w:r w:rsidRPr="00F14276">
        <w:rPr>
          <w:i/>
          <w:iCs/>
          <w:lang w:val="en-GB"/>
        </w:rPr>
        <w:t>d</w:t>
      </w:r>
      <w:r w:rsidRPr="00F14276">
        <w:rPr>
          <w:i/>
          <w:iCs/>
          <w:vertAlign w:val="subscript"/>
          <w:lang w:val="en-GB"/>
        </w:rPr>
        <w:t>ct</w:t>
      </w:r>
      <w:r w:rsidRPr="00F14276">
        <w:rPr>
          <w:lang w:val="en-GB"/>
        </w:rPr>
        <w:t xml:space="preserve"> ≤ 5 km)</w:t>
      </w:r>
      <w:r w:rsidRPr="00F14276">
        <w:rPr>
          <w:lang w:val="en-GB"/>
        </w:rPr>
        <w:tab/>
        <w:t>(</w:t>
      </w:r>
      <w:r w:rsidRPr="00F14276">
        <w:rPr>
          <w:lang w:val="en-GB" w:eastAsia="zh-CN"/>
        </w:rPr>
        <w:t>22</w:t>
      </w:r>
      <w:r w:rsidRPr="00F14276">
        <w:rPr>
          <w:lang w:val="en-GB"/>
        </w:rPr>
        <w:t>)</w:t>
      </w:r>
    </w:p>
    <w:p w14:paraId="27958A19" w14:textId="77777777" w:rsidR="00C157D2" w:rsidRPr="00F14276" w:rsidRDefault="00C157D2" w:rsidP="00C157D2">
      <w:pPr>
        <w:pStyle w:val="Equation"/>
        <w:rPr>
          <w:lang w:val="en-GB"/>
        </w:rPr>
      </w:pPr>
      <w:r w:rsidRPr="00F14276">
        <w:rPr>
          <w:lang w:val="en-GB"/>
        </w:rPr>
        <w:tab/>
      </w:r>
      <w:r w:rsidRPr="00F14276">
        <w:rPr>
          <w:lang w:val="en-GB"/>
        </w:rPr>
        <w:tab/>
      </w:r>
      <w:r>
        <w:rPr>
          <w:rFonts w:eastAsia="SimSun"/>
          <w:noProof/>
          <w:position w:val="-12"/>
          <w:lang w:val="en-GB" w:eastAsia="en-GB"/>
        </w:rPr>
        <w:drawing>
          <wp:inline distT="0" distB="0" distL="0" distR="0" wp14:anchorId="759684EB" wp14:editId="2A7616E5">
            <wp:extent cx="466725" cy="238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14276">
        <w:rPr>
          <w:lang w:val="en-GB" w:eastAsia="zh-CN"/>
        </w:rPr>
        <w:t xml:space="preserve">   </w:t>
      </w:r>
      <w:r w:rsidRPr="00F14276">
        <w:rPr>
          <w:lang w:val="en-GB"/>
        </w:rPr>
        <w:t>dB</w:t>
      </w:r>
      <w:r w:rsidRPr="00F14276">
        <w:rPr>
          <w:lang w:val="en-GB" w:eastAsia="zh-CN"/>
        </w:rPr>
        <w:t xml:space="preserve">   </w:t>
      </w:r>
      <w:r w:rsidRPr="00F14276">
        <w:rPr>
          <w:lang w:val="en-GB"/>
        </w:rPr>
        <w:t>otherwise</w:t>
      </w:r>
      <w:r w:rsidRPr="00F14276">
        <w:rPr>
          <w:lang w:val="en-GB" w:eastAsia="zh-CN"/>
        </w:rPr>
        <w:t xml:space="preserve"> </w:t>
      </w:r>
      <w:r w:rsidRPr="00F14276">
        <w:rPr>
          <w:lang w:val="en-GB"/>
        </w:rPr>
        <w:tab/>
        <w:t>(</w:t>
      </w:r>
      <w:r w:rsidRPr="00F14276">
        <w:rPr>
          <w:lang w:val="en-GB" w:eastAsia="zh-CN"/>
        </w:rPr>
        <w:t>23</w:t>
      </w:r>
      <w:r w:rsidRPr="00F14276">
        <w:rPr>
          <w:lang w:val="en-GB"/>
        </w:rPr>
        <w:t>)</w:t>
      </w:r>
    </w:p>
    <w:p w14:paraId="2EDF960F" w14:textId="77777777" w:rsidR="00C157D2" w:rsidRPr="00F14276" w:rsidRDefault="00C157D2" w:rsidP="00C157D2">
      <w:pPr>
        <w:pStyle w:val="Equation"/>
        <w:tabs>
          <w:tab w:val="right" w:pos="7938"/>
        </w:tabs>
        <w:rPr>
          <w:lang w:val="en-GB"/>
        </w:rPr>
      </w:pPr>
      <w:r w:rsidRPr="00F14276">
        <w:rPr>
          <w:lang w:val="en-GB"/>
        </w:rPr>
        <w:tab/>
      </w:r>
      <w:r w:rsidRPr="00F14276">
        <w:rPr>
          <w:lang w:val="en-GB"/>
        </w:rPr>
        <w:tab/>
      </w:r>
      <w:r>
        <w:rPr>
          <w:rFonts w:eastAsia="SimSun"/>
          <w:noProof/>
          <w:position w:val="-10"/>
          <w:lang w:val="en-GB" w:eastAsia="en-GB"/>
        </w:rPr>
        <w:drawing>
          <wp:inline distT="0" distB="0" distL="0" distR="0" wp14:anchorId="0F591BD9" wp14:editId="688E0056">
            <wp:extent cx="3209925" cy="266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9925" cy="266700"/>
                    </a:xfrm>
                    <a:prstGeom prst="rect">
                      <a:avLst/>
                    </a:prstGeom>
                    <a:noFill/>
                    <a:ln>
                      <a:noFill/>
                    </a:ln>
                  </pic:spPr>
                </pic:pic>
              </a:graphicData>
            </a:graphic>
          </wp:inline>
        </w:drawing>
      </w:r>
      <w:r w:rsidRPr="00F14276">
        <w:rPr>
          <w:lang w:val="en-GB" w:eastAsia="zh-CN"/>
        </w:rPr>
        <w:tab/>
      </w:r>
      <w:r w:rsidRPr="00F14276">
        <w:rPr>
          <w:lang w:val="en-GB"/>
        </w:rPr>
        <w:t>dB</w:t>
      </w:r>
    </w:p>
    <w:p w14:paraId="528C8109" w14:textId="77777777" w:rsidR="00C157D2" w:rsidRPr="00F14276" w:rsidRDefault="00C157D2" w:rsidP="00C157D2">
      <w:pPr>
        <w:pStyle w:val="Equation"/>
        <w:rPr>
          <w:lang w:val="en-GB"/>
        </w:rPr>
      </w:pPr>
      <w:r w:rsidRPr="00F14276">
        <w:rPr>
          <w:lang w:val="en-GB"/>
        </w:rPr>
        <w:tab/>
        <w:t>if (</w:t>
      </w:r>
      <w:r w:rsidRPr="00A16161">
        <w:rPr>
          <w:szCs w:val="24"/>
        </w:rPr>
        <w:sym w:font="Symbol" w:char="F077"/>
      </w:r>
      <w:r w:rsidR="00DE447E" w:rsidRPr="00DE447E">
        <w:rPr>
          <w:szCs w:val="24"/>
          <w:lang w:val="en-GB"/>
        </w:rPr>
        <w:t xml:space="preserve"> </w:t>
      </w:r>
      <w:r w:rsidRPr="00A16161">
        <w:rPr>
          <w:szCs w:val="24"/>
        </w:rPr>
        <w:sym w:font="Symbol" w:char="F0B3"/>
      </w:r>
      <w:r w:rsidRPr="00F14276">
        <w:rPr>
          <w:lang w:val="en-GB"/>
        </w:rPr>
        <w:t xml:space="preserve"> 0.75) and (</w:t>
      </w:r>
      <w:r w:rsidRPr="00F14276">
        <w:rPr>
          <w:i/>
          <w:iCs/>
          <w:lang w:val="en-GB"/>
        </w:rPr>
        <w:t>d</w:t>
      </w:r>
      <w:r w:rsidRPr="00F14276">
        <w:rPr>
          <w:i/>
          <w:iCs/>
          <w:vertAlign w:val="subscript"/>
          <w:lang w:val="en-GB"/>
        </w:rPr>
        <w:t>cr</w:t>
      </w:r>
      <w:r w:rsidRPr="00F14276">
        <w:rPr>
          <w:lang w:val="en-GB"/>
        </w:rPr>
        <w:t xml:space="preserve"> ≤ </w:t>
      </w:r>
      <w:r w:rsidRPr="00F14276">
        <w:rPr>
          <w:i/>
          <w:iCs/>
          <w:lang w:val="en-GB"/>
        </w:rPr>
        <w:t>d</w:t>
      </w:r>
      <w:r w:rsidRPr="00F14276">
        <w:rPr>
          <w:i/>
          <w:iCs/>
          <w:vertAlign w:val="subscript"/>
          <w:lang w:val="en-GB"/>
        </w:rPr>
        <w:t>lr</w:t>
      </w:r>
      <w:r w:rsidRPr="00F14276">
        <w:rPr>
          <w:lang w:val="en-GB"/>
        </w:rPr>
        <w:t>) and (</w:t>
      </w:r>
      <w:r w:rsidRPr="00F14276">
        <w:rPr>
          <w:i/>
          <w:iCs/>
          <w:lang w:val="en-GB"/>
        </w:rPr>
        <w:t>d</w:t>
      </w:r>
      <w:r w:rsidRPr="00F14276">
        <w:rPr>
          <w:i/>
          <w:iCs/>
          <w:vertAlign w:val="subscript"/>
          <w:lang w:val="en-GB"/>
        </w:rPr>
        <w:t>cr</w:t>
      </w:r>
      <w:r w:rsidRPr="00F14276">
        <w:rPr>
          <w:lang w:val="en-GB"/>
        </w:rPr>
        <w:t xml:space="preserve"> ≤ 5 km)</w:t>
      </w:r>
      <w:r w:rsidRPr="00F14276">
        <w:rPr>
          <w:lang w:val="en-GB"/>
        </w:rPr>
        <w:tab/>
        <w:t>(</w:t>
      </w:r>
      <w:r w:rsidRPr="00F14276">
        <w:rPr>
          <w:lang w:val="en-GB" w:eastAsia="zh-CN"/>
        </w:rPr>
        <w:t>24</w:t>
      </w:r>
      <w:r w:rsidRPr="00F14276">
        <w:rPr>
          <w:lang w:val="en-GB"/>
        </w:rPr>
        <w:t>)</w:t>
      </w:r>
    </w:p>
    <w:p w14:paraId="733F09F6" w14:textId="77777777" w:rsidR="00C157D2" w:rsidRPr="00F14276" w:rsidRDefault="00C157D2" w:rsidP="00C157D2">
      <w:pPr>
        <w:pStyle w:val="Equation"/>
        <w:tabs>
          <w:tab w:val="right" w:pos="5954"/>
          <w:tab w:val="right" w:pos="7797"/>
        </w:tabs>
        <w:rPr>
          <w:lang w:val="en-GB"/>
        </w:rPr>
      </w:pPr>
      <w:r w:rsidRPr="00F14276">
        <w:rPr>
          <w:lang w:val="en-GB"/>
        </w:rPr>
        <w:tab/>
      </w:r>
      <w:r w:rsidRPr="00F14276">
        <w:rPr>
          <w:lang w:val="en-GB"/>
        </w:rPr>
        <w:tab/>
      </w:r>
      <w:r>
        <w:rPr>
          <w:rFonts w:eastAsia="SimSun"/>
          <w:noProof/>
          <w:position w:val="-12"/>
          <w:lang w:val="en-GB" w:eastAsia="en-GB"/>
        </w:rPr>
        <w:drawing>
          <wp:inline distT="0" distB="0" distL="0" distR="0" wp14:anchorId="2AAFDF66" wp14:editId="381A2512">
            <wp:extent cx="466725" cy="238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14276">
        <w:rPr>
          <w:lang w:val="en-GB" w:eastAsia="zh-CN"/>
        </w:rPr>
        <w:tab/>
      </w:r>
      <w:r w:rsidRPr="00F14276">
        <w:rPr>
          <w:lang w:val="en-GB"/>
        </w:rPr>
        <w:t>dB</w:t>
      </w:r>
      <w:r w:rsidRPr="00F14276">
        <w:rPr>
          <w:lang w:val="en-GB" w:eastAsia="zh-CN"/>
        </w:rPr>
        <w:tab/>
      </w:r>
      <w:r w:rsidRPr="00F14276">
        <w:rPr>
          <w:lang w:val="en-GB"/>
        </w:rPr>
        <w:t>otherwise</w:t>
      </w:r>
      <w:r w:rsidRPr="00F14276">
        <w:rPr>
          <w:lang w:val="en-GB" w:eastAsia="zh-CN"/>
        </w:rPr>
        <w:t xml:space="preserve"> </w:t>
      </w:r>
      <w:r w:rsidRPr="00F14276">
        <w:rPr>
          <w:lang w:val="en-GB"/>
        </w:rPr>
        <w:tab/>
        <w:t>(</w:t>
      </w:r>
      <w:r w:rsidRPr="00F14276">
        <w:rPr>
          <w:lang w:val="en-GB" w:eastAsia="zh-CN"/>
        </w:rPr>
        <w:t>25</w:t>
      </w:r>
      <w:r w:rsidRPr="00F14276">
        <w:rPr>
          <w:lang w:val="en-GB"/>
        </w:rPr>
        <w:t>)</w:t>
      </w:r>
    </w:p>
    <w:p w14:paraId="546E1E73" w14:textId="77777777" w:rsidR="00C157D2" w:rsidRPr="00F14276" w:rsidRDefault="00C157D2" w:rsidP="00C157D2">
      <w:pPr>
        <w:tabs>
          <w:tab w:val="left" w:pos="360"/>
          <w:tab w:val="center" w:pos="6120"/>
          <w:tab w:val="center" w:pos="7020"/>
          <w:tab w:val="right" w:pos="9000"/>
        </w:tabs>
        <w:textAlignment w:val="auto"/>
        <w:rPr>
          <w:rFonts w:eastAsia="SimSun"/>
          <w:lang w:val="en-GB"/>
        </w:rPr>
      </w:pPr>
      <w:r w:rsidRPr="00F14276">
        <w:rPr>
          <w:rFonts w:eastAsia="SimSun"/>
          <w:lang w:val="en-GB"/>
        </w:rPr>
        <w:t xml:space="preserve">where </w:t>
      </w:r>
      <w:r w:rsidRPr="00A16161">
        <w:rPr>
          <w:rFonts w:eastAsia="SimSun"/>
        </w:rPr>
        <w:sym w:font="Symbol" w:char="F077"/>
      </w:r>
      <w:r w:rsidRPr="00F14276">
        <w:rPr>
          <w:rFonts w:eastAsia="SimSun"/>
          <w:lang w:val="en-GB"/>
        </w:rPr>
        <w:t xml:space="preserve"> is the fraction of the path over sea, </w:t>
      </w:r>
      <w:r w:rsidRPr="00F14276">
        <w:rPr>
          <w:rFonts w:eastAsia="SimSun"/>
          <w:i/>
          <w:iCs/>
          <w:lang w:val="en-GB"/>
        </w:rPr>
        <w:t>h</w:t>
      </w:r>
      <w:r w:rsidRPr="00F14276">
        <w:rPr>
          <w:rFonts w:eastAsia="SimSun"/>
          <w:i/>
          <w:iCs/>
          <w:vertAlign w:val="subscript"/>
          <w:lang w:val="en-GB"/>
        </w:rPr>
        <w:t>ts</w:t>
      </w:r>
      <w:r w:rsidRPr="00F14276">
        <w:rPr>
          <w:rFonts w:eastAsia="SimSun"/>
          <w:lang w:val="en-GB"/>
        </w:rPr>
        <w:t xml:space="preserve">, </w:t>
      </w:r>
      <w:r w:rsidRPr="00F14276">
        <w:rPr>
          <w:rFonts w:eastAsia="SimSun"/>
          <w:i/>
          <w:iCs/>
          <w:lang w:val="en-GB"/>
        </w:rPr>
        <w:t>h</w:t>
      </w:r>
      <w:r w:rsidRPr="00F14276">
        <w:rPr>
          <w:rFonts w:eastAsia="SimSun"/>
          <w:i/>
          <w:iCs/>
          <w:vertAlign w:val="subscript"/>
          <w:lang w:val="en-GB"/>
        </w:rPr>
        <w:t>rs</w:t>
      </w:r>
      <w:r w:rsidRPr="00F14276">
        <w:rPr>
          <w:rFonts w:eastAsia="SimSun"/>
          <w:lang w:val="en-GB"/>
        </w:rPr>
        <w:t xml:space="preserve"> are the transmitter, receiver, height above mean sea level.</w:t>
      </w:r>
    </w:p>
    <w:p w14:paraId="1F92F3D3" w14:textId="77777777" w:rsidR="00C157D2" w:rsidRPr="00F14276" w:rsidRDefault="00C157D2" w:rsidP="00C157D2">
      <w:pPr>
        <w:pStyle w:val="Heading2"/>
        <w:rPr>
          <w:lang w:val="en-GB" w:eastAsia="zh-CN"/>
        </w:rPr>
      </w:pPr>
      <w:r w:rsidRPr="00F14276">
        <w:rPr>
          <w:lang w:val="en-GB" w:eastAsia="zh-CN"/>
        </w:rPr>
        <w:t>5.5</w:t>
      </w:r>
      <w:r w:rsidRPr="00F14276">
        <w:rPr>
          <w:lang w:val="en-GB" w:eastAsia="zh-CN"/>
        </w:rPr>
        <w:tab/>
        <w:t>Total coupling loss to the anomalous propagation mechanism</w:t>
      </w:r>
    </w:p>
    <w:p w14:paraId="63A0BB85" w14:textId="77777777" w:rsidR="00C157D2" w:rsidRPr="00F14276" w:rsidRDefault="00C157D2" w:rsidP="00C157D2">
      <w:pPr>
        <w:tabs>
          <w:tab w:val="left" w:pos="567"/>
          <w:tab w:val="center" w:pos="3960"/>
          <w:tab w:val="center" w:pos="6120"/>
          <w:tab w:val="right" w:pos="8820"/>
        </w:tabs>
        <w:textAlignment w:val="auto"/>
        <w:rPr>
          <w:rFonts w:eastAsia="SimSun"/>
          <w:lang w:val="en-GB"/>
        </w:rPr>
      </w:pPr>
      <w:r w:rsidRPr="00F14276">
        <w:rPr>
          <w:rFonts w:eastAsia="SimSun"/>
          <w:lang w:val="en-GB"/>
        </w:rPr>
        <w:t>The total coupling losses between the antennas and the anomalous propagation mechanism can now be calculated as:</w:t>
      </w:r>
    </w:p>
    <w:p w14:paraId="2846BD4D" w14:textId="77777777" w:rsidR="00C157D2" w:rsidRPr="00F14276" w:rsidRDefault="00C157D2" w:rsidP="00C157D2">
      <w:pPr>
        <w:pStyle w:val="Equation"/>
        <w:tabs>
          <w:tab w:val="left" w:pos="7938"/>
        </w:tabs>
        <w:rPr>
          <w:lang w:val="en-GB"/>
        </w:rPr>
      </w:pPr>
      <w:r w:rsidRPr="00F14276">
        <w:rPr>
          <w:lang w:val="en-GB"/>
        </w:rPr>
        <w:tab/>
      </w:r>
      <w:r w:rsidRPr="00F14276">
        <w:rPr>
          <w:lang w:val="en-GB"/>
        </w:rPr>
        <w:tab/>
      </w:r>
      <w:r>
        <w:rPr>
          <w:noProof/>
          <w:lang w:val="en-GB" w:eastAsia="en-GB"/>
        </w:rPr>
        <w:drawing>
          <wp:inline distT="0" distB="0" distL="0" distR="0" wp14:anchorId="5E0CF549" wp14:editId="322AD1E1">
            <wp:extent cx="38576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7625" cy="238125"/>
                    </a:xfrm>
                    <a:prstGeom prst="rect">
                      <a:avLst/>
                    </a:prstGeom>
                    <a:noFill/>
                    <a:ln>
                      <a:noFill/>
                    </a:ln>
                  </pic:spPr>
                </pic:pic>
              </a:graphicData>
            </a:graphic>
          </wp:inline>
        </w:drawing>
      </w:r>
      <w:r w:rsidRPr="00F14276">
        <w:rPr>
          <w:lang w:val="en-GB"/>
        </w:rPr>
        <w:tab/>
        <w:t>dB</w:t>
      </w:r>
      <w:r w:rsidRPr="00F14276">
        <w:rPr>
          <w:lang w:val="en-GB"/>
        </w:rPr>
        <w:tab/>
        <w:t>(</w:t>
      </w:r>
      <w:r w:rsidRPr="00F14276">
        <w:rPr>
          <w:lang w:val="en-GB" w:eastAsia="zh-CN"/>
        </w:rPr>
        <w:t>26</w:t>
      </w:r>
      <w:r w:rsidRPr="00F14276">
        <w:rPr>
          <w:lang w:val="en-GB"/>
        </w:rPr>
        <w:t>)</w:t>
      </w:r>
    </w:p>
    <w:p w14:paraId="3CD90099" w14:textId="77777777" w:rsidR="00C157D2" w:rsidRPr="00F14276" w:rsidRDefault="00C157D2" w:rsidP="00C157D2">
      <w:pPr>
        <w:tabs>
          <w:tab w:val="left" w:pos="360"/>
          <w:tab w:val="center" w:pos="3960"/>
          <w:tab w:val="center" w:pos="7230"/>
          <w:tab w:val="right" w:pos="9000"/>
        </w:tabs>
        <w:textAlignment w:val="auto"/>
        <w:rPr>
          <w:rFonts w:eastAsia="SimSun"/>
          <w:lang w:val="en-GB"/>
        </w:rPr>
      </w:pPr>
      <w:r w:rsidRPr="00F14276">
        <w:rPr>
          <w:rFonts w:eastAsia="SimSun"/>
          <w:i/>
          <w:iCs/>
          <w:lang w:val="en-GB"/>
        </w:rPr>
        <w:t>A</w:t>
      </w:r>
      <w:r w:rsidRPr="00F14276">
        <w:rPr>
          <w:rFonts w:eastAsia="SimSun"/>
          <w:i/>
          <w:iCs/>
          <w:vertAlign w:val="subscript"/>
          <w:lang w:val="en-GB"/>
        </w:rPr>
        <w:t>lf</w:t>
      </w:r>
      <w:r w:rsidRPr="00F14276">
        <w:rPr>
          <w:rFonts w:eastAsia="SimSun"/>
          <w:lang w:val="en-GB"/>
        </w:rPr>
        <w:t xml:space="preserve"> is an empirical correction to account for the increasing attenuation with wavelength in ducted propagation:</w:t>
      </w:r>
    </w:p>
    <w:p w14:paraId="6BF8CE50" w14:textId="77777777" w:rsidR="00C157D2" w:rsidRPr="00F14276" w:rsidRDefault="00C157D2" w:rsidP="00C157D2">
      <w:pPr>
        <w:pStyle w:val="Equation"/>
        <w:tabs>
          <w:tab w:val="left" w:pos="5670"/>
          <w:tab w:val="left" w:pos="6237"/>
        </w:tabs>
        <w:rPr>
          <w:lang w:val="en-GB"/>
        </w:rPr>
      </w:pPr>
      <w:r w:rsidRPr="00F14276">
        <w:rPr>
          <w:lang w:val="en-GB"/>
        </w:rPr>
        <w:tab/>
      </w:r>
      <w:r w:rsidRPr="00F14276">
        <w:rPr>
          <w:lang w:val="en-GB"/>
        </w:rPr>
        <w:tab/>
      </w:r>
      <w:r>
        <w:rPr>
          <w:rFonts w:eastAsia="SimSun"/>
          <w:noProof/>
          <w:position w:val="-14"/>
          <w:lang w:val="en-GB" w:eastAsia="en-GB"/>
        </w:rPr>
        <w:drawing>
          <wp:inline distT="0" distB="0" distL="0" distR="0" wp14:anchorId="2FC26ED8" wp14:editId="51232098">
            <wp:extent cx="220980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F14276">
        <w:rPr>
          <w:rFonts w:eastAsia="SimSun"/>
          <w:lang w:val="en-GB"/>
        </w:rPr>
        <w:t xml:space="preserve"> </w:t>
      </w:r>
      <w:r w:rsidRPr="00F14276">
        <w:rPr>
          <w:lang w:val="en-GB"/>
        </w:rPr>
        <w:t xml:space="preserve">Db if </w:t>
      </w:r>
      <w:r w:rsidRPr="00F14276">
        <w:rPr>
          <w:i/>
          <w:iCs/>
          <w:lang w:val="en-GB"/>
        </w:rPr>
        <w:t>f </w:t>
      </w:r>
      <w:r w:rsidRPr="00F14276">
        <w:rPr>
          <w:lang w:val="en-GB"/>
        </w:rPr>
        <w:t>&lt; 0.5G Hz</w:t>
      </w:r>
      <w:r w:rsidRPr="00F14276">
        <w:rPr>
          <w:lang w:val="en-GB"/>
        </w:rPr>
        <w:tab/>
        <w:t>(</w:t>
      </w:r>
      <w:r w:rsidRPr="00F14276">
        <w:rPr>
          <w:lang w:val="en-GB" w:eastAsia="zh-CN"/>
        </w:rPr>
        <w:t>27</w:t>
      </w:r>
      <w:r w:rsidRPr="00F14276">
        <w:rPr>
          <w:lang w:val="en-GB"/>
        </w:rPr>
        <w:t>)</w:t>
      </w:r>
    </w:p>
    <w:p w14:paraId="430FC002" w14:textId="77777777" w:rsidR="00C157D2" w:rsidRPr="00F14276" w:rsidRDefault="00C157D2" w:rsidP="00C157D2">
      <w:pPr>
        <w:pStyle w:val="Equation"/>
        <w:tabs>
          <w:tab w:val="right" w:pos="6237"/>
          <w:tab w:val="right" w:pos="7371"/>
        </w:tabs>
        <w:rPr>
          <w:lang w:val="en-GB" w:eastAsia="zh-CN"/>
        </w:rPr>
      </w:pPr>
      <w:r w:rsidRPr="00F14276">
        <w:rPr>
          <w:lang w:val="en-GB"/>
        </w:rPr>
        <w:tab/>
      </w:r>
      <w:r w:rsidRPr="00F14276">
        <w:rPr>
          <w:lang w:val="en-GB"/>
        </w:rPr>
        <w:tab/>
      </w:r>
      <w:r>
        <w:rPr>
          <w:rFonts w:eastAsia="SimSun"/>
          <w:noProof/>
          <w:position w:val="-14"/>
          <w:lang w:val="en-GB" w:eastAsia="en-GB"/>
        </w:rPr>
        <w:drawing>
          <wp:inline distT="0" distB="0" distL="0" distR="0" wp14:anchorId="4BA6560A" wp14:editId="473F89E9">
            <wp:extent cx="466725" cy="238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14276">
        <w:rPr>
          <w:rFonts w:eastAsia="SimSun"/>
          <w:lang w:val="en-GB"/>
        </w:rPr>
        <w:tab/>
      </w:r>
      <w:r w:rsidRPr="00F14276">
        <w:rPr>
          <w:lang w:val="en-GB"/>
        </w:rPr>
        <w:t>dB</w:t>
      </w:r>
      <w:r w:rsidRPr="00F14276">
        <w:rPr>
          <w:lang w:val="en-GB"/>
        </w:rPr>
        <w:tab/>
        <w:t>otherwise</w:t>
      </w:r>
      <w:r w:rsidRPr="00F14276">
        <w:rPr>
          <w:lang w:val="en-GB"/>
        </w:rPr>
        <w:tab/>
        <w:t>(</w:t>
      </w:r>
      <w:r w:rsidRPr="00F14276">
        <w:rPr>
          <w:lang w:val="en-GB" w:eastAsia="zh-CN"/>
        </w:rPr>
        <w:t>28</w:t>
      </w:r>
      <w:r w:rsidRPr="00F14276">
        <w:rPr>
          <w:lang w:val="en-GB"/>
        </w:rPr>
        <w:t>)</w:t>
      </w:r>
    </w:p>
    <w:p w14:paraId="4E45EAC3" w14:textId="77777777" w:rsidR="00C157D2" w:rsidRPr="00F14276" w:rsidRDefault="00C157D2" w:rsidP="00C157D2">
      <w:pPr>
        <w:pStyle w:val="Heading2"/>
        <w:rPr>
          <w:lang w:val="en-GB" w:eastAsia="zh-CN"/>
        </w:rPr>
      </w:pPr>
      <w:r w:rsidRPr="00F14276">
        <w:rPr>
          <w:lang w:val="en-GB" w:eastAsia="zh-CN"/>
        </w:rPr>
        <w:t>5.6</w:t>
      </w:r>
      <w:r w:rsidRPr="00F14276">
        <w:rPr>
          <w:lang w:val="en-GB" w:eastAsia="zh-CN"/>
        </w:rPr>
        <w:tab/>
        <w:t>Angular-distance dependent loss</w:t>
      </w:r>
    </w:p>
    <w:p w14:paraId="6B4C131A" w14:textId="77777777" w:rsidR="00C157D2" w:rsidRPr="00F14276" w:rsidRDefault="00C157D2" w:rsidP="00C157D2">
      <w:pPr>
        <w:textAlignment w:val="auto"/>
        <w:rPr>
          <w:rFonts w:eastAsia="SimSun"/>
          <w:lang w:val="en-GB"/>
        </w:rPr>
      </w:pPr>
      <w:r w:rsidRPr="00F14276">
        <w:rPr>
          <w:rFonts w:eastAsia="SimSun"/>
          <w:lang w:val="en-GB"/>
        </w:rPr>
        <w:t>Specific angular attenuation within the anomalous propagation mechanism:</w:t>
      </w:r>
    </w:p>
    <w:p w14:paraId="6085CB99" w14:textId="77777777" w:rsidR="00C157D2" w:rsidRPr="00F14276" w:rsidRDefault="00C157D2" w:rsidP="00C157D2">
      <w:pPr>
        <w:pStyle w:val="Equation"/>
        <w:tabs>
          <w:tab w:val="left" w:pos="5954"/>
        </w:tabs>
        <w:rPr>
          <w:lang w:val="en-GB"/>
        </w:rPr>
      </w:pPr>
      <w:r w:rsidRPr="00F14276">
        <w:rPr>
          <w:lang w:val="en-GB"/>
        </w:rPr>
        <w:tab/>
      </w:r>
      <w:r w:rsidRPr="00F14276">
        <w:rPr>
          <w:lang w:val="en-GB"/>
        </w:rPr>
        <w:tab/>
      </w:r>
      <w:r>
        <w:rPr>
          <w:noProof/>
          <w:position w:val="-12"/>
          <w:lang w:val="en-GB" w:eastAsia="en-GB"/>
        </w:rPr>
        <w:drawing>
          <wp:inline distT="0" distB="0" distL="0" distR="0" wp14:anchorId="6B9A8609" wp14:editId="2214F1AB">
            <wp:extent cx="1228725" cy="238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F14276">
        <w:rPr>
          <w:lang w:val="en-GB" w:eastAsia="zh-CN"/>
        </w:rPr>
        <w:tab/>
      </w:r>
      <w:r w:rsidRPr="00F14276">
        <w:rPr>
          <w:lang w:val="en-GB"/>
        </w:rPr>
        <w:t>dB/mrad</w:t>
      </w:r>
      <w:r w:rsidRPr="00F14276">
        <w:rPr>
          <w:lang w:val="en-GB"/>
        </w:rPr>
        <w:tab/>
        <w:t>(</w:t>
      </w:r>
      <w:r w:rsidRPr="00F14276">
        <w:rPr>
          <w:lang w:val="en-GB" w:eastAsia="zh-CN"/>
        </w:rPr>
        <w:t>29</w:t>
      </w:r>
      <w:r w:rsidRPr="00F14276">
        <w:rPr>
          <w:lang w:val="en-GB"/>
        </w:rPr>
        <w:t>)</w:t>
      </w:r>
    </w:p>
    <w:p w14:paraId="07E08FDE" w14:textId="77777777" w:rsidR="00C157D2" w:rsidRPr="00F14276" w:rsidRDefault="00C157D2" w:rsidP="00C157D2">
      <w:pPr>
        <w:textAlignment w:val="auto"/>
        <w:rPr>
          <w:rFonts w:eastAsia="SimSun"/>
          <w:lang w:val="en-GB"/>
        </w:rPr>
      </w:pPr>
      <w:r w:rsidRPr="00F14276">
        <w:rPr>
          <w:rFonts w:eastAsia="SimSun"/>
          <w:lang w:val="en-GB"/>
        </w:rPr>
        <w:t>Adjusted transmitter and receiver horizon elevation angles:</w:t>
      </w:r>
    </w:p>
    <w:p w14:paraId="4CFBDE9C" w14:textId="77777777" w:rsidR="00C157D2" w:rsidRPr="00F14276" w:rsidRDefault="00C157D2" w:rsidP="00C157D2">
      <w:pPr>
        <w:pStyle w:val="Equation"/>
        <w:tabs>
          <w:tab w:val="left" w:pos="5954"/>
        </w:tabs>
        <w:rPr>
          <w:lang w:val="en-GB"/>
        </w:rPr>
      </w:pPr>
      <w:r w:rsidRPr="00F14276">
        <w:rPr>
          <w:lang w:val="en-GB"/>
        </w:rPr>
        <w:tab/>
      </w:r>
      <w:r w:rsidRPr="00F14276">
        <w:rPr>
          <w:lang w:val="en-GB"/>
        </w:rPr>
        <w:tab/>
      </w:r>
      <w:r>
        <w:rPr>
          <w:noProof/>
          <w:position w:val="-12"/>
          <w:lang w:val="en-GB" w:eastAsia="en-GB"/>
        </w:rPr>
        <w:drawing>
          <wp:inline distT="0" distB="0" distL="0" distR="0" wp14:anchorId="18880444" wp14:editId="351861B2">
            <wp:extent cx="98107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F14276">
        <w:rPr>
          <w:lang w:val="en-GB" w:eastAsia="zh-CN"/>
        </w:rPr>
        <w:tab/>
      </w:r>
      <w:r w:rsidRPr="00F14276">
        <w:rPr>
          <w:lang w:val="en-GB"/>
        </w:rPr>
        <w:t>mrad</w:t>
      </w:r>
      <w:r w:rsidRPr="00F14276">
        <w:rPr>
          <w:lang w:val="en-GB"/>
        </w:rPr>
        <w:tab/>
        <w:t>(</w:t>
      </w:r>
      <w:r w:rsidRPr="00F14276">
        <w:rPr>
          <w:lang w:val="en-GB" w:eastAsia="zh-CN"/>
        </w:rPr>
        <w:t>30</w:t>
      </w:r>
      <w:r w:rsidRPr="00F14276">
        <w:rPr>
          <w:lang w:val="en-GB"/>
        </w:rPr>
        <w:t>)</w:t>
      </w:r>
    </w:p>
    <w:p w14:paraId="7597F1E4" w14:textId="77777777" w:rsidR="00C157D2" w:rsidRPr="00F14276" w:rsidRDefault="00C157D2" w:rsidP="00C157D2">
      <w:pPr>
        <w:pStyle w:val="Equation"/>
        <w:tabs>
          <w:tab w:val="left" w:pos="5954"/>
        </w:tabs>
        <w:rPr>
          <w:lang w:val="en-GB"/>
        </w:rPr>
      </w:pPr>
      <w:r w:rsidRPr="00F14276">
        <w:rPr>
          <w:lang w:val="en-GB"/>
        </w:rPr>
        <w:tab/>
      </w:r>
      <w:r w:rsidRPr="00F14276">
        <w:rPr>
          <w:lang w:val="en-GB"/>
        </w:rPr>
        <w:tab/>
      </w:r>
      <w:r>
        <w:rPr>
          <w:noProof/>
          <w:position w:val="-12"/>
          <w:lang w:val="en-GB" w:eastAsia="en-GB"/>
        </w:rPr>
        <w:drawing>
          <wp:inline distT="0" distB="0" distL="0" distR="0" wp14:anchorId="0368BDF6" wp14:editId="644C471A">
            <wp:extent cx="1009650" cy="238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14276">
        <w:rPr>
          <w:lang w:val="en-GB"/>
        </w:rPr>
        <w:tab/>
        <w:t>mrad</w:t>
      </w:r>
      <w:r w:rsidRPr="00F14276">
        <w:rPr>
          <w:lang w:val="en-GB"/>
        </w:rPr>
        <w:tab/>
        <w:t>(</w:t>
      </w:r>
      <w:r w:rsidRPr="00F14276">
        <w:rPr>
          <w:lang w:val="en-GB" w:eastAsia="zh-CN"/>
        </w:rPr>
        <w:t>31</w:t>
      </w:r>
      <w:r w:rsidRPr="00F14276">
        <w:rPr>
          <w:lang w:val="en-GB"/>
        </w:rPr>
        <w:t>)</w:t>
      </w:r>
    </w:p>
    <w:p w14:paraId="6127B542" w14:textId="77777777" w:rsidR="00C157D2" w:rsidRPr="00F14276" w:rsidRDefault="00C157D2" w:rsidP="00C157D2">
      <w:pPr>
        <w:textAlignment w:val="auto"/>
        <w:rPr>
          <w:rFonts w:eastAsia="SimSun"/>
          <w:lang w:val="en-GB"/>
        </w:rPr>
      </w:pPr>
      <w:r w:rsidRPr="00F14276">
        <w:rPr>
          <w:rFonts w:eastAsia="SimSun"/>
          <w:lang w:val="en-GB"/>
        </w:rPr>
        <w:t>Adjusted total path angular-distance:</w:t>
      </w:r>
    </w:p>
    <w:p w14:paraId="4B618183" w14:textId="77777777" w:rsidR="00C157D2" w:rsidRPr="00F14276" w:rsidRDefault="00C157D2" w:rsidP="00C157D2">
      <w:pPr>
        <w:pStyle w:val="Equation"/>
        <w:tabs>
          <w:tab w:val="left" w:pos="5954"/>
        </w:tabs>
        <w:rPr>
          <w:lang w:val="en-GB"/>
        </w:rPr>
      </w:pPr>
      <w:r w:rsidRPr="00F14276">
        <w:rPr>
          <w:lang w:val="en-GB"/>
        </w:rPr>
        <w:tab/>
      </w:r>
      <w:r w:rsidRPr="00F14276">
        <w:rPr>
          <w:lang w:val="en-GB"/>
        </w:rPr>
        <w:tab/>
      </w:r>
      <w:r>
        <w:rPr>
          <w:noProof/>
          <w:lang w:val="en-GB" w:eastAsia="en-GB"/>
        </w:rPr>
        <w:drawing>
          <wp:inline distT="0" distB="0" distL="0" distR="0" wp14:anchorId="5D50AE40" wp14:editId="7B39A61D">
            <wp:extent cx="1228725" cy="352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r w:rsidRPr="00F14276">
        <w:rPr>
          <w:lang w:val="en-GB" w:eastAsia="zh-CN"/>
        </w:rPr>
        <w:tab/>
      </w:r>
      <w:r w:rsidRPr="00F14276">
        <w:rPr>
          <w:lang w:val="en-GB"/>
        </w:rPr>
        <w:t>mrad</w:t>
      </w:r>
      <w:r w:rsidRPr="00F14276">
        <w:rPr>
          <w:lang w:val="en-GB"/>
        </w:rPr>
        <w:tab/>
        <w:t>(</w:t>
      </w:r>
      <w:r w:rsidRPr="00F14276">
        <w:rPr>
          <w:lang w:val="en-GB" w:eastAsia="zh-CN"/>
        </w:rPr>
        <w:t>32</w:t>
      </w:r>
      <w:r w:rsidRPr="00F14276">
        <w:rPr>
          <w:lang w:val="en-GB"/>
        </w:rPr>
        <w:t>)</w:t>
      </w:r>
    </w:p>
    <w:p w14:paraId="76B264F0" w14:textId="77777777" w:rsidR="00C157D2" w:rsidRPr="00F14276" w:rsidRDefault="00C157D2" w:rsidP="00C157D2">
      <w:pPr>
        <w:textAlignment w:val="auto"/>
        <w:rPr>
          <w:rFonts w:eastAsia="SimSun"/>
          <w:lang w:val="en-GB"/>
        </w:rPr>
      </w:pPr>
      <w:r w:rsidRPr="00F14276">
        <w:rPr>
          <w:rFonts w:eastAsia="SimSun"/>
          <w:lang w:val="en-GB"/>
        </w:rPr>
        <w:t>Angular-distance dependent loss:</w:t>
      </w:r>
    </w:p>
    <w:p w14:paraId="34D75009" w14:textId="77777777" w:rsidR="00C157D2" w:rsidRPr="00F14276" w:rsidRDefault="00C157D2" w:rsidP="00C157D2">
      <w:pPr>
        <w:pStyle w:val="Equation"/>
        <w:tabs>
          <w:tab w:val="left" w:pos="5954"/>
        </w:tabs>
        <w:rPr>
          <w:lang w:val="en-GB"/>
        </w:rPr>
      </w:pPr>
      <w:r w:rsidRPr="00F14276">
        <w:rPr>
          <w:lang w:val="en-GB"/>
        </w:rPr>
        <w:tab/>
      </w:r>
      <w:r w:rsidRPr="00F14276">
        <w:rPr>
          <w:lang w:val="en-GB"/>
        </w:rPr>
        <w:tab/>
      </w:r>
      <w:r>
        <w:rPr>
          <w:noProof/>
          <w:position w:val="-12"/>
          <w:lang w:val="en-GB" w:eastAsia="en-GB"/>
        </w:rPr>
        <w:drawing>
          <wp:inline distT="0" distB="0" distL="0" distR="0" wp14:anchorId="6DA690B5" wp14:editId="2A0A586E">
            <wp:extent cx="847725" cy="238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F14276">
        <w:rPr>
          <w:lang w:val="en-GB" w:eastAsia="zh-CN"/>
        </w:rPr>
        <w:tab/>
      </w:r>
      <w:r w:rsidRPr="00F14276">
        <w:rPr>
          <w:lang w:val="en-GB"/>
        </w:rPr>
        <w:t>dB</w:t>
      </w:r>
      <w:r w:rsidRPr="00F14276">
        <w:rPr>
          <w:lang w:val="en-GB"/>
        </w:rPr>
        <w:tab/>
        <w:t>(</w:t>
      </w:r>
      <w:r w:rsidRPr="00F14276">
        <w:rPr>
          <w:lang w:val="en-GB" w:eastAsia="zh-CN"/>
        </w:rPr>
        <w:t>33</w:t>
      </w:r>
      <w:r w:rsidRPr="00F14276">
        <w:rPr>
          <w:lang w:val="en-GB"/>
        </w:rPr>
        <w:t>)</w:t>
      </w:r>
    </w:p>
    <w:p w14:paraId="4326450F" w14:textId="77777777" w:rsidR="00C157D2" w:rsidRPr="00F14276" w:rsidRDefault="00C157D2" w:rsidP="00C157D2">
      <w:pPr>
        <w:pStyle w:val="Heading2"/>
        <w:rPr>
          <w:lang w:val="en-GB" w:eastAsia="zh-CN"/>
        </w:rPr>
      </w:pPr>
      <w:r w:rsidRPr="00F14276">
        <w:rPr>
          <w:lang w:val="en-GB" w:eastAsia="zh-CN"/>
        </w:rPr>
        <w:t>5.7</w:t>
      </w:r>
      <w:r w:rsidRPr="00F14276">
        <w:rPr>
          <w:lang w:val="en-GB" w:eastAsia="zh-CN"/>
        </w:rPr>
        <w:tab/>
        <w:t>Distance and time-dependent loss</w:t>
      </w:r>
    </w:p>
    <w:p w14:paraId="2E34177C" w14:textId="77777777" w:rsidR="00C157D2" w:rsidRPr="00F14276" w:rsidRDefault="00C157D2" w:rsidP="00C157D2">
      <w:pPr>
        <w:textAlignment w:val="auto"/>
        <w:rPr>
          <w:rFonts w:eastAsia="SimSun"/>
          <w:lang w:val="en-GB"/>
        </w:rPr>
      </w:pPr>
      <w:r w:rsidRPr="00F14276">
        <w:rPr>
          <w:rFonts w:eastAsia="SimSun"/>
          <w:lang w:val="en-GB"/>
        </w:rPr>
        <w:t>The loss in the anomalous propagation mechanism dependent on both great-circle distance and percentage time is calculated by first evaluating the following.</w:t>
      </w:r>
    </w:p>
    <w:p w14:paraId="1F75AB05" w14:textId="77777777" w:rsidR="00C157D2" w:rsidRPr="00F14276" w:rsidRDefault="00C157D2" w:rsidP="00C157D2">
      <w:pPr>
        <w:keepNext/>
        <w:keepLines/>
        <w:textAlignment w:val="auto"/>
        <w:rPr>
          <w:rFonts w:eastAsia="SimSun"/>
          <w:lang w:val="en-GB"/>
        </w:rPr>
      </w:pPr>
      <w:r w:rsidRPr="00F14276">
        <w:rPr>
          <w:rFonts w:eastAsia="SimSun"/>
          <w:lang w:val="en-GB"/>
        </w:rPr>
        <w:t>Distance adjusted for terrain roughness factor:</w:t>
      </w:r>
    </w:p>
    <w:p w14:paraId="002E906C" w14:textId="77777777" w:rsidR="00C157D2" w:rsidRPr="00F14276" w:rsidRDefault="00C157D2" w:rsidP="00C157D2">
      <w:pPr>
        <w:pStyle w:val="Equation"/>
        <w:tabs>
          <w:tab w:val="left" w:pos="6379"/>
        </w:tabs>
        <w:rPr>
          <w:lang w:val="en-GB"/>
        </w:rPr>
      </w:pPr>
      <w:r w:rsidRPr="00F14276">
        <w:rPr>
          <w:lang w:val="en-GB"/>
        </w:rPr>
        <w:tab/>
      </w:r>
      <w:r w:rsidRPr="00F14276">
        <w:rPr>
          <w:lang w:val="en-GB"/>
        </w:rPr>
        <w:tab/>
      </w:r>
      <w:r>
        <w:rPr>
          <w:noProof/>
          <w:position w:val="-12"/>
          <w:lang w:val="en-GB" w:eastAsia="en-GB"/>
        </w:rPr>
        <w:drawing>
          <wp:inline distT="0" distB="0" distL="0" distR="0" wp14:anchorId="69EF445B" wp14:editId="1B1E5371">
            <wp:extent cx="1476375" cy="238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Pr="00F14276">
        <w:rPr>
          <w:lang w:val="en-GB" w:eastAsia="zh-CN"/>
        </w:rPr>
        <w:tab/>
      </w:r>
      <w:r w:rsidRPr="00F14276">
        <w:rPr>
          <w:lang w:val="en-GB"/>
        </w:rPr>
        <w:t>km</w:t>
      </w:r>
      <w:r w:rsidRPr="00F14276">
        <w:rPr>
          <w:lang w:val="en-GB"/>
        </w:rPr>
        <w:tab/>
        <w:t>(</w:t>
      </w:r>
      <w:r w:rsidRPr="00F14276">
        <w:rPr>
          <w:lang w:val="en-GB" w:eastAsia="zh-CN"/>
        </w:rPr>
        <w:t>34</w:t>
      </w:r>
      <w:r w:rsidRPr="00F14276">
        <w:rPr>
          <w:lang w:val="en-GB"/>
        </w:rPr>
        <w:t>)</w:t>
      </w:r>
    </w:p>
    <w:p w14:paraId="15673C27" w14:textId="77777777" w:rsidR="00C157D2" w:rsidRPr="00F14276" w:rsidRDefault="00C157D2" w:rsidP="00C157D2">
      <w:pPr>
        <w:textAlignment w:val="auto"/>
        <w:rPr>
          <w:rFonts w:eastAsia="SimSun"/>
          <w:lang w:val="en-GB"/>
        </w:rPr>
      </w:pPr>
      <w:r w:rsidRPr="00F14276">
        <w:rPr>
          <w:rFonts w:eastAsia="SimSun"/>
          <w:lang w:val="en-GB"/>
        </w:rPr>
        <w:t>Terrain roughness factor:</w:t>
      </w:r>
    </w:p>
    <w:p w14:paraId="347B717F" w14:textId="77777777" w:rsidR="00C157D2" w:rsidRPr="00F14276" w:rsidRDefault="00C157D2" w:rsidP="00C157D2">
      <w:pPr>
        <w:pStyle w:val="Equation"/>
        <w:tabs>
          <w:tab w:val="left" w:pos="6946"/>
        </w:tabs>
        <w:rPr>
          <w:lang w:val="en-GB"/>
        </w:rPr>
      </w:pPr>
      <w:r w:rsidRPr="00F14276">
        <w:rPr>
          <w:lang w:val="en-GB"/>
        </w:rPr>
        <w:tab/>
      </w:r>
      <w:r w:rsidRPr="00F14276">
        <w:rPr>
          <w:lang w:val="en-GB"/>
        </w:rPr>
        <w:tab/>
      </w:r>
      <w:r>
        <w:rPr>
          <w:noProof/>
          <w:position w:val="-12"/>
          <w:lang w:val="en-GB" w:eastAsia="en-GB"/>
        </w:rPr>
        <w:drawing>
          <wp:inline distT="0" distB="0" distL="0" distR="0" wp14:anchorId="7573DD9B" wp14:editId="79096F0D">
            <wp:extent cx="2609850" cy="352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t="-25769"/>
                    <a:stretch>
                      <a:fillRect/>
                    </a:stretch>
                  </pic:blipFill>
                  <pic:spPr bwMode="auto">
                    <a:xfrm>
                      <a:off x="0" y="0"/>
                      <a:ext cx="2609850" cy="352425"/>
                    </a:xfrm>
                    <a:prstGeom prst="rect">
                      <a:avLst/>
                    </a:prstGeom>
                    <a:noFill/>
                    <a:ln>
                      <a:noFill/>
                    </a:ln>
                  </pic:spPr>
                </pic:pic>
              </a:graphicData>
            </a:graphic>
          </wp:inline>
        </w:drawing>
      </w:r>
      <w:r w:rsidRPr="00F14276">
        <w:rPr>
          <w:lang w:val="en-GB"/>
        </w:rPr>
        <w:t xml:space="preserve"> </w:t>
      </w:r>
      <w:r w:rsidRPr="00F14276">
        <w:rPr>
          <w:i/>
          <w:iCs/>
          <w:lang w:val="en-GB"/>
        </w:rPr>
        <w:t>h</w:t>
      </w:r>
      <w:r w:rsidRPr="00F14276">
        <w:rPr>
          <w:i/>
          <w:iCs/>
          <w:vertAlign w:val="subscript"/>
          <w:lang w:val="en-GB"/>
        </w:rPr>
        <w:t>m</w:t>
      </w:r>
      <w:r w:rsidRPr="00F14276">
        <w:rPr>
          <w:lang w:val="en-GB"/>
        </w:rPr>
        <w:t>&gt;10 m</w:t>
      </w:r>
      <w:r w:rsidRPr="00F14276">
        <w:rPr>
          <w:lang w:val="en-GB" w:eastAsia="zh-CN"/>
        </w:rPr>
        <w:t xml:space="preserve"> </w:t>
      </w:r>
      <w:r w:rsidRPr="00F14276">
        <w:rPr>
          <w:lang w:val="en-GB"/>
        </w:rPr>
        <w:tab/>
        <w:t>(</w:t>
      </w:r>
      <w:r w:rsidRPr="00F14276">
        <w:rPr>
          <w:lang w:val="en-GB" w:eastAsia="zh-CN"/>
        </w:rPr>
        <w:t>35</w:t>
      </w:r>
      <w:r w:rsidRPr="00F14276">
        <w:rPr>
          <w:lang w:val="en-GB"/>
        </w:rPr>
        <w:t>)</w:t>
      </w:r>
    </w:p>
    <w:p w14:paraId="7EBDE85C" w14:textId="77777777" w:rsidR="00C157D2" w:rsidRPr="00F14276" w:rsidRDefault="00C157D2" w:rsidP="00C157D2">
      <w:pPr>
        <w:pStyle w:val="Equation"/>
        <w:tabs>
          <w:tab w:val="left" w:pos="5387"/>
        </w:tabs>
        <w:rPr>
          <w:lang w:val="en-GB"/>
        </w:rPr>
      </w:pPr>
      <w:r w:rsidRPr="00F14276">
        <w:rPr>
          <w:lang w:val="en-GB"/>
        </w:rPr>
        <w:tab/>
      </w:r>
      <w:r w:rsidRPr="00F14276">
        <w:rPr>
          <w:lang w:val="en-GB"/>
        </w:rPr>
        <w:tab/>
      </w:r>
      <w:r>
        <w:rPr>
          <w:rFonts w:eastAsia="SimSun"/>
          <w:noProof/>
          <w:position w:val="-12"/>
          <w:lang w:val="en-GB" w:eastAsia="en-GB"/>
        </w:rPr>
        <w:drawing>
          <wp:inline distT="0" distB="0" distL="0" distR="0" wp14:anchorId="79F64DB7" wp14:editId="79105964">
            <wp:extent cx="409575" cy="238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F14276">
        <w:rPr>
          <w:lang w:val="en-GB" w:eastAsia="zh-CN"/>
        </w:rPr>
        <w:tab/>
      </w:r>
      <w:r w:rsidRPr="00F14276">
        <w:rPr>
          <w:lang w:val="en-GB"/>
        </w:rPr>
        <w:t>otherwise</w:t>
      </w:r>
      <w:r w:rsidRPr="00F14276">
        <w:rPr>
          <w:lang w:val="en-GB" w:eastAsia="zh-CN"/>
        </w:rPr>
        <w:tab/>
      </w:r>
      <w:r w:rsidRPr="00F14276">
        <w:rPr>
          <w:lang w:val="en-GB"/>
        </w:rPr>
        <w:t>(</w:t>
      </w:r>
      <w:r w:rsidRPr="00F14276">
        <w:rPr>
          <w:lang w:val="en-GB" w:eastAsia="zh-CN"/>
        </w:rPr>
        <w:t>36</w:t>
      </w:r>
      <w:r w:rsidRPr="00F14276">
        <w:rPr>
          <w:lang w:val="en-GB"/>
        </w:rPr>
        <w:t>)</w:t>
      </w:r>
    </w:p>
    <w:p w14:paraId="568811EC" w14:textId="77777777" w:rsidR="00C157D2" w:rsidRPr="00F14276" w:rsidRDefault="00C157D2" w:rsidP="00C157D2">
      <w:pPr>
        <w:textAlignment w:val="auto"/>
        <w:rPr>
          <w:rFonts w:eastAsia="SimSun"/>
          <w:lang w:val="en-GB"/>
        </w:rPr>
      </w:pPr>
      <w:r w:rsidRPr="00F14276">
        <w:rPr>
          <w:rFonts w:eastAsia="SimSun"/>
          <w:lang w:val="en-GB"/>
        </w:rPr>
        <w:t xml:space="preserve">where </w:t>
      </w:r>
      <w:r w:rsidRPr="00F14276">
        <w:rPr>
          <w:rFonts w:eastAsia="SimSun"/>
          <w:i/>
          <w:iCs/>
          <w:lang w:val="en-GB"/>
        </w:rPr>
        <w:t>h</w:t>
      </w:r>
      <w:r w:rsidRPr="00F14276">
        <w:rPr>
          <w:rFonts w:eastAsia="SimSun"/>
          <w:i/>
          <w:iCs/>
          <w:vertAlign w:val="subscript"/>
          <w:lang w:val="en-GB"/>
        </w:rPr>
        <w:t>m</w:t>
      </w:r>
      <w:r w:rsidRPr="00F14276">
        <w:rPr>
          <w:rFonts w:eastAsia="SimSun"/>
          <w:lang w:val="en-GB"/>
        </w:rPr>
        <w:t xml:space="preserve"> is the path roughness parameter given in Attachment </w:t>
      </w:r>
      <w:r w:rsidRPr="00F14276">
        <w:rPr>
          <w:rFonts w:eastAsia="SimSun"/>
          <w:lang w:val="en-GB" w:eastAsia="zh-CN"/>
        </w:rPr>
        <w:t>2</w:t>
      </w:r>
      <w:r w:rsidRPr="00F14276">
        <w:rPr>
          <w:rFonts w:eastAsia="SimSun"/>
          <w:lang w:val="en-GB"/>
        </w:rPr>
        <w:t>.</w:t>
      </w:r>
    </w:p>
    <w:p w14:paraId="3D24785B" w14:textId="77777777" w:rsidR="00C157D2" w:rsidRPr="00F14276" w:rsidRDefault="00C157D2" w:rsidP="00C157D2">
      <w:pPr>
        <w:textAlignment w:val="auto"/>
        <w:rPr>
          <w:rFonts w:eastAsia="SimSun"/>
          <w:lang w:val="en-GB"/>
        </w:rPr>
      </w:pPr>
      <w:r w:rsidRPr="00F14276">
        <w:rPr>
          <w:rFonts w:eastAsia="SimSun"/>
          <w:lang w:val="en-GB"/>
        </w:rPr>
        <w:t>A term required for the path geometry correction:</w:t>
      </w:r>
    </w:p>
    <w:p w14:paraId="3B2A0AEF" w14:textId="77777777" w:rsidR="00C157D2" w:rsidRPr="00F14276" w:rsidRDefault="00C157D2" w:rsidP="00C157D2">
      <w:pPr>
        <w:pStyle w:val="Equation"/>
        <w:rPr>
          <w:lang w:val="en-GB"/>
        </w:rPr>
      </w:pPr>
      <w:r w:rsidRPr="00F14276">
        <w:rPr>
          <w:lang w:val="en-GB"/>
        </w:rPr>
        <w:tab/>
      </w:r>
      <w:r w:rsidRPr="00F14276">
        <w:rPr>
          <w:lang w:val="en-GB"/>
        </w:rPr>
        <w:tab/>
      </w:r>
      <w:r>
        <w:rPr>
          <w:noProof/>
          <w:lang w:val="en-GB" w:eastAsia="en-GB"/>
        </w:rPr>
        <w:drawing>
          <wp:inline distT="0" distB="0" distL="0" distR="0" wp14:anchorId="03425189" wp14:editId="223EA028">
            <wp:extent cx="172402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F14276">
        <w:rPr>
          <w:lang w:val="en-GB"/>
        </w:rPr>
        <w:tab/>
        <w:t>(</w:t>
      </w:r>
      <w:r w:rsidRPr="00F14276">
        <w:rPr>
          <w:lang w:val="en-GB" w:eastAsia="zh-CN"/>
        </w:rPr>
        <w:t>37</w:t>
      </w:r>
      <w:r w:rsidRPr="00F14276">
        <w:rPr>
          <w:lang w:val="en-GB"/>
        </w:rPr>
        <w:t>)</w:t>
      </w:r>
    </w:p>
    <w:p w14:paraId="56F23E6D" w14:textId="77777777" w:rsidR="00C157D2" w:rsidRPr="00F14276" w:rsidRDefault="00C157D2" w:rsidP="00C157D2">
      <w:pPr>
        <w:tabs>
          <w:tab w:val="right" w:pos="8789"/>
        </w:tabs>
        <w:textAlignment w:val="auto"/>
        <w:rPr>
          <w:rFonts w:eastAsia="SimSun"/>
          <w:lang w:val="en-GB"/>
        </w:rPr>
      </w:pPr>
      <w:r w:rsidRPr="00F14276">
        <w:rPr>
          <w:rFonts w:eastAsia="SimSun"/>
          <w:lang w:val="en-GB"/>
        </w:rPr>
        <w:t xml:space="preserve">If </w:t>
      </w:r>
      <w:r w:rsidRPr="00A16161">
        <w:rPr>
          <w:rFonts w:eastAsia="SimSun"/>
        </w:rPr>
        <w:t>α</w:t>
      </w:r>
      <w:r w:rsidRPr="00F14276">
        <w:rPr>
          <w:rFonts w:eastAsia="SimSun"/>
          <w:lang w:val="en-GB"/>
        </w:rPr>
        <w:t xml:space="preserve"> &lt; −3.4, set </w:t>
      </w:r>
      <w:r w:rsidRPr="00A16161">
        <w:rPr>
          <w:rFonts w:eastAsia="SimSun"/>
        </w:rPr>
        <w:t>α</w:t>
      </w:r>
      <w:r w:rsidRPr="00F14276">
        <w:rPr>
          <w:rFonts w:eastAsia="SimSun"/>
          <w:lang w:val="en-GB"/>
        </w:rPr>
        <w:t> = −3.4.</w:t>
      </w:r>
    </w:p>
    <w:p w14:paraId="2651C001" w14:textId="77777777" w:rsidR="00C157D2" w:rsidRPr="00F14276" w:rsidRDefault="00C157D2" w:rsidP="00C157D2">
      <w:pPr>
        <w:textAlignment w:val="auto"/>
        <w:rPr>
          <w:rFonts w:eastAsia="SimSun"/>
          <w:lang w:val="en-GB"/>
        </w:rPr>
      </w:pPr>
      <w:r w:rsidRPr="00F14276">
        <w:rPr>
          <w:rFonts w:eastAsia="SimSun"/>
          <w:lang w:val="en-GB"/>
        </w:rPr>
        <w:t>Path-geometry factor:</w:t>
      </w:r>
    </w:p>
    <w:p w14:paraId="293FA920"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10"/>
          <w:lang w:val="en-GB" w:eastAsia="en-GB"/>
        </w:rPr>
        <w:drawing>
          <wp:inline distT="0" distB="0" distL="0" distR="0" wp14:anchorId="5792D887" wp14:editId="37899427">
            <wp:extent cx="1381125" cy="638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1125" cy="638175"/>
                    </a:xfrm>
                    <a:prstGeom prst="rect">
                      <a:avLst/>
                    </a:prstGeom>
                    <a:noFill/>
                    <a:ln>
                      <a:noFill/>
                    </a:ln>
                  </pic:spPr>
                </pic:pic>
              </a:graphicData>
            </a:graphic>
          </wp:inline>
        </w:drawing>
      </w:r>
      <w:r w:rsidRPr="00F14276">
        <w:rPr>
          <w:lang w:val="en-GB"/>
        </w:rPr>
        <w:tab/>
        <w:t>(</w:t>
      </w:r>
      <w:r w:rsidRPr="00F14276">
        <w:rPr>
          <w:lang w:val="en-GB" w:eastAsia="zh-CN"/>
        </w:rPr>
        <w:t>38</w:t>
      </w:r>
      <w:r w:rsidRPr="00F14276">
        <w:rPr>
          <w:lang w:val="en-GB"/>
        </w:rPr>
        <w:t>)</w:t>
      </w:r>
    </w:p>
    <w:p w14:paraId="0A480466" w14:textId="77777777" w:rsidR="00C157D2" w:rsidRPr="00F14276" w:rsidRDefault="00C157D2" w:rsidP="00C157D2">
      <w:pPr>
        <w:tabs>
          <w:tab w:val="right" w:pos="8789"/>
        </w:tabs>
        <w:textAlignment w:val="auto"/>
        <w:rPr>
          <w:rFonts w:eastAsia="SimSun"/>
          <w:lang w:val="en-GB"/>
        </w:rPr>
      </w:pPr>
      <w:r w:rsidRPr="00F14276">
        <w:rPr>
          <w:rFonts w:eastAsia="SimSun"/>
          <w:lang w:val="en-GB"/>
        </w:rPr>
        <w:t xml:space="preserve">If </w:t>
      </w:r>
      <w:r w:rsidRPr="00A16161">
        <w:rPr>
          <w:rFonts w:eastAsia="SimSun"/>
        </w:rPr>
        <w:sym w:font="Symbol" w:char="F06D"/>
      </w:r>
      <w:r w:rsidRPr="00F14276">
        <w:rPr>
          <w:rFonts w:eastAsia="SimSun"/>
          <w:vertAlign w:val="subscript"/>
          <w:lang w:val="en-GB"/>
        </w:rPr>
        <w:t>2 </w:t>
      </w:r>
      <w:r w:rsidRPr="00F14276">
        <w:rPr>
          <w:rFonts w:eastAsia="SimSun"/>
          <w:lang w:val="en-GB"/>
        </w:rPr>
        <w:t xml:space="preserve">&gt; 1, set </w:t>
      </w:r>
      <w:r w:rsidRPr="00A16161">
        <w:rPr>
          <w:rFonts w:eastAsia="SimSun"/>
        </w:rPr>
        <w:sym w:font="Symbol" w:char="F06D"/>
      </w:r>
      <w:r w:rsidRPr="00F14276">
        <w:rPr>
          <w:rFonts w:eastAsia="SimSun"/>
          <w:vertAlign w:val="subscript"/>
          <w:lang w:val="en-GB"/>
        </w:rPr>
        <w:t>2 </w:t>
      </w:r>
      <w:r w:rsidRPr="00F14276">
        <w:rPr>
          <w:rFonts w:eastAsia="SimSun"/>
          <w:lang w:val="en-GB"/>
        </w:rPr>
        <w:t xml:space="preserve">= 1. </w:t>
      </w:r>
      <w:r w:rsidRPr="00F14276">
        <w:rPr>
          <w:rFonts w:eastAsia="SimSun"/>
          <w:i/>
          <w:iCs/>
          <w:lang w:val="en-GB"/>
        </w:rPr>
        <w:t>h</w:t>
      </w:r>
      <w:r w:rsidRPr="00F14276">
        <w:rPr>
          <w:rFonts w:eastAsia="SimSun"/>
          <w:i/>
          <w:iCs/>
          <w:vertAlign w:val="subscript"/>
          <w:lang w:val="en-GB"/>
        </w:rPr>
        <w:t>te</w:t>
      </w:r>
      <w:r w:rsidRPr="00F14276">
        <w:rPr>
          <w:rFonts w:eastAsia="SimSun"/>
          <w:lang w:val="en-GB"/>
        </w:rPr>
        <w:t xml:space="preserve">, </w:t>
      </w:r>
      <w:r w:rsidRPr="00F14276">
        <w:rPr>
          <w:rFonts w:eastAsia="SimSun"/>
          <w:i/>
          <w:iCs/>
          <w:lang w:val="en-GB"/>
        </w:rPr>
        <w:t>h</w:t>
      </w:r>
      <w:r w:rsidRPr="00F14276">
        <w:rPr>
          <w:rFonts w:eastAsia="SimSun"/>
          <w:i/>
          <w:iCs/>
          <w:vertAlign w:val="subscript"/>
          <w:lang w:val="en-GB"/>
        </w:rPr>
        <w:t xml:space="preserve">re </w:t>
      </w:r>
      <w:r w:rsidRPr="00F14276">
        <w:rPr>
          <w:rFonts w:eastAsia="SimSun"/>
          <w:lang w:val="en-GB"/>
        </w:rPr>
        <w:t xml:space="preserve">are the effective transmitter, receiver, height above smooth surface given in Attachment </w:t>
      </w:r>
      <w:r w:rsidRPr="00F14276">
        <w:rPr>
          <w:rFonts w:eastAsia="SimSun"/>
          <w:lang w:val="en-GB" w:eastAsia="zh-CN"/>
        </w:rPr>
        <w:t>2</w:t>
      </w:r>
      <w:r w:rsidRPr="00F14276">
        <w:rPr>
          <w:rFonts w:eastAsia="SimSun"/>
          <w:lang w:val="en-GB"/>
        </w:rPr>
        <w:t>.</w:t>
      </w:r>
    </w:p>
    <w:p w14:paraId="07DD7362" w14:textId="77777777" w:rsidR="00C157D2" w:rsidRPr="00F14276" w:rsidRDefault="00C157D2" w:rsidP="00C157D2">
      <w:pPr>
        <w:textAlignment w:val="auto"/>
        <w:rPr>
          <w:rFonts w:eastAsia="SimSun"/>
          <w:lang w:val="en-GB"/>
        </w:rPr>
      </w:pPr>
      <w:r w:rsidRPr="00F14276">
        <w:rPr>
          <w:rFonts w:eastAsia="SimSun"/>
          <w:lang w:val="en-GB"/>
        </w:rPr>
        <w:t>Time percentage associated with anomalous propagation adjusted for general location and specific properties of the path:</w:t>
      </w:r>
    </w:p>
    <w:p w14:paraId="55A01E2A" w14:textId="77777777" w:rsidR="00C157D2" w:rsidRPr="00F14276" w:rsidRDefault="00C157D2" w:rsidP="00C157D2">
      <w:pPr>
        <w:pStyle w:val="Equation"/>
        <w:tabs>
          <w:tab w:val="left" w:pos="5670"/>
        </w:tabs>
        <w:rPr>
          <w:lang w:val="en-GB"/>
        </w:rPr>
      </w:pPr>
      <w:r w:rsidRPr="00F14276">
        <w:rPr>
          <w:lang w:val="en-GB"/>
        </w:rPr>
        <w:tab/>
      </w:r>
      <w:r w:rsidRPr="00F14276">
        <w:rPr>
          <w:lang w:val="en-GB"/>
        </w:rPr>
        <w:tab/>
      </w:r>
      <w:r>
        <w:rPr>
          <w:noProof/>
          <w:position w:val="-6"/>
          <w:lang w:val="en-GB" w:eastAsia="en-GB"/>
        </w:rPr>
        <w:drawing>
          <wp:inline distT="0" distB="0" distL="0" distR="0" wp14:anchorId="34055F3B" wp14:editId="4D2323B7">
            <wp:extent cx="8858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F14276">
        <w:rPr>
          <w:lang w:val="en-GB" w:eastAsia="zh-CN"/>
        </w:rPr>
        <w:tab/>
      </w:r>
      <w:r w:rsidRPr="00F14276">
        <w:rPr>
          <w:lang w:val="en-GB"/>
        </w:rPr>
        <w:t>%</w:t>
      </w:r>
      <w:r w:rsidRPr="00F14276">
        <w:rPr>
          <w:lang w:val="en-GB"/>
        </w:rPr>
        <w:tab/>
        <w:t>(</w:t>
      </w:r>
      <w:r w:rsidRPr="00F14276">
        <w:rPr>
          <w:lang w:val="en-GB" w:eastAsia="zh-CN"/>
        </w:rPr>
        <w:t>39</w:t>
      </w:r>
      <w:r w:rsidRPr="00F14276">
        <w:rPr>
          <w:lang w:val="en-GB"/>
        </w:rPr>
        <w:t>)</w:t>
      </w:r>
    </w:p>
    <w:p w14:paraId="7AB2077F" w14:textId="77777777" w:rsidR="00C157D2" w:rsidRPr="00F14276" w:rsidRDefault="00C157D2" w:rsidP="00C157D2">
      <w:pPr>
        <w:textAlignment w:val="auto"/>
        <w:rPr>
          <w:rFonts w:eastAsia="SimSun"/>
          <w:lang w:val="en-GB"/>
        </w:rPr>
      </w:pPr>
      <w:r w:rsidRPr="00F14276">
        <w:rPr>
          <w:rFonts w:eastAsia="SimSun"/>
          <w:lang w:val="en-GB"/>
        </w:rPr>
        <w:t>An exponent required for the time-dependent loss:</w:t>
      </w:r>
    </w:p>
    <w:p w14:paraId="1AD695F7" w14:textId="77777777" w:rsidR="00C157D2" w:rsidRPr="00F14276" w:rsidRDefault="00C157D2" w:rsidP="00C157D2">
      <w:pPr>
        <w:pStyle w:val="Equation"/>
        <w:rPr>
          <w:lang w:val="en-GB"/>
        </w:rPr>
      </w:pPr>
      <w:r w:rsidRPr="00F14276">
        <w:rPr>
          <w:lang w:val="en-GB"/>
        </w:rPr>
        <w:tab/>
      </w:r>
      <w:r w:rsidRPr="00F14276">
        <w:rPr>
          <w:lang w:val="en-GB"/>
        </w:rPr>
        <w:tab/>
      </w:r>
      <w:r>
        <w:rPr>
          <w:noProof/>
          <w:position w:val="-10"/>
          <w:lang w:val="en-GB" w:eastAsia="en-GB"/>
        </w:rPr>
        <w:drawing>
          <wp:inline distT="0" distB="0" distL="0" distR="0" wp14:anchorId="581DEFAE" wp14:editId="0F80DC00">
            <wp:extent cx="3305175" cy="533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t="-16675"/>
                    <a:stretch>
                      <a:fillRect/>
                    </a:stretch>
                  </pic:blipFill>
                  <pic:spPr bwMode="auto">
                    <a:xfrm>
                      <a:off x="0" y="0"/>
                      <a:ext cx="3305175" cy="533400"/>
                    </a:xfrm>
                    <a:prstGeom prst="rect">
                      <a:avLst/>
                    </a:prstGeom>
                    <a:noFill/>
                    <a:ln>
                      <a:noFill/>
                    </a:ln>
                  </pic:spPr>
                </pic:pic>
              </a:graphicData>
            </a:graphic>
          </wp:inline>
        </w:drawing>
      </w:r>
      <w:r w:rsidRPr="00F14276">
        <w:rPr>
          <w:lang w:val="en-GB"/>
        </w:rPr>
        <w:tab/>
        <w:t>(</w:t>
      </w:r>
      <w:r w:rsidRPr="00F14276">
        <w:rPr>
          <w:lang w:val="en-GB" w:eastAsia="zh-CN"/>
        </w:rPr>
        <w:t>40</w:t>
      </w:r>
      <w:r w:rsidRPr="00F14276">
        <w:rPr>
          <w:lang w:val="en-GB"/>
        </w:rPr>
        <w:t>)</w:t>
      </w:r>
    </w:p>
    <w:p w14:paraId="3543DDE7" w14:textId="77777777" w:rsidR="00C157D2" w:rsidRPr="00F14276" w:rsidRDefault="00C157D2" w:rsidP="00C157D2">
      <w:pPr>
        <w:textAlignment w:val="auto"/>
        <w:rPr>
          <w:rFonts w:eastAsia="SimSun"/>
          <w:lang w:val="en-GB"/>
        </w:rPr>
      </w:pPr>
      <w:r w:rsidRPr="00F14276">
        <w:rPr>
          <w:rFonts w:eastAsia="SimSun"/>
          <w:lang w:val="en-GB"/>
        </w:rPr>
        <w:t>The time-dependent loss:</w:t>
      </w:r>
    </w:p>
    <w:p w14:paraId="07A4B11A" w14:textId="77777777" w:rsidR="00C157D2" w:rsidRPr="00F14276" w:rsidRDefault="00C157D2" w:rsidP="00C157D2">
      <w:pPr>
        <w:pStyle w:val="Equation"/>
        <w:tabs>
          <w:tab w:val="left" w:pos="7371"/>
        </w:tabs>
        <w:rPr>
          <w:lang w:val="en-GB" w:eastAsia="zh-CN"/>
        </w:rPr>
      </w:pPr>
      <w:r w:rsidRPr="00F14276">
        <w:rPr>
          <w:lang w:val="en-GB"/>
        </w:rPr>
        <w:tab/>
      </w:r>
      <w:r w:rsidRPr="00F14276">
        <w:rPr>
          <w:lang w:val="en-GB"/>
        </w:rPr>
        <w:tab/>
      </w:r>
      <w:r>
        <w:rPr>
          <w:noProof/>
          <w:position w:val="-8"/>
          <w:lang w:val="en-GB" w:eastAsia="en-GB"/>
        </w:rPr>
        <w:drawing>
          <wp:inline distT="0" distB="0" distL="0" distR="0" wp14:anchorId="5D84B428" wp14:editId="4700394C">
            <wp:extent cx="294322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3225" cy="381000"/>
                    </a:xfrm>
                    <a:prstGeom prst="rect">
                      <a:avLst/>
                    </a:prstGeom>
                    <a:noFill/>
                    <a:ln>
                      <a:noFill/>
                    </a:ln>
                  </pic:spPr>
                </pic:pic>
              </a:graphicData>
            </a:graphic>
          </wp:inline>
        </w:drawing>
      </w:r>
      <w:r w:rsidRPr="00F14276">
        <w:rPr>
          <w:lang w:val="en-GB" w:eastAsia="zh-CN"/>
        </w:rPr>
        <w:tab/>
      </w:r>
      <w:r w:rsidRPr="00F14276">
        <w:rPr>
          <w:lang w:val="en-GB"/>
        </w:rPr>
        <w:t>dB</w:t>
      </w:r>
      <w:r w:rsidRPr="00F14276">
        <w:rPr>
          <w:lang w:val="en-GB"/>
        </w:rPr>
        <w:tab/>
        <w:t>(</w:t>
      </w:r>
      <w:r w:rsidRPr="00F14276">
        <w:rPr>
          <w:lang w:val="en-GB" w:eastAsia="zh-CN"/>
        </w:rPr>
        <w:t>41</w:t>
      </w:r>
      <w:r w:rsidRPr="00F14276">
        <w:rPr>
          <w:lang w:val="en-GB"/>
        </w:rPr>
        <w:t>)</w:t>
      </w:r>
    </w:p>
    <w:p w14:paraId="542ADF2D" w14:textId="77777777" w:rsidR="00C157D2" w:rsidRPr="00F14276" w:rsidRDefault="00C157D2" w:rsidP="00C157D2">
      <w:pPr>
        <w:tabs>
          <w:tab w:val="center" w:pos="4820"/>
          <w:tab w:val="right" w:pos="9639"/>
        </w:tabs>
        <w:textAlignment w:val="auto"/>
        <w:rPr>
          <w:lang w:val="en-GB" w:eastAsia="zh-CN"/>
        </w:rPr>
      </w:pPr>
      <w:r w:rsidRPr="00F14276">
        <w:rPr>
          <w:lang w:val="en-GB" w:eastAsia="zh-CN"/>
        </w:rPr>
        <w:t xml:space="preserve">where </w:t>
      </w:r>
      <w:r w:rsidRPr="00F14276">
        <w:rPr>
          <w:i/>
          <w:iCs/>
          <w:lang w:val="en-GB" w:eastAsia="zh-CN"/>
        </w:rPr>
        <w:t>q</w:t>
      </w:r>
      <w:r w:rsidRPr="00F14276">
        <w:rPr>
          <w:lang w:val="en-GB" w:eastAsia="zh-CN"/>
        </w:rPr>
        <w:t>=100-</w:t>
      </w:r>
      <w:r w:rsidRPr="00F14276">
        <w:rPr>
          <w:i/>
          <w:iCs/>
          <w:lang w:val="en-GB" w:eastAsia="zh-CN"/>
        </w:rPr>
        <w:t>p</w:t>
      </w:r>
      <w:r w:rsidRPr="00F14276">
        <w:rPr>
          <w:lang w:val="en-GB" w:eastAsia="zh-CN"/>
        </w:rPr>
        <w:t>.</w:t>
      </w:r>
    </w:p>
    <w:p w14:paraId="0BC0AC0D" w14:textId="77777777" w:rsidR="00C157D2" w:rsidRPr="00F14276" w:rsidRDefault="00C157D2" w:rsidP="00C157D2">
      <w:pPr>
        <w:pStyle w:val="Heading2"/>
        <w:rPr>
          <w:lang w:val="en-GB" w:eastAsia="zh-CN"/>
        </w:rPr>
      </w:pPr>
      <w:r w:rsidRPr="00F14276">
        <w:rPr>
          <w:lang w:val="en-GB" w:eastAsia="zh-CN"/>
        </w:rPr>
        <w:t>5.8</w:t>
      </w:r>
      <w:r w:rsidRPr="00F14276">
        <w:rPr>
          <w:lang w:val="en-GB" w:eastAsia="zh-CN"/>
        </w:rPr>
        <w:tab/>
        <w:t>Basic transmission loss associated with ducting</w:t>
      </w:r>
    </w:p>
    <w:p w14:paraId="79951502" w14:textId="77777777" w:rsidR="00C157D2" w:rsidRPr="00F14276" w:rsidRDefault="00C157D2" w:rsidP="00C157D2">
      <w:pPr>
        <w:textAlignment w:val="auto"/>
        <w:rPr>
          <w:rFonts w:eastAsia="SimSun"/>
          <w:lang w:val="en-GB"/>
        </w:rPr>
      </w:pPr>
      <w:r w:rsidRPr="00F14276">
        <w:rPr>
          <w:rFonts w:eastAsia="SimSun"/>
          <w:lang w:val="en-GB"/>
        </w:rPr>
        <w:t>Basic transmission loss associated with anomalous propagation is given by:</w:t>
      </w:r>
    </w:p>
    <w:p w14:paraId="6753E6F5" w14:textId="77777777" w:rsidR="00C157D2" w:rsidRPr="00F14276" w:rsidRDefault="00C157D2" w:rsidP="00C157D2">
      <w:pPr>
        <w:pStyle w:val="Equation"/>
        <w:tabs>
          <w:tab w:val="left" w:pos="6237"/>
        </w:tabs>
        <w:rPr>
          <w:lang w:val="en-GB"/>
        </w:rPr>
      </w:pPr>
      <w:r w:rsidRPr="00F14276">
        <w:rPr>
          <w:lang w:val="en-GB"/>
        </w:rPr>
        <w:tab/>
      </w:r>
      <w:r w:rsidRPr="00F14276">
        <w:rPr>
          <w:lang w:val="en-GB"/>
        </w:rPr>
        <w:tab/>
      </w:r>
      <w:r>
        <w:rPr>
          <w:noProof/>
          <w:position w:val="-12"/>
          <w:lang w:val="en-GB" w:eastAsia="en-GB"/>
        </w:rPr>
        <w:drawing>
          <wp:inline distT="0" distB="0" distL="0" distR="0" wp14:anchorId="6EA2FF7C" wp14:editId="7E3020F1">
            <wp:extent cx="1419225" cy="238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F14276">
        <w:rPr>
          <w:lang w:val="en-GB" w:eastAsia="zh-CN"/>
        </w:rPr>
        <w:tab/>
      </w:r>
      <w:r w:rsidRPr="00F14276">
        <w:rPr>
          <w:lang w:val="en-GB"/>
        </w:rPr>
        <w:t>dB</w:t>
      </w:r>
      <w:r w:rsidRPr="00F14276">
        <w:rPr>
          <w:lang w:val="en-GB"/>
        </w:rPr>
        <w:tab/>
        <w:t>(</w:t>
      </w:r>
      <w:r w:rsidRPr="00F14276">
        <w:rPr>
          <w:lang w:val="en-GB" w:eastAsia="zh-CN"/>
        </w:rPr>
        <w:t>42</w:t>
      </w:r>
      <w:r w:rsidRPr="00F14276">
        <w:rPr>
          <w:lang w:val="en-GB"/>
        </w:rPr>
        <w:t>)</w:t>
      </w:r>
    </w:p>
    <w:p w14:paraId="18D04150" w14:textId="77777777" w:rsidR="00C157D2" w:rsidRPr="00F14276" w:rsidRDefault="00C157D2" w:rsidP="00C157D2">
      <w:pPr>
        <w:pStyle w:val="Heading1"/>
        <w:rPr>
          <w:lang w:val="en-GB" w:eastAsia="zh-CN"/>
        </w:rPr>
      </w:pPr>
      <w:r w:rsidRPr="00F14276">
        <w:rPr>
          <w:lang w:val="en-GB" w:eastAsia="zh-CN"/>
        </w:rPr>
        <w:t>6</w:t>
      </w:r>
      <w:r w:rsidRPr="00F14276">
        <w:rPr>
          <w:lang w:val="en-GB"/>
        </w:rPr>
        <w:tab/>
        <w:t xml:space="preserve">Estimation of total </w:t>
      </w:r>
      <w:r w:rsidRPr="00F14276">
        <w:rPr>
          <w:lang w:val="en-GB" w:eastAsia="zh-CN"/>
        </w:rPr>
        <w:t>transmission loss distribution</w:t>
      </w:r>
    </w:p>
    <w:p w14:paraId="08665AA8" w14:textId="77777777" w:rsidR="00C157D2" w:rsidRPr="00F14276" w:rsidRDefault="00C157D2" w:rsidP="00C157D2">
      <w:pPr>
        <w:textAlignment w:val="auto"/>
        <w:rPr>
          <w:rFonts w:eastAsia="SimSun"/>
          <w:lang w:val="en-GB" w:eastAsia="zh-CN"/>
        </w:rPr>
      </w:pPr>
      <w:r w:rsidRPr="00F14276">
        <w:rPr>
          <w:rFonts w:eastAsia="SimSun"/>
          <w:lang w:val="en-GB"/>
        </w:rPr>
        <w:t>For dynamic range calculations requiring estimates of the distribution for lower time percentages, pure tropospheric scatter cannot be assumed. The transmission loss values not exceeded for very small percentages of time will be determined by the anomalous propagation mechanism. Tropospheric scatter and the ducting/layer-reflection propagation mechanism are largely correlated and are combined power-wise at these time percentages. The basic transmission loss of the two mechanisms can be combined to give a total loss with equations (4)</w:t>
      </w:r>
      <w:r w:rsidRPr="00F14276">
        <w:rPr>
          <w:rFonts w:eastAsia="SimSun"/>
          <w:lang w:val="en-GB" w:eastAsia="zh-CN"/>
        </w:rPr>
        <w:t xml:space="preserve"> and (42).</w:t>
      </w:r>
    </w:p>
    <w:p w14:paraId="59B0822C" w14:textId="77777777" w:rsidR="00C157D2" w:rsidRPr="00C44CC1" w:rsidRDefault="00C157D2" w:rsidP="00C157D2">
      <w:pPr>
        <w:pStyle w:val="Equation"/>
        <w:tabs>
          <w:tab w:val="left" w:pos="7230"/>
        </w:tabs>
        <w:rPr>
          <w:lang w:val="de-CH"/>
        </w:rPr>
      </w:pPr>
      <w:r w:rsidRPr="00F14276">
        <w:rPr>
          <w:lang w:val="en-GB"/>
        </w:rPr>
        <w:tab/>
      </w:r>
      <w:r w:rsidRPr="00F14276">
        <w:rPr>
          <w:lang w:val="en-GB"/>
        </w:rPr>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de-CH"/>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C44CC1">
        <w:rPr>
          <w:lang w:val="de-CH"/>
        </w:rPr>
        <w:tab/>
        <w:t>dB</w:t>
      </w:r>
      <w:r w:rsidRPr="00C44CC1">
        <w:rPr>
          <w:lang w:val="de-CH"/>
        </w:rPr>
        <w:tab/>
        <w:t>(43)</w:t>
      </w:r>
    </w:p>
    <w:p w14:paraId="637EB317" w14:textId="77777777" w:rsidR="00C157D2" w:rsidRPr="00F14276" w:rsidRDefault="00C157D2" w:rsidP="00C157D2">
      <w:pPr>
        <w:pStyle w:val="Heading1"/>
        <w:rPr>
          <w:lang w:val="en-GB"/>
        </w:rPr>
      </w:pPr>
      <w:r w:rsidRPr="00F14276">
        <w:rPr>
          <w:lang w:val="en-GB"/>
        </w:rPr>
        <w:t>7</w:t>
      </w:r>
      <w:r w:rsidRPr="00F14276">
        <w:rPr>
          <w:lang w:val="en-GB"/>
        </w:rPr>
        <w:tab/>
        <w:t>Diversity reception</w:t>
      </w:r>
    </w:p>
    <w:p w14:paraId="0EA962C8" w14:textId="77777777" w:rsidR="00C157D2" w:rsidRPr="00F14276" w:rsidRDefault="00C157D2" w:rsidP="00C157D2">
      <w:pPr>
        <w:rPr>
          <w:lang w:val="en-GB"/>
        </w:rPr>
      </w:pPr>
      <w:r w:rsidRPr="00F14276">
        <w:rPr>
          <w:lang w:val="en-GB"/>
        </w:rPr>
        <w:t>The deep fading occurring with tropospheric scatter propagation severely reduces the performance of systems using this propagation mode. The effect of the fading can be reduced by diversity reception, using two or more signals which fade more or less independently owing to differences in scatter path or frequency. Thus, the use of space, angle, or frequency diversity is known to decrease the percentages of time for which large transmission losses are exceeded. Angle diversity, however, can have the same effect as vertical space diversity and be more economical.</w:t>
      </w:r>
    </w:p>
    <w:p w14:paraId="133F5BF0" w14:textId="77777777" w:rsidR="00C157D2" w:rsidRPr="00F14276" w:rsidRDefault="00C157D2" w:rsidP="00C157D2">
      <w:pPr>
        <w:pStyle w:val="Heading2"/>
        <w:rPr>
          <w:lang w:val="en-GB"/>
        </w:rPr>
      </w:pPr>
      <w:r w:rsidRPr="00F14276">
        <w:rPr>
          <w:lang w:val="en-GB"/>
        </w:rPr>
        <w:t>7.1</w:t>
      </w:r>
      <w:r w:rsidRPr="00F14276">
        <w:rPr>
          <w:lang w:val="en-GB"/>
        </w:rPr>
        <w:tab/>
        <w:t>Space diversity</w:t>
      </w:r>
    </w:p>
    <w:p w14:paraId="00B6D265" w14:textId="77777777" w:rsidR="00C157D2" w:rsidRPr="00F14276" w:rsidRDefault="00C157D2" w:rsidP="00C157D2">
      <w:pPr>
        <w:rPr>
          <w:lang w:val="en-GB"/>
        </w:rPr>
      </w:pPr>
      <w:r w:rsidRPr="00F14276">
        <w:rPr>
          <w:lang w:val="en-GB"/>
        </w:rPr>
        <w:t xml:space="preserve">Diversity spacing in the horizontal or vertical can be used depending on whatever is most convenient for the location in question. Adequate diversity spacings </w:t>
      </w:r>
      <w:r w:rsidRPr="00A16161">
        <w:sym w:font="Symbol" w:char="F044"/>
      </w:r>
      <w:r w:rsidRPr="00F14276">
        <w:rPr>
          <w:i/>
          <w:iCs/>
          <w:lang w:val="en-GB"/>
        </w:rPr>
        <w:t>h</w:t>
      </w:r>
      <w:r w:rsidRPr="00F14276">
        <w:rPr>
          <w:lang w:val="en-GB"/>
        </w:rPr>
        <w:t xml:space="preserve"> and </w:t>
      </w:r>
      <w:r w:rsidRPr="00A16161">
        <w:sym w:font="Symbol" w:char="F044"/>
      </w:r>
      <w:r w:rsidRPr="00F14276">
        <w:rPr>
          <w:i/>
          <w:iCs/>
          <w:lang w:val="en-GB"/>
        </w:rPr>
        <w:t>v</w:t>
      </w:r>
      <w:r w:rsidRPr="00F14276">
        <w:rPr>
          <w:lang w:val="en-GB"/>
        </w:rPr>
        <w:t xml:space="preserve"> in either the horizontal or vertical, respectively, for frequencies greater than 1 000 MHz are given by the empirical relations:</w:t>
      </w:r>
    </w:p>
    <w:p w14:paraId="00B215C2" w14:textId="77777777" w:rsidR="00C157D2" w:rsidRPr="00F14276" w:rsidRDefault="00C157D2" w:rsidP="00C157D2">
      <w:pPr>
        <w:pStyle w:val="Equation"/>
        <w:tabs>
          <w:tab w:val="right" w:pos="6663"/>
        </w:tabs>
        <w:rPr>
          <w:lang w:val="en-GB"/>
        </w:rPr>
      </w:pPr>
      <w:bookmarkStart w:id="5" w:name="F013"/>
      <w:r w:rsidRPr="00F14276">
        <w:rPr>
          <w:lang w:val="en-GB"/>
        </w:rPr>
        <w:tab/>
      </w:r>
      <w:r w:rsidRPr="00F14276">
        <w:rPr>
          <w:lang w:val="en-GB"/>
        </w:rPr>
        <w:tab/>
      </w:r>
      <w:r>
        <w:rPr>
          <w:noProof/>
          <w:position w:val="-12"/>
          <w:lang w:val="en-GB" w:eastAsia="en-GB"/>
        </w:rPr>
        <w:drawing>
          <wp:inline distT="0" distB="0" distL="0" distR="0" wp14:anchorId="176CC925" wp14:editId="436D5334">
            <wp:extent cx="1552575" cy="314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r w:rsidRPr="00F14276">
        <w:rPr>
          <w:lang w:val="en-GB"/>
        </w:rPr>
        <w:tab/>
        <w:t>m</w:t>
      </w:r>
      <w:r w:rsidRPr="00F14276">
        <w:rPr>
          <w:lang w:val="en-GB"/>
        </w:rPr>
        <w:tab/>
        <w:t>(44)</w:t>
      </w:r>
    </w:p>
    <w:p w14:paraId="4AF95545" w14:textId="77777777" w:rsidR="00C157D2" w:rsidRPr="00F14276" w:rsidRDefault="00C157D2" w:rsidP="00C157D2">
      <w:pPr>
        <w:pStyle w:val="Equation"/>
        <w:tabs>
          <w:tab w:val="right" w:pos="6663"/>
        </w:tabs>
        <w:rPr>
          <w:lang w:val="en-GB"/>
        </w:rPr>
      </w:pPr>
      <w:bookmarkStart w:id="6" w:name="F014"/>
      <w:bookmarkEnd w:id="5"/>
      <w:r w:rsidRPr="00F14276">
        <w:rPr>
          <w:lang w:val="en-GB"/>
        </w:rPr>
        <w:tab/>
      </w:r>
      <w:r w:rsidRPr="00F14276">
        <w:rPr>
          <w:lang w:val="en-GB"/>
        </w:rPr>
        <w:tab/>
      </w:r>
      <w:r>
        <w:rPr>
          <w:noProof/>
          <w:position w:val="-12"/>
          <w:lang w:val="en-GB" w:eastAsia="en-GB"/>
        </w:rPr>
        <w:drawing>
          <wp:inline distT="0" distB="0" distL="0" distR="0" wp14:anchorId="541DC5A9" wp14:editId="1534C115">
            <wp:extent cx="1552575"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r w:rsidRPr="00F14276">
        <w:rPr>
          <w:lang w:val="en-GB"/>
        </w:rPr>
        <w:tab/>
        <w:t>m</w:t>
      </w:r>
      <w:r w:rsidRPr="00F14276">
        <w:rPr>
          <w:lang w:val="en-GB"/>
        </w:rPr>
        <w:tab/>
        <w:t>(45)</w:t>
      </w:r>
    </w:p>
    <w:bookmarkEnd w:id="6"/>
    <w:p w14:paraId="5A491A55" w14:textId="77777777" w:rsidR="00C157D2" w:rsidRPr="00F14276" w:rsidRDefault="00C157D2" w:rsidP="00C157D2">
      <w:pPr>
        <w:rPr>
          <w:lang w:val="en-GB"/>
        </w:rPr>
      </w:pPr>
      <w:r w:rsidRPr="00F14276">
        <w:rPr>
          <w:lang w:val="en-GB"/>
        </w:rPr>
        <w:t xml:space="preserve">where </w:t>
      </w:r>
      <w:r w:rsidRPr="00F14276">
        <w:rPr>
          <w:i/>
          <w:iCs/>
          <w:lang w:val="en-GB"/>
        </w:rPr>
        <w:t>D</w:t>
      </w:r>
      <w:r w:rsidRPr="00F14276">
        <w:rPr>
          <w:lang w:val="en-GB"/>
        </w:rPr>
        <w:t xml:space="preserve"> is the antenna diameter in metres and </w:t>
      </w:r>
      <w:r w:rsidRPr="00F14276">
        <w:rPr>
          <w:i/>
          <w:iCs/>
          <w:lang w:val="en-GB"/>
        </w:rPr>
        <w:t>I</w:t>
      </w:r>
      <w:r w:rsidRPr="00F14276">
        <w:rPr>
          <w:i/>
          <w:iCs/>
          <w:vertAlign w:val="subscript"/>
          <w:lang w:val="en-GB"/>
        </w:rPr>
        <w:t>h</w:t>
      </w:r>
      <w:r w:rsidRPr="00F14276">
        <w:rPr>
          <w:lang w:val="en-GB"/>
        </w:rPr>
        <w:t> = 20 m and I</w:t>
      </w:r>
      <w:r w:rsidRPr="00F14276">
        <w:rPr>
          <w:i/>
          <w:iCs/>
          <w:vertAlign w:val="subscript"/>
          <w:lang w:val="en-GB"/>
        </w:rPr>
        <w:t>v</w:t>
      </w:r>
      <w:r w:rsidRPr="00F14276">
        <w:rPr>
          <w:lang w:val="en-GB"/>
        </w:rPr>
        <w:t> = 15 m are empirical scale lengths in the horizontal and vertical directions, respectively.</w:t>
      </w:r>
    </w:p>
    <w:p w14:paraId="41840D70" w14:textId="77777777" w:rsidR="00C157D2" w:rsidRPr="00F14276" w:rsidRDefault="00C157D2" w:rsidP="00C157D2">
      <w:pPr>
        <w:pStyle w:val="Heading2"/>
        <w:rPr>
          <w:lang w:val="en-GB"/>
        </w:rPr>
      </w:pPr>
      <w:r w:rsidRPr="00F14276">
        <w:rPr>
          <w:lang w:val="en-GB"/>
        </w:rPr>
        <w:t>7.2</w:t>
      </w:r>
      <w:r w:rsidRPr="00F14276">
        <w:rPr>
          <w:lang w:val="en-GB"/>
        </w:rPr>
        <w:tab/>
        <w:t>Frequency diversity</w:t>
      </w:r>
    </w:p>
    <w:p w14:paraId="0204645F" w14:textId="77777777" w:rsidR="00C157D2" w:rsidRPr="00F14276" w:rsidRDefault="00C157D2" w:rsidP="00C157D2">
      <w:pPr>
        <w:rPr>
          <w:lang w:val="en-GB"/>
        </w:rPr>
      </w:pPr>
      <w:r w:rsidRPr="00F14276">
        <w:rPr>
          <w:lang w:val="en-GB"/>
        </w:rPr>
        <w:t xml:space="preserve">For installations where it is desired to employ frequency diversity, an adequate frequency separation </w:t>
      </w:r>
      <w:r w:rsidRPr="00A16161">
        <w:sym w:font="Symbol" w:char="F044"/>
      </w:r>
      <w:r w:rsidRPr="00F14276">
        <w:rPr>
          <w:i/>
          <w:iCs/>
          <w:lang w:val="en-GB"/>
        </w:rPr>
        <w:t>f</w:t>
      </w:r>
      <w:r w:rsidRPr="00F14276">
        <w:rPr>
          <w:lang w:val="en-GB"/>
        </w:rPr>
        <w:t> (MHz) is given for frequencies greater than about 1 000 MHz by the relation:</w:t>
      </w:r>
    </w:p>
    <w:p w14:paraId="7D8B4C73" w14:textId="77777777" w:rsidR="00C157D2" w:rsidRPr="00A16161" w:rsidRDefault="00C157D2" w:rsidP="00C157D2">
      <w:pPr>
        <w:pStyle w:val="Blanc"/>
      </w:pPr>
      <w:bookmarkStart w:id="7" w:name="F015"/>
    </w:p>
    <w:p w14:paraId="6400E3F8" w14:textId="77777777" w:rsidR="00C157D2" w:rsidRPr="00F14276" w:rsidRDefault="00C157D2" w:rsidP="00C157D2">
      <w:pPr>
        <w:pStyle w:val="Equation"/>
        <w:tabs>
          <w:tab w:val="right" w:pos="6663"/>
        </w:tabs>
        <w:rPr>
          <w:lang w:val="en-GB"/>
        </w:rPr>
      </w:pPr>
      <w:r w:rsidRPr="00F14276">
        <w:rPr>
          <w:lang w:val="en-GB"/>
        </w:rPr>
        <w:tab/>
      </w:r>
      <w:r w:rsidRPr="00F14276">
        <w:rPr>
          <w:lang w:val="en-GB"/>
        </w:rPr>
        <w:tab/>
      </w:r>
      <w:r>
        <w:rPr>
          <w:noProof/>
          <w:position w:val="-12"/>
          <w:lang w:val="en-GB" w:eastAsia="en-GB"/>
        </w:rPr>
        <w:drawing>
          <wp:inline distT="0" distB="0" distL="0" distR="0" wp14:anchorId="23E0108E" wp14:editId="65E7EDD4">
            <wp:extent cx="201930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300" cy="314325"/>
                    </a:xfrm>
                    <a:prstGeom prst="rect">
                      <a:avLst/>
                    </a:prstGeom>
                    <a:noFill/>
                    <a:ln>
                      <a:noFill/>
                    </a:ln>
                  </pic:spPr>
                </pic:pic>
              </a:graphicData>
            </a:graphic>
          </wp:inline>
        </w:drawing>
      </w:r>
      <w:r w:rsidRPr="00F14276">
        <w:rPr>
          <w:lang w:val="en-GB"/>
        </w:rPr>
        <w:tab/>
        <w:t xml:space="preserve"> MHz</w:t>
      </w:r>
      <w:r w:rsidRPr="00F14276">
        <w:rPr>
          <w:lang w:val="en-GB"/>
        </w:rPr>
        <w:tab/>
        <w:t>(46)</w:t>
      </w:r>
    </w:p>
    <w:bookmarkEnd w:id="7"/>
    <w:p w14:paraId="11368C2B" w14:textId="77777777" w:rsidR="00C157D2" w:rsidRPr="00F14276" w:rsidRDefault="00C157D2" w:rsidP="00C157D2">
      <w:pPr>
        <w:spacing w:before="80"/>
        <w:rPr>
          <w:lang w:val="en-GB"/>
        </w:rPr>
      </w:pPr>
      <w:r w:rsidRPr="00F14276">
        <w:rPr>
          <w:lang w:val="en-GB"/>
        </w:rPr>
        <w:t>where:</w:t>
      </w:r>
    </w:p>
    <w:p w14:paraId="74AC16C0" w14:textId="77777777" w:rsidR="00C157D2" w:rsidRPr="00A16161" w:rsidRDefault="00C157D2" w:rsidP="00C157D2">
      <w:pPr>
        <w:pStyle w:val="Equationlegend"/>
        <w:spacing w:before="60"/>
      </w:pPr>
      <w:r w:rsidRPr="00A16161">
        <w:rPr>
          <w:i/>
        </w:rPr>
        <w:tab/>
      </w:r>
      <w:r w:rsidRPr="00A16161">
        <w:rPr>
          <w:i/>
          <w:iCs/>
        </w:rPr>
        <w:t>f</w:t>
      </w:r>
      <w:r w:rsidRPr="00A16161">
        <w:t>:</w:t>
      </w:r>
      <w:r w:rsidRPr="00A16161">
        <w:tab/>
        <w:t>frequency (MHz)</w:t>
      </w:r>
    </w:p>
    <w:p w14:paraId="08F1A862" w14:textId="77777777" w:rsidR="00C157D2" w:rsidRPr="00A16161" w:rsidRDefault="00C157D2" w:rsidP="00C157D2">
      <w:pPr>
        <w:pStyle w:val="Equationlegend"/>
        <w:spacing w:before="60"/>
      </w:pPr>
      <w:r w:rsidRPr="00A16161">
        <w:rPr>
          <w:i/>
        </w:rPr>
        <w:tab/>
      </w:r>
      <w:r w:rsidRPr="00A16161">
        <w:rPr>
          <w:i/>
          <w:iCs/>
        </w:rPr>
        <w:t>D</w:t>
      </w:r>
      <w:r w:rsidRPr="00A16161">
        <w:t>:</w:t>
      </w:r>
      <w:r w:rsidRPr="00A16161">
        <w:tab/>
        <w:t>antenna diameter (m)</w:t>
      </w:r>
    </w:p>
    <w:p w14:paraId="39D568FB" w14:textId="77777777" w:rsidR="00C157D2" w:rsidRPr="00A16161" w:rsidRDefault="00C157D2" w:rsidP="00C157D2">
      <w:pPr>
        <w:pStyle w:val="Equationlegend"/>
        <w:spacing w:before="60"/>
      </w:pPr>
      <w:r w:rsidRPr="00A16161">
        <w:tab/>
      </w:r>
      <w:r w:rsidRPr="00A16161">
        <w:sym w:font="Symbol" w:char="F071"/>
      </w:r>
      <w:r w:rsidRPr="00A16161">
        <w:t>:</w:t>
      </w:r>
      <w:r w:rsidRPr="00A16161">
        <w:tab/>
        <w:t>scatter angle (mrad) obtained from equation (1)</w:t>
      </w:r>
    </w:p>
    <w:p w14:paraId="4B29338F" w14:textId="77777777" w:rsidR="00C157D2" w:rsidRPr="00A16161" w:rsidRDefault="00C157D2" w:rsidP="00C157D2">
      <w:pPr>
        <w:pStyle w:val="Equationlegend"/>
        <w:spacing w:before="60"/>
      </w:pPr>
      <w:r w:rsidRPr="00A16161">
        <w:rPr>
          <w:i/>
        </w:rPr>
        <w:tab/>
      </w:r>
      <w:r w:rsidRPr="00A16161">
        <w:rPr>
          <w:i/>
          <w:iCs/>
        </w:rPr>
        <w:t>I</w:t>
      </w:r>
      <w:r w:rsidRPr="00A16161">
        <w:rPr>
          <w:i/>
          <w:iCs/>
          <w:vertAlign w:val="subscript"/>
        </w:rPr>
        <w:t>v</w:t>
      </w:r>
      <w:r w:rsidRPr="00A16161">
        <w:t>:</w:t>
      </w:r>
      <w:r w:rsidRPr="00A16161">
        <w:tab/>
        <w:t>15 m the scale length noted above.</w:t>
      </w:r>
    </w:p>
    <w:p w14:paraId="06ABCEA4" w14:textId="77777777" w:rsidR="00C157D2" w:rsidRPr="00F14276" w:rsidRDefault="00C157D2" w:rsidP="00C157D2">
      <w:pPr>
        <w:pStyle w:val="Heading2"/>
        <w:rPr>
          <w:lang w:val="en-GB"/>
        </w:rPr>
      </w:pPr>
      <w:r w:rsidRPr="00F14276">
        <w:rPr>
          <w:lang w:val="en-GB"/>
        </w:rPr>
        <w:t>7.3</w:t>
      </w:r>
      <w:r w:rsidRPr="00F14276">
        <w:rPr>
          <w:lang w:val="en-GB"/>
        </w:rPr>
        <w:tab/>
        <w:t>Angle diversity</w:t>
      </w:r>
    </w:p>
    <w:p w14:paraId="08232D51" w14:textId="77777777" w:rsidR="00C157D2" w:rsidRPr="00F14276" w:rsidRDefault="00C157D2" w:rsidP="00C157D2">
      <w:pPr>
        <w:rPr>
          <w:lang w:val="en-GB"/>
        </w:rPr>
      </w:pPr>
      <w:r w:rsidRPr="00F14276">
        <w:rPr>
          <w:lang w:val="en-GB"/>
        </w:rPr>
        <w:t xml:space="preserve">Vertical angle diversity can also be used in which two or more antenna feeds spaced in the vertical direction are employed with a common reflector. This creates different vertically-spaced common volumes similar to the situation for vertical space diversity. The angular spacing </w:t>
      </w:r>
      <w:r w:rsidRPr="00A16161">
        <w:sym w:font="Symbol" w:char="F044"/>
      </w:r>
      <w:r w:rsidRPr="00F14276">
        <w:rPr>
          <w:sz w:val="8"/>
          <w:szCs w:val="8"/>
          <w:lang w:val="en-GB"/>
        </w:rPr>
        <w:t> </w:t>
      </w:r>
      <w:r w:rsidRPr="00A16161">
        <w:sym w:font="Symbol" w:char="F071"/>
      </w:r>
      <w:r w:rsidRPr="00F14276">
        <w:rPr>
          <w:i/>
          <w:iCs/>
          <w:vertAlign w:val="subscript"/>
          <w:lang w:val="en-GB"/>
        </w:rPr>
        <w:t>r</w:t>
      </w:r>
      <w:r w:rsidRPr="00F14276">
        <w:rPr>
          <w:lang w:val="en-GB"/>
        </w:rPr>
        <w:t xml:space="preserve"> required to have approximately the same effect as the vertical spacing </w:t>
      </w:r>
      <w:r w:rsidRPr="00A16161">
        <w:sym w:font="Symbol" w:char="F044"/>
      </w:r>
      <w:r w:rsidRPr="00F14276">
        <w:rPr>
          <w:i/>
          <w:iCs/>
          <w:lang w:val="en-GB"/>
        </w:rPr>
        <w:t>v</w:t>
      </w:r>
      <w:r w:rsidRPr="00F14276">
        <w:rPr>
          <w:lang w:val="en-GB"/>
        </w:rPr>
        <w:t xml:space="preserve"> (m) in equation (45) on an approximately symmetrical path is:</w:t>
      </w:r>
    </w:p>
    <w:p w14:paraId="488E37B2" w14:textId="77777777" w:rsidR="00C157D2" w:rsidRPr="00F14276" w:rsidRDefault="00C157D2" w:rsidP="00C157D2">
      <w:pPr>
        <w:pStyle w:val="Equation"/>
        <w:rPr>
          <w:lang w:val="en-GB"/>
        </w:rPr>
      </w:pPr>
      <w:bookmarkStart w:id="8" w:name="F016"/>
      <w:r w:rsidRPr="00F14276">
        <w:rPr>
          <w:lang w:val="en-GB"/>
        </w:rPr>
        <w:tab/>
      </w:r>
      <w:r w:rsidRPr="00F14276">
        <w:rPr>
          <w:lang w:val="en-GB"/>
        </w:rPr>
        <w:tab/>
      </w:r>
      <w:r w:rsidRPr="00A16161">
        <w:fldChar w:fldCharType="begin"/>
      </w:r>
      <w:r w:rsidRPr="00F14276">
        <w:rPr>
          <w:lang w:val="en-GB"/>
        </w:rPr>
        <w:instrText xml:space="preserve">eq </w:instrText>
      </w:r>
      <w:r w:rsidRPr="00F14276">
        <w:rPr>
          <w:rFonts w:ascii="Symbol" w:hAnsi="Symbol"/>
          <w:lang w:val="en-GB"/>
        </w:rPr>
        <w:instrText>D</w:instrText>
      </w:r>
      <w:r w:rsidRPr="00F14276">
        <w:rPr>
          <w:sz w:val="8"/>
          <w:lang w:val="en-GB"/>
        </w:rPr>
        <w:instrText> </w:instrText>
      </w:r>
      <w:r w:rsidRPr="00F14276">
        <w:rPr>
          <w:rFonts w:ascii="Symbol" w:hAnsi="Symbol"/>
          <w:lang w:val="en-GB"/>
        </w:rPr>
        <w:instrText>q</w:instrText>
      </w:r>
      <w:r w:rsidRPr="00F14276">
        <w:rPr>
          <w:i/>
          <w:position w:val="-4"/>
          <w:sz w:val="16"/>
          <w:lang w:val="en-GB"/>
        </w:rPr>
        <w:instrText>r</w:instrText>
      </w:r>
      <w:r w:rsidRPr="00F14276">
        <w:rPr>
          <w:lang w:val="en-GB"/>
        </w:rPr>
        <w:instrText xml:space="preserve">  </w:instrText>
      </w:r>
      <w:r w:rsidRPr="00F14276">
        <w:rPr>
          <w:rFonts w:ascii="Symbol" w:hAnsi="Symbol"/>
          <w:lang w:val="en-GB"/>
        </w:rPr>
        <w:instrText>=</w:instrText>
      </w:r>
      <w:r w:rsidRPr="00F14276">
        <w:rPr>
          <w:lang w:val="en-GB"/>
        </w:rPr>
        <w:instrText xml:space="preserve">  arc tan (</w:instrText>
      </w:r>
      <w:r w:rsidRPr="00F14276">
        <w:rPr>
          <w:rFonts w:ascii="Symbol" w:hAnsi="Symbol"/>
          <w:lang w:val="en-GB"/>
        </w:rPr>
        <w:instrText>D</w:instrText>
      </w:r>
      <w:r w:rsidRPr="00F14276">
        <w:rPr>
          <w:i/>
          <w:lang w:val="en-GB"/>
        </w:rPr>
        <w:instrText>v</w:instrText>
      </w:r>
      <w:r w:rsidRPr="00F14276">
        <w:rPr>
          <w:lang w:val="en-GB"/>
        </w:rPr>
        <w:instrText xml:space="preserve"> / 500</w:instrText>
      </w:r>
      <w:r w:rsidRPr="00F14276">
        <w:rPr>
          <w:i/>
          <w:lang w:val="en-GB"/>
        </w:rPr>
        <w:instrText>d</w:instrText>
      </w:r>
      <w:r w:rsidRPr="00F14276">
        <w:rPr>
          <w:lang w:val="en-GB"/>
        </w:rPr>
        <w:instrText>)</w:instrText>
      </w:r>
      <w:r w:rsidRPr="00A16161">
        <w:fldChar w:fldCharType="end"/>
      </w:r>
      <w:r w:rsidRPr="00F14276">
        <w:rPr>
          <w:lang w:val="en-GB"/>
        </w:rPr>
        <w:tab/>
        <w:t>(47)</w:t>
      </w:r>
      <w:bookmarkEnd w:id="8"/>
    </w:p>
    <w:p w14:paraId="12FB7525" w14:textId="77777777" w:rsidR="00C157D2" w:rsidRPr="00F14276" w:rsidRDefault="00C157D2" w:rsidP="00C157D2">
      <w:pPr>
        <w:rPr>
          <w:lang w:val="en-GB"/>
        </w:rPr>
      </w:pPr>
      <w:r w:rsidRPr="00F14276">
        <w:rPr>
          <w:lang w:val="en-GB"/>
        </w:rPr>
        <w:t xml:space="preserve">where </w:t>
      </w:r>
      <w:r w:rsidRPr="00F14276">
        <w:rPr>
          <w:i/>
          <w:iCs/>
          <w:lang w:val="en-GB"/>
        </w:rPr>
        <w:t>d</w:t>
      </w:r>
      <w:r w:rsidRPr="00F14276">
        <w:rPr>
          <w:lang w:val="en-GB"/>
        </w:rPr>
        <w:t xml:space="preserve"> is the path length (km).</w:t>
      </w:r>
    </w:p>
    <w:p w14:paraId="53C9B8DF" w14:textId="77777777" w:rsidR="00C157D2" w:rsidRPr="00F14276" w:rsidRDefault="00C157D2" w:rsidP="00C157D2">
      <w:pPr>
        <w:pStyle w:val="Heading1"/>
        <w:rPr>
          <w:lang w:val="en-GB"/>
        </w:rPr>
      </w:pPr>
      <w:r w:rsidRPr="00F14276">
        <w:rPr>
          <w:lang w:val="en-GB"/>
        </w:rPr>
        <w:t>8</w:t>
      </w:r>
      <w:r w:rsidRPr="00F14276">
        <w:rPr>
          <w:lang w:val="en-GB"/>
        </w:rPr>
        <w:tab/>
        <w:t>Effect of the siting of stations</w:t>
      </w:r>
    </w:p>
    <w:p w14:paraId="7CC63832" w14:textId="77777777" w:rsidR="00C157D2" w:rsidRPr="00F14276" w:rsidRDefault="00C157D2" w:rsidP="00C157D2">
      <w:pPr>
        <w:rPr>
          <w:lang w:val="en-GB"/>
        </w:rPr>
      </w:pPr>
      <w:r w:rsidRPr="00F14276">
        <w:rPr>
          <w:lang w:val="en-GB"/>
        </w:rPr>
        <w:t>The siting of transmission links requires some care. The antenna beams must not be obstructed by nearby objects and the antennas should be directed slightly above the horizon. The precise optimum elevation is a function of the path and atmospheric conditions, but it lies within about 0.2 to 0.6 beamwidths above the horizon.</w:t>
      </w:r>
    </w:p>
    <w:p w14:paraId="5B66D9A9" w14:textId="77777777" w:rsidR="00C157D2" w:rsidRPr="00F14276" w:rsidRDefault="00C157D2" w:rsidP="00C157D2">
      <w:pPr>
        <w:rPr>
          <w:lang w:val="en-GB"/>
        </w:rPr>
      </w:pPr>
      <w:r w:rsidRPr="00F14276">
        <w:rPr>
          <w:lang w:val="en-GB"/>
        </w:rPr>
        <w:t>Measurements made by moving the beam of a 53 dB gain antenna away from the great-circle horizon direction of two 2 GHz transmitters, each 300 km distant, demonstrated an apparent rate</w:t>
      </w:r>
      <w:r w:rsidRPr="00F14276">
        <w:rPr>
          <w:lang w:val="en-GB"/>
        </w:rPr>
        <w:noBreakHyphen/>
        <w:t>of</w:t>
      </w:r>
      <w:r w:rsidRPr="00F14276">
        <w:rPr>
          <w:lang w:val="en-GB"/>
        </w:rPr>
        <w:noBreakHyphen/>
        <w:t>decrease of power received of 9 dB per degree. This occurred with increases of scattering angle over the first three degrees, in both azimuth and elevation, for each path, and for a wide range of time percentages.</w:t>
      </w:r>
    </w:p>
    <w:p w14:paraId="13B92035" w14:textId="77777777" w:rsidR="00C157D2" w:rsidRPr="00F14276" w:rsidRDefault="00C157D2" w:rsidP="00C157D2">
      <w:pPr>
        <w:rPr>
          <w:lang w:val="en-GB"/>
        </w:rPr>
      </w:pPr>
    </w:p>
    <w:p w14:paraId="401555BD" w14:textId="77777777" w:rsidR="00C157D2" w:rsidRPr="00F14276" w:rsidRDefault="00C157D2" w:rsidP="00C157D2">
      <w:pPr>
        <w:rPr>
          <w:lang w:val="en-GB"/>
        </w:rPr>
      </w:pPr>
    </w:p>
    <w:p w14:paraId="0D870E40" w14:textId="77777777" w:rsidR="00C157D2" w:rsidRPr="00F14276" w:rsidRDefault="00C157D2" w:rsidP="00C157D2">
      <w:pPr>
        <w:pStyle w:val="AppendixNoTitle"/>
        <w:rPr>
          <w:lang w:val="en-GB"/>
        </w:rPr>
      </w:pPr>
      <w:r w:rsidRPr="00F14276">
        <w:rPr>
          <w:lang w:val="en-GB"/>
        </w:rPr>
        <w:t>Attachment 1</w:t>
      </w:r>
      <w:r w:rsidRPr="00F14276">
        <w:rPr>
          <w:lang w:val="en-GB"/>
        </w:rPr>
        <w:br/>
        <w:t>to Annex 1</w:t>
      </w:r>
      <w:r w:rsidRPr="00F14276">
        <w:rPr>
          <w:lang w:val="en-GB"/>
        </w:rPr>
        <w:br/>
      </w:r>
      <w:r w:rsidRPr="00F14276">
        <w:rPr>
          <w:lang w:val="en-GB"/>
        </w:rPr>
        <w:br/>
        <w:t>Additional supporting material</w:t>
      </w:r>
    </w:p>
    <w:p w14:paraId="113A77E2" w14:textId="77777777" w:rsidR="00C157D2" w:rsidRPr="00F14276" w:rsidRDefault="00C157D2" w:rsidP="00C157D2">
      <w:pPr>
        <w:pStyle w:val="Heading1"/>
        <w:rPr>
          <w:lang w:val="en-GB"/>
        </w:rPr>
      </w:pPr>
      <w:r w:rsidRPr="00F14276">
        <w:rPr>
          <w:lang w:val="en-GB"/>
        </w:rPr>
        <w:t>1</w:t>
      </w:r>
      <w:r w:rsidRPr="00F14276">
        <w:rPr>
          <w:lang w:val="en-GB"/>
        </w:rPr>
        <w:tab/>
        <w:t>Seasonal and diurnal variations in transmission loss</w:t>
      </w:r>
    </w:p>
    <w:p w14:paraId="0B15C949" w14:textId="77777777" w:rsidR="00C157D2" w:rsidRPr="00F14276" w:rsidRDefault="00C157D2" w:rsidP="00C157D2">
      <w:pPr>
        <w:rPr>
          <w:lang w:val="en-GB"/>
        </w:rPr>
      </w:pPr>
      <w:r w:rsidRPr="00F14276">
        <w:rPr>
          <w:lang w:val="en-GB"/>
        </w:rPr>
        <w:t>In temperate climates, transmission loss varies annually and diurnally. Monthly median losses tend to be higher in winter than in summer. The range is 10 to 15 dB on 150-250 km overland paths but diminishes as the distance increases. Measurements made in the European parts of the Russian Federation on a 920 km path at 800 MHz show a difference of only 2 dB between summer and winter medians. Diurnal variations are most pronounced in summer, with a range of 5 to 10 dB on 100</w:t>
      </w:r>
      <w:r w:rsidRPr="00F14276">
        <w:rPr>
          <w:lang w:val="en-GB"/>
        </w:rPr>
        <w:noBreakHyphen/>
        <w:t xml:space="preserve">200 km overland paths. The greatest transmission loss occurs in the afternoon, and the least in early morning. Oversea paths are more likely to be affected by super-refraction and elevated layers than land paths, and so give greater variation. This may also apply to low, flat coastal regions in maritime zones. </w:t>
      </w:r>
    </w:p>
    <w:p w14:paraId="5DD7A120" w14:textId="77777777" w:rsidR="00C157D2" w:rsidRPr="00F14276" w:rsidRDefault="00C157D2" w:rsidP="00C157D2">
      <w:pPr>
        <w:rPr>
          <w:lang w:val="en-GB"/>
        </w:rPr>
      </w:pPr>
      <w:r w:rsidRPr="00F14276">
        <w:rPr>
          <w:spacing w:val="-2"/>
          <w:lang w:val="en-GB"/>
        </w:rPr>
        <w:t>In dry, hot desert climates attenuation reaches a maximum in the summer. The annual variations of the monthly medians for medium-distance paths exceed 20 dB, while the diurnal variations are very large.</w:t>
      </w:r>
    </w:p>
    <w:p w14:paraId="344D3DE4" w14:textId="77777777" w:rsidR="00C157D2" w:rsidRPr="00F14276" w:rsidRDefault="00C157D2" w:rsidP="00C157D2">
      <w:pPr>
        <w:rPr>
          <w:lang w:val="en-GB"/>
        </w:rPr>
      </w:pPr>
      <w:r w:rsidRPr="00F14276">
        <w:rPr>
          <w:lang w:val="en-GB"/>
        </w:rPr>
        <w:t>In equatorial climates, the annual and diurnal variations are generally small.</w:t>
      </w:r>
    </w:p>
    <w:p w14:paraId="124C1192" w14:textId="77777777" w:rsidR="00C157D2" w:rsidRPr="00F14276" w:rsidRDefault="00C157D2" w:rsidP="00C157D2">
      <w:pPr>
        <w:rPr>
          <w:lang w:val="en-GB"/>
        </w:rPr>
      </w:pPr>
      <w:r w:rsidRPr="00F14276">
        <w:rPr>
          <w:spacing w:val="-4"/>
          <w:lang w:val="en-GB"/>
        </w:rPr>
        <w:t>In monsoon climates where measurements have been carried out (Senegal, Barbados), the maximum values of </w:t>
      </w:r>
      <w:r w:rsidRPr="00F14276">
        <w:rPr>
          <w:i/>
          <w:iCs/>
          <w:spacing w:val="-4"/>
          <w:lang w:val="en-GB"/>
        </w:rPr>
        <w:t>N</w:t>
      </w:r>
      <w:r w:rsidRPr="00F14276">
        <w:rPr>
          <w:i/>
          <w:iCs/>
          <w:spacing w:val="-4"/>
          <w:vertAlign w:val="subscript"/>
          <w:lang w:val="en-GB"/>
        </w:rPr>
        <w:t>s</w:t>
      </w:r>
      <w:r w:rsidRPr="00F14276">
        <w:rPr>
          <w:spacing w:val="-4"/>
          <w:lang w:val="en-GB"/>
        </w:rPr>
        <w:t xml:space="preserve"> occur during the wet season, but the minimum attenuation is between the wet and dry seasons.</w:t>
      </w:r>
    </w:p>
    <w:p w14:paraId="0B4ADB4B" w14:textId="77777777" w:rsidR="00C157D2" w:rsidRPr="00F14276" w:rsidRDefault="00C157D2" w:rsidP="00C157D2">
      <w:pPr>
        <w:pStyle w:val="Heading1"/>
        <w:rPr>
          <w:lang w:val="en-GB"/>
        </w:rPr>
      </w:pPr>
      <w:r w:rsidRPr="00F14276">
        <w:rPr>
          <w:lang w:val="en-GB"/>
        </w:rPr>
        <w:t>2</w:t>
      </w:r>
      <w:r w:rsidRPr="00F14276">
        <w:rPr>
          <w:lang w:val="en-GB"/>
        </w:rPr>
        <w:tab/>
        <w:t>Frequency of rapid fading on tropospheric scatter paths</w:t>
      </w:r>
    </w:p>
    <w:p w14:paraId="51CB8A23" w14:textId="77777777" w:rsidR="00C157D2" w:rsidRPr="00F14276" w:rsidRDefault="00C157D2" w:rsidP="00C157D2">
      <w:pPr>
        <w:rPr>
          <w:lang w:val="en-GB"/>
        </w:rPr>
      </w:pPr>
      <w:r w:rsidRPr="00F14276">
        <w:rPr>
          <w:lang w:val="en-GB"/>
        </w:rPr>
        <w:t>The rapid fading has a frequency of a few fades per minute at lower frequencies and a few hertz at UHF. The superposition of a number of variable incoherent components would give a signal whose amplitude was Rayleigh distributed and this is found to be nearly true when the distribution is analysed over periods of up to five minutes. If other types of signal form a significant part of that received, there is a modification of this distribution. Sudden, deep and rapid fading has been noted when a frontal disturbance passes over a link. Reflections from aircraft can give pronounced rapid fading.</w:t>
      </w:r>
    </w:p>
    <w:p w14:paraId="087F3BE8" w14:textId="77777777" w:rsidR="00C157D2" w:rsidRPr="00F14276" w:rsidRDefault="00C157D2" w:rsidP="00C157D2">
      <w:pPr>
        <w:rPr>
          <w:lang w:val="en-GB"/>
        </w:rPr>
      </w:pPr>
      <w:r w:rsidRPr="00F14276">
        <w:rPr>
          <w:lang w:val="en-GB"/>
        </w:rPr>
        <w:t>The frequency of the rapid fading has been studied in terms of the time autocorrelation function, which provides a “mean fading frequency” for short periods of time for which the signal is stationary. The median value of the mean fading frequency was found to increase nearly proportionally to path length and carrier frequency, and to decrease slightly with increasing antenna diameter.</w:t>
      </w:r>
    </w:p>
    <w:p w14:paraId="1429E8EF" w14:textId="77777777" w:rsidR="00C157D2" w:rsidRPr="00F14276" w:rsidRDefault="00C157D2" w:rsidP="00C157D2">
      <w:pPr>
        <w:rPr>
          <w:lang w:val="en-GB"/>
        </w:rPr>
      </w:pPr>
      <w:r w:rsidRPr="00F14276">
        <w:rPr>
          <w:lang w:val="en-GB"/>
        </w:rPr>
        <w:t>Measurements have also shown that the rapidity of fading is greatest when the hourly median transmission loss is greater than the long-term median. In general, it was found that the fading rate decreased with decreasing transmission loss below the long-term median, the lowest fading rates occurring for events in which duct propagation was predominant.</w:t>
      </w:r>
    </w:p>
    <w:p w14:paraId="26D9CE66" w14:textId="77777777" w:rsidR="00C157D2" w:rsidRPr="00F14276" w:rsidRDefault="00C157D2" w:rsidP="00C157D2">
      <w:pPr>
        <w:rPr>
          <w:lang w:val="en-GB"/>
        </w:rPr>
      </w:pPr>
      <w:r w:rsidRPr="00F14276">
        <w:rPr>
          <w:lang w:val="en-GB"/>
        </w:rPr>
        <w:t>It is the most rapid fading for hourly-median transmission loss values larger than the long-term median that is most important, and the few measurements available (at 2 GHz) give median fading rates between about 20 and 30 fades/min.</w:t>
      </w:r>
    </w:p>
    <w:p w14:paraId="0CCFF407" w14:textId="77777777" w:rsidR="00C157D2" w:rsidRPr="00F14276" w:rsidRDefault="00C157D2" w:rsidP="00C157D2">
      <w:pPr>
        <w:pStyle w:val="Heading1"/>
        <w:rPr>
          <w:lang w:val="en-GB"/>
        </w:rPr>
      </w:pPr>
      <w:r w:rsidRPr="00F14276">
        <w:rPr>
          <w:lang w:val="en-GB"/>
        </w:rPr>
        <w:t>3</w:t>
      </w:r>
      <w:r w:rsidRPr="00F14276">
        <w:rPr>
          <w:lang w:val="en-GB"/>
        </w:rPr>
        <w:tab/>
        <w:t>Transmissible bandwidth</w:t>
      </w:r>
    </w:p>
    <w:p w14:paraId="20D16346" w14:textId="77777777" w:rsidR="00C157D2" w:rsidRPr="00F14276" w:rsidRDefault="00C157D2" w:rsidP="00C157D2">
      <w:pPr>
        <w:keepNext/>
        <w:keepLines/>
        <w:rPr>
          <w:lang w:val="en-GB"/>
        </w:rPr>
      </w:pPr>
      <w:r w:rsidRPr="00F14276">
        <w:rPr>
          <w:lang w:val="en-GB"/>
        </w:rPr>
        <w:t>The various discontinuities which give rise to scatter propagation, create propagation paths which may vary in number and in transmission time. Accordingly, the transmission coefficients for two adjacent frequencies are not entirely correlated, which leads to a distortion of the transmitted signal. The transmissible bandwidth is the bandwidth within which the distortion caused by this phenomenon is acceptable for the transmitted signal. This bandwidth therefore depends both on the nature of the transmitted signal (multiplex telephony, television picture, etc.) and on the acceptable distortion for this signal. Studies carried out in France show that:</w:t>
      </w:r>
    </w:p>
    <w:p w14:paraId="1BDA26C9" w14:textId="77777777" w:rsidR="00C157D2" w:rsidRPr="00F14276" w:rsidRDefault="00C157D2" w:rsidP="00C157D2">
      <w:pPr>
        <w:pStyle w:val="enumlev1"/>
        <w:rPr>
          <w:lang w:val="en-GB"/>
        </w:rPr>
      </w:pPr>
      <w:r w:rsidRPr="00F14276">
        <w:rPr>
          <w:lang w:val="en-GB"/>
        </w:rPr>
        <w:t>–</w:t>
      </w:r>
      <w:r w:rsidRPr="00F14276">
        <w:rPr>
          <w:lang w:val="en-GB"/>
        </w:rPr>
        <w:tab/>
        <w:t>increasing the antenna gain widens the transmissible bandwidth to the extent where the gain degradation increases also (i.e. for gains exceeding approximately 30 dB);</w:t>
      </w:r>
    </w:p>
    <w:p w14:paraId="1B0EA2E5" w14:textId="77777777" w:rsidR="00C157D2" w:rsidRPr="00F14276" w:rsidRDefault="00C157D2" w:rsidP="00C157D2">
      <w:pPr>
        <w:pStyle w:val="enumlev1"/>
        <w:rPr>
          <w:lang w:val="en-GB"/>
        </w:rPr>
      </w:pPr>
      <w:r w:rsidRPr="00F14276">
        <w:rPr>
          <w:lang w:val="en-GB"/>
        </w:rPr>
        <w:t>–</w:t>
      </w:r>
      <w:r w:rsidRPr="00F14276">
        <w:rPr>
          <w:lang w:val="en-GB"/>
        </w:rPr>
        <w:tab/>
        <w:t>all other things being equal, the transmissible bandwidth depends on the atmospheric structure and hence on the climatic zone in question;</w:t>
      </w:r>
    </w:p>
    <w:p w14:paraId="1B8BF5AC" w14:textId="77777777" w:rsidR="00C157D2" w:rsidRPr="00F14276" w:rsidRDefault="00C157D2" w:rsidP="00C157D2">
      <w:pPr>
        <w:pStyle w:val="enumlev1"/>
        <w:rPr>
          <w:lang w:val="en-GB"/>
        </w:rPr>
      </w:pPr>
      <w:r w:rsidRPr="00F14276">
        <w:rPr>
          <w:lang w:val="en-GB"/>
        </w:rPr>
        <w:t>–</w:t>
      </w:r>
      <w:r w:rsidRPr="00F14276">
        <w:rPr>
          <w:lang w:val="en-GB"/>
        </w:rPr>
        <w:tab/>
        <w:t>the transmissible bandwidth becomes narrower as the distance increases, but this is governed by a law which is not the same for all climates;</w:t>
      </w:r>
    </w:p>
    <w:p w14:paraId="635C9017" w14:textId="77777777" w:rsidR="00C157D2" w:rsidRPr="00F14276" w:rsidRDefault="00C157D2" w:rsidP="00C157D2">
      <w:pPr>
        <w:pStyle w:val="enumlev1"/>
        <w:rPr>
          <w:lang w:val="en-GB"/>
        </w:rPr>
      </w:pPr>
      <w:r w:rsidRPr="00F14276">
        <w:rPr>
          <w:lang w:val="en-GB"/>
        </w:rPr>
        <w:t>–</w:t>
      </w:r>
      <w:r w:rsidRPr="00F14276">
        <w:rPr>
          <w:lang w:val="en-GB"/>
        </w:rPr>
        <w:tab/>
        <w:t>the transmissible bandwidth becomes narrower when there are positive angles of departure, and wider when these angles are negative.</w:t>
      </w:r>
    </w:p>
    <w:p w14:paraId="71109C91" w14:textId="77777777" w:rsidR="00C157D2" w:rsidRPr="00F14276" w:rsidRDefault="00C157D2" w:rsidP="00C157D2">
      <w:pPr>
        <w:rPr>
          <w:lang w:val="en-GB"/>
        </w:rPr>
      </w:pPr>
    </w:p>
    <w:p w14:paraId="25535B31" w14:textId="77777777" w:rsidR="00C157D2" w:rsidRPr="00F14276" w:rsidRDefault="00C157D2" w:rsidP="00C157D2">
      <w:pPr>
        <w:rPr>
          <w:lang w:val="en-GB"/>
        </w:rPr>
      </w:pPr>
    </w:p>
    <w:p w14:paraId="09DE2BAA" w14:textId="77777777" w:rsidR="00C157D2" w:rsidRPr="00A16161" w:rsidRDefault="00C157D2" w:rsidP="00C157D2">
      <w:pPr>
        <w:pStyle w:val="Appendixtitle"/>
        <w:rPr>
          <w:lang w:eastAsia="zh-CN"/>
        </w:rPr>
      </w:pPr>
      <w:r w:rsidRPr="00A16161">
        <w:rPr>
          <w:color w:val="000000" w:themeColor="text1"/>
          <w:lang w:eastAsia="zh-CN"/>
        </w:rPr>
        <w:t>Attachment 2</w:t>
      </w:r>
      <w:r w:rsidRPr="00A16161">
        <w:br/>
      </w:r>
      <w:r w:rsidRPr="00A16161">
        <w:rPr>
          <w:color w:val="000000" w:themeColor="text1"/>
          <w:lang w:eastAsia="zh-CN"/>
        </w:rPr>
        <w:t>to Annex 1</w:t>
      </w:r>
      <w:r w:rsidRPr="00A16161">
        <w:br/>
      </w:r>
      <w:r w:rsidRPr="00A16161">
        <w:br/>
      </w:r>
      <w:r w:rsidRPr="00A16161">
        <w:rPr>
          <w:lang w:eastAsia="zh-CN"/>
        </w:rPr>
        <w:t>Effective heights and path roughness parameter</w:t>
      </w:r>
    </w:p>
    <w:p w14:paraId="2B3DC976" w14:textId="77777777" w:rsidR="00C157D2" w:rsidRPr="00F14276" w:rsidRDefault="00C157D2" w:rsidP="00C157D2">
      <w:pPr>
        <w:textAlignment w:val="auto"/>
        <w:rPr>
          <w:rFonts w:eastAsia="SimSun"/>
          <w:lang w:val="en-GB"/>
        </w:rPr>
      </w:pPr>
      <w:r w:rsidRPr="00F14276">
        <w:rPr>
          <w:rFonts w:eastAsia="SimSun"/>
          <w:lang w:val="en-GB"/>
        </w:rPr>
        <w:t>The following modelling is the same as Recommendation ITU-R P.2001-2 section 3.8, effective heights and path roughness parameter.</w:t>
      </w:r>
    </w:p>
    <w:p w14:paraId="7C669040" w14:textId="77777777" w:rsidR="00C157D2" w:rsidRPr="00F14276" w:rsidRDefault="00C157D2" w:rsidP="00C157D2">
      <w:pPr>
        <w:rPr>
          <w:lang w:val="en-GB" w:eastAsia="zh-CN"/>
        </w:rPr>
      </w:pPr>
      <w:r w:rsidRPr="00F14276">
        <w:rPr>
          <w:lang w:val="en-GB"/>
        </w:rPr>
        <w:t>The effective transmitter and receiver heights above terrain are calculated relative to a smooth surface fitted to the profile, as follows.</w:t>
      </w:r>
    </w:p>
    <w:p w14:paraId="05B8E608" w14:textId="77777777" w:rsidR="00C157D2" w:rsidRPr="00F14276" w:rsidRDefault="00C157D2" w:rsidP="00C157D2">
      <w:pPr>
        <w:rPr>
          <w:lang w:val="en-GB" w:eastAsia="zh-CN"/>
        </w:rPr>
      </w:pPr>
      <w:r w:rsidRPr="00F14276">
        <w:rPr>
          <w:lang w:val="en-GB" w:eastAsia="zh-CN"/>
        </w:rPr>
        <w:t>Calculate the initial provisional values for the heights of the smooth surface at the transmitter and receiver ends of the path, as follows:</w:t>
      </w:r>
    </w:p>
    <w:p w14:paraId="215D8146" w14:textId="77777777" w:rsidR="00C157D2" w:rsidRPr="00F14276" w:rsidRDefault="00C157D2" w:rsidP="00C157D2">
      <w:pPr>
        <w:pStyle w:val="Equation"/>
        <w:rPr>
          <w:lang w:val="en-GB" w:eastAsia="zh-CN"/>
        </w:rPr>
      </w:pPr>
      <w:r w:rsidRPr="00F14276">
        <w:rPr>
          <w:lang w:val="en-GB"/>
        </w:rPr>
        <w:tab/>
      </w:r>
      <w:r w:rsidRPr="00F14276">
        <w:rPr>
          <w:lang w:val="en-GB"/>
        </w:rPr>
        <w:tab/>
      </w:r>
      <w:r>
        <w:rPr>
          <w:noProof/>
          <w:position w:val="-18"/>
          <w:lang w:val="en-GB" w:eastAsia="en-GB"/>
        </w:rPr>
        <w:drawing>
          <wp:inline distT="0" distB="0" distL="0" distR="0" wp14:anchorId="0D9BBA7B" wp14:editId="2A4DB9B5">
            <wp:extent cx="14478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F14276">
        <w:rPr>
          <w:lang w:val="en-GB"/>
        </w:rPr>
        <w:tab/>
        <w:t>(</w:t>
      </w:r>
      <w:r w:rsidRPr="00F14276">
        <w:rPr>
          <w:lang w:val="en-GB" w:eastAsia="zh-CN"/>
        </w:rPr>
        <w:t>48</w:t>
      </w:r>
      <w:r w:rsidRPr="00F14276">
        <w:rPr>
          <w:lang w:val="en-GB"/>
        </w:rPr>
        <w:t>)</w:t>
      </w:r>
    </w:p>
    <w:p w14:paraId="1B350F08" w14:textId="77777777" w:rsidR="00C157D2" w:rsidRPr="00F14276" w:rsidRDefault="00C157D2" w:rsidP="00C157D2">
      <w:pPr>
        <w:pStyle w:val="Equation"/>
        <w:rPr>
          <w:lang w:val="en-GB" w:eastAsia="zh-CN"/>
        </w:rPr>
      </w:pPr>
      <w:r w:rsidRPr="00F14276">
        <w:rPr>
          <w:lang w:val="en-GB" w:eastAsia="zh-CN"/>
        </w:rPr>
        <w:tab/>
      </w:r>
      <w:r w:rsidRPr="00F14276">
        <w:rPr>
          <w:lang w:val="en-GB" w:eastAsia="zh-CN"/>
        </w:rPr>
        <w:tab/>
      </w:r>
      <w:r>
        <w:rPr>
          <w:noProof/>
          <w:position w:val="-18"/>
          <w:lang w:val="en-GB" w:eastAsia="en-GB"/>
        </w:rPr>
        <w:drawing>
          <wp:inline distT="0" distB="0" distL="0" distR="0" wp14:anchorId="02DA1100" wp14:editId="02CAE1FA">
            <wp:extent cx="262890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900" cy="381000"/>
                    </a:xfrm>
                    <a:prstGeom prst="rect">
                      <a:avLst/>
                    </a:prstGeom>
                    <a:noFill/>
                    <a:ln>
                      <a:noFill/>
                    </a:ln>
                  </pic:spPr>
                </pic:pic>
              </a:graphicData>
            </a:graphic>
          </wp:inline>
        </w:drawing>
      </w:r>
      <w:r w:rsidRPr="00F14276">
        <w:rPr>
          <w:lang w:val="en-GB" w:eastAsia="zh-CN"/>
        </w:rPr>
        <w:tab/>
        <w:t>(49)</w:t>
      </w:r>
    </w:p>
    <w:p w14:paraId="5D8E6D03" w14:textId="77777777" w:rsidR="00C157D2" w:rsidRPr="00F14276" w:rsidRDefault="00C157D2" w:rsidP="00C157D2">
      <w:pPr>
        <w:pStyle w:val="Equation"/>
        <w:tabs>
          <w:tab w:val="left" w:pos="6804"/>
        </w:tabs>
        <w:rPr>
          <w:lang w:val="en-GB"/>
        </w:rPr>
      </w:pPr>
      <w:r w:rsidRPr="00F14276">
        <w:rPr>
          <w:lang w:val="en-GB"/>
        </w:rPr>
        <w:tab/>
      </w:r>
      <w:r w:rsidRPr="00F14276">
        <w:rPr>
          <w:lang w:val="en-GB"/>
        </w:rPr>
        <w:tab/>
      </w:r>
      <w:r>
        <w:rPr>
          <w:noProof/>
          <w:position w:val="-18"/>
          <w:lang w:val="en-GB" w:eastAsia="en-GB"/>
        </w:rPr>
        <w:drawing>
          <wp:inline distT="0" distB="0" distL="0" distR="0" wp14:anchorId="3C4BF769" wp14:editId="495F3B79">
            <wp:extent cx="14478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solidFill>
                      <a:srgbClr val="FFFFFF"/>
                    </a:solidFill>
                    <a:ln>
                      <a:noFill/>
                    </a:ln>
                  </pic:spPr>
                </pic:pic>
              </a:graphicData>
            </a:graphic>
          </wp:inline>
        </w:drawing>
      </w:r>
      <w:r w:rsidRPr="00F14276">
        <w:rPr>
          <w:lang w:val="en-GB"/>
        </w:rPr>
        <w:tab/>
        <w:t>m amsl</w:t>
      </w:r>
      <w:r w:rsidRPr="00F14276">
        <w:rPr>
          <w:lang w:val="en-GB"/>
        </w:rPr>
        <w:tab/>
        <w:t>(50)</w:t>
      </w:r>
    </w:p>
    <w:p w14:paraId="3BF8F464" w14:textId="77777777" w:rsidR="00C157D2" w:rsidRPr="00F14276" w:rsidRDefault="00C157D2" w:rsidP="00C157D2">
      <w:pPr>
        <w:pStyle w:val="Equation"/>
        <w:tabs>
          <w:tab w:val="left" w:pos="6237"/>
        </w:tabs>
        <w:rPr>
          <w:lang w:val="en-GB"/>
        </w:rPr>
      </w:pPr>
      <w:r w:rsidRPr="00F14276">
        <w:rPr>
          <w:lang w:val="en-GB"/>
        </w:rPr>
        <w:tab/>
      </w:r>
      <w:r w:rsidRPr="00F14276">
        <w:rPr>
          <w:lang w:val="en-GB"/>
        </w:rPr>
        <w:tab/>
      </w:r>
      <w:r>
        <w:rPr>
          <w:noProof/>
          <w:position w:val="-10"/>
          <w:lang w:val="en-GB" w:eastAsia="en-GB"/>
        </w:rPr>
        <w:drawing>
          <wp:inline distT="0" distB="0" distL="0" distR="0" wp14:anchorId="65797C54" wp14:editId="00A38786">
            <wp:extent cx="1381125" cy="466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solidFill>
                      <a:srgbClr val="FFFFFF"/>
                    </a:solidFill>
                    <a:ln>
                      <a:noFill/>
                    </a:ln>
                  </pic:spPr>
                </pic:pic>
              </a:graphicData>
            </a:graphic>
          </wp:inline>
        </w:drawing>
      </w:r>
      <w:r w:rsidRPr="00F14276">
        <w:rPr>
          <w:lang w:val="en-GB"/>
        </w:rPr>
        <w:tab/>
        <w:t>m amsl</w:t>
      </w:r>
      <w:r w:rsidRPr="00F14276">
        <w:rPr>
          <w:lang w:val="en-GB"/>
        </w:rPr>
        <w:tab/>
        <w:t>(51)</w:t>
      </w:r>
    </w:p>
    <w:p w14:paraId="58C4742C" w14:textId="249D77C2" w:rsidR="00C157D2" w:rsidRPr="00F14276" w:rsidRDefault="007E7160" w:rsidP="00C157D2">
      <w:pPr>
        <w:pStyle w:val="Equation"/>
        <w:rPr>
          <w:lang w:val="en-GB" w:eastAsia="zh-CN"/>
        </w:rPr>
      </w:pPr>
      <w:r w:rsidRPr="00F14276">
        <w:rPr>
          <w:lang w:val="en-GB" w:eastAsia="zh-CN"/>
        </w:rPr>
        <w:t xml:space="preserve">where </w:t>
      </w:r>
      <w:r w:rsidR="00C157D2" w:rsidRPr="00F14276">
        <w:rPr>
          <w:i/>
          <w:iCs/>
          <w:lang w:val="en-GB"/>
        </w:rPr>
        <w:t>d</w:t>
      </w:r>
      <w:r w:rsidR="00C157D2" w:rsidRPr="00F14276">
        <w:rPr>
          <w:i/>
          <w:iCs/>
          <w:vertAlign w:val="subscript"/>
          <w:lang w:val="en-GB"/>
        </w:rPr>
        <w:t>i</w:t>
      </w:r>
      <w:r w:rsidR="00C157D2" w:rsidRPr="00F14276">
        <w:rPr>
          <w:lang w:val="en-GB" w:eastAsia="zh-CN"/>
        </w:rPr>
        <w:t xml:space="preserve"> is the </w:t>
      </w:r>
      <w:r w:rsidR="00C157D2" w:rsidRPr="00F14276">
        <w:rPr>
          <w:lang w:val="en-GB"/>
        </w:rPr>
        <w:t xml:space="preserve">distance from transmitter of </w:t>
      </w:r>
      <w:r w:rsidR="00C157D2" w:rsidRPr="00F14276">
        <w:rPr>
          <w:i/>
          <w:iCs/>
          <w:lang w:val="en-GB"/>
        </w:rPr>
        <w:t>i</w:t>
      </w:r>
      <w:r w:rsidR="00C157D2" w:rsidRPr="00F14276">
        <w:rPr>
          <w:lang w:val="en-GB"/>
        </w:rPr>
        <w:t>th profile point (km)</w:t>
      </w:r>
      <w:r w:rsidR="00C157D2" w:rsidRPr="00F14276">
        <w:rPr>
          <w:lang w:val="en-GB" w:eastAsia="zh-CN"/>
        </w:rPr>
        <w:t xml:space="preserve">, </w:t>
      </w:r>
      <w:r w:rsidR="00C157D2" w:rsidRPr="00F14276">
        <w:rPr>
          <w:i/>
          <w:iCs/>
          <w:lang w:val="en-GB"/>
        </w:rPr>
        <w:t>h</w:t>
      </w:r>
      <w:r w:rsidR="00C157D2" w:rsidRPr="00F14276">
        <w:rPr>
          <w:i/>
          <w:iCs/>
          <w:vertAlign w:val="subscript"/>
          <w:lang w:val="en-GB"/>
        </w:rPr>
        <w:t>i</w:t>
      </w:r>
      <w:r w:rsidR="00C157D2" w:rsidRPr="00F14276">
        <w:rPr>
          <w:i/>
          <w:iCs/>
          <w:vertAlign w:val="subscript"/>
          <w:lang w:val="en-GB" w:eastAsia="zh-CN"/>
        </w:rPr>
        <w:t xml:space="preserve"> </w:t>
      </w:r>
      <w:r w:rsidR="00C157D2" w:rsidRPr="00F14276">
        <w:rPr>
          <w:lang w:val="en-GB" w:eastAsia="zh-CN"/>
        </w:rPr>
        <w:t xml:space="preserve">is the </w:t>
      </w:r>
      <w:r w:rsidR="00C157D2" w:rsidRPr="00F14276">
        <w:rPr>
          <w:lang w:val="en-GB"/>
        </w:rPr>
        <w:t xml:space="preserve">height of </w:t>
      </w:r>
      <w:r w:rsidR="00C157D2" w:rsidRPr="00F14276">
        <w:rPr>
          <w:i/>
          <w:iCs/>
          <w:lang w:val="en-GB"/>
        </w:rPr>
        <w:t>i</w:t>
      </w:r>
      <w:r w:rsidR="00C157D2" w:rsidRPr="00F14276">
        <w:rPr>
          <w:lang w:val="en-GB"/>
        </w:rPr>
        <w:t>th profile point above sea level (m)</w:t>
      </w:r>
      <w:r w:rsidR="00C157D2" w:rsidRPr="00F14276">
        <w:rPr>
          <w:lang w:val="en-GB" w:eastAsia="zh-CN"/>
        </w:rPr>
        <w:t xml:space="preserve">, </w:t>
      </w:r>
      <w:r w:rsidR="00C157D2" w:rsidRPr="00F14276">
        <w:rPr>
          <w:i/>
          <w:iCs/>
          <w:lang w:val="en-GB"/>
        </w:rPr>
        <w:t>i</w:t>
      </w:r>
      <w:r w:rsidR="00C157D2" w:rsidRPr="00F14276">
        <w:rPr>
          <w:lang w:val="en-GB"/>
        </w:rPr>
        <w:t xml:space="preserve">:1, 2, 3 ... </w:t>
      </w:r>
      <w:r w:rsidR="00C157D2" w:rsidRPr="00F14276">
        <w:rPr>
          <w:i/>
          <w:iCs/>
          <w:lang w:val="en-GB"/>
        </w:rPr>
        <w:t>n</w:t>
      </w:r>
      <w:r w:rsidR="00C157D2" w:rsidRPr="00F14276">
        <w:rPr>
          <w:lang w:val="en-GB" w:eastAsia="zh-CN"/>
        </w:rPr>
        <w:t xml:space="preserve">, </w:t>
      </w:r>
      <w:r w:rsidR="00C157D2" w:rsidRPr="00F14276">
        <w:rPr>
          <w:lang w:val="en-GB"/>
        </w:rPr>
        <w:t>index of the profile point</w:t>
      </w:r>
      <w:r w:rsidR="00C157D2" w:rsidRPr="00F14276">
        <w:rPr>
          <w:lang w:val="en-GB" w:eastAsia="zh-CN"/>
        </w:rPr>
        <w:t xml:space="preserve">, </w:t>
      </w:r>
      <w:r w:rsidR="00C157D2" w:rsidRPr="00F14276">
        <w:rPr>
          <w:i/>
          <w:iCs/>
          <w:lang w:val="en-GB"/>
        </w:rPr>
        <w:t>n</w:t>
      </w:r>
      <w:r w:rsidR="00C157D2" w:rsidRPr="00F14276">
        <w:rPr>
          <w:lang w:val="en-GB" w:eastAsia="zh-CN"/>
        </w:rPr>
        <w:t xml:space="preserve"> is the </w:t>
      </w:r>
      <w:r w:rsidR="00C157D2" w:rsidRPr="00F14276">
        <w:rPr>
          <w:lang w:val="en-GB"/>
        </w:rPr>
        <w:t>number of profile points.</w:t>
      </w:r>
    </w:p>
    <w:p w14:paraId="03A99FA5" w14:textId="77777777" w:rsidR="00C157D2" w:rsidRPr="00F14276" w:rsidRDefault="00C157D2" w:rsidP="00C157D2">
      <w:pPr>
        <w:pStyle w:val="Equation"/>
        <w:rPr>
          <w:lang w:val="en-GB" w:eastAsia="zh-CN"/>
        </w:rPr>
      </w:pPr>
      <w:r w:rsidRPr="00F14276">
        <w:rPr>
          <w:lang w:val="en-GB" w:eastAsia="zh-CN"/>
        </w:rPr>
        <w:t xml:space="preserve">If </w:t>
      </w:r>
      <w:r>
        <w:rPr>
          <w:noProof/>
          <w:position w:val="-12"/>
          <w:lang w:val="en-GB" w:eastAsia="en-GB"/>
        </w:rPr>
        <w:drawing>
          <wp:inline distT="0" distB="0" distL="0" distR="0" wp14:anchorId="1C92CD77" wp14:editId="46E10108">
            <wp:extent cx="63817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F14276">
        <w:rPr>
          <w:lang w:val="en-GB" w:eastAsia="zh-CN"/>
        </w:rPr>
        <w:t xml:space="preserve">, </w:t>
      </w:r>
      <w:r w:rsidRPr="00F14276">
        <w:rPr>
          <w:lang w:val="en-GB"/>
        </w:rPr>
        <w:t xml:space="preserve">re-evaluate </w:t>
      </w:r>
      <w:r w:rsidRPr="00F14276">
        <w:rPr>
          <w:i/>
          <w:iCs/>
          <w:lang w:val="en-GB"/>
        </w:rPr>
        <w:t>h</w:t>
      </w:r>
      <w:r w:rsidRPr="00F14276">
        <w:rPr>
          <w:i/>
          <w:iCs/>
          <w:vertAlign w:val="subscript"/>
          <w:lang w:val="en-GB"/>
        </w:rPr>
        <w:t>st</w:t>
      </w:r>
      <w:r w:rsidRPr="00F14276">
        <w:rPr>
          <w:i/>
          <w:iCs/>
          <w:vertAlign w:val="subscript"/>
          <w:lang w:val="en-GB" w:eastAsia="zh-CN"/>
        </w:rPr>
        <w:t>ip</w:t>
      </w:r>
      <w:r w:rsidRPr="00F14276">
        <w:rPr>
          <w:lang w:val="en-GB"/>
        </w:rPr>
        <w:t xml:space="preserve"> using:</w:t>
      </w:r>
    </w:p>
    <w:p w14:paraId="1D5E2063" w14:textId="77777777" w:rsidR="00C157D2" w:rsidRPr="00F14276" w:rsidRDefault="00C157D2" w:rsidP="00C157D2">
      <w:pPr>
        <w:pStyle w:val="Equation"/>
        <w:tabs>
          <w:tab w:val="left" w:pos="6237"/>
        </w:tabs>
        <w:rPr>
          <w:lang w:val="en-GB" w:eastAsia="zh-CN"/>
        </w:rPr>
      </w:pPr>
      <w:r w:rsidRPr="00F14276">
        <w:rPr>
          <w:lang w:val="en-GB" w:eastAsia="zh-CN"/>
        </w:rPr>
        <w:tab/>
      </w:r>
      <w:r w:rsidRPr="00F14276">
        <w:rPr>
          <w:lang w:val="en-GB" w:eastAsia="zh-CN"/>
        </w:rPr>
        <w:tab/>
      </w:r>
      <m:oMath>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eastAsia="zh-CN"/>
              </w:rPr>
              <m:t>stip</m:t>
            </m:r>
          </m:sub>
        </m:sSub>
        <m:r>
          <w:rPr>
            <w:rFonts w:ascii="Cambria Math" w:hAnsi="Cambria Math"/>
            <w:lang w:val="en-GB" w:eastAsia="zh-CN"/>
          </w:rPr>
          <m:t>=</m:t>
        </m:r>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eastAsia="zh-CN"/>
              </w:rPr>
              <m:t>ts</m:t>
            </m:r>
          </m:sub>
        </m:sSub>
        <m:r>
          <w:rPr>
            <w:rFonts w:ascii="Cambria Math" w:hAnsi="Cambria Math"/>
            <w:lang w:val="en-GB" w:eastAsia="zh-CN"/>
          </w:rPr>
          <m:t>-1</m:t>
        </m:r>
      </m:oMath>
      <w:r w:rsidRPr="00F14276">
        <w:rPr>
          <w:lang w:val="en-GB"/>
        </w:rPr>
        <w:tab/>
        <w:t>m amsl</w:t>
      </w:r>
      <w:r w:rsidRPr="00F14276">
        <w:rPr>
          <w:lang w:val="en-GB" w:eastAsia="zh-CN"/>
        </w:rPr>
        <w:tab/>
        <w:t>(52)</w:t>
      </w:r>
    </w:p>
    <w:p w14:paraId="3F0D2638" w14:textId="1158CE67" w:rsidR="00C157D2" w:rsidRPr="00F14276" w:rsidRDefault="007E7160" w:rsidP="00C157D2">
      <w:pPr>
        <w:pStyle w:val="Equation"/>
        <w:tabs>
          <w:tab w:val="right" w:pos="8222"/>
        </w:tabs>
        <w:rPr>
          <w:lang w:val="en-GB" w:eastAsia="zh-CN"/>
        </w:rPr>
      </w:pPr>
      <w:r w:rsidRPr="00F14276">
        <w:rPr>
          <w:lang w:val="en-GB" w:eastAsia="zh-CN"/>
        </w:rPr>
        <w:t xml:space="preserve">where </w:t>
      </w:r>
      <w:r w:rsidR="00C157D2" w:rsidRPr="00F14276">
        <w:rPr>
          <w:i/>
          <w:iCs/>
          <w:lang w:val="en-GB" w:eastAsia="zh-CN"/>
        </w:rPr>
        <w:t>h</w:t>
      </w:r>
      <w:r w:rsidR="00C157D2" w:rsidRPr="00F14276">
        <w:rPr>
          <w:i/>
          <w:iCs/>
          <w:vertAlign w:val="subscript"/>
          <w:lang w:val="en-GB" w:eastAsia="zh-CN"/>
        </w:rPr>
        <w:t>ts</w:t>
      </w:r>
      <w:r w:rsidR="00C157D2" w:rsidRPr="00F14276">
        <w:rPr>
          <w:i/>
          <w:iCs/>
          <w:lang w:val="en-GB" w:eastAsia="zh-CN"/>
        </w:rPr>
        <w:t>=h</w:t>
      </w:r>
      <w:r w:rsidR="00C157D2" w:rsidRPr="00F14276">
        <w:rPr>
          <w:i/>
          <w:iCs/>
          <w:vertAlign w:val="subscript"/>
          <w:lang w:val="en-GB" w:eastAsia="zh-CN"/>
        </w:rPr>
        <w:t>1</w:t>
      </w:r>
      <w:r w:rsidR="00C157D2" w:rsidRPr="00F14276">
        <w:rPr>
          <w:i/>
          <w:iCs/>
          <w:lang w:val="en-GB" w:eastAsia="zh-CN"/>
        </w:rPr>
        <w:t>+h</w:t>
      </w:r>
      <w:r w:rsidR="00C157D2" w:rsidRPr="00F14276">
        <w:rPr>
          <w:i/>
          <w:iCs/>
          <w:vertAlign w:val="subscript"/>
          <w:lang w:val="en-GB" w:eastAsia="zh-CN"/>
        </w:rPr>
        <w:t>tg</w:t>
      </w:r>
      <w:r w:rsidR="00C157D2" w:rsidRPr="00F14276">
        <w:rPr>
          <w:lang w:val="en-GB" w:eastAsia="zh-CN"/>
        </w:rPr>
        <w:t xml:space="preserve">, </w:t>
      </w:r>
      <w:r w:rsidR="00C157D2" w:rsidRPr="00F14276">
        <w:rPr>
          <w:i/>
          <w:iCs/>
          <w:lang w:val="en-GB" w:eastAsia="zh-CN"/>
        </w:rPr>
        <w:t>h</w:t>
      </w:r>
      <w:r w:rsidR="00C157D2" w:rsidRPr="00F14276">
        <w:rPr>
          <w:i/>
          <w:iCs/>
          <w:vertAlign w:val="subscript"/>
          <w:lang w:val="en-GB" w:eastAsia="zh-CN"/>
        </w:rPr>
        <w:t xml:space="preserve">tg </w:t>
      </w:r>
      <w:r w:rsidR="00C157D2" w:rsidRPr="00F14276">
        <w:rPr>
          <w:lang w:val="en-GB" w:eastAsia="zh-CN"/>
        </w:rPr>
        <w:t>is the height of electrical centre of transmitting.</w:t>
      </w:r>
    </w:p>
    <w:p w14:paraId="76800B48" w14:textId="77777777" w:rsidR="00C157D2" w:rsidRPr="00F14276" w:rsidRDefault="00C157D2" w:rsidP="00C157D2">
      <w:pPr>
        <w:pStyle w:val="Equation"/>
        <w:rPr>
          <w:lang w:val="en-GB" w:eastAsia="zh-CN"/>
        </w:rPr>
      </w:pPr>
      <w:r w:rsidRPr="00F14276">
        <w:rPr>
          <w:lang w:val="en-GB" w:eastAsia="zh-CN"/>
        </w:rPr>
        <w:t xml:space="preserve">If </w:t>
      </w:r>
      <w:r>
        <w:rPr>
          <w:noProof/>
          <w:position w:val="-12"/>
          <w:lang w:val="en-GB" w:eastAsia="en-GB"/>
        </w:rPr>
        <w:drawing>
          <wp:inline distT="0" distB="0" distL="0" distR="0" wp14:anchorId="40F17B17" wp14:editId="0B0C0829">
            <wp:extent cx="647700" cy="20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F14276">
        <w:rPr>
          <w:lang w:val="en-GB" w:eastAsia="zh-CN"/>
        </w:rPr>
        <w:t xml:space="preserve">, </w:t>
      </w:r>
      <w:r w:rsidRPr="00F14276">
        <w:rPr>
          <w:lang w:val="en-GB"/>
        </w:rPr>
        <w:t xml:space="preserve">re-evaluate </w:t>
      </w:r>
      <w:r w:rsidRPr="00F14276">
        <w:rPr>
          <w:i/>
          <w:iCs/>
          <w:lang w:val="en-GB"/>
        </w:rPr>
        <w:t>h</w:t>
      </w:r>
      <w:r w:rsidRPr="00F14276">
        <w:rPr>
          <w:i/>
          <w:iCs/>
          <w:vertAlign w:val="subscript"/>
          <w:lang w:val="en-GB"/>
        </w:rPr>
        <w:t>sr</w:t>
      </w:r>
      <w:r w:rsidRPr="00F14276">
        <w:rPr>
          <w:lang w:val="en-GB"/>
        </w:rPr>
        <w:t xml:space="preserve"> using:</w:t>
      </w:r>
    </w:p>
    <w:p w14:paraId="293DBA4D" w14:textId="77777777" w:rsidR="00C157D2" w:rsidRPr="00F14276" w:rsidRDefault="00C157D2" w:rsidP="00C157D2">
      <w:pPr>
        <w:pStyle w:val="Equation"/>
        <w:tabs>
          <w:tab w:val="left" w:pos="6237"/>
        </w:tabs>
        <w:rPr>
          <w:lang w:val="en-GB" w:eastAsia="zh-CN"/>
        </w:rPr>
      </w:pPr>
      <w:r w:rsidRPr="00F14276">
        <w:rPr>
          <w:lang w:val="en-GB" w:eastAsia="zh-CN"/>
        </w:rPr>
        <w:tab/>
      </w:r>
      <w:r w:rsidRPr="00F14276">
        <w:rPr>
          <w:lang w:val="en-GB" w:eastAsia="zh-CN"/>
        </w:rPr>
        <w:tab/>
      </w:r>
      <m:oMath>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eastAsia="zh-CN"/>
              </w:rPr>
              <m:t>srip</m:t>
            </m:r>
          </m:sub>
        </m:sSub>
        <m:r>
          <w:rPr>
            <w:rFonts w:ascii="Cambria Math" w:hAnsi="Cambria Math"/>
            <w:lang w:val="en-GB" w:eastAsia="zh-CN"/>
          </w:rPr>
          <m:t>=</m:t>
        </m:r>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eastAsia="zh-CN"/>
              </w:rPr>
              <m:t>rs</m:t>
            </m:r>
          </m:sub>
        </m:sSub>
        <m:r>
          <w:rPr>
            <w:rFonts w:ascii="Cambria Math" w:hAnsi="Cambria Math"/>
            <w:lang w:val="en-GB" w:eastAsia="zh-CN"/>
          </w:rPr>
          <m:t>-1</m:t>
        </m:r>
      </m:oMath>
      <w:r w:rsidRPr="00F14276">
        <w:rPr>
          <w:lang w:val="en-GB"/>
        </w:rPr>
        <w:tab/>
        <w:t>m amsl</w:t>
      </w:r>
      <w:r w:rsidRPr="00F14276">
        <w:rPr>
          <w:lang w:val="en-GB" w:eastAsia="zh-CN"/>
        </w:rPr>
        <w:tab/>
        <w:t>(53)</w:t>
      </w:r>
    </w:p>
    <w:p w14:paraId="4020DA3D" w14:textId="2D935E41" w:rsidR="00C157D2" w:rsidRPr="00F14276" w:rsidRDefault="007E7160" w:rsidP="00C157D2">
      <w:pPr>
        <w:pStyle w:val="Equation"/>
        <w:tabs>
          <w:tab w:val="right" w:pos="8222"/>
        </w:tabs>
        <w:rPr>
          <w:lang w:val="en-GB" w:eastAsia="zh-CN"/>
        </w:rPr>
      </w:pPr>
      <w:r w:rsidRPr="00F14276">
        <w:rPr>
          <w:lang w:val="en-GB" w:eastAsia="zh-CN"/>
        </w:rPr>
        <w:t xml:space="preserve">where </w:t>
      </w:r>
      <w:r w:rsidR="00C157D2" w:rsidRPr="00F14276">
        <w:rPr>
          <w:i/>
          <w:iCs/>
          <w:lang w:val="en-GB" w:eastAsia="zh-CN"/>
        </w:rPr>
        <w:t>h</w:t>
      </w:r>
      <w:r w:rsidR="00C157D2" w:rsidRPr="00F14276">
        <w:rPr>
          <w:i/>
          <w:iCs/>
          <w:vertAlign w:val="subscript"/>
          <w:lang w:val="en-GB" w:eastAsia="zh-CN"/>
        </w:rPr>
        <w:t>rs</w:t>
      </w:r>
      <w:r w:rsidR="00C157D2" w:rsidRPr="00F14276">
        <w:rPr>
          <w:i/>
          <w:iCs/>
          <w:lang w:val="en-GB" w:eastAsia="zh-CN"/>
        </w:rPr>
        <w:t>=h</w:t>
      </w:r>
      <w:r w:rsidR="00C157D2" w:rsidRPr="00F14276">
        <w:rPr>
          <w:i/>
          <w:iCs/>
          <w:vertAlign w:val="subscript"/>
          <w:lang w:val="en-GB" w:eastAsia="zh-CN"/>
        </w:rPr>
        <w:t>n</w:t>
      </w:r>
      <w:r w:rsidR="00C157D2" w:rsidRPr="00F14276">
        <w:rPr>
          <w:i/>
          <w:iCs/>
          <w:lang w:val="en-GB" w:eastAsia="zh-CN"/>
        </w:rPr>
        <w:t>+h</w:t>
      </w:r>
      <w:r w:rsidR="00C157D2" w:rsidRPr="00F14276">
        <w:rPr>
          <w:i/>
          <w:iCs/>
          <w:vertAlign w:val="subscript"/>
          <w:lang w:val="en-GB" w:eastAsia="zh-CN"/>
        </w:rPr>
        <w:t>rg</w:t>
      </w:r>
      <w:r w:rsidR="00C157D2" w:rsidRPr="00F14276">
        <w:rPr>
          <w:lang w:val="en-GB" w:eastAsia="zh-CN"/>
        </w:rPr>
        <w:t xml:space="preserve">, </w:t>
      </w:r>
      <w:r w:rsidR="00C157D2" w:rsidRPr="00F14276">
        <w:rPr>
          <w:i/>
          <w:iCs/>
          <w:lang w:val="en-GB" w:eastAsia="zh-CN"/>
        </w:rPr>
        <w:t>h</w:t>
      </w:r>
      <w:r w:rsidR="00C157D2" w:rsidRPr="00F14276">
        <w:rPr>
          <w:i/>
          <w:iCs/>
          <w:vertAlign w:val="subscript"/>
          <w:lang w:val="en-GB" w:eastAsia="zh-CN"/>
        </w:rPr>
        <w:t xml:space="preserve">rg </w:t>
      </w:r>
      <w:r w:rsidR="00C157D2" w:rsidRPr="00F14276">
        <w:rPr>
          <w:lang w:val="en-GB" w:eastAsia="zh-CN"/>
        </w:rPr>
        <w:t>is the height of receiving antenna above ground.</w:t>
      </w:r>
    </w:p>
    <w:p w14:paraId="47612DD3" w14:textId="77777777" w:rsidR="00C157D2" w:rsidRPr="00F14276" w:rsidRDefault="00C157D2" w:rsidP="00C157D2">
      <w:pPr>
        <w:pStyle w:val="Equation"/>
        <w:rPr>
          <w:lang w:val="en-GB" w:eastAsia="zh-CN"/>
        </w:rPr>
      </w:pPr>
      <w:r w:rsidRPr="00F14276">
        <w:rPr>
          <w:lang w:val="en-GB" w:eastAsia="zh-CN"/>
        </w:rPr>
        <w:t>The slope of the least-squares regression fit is given by:</w:t>
      </w:r>
    </w:p>
    <w:p w14:paraId="7627E56B" w14:textId="77777777" w:rsidR="00C157D2" w:rsidRPr="00EA5DD7" w:rsidRDefault="00C157D2" w:rsidP="00C157D2">
      <w:pPr>
        <w:pStyle w:val="Equation"/>
        <w:rPr>
          <w:lang w:val="en-GB" w:eastAsia="zh-CN"/>
        </w:rPr>
      </w:pPr>
      <w:r w:rsidRPr="00F14276">
        <w:rPr>
          <w:lang w:val="en-GB" w:eastAsia="zh-CN"/>
        </w:rPr>
        <w:tab/>
      </w:r>
      <w:r w:rsidRPr="00F14276">
        <w:rPr>
          <w:lang w:val="en-GB" w:eastAsia="zh-CN"/>
        </w:rPr>
        <w:tab/>
      </w:r>
      <w:r>
        <w:rPr>
          <w:noProof/>
          <w:position w:val="-20"/>
          <w:lang w:val="en-GB" w:eastAsia="en-GB"/>
        </w:rPr>
        <w:drawing>
          <wp:inline distT="0" distB="0" distL="0" distR="0" wp14:anchorId="67A1C876" wp14:editId="44944037">
            <wp:extent cx="1323975" cy="381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23975" cy="381000"/>
                    </a:xfrm>
                    <a:prstGeom prst="rect">
                      <a:avLst/>
                    </a:prstGeom>
                    <a:noFill/>
                    <a:ln>
                      <a:noFill/>
                    </a:ln>
                  </pic:spPr>
                </pic:pic>
              </a:graphicData>
            </a:graphic>
          </wp:inline>
        </w:drawing>
      </w:r>
      <w:r w:rsidRPr="00EA5DD7">
        <w:rPr>
          <w:lang w:val="en-GB" w:eastAsia="zh-CN"/>
        </w:rPr>
        <w:tab/>
        <w:t>(54)</w:t>
      </w:r>
    </w:p>
    <w:p w14:paraId="73993E0B" w14:textId="77777777" w:rsidR="00C157D2" w:rsidRPr="00C157D2" w:rsidRDefault="00C157D2" w:rsidP="00C157D2">
      <w:pPr>
        <w:pStyle w:val="Equation"/>
        <w:rPr>
          <w:lang w:val="en-GB" w:eastAsia="zh-CN"/>
        </w:rPr>
      </w:pPr>
      <w:r w:rsidRPr="00C157D2">
        <w:rPr>
          <w:lang w:val="en-GB"/>
        </w:rPr>
        <w:t>The effective heights of the transmitter and receiver antennas above the smooth surface are now given by:</w:t>
      </w:r>
    </w:p>
    <w:p w14:paraId="58EE15B8" w14:textId="77777777" w:rsidR="00C157D2" w:rsidRPr="00C157D2" w:rsidRDefault="00C157D2" w:rsidP="00C157D2">
      <w:pPr>
        <w:pStyle w:val="Equation"/>
        <w:rPr>
          <w:lang w:val="en-GB" w:eastAsia="zh-CN"/>
        </w:rPr>
      </w:pPr>
      <w:r w:rsidRPr="00C157D2">
        <w:rPr>
          <w:lang w:val="en-GB" w:eastAsia="zh-CN"/>
        </w:rPr>
        <w:tab/>
      </w:r>
      <w:r w:rsidRPr="00C157D2">
        <w:rPr>
          <w:lang w:val="en-GB" w:eastAsia="zh-CN"/>
        </w:rPr>
        <w:tab/>
      </w:r>
      <w:r>
        <w:rPr>
          <w:noProof/>
          <w:lang w:val="en-GB" w:eastAsia="en-GB"/>
        </w:rPr>
        <w:drawing>
          <wp:inline distT="0" distB="0" distL="0" distR="0" wp14:anchorId="067066A9" wp14:editId="211F0B5B">
            <wp:extent cx="100965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C157D2">
        <w:rPr>
          <w:lang w:val="en-GB" w:eastAsia="zh-CN"/>
        </w:rPr>
        <w:tab/>
        <w:t>(55)</w:t>
      </w:r>
    </w:p>
    <w:p w14:paraId="40C41912" w14:textId="77777777" w:rsidR="00C157D2" w:rsidRPr="00C157D2" w:rsidRDefault="00C157D2" w:rsidP="00C157D2">
      <w:pPr>
        <w:pStyle w:val="Equation"/>
        <w:rPr>
          <w:lang w:val="en-GB" w:eastAsia="zh-CN"/>
        </w:rPr>
      </w:pPr>
      <w:r w:rsidRPr="00C157D2">
        <w:rPr>
          <w:lang w:val="en-GB" w:eastAsia="zh-CN"/>
        </w:rPr>
        <w:tab/>
      </w:r>
      <w:r w:rsidRPr="00C157D2">
        <w:rPr>
          <w:lang w:val="en-GB" w:eastAsia="zh-CN"/>
        </w:rPr>
        <w:tab/>
      </w:r>
      <w:r>
        <w:rPr>
          <w:noProof/>
          <w:lang w:val="en-GB" w:eastAsia="en-GB"/>
        </w:rPr>
        <w:drawing>
          <wp:inline distT="0" distB="0" distL="0" distR="0" wp14:anchorId="3F03711C" wp14:editId="02170ADB">
            <wp:extent cx="104775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C157D2">
        <w:rPr>
          <w:lang w:val="en-GB" w:eastAsia="zh-CN"/>
        </w:rPr>
        <w:tab/>
        <w:t>(56)</w:t>
      </w:r>
    </w:p>
    <w:p w14:paraId="3E02B097" w14:textId="77777777" w:rsidR="00C157D2" w:rsidRPr="00C157D2" w:rsidRDefault="00C157D2" w:rsidP="00C157D2">
      <w:pPr>
        <w:pStyle w:val="Equation"/>
        <w:rPr>
          <w:lang w:val="en-GB" w:eastAsia="zh-CN"/>
        </w:rPr>
      </w:pPr>
      <w:r w:rsidRPr="00C157D2">
        <w:rPr>
          <w:lang w:val="en-GB"/>
        </w:rPr>
        <w:t>Calculate the path roughness parameter given by:</w:t>
      </w:r>
    </w:p>
    <w:p w14:paraId="083D5DA9" w14:textId="77777777" w:rsidR="00C157D2" w:rsidRPr="00C157D2" w:rsidRDefault="00C157D2" w:rsidP="00C157D2">
      <w:pPr>
        <w:pStyle w:val="Equation"/>
        <w:rPr>
          <w:lang w:val="en-GB" w:eastAsia="zh-CN"/>
        </w:rPr>
      </w:pPr>
      <w:r w:rsidRPr="00C157D2">
        <w:rPr>
          <w:lang w:val="en-GB" w:eastAsia="zh-CN"/>
        </w:rPr>
        <w:tab/>
      </w:r>
      <w:r w:rsidRPr="00C157D2">
        <w:rPr>
          <w:lang w:val="en-GB" w:eastAsia="zh-CN"/>
        </w:rPr>
        <w:tab/>
      </w:r>
      <w:r>
        <w:rPr>
          <w:noProof/>
          <w:position w:val="-12"/>
          <w:lang w:val="en-GB" w:eastAsia="en-GB"/>
        </w:rPr>
        <w:drawing>
          <wp:inline distT="0" distB="0" distL="0" distR="0" wp14:anchorId="49081234" wp14:editId="55AF39E5">
            <wp:extent cx="1800225" cy="27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sidRPr="00C157D2">
        <w:rPr>
          <w:lang w:val="en-GB" w:eastAsia="zh-CN"/>
        </w:rPr>
        <w:tab/>
        <w:t>(57)</w:t>
      </w:r>
    </w:p>
    <w:p w14:paraId="353ED6D7" w14:textId="77777777" w:rsidR="00C157D2" w:rsidRPr="00C157D2" w:rsidRDefault="00C157D2" w:rsidP="00C157D2">
      <w:pPr>
        <w:pStyle w:val="Equation"/>
        <w:tabs>
          <w:tab w:val="right" w:pos="8222"/>
        </w:tabs>
        <w:rPr>
          <w:lang w:val="en-GB" w:eastAsia="zh-CN"/>
        </w:rPr>
      </w:pPr>
      <w:r w:rsidRPr="00C157D2">
        <w:rPr>
          <w:lang w:val="en-GB" w:eastAsia="zh-CN"/>
        </w:rPr>
        <w:t xml:space="preserve">where the profile index </w:t>
      </w:r>
      <w:r w:rsidRPr="00C157D2">
        <w:rPr>
          <w:i/>
          <w:iCs/>
          <w:lang w:val="en-GB" w:eastAsia="zh-CN"/>
        </w:rPr>
        <w:t xml:space="preserve">i </w:t>
      </w:r>
      <w:r w:rsidRPr="00C157D2">
        <w:rPr>
          <w:lang w:val="en-GB" w:eastAsia="zh-CN"/>
        </w:rPr>
        <w:t xml:space="preserve">takes all values from </w:t>
      </w:r>
      <w:r w:rsidRPr="00C157D2">
        <w:rPr>
          <w:i/>
          <w:iCs/>
          <w:lang w:val="en-GB" w:eastAsia="zh-CN"/>
        </w:rPr>
        <w:t>i</w:t>
      </w:r>
      <w:r w:rsidRPr="00C157D2">
        <w:rPr>
          <w:i/>
          <w:iCs/>
          <w:vertAlign w:val="subscript"/>
          <w:lang w:val="en-GB" w:eastAsia="zh-CN"/>
        </w:rPr>
        <w:t xml:space="preserve">lt </w:t>
      </w:r>
      <w:r w:rsidRPr="00C157D2">
        <w:rPr>
          <w:lang w:val="en-GB" w:eastAsia="zh-CN"/>
        </w:rPr>
        <w:t xml:space="preserve">to </w:t>
      </w:r>
      <w:r w:rsidRPr="00C157D2">
        <w:rPr>
          <w:i/>
          <w:iCs/>
          <w:lang w:val="en-GB" w:eastAsia="zh-CN"/>
        </w:rPr>
        <w:t>i</w:t>
      </w:r>
      <w:r w:rsidRPr="00C157D2">
        <w:rPr>
          <w:i/>
          <w:iCs/>
          <w:vertAlign w:val="subscript"/>
          <w:lang w:val="en-GB" w:eastAsia="zh-CN"/>
        </w:rPr>
        <w:t xml:space="preserve">lr </w:t>
      </w:r>
      <w:r w:rsidRPr="00C157D2">
        <w:rPr>
          <w:lang w:val="en-GB" w:eastAsia="zh-CN"/>
        </w:rPr>
        <w:t xml:space="preserve">inclusive. The </w:t>
      </w:r>
      <w:r w:rsidRPr="00C157D2">
        <w:rPr>
          <w:i/>
          <w:iCs/>
          <w:lang w:val="en-GB" w:eastAsia="zh-CN"/>
        </w:rPr>
        <w:t>i</w:t>
      </w:r>
      <w:r w:rsidRPr="00C157D2">
        <w:rPr>
          <w:i/>
          <w:iCs/>
          <w:vertAlign w:val="subscript"/>
          <w:lang w:val="en-GB" w:eastAsia="zh-CN"/>
        </w:rPr>
        <w:t xml:space="preserve">lt </w:t>
      </w:r>
      <w:r w:rsidRPr="00C157D2">
        <w:rPr>
          <w:lang w:val="en-GB" w:eastAsia="zh-CN"/>
        </w:rPr>
        <w:t xml:space="preserve">and </w:t>
      </w:r>
      <w:r w:rsidRPr="00C157D2">
        <w:rPr>
          <w:i/>
          <w:iCs/>
          <w:lang w:val="en-GB" w:eastAsia="zh-CN"/>
        </w:rPr>
        <w:t>i</w:t>
      </w:r>
      <w:r w:rsidRPr="00C157D2">
        <w:rPr>
          <w:i/>
          <w:iCs/>
          <w:vertAlign w:val="subscript"/>
          <w:lang w:val="en-GB" w:eastAsia="zh-CN"/>
        </w:rPr>
        <w:t xml:space="preserve">lr </w:t>
      </w:r>
      <w:r w:rsidRPr="00C157D2">
        <w:rPr>
          <w:lang w:val="en-GB" w:eastAsia="zh-CN"/>
        </w:rPr>
        <w:t>are profile indices of transmitter and receiver horizon distances.</w:t>
      </w:r>
    </w:p>
    <w:p w14:paraId="46C4C3A8" w14:textId="77777777" w:rsidR="00C157D2" w:rsidRPr="00C157D2" w:rsidRDefault="00C157D2" w:rsidP="00C157D2">
      <w:pPr>
        <w:pStyle w:val="Equation"/>
        <w:tabs>
          <w:tab w:val="right" w:pos="8222"/>
        </w:tabs>
        <w:rPr>
          <w:lang w:val="en-GB" w:eastAsia="zh-CN"/>
        </w:rPr>
      </w:pPr>
    </w:p>
    <w:p w14:paraId="0592DDCD" w14:textId="77777777" w:rsidR="00A6617B" w:rsidRPr="00C157D2" w:rsidRDefault="00A6617B" w:rsidP="00DE447E">
      <w:pPr>
        <w:pStyle w:val="Line"/>
      </w:pPr>
    </w:p>
    <w:sectPr w:rsidR="00A6617B" w:rsidRPr="00C157D2" w:rsidSect="00686C3E">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AAB6A" w14:textId="77777777" w:rsidR="008B07E3" w:rsidRDefault="008B07E3">
      <w:r>
        <w:separator/>
      </w:r>
    </w:p>
  </w:endnote>
  <w:endnote w:type="continuationSeparator" w:id="0">
    <w:p w14:paraId="3C6259CE" w14:textId="77777777" w:rsidR="008B07E3" w:rsidRDefault="008B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247FD" w14:textId="77777777" w:rsidR="008B07E3" w:rsidRDefault="008B07E3">
      <w:r>
        <w:separator/>
      </w:r>
    </w:p>
  </w:footnote>
  <w:footnote w:type="continuationSeparator" w:id="0">
    <w:p w14:paraId="7EA453C1" w14:textId="77777777" w:rsidR="008B07E3" w:rsidRDefault="008B07E3">
      <w:r>
        <w:continuationSeparator/>
      </w:r>
    </w:p>
  </w:footnote>
  <w:footnote w:id="1">
    <w:p w14:paraId="305ED4EA" w14:textId="77777777" w:rsidR="00562ABD" w:rsidRPr="0031177B" w:rsidRDefault="00562ABD" w:rsidP="00562ABD">
      <w:pPr>
        <w:pStyle w:val="FootnoteText"/>
        <w:rPr>
          <w:lang w:val="en-GB"/>
        </w:rPr>
      </w:pPr>
      <w:r w:rsidRPr="0031177B">
        <w:rPr>
          <w:rStyle w:val="FootnoteReference"/>
        </w:rPr>
        <w:sym w:font="Symbol" w:char="F02A"/>
      </w:r>
      <w:r w:rsidRPr="0031177B">
        <w:rPr>
          <w:lang w:val="en-GB"/>
        </w:rPr>
        <w:t xml:space="preserve"> </w:t>
      </w:r>
      <w:r>
        <w:rPr>
          <w:lang w:val="en-GB"/>
        </w:rPr>
        <w:tab/>
      </w:r>
      <w:r w:rsidRPr="00EF3DFA">
        <w:rPr>
          <w:lang w:val="en-US"/>
        </w:rPr>
        <w:t>Radiocommunication Study Group 3 made editorial amendments to this Recommendation in the year 202</w:t>
      </w:r>
      <w:r>
        <w:rPr>
          <w:lang w:val="en-US"/>
        </w:rPr>
        <w:t>2</w:t>
      </w:r>
      <w:r w:rsidRPr="00EF3DFA">
        <w:rPr>
          <w:lang w:val="en-US"/>
        </w:rPr>
        <w:t xml:space="preserve">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C4C1" w14:textId="77777777" w:rsidR="00686C3E" w:rsidRDefault="00686C3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1688" w14:textId="77777777" w:rsidR="00686C3E" w:rsidRDefault="00686C3E" w:rsidP="00B033C8">
    <w:pPr>
      <w:pStyle w:val="Header"/>
      <w:ind w:right="360" w:firstLine="360"/>
    </w:pPr>
    <w:r>
      <w:rPr>
        <w:noProof/>
        <w:lang w:val="en-GB" w:eastAsia="en-GB"/>
      </w:rPr>
      <w:drawing>
        <wp:anchor distT="0" distB="0" distL="114300" distR="114300" simplePos="0" relativeHeight="251659264" behindDoc="1" locked="0" layoutInCell="1" allowOverlap="1" wp14:anchorId="18919361" wp14:editId="23CFB9B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B9EA8" w14:textId="2B03093B" w:rsidR="00686C3E" w:rsidRPr="00FC42AF" w:rsidRDefault="00686C3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94CD7">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31726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1726F">
      <w:rPr>
        <w:b/>
        <w:bCs/>
        <w:noProof/>
      </w:rPr>
      <w:t>ITU-R  P.617-5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B873A" w14:textId="1E8566B6" w:rsidR="00686C3E" w:rsidRDefault="00686C3E">
    <w:pPr>
      <w:pStyle w:val="Header"/>
    </w:pPr>
    <w:r>
      <w:tab/>
    </w:r>
    <w:r>
      <w:rPr>
        <w:b/>
        <w:bCs/>
      </w:rPr>
      <w:fldChar w:fldCharType="begin"/>
    </w:r>
    <w:r>
      <w:rPr>
        <w:b/>
        <w:bCs/>
      </w:rPr>
      <w:instrText xml:space="preserve"> DOCPROPERTY "Header" \* MERGEFORMAT </w:instrText>
    </w:r>
    <w:r>
      <w:rPr>
        <w:b/>
        <w:bCs/>
      </w:rPr>
      <w:fldChar w:fldCharType="separate"/>
    </w:r>
    <w:r w:rsidR="0031726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1726F">
      <w:rPr>
        <w:b/>
        <w:bCs/>
        <w:noProof/>
      </w:rPr>
      <w:t>ITU-R  P.617-5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2DF55" w14:textId="3A97D76B" w:rsidR="005073A2" w:rsidRPr="00184E42" w:rsidRDefault="00607D68" w:rsidP="00184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4CD7">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1726F" w:rsidRPr="0031726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1726F">
      <w:rPr>
        <w:b/>
        <w:bCs/>
        <w:noProof/>
        <w:lang w:val="en-US"/>
      </w:rPr>
      <w:t>ITU-R  P.617-5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CBD4" w14:textId="7925646C" w:rsidR="00607D68" w:rsidRDefault="00607D68">
    <w:pPr>
      <w:pStyle w:val="Header"/>
    </w:pPr>
    <w:r>
      <w:tab/>
    </w:r>
    <w:r w:rsidR="0031726F">
      <w:fldChar w:fldCharType="begin"/>
    </w:r>
    <w:r w:rsidR="0031726F">
      <w:instrText xml:space="preserve"> DOCPROPERTY "Header" \* MERGEFORMAT </w:instrText>
    </w:r>
    <w:r w:rsidR="0031726F">
      <w:fldChar w:fldCharType="separate"/>
    </w:r>
    <w:r w:rsidR="0031726F" w:rsidRPr="0031726F">
      <w:rPr>
        <w:b/>
        <w:bCs/>
      </w:rPr>
      <w:t xml:space="preserve">Rec. </w:t>
    </w:r>
    <w:r w:rsidR="0031726F">
      <w:rPr>
        <w:b/>
        <w:bCs/>
      </w:rPr>
      <w:fldChar w:fldCharType="end"/>
    </w:r>
    <w:r>
      <w:rPr>
        <w:b/>
        <w:bCs/>
      </w:rPr>
      <w:t xml:space="preserve"> </w:t>
    </w:r>
    <w:r>
      <w:rPr>
        <w:b/>
        <w:bCs/>
      </w:rPr>
      <w:fldChar w:fldCharType="begin"/>
    </w:r>
    <w:r>
      <w:rPr>
        <w:b/>
        <w:bCs/>
      </w:rPr>
      <w:instrText>styleref href</w:instrText>
    </w:r>
    <w:r>
      <w:rPr>
        <w:b/>
        <w:bCs/>
      </w:rPr>
      <w:fldChar w:fldCharType="separate"/>
    </w:r>
    <w:r w:rsidR="0031726F">
      <w:rPr>
        <w:b/>
        <w:bCs/>
        <w:noProof/>
      </w:rPr>
      <w:t>ITU-R  P.617-5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4CD7">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C3E"/>
    <w:rsid w:val="000277E8"/>
    <w:rsid w:val="0007739E"/>
    <w:rsid w:val="00112A46"/>
    <w:rsid w:val="0013255F"/>
    <w:rsid w:val="00184E42"/>
    <w:rsid w:val="00217EBF"/>
    <w:rsid w:val="002228F7"/>
    <w:rsid w:val="00242AEE"/>
    <w:rsid w:val="00250ECF"/>
    <w:rsid w:val="002D76C4"/>
    <w:rsid w:val="0031726F"/>
    <w:rsid w:val="00344E5C"/>
    <w:rsid w:val="00373416"/>
    <w:rsid w:val="003F0765"/>
    <w:rsid w:val="00464986"/>
    <w:rsid w:val="004B05D0"/>
    <w:rsid w:val="005073A2"/>
    <w:rsid w:val="0052529D"/>
    <w:rsid w:val="00562ABD"/>
    <w:rsid w:val="00575193"/>
    <w:rsid w:val="005978F6"/>
    <w:rsid w:val="005D555C"/>
    <w:rsid w:val="00607D68"/>
    <w:rsid w:val="0064386C"/>
    <w:rsid w:val="00686C3E"/>
    <w:rsid w:val="00694CD7"/>
    <w:rsid w:val="007468DA"/>
    <w:rsid w:val="0075689A"/>
    <w:rsid w:val="007A2A5A"/>
    <w:rsid w:val="007D7EE9"/>
    <w:rsid w:val="007E7160"/>
    <w:rsid w:val="00801763"/>
    <w:rsid w:val="00867475"/>
    <w:rsid w:val="008B07E3"/>
    <w:rsid w:val="00922645"/>
    <w:rsid w:val="00926A06"/>
    <w:rsid w:val="009B1D64"/>
    <w:rsid w:val="009E00A8"/>
    <w:rsid w:val="00A03066"/>
    <w:rsid w:val="00A47E06"/>
    <w:rsid w:val="00A5636E"/>
    <w:rsid w:val="00A6617B"/>
    <w:rsid w:val="00A731EB"/>
    <w:rsid w:val="00A901F8"/>
    <w:rsid w:val="00AB0DC8"/>
    <w:rsid w:val="00B44E24"/>
    <w:rsid w:val="00B63C33"/>
    <w:rsid w:val="00BF21AE"/>
    <w:rsid w:val="00C157D2"/>
    <w:rsid w:val="00C3731C"/>
    <w:rsid w:val="00C44CC1"/>
    <w:rsid w:val="00D22353"/>
    <w:rsid w:val="00D434DD"/>
    <w:rsid w:val="00D60AD9"/>
    <w:rsid w:val="00DA60F6"/>
    <w:rsid w:val="00DE447E"/>
    <w:rsid w:val="00DF4176"/>
    <w:rsid w:val="00E026B6"/>
    <w:rsid w:val="00E50C4D"/>
    <w:rsid w:val="00E55100"/>
    <w:rsid w:val="00E55F01"/>
    <w:rsid w:val="00EA5DD7"/>
    <w:rsid w:val="00EA712D"/>
    <w:rsid w:val="00EE211D"/>
    <w:rsid w:val="00F14276"/>
    <w:rsid w:val="00F27DC9"/>
    <w:rsid w:val="00F447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14:docId w14:val="1D20CE6A"/>
  <w15:docId w15:val="{018C692B-536F-449B-90A0-E57A90BA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4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84E4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E44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86C3E"/>
    <w:rPr>
      <w:b/>
      <w:sz w:val="24"/>
      <w:lang w:val="fr-FR" w:eastAsia="en-US"/>
    </w:rPr>
  </w:style>
  <w:style w:type="character" w:customStyle="1" w:styleId="HeaderChar">
    <w:name w:val="Header Char"/>
    <w:basedOn w:val="DefaultParagraphFont"/>
    <w:link w:val="Header"/>
    <w:uiPriority w:val="99"/>
    <w:rsid w:val="00686C3E"/>
    <w:rPr>
      <w:sz w:val="24"/>
      <w:lang w:val="fr-FR" w:eastAsia="en-US"/>
    </w:rPr>
  </w:style>
  <w:style w:type="character" w:styleId="Hyperlink">
    <w:name w:val="Hyperlink"/>
    <w:basedOn w:val="DefaultParagraphFont"/>
    <w:uiPriority w:val="99"/>
    <w:rsid w:val="00686C3E"/>
    <w:rPr>
      <w:color w:val="0000FF"/>
      <w:u w:val="single"/>
    </w:rPr>
  </w:style>
  <w:style w:type="character" w:customStyle="1" w:styleId="TableheadChar">
    <w:name w:val="Table_head Char"/>
    <w:basedOn w:val="DefaultParagraphFont"/>
    <w:link w:val="Tablehead"/>
    <w:locked/>
    <w:rsid w:val="00686C3E"/>
    <w:rPr>
      <w:b/>
      <w:sz w:val="22"/>
      <w:lang w:val="fr-FR" w:eastAsia="en-US"/>
    </w:rPr>
  </w:style>
  <w:style w:type="character" w:customStyle="1" w:styleId="TabletextChar">
    <w:name w:val="Table_text Char"/>
    <w:basedOn w:val="DefaultParagraphFont"/>
    <w:link w:val="Tabletext"/>
    <w:locked/>
    <w:rsid w:val="00DE447E"/>
    <w:rPr>
      <w:sz w:val="22"/>
      <w:lang w:val="fr-FR" w:eastAsia="en-US"/>
    </w:rPr>
  </w:style>
  <w:style w:type="paragraph" w:customStyle="1" w:styleId="Appendixtitle">
    <w:name w:val="Appendix_title"/>
    <w:basedOn w:val="Normal"/>
    <w:next w:val="Normal"/>
    <w:rsid w:val="00C157D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quationChar">
    <w:name w:val="Equation Char"/>
    <w:link w:val="Equation"/>
    <w:rsid w:val="00C157D2"/>
    <w:rPr>
      <w:sz w:val="24"/>
      <w:lang w:val="fr-FR" w:eastAsia="en-US"/>
    </w:rPr>
  </w:style>
  <w:style w:type="character" w:customStyle="1" w:styleId="enumlev1Char">
    <w:name w:val="enumlev1 Char"/>
    <w:link w:val="enumlev1"/>
    <w:locked/>
    <w:rsid w:val="00C157D2"/>
    <w:rPr>
      <w:sz w:val="24"/>
      <w:lang w:val="fr-FR" w:eastAsia="en-US"/>
    </w:rPr>
  </w:style>
  <w:style w:type="character" w:customStyle="1" w:styleId="FigureNo0">
    <w:name w:val="Figure_No (文字)"/>
    <w:link w:val="FigureNo"/>
    <w:locked/>
    <w:rsid w:val="00C157D2"/>
    <w:rPr>
      <w:caps/>
      <w:sz w:val="18"/>
      <w:lang w:val="fr-FR" w:eastAsia="en-US"/>
    </w:rPr>
  </w:style>
  <w:style w:type="character" w:customStyle="1" w:styleId="RectitleChar">
    <w:name w:val="Rec_title Char"/>
    <w:link w:val="Rectitle"/>
    <w:locked/>
    <w:rsid w:val="00C157D2"/>
    <w:rPr>
      <w:b/>
      <w:sz w:val="28"/>
      <w:lang w:val="fr-FR" w:eastAsia="en-US"/>
    </w:rPr>
  </w:style>
  <w:style w:type="character" w:customStyle="1" w:styleId="TableNoChar">
    <w:name w:val="Table_No Char"/>
    <w:link w:val="TableNo"/>
    <w:locked/>
    <w:rsid w:val="00C157D2"/>
    <w:rPr>
      <w:sz w:val="24"/>
      <w:lang w:val="fr-FR" w:eastAsia="en-US"/>
    </w:rPr>
  </w:style>
  <w:style w:type="character" w:customStyle="1" w:styleId="TabletitleChar">
    <w:name w:val="Table_title Char"/>
    <w:link w:val="Tabletitle"/>
    <w:locked/>
    <w:rsid w:val="00C157D2"/>
    <w:rPr>
      <w:b/>
      <w:sz w:val="24"/>
      <w:lang w:val="fr-FR" w:eastAsia="en-US"/>
    </w:rPr>
  </w:style>
  <w:style w:type="character" w:customStyle="1" w:styleId="HeadingbChar">
    <w:name w:val="Heading_b Char"/>
    <w:basedOn w:val="DefaultParagraphFont"/>
    <w:link w:val="Headingb"/>
    <w:locked/>
    <w:rsid w:val="00C157D2"/>
    <w:rPr>
      <w:b/>
      <w:sz w:val="24"/>
      <w:lang w:val="fr-FR" w:eastAsia="en-US"/>
    </w:rPr>
  </w:style>
  <w:style w:type="character" w:customStyle="1" w:styleId="FiguretitleChar">
    <w:name w:val="Figure_title Char"/>
    <w:basedOn w:val="TabletitleChar"/>
    <w:link w:val="Figuretitle"/>
    <w:locked/>
    <w:rsid w:val="00C157D2"/>
    <w:rPr>
      <w:rFonts w:ascii="Times New Roman Bold" w:hAnsi="Times New Roman Bold"/>
      <w:b/>
      <w:sz w:val="18"/>
      <w:lang w:val="fr-FR" w:eastAsia="en-US"/>
    </w:rPr>
  </w:style>
  <w:style w:type="character" w:customStyle="1" w:styleId="NormalaftertitleChar">
    <w:name w:val="Normal_after_title Char"/>
    <w:link w:val="Normalaftertitle"/>
    <w:locked/>
    <w:rsid w:val="00C157D2"/>
    <w:rPr>
      <w:sz w:val="24"/>
      <w:lang w:val="fr-FR" w:eastAsia="en-US"/>
    </w:rPr>
  </w:style>
  <w:style w:type="paragraph" w:styleId="Caption">
    <w:name w:val="caption"/>
    <w:basedOn w:val="Normal"/>
    <w:next w:val="Normal"/>
    <w:uiPriority w:val="35"/>
    <w:unhideWhenUsed/>
    <w:qFormat/>
    <w:rsid w:val="00C157D2"/>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EquationlegendChar">
    <w:name w:val="Equation_legend Char"/>
    <w:basedOn w:val="DefaultParagraphFont"/>
    <w:link w:val="Equationlegend"/>
    <w:locked/>
    <w:rsid w:val="00C157D2"/>
    <w:rPr>
      <w:sz w:val="24"/>
      <w:lang w:eastAsia="en-US"/>
    </w:rPr>
  </w:style>
  <w:style w:type="character" w:customStyle="1" w:styleId="TablelegendChar">
    <w:name w:val="Table_legend Char"/>
    <w:basedOn w:val="TabletextChar"/>
    <w:link w:val="Tablelegend"/>
    <w:locked/>
    <w:rsid w:val="00C157D2"/>
    <w:rPr>
      <w:sz w:val="22"/>
      <w:lang w:val="fr-FR" w:eastAsia="en-US"/>
    </w:rPr>
  </w:style>
  <w:style w:type="character" w:styleId="UnresolvedMention">
    <w:name w:val="Unresolved Mention"/>
    <w:basedOn w:val="DefaultParagraphFont"/>
    <w:uiPriority w:val="99"/>
    <w:semiHidden/>
    <w:unhideWhenUsed/>
    <w:rsid w:val="004B05D0"/>
    <w:rPr>
      <w:color w:val="605E5C"/>
      <w:shd w:val="clear" w:color="auto" w:fill="E1DFDD"/>
    </w:rPr>
  </w:style>
  <w:style w:type="character" w:styleId="PlaceholderText">
    <w:name w:val="Placeholder Text"/>
    <w:basedOn w:val="DefaultParagraphFont"/>
    <w:uiPriority w:val="99"/>
    <w:semiHidden/>
    <w:rsid w:val="007D7EE9"/>
    <w:rPr>
      <w:color w:val="808080"/>
    </w:rPr>
  </w:style>
  <w:style w:type="character" w:customStyle="1" w:styleId="FootnoteTextChar">
    <w:name w:val="Footnote Text Char"/>
    <w:basedOn w:val="DefaultParagraphFont"/>
    <w:link w:val="FootnoteText"/>
    <w:rsid w:val="00562AB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8.w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image" Target="media/image48.wmf"/><Relationship Id="rId68" Type="http://schemas.openxmlformats.org/officeDocument/2006/relationships/header" Target="header6.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5.wmf"/><Relationship Id="rId29" Type="http://schemas.openxmlformats.org/officeDocument/2006/relationships/image" Target="media/image14.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s://www.itu.int/pub/R-SOFT-IDWM" TargetMode="External"/><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wmf"/><Relationship Id="rId66" Type="http://schemas.openxmlformats.org/officeDocument/2006/relationships/image" Target="media/image51.wmf"/><Relationship Id="rId5"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hyperlink" Target="https://www.itu.int/pub/R-SOFT-IDWM" TargetMode="External"/><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61" Type="http://schemas.openxmlformats.org/officeDocument/2006/relationships/image" Target="media/image46.wmf"/><Relationship Id="rId10" Type="http://schemas.openxmlformats.org/officeDocument/2006/relationships/header" Target="header3.xml"/><Relationship Id="rId19" Type="http://schemas.openxmlformats.org/officeDocument/2006/relationships/image" Target="media/image7.wmf"/><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fontTable" Target="fontTable.xml"/><Relationship Id="rId8" Type="http://schemas.openxmlformats.org/officeDocument/2006/relationships/hyperlink" Target="http://www.itu.int/ITU-R/go/patents/en" TargetMode="External"/><Relationship Id="rId51" Type="http://schemas.openxmlformats.org/officeDocument/2006/relationships/image" Target="media/image36.wmf"/><Relationship Id="rId3" Type="http://schemas.openxmlformats.org/officeDocument/2006/relationships/webSettings" Target="webSettings.xml"/><Relationship Id="rId12" Type="http://schemas.openxmlformats.org/officeDocument/2006/relationships/hyperlink" Target="https://www.itu.int/rec/R-REC-P.617-5-201908-I/en"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15</Pages>
  <Words>3862</Words>
  <Characters>22249</Characters>
  <Application>Microsoft Office Word</Application>
  <DocSecurity>0</DocSecurity>
  <Lines>556</Lines>
  <Paragraphs>383</Paragraphs>
  <ScaleCrop>false</ScaleCrop>
  <HeadingPairs>
    <vt:vector size="2" baseType="variant">
      <vt:variant>
        <vt:lpstr>Title</vt:lpstr>
      </vt:variant>
      <vt:variant>
        <vt:i4>1</vt:i4>
      </vt:variant>
    </vt:vector>
  </HeadingPairs>
  <TitlesOfParts>
    <vt:vector size="1" baseType="lpstr">
      <vt:lpstr>RECOMMENDATION  ITU-R  P.617-5( - Propagation prediction techniques and data required  for the design of trans-horizon radio-relay systems</vt:lpstr>
    </vt:vector>
  </TitlesOfParts>
  <Manager/>
  <Company>ITU</Company>
  <LinksUpToDate>false</LinksUpToDate>
  <CharactersWithSpaces>25728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P.617-5( - Propagation prediction techniques and data required  for the design of trans-horizon radio-relay systems</dc:title>
  <dc:subject>P Series = Radiowave propagation</dc:subject>
  <dc:creator>ITU Radiocommunication Bureau (BR)</dc:creator>
  <cp:keywords>P,617-5(</cp:keywords>
  <dc:description>Gachetc, 23/06/2022, ITU51013811</dc:description>
  <cp:lastModifiedBy>Gachet, Christelle</cp:lastModifiedBy>
  <cp:revision>4</cp:revision>
  <cp:lastPrinted>2022-06-23T14:24:00Z</cp:lastPrinted>
  <dcterms:created xsi:type="dcterms:W3CDTF">2022-06-23T14:21:00Z</dcterms:created>
  <dcterms:modified xsi:type="dcterms:W3CDTF">2022-06-23T14:25:00Z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October 2019</vt:lpwstr>
  </property>
</Properties>
</file>