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66B5F" w14:textId="015F2047" w:rsidR="004526A2" w:rsidRPr="00601B49" w:rsidRDefault="004526A2" w:rsidP="00601B49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ind w:left="284"/>
        <w:jc w:val="left"/>
        <w:textAlignment w:val="auto"/>
        <w:rPr>
          <w:rFonts w:ascii="Calibri" w:eastAsia="SimSun" w:hAnsi="Calibri" w:cs="Arial"/>
          <w:szCs w:val="22"/>
          <w:lang w:val="ru-RU"/>
        </w:rPr>
      </w:pPr>
    </w:p>
    <w:p w14:paraId="3F6B9BBD" w14:textId="77777777" w:rsidR="004526A2" w:rsidRPr="005763A2" w:rsidRDefault="004526A2" w:rsidP="00F76C12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ind w:left="284"/>
        <w:jc w:val="left"/>
        <w:textAlignment w:val="auto"/>
        <w:rPr>
          <w:rFonts w:ascii="Calibri" w:eastAsia="SimSun" w:hAnsi="Calibri" w:cs="Arial"/>
          <w:szCs w:val="22"/>
          <w:lang w:val="ru-RU"/>
        </w:rPr>
      </w:pPr>
      <w:bookmarkStart w:id="0" w:name="_Hlk160713607"/>
    </w:p>
    <w:p w14:paraId="30C34FF7" w14:textId="2B1481E3" w:rsidR="004526A2" w:rsidRPr="005763A2" w:rsidRDefault="004526A2" w:rsidP="00F76C12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ind w:left="284"/>
        <w:jc w:val="left"/>
        <w:textAlignment w:val="auto"/>
        <w:rPr>
          <w:rFonts w:ascii="Calibri" w:eastAsia="SimSun" w:hAnsi="Calibri" w:cs="Arial"/>
          <w:szCs w:val="22"/>
          <w:lang w:val="ru-RU"/>
        </w:rPr>
      </w:pPr>
    </w:p>
    <w:p w14:paraId="634888F4" w14:textId="071DF668" w:rsidR="004526A2" w:rsidRPr="00397CBE" w:rsidRDefault="004526A2" w:rsidP="00F76C12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ind w:left="284"/>
        <w:jc w:val="left"/>
        <w:textAlignment w:val="auto"/>
        <w:rPr>
          <w:rFonts w:ascii="Arial" w:eastAsia="SimSun" w:hAnsi="Arial" w:cs="Arial"/>
          <w:b/>
          <w:bCs/>
          <w:sz w:val="44"/>
          <w:szCs w:val="44"/>
          <w:lang w:val="ru-RU"/>
        </w:rPr>
      </w:pPr>
      <w:r w:rsidRPr="00AF0F10">
        <w:rPr>
          <w:rFonts w:ascii="Arial" w:eastAsia="SimSun" w:hAnsi="Arial" w:cs="Arial"/>
          <w:b/>
          <w:bCs/>
          <w:sz w:val="44"/>
          <w:szCs w:val="44"/>
          <w:lang w:val="ru-RU"/>
        </w:rPr>
        <w:t>Рекомендация</w:t>
      </w:r>
      <w:r w:rsidRPr="009A4C36">
        <w:rPr>
          <w:rFonts w:ascii="Arial" w:eastAsia="SimSun" w:hAnsi="Arial" w:cs="Arial"/>
          <w:b/>
          <w:bCs/>
          <w:sz w:val="44"/>
          <w:szCs w:val="44"/>
          <w:lang w:val="ru-RU"/>
        </w:rPr>
        <w:t xml:space="preserve"> </w:t>
      </w:r>
      <w:bookmarkStart w:id="1" w:name="Ref"/>
      <w:r w:rsidRPr="00AF0F10">
        <w:rPr>
          <w:rFonts w:ascii="Arial" w:eastAsia="SimSun" w:hAnsi="Arial" w:cs="Arial"/>
          <w:b/>
          <w:bCs/>
          <w:sz w:val="44"/>
          <w:szCs w:val="44"/>
          <w:lang w:val="ru-RU"/>
        </w:rPr>
        <w:t>МСЭ-</w:t>
      </w:r>
      <w:r w:rsidR="00B75985">
        <w:rPr>
          <w:rFonts w:ascii="Arial" w:eastAsia="SimSun" w:hAnsi="Arial" w:cs="Arial"/>
          <w:b/>
          <w:bCs/>
          <w:sz w:val="44"/>
          <w:szCs w:val="44"/>
          <w:lang w:val="en-GB"/>
        </w:rPr>
        <w:t>R</w:t>
      </w:r>
      <w:r w:rsidR="00B75985" w:rsidRPr="009A4C36">
        <w:rPr>
          <w:rFonts w:ascii="Arial" w:eastAsia="SimSun" w:hAnsi="Arial" w:cs="Arial"/>
          <w:b/>
          <w:bCs/>
          <w:sz w:val="44"/>
          <w:szCs w:val="44"/>
          <w:lang w:val="ru-RU"/>
        </w:rPr>
        <w:t xml:space="preserve"> </w:t>
      </w:r>
      <w:bookmarkEnd w:id="1"/>
      <w:r w:rsidR="00397CBE" w:rsidRPr="00397CBE">
        <w:rPr>
          <w:rFonts w:ascii="Arial" w:eastAsia="SimSun" w:hAnsi="Arial" w:cs="Arial"/>
          <w:b/>
          <w:bCs/>
          <w:sz w:val="44"/>
          <w:szCs w:val="44"/>
          <w:lang w:val="en-GB"/>
        </w:rPr>
        <w:t>P</w:t>
      </w:r>
      <w:r w:rsidR="00397CBE" w:rsidRPr="00397CBE">
        <w:rPr>
          <w:rFonts w:ascii="Arial" w:eastAsia="SimSun" w:hAnsi="Arial" w:cs="Arial"/>
          <w:b/>
          <w:bCs/>
          <w:sz w:val="44"/>
          <w:szCs w:val="44"/>
          <w:lang w:val="ru-RU"/>
        </w:rPr>
        <w:t>.311-19</w:t>
      </w:r>
    </w:p>
    <w:p w14:paraId="70BAF2C5" w14:textId="33459017" w:rsidR="004526A2" w:rsidRPr="00AF0F10" w:rsidRDefault="004526A2" w:rsidP="00F76C12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ind w:left="284"/>
        <w:jc w:val="left"/>
        <w:textAlignment w:val="auto"/>
        <w:rPr>
          <w:rFonts w:ascii="Arial" w:eastAsia="SimSun" w:hAnsi="Arial" w:cs="Arial"/>
          <w:b/>
          <w:bCs/>
          <w:sz w:val="36"/>
          <w:szCs w:val="36"/>
          <w:lang w:val="ru-RU"/>
        </w:rPr>
      </w:pPr>
      <w:r w:rsidRPr="00AF0F10">
        <w:rPr>
          <w:rFonts w:ascii="Arial" w:eastAsia="SimSun" w:hAnsi="Arial" w:cs="Arial"/>
          <w:b/>
          <w:bCs/>
          <w:sz w:val="36"/>
          <w:szCs w:val="36"/>
          <w:lang w:val="ru-RU"/>
        </w:rPr>
        <w:t>(</w:t>
      </w:r>
      <w:r w:rsidR="00397CBE">
        <w:rPr>
          <w:rFonts w:ascii="Arial" w:eastAsia="SimSun" w:hAnsi="Arial" w:cs="Arial"/>
          <w:b/>
          <w:bCs/>
          <w:sz w:val="36"/>
          <w:szCs w:val="36"/>
          <w:lang w:val="ru-RU"/>
        </w:rPr>
        <w:t>11</w:t>
      </w:r>
      <w:r w:rsidRPr="00AF0F10">
        <w:rPr>
          <w:rFonts w:ascii="Arial" w:eastAsia="SimSun" w:hAnsi="Arial" w:cs="Arial"/>
          <w:b/>
          <w:bCs/>
          <w:sz w:val="36"/>
          <w:szCs w:val="36"/>
          <w:lang w:val="ru-RU"/>
        </w:rPr>
        <w:t>/20</w:t>
      </w:r>
      <w:r w:rsidR="00600DB3" w:rsidRPr="00C9500E">
        <w:rPr>
          <w:rFonts w:ascii="Arial" w:eastAsia="SimSun" w:hAnsi="Arial" w:cs="Arial"/>
          <w:b/>
          <w:bCs/>
          <w:sz w:val="36"/>
          <w:szCs w:val="36"/>
          <w:lang w:val="ru-RU"/>
        </w:rPr>
        <w:t>2</w:t>
      </w:r>
      <w:r w:rsidR="00397CBE">
        <w:rPr>
          <w:rFonts w:ascii="Arial" w:eastAsia="SimSun" w:hAnsi="Arial" w:cs="Arial"/>
          <w:b/>
          <w:bCs/>
          <w:sz w:val="36"/>
          <w:szCs w:val="36"/>
          <w:lang w:val="ru-RU"/>
        </w:rPr>
        <w:t>5</w:t>
      </w:r>
      <w:r w:rsidRPr="00AF0F10">
        <w:rPr>
          <w:rFonts w:ascii="Arial" w:eastAsia="SimSun" w:hAnsi="Arial" w:cs="Arial"/>
          <w:b/>
          <w:bCs/>
          <w:sz w:val="36"/>
          <w:szCs w:val="36"/>
          <w:lang w:val="ru-RU"/>
        </w:rPr>
        <w:t>)</w:t>
      </w:r>
    </w:p>
    <w:p w14:paraId="4F00729E" w14:textId="2D076F6C" w:rsidR="004526A2" w:rsidRPr="006C6C05" w:rsidRDefault="00BD5AC2" w:rsidP="00F76C12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adjustRightInd/>
        <w:spacing w:before="360"/>
        <w:ind w:left="284"/>
        <w:jc w:val="left"/>
        <w:textAlignment w:val="auto"/>
        <w:rPr>
          <w:rFonts w:ascii="Arial" w:eastAsia="AvenirNext LT Pro Regular" w:hAnsi="Arial" w:cs="AvenirNext LT Pro Regular"/>
          <w:bCs/>
          <w:color w:val="1A1A1A"/>
          <w:spacing w:val="-4"/>
          <w:sz w:val="36"/>
          <w:szCs w:val="38"/>
          <w:lang w:val="ru-RU"/>
        </w:rPr>
      </w:pPr>
      <w:r w:rsidRPr="00BD5AC2">
        <w:rPr>
          <w:rFonts w:ascii="Arial" w:eastAsia="AvenirNext LT Pro Regular" w:hAnsi="Arial" w:cs="AvenirNext LT Pro Regular"/>
          <w:bCs/>
          <w:color w:val="1A1A1A"/>
          <w:spacing w:val="-4"/>
          <w:sz w:val="36"/>
          <w:szCs w:val="38"/>
          <w:lang w:val="ru-RU"/>
        </w:rPr>
        <w:t xml:space="preserve">Серия </w:t>
      </w:r>
      <w:r w:rsidR="00397CBE" w:rsidRPr="00397CBE">
        <w:rPr>
          <w:rFonts w:ascii="Arial" w:eastAsia="AvenirNext LT Pro Regular" w:hAnsi="Arial" w:cs="AvenirNext LT Pro Regular"/>
          <w:bCs/>
          <w:color w:val="1A1A1A"/>
          <w:spacing w:val="-4"/>
          <w:sz w:val="36"/>
          <w:szCs w:val="38"/>
          <w:lang w:val="en-GB"/>
        </w:rPr>
        <w:t>P</w:t>
      </w:r>
      <w:r w:rsidR="004526A2" w:rsidRPr="00AF0F10">
        <w:rPr>
          <w:rFonts w:ascii="Arial" w:eastAsia="AvenirNext LT Pro Regular" w:hAnsi="Arial" w:cs="AvenirNext LT Pro Regular"/>
          <w:bCs/>
          <w:color w:val="1A1A1A"/>
          <w:spacing w:val="-4"/>
          <w:sz w:val="36"/>
          <w:szCs w:val="38"/>
          <w:lang w:val="ru-RU"/>
        </w:rPr>
        <w:t>:</w:t>
      </w:r>
      <w:r w:rsidR="006C6C05" w:rsidRPr="006C6C05">
        <w:rPr>
          <w:rFonts w:ascii="Arial" w:eastAsia="AvenirNext LT Pro Regular" w:hAnsi="Arial" w:cs="AvenirNext LT Pro Regular"/>
          <w:bCs/>
          <w:color w:val="1A1A1A"/>
          <w:spacing w:val="-4"/>
          <w:sz w:val="36"/>
          <w:szCs w:val="38"/>
          <w:lang w:val="ru-RU"/>
        </w:rPr>
        <w:t xml:space="preserve"> </w:t>
      </w:r>
      <w:r w:rsidR="00397CBE" w:rsidRPr="00397CBE">
        <w:rPr>
          <w:rFonts w:ascii="Arial" w:eastAsia="AvenirNext LT Pro Regular" w:hAnsi="Arial" w:cs="AvenirNext LT Pro Regular"/>
          <w:bCs/>
          <w:color w:val="1A1A1A"/>
          <w:spacing w:val="-4"/>
          <w:sz w:val="36"/>
          <w:szCs w:val="38"/>
          <w:lang w:val="ru-RU"/>
        </w:rPr>
        <w:t>Распространение радиоволн</w:t>
      </w:r>
    </w:p>
    <w:p w14:paraId="5F39E566" w14:textId="74895778" w:rsidR="004526A2" w:rsidRPr="00B75985" w:rsidRDefault="00397CBE" w:rsidP="00B75985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adjustRightInd/>
        <w:spacing w:before="360"/>
        <w:ind w:left="284"/>
        <w:jc w:val="left"/>
        <w:textAlignment w:val="auto"/>
        <w:rPr>
          <w:rFonts w:ascii="Arial" w:eastAsia="AvenirNext LT Pro Regular" w:hAnsi="Arial" w:cs="AvenirNext LT Pro Regular"/>
          <w:b/>
          <w:bCs/>
          <w:sz w:val="40"/>
          <w:szCs w:val="42"/>
          <w:lang w:val="ru-RU"/>
        </w:rPr>
      </w:pPr>
      <w:r w:rsidRPr="00397CBE">
        <w:rPr>
          <w:rFonts w:ascii="Arial" w:eastAsia="AvenirNext LT Pro Regular" w:hAnsi="Arial" w:cs="AvenirNext LT Pro Regular"/>
          <w:b/>
          <w:bCs/>
          <w:sz w:val="40"/>
          <w:szCs w:val="42"/>
          <w:lang w:val="ru-RU"/>
        </w:rPr>
        <w:t>Сбор, представление и анализ данных при исследовании распространения радиоволн</w:t>
      </w:r>
    </w:p>
    <w:bookmarkEnd w:id="0"/>
    <w:p w14:paraId="3179FCF6" w14:textId="77777777" w:rsidR="0085762B" w:rsidRPr="0085762B" w:rsidRDefault="0085762B" w:rsidP="0085762B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ind w:left="284"/>
        <w:jc w:val="left"/>
        <w:textAlignment w:val="auto"/>
        <w:rPr>
          <w:rFonts w:ascii="Calibri" w:eastAsia="SimSun" w:hAnsi="Calibri" w:cs="Arial"/>
          <w:szCs w:val="22"/>
          <w:lang w:val="ru-RU"/>
        </w:rPr>
      </w:pPr>
    </w:p>
    <w:p w14:paraId="39CD8F2A" w14:textId="167C168E" w:rsidR="0085762B" w:rsidRPr="0085762B" w:rsidRDefault="0085762B" w:rsidP="0085762B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ind w:left="284"/>
        <w:jc w:val="left"/>
        <w:textAlignment w:val="auto"/>
        <w:rPr>
          <w:rFonts w:ascii="Calibri" w:eastAsia="SimSun" w:hAnsi="Calibri" w:cs="Arial"/>
          <w:szCs w:val="22"/>
          <w:lang w:val="ru-RU"/>
        </w:rPr>
        <w:sectPr w:rsidR="0085762B" w:rsidRPr="0085762B" w:rsidSect="0085762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134" w:right="1134" w:bottom="1134" w:left="1134" w:header="567" w:footer="567" w:gutter="0"/>
          <w:pgNumType w:start="1"/>
          <w:cols w:space="720"/>
        </w:sectPr>
      </w:pPr>
    </w:p>
    <w:p w14:paraId="682D141A" w14:textId="77777777" w:rsidR="004C04B2" w:rsidRPr="00852A54" w:rsidRDefault="004C04B2" w:rsidP="004C04B2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jc w:val="center"/>
        <w:textAlignment w:val="auto"/>
        <w:rPr>
          <w:b/>
          <w:bCs/>
          <w:szCs w:val="22"/>
          <w:lang w:val="ru-RU"/>
        </w:rPr>
      </w:pPr>
      <w:bookmarkStart w:id="2" w:name="c2tope"/>
      <w:bookmarkEnd w:id="2"/>
      <w:r w:rsidRPr="00852A54">
        <w:rPr>
          <w:b/>
          <w:bCs/>
          <w:szCs w:val="22"/>
          <w:lang w:val="ru-RU"/>
        </w:rPr>
        <w:lastRenderedPageBreak/>
        <w:t>Предисловие</w:t>
      </w:r>
    </w:p>
    <w:p w14:paraId="2469083B" w14:textId="77777777" w:rsidR="004C04B2" w:rsidRPr="004E05E5" w:rsidRDefault="004C04B2" w:rsidP="004C04B2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textAlignment w:val="auto"/>
        <w:rPr>
          <w:sz w:val="20"/>
          <w:lang w:val="ru-RU"/>
        </w:rPr>
      </w:pPr>
      <w:r w:rsidRPr="004E05E5">
        <w:rPr>
          <w:sz w:val="20"/>
          <w:lang w:val="ru-RU"/>
        </w:rPr>
        <w:t>Роль Сектора радиосвязи заключается в обеспечении рационального, справедливого, эффективного и экономичного использования радиочастотного спектра всеми службами радиосвязи, включая спутниковые службы, и проведении в неограниченном частотном диапазоне исследований, на основании которых принимаются Рекомендации.</w:t>
      </w:r>
    </w:p>
    <w:p w14:paraId="6C6D90A7" w14:textId="7C4BCC73" w:rsidR="004C04B2" w:rsidRPr="004E05E5" w:rsidRDefault="004C04B2" w:rsidP="004C04B2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textAlignment w:val="auto"/>
        <w:rPr>
          <w:sz w:val="20"/>
          <w:lang w:val="ru-RU"/>
        </w:rPr>
      </w:pPr>
      <w:r w:rsidRPr="004E05E5">
        <w:rPr>
          <w:sz w:val="20"/>
          <w:lang w:val="ru-RU"/>
        </w:rPr>
        <w:t xml:space="preserve">Всемирные и региональные конференции радиосвязи и ассамблеи радиосвязи при поддержке исследовательских комиссий выполняют </w:t>
      </w:r>
      <w:proofErr w:type="spellStart"/>
      <w:r w:rsidRPr="004E05E5">
        <w:rPr>
          <w:sz w:val="20"/>
          <w:lang w:val="ru-RU"/>
        </w:rPr>
        <w:t>регламентарную</w:t>
      </w:r>
      <w:proofErr w:type="spellEnd"/>
      <w:r w:rsidRPr="004E05E5">
        <w:rPr>
          <w:sz w:val="20"/>
          <w:lang w:val="ru-RU"/>
        </w:rPr>
        <w:t xml:space="preserve"> и политическую функции Сектора радиосвязи.</w:t>
      </w:r>
    </w:p>
    <w:p w14:paraId="425352F9" w14:textId="77777777" w:rsidR="004C04B2" w:rsidRPr="00B85A93" w:rsidRDefault="004C04B2" w:rsidP="004C04B2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360"/>
        <w:jc w:val="center"/>
        <w:textAlignment w:val="auto"/>
        <w:rPr>
          <w:b/>
          <w:bCs/>
          <w:szCs w:val="22"/>
          <w:lang w:val="ru-RU"/>
        </w:rPr>
      </w:pPr>
      <w:r w:rsidRPr="00C23B5C">
        <w:rPr>
          <w:b/>
          <w:bCs/>
          <w:szCs w:val="22"/>
          <w:lang w:val="ru-RU"/>
        </w:rPr>
        <w:t>Права интеллектуальной собственности</w:t>
      </w:r>
    </w:p>
    <w:p w14:paraId="11A3017D" w14:textId="77777777" w:rsidR="004C04B2" w:rsidRPr="00E00B08" w:rsidRDefault="004C04B2" w:rsidP="004C04B2">
      <w:pPr>
        <w:rPr>
          <w:sz w:val="20"/>
          <w:lang w:val="ru-RU"/>
        </w:rPr>
      </w:pPr>
      <w:r w:rsidRPr="00B85A93">
        <w:rPr>
          <w:sz w:val="20"/>
          <w:lang w:val="ru-RU"/>
        </w:rPr>
        <w:t>МСЭ обращает внимание на вероятность того, что практическое применение или выполнение настоящей Рекомендации может включать использование заявленного права интеллектуальной собственности. МСЭ не</w:t>
      </w:r>
      <w:r>
        <w:rPr>
          <w:sz w:val="20"/>
          <w:lang w:val="en-US"/>
        </w:rPr>
        <w:t> </w:t>
      </w:r>
      <w:r w:rsidRPr="00B85A93">
        <w:rPr>
          <w:sz w:val="20"/>
          <w:lang w:val="ru-RU"/>
        </w:rPr>
        <w:t>занимает какую бы то ни было позицию относительно подтверждения, действительности или применимости заявленных прав интеллектуальной собственности, независимо от того, доказываются ли такие права членами МСЭ или другими сторонами, не относящимися к процессу разработки Рекомендации.</w:t>
      </w:r>
    </w:p>
    <w:p w14:paraId="357CC285" w14:textId="77777777" w:rsidR="004C04B2" w:rsidRPr="00270475" w:rsidRDefault="004C04B2" w:rsidP="004C04B2">
      <w:pPr>
        <w:rPr>
          <w:sz w:val="20"/>
          <w:lang w:val="ru-RU"/>
        </w:rPr>
      </w:pPr>
      <w:r w:rsidRPr="00B85A93">
        <w:rPr>
          <w:sz w:val="20"/>
          <w:lang w:val="ru-RU"/>
        </w:rPr>
        <w:t>На момент утверждения настоящей Рекомендации МСЭ получил извещение об интеллектуальной собственности, защищенной патентами, которые могут потребоваться для выполнения настоящей Рекомендации. Однако те, кто будет применять Рекомендацию, должны иметь в виду, что вышесказанное может не отражать самую последнюю информацию, и поэтому им настоятельно рекомендуется обращаться к</w:t>
      </w:r>
      <w:r>
        <w:rPr>
          <w:sz w:val="20"/>
          <w:lang w:val="en-US"/>
        </w:rPr>
        <w:t> </w:t>
      </w:r>
      <w:r w:rsidRPr="00B85A93">
        <w:rPr>
          <w:sz w:val="20"/>
          <w:lang w:val="ru-RU"/>
        </w:rPr>
        <w:t xml:space="preserve">соответствующей патентной информации МСЭ-R, имеющейся по адресу: </w:t>
      </w:r>
      <w:hyperlink r:id="rId14" w:history="1">
        <w:r w:rsidRPr="00F25BF0">
          <w:rPr>
            <w:rStyle w:val="Hyperlink"/>
            <w:sz w:val="20"/>
            <w:lang w:val="ru-RU"/>
          </w:rPr>
          <w:t>https://www.itu.int/en/ITU-R/study-groups/Pages/itu-r-patent-information.aspx</w:t>
        </w:r>
      </w:hyperlink>
      <w:r w:rsidRPr="00B85A93">
        <w:rPr>
          <w:sz w:val="20"/>
          <w:lang w:val="ru-RU"/>
        </w:rPr>
        <w:t>.</w:t>
      </w:r>
      <w:hyperlink r:id="rId15" w:history="1"/>
    </w:p>
    <w:p w14:paraId="0E3F454E" w14:textId="77777777" w:rsidR="004C04B2" w:rsidRPr="00FD3C61" w:rsidRDefault="004C04B2" w:rsidP="004C04B2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jc w:val="left"/>
        <w:textAlignment w:val="auto"/>
        <w:rPr>
          <w:rFonts w:eastAsia="SimSun"/>
          <w:sz w:val="20"/>
          <w:lang w:val="ru-RU" w:eastAsia="zh-CN"/>
        </w:rPr>
      </w:pPr>
    </w:p>
    <w:tbl>
      <w:tblPr>
        <w:tblW w:w="0" w:type="auto"/>
        <w:jc w:val="center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</w:tblBorders>
        <w:tblLook w:val="0020" w:firstRow="1" w:lastRow="0" w:firstColumn="0" w:lastColumn="0" w:noHBand="0" w:noVBand="0"/>
      </w:tblPr>
      <w:tblGrid>
        <w:gridCol w:w="1188"/>
        <w:gridCol w:w="7668"/>
      </w:tblGrid>
      <w:tr w:rsidR="004C04B2" w:rsidRPr="003E17F9" w14:paraId="7A95EEE5" w14:textId="77777777" w:rsidTr="00CB040A">
        <w:trPr>
          <w:jc w:val="center"/>
        </w:trPr>
        <w:tc>
          <w:tcPr>
            <w:tcW w:w="8856" w:type="dxa"/>
            <w:gridSpan w:val="2"/>
          </w:tcPr>
          <w:p w14:paraId="2C5284C6" w14:textId="77777777" w:rsidR="004C04B2" w:rsidRPr="00343B8D" w:rsidRDefault="004C04B2" w:rsidP="00CB040A">
            <w:pPr>
              <w:spacing w:before="180"/>
              <w:jc w:val="center"/>
              <w:rPr>
                <w:b/>
                <w:bCs/>
                <w:szCs w:val="22"/>
                <w:lang w:val="ru-RU"/>
              </w:rPr>
            </w:pPr>
            <w:r w:rsidRPr="00343B8D">
              <w:rPr>
                <w:b/>
                <w:bCs/>
                <w:szCs w:val="22"/>
                <w:lang w:val="ru-RU"/>
              </w:rPr>
              <w:t>Серии Рекомендаций МСЭ-R</w:t>
            </w:r>
          </w:p>
          <w:p w14:paraId="74BC65AF" w14:textId="77777777" w:rsidR="004C04B2" w:rsidRPr="00854998" w:rsidRDefault="004C04B2" w:rsidP="00CB040A">
            <w:pPr>
              <w:spacing w:after="240"/>
              <w:jc w:val="center"/>
              <w:rPr>
                <w:rFonts w:eastAsia="SimSun"/>
                <w:sz w:val="18"/>
                <w:szCs w:val="18"/>
                <w:lang w:val="ru-RU" w:eastAsia="zh-CN"/>
              </w:rPr>
            </w:pPr>
            <w:r w:rsidRPr="00854998">
              <w:rPr>
                <w:sz w:val="18"/>
                <w:szCs w:val="18"/>
                <w:lang w:val="ru-RU"/>
              </w:rPr>
              <w:t xml:space="preserve">(Представлены также в онлайновой форме по адресу: </w:t>
            </w:r>
            <w:hyperlink r:id="rId16" w:history="1">
              <w:r>
                <w:rPr>
                  <w:rStyle w:val="Hyperlink"/>
                  <w:sz w:val="18"/>
                  <w:lang w:val="ru-RU"/>
                </w:rPr>
                <w:t>https://www.itu.int/publ/R-REC/ru</w:t>
              </w:r>
            </w:hyperlink>
            <w:r w:rsidRPr="00854998">
              <w:rPr>
                <w:sz w:val="18"/>
                <w:szCs w:val="18"/>
                <w:lang w:val="ru-RU"/>
              </w:rPr>
              <w:t>.)</w:t>
            </w:r>
          </w:p>
        </w:tc>
      </w:tr>
      <w:tr w:rsidR="004C04B2" w:rsidRPr="00FD3C61" w14:paraId="4280384B" w14:textId="77777777" w:rsidTr="00CB040A">
        <w:trPr>
          <w:jc w:val="center"/>
        </w:trPr>
        <w:tc>
          <w:tcPr>
            <w:tcW w:w="1188" w:type="dxa"/>
          </w:tcPr>
          <w:p w14:paraId="64FABF00" w14:textId="77777777" w:rsidR="004C04B2" w:rsidRPr="00D163D5" w:rsidRDefault="004C04B2" w:rsidP="00CB040A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Серия</w:t>
            </w:r>
          </w:p>
        </w:tc>
        <w:tc>
          <w:tcPr>
            <w:tcW w:w="7668" w:type="dxa"/>
          </w:tcPr>
          <w:p w14:paraId="027E4DED" w14:textId="77777777" w:rsidR="004C04B2" w:rsidRPr="00D163D5" w:rsidRDefault="004C04B2" w:rsidP="00CB040A">
            <w:pPr>
              <w:spacing w:before="40" w:after="40"/>
              <w:jc w:val="center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Название</w:t>
            </w:r>
          </w:p>
        </w:tc>
      </w:tr>
      <w:tr w:rsidR="004C04B2" w:rsidRPr="00FD3C61" w14:paraId="0CF0C3A8" w14:textId="77777777" w:rsidTr="00CB040A">
        <w:trPr>
          <w:jc w:val="center"/>
        </w:trPr>
        <w:tc>
          <w:tcPr>
            <w:tcW w:w="1188" w:type="dxa"/>
          </w:tcPr>
          <w:p w14:paraId="4BFC5BC1" w14:textId="77777777" w:rsidR="004C04B2" w:rsidRPr="00D163D5" w:rsidRDefault="004C04B2" w:rsidP="00CB040A">
            <w:pPr>
              <w:spacing w:before="20" w:after="2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BO</w:t>
            </w:r>
          </w:p>
        </w:tc>
        <w:tc>
          <w:tcPr>
            <w:tcW w:w="7668" w:type="dxa"/>
          </w:tcPr>
          <w:p w14:paraId="2B58E909" w14:textId="77777777" w:rsidR="004C04B2" w:rsidRPr="00D163D5" w:rsidRDefault="004C04B2" w:rsidP="00CB040A">
            <w:pPr>
              <w:spacing w:before="20" w:after="20"/>
              <w:jc w:val="left"/>
              <w:rPr>
                <w:sz w:val="20"/>
                <w:lang w:val="ru-RU"/>
              </w:rPr>
            </w:pPr>
            <w:r w:rsidRPr="00D163D5">
              <w:rPr>
                <w:sz w:val="20"/>
                <w:lang w:val="ru-RU"/>
              </w:rPr>
              <w:t>Спутниковое радиовещание</w:t>
            </w:r>
          </w:p>
        </w:tc>
      </w:tr>
      <w:tr w:rsidR="004C04B2" w:rsidRPr="003E17F9" w14:paraId="2A69CCCB" w14:textId="77777777" w:rsidTr="00CB040A">
        <w:trPr>
          <w:jc w:val="center"/>
        </w:trPr>
        <w:tc>
          <w:tcPr>
            <w:tcW w:w="1188" w:type="dxa"/>
            <w:tcBorders>
              <w:bottom w:val="nil"/>
            </w:tcBorders>
          </w:tcPr>
          <w:p w14:paraId="0B8EBF27" w14:textId="77777777" w:rsidR="004C04B2" w:rsidRPr="00D163D5" w:rsidRDefault="004C04B2" w:rsidP="00CB040A">
            <w:pPr>
              <w:spacing w:before="20" w:after="2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BR</w:t>
            </w:r>
          </w:p>
        </w:tc>
        <w:tc>
          <w:tcPr>
            <w:tcW w:w="7668" w:type="dxa"/>
            <w:tcBorders>
              <w:bottom w:val="nil"/>
            </w:tcBorders>
          </w:tcPr>
          <w:p w14:paraId="7E47FAB4" w14:textId="77777777" w:rsidR="004C04B2" w:rsidRPr="00D163D5" w:rsidRDefault="004C04B2" w:rsidP="00CB040A">
            <w:pPr>
              <w:spacing w:before="20" w:after="20"/>
              <w:jc w:val="left"/>
              <w:rPr>
                <w:sz w:val="20"/>
                <w:lang w:val="ru-RU"/>
              </w:rPr>
            </w:pPr>
            <w:r w:rsidRPr="00D163D5">
              <w:rPr>
                <w:sz w:val="20"/>
                <w:lang w:val="ru-RU"/>
              </w:rPr>
              <w:t>Запись для производства, архивирования и воспроизведения; пленки для телевидения</w:t>
            </w:r>
          </w:p>
        </w:tc>
      </w:tr>
      <w:tr w:rsidR="004C04B2" w:rsidRPr="00FD3C61" w14:paraId="62A062B4" w14:textId="77777777" w:rsidTr="00CB040A">
        <w:trPr>
          <w:jc w:val="center"/>
        </w:trPr>
        <w:tc>
          <w:tcPr>
            <w:tcW w:w="1188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7E255E6" w14:textId="77777777" w:rsidR="004C04B2" w:rsidRPr="00343B8D" w:rsidRDefault="004C04B2" w:rsidP="00CB040A">
            <w:pPr>
              <w:spacing w:before="20" w:after="20"/>
              <w:rPr>
                <w:rFonts w:ascii="Times New Roman Bold" w:hAnsi="Times New Roman Bold" w:cs="Times New Roman Bold"/>
                <w:b/>
                <w:bCs/>
                <w:sz w:val="20"/>
                <w:lang w:val="ru-RU"/>
              </w:rPr>
            </w:pPr>
            <w:r w:rsidRPr="00343B8D">
              <w:rPr>
                <w:rFonts w:ascii="Times New Roman Bold" w:hAnsi="Times New Roman Bold" w:cs="Times New Roman Bold"/>
                <w:b/>
                <w:bCs/>
                <w:sz w:val="20"/>
                <w:lang w:val="ru-RU"/>
              </w:rPr>
              <w:t>BS</w:t>
            </w:r>
          </w:p>
        </w:tc>
        <w:tc>
          <w:tcPr>
            <w:tcW w:w="7668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1061D58" w14:textId="77777777" w:rsidR="004C04B2" w:rsidRPr="00343B8D" w:rsidRDefault="004C04B2" w:rsidP="00CB040A">
            <w:pPr>
              <w:spacing w:before="20" w:after="20"/>
              <w:jc w:val="left"/>
              <w:rPr>
                <w:rFonts w:ascii="Times New Roman Bold" w:hAnsi="Times New Roman Bold" w:cs="Times New Roman Bold"/>
                <w:b/>
                <w:bCs/>
                <w:sz w:val="20"/>
                <w:lang w:val="ru-RU"/>
              </w:rPr>
            </w:pPr>
            <w:r w:rsidRPr="00343B8D">
              <w:rPr>
                <w:sz w:val="20"/>
                <w:lang w:val="ru-RU"/>
              </w:rPr>
              <w:t>Радиовещательная служба (звуковая)</w:t>
            </w:r>
          </w:p>
        </w:tc>
      </w:tr>
      <w:tr w:rsidR="004C04B2" w:rsidRPr="00FD3C61" w14:paraId="26F57BAF" w14:textId="77777777" w:rsidTr="00CB040A">
        <w:trPr>
          <w:jc w:val="center"/>
        </w:trPr>
        <w:tc>
          <w:tcPr>
            <w:tcW w:w="1188" w:type="dxa"/>
            <w:tcBorders>
              <w:top w:val="nil"/>
            </w:tcBorders>
          </w:tcPr>
          <w:p w14:paraId="3DF773E6" w14:textId="77777777" w:rsidR="004C04B2" w:rsidRPr="00D163D5" w:rsidRDefault="004C04B2" w:rsidP="00CB040A">
            <w:pPr>
              <w:spacing w:before="20" w:after="2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BT</w:t>
            </w:r>
          </w:p>
        </w:tc>
        <w:tc>
          <w:tcPr>
            <w:tcW w:w="7668" w:type="dxa"/>
            <w:tcBorders>
              <w:top w:val="nil"/>
            </w:tcBorders>
          </w:tcPr>
          <w:p w14:paraId="5926220F" w14:textId="77777777" w:rsidR="004C04B2" w:rsidRPr="00D163D5" w:rsidRDefault="004C04B2" w:rsidP="00CB040A">
            <w:pPr>
              <w:spacing w:before="20" w:after="20"/>
              <w:jc w:val="left"/>
              <w:rPr>
                <w:sz w:val="20"/>
                <w:lang w:val="ru-RU"/>
              </w:rPr>
            </w:pPr>
            <w:r w:rsidRPr="00D163D5">
              <w:rPr>
                <w:sz w:val="20"/>
                <w:lang w:val="ru-RU"/>
              </w:rPr>
              <w:t>Радиовещательная служба (телевизионная)</w:t>
            </w:r>
          </w:p>
        </w:tc>
      </w:tr>
      <w:tr w:rsidR="004C04B2" w:rsidRPr="00FD3C61" w14:paraId="4A6B62C1" w14:textId="77777777" w:rsidTr="00CB040A">
        <w:trPr>
          <w:jc w:val="center"/>
        </w:trPr>
        <w:tc>
          <w:tcPr>
            <w:tcW w:w="1188" w:type="dxa"/>
          </w:tcPr>
          <w:p w14:paraId="3296A112" w14:textId="77777777" w:rsidR="004C04B2" w:rsidRPr="00D163D5" w:rsidRDefault="004C04B2" w:rsidP="00CB040A">
            <w:pPr>
              <w:spacing w:before="20" w:after="2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F</w:t>
            </w:r>
          </w:p>
        </w:tc>
        <w:tc>
          <w:tcPr>
            <w:tcW w:w="7668" w:type="dxa"/>
          </w:tcPr>
          <w:p w14:paraId="57AE07BB" w14:textId="77777777" w:rsidR="004C04B2" w:rsidRPr="00D163D5" w:rsidRDefault="004C04B2" w:rsidP="00CB040A">
            <w:pPr>
              <w:spacing w:before="20" w:after="20"/>
              <w:jc w:val="left"/>
              <w:rPr>
                <w:sz w:val="20"/>
                <w:lang w:val="ru-RU"/>
              </w:rPr>
            </w:pPr>
            <w:r w:rsidRPr="00D163D5">
              <w:rPr>
                <w:sz w:val="20"/>
                <w:lang w:val="ru-RU"/>
              </w:rPr>
              <w:t>Фиксированная служба</w:t>
            </w:r>
          </w:p>
        </w:tc>
      </w:tr>
      <w:tr w:rsidR="004C04B2" w:rsidRPr="003E17F9" w14:paraId="1DFD7BC6" w14:textId="77777777" w:rsidTr="00CB040A">
        <w:trPr>
          <w:jc w:val="center"/>
        </w:trPr>
        <w:tc>
          <w:tcPr>
            <w:tcW w:w="1188" w:type="dxa"/>
            <w:tcBorders>
              <w:bottom w:val="nil"/>
            </w:tcBorders>
            <w:shd w:val="clear" w:color="auto" w:fill="FFFFFF"/>
          </w:tcPr>
          <w:p w14:paraId="14B86D71" w14:textId="77777777" w:rsidR="004C04B2" w:rsidRPr="00D163D5" w:rsidRDefault="004C04B2" w:rsidP="00CB040A">
            <w:pPr>
              <w:spacing w:before="20" w:after="2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M</w:t>
            </w:r>
          </w:p>
        </w:tc>
        <w:tc>
          <w:tcPr>
            <w:tcW w:w="7668" w:type="dxa"/>
            <w:tcBorders>
              <w:bottom w:val="nil"/>
            </w:tcBorders>
            <w:shd w:val="clear" w:color="auto" w:fill="FFFFFF"/>
          </w:tcPr>
          <w:p w14:paraId="024B4E0A" w14:textId="77777777" w:rsidR="004C04B2" w:rsidRPr="00D163D5" w:rsidRDefault="004C04B2" w:rsidP="00CB040A">
            <w:pPr>
              <w:spacing w:before="20" w:after="20"/>
              <w:jc w:val="left"/>
              <w:rPr>
                <w:sz w:val="20"/>
                <w:lang w:val="ru-RU"/>
              </w:rPr>
            </w:pPr>
            <w:r w:rsidRPr="007E50D6">
              <w:rPr>
                <w:sz w:val="20"/>
                <w:lang w:val="ru-RU"/>
              </w:rPr>
              <w:t xml:space="preserve">Подвижные службы, служба </w:t>
            </w:r>
            <w:proofErr w:type="spellStart"/>
            <w:r w:rsidRPr="007E50D6">
              <w:rPr>
                <w:sz w:val="20"/>
                <w:lang w:val="ru-RU"/>
              </w:rPr>
              <w:t>радиоопределения</w:t>
            </w:r>
            <w:proofErr w:type="spellEnd"/>
            <w:r w:rsidRPr="007E50D6">
              <w:rPr>
                <w:sz w:val="20"/>
                <w:lang w:val="ru-RU"/>
              </w:rPr>
              <w:t>, любительская служба и относящиеся к ним спутниковые службы</w:t>
            </w:r>
          </w:p>
        </w:tc>
      </w:tr>
      <w:tr w:rsidR="004C04B2" w:rsidRPr="00FD3C61" w14:paraId="09B57D5B" w14:textId="77777777" w:rsidTr="00CB040A">
        <w:trPr>
          <w:jc w:val="center"/>
        </w:trPr>
        <w:tc>
          <w:tcPr>
            <w:tcW w:w="1188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0821FDE" w14:textId="77777777" w:rsidR="004C04B2" w:rsidRPr="00343B8D" w:rsidRDefault="004C04B2" w:rsidP="00CB040A">
            <w:pPr>
              <w:spacing w:before="20" w:after="20"/>
              <w:rPr>
                <w:b/>
                <w:bCs/>
                <w:color w:val="000080"/>
                <w:sz w:val="20"/>
                <w:lang w:val="ru-RU"/>
              </w:rPr>
            </w:pPr>
            <w:r w:rsidRPr="00343B8D">
              <w:rPr>
                <w:b/>
                <w:bCs/>
                <w:color w:val="000080"/>
                <w:sz w:val="20"/>
                <w:lang w:val="ru-RU"/>
              </w:rPr>
              <w:t>P</w:t>
            </w:r>
          </w:p>
        </w:tc>
        <w:tc>
          <w:tcPr>
            <w:tcW w:w="7668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B0D5653" w14:textId="77777777" w:rsidR="004C04B2" w:rsidRPr="00343B8D" w:rsidRDefault="004C04B2" w:rsidP="00CB040A">
            <w:pPr>
              <w:spacing w:before="20" w:after="20"/>
              <w:jc w:val="left"/>
              <w:rPr>
                <w:b/>
                <w:bCs/>
                <w:color w:val="000080"/>
                <w:sz w:val="20"/>
                <w:lang w:val="ru-RU"/>
              </w:rPr>
            </w:pPr>
            <w:r w:rsidRPr="00343B8D">
              <w:rPr>
                <w:b/>
                <w:bCs/>
                <w:color w:val="000080"/>
                <w:sz w:val="20"/>
                <w:lang w:val="ru-RU"/>
              </w:rPr>
              <w:t>Распространение радиоволн</w:t>
            </w:r>
          </w:p>
        </w:tc>
      </w:tr>
      <w:tr w:rsidR="004C04B2" w:rsidRPr="00FD3C61" w14:paraId="02FCD6C6" w14:textId="77777777" w:rsidTr="00CB040A">
        <w:trPr>
          <w:jc w:val="center"/>
        </w:trPr>
        <w:tc>
          <w:tcPr>
            <w:tcW w:w="1188" w:type="dxa"/>
            <w:tcBorders>
              <w:top w:val="nil"/>
            </w:tcBorders>
          </w:tcPr>
          <w:p w14:paraId="1296BF50" w14:textId="77777777" w:rsidR="004C04B2" w:rsidRPr="00D163D5" w:rsidRDefault="004C04B2" w:rsidP="00CB040A">
            <w:pPr>
              <w:spacing w:before="20" w:after="2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RA</w:t>
            </w:r>
          </w:p>
        </w:tc>
        <w:tc>
          <w:tcPr>
            <w:tcW w:w="7668" w:type="dxa"/>
            <w:tcBorders>
              <w:top w:val="nil"/>
            </w:tcBorders>
          </w:tcPr>
          <w:p w14:paraId="3C361CD4" w14:textId="77777777" w:rsidR="004C04B2" w:rsidRPr="00D163D5" w:rsidRDefault="004C04B2" w:rsidP="00CB040A">
            <w:pPr>
              <w:spacing w:before="20" w:after="20"/>
              <w:jc w:val="left"/>
              <w:rPr>
                <w:sz w:val="20"/>
                <w:lang w:val="ru-RU"/>
              </w:rPr>
            </w:pPr>
            <w:r w:rsidRPr="00D163D5">
              <w:rPr>
                <w:sz w:val="20"/>
                <w:lang w:val="ru-RU"/>
              </w:rPr>
              <w:t>Радиоастрономия</w:t>
            </w:r>
          </w:p>
        </w:tc>
      </w:tr>
      <w:tr w:rsidR="004C04B2" w:rsidRPr="00FD3C61" w14:paraId="667F311E" w14:textId="77777777" w:rsidTr="00CB040A">
        <w:trPr>
          <w:jc w:val="center"/>
        </w:trPr>
        <w:tc>
          <w:tcPr>
            <w:tcW w:w="1188" w:type="dxa"/>
          </w:tcPr>
          <w:p w14:paraId="38C810AB" w14:textId="77777777" w:rsidR="004C04B2" w:rsidRPr="00D163D5" w:rsidRDefault="004C04B2" w:rsidP="00CB040A">
            <w:pPr>
              <w:spacing w:before="20" w:after="2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RS</w:t>
            </w:r>
          </w:p>
        </w:tc>
        <w:tc>
          <w:tcPr>
            <w:tcW w:w="7668" w:type="dxa"/>
          </w:tcPr>
          <w:p w14:paraId="6E344670" w14:textId="77777777" w:rsidR="004C04B2" w:rsidRPr="00D163D5" w:rsidRDefault="004C04B2" w:rsidP="00CB040A">
            <w:pPr>
              <w:spacing w:before="20" w:after="20"/>
              <w:jc w:val="left"/>
              <w:rPr>
                <w:sz w:val="20"/>
                <w:lang w:val="ru-RU"/>
              </w:rPr>
            </w:pPr>
            <w:r w:rsidRPr="00D163D5">
              <w:rPr>
                <w:sz w:val="20"/>
                <w:lang w:val="ru-RU"/>
              </w:rPr>
              <w:t>Системы дистанционного зондирования</w:t>
            </w:r>
          </w:p>
        </w:tc>
      </w:tr>
      <w:tr w:rsidR="004C04B2" w:rsidRPr="00FD3C61" w14:paraId="0610223A" w14:textId="77777777" w:rsidTr="00CB040A">
        <w:trPr>
          <w:jc w:val="center"/>
        </w:trPr>
        <w:tc>
          <w:tcPr>
            <w:tcW w:w="1188" w:type="dxa"/>
          </w:tcPr>
          <w:p w14:paraId="388C449C" w14:textId="77777777" w:rsidR="004C04B2" w:rsidRPr="00D163D5" w:rsidRDefault="004C04B2" w:rsidP="00CB040A">
            <w:pPr>
              <w:spacing w:before="20" w:after="2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S</w:t>
            </w:r>
          </w:p>
        </w:tc>
        <w:tc>
          <w:tcPr>
            <w:tcW w:w="7668" w:type="dxa"/>
          </w:tcPr>
          <w:p w14:paraId="7830E00C" w14:textId="77777777" w:rsidR="004C04B2" w:rsidRPr="00D163D5" w:rsidRDefault="004C04B2" w:rsidP="00CB040A">
            <w:pPr>
              <w:spacing w:before="20" w:after="20"/>
              <w:jc w:val="left"/>
              <w:rPr>
                <w:sz w:val="20"/>
                <w:lang w:val="ru-RU"/>
              </w:rPr>
            </w:pPr>
            <w:r w:rsidRPr="00D163D5">
              <w:rPr>
                <w:sz w:val="20"/>
                <w:lang w:val="ru-RU"/>
              </w:rPr>
              <w:t>Фиксированная спутниковая служба</w:t>
            </w:r>
          </w:p>
        </w:tc>
      </w:tr>
      <w:tr w:rsidR="004C04B2" w:rsidRPr="00FD3C61" w14:paraId="3921C853" w14:textId="77777777" w:rsidTr="00CB040A">
        <w:trPr>
          <w:jc w:val="center"/>
        </w:trPr>
        <w:tc>
          <w:tcPr>
            <w:tcW w:w="1188" w:type="dxa"/>
          </w:tcPr>
          <w:p w14:paraId="33FDB3E8" w14:textId="77777777" w:rsidR="004C04B2" w:rsidRPr="00D163D5" w:rsidRDefault="004C04B2" w:rsidP="00CB040A">
            <w:pPr>
              <w:spacing w:before="20" w:after="2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SA</w:t>
            </w:r>
          </w:p>
        </w:tc>
        <w:tc>
          <w:tcPr>
            <w:tcW w:w="7668" w:type="dxa"/>
          </w:tcPr>
          <w:p w14:paraId="26EBA4E6" w14:textId="77777777" w:rsidR="004C04B2" w:rsidRPr="00D163D5" w:rsidRDefault="004C04B2" w:rsidP="00CB040A">
            <w:pPr>
              <w:spacing w:before="20" w:after="20"/>
              <w:jc w:val="left"/>
              <w:rPr>
                <w:sz w:val="20"/>
                <w:lang w:val="ru-RU"/>
              </w:rPr>
            </w:pPr>
            <w:r w:rsidRPr="00D163D5">
              <w:rPr>
                <w:sz w:val="20"/>
                <w:lang w:val="ru-RU"/>
              </w:rPr>
              <w:t>Космические применения и метеорология</w:t>
            </w:r>
          </w:p>
        </w:tc>
      </w:tr>
      <w:tr w:rsidR="004C04B2" w:rsidRPr="003E17F9" w14:paraId="3DA30FE6" w14:textId="77777777" w:rsidTr="00CB040A">
        <w:trPr>
          <w:jc w:val="center"/>
        </w:trPr>
        <w:tc>
          <w:tcPr>
            <w:tcW w:w="1188" w:type="dxa"/>
          </w:tcPr>
          <w:p w14:paraId="600ED78A" w14:textId="77777777" w:rsidR="004C04B2" w:rsidRPr="00D163D5" w:rsidRDefault="004C04B2" w:rsidP="00CB040A">
            <w:pPr>
              <w:spacing w:before="20" w:after="2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SF</w:t>
            </w:r>
          </w:p>
        </w:tc>
        <w:tc>
          <w:tcPr>
            <w:tcW w:w="7668" w:type="dxa"/>
          </w:tcPr>
          <w:p w14:paraId="346FBC99" w14:textId="77777777" w:rsidR="004C04B2" w:rsidRPr="00D163D5" w:rsidRDefault="004C04B2" w:rsidP="00CB040A">
            <w:pPr>
              <w:spacing w:before="20" w:after="20"/>
              <w:jc w:val="left"/>
              <w:rPr>
                <w:sz w:val="20"/>
                <w:lang w:val="ru-RU"/>
              </w:rPr>
            </w:pPr>
            <w:r w:rsidRPr="00D163D5">
              <w:rPr>
                <w:sz w:val="20"/>
                <w:lang w:val="ru-RU"/>
              </w:rPr>
              <w:t>Совместное использование частот и координация между системами фиксированной спутниковой службы и фиксированной службы</w:t>
            </w:r>
          </w:p>
        </w:tc>
      </w:tr>
      <w:tr w:rsidR="004C04B2" w:rsidRPr="00FD3C61" w14:paraId="688A432D" w14:textId="77777777" w:rsidTr="00CB040A">
        <w:trPr>
          <w:jc w:val="center"/>
        </w:trPr>
        <w:tc>
          <w:tcPr>
            <w:tcW w:w="1188" w:type="dxa"/>
          </w:tcPr>
          <w:p w14:paraId="33A5CDFC" w14:textId="77777777" w:rsidR="004C04B2" w:rsidRPr="00D163D5" w:rsidRDefault="004C04B2" w:rsidP="00CB040A">
            <w:pPr>
              <w:spacing w:before="20" w:after="2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SM</w:t>
            </w:r>
          </w:p>
        </w:tc>
        <w:tc>
          <w:tcPr>
            <w:tcW w:w="7668" w:type="dxa"/>
          </w:tcPr>
          <w:p w14:paraId="7ADC17CE" w14:textId="77777777" w:rsidR="004C04B2" w:rsidRPr="00D163D5" w:rsidRDefault="004C04B2" w:rsidP="00CB040A">
            <w:pPr>
              <w:spacing w:before="20" w:after="20"/>
              <w:jc w:val="left"/>
              <w:rPr>
                <w:sz w:val="20"/>
                <w:lang w:val="ru-RU"/>
              </w:rPr>
            </w:pPr>
            <w:r w:rsidRPr="00D163D5">
              <w:rPr>
                <w:sz w:val="20"/>
                <w:lang w:val="ru-RU"/>
              </w:rPr>
              <w:t>Управление использованием спектра</w:t>
            </w:r>
          </w:p>
        </w:tc>
      </w:tr>
      <w:tr w:rsidR="004C04B2" w:rsidRPr="00FD3C61" w14:paraId="2D1AD06D" w14:textId="77777777" w:rsidTr="00CB040A">
        <w:trPr>
          <w:jc w:val="center"/>
        </w:trPr>
        <w:tc>
          <w:tcPr>
            <w:tcW w:w="1188" w:type="dxa"/>
          </w:tcPr>
          <w:p w14:paraId="1B40139B" w14:textId="77777777" w:rsidR="004C04B2" w:rsidRPr="00D163D5" w:rsidRDefault="004C04B2" w:rsidP="00CB040A">
            <w:pPr>
              <w:spacing w:before="20" w:after="2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SNG</w:t>
            </w:r>
          </w:p>
        </w:tc>
        <w:tc>
          <w:tcPr>
            <w:tcW w:w="7668" w:type="dxa"/>
          </w:tcPr>
          <w:p w14:paraId="043CD743" w14:textId="77777777" w:rsidR="004C04B2" w:rsidRPr="00D163D5" w:rsidRDefault="004C04B2" w:rsidP="00CB040A">
            <w:pPr>
              <w:spacing w:before="20" w:after="20"/>
              <w:jc w:val="left"/>
              <w:rPr>
                <w:sz w:val="20"/>
                <w:lang w:val="ru-RU"/>
              </w:rPr>
            </w:pPr>
            <w:r w:rsidRPr="00D163D5">
              <w:rPr>
                <w:sz w:val="20"/>
                <w:lang w:val="ru-RU"/>
              </w:rPr>
              <w:t>Спутниковый сбор новостей</w:t>
            </w:r>
          </w:p>
        </w:tc>
      </w:tr>
      <w:tr w:rsidR="004C04B2" w:rsidRPr="003E17F9" w14:paraId="3FF6A90C" w14:textId="77777777" w:rsidTr="00CB040A">
        <w:trPr>
          <w:jc w:val="center"/>
        </w:trPr>
        <w:tc>
          <w:tcPr>
            <w:tcW w:w="1188" w:type="dxa"/>
          </w:tcPr>
          <w:p w14:paraId="78BAAA14" w14:textId="77777777" w:rsidR="004C04B2" w:rsidRPr="00D163D5" w:rsidRDefault="004C04B2" w:rsidP="00CB040A">
            <w:pPr>
              <w:spacing w:before="20" w:after="2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TF</w:t>
            </w:r>
          </w:p>
        </w:tc>
        <w:tc>
          <w:tcPr>
            <w:tcW w:w="7668" w:type="dxa"/>
          </w:tcPr>
          <w:p w14:paraId="2C1BC238" w14:textId="77777777" w:rsidR="004C04B2" w:rsidRPr="00D163D5" w:rsidRDefault="004C04B2" w:rsidP="00CB040A">
            <w:pPr>
              <w:spacing w:before="20" w:after="20"/>
              <w:jc w:val="left"/>
              <w:rPr>
                <w:sz w:val="20"/>
                <w:lang w:val="ru-RU"/>
              </w:rPr>
            </w:pPr>
            <w:r w:rsidRPr="00D163D5">
              <w:rPr>
                <w:sz w:val="20"/>
                <w:lang w:val="ru-RU"/>
              </w:rPr>
              <w:t>Передача сигналов времени и эталонных частот</w:t>
            </w:r>
          </w:p>
        </w:tc>
      </w:tr>
      <w:tr w:rsidR="004C04B2" w:rsidRPr="003E17F9" w14:paraId="3E6943A2" w14:textId="77777777" w:rsidTr="00CB040A">
        <w:trPr>
          <w:jc w:val="center"/>
        </w:trPr>
        <w:tc>
          <w:tcPr>
            <w:tcW w:w="1188" w:type="dxa"/>
          </w:tcPr>
          <w:p w14:paraId="74C00EDE" w14:textId="77777777" w:rsidR="004C04B2" w:rsidRPr="00D163D5" w:rsidRDefault="004C04B2" w:rsidP="00CB040A">
            <w:pPr>
              <w:spacing w:before="20" w:after="18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V</w:t>
            </w:r>
          </w:p>
        </w:tc>
        <w:tc>
          <w:tcPr>
            <w:tcW w:w="7668" w:type="dxa"/>
          </w:tcPr>
          <w:p w14:paraId="07074EDE" w14:textId="77777777" w:rsidR="004C04B2" w:rsidRPr="00D163D5" w:rsidRDefault="004C04B2" w:rsidP="00CB040A">
            <w:pPr>
              <w:spacing w:before="20" w:after="180"/>
              <w:jc w:val="left"/>
              <w:rPr>
                <w:sz w:val="20"/>
                <w:lang w:val="ru-RU"/>
              </w:rPr>
            </w:pPr>
            <w:r w:rsidRPr="00D163D5">
              <w:rPr>
                <w:sz w:val="20"/>
                <w:lang w:val="ru-RU"/>
              </w:rPr>
              <w:t>Словарь и связанные с ним вопросы</w:t>
            </w:r>
          </w:p>
        </w:tc>
      </w:tr>
    </w:tbl>
    <w:p w14:paraId="67548566" w14:textId="77777777" w:rsidR="004C04B2" w:rsidRPr="00FD3C61" w:rsidRDefault="004C04B2" w:rsidP="004C04B2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jc w:val="left"/>
        <w:textAlignment w:val="auto"/>
        <w:rPr>
          <w:rFonts w:eastAsia="SimSun"/>
          <w:szCs w:val="24"/>
          <w:lang w:val="ru-RU" w:eastAsia="zh-CN"/>
        </w:rPr>
      </w:pPr>
    </w:p>
    <w:tbl>
      <w:tblPr>
        <w:tblW w:w="0" w:type="auto"/>
        <w:jc w:val="center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ook w:val="01E0" w:firstRow="1" w:lastRow="1" w:firstColumn="1" w:lastColumn="1" w:noHBand="0" w:noVBand="0"/>
      </w:tblPr>
      <w:tblGrid>
        <w:gridCol w:w="8856"/>
      </w:tblGrid>
      <w:tr w:rsidR="004C04B2" w:rsidRPr="002E2C47" w14:paraId="69E8E5D6" w14:textId="77777777" w:rsidTr="00CB040A">
        <w:trPr>
          <w:jc w:val="center"/>
        </w:trPr>
        <w:tc>
          <w:tcPr>
            <w:tcW w:w="8856" w:type="dxa"/>
          </w:tcPr>
          <w:p w14:paraId="308E9B4F" w14:textId="77777777" w:rsidR="004C04B2" w:rsidRPr="00FD3C61" w:rsidRDefault="004C04B2" w:rsidP="00CB040A">
            <w:pPr>
              <w:spacing w:before="40" w:after="40"/>
              <w:jc w:val="left"/>
              <w:rPr>
                <w:rFonts w:eastAsia="SimSun"/>
                <w:i/>
                <w:iCs/>
                <w:sz w:val="20"/>
                <w:lang w:val="ru-RU" w:eastAsia="zh-CN"/>
              </w:rPr>
            </w:pPr>
            <w:r w:rsidRPr="004E05E5">
              <w:rPr>
                <w:b/>
                <w:bCs/>
                <w:i/>
                <w:iCs/>
                <w:sz w:val="20"/>
                <w:lang w:val="ru-RU"/>
              </w:rPr>
              <w:t>Примечание</w:t>
            </w:r>
            <w:r w:rsidRPr="004E05E5">
              <w:rPr>
                <w:i/>
                <w:iCs/>
                <w:sz w:val="20"/>
                <w:lang w:val="ru-RU"/>
              </w:rPr>
              <w:t>. – Настоящая Рекомендация МСЭ-R утверждена на английском языке в</w:t>
            </w:r>
            <w:r>
              <w:rPr>
                <w:i/>
                <w:iCs/>
                <w:sz w:val="20"/>
                <w:lang w:val="en-US"/>
              </w:rPr>
              <w:t> </w:t>
            </w:r>
            <w:r w:rsidRPr="004E05E5">
              <w:rPr>
                <w:i/>
                <w:iCs/>
                <w:sz w:val="20"/>
                <w:lang w:val="ru-RU"/>
              </w:rPr>
              <w:t>соответствии с процедурой, изложенной в Резолюции МСЭ-R</w:t>
            </w:r>
            <w:r>
              <w:rPr>
                <w:i/>
                <w:iCs/>
                <w:sz w:val="20"/>
                <w:lang w:val="ru-RU"/>
              </w:rPr>
              <w:t xml:space="preserve"> </w:t>
            </w:r>
            <w:r w:rsidRPr="004E05E5">
              <w:rPr>
                <w:i/>
                <w:iCs/>
                <w:sz w:val="20"/>
                <w:lang w:val="ru-RU"/>
              </w:rPr>
              <w:t>1.</w:t>
            </w:r>
          </w:p>
        </w:tc>
      </w:tr>
    </w:tbl>
    <w:p w14:paraId="26C62F2A" w14:textId="77777777" w:rsidR="004C04B2" w:rsidRPr="004E05E5" w:rsidRDefault="004C04B2" w:rsidP="004C04B2">
      <w:pPr>
        <w:jc w:val="right"/>
        <w:rPr>
          <w:sz w:val="20"/>
          <w:lang w:val="ru-RU"/>
        </w:rPr>
      </w:pPr>
      <w:r w:rsidRPr="004E05E5">
        <w:rPr>
          <w:i/>
          <w:iCs/>
          <w:sz w:val="20"/>
          <w:lang w:val="ru-RU"/>
        </w:rPr>
        <w:t>Электронная публикация</w:t>
      </w:r>
      <w:r w:rsidRPr="004E05E5">
        <w:rPr>
          <w:i/>
          <w:iCs/>
          <w:sz w:val="20"/>
          <w:lang w:val="ru-RU"/>
        </w:rPr>
        <w:br/>
      </w:r>
      <w:r w:rsidRPr="004E05E5">
        <w:rPr>
          <w:sz w:val="20"/>
          <w:lang w:val="ru-RU"/>
        </w:rPr>
        <w:t>Женева, 20</w:t>
      </w:r>
      <w:r>
        <w:rPr>
          <w:sz w:val="20"/>
          <w:lang w:val="en-GB"/>
        </w:rPr>
        <w:t>2</w:t>
      </w:r>
      <w:r>
        <w:rPr>
          <w:sz w:val="20"/>
          <w:lang w:val="ru-RU"/>
        </w:rPr>
        <w:t>6</w:t>
      </w:r>
      <w:r w:rsidRPr="004E05E5">
        <w:rPr>
          <w:sz w:val="20"/>
          <w:lang w:val="ru-RU"/>
        </w:rPr>
        <w:t xml:space="preserve"> г.</w:t>
      </w:r>
    </w:p>
    <w:p w14:paraId="1C0C31BB" w14:textId="77777777" w:rsidR="004C04B2" w:rsidRPr="003A1FD7" w:rsidRDefault="004C04B2" w:rsidP="004C04B2">
      <w:pPr>
        <w:spacing w:before="0"/>
        <w:jc w:val="center"/>
        <w:rPr>
          <w:sz w:val="20"/>
          <w:lang w:val="ru-RU"/>
        </w:rPr>
      </w:pPr>
      <w:r w:rsidRPr="00470E28">
        <w:rPr>
          <w:sz w:val="20"/>
          <w:lang w:val="en-US"/>
        </w:rPr>
        <w:sym w:font="Symbol" w:char="F0E3"/>
      </w:r>
      <w:r w:rsidRPr="00CB5488">
        <w:rPr>
          <w:sz w:val="20"/>
          <w:lang w:val="ru-RU"/>
        </w:rPr>
        <w:t xml:space="preserve"> </w:t>
      </w:r>
      <w:r w:rsidRPr="00470E28">
        <w:rPr>
          <w:sz w:val="20"/>
          <w:lang w:val="en-US"/>
        </w:rPr>
        <w:t>ITU</w:t>
      </w:r>
      <w:r w:rsidRPr="00CB5488">
        <w:rPr>
          <w:sz w:val="20"/>
          <w:lang w:val="ru-RU"/>
        </w:rPr>
        <w:t xml:space="preserve"> </w:t>
      </w:r>
      <w:bookmarkStart w:id="3" w:name="iiannee"/>
      <w:bookmarkEnd w:id="3"/>
      <w:r w:rsidRPr="00CB5488">
        <w:rPr>
          <w:sz w:val="20"/>
          <w:lang w:val="ru-RU"/>
        </w:rPr>
        <w:t>20</w:t>
      </w:r>
      <w:r>
        <w:rPr>
          <w:sz w:val="20"/>
          <w:lang w:val="en-GB"/>
        </w:rPr>
        <w:t>2</w:t>
      </w:r>
      <w:r>
        <w:rPr>
          <w:sz w:val="20"/>
          <w:lang w:val="ru-RU"/>
        </w:rPr>
        <w:t>6</w:t>
      </w:r>
    </w:p>
    <w:p w14:paraId="37DACB1D" w14:textId="1E9BCCDB" w:rsidR="00475134" w:rsidRDefault="004C04B2" w:rsidP="004C04B2">
      <w:pPr>
        <w:rPr>
          <w:sz w:val="20"/>
          <w:lang w:val="en-US"/>
        </w:rPr>
      </w:pPr>
      <w:r w:rsidRPr="004E05E5">
        <w:rPr>
          <w:sz w:val="20"/>
          <w:lang w:val="ru-RU"/>
        </w:rPr>
        <w:t>Все права сохранены. Ни одна из частей данной публикации не может быть воспроизведена с помощью каких бы то ни было средств без предварительного письменного разрешения МСЭ.</w:t>
      </w:r>
    </w:p>
    <w:p w14:paraId="6AE27234" w14:textId="14D27629" w:rsidR="004C04B2" w:rsidRPr="004C04B2" w:rsidRDefault="004C04B2" w:rsidP="004C04B2">
      <w:pPr>
        <w:rPr>
          <w:rFonts w:eastAsia="SimSun"/>
          <w:sz w:val="20"/>
          <w:lang w:val="en-US" w:eastAsia="zh-CN"/>
        </w:rPr>
        <w:sectPr w:rsidR="004C04B2" w:rsidRPr="004C04B2" w:rsidSect="00B16916">
          <w:headerReference w:type="even" r:id="rId17"/>
          <w:headerReference w:type="default" r:id="rId18"/>
          <w:pgSz w:w="11907" w:h="16834" w:code="9"/>
          <w:pgMar w:top="1418" w:right="1134" w:bottom="1134" w:left="1134" w:header="567" w:footer="567" w:gutter="0"/>
          <w:pgNumType w:fmt="lowerRoman"/>
          <w:cols w:space="720"/>
        </w:sectPr>
      </w:pPr>
    </w:p>
    <w:p w14:paraId="0C442BCE" w14:textId="30E0EEB7" w:rsidR="005B7A53" w:rsidRPr="004B282E" w:rsidRDefault="00A25280" w:rsidP="002F07AE">
      <w:pPr>
        <w:pStyle w:val="RecNo"/>
        <w:spacing w:before="0"/>
        <w:rPr>
          <w:lang w:val="en-US"/>
        </w:rPr>
      </w:pPr>
      <w:proofErr w:type="gramStart"/>
      <w:r w:rsidRPr="002F07AE">
        <w:lastRenderedPageBreak/>
        <w:t>РЕКОМЕНДАЦИЯ</w:t>
      </w:r>
      <w:r w:rsidR="004C04B2">
        <w:rPr>
          <w:lang w:val="en-US"/>
        </w:rPr>
        <w:t xml:space="preserve"> </w:t>
      </w:r>
      <w:r w:rsidRPr="005763A2">
        <w:rPr>
          <w:lang w:val="ru-RU"/>
        </w:rPr>
        <w:t xml:space="preserve"> </w:t>
      </w:r>
      <w:r w:rsidR="004B282E" w:rsidRPr="004B282E">
        <w:rPr>
          <w:rStyle w:val="href"/>
          <w:lang w:val="ru-RU"/>
        </w:rPr>
        <w:t>МСЭ</w:t>
      </w:r>
      <w:proofErr w:type="gramEnd"/>
      <w:r w:rsidR="004B282E" w:rsidRPr="004B282E">
        <w:rPr>
          <w:rStyle w:val="href"/>
          <w:lang w:val="ru-RU"/>
        </w:rPr>
        <w:t>-</w:t>
      </w:r>
      <w:proofErr w:type="gramStart"/>
      <w:r w:rsidR="004B282E" w:rsidRPr="004B282E">
        <w:rPr>
          <w:rStyle w:val="href"/>
          <w:lang w:val="en-US"/>
        </w:rPr>
        <w:t>R</w:t>
      </w:r>
      <w:r w:rsidR="004B282E" w:rsidRPr="004B282E">
        <w:rPr>
          <w:rStyle w:val="href"/>
          <w:lang w:val="ru-RU"/>
        </w:rPr>
        <w:t xml:space="preserve">  </w:t>
      </w:r>
      <w:r w:rsidR="004B282E" w:rsidRPr="004B282E">
        <w:rPr>
          <w:rStyle w:val="href"/>
          <w:lang w:val="en-US"/>
        </w:rPr>
        <w:t>P.311</w:t>
      </w:r>
      <w:proofErr w:type="gramEnd"/>
      <w:r w:rsidR="004B282E" w:rsidRPr="004B282E">
        <w:rPr>
          <w:rStyle w:val="href"/>
          <w:lang w:val="en-US"/>
        </w:rPr>
        <w:t>-19</w:t>
      </w:r>
    </w:p>
    <w:p w14:paraId="70EEEB18" w14:textId="63BEF915" w:rsidR="00C65C0A" w:rsidRPr="00E7517B" w:rsidRDefault="00397CBE" w:rsidP="002F07AE">
      <w:pPr>
        <w:pStyle w:val="Rectitle"/>
        <w:rPr>
          <w:lang w:val="ru-RU"/>
        </w:rPr>
      </w:pPr>
      <w:r w:rsidRPr="00397CBE">
        <w:rPr>
          <w:lang w:val="ru-RU"/>
        </w:rPr>
        <w:t xml:space="preserve">Сбор, представление и анализ данных при исследовании </w:t>
      </w:r>
      <w:r w:rsidRPr="00397CBE">
        <w:rPr>
          <w:lang w:val="ru-RU"/>
        </w:rPr>
        <w:br/>
        <w:t>распространения радиоволн</w:t>
      </w:r>
    </w:p>
    <w:p w14:paraId="4A9ACD61" w14:textId="4463979F" w:rsidR="00C65C0A" w:rsidRPr="00C65C0A" w:rsidRDefault="00C65C0A" w:rsidP="002F07AE">
      <w:pPr>
        <w:pStyle w:val="Recdate"/>
        <w:rPr>
          <w:lang w:val="ru-RU"/>
        </w:rPr>
      </w:pPr>
      <w:r w:rsidRPr="00C65C0A">
        <w:rPr>
          <w:lang w:val="ru-RU"/>
        </w:rPr>
        <w:t>(</w:t>
      </w:r>
      <w:r w:rsidR="00397CBE" w:rsidRPr="00397CBE">
        <w:rPr>
          <w:lang w:val="ru-RU"/>
        </w:rPr>
        <w:t>1953-1956-1959-1970-1974-1978-1982-1990-1992-1994-1997-1999-2001-2003-2005-2009-2013-</w:t>
      </w:r>
      <w:r w:rsidR="00A62404">
        <w:rPr>
          <w:lang w:val="en-US"/>
        </w:rPr>
        <w:br/>
      </w:r>
      <w:proofErr w:type="gramStart"/>
      <w:r w:rsidR="00397CBE" w:rsidRPr="00397CBE">
        <w:rPr>
          <w:lang w:val="ru-RU"/>
        </w:rPr>
        <w:t>2015</w:t>
      </w:r>
      <w:r w:rsidR="00A62404">
        <w:rPr>
          <w:lang w:val="en-US"/>
        </w:rPr>
        <w:t>-</w:t>
      </w:r>
      <w:r w:rsidR="00397CBE" w:rsidRPr="00397CBE">
        <w:rPr>
          <w:lang w:val="ru-RU"/>
        </w:rPr>
        <w:t>2016-2017-2021-2025</w:t>
      </w:r>
      <w:proofErr w:type="gramEnd"/>
      <w:r w:rsidRPr="00C65C0A">
        <w:rPr>
          <w:lang w:val="ru-RU"/>
        </w:rPr>
        <w:t>)</w:t>
      </w:r>
    </w:p>
    <w:p w14:paraId="60D9ACE4" w14:textId="77777777" w:rsidR="00397CBE" w:rsidRPr="001E25A6" w:rsidRDefault="00397CBE" w:rsidP="00397CBE">
      <w:pPr>
        <w:pStyle w:val="HeadingSum"/>
        <w:rPr>
          <w:lang w:val="ru-RU"/>
        </w:rPr>
      </w:pPr>
      <w:r w:rsidRPr="001E25A6">
        <w:rPr>
          <w:lang w:val="ru-RU"/>
        </w:rPr>
        <w:t>Сфера применения</w:t>
      </w:r>
    </w:p>
    <w:p w14:paraId="19CA81B8" w14:textId="77777777" w:rsidR="00397CBE" w:rsidRPr="001E25A6" w:rsidRDefault="00397CBE" w:rsidP="00397CBE">
      <w:pPr>
        <w:pStyle w:val="Summary"/>
        <w:rPr>
          <w:lang w:val="ru-RU"/>
        </w:rPr>
      </w:pPr>
      <w:r w:rsidRPr="001E25A6">
        <w:rPr>
          <w:lang w:val="ru-RU"/>
        </w:rPr>
        <w:t>В Рекомендации МСЭ-R Р.311 содержится описание экспериментальных данных, использованных 3</w:t>
      </w:r>
      <w:r w:rsidRPr="001E25A6">
        <w:rPr>
          <w:lang w:val="ru-RU"/>
        </w:rPr>
        <w:noBreakHyphen/>
        <w:t>й Исследовательской комиссией, и критерии приемки данных. Настоящая база данных используется для тестирования моделей распространения радиоволн, рассмотренных рабочими группами 3</w:t>
      </w:r>
      <w:r w:rsidRPr="001E25A6">
        <w:rPr>
          <w:lang w:val="ru-RU"/>
        </w:rPr>
        <w:noBreakHyphen/>
        <w:t>й Исследовательской комиссии.</w:t>
      </w:r>
    </w:p>
    <w:p w14:paraId="08DF2FFC" w14:textId="77777777" w:rsidR="00397CBE" w:rsidRPr="001E25A6" w:rsidRDefault="00397CBE" w:rsidP="00397CBE">
      <w:pPr>
        <w:pStyle w:val="Headingb"/>
        <w:rPr>
          <w:lang w:val="ru-RU"/>
        </w:rPr>
      </w:pPr>
      <w:r w:rsidRPr="001E25A6">
        <w:rPr>
          <w:lang w:val="ru-RU"/>
        </w:rPr>
        <w:t>Ключевые слова</w:t>
      </w:r>
    </w:p>
    <w:p w14:paraId="75409C9A" w14:textId="77777777" w:rsidR="00397CBE" w:rsidRPr="001E25A6" w:rsidRDefault="00397CBE" w:rsidP="00397CBE">
      <w:pPr>
        <w:rPr>
          <w:lang w:val="ru-RU"/>
        </w:rPr>
      </w:pPr>
      <w:r w:rsidRPr="001E25A6">
        <w:rPr>
          <w:lang w:val="ru-RU"/>
        </w:rPr>
        <w:t>Экспериментальные данные, распространение радиоволн, сбор и представление данных</w:t>
      </w:r>
    </w:p>
    <w:p w14:paraId="4AC4B9C7" w14:textId="77777777" w:rsidR="00397CBE" w:rsidRPr="001E25A6" w:rsidRDefault="00397CBE" w:rsidP="00397CBE">
      <w:pPr>
        <w:pStyle w:val="Normalaftertitle"/>
        <w:rPr>
          <w:lang w:val="ru-RU"/>
        </w:rPr>
      </w:pPr>
      <w:r w:rsidRPr="001E25A6">
        <w:rPr>
          <w:lang w:val="ru-RU"/>
        </w:rPr>
        <w:t>Ассамблея радиосвязи МСЭ,</w:t>
      </w:r>
    </w:p>
    <w:p w14:paraId="7817EE9E" w14:textId="77777777" w:rsidR="00397CBE" w:rsidRPr="001E25A6" w:rsidRDefault="00397CBE" w:rsidP="00397CBE">
      <w:pPr>
        <w:pStyle w:val="Call"/>
        <w:rPr>
          <w:lang w:val="ru-RU"/>
        </w:rPr>
      </w:pPr>
      <w:r w:rsidRPr="001E25A6">
        <w:rPr>
          <w:lang w:val="ru-RU"/>
        </w:rPr>
        <w:t>учитывая</w:t>
      </w:r>
      <w:r w:rsidRPr="001E25A6">
        <w:rPr>
          <w:i w:val="0"/>
          <w:iCs/>
          <w:lang w:val="ru-RU"/>
        </w:rPr>
        <w:t>,</w:t>
      </w:r>
    </w:p>
    <w:p w14:paraId="492A0FBF" w14:textId="77777777" w:rsidR="00397CBE" w:rsidRPr="001E25A6" w:rsidRDefault="00397CBE" w:rsidP="00397CBE">
      <w:pPr>
        <w:rPr>
          <w:lang w:val="ru-RU"/>
        </w:rPr>
      </w:pPr>
      <w:r w:rsidRPr="001E25A6">
        <w:rPr>
          <w:i/>
          <w:lang w:val="ru-RU"/>
        </w:rPr>
        <w:t>a)</w:t>
      </w:r>
      <w:r w:rsidRPr="001E25A6">
        <w:rPr>
          <w:lang w:val="ru-RU"/>
        </w:rPr>
        <w:tab/>
        <w:t>что для проектирования систем связи необходимы модели, обеспечивающие достоверный прогноз распространения радиоволн в глобальных масштабах;</w:t>
      </w:r>
    </w:p>
    <w:p w14:paraId="6DAADF09" w14:textId="77777777" w:rsidR="00397CBE" w:rsidRPr="001E25A6" w:rsidRDefault="00397CBE" w:rsidP="00397CBE">
      <w:pPr>
        <w:rPr>
          <w:lang w:val="ru-RU"/>
        </w:rPr>
      </w:pPr>
      <w:r w:rsidRPr="001E25A6">
        <w:rPr>
          <w:i/>
          <w:lang w:val="ru-RU"/>
        </w:rPr>
        <w:t>b)</w:t>
      </w:r>
      <w:r w:rsidRPr="001E25A6">
        <w:rPr>
          <w:lang w:val="ru-RU"/>
        </w:rPr>
        <w:tab/>
        <w:t>что данные о распространении радиоволн и радиометеорологические данные имеют первостепенное значение для разработки и проверки работоспособности таких моделей прогнозирования;</w:t>
      </w:r>
    </w:p>
    <w:p w14:paraId="4F3B5581" w14:textId="77777777" w:rsidR="00397CBE" w:rsidRPr="001E25A6" w:rsidRDefault="00397CBE" w:rsidP="00397CBE">
      <w:pPr>
        <w:rPr>
          <w:lang w:val="ru-RU"/>
        </w:rPr>
      </w:pPr>
      <w:r w:rsidRPr="001E25A6">
        <w:rPr>
          <w:i/>
          <w:lang w:val="ru-RU"/>
        </w:rPr>
        <w:t>c)</w:t>
      </w:r>
      <w:r w:rsidRPr="001E25A6">
        <w:rPr>
          <w:lang w:val="ru-RU"/>
        </w:rPr>
        <w:tab/>
        <w:t>что для упрощения процедуры сравнения данных и результатов желательно получать и представлять данные о распространении и метеорологические данные в унифицированном виде,</w:t>
      </w:r>
    </w:p>
    <w:p w14:paraId="324C0BCF" w14:textId="77777777" w:rsidR="00397CBE" w:rsidRPr="001E25A6" w:rsidRDefault="00397CBE" w:rsidP="00397CBE">
      <w:pPr>
        <w:pStyle w:val="Call"/>
        <w:rPr>
          <w:lang w:val="ru-RU"/>
        </w:rPr>
      </w:pPr>
      <w:r w:rsidRPr="001E25A6">
        <w:rPr>
          <w:lang w:val="ru-RU"/>
        </w:rPr>
        <w:t>рекомендует</w:t>
      </w:r>
      <w:r w:rsidRPr="001E25A6">
        <w:rPr>
          <w:i w:val="0"/>
          <w:iCs/>
          <w:lang w:val="ru-RU"/>
        </w:rPr>
        <w:t>,</w:t>
      </w:r>
    </w:p>
    <w:p w14:paraId="502342E3" w14:textId="17B9D3B3" w:rsidR="00397CBE" w:rsidRDefault="00397CBE" w:rsidP="00397CBE">
      <w:pPr>
        <w:rPr>
          <w:lang w:val="en-US"/>
        </w:rPr>
      </w:pPr>
      <w:r w:rsidRPr="003E30FB">
        <w:rPr>
          <w:lang w:val="ru-RU"/>
        </w:rPr>
        <w:t xml:space="preserve">чтобы данные о распространении радиоволн, предназначенные для исследований, относящихся к </w:t>
      </w:r>
      <w:r>
        <w:rPr>
          <w:lang w:val="ru-RU"/>
        </w:rPr>
        <w:t xml:space="preserve">сфере </w:t>
      </w:r>
      <w:r w:rsidRPr="003E30FB">
        <w:rPr>
          <w:lang w:val="ru-RU"/>
        </w:rPr>
        <w:t xml:space="preserve">деятельности 3-й Исследовательской </w:t>
      </w:r>
      <w:r w:rsidRPr="001E25A6">
        <w:rPr>
          <w:lang w:val="ru-RU"/>
        </w:rPr>
        <w:t>комиссии</w:t>
      </w:r>
      <w:r w:rsidRPr="003E30FB">
        <w:rPr>
          <w:lang w:val="ru-RU"/>
        </w:rPr>
        <w:t xml:space="preserve"> по радиосвязи, соответствовали принципам и форматам, изложенным в Приложении </w:t>
      </w:r>
      <w:r w:rsidRPr="001E25A6">
        <w:rPr>
          <w:lang w:val="ru-RU"/>
        </w:rPr>
        <w:t>1</w:t>
      </w:r>
      <w:r w:rsidRPr="003E30FB">
        <w:rPr>
          <w:lang w:val="ru-RU"/>
        </w:rPr>
        <w:t>.</w:t>
      </w:r>
    </w:p>
    <w:p w14:paraId="7EC8E41C" w14:textId="77777777" w:rsidR="002F07AE" w:rsidRDefault="002F07AE" w:rsidP="00397CBE">
      <w:pPr>
        <w:rPr>
          <w:lang w:val="en-US"/>
        </w:rPr>
      </w:pPr>
    </w:p>
    <w:p w14:paraId="25C5E2AC" w14:textId="77777777" w:rsidR="002F07AE" w:rsidRPr="002F07AE" w:rsidRDefault="002F07AE" w:rsidP="00397CBE">
      <w:pPr>
        <w:rPr>
          <w:lang w:val="en-US"/>
        </w:rPr>
      </w:pPr>
    </w:p>
    <w:p w14:paraId="73C9DF92" w14:textId="77777777" w:rsidR="00397CBE" w:rsidRPr="001E25A6" w:rsidRDefault="00397CBE" w:rsidP="00397CBE">
      <w:pPr>
        <w:pStyle w:val="AnnexNoTitle"/>
        <w:rPr>
          <w:lang w:val="ru-RU"/>
        </w:rPr>
      </w:pPr>
      <w:r w:rsidRPr="001E25A6">
        <w:rPr>
          <w:lang w:val="ru-RU"/>
        </w:rPr>
        <w:t>Приложение 1</w:t>
      </w:r>
      <w:r w:rsidRPr="001E25A6">
        <w:rPr>
          <w:lang w:val="ru-RU"/>
        </w:rPr>
        <w:br/>
      </w:r>
      <w:r w:rsidRPr="001E25A6">
        <w:rPr>
          <w:lang w:val="ru-RU"/>
        </w:rPr>
        <w:br/>
        <w:t>Банки данных для обеспечения оценки методов прогнозирования</w:t>
      </w:r>
    </w:p>
    <w:p w14:paraId="2292CD77" w14:textId="77777777" w:rsidR="00397CBE" w:rsidRPr="001E25A6" w:rsidRDefault="00397CBE" w:rsidP="00397CBE">
      <w:pPr>
        <w:pStyle w:val="Normalaftertitle"/>
        <w:rPr>
          <w:lang w:val="ru-RU"/>
        </w:rPr>
      </w:pPr>
      <w:r w:rsidRPr="001E25A6">
        <w:rPr>
          <w:lang w:val="ru-RU"/>
        </w:rPr>
        <w:t>1</w:t>
      </w:r>
      <w:r w:rsidRPr="001E25A6">
        <w:rPr>
          <w:lang w:val="ru-RU"/>
        </w:rPr>
        <w:tab/>
        <w:t xml:space="preserve">Введение </w:t>
      </w:r>
    </w:p>
    <w:p w14:paraId="74E11795" w14:textId="77777777" w:rsidR="00397CBE" w:rsidRPr="001E25A6" w:rsidRDefault="00397CBE" w:rsidP="00397CBE">
      <w:pPr>
        <w:rPr>
          <w:lang w:val="ru-RU"/>
        </w:rPr>
      </w:pPr>
      <w:r w:rsidRPr="001E25A6">
        <w:rPr>
          <w:lang w:val="ru-RU"/>
        </w:rPr>
        <w:t>2</w:t>
      </w:r>
      <w:r w:rsidRPr="001E25A6">
        <w:rPr>
          <w:lang w:val="ru-RU"/>
        </w:rPr>
        <w:tab/>
        <w:t xml:space="preserve">Ответственность и обновления </w:t>
      </w:r>
    </w:p>
    <w:p w14:paraId="7A52A8A9" w14:textId="77777777" w:rsidR="00397CBE" w:rsidRPr="001E25A6" w:rsidRDefault="00397CBE" w:rsidP="00397CBE">
      <w:pPr>
        <w:rPr>
          <w:lang w:val="ru-RU"/>
        </w:rPr>
      </w:pPr>
      <w:r w:rsidRPr="001E25A6">
        <w:rPr>
          <w:lang w:val="ru-RU"/>
        </w:rPr>
        <w:t>3</w:t>
      </w:r>
      <w:r w:rsidRPr="001E25A6">
        <w:rPr>
          <w:lang w:val="ru-RU"/>
        </w:rPr>
        <w:tab/>
        <w:t xml:space="preserve">Критерии приемки </w:t>
      </w:r>
    </w:p>
    <w:p w14:paraId="501D4D36" w14:textId="77777777" w:rsidR="00397CBE" w:rsidRPr="001E25A6" w:rsidRDefault="00397CBE" w:rsidP="00397CBE">
      <w:pPr>
        <w:ind w:left="794" w:hanging="794"/>
        <w:rPr>
          <w:lang w:val="ru-RU"/>
        </w:rPr>
      </w:pPr>
      <w:r w:rsidRPr="001E25A6">
        <w:rPr>
          <w:lang w:val="ru-RU"/>
        </w:rPr>
        <w:t>4</w:t>
      </w:r>
      <w:r w:rsidRPr="001E25A6">
        <w:rPr>
          <w:lang w:val="ru-RU"/>
        </w:rPr>
        <w:tab/>
        <w:t xml:space="preserve">Перечень банков данных 3-й Исследовательской комиссии по радиосвязи, содержащих информацию о тропосферном распространении </w:t>
      </w:r>
    </w:p>
    <w:p w14:paraId="0F27E72A" w14:textId="77777777" w:rsidR="00397CBE" w:rsidRPr="001E25A6" w:rsidRDefault="00397CBE" w:rsidP="00397CBE">
      <w:pPr>
        <w:tabs>
          <w:tab w:val="clear" w:pos="1191"/>
          <w:tab w:val="clear" w:pos="1588"/>
          <w:tab w:val="clear" w:pos="1985"/>
          <w:tab w:val="left" w:pos="1980"/>
        </w:tabs>
        <w:rPr>
          <w:lang w:val="ru-RU"/>
        </w:rPr>
      </w:pPr>
      <w:r w:rsidRPr="001E25A6">
        <w:rPr>
          <w:lang w:val="ru-RU"/>
        </w:rPr>
        <w:t>4.1</w:t>
      </w:r>
      <w:r w:rsidRPr="001E25A6">
        <w:rPr>
          <w:lang w:val="ru-RU"/>
        </w:rPr>
        <w:tab/>
        <w:t>Часть I:</w:t>
      </w:r>
      <w:r w:rsidRPr="001E25A6">
        <w:rPr>
          <w:lang w:val="ru-RU"/>
        </w:rPr>
        <w:tab/>
        <w:t xml:space="preserve">Данные для наземных трасс прямой видимости </w:t>
      </w:r>
    </w:p>
    <w:p w14:paraId="08DBE1DF" w14:textId="77777777" w:rsidR="00397CBE" w:rsidRPr="001E25A6" w:rsidRDefault="00397CBE" w:rsidP="00397CBE">
      <w:pPr>
        <w:tabs>
          <w:tab w:val="clear" w:pos="1191"/>
          <w:tab w:val="clear" w:pos="1588"/>
          <w:tab w:val="clear" w:pos="1985"/>
          <w:tab w:val="left" w:pos="1980"/>
        </w:tabs>
        <w:rPr>
          <w:lang w:val="ru-RU"/>
        </w:rPr>
      </w:pPr>
      <w:r w:rsidRPr="001E25A6">
        <w:rPr>
          <w:lang w:val="ru-RU"/>
        </w:rPr>
        <w:t>4.2</w:t>
      </w:r>
      <w:r w:rsidRPr="001E25A6">
        <w:rPr>
          <w:lang w:val="ru-RU"/>
        </w:rPr>
        <w:tab/>
        <w:t>Часть II:</w:t>
      </w:r>
      <w:r w:rsidRPr="001E25A6">
        <w:rPr>
          <w:lang w:val="ru-RU"/>
        </w:rPr>
        <w:tab/>
        <w:t>Данные для трасс Земля-космос</w:t>
      </w:r>
    </w:p>
    <w:p w14:paraId="7674D08C" w14:textId="77777777" w:rsidR="00397CBE" w:rsidRPr="001E25A6" w:rsidRDefault="00397CBE" w:rsidP="00397CBE">
      <w:pPr>
        <w:tabs>
          <w:tab w:val="clear" w:pos="1588"/>
        </w:tabs>
        <w:spacing w:before="80"/>
        <w:rPr>
          <w:lang w:val="ru-RU"/>
        </w:rPr>
      </w:pPr>
      <w:r w:rsidRPr="001E25A6">
        <w:rPr>
          <w:lang w:val="ru-RU"/>
        </w:rPr>
        <w:t>4.3</w:t>
      </w:r>
      <w:r w:rsidRPr="001E25A6">
        <w:rPr>
          <w:lang w:val="ru-RU"/>
        </w:rPr>
        <w:tab/>
        <w:t>Часть III:</w:t>
      </w:r>
      <w:r w:rsidRPr="001E25A6">
        <w:rPr>
          <w:lang w:val="ru-RU"/>
        </w:rPr>
        <w:tab/>
        <w:t xml:space="preserve">Данные для наземных загоризонтных трасс и данные о рассеянии в дожде </w:t>
      </w:r>
    </w:p>
    <w:p w14:paraId="7A716EF6" w14:textId="77777777" w:rsidR="00397CBE" w:rsidRPr="001E25A6" w:rsidRDefault="00397CBE" w:rsidP="005D1378">
      <w:pPr>
        <w:spacing w:before="80"/>
        <w:rPr>
          <w:lang w:val="ru-RU"/>
        </w:rPr>
      </w:pPr>
      <w:r w:rsidRPr="001E25A6">
        <w:rPr>
          <w:lang w:val="ru-RU"/>
        </w:rPr>
        <w:lastRenderedPageBreak/>
        <w:t>4.4</w:t>
      </w:r>
      <w:r w:rsidRPr="001E25A6">
        <w:rPr>
          <w:lang w:val="ru-RU"/>
        </w:rPr>
        <w:tab/>
        <w:t>Часть IV:</w:t>
      </w:r>
      <w:r w:rsidRPr="001E25A6">
        <w:rPr>
          <w:lang w:val="ru-RU"/>
        </w:rPr>
        <w:tab/>
        <w:t xml:space="preserve">Радиометеорологические данные </w:t>
      </w:r>
    </w:p>
    <w:p w14:paraId="6CBAC6FB" w14:textId="77777777" w:rsidR="00397CBE" w:rsidRPr="001E25A6" w:rsidRDefault="00397CBE" w:rsidP="00397CBE">
      <w:pPr>
        <w:tabs>
          <w:tab w:val="clear" w:pos="1191"/>
          <w:tab w:val="clear" w:pos="1588"/>
        </w:tabs>
        <w:spacing w:before="80"/>
        <w:rPr>
          <w:lang w:val="ru-RU"/>
        </w:rPr>
      </w:pPr>
      <w:r w:rsidRPr="001E25A6">
        <w:rPr>
          <w:lang w:val="ru-RU"/>
        </w:rPr>
        <w:t>4.5</w:t>
      </w:r>
      <w:r w:rsidRPr="001E25A6">
        <w:rPr>
          <w:lang w:val="ru-RU"/>
        </w:rPr>
        <w:tab/>
        <w:t>Часть V:</w:t>
      </w:r>
      <w:r w:rsidRPr="001E25A6">
        <w:rPr>
          <w:lang w:val="ru-RU"/>
        </w:rPr>
        <w:tab/>
        <w:t xml:space="preserve">Данные для наземных сухопутных подвижных служб </w:t>
      </w:r>
    </w:p>
    <w:p w14:paraId="54706F83" w14:textId="77777777" w:rsidR="00397CBE" w:rsidRPr="001E25A6" w:rsidRDefault="00397CBE" w:rsidP="00397CBE">
      <w:pPr>
        <w:spacing w:before="80"/>
        <w:rPr>
          <w:lang w:val="ru-RU"/>
        </w:rPr>
      </w:pPr>
      <w:r w:rsidRPr="001E25A6">
        <w:rPr>
          <w:lang w:val="ru-RU"/>
        </w:rPr>
        <w:t>4.6</w:t>
      </w:r>
      <w:r w:rsidRPr="001E25A6">
        <w:rPr>
          <w:lang w:val="ru-RU"/>
        </w:rPr>
        <w:tab/>
        <w:t>Часть VI:</w:t>
      </w:r>
      <w:r w:rsidRPr="001E25A6">
        <w:rPr>
          <w:lang w:val="ru-RU"/>
        </w:rPr>
        <w:tab/>
      </w:r>
      <w:r w:rsidRPr="001E25A6">
        <w:rPr>
          <w:rFonts w:asciiTheme="majorBidi" w:hAnsiTheme="majorBidi" w:cstheme="majorBidi"/>
          <w:color w:val="000000"/>
          <w:szCs w:val="22"/>
          <w:lang w:val="ru-RU"/>
        </w:rPr>
        <w:t>Данные для наземных служб "из пункта в зону"</w:t>
      </w:r>
    </w:p>
    <w:p w14:paraId="7872D6D1" w14:textId="77777777" w:rsidR="00397CBE" w:rsidRPr="001E25A6" w:rsidRDefault="00397CBE" w:rsidP="00397CBE">
      <w:pPr>
        <w:spacing w:before="80"/>
        <w:rPr>
          <w:lang w:val="ru-RU"/>
        </w:rPr>
      </w:pPr>
      <w:r w:rsidRPr="001E25A6">
        <w:rPr>
          <w:lang w:val="ru-RU"/>
        </w:rPr>
        <w:t>4.7</w:t>
      </w:r>
      <w:r w:rsidRPr="001E25A6">
        <w:rPr>
          <w:lang w:val="ru-RU"/>
        </w:rPr>
        <w:tab/>
        <w:t>Часть VII:</w:t>
      </w:r>
      <w:r w:rsidRPr="001E25A6">
        <w:rPr>
          <w:lang w:val="ru-RU"/>
        </w:rPr>
        <w:tab/>
        <w:t xml:space="preserve">Данные для подвижных спутниковых служб </w:t>
      </w:r>
    </w:p>
    <w:p w14:paraId="68A81525" w14:textId="77777777" w:rsidR="00397CBE" w:rsidRPr="001E25A6" w:rsidRDefault="00397CBE" w:rsidP="00397CBE">
      <w:pPr>
        <w:spacing w:before="80"/>
        <w:rPr>
          <w:lang w:val="ru-RU"/>
        </w:rPr>
      </w:pPr>
      <w:r w:rsidRPr="001E25A6">
        <w:rPr>
          <w:lang w:val="ru-RU"/>
        </w:rPr>
        <w:t>4.8</w:t>
      </w:r>
      <w:r w:rsidRPr="001E25A6">
        <w:rPr>
          <w:lang w:val="ru-RU"/>
        </w:rPr>
        <w:tab/>
        <w:t>Часть VIII:</w:t>
      </w:r>
      <w:r w:rsidRPr="001E25A6">
        <w:rPr>
          <w:lang w:val="ru-RU"/>
        </w:rPr>
        <w:tab/>
        <w:t xml:space="preserve">Данные о растительном покрове и сооружениях </w:t>
      </w:r>
    </w:p>
    <w:p w14:paraId="13402B26" w14:textId="77777777" w:rsidR="00397CBE" w:rsidRPr="001E25A6" w:rsidRDefault="00397CBE" w:rsidP="00397CBE">
      <w:pPr>
        <w:spacing w:before="80"/>
        <w:rPr>
          <w:lang w:val="ru-RU"/>
        </w:rPr>
      </w:pPr>
      <w:r w:rsidRPr="001E25A6">
        <w:rPr>
          <w:lang w:val="ru-RU"/>
        </w:rPr>
        <w:t>4.9</w:t>
      </w:r>
      <w:r w:rsidRPr="001E25A6">
        <w:rPr>
          <w:lang w:val="ru-RU"/>
        </w:rPr>
        <w:tab/>
        <w:t>Часть IX:</w:t>
      </w:r>
      <w:r w:rsidRPr="001E25A6">
        <w:rPr>
          <w:lang w:val="ru-RU"/>
        </w:rPr>
        <w:tab/>
        <w:t>Шум</w:t>
      </w:r>
    </w:p>
    <w:p w14:paraId="1FC40A34" w14:textId="77777777" w:rsidR="00397CBE" w:rsidRPr="00975943" w:rsidRDefault="00397CBE" w:rsidP="00397CBE">
      <w:pPr>
        <w:spacing w:before="80"/>
        <w:rPr>
          <w:color w:val="000000"/>
          <w:lang w:val="ru-RU"/>
        </w:rPr>
      </w:pPr>
      <w:r w:rsidRPr="001E25A6">
        <w:rPr>
          <w:lang w:val="ru-RU"/>
        </w:rPr>
        <w:t>4.10</w:t>
      </w:r>
      <w:r w:rsidRPr="001E25A6">
        <w:rPr>
          <w:lang w:val="ru-RU"/>
        </w:rPr>
        <w:tab/>
        <w:t>Часть X:</w:t>
      </w:r>
      <w:r w:rsidRPr="001E25A6">
        <w:rPr>
          <w:lang w:val="ru-RU"/>
        </w:rPr>
        <w:tab/>
        <w:t>Т</w:t>
      </w:r>
      <w:r w:rsidRPr="001E25A6">
        <w:rPr>
          <w:color w:val="000000"/>
          <w:lang w:val="ru-RU"/>
        </w:rPr>
        <w:t xml:space="preserve">рансионосферные данные </w:t>
      </w:r>
    </w:p>
    <w:p w14:paraId="3EC8259D" w14:textId="77777777" w:rsidR="00397CBE" w:rsidRPr="003E30FB" w:rsidRDefault="00397CBE" w:rsidP="00397CBE">
      <w:pPr>
        <w:spacing w:before="80"/>
        <w:rPr>
          <w:lang w:val="ru-RU"/>
        </w:rPr>
      </w:pPr>
      <w:r w:rsidRPr="003E30FB">
        <w:rPr>
          <w:color w:val="000000"/>
          <w:lang w:val="ru-RU"/>
        </w:rPr>
        <w:t>4.11</w:t>
      </w:r>
      <w:r w:rsidRPr="003E30FB">
        <w:rPr>
          <w:color w:val="000000"/>
          <w:lang w:val="ru-RU"/>
        </w:rPr>
        <w:tab/>
      </w:r>
      <w:r>
        <w:rPr>
          <w:color w:val="000000"/>
          <w:lang w:val="ru-RU"/>
        </w:rPr>
        <w:t>Часть</w:t>
      </w:r>
      <w:r w:rsidRPr="003E30FB">
        <w:rPr>
          <w:lang w:val="ru-RU"/>
        </w:rPr>
        <w:t xml:space="preserve"> </w:t>
      </w:r>
      <w:r w:rsidRPr="001E25A6">
        <w:rPr>
          <w:lang w:val="ru-RU"/>
        </w:rPr>
        <w:t>XI</w:t>
      </w:r>
      <w:r>
        <w:rPr>
          <w:lang w:val="ru-RU"/>
        </w:rPr>
        <w:t>:</w:t>
      </w:r>
      <w:r>
        <w:rPr>
          <w:lang w:val="ru-RU"/>
        </w:rPr>
        <w:tab/>
      </w:r>
      <w:r w:rsidRPr="003E30FB">
        <w:rPr>
          <w:lang w:val="ru-RU"/>
        </w:rPr>
        <w:t>Данные о трассах малой дальности</w:t>
      </w:r>
    </w:p>
    <w:p w14:paraId="1F57BEC5" w14:textId="77777777" w:rsidR="00397CBE" w:rsidRPr="003E30FB" w:rsidRDefault="00397CBE" w:rsidP="00397CBE">
      <w:pPr>
        <w:spacing w:before="80"/>
        <w:rPr>
          <w:lang w:val="ru-RU"/>
        </w:rPr>
      </w:pPr>
      <w:r>
        <w:rPr>
          <w:lang w:val="ru-RU"/>
        </w:rPr>
        <w:t>4.12</w:t>
      </w:r>
      <w:r>
        <w:rPr>
          <w:lang w:val="ru-RU"/>
        </w:rPr>
        <w:tab/>
      </w:r>
      <w:r>
        <w:rPr>
          <w:color w:val="000000"/>
          <w:lang w:val="ru-RU"/>
        </w:rPr>
        <w:t>Часть</w:t>
      </w:r>
      <w:r w:rsidRPr="003E30FB">
        <w:rPr>
          <w:lang w:val="ru-RU"/>
        </w:rPr>
        <w:t xml:space="preserve"> </w:t>
      </w:r>
      <w:r w:rsidRPr="001E25A6">
        <w:rPr>
          <w:lang w:val="ru-RU"/>
        </w:rPr>
        <w:t>XII</w:t>
      </w:r>
      <w:r>
        <w:rPr>
          <w:lang w:val="ru-RU"/>
        </w:rPr>
        <w:t>:</w:t>
      </w:r>
      <w:r>
        <w:rPr>
          <w:lang w:val="ru-RU"/>
        </w:rPr>
        <w:tab/>
        <w:t>Данные о препятствиях</w:t>
      </w:r>
    </w:p>
    <w:p w14:paraId="043E5107" w14:textId="77777777" w:rsidR="00397CBE" w:rsidRPr="001E25A6" w:rsidRDefault="00397CBE" w:rsidP="00397CBE">
      <w:pPr>
        <w:pStyle w:val="Heading1"/>
        <w:rPr>
          <w:lang w:val="ru-RU"/>
        </w:rPr>
      </w:pPr>
      <w:r w:rsidRPr="001E25A6">
        <w:rPr>
          <w:lang w:val="ru-RU"/>
        </w:rPr>
        <w:t>1</w:t>
      </w:r>
      <w:r w:rsidRPr="001E25A6">
        <w:rPr>
          <w:lang w:val="ru-RU"/>
        </w:rPr>
        <w:tab/>
        <w:t>Введение</w:t>
      </w:r>
    </w:p>
    <w:p w14:paraId="65B73BA1" w14:textId="77777777" w:rsidR="00397CBE" w:rsidRPr="001E25A6" w:rsidRDefault="00397CBE" w:rsidP="00397CBE">
      <w:pPr>
        <w:rPr>
          <w:lang w:val="ru-RU"/>
        </w:rPr>
      </w:pPr>
      <w:r w:rsidRPr="001E25A6">
        <w:rPr>
          <w:lang w:val="ru-RU"/>
        </w:rPr>
        <w:t>Одно из основных требований при разработке надежных методов прогнозирования явлений распространения радиоволн заключается в создании соответствующих компьютерных банков данных. Такие банки данных должны:</w:t>
      </w:r>
    </w:p>
    <w:p w14:paraId="41777145" w14:textId="77777777" w:rsidR="00397CBE" w:rsidRPr="001E25A6" w:rsidRDefault="00397CBE" w:rsidP="00397CBE">
      <w:pPr>
        <w:pStyle w:val="enumlev1"/>
        <w:rPr>
          <w:lang w:val="ru-RU"/>
        </w:rPr>
      </w:pPr>
      <w:r w:rsidRPr="001E25A6">
        <w:rPr>
          <w:lang w:val="ru-RU"/>
        </w:rPr>
        <w:t>–</w:t>
      </w:r>
      <w:r w:rsidRPr="001E25A6">
        <w:rPr>
          <w:lang w:val="ru-RU"/>
        </w:rPr>
        <w:tab/>
        <w:t>содержать все имеющиеся данные, соответствующие требуемому стандарту,</w:t>
      </w:r>
    </w:p>
    <w:p w14:paraId="1E413F7B" w14:textId="77777777" w:rsidR="00397CBE" w:rsidRPr="001E25A6" w:rsidRDefault="00397CBE" w:rsidP="00397CBE">
      <w:pPr>
        <w:pStyle w:val="enumlev1"/>
        <w:rPr>
          <w:lang w:val="ru-RU"/>
        </w:rPr>
      </w:pPr>
      <w:r w:rsidRPr="001E25A6">
        <w:rPr>
          <w:lang w:val="ru-RU"/>
        </w:rPr>
        <w:t>–</w:t>
      </w:r>
      <w:r w:rsidRPr="001E25A6">
        <w:rPr>
          <w:lang w:val="ru-RU"/>
        </w:rPr>
        <w:tab/>
        <w:t>быть общепринятыми в качестве исходного материала для проведения испытаний,</w:t>
      </w:r>
    </w:p>
    <w:p w14:paraId="482D1C3D" w14:textId="77777777" w:rsidR="00397CBE" w:rsidRPr="001E25A6" w:rsidRDefault="00397CBE" w:rsidP="00397CBE">
      <w:pPr>
        <w:pStyle w:val="enumlev1"/>
        <w:rPr>
          <w:lang w:val="ru-RU"/>
        </w:rPr>
      </w:pPr>
      <w:r w:rsidRPr="001E25A6">
        <w:rPr>
          <w:lang w:val="ru-RU"/>
        </w:rPr>
        <w:t>–</w:t>
      </w:r>
      <w:r w:rsidRPr="001E25A6">
        <w:rPr>
          <w:lang w:val="ru-RU"/>
        </w:rPr>
        <w:tab/>
        <w:t>быть легкодоступными.</w:t>
      </w:r>
    </w:p>
    <w:p w14:paraId="05A11FBD" w14:textId="77777777" w:rsidR="00397CBE" w:rsidRPr="001E25A6" w:rsidRDefault="00397CBE" w:rsidP="00397CBE">
      <w:pPr>
        <w:rPr>
          <w:lang w:val="ru-RU"/>
        </w:rPr>
      </w:pPr>
      <w:r w:rsidRPr="001E25A6">
        <w:rPr>
          <w:lang w:val="ru-RU"/>
        </w:rPr>
        <w:t>Принципиальной особенностью банков данных является то, что они должны содержать только такие данные, которые могут быть использованы для:</w:t>
      </w:r>
    </w:p>
    <w:p w14:paraId="114B4565" w14:textId="77777777" w:rsidR="00397CBE" w:rsidRPr="001E25A6" w:rsidRDefault="00397CBE" w:rsidP="00397CBE">
      <w:pPr>
        <w:pStyle w:val="enumlev1"/>
        <w:rPr>
          <w:lang w:val="ru-RU"/>
        </w:rPr>
      </w:pPr>
      <w:r w:rsidRPr="001E25A6">
        <w:rPr>
          <w:lang w:val="ru-RU"/>
        </w:rPr>
        <w:t>–</w:t>
      </w:r>
      <w:r w:rsidRPr="001E25A6">
        <w:rPr>
          <w:lang w:val="ru-RU"/>
        </w:rPr>
        <w:tab/>
        <w:t xml:space="preserve">проверки методов прогнозирования, рекомендованных 3-й Исследовательской комиссией по радиосвязи (и, конечно, могут использоваться для проверки других методов); и </w:t>
      </w:r>
    </w:p>
    <w:p w14:paraId="0FB1DBDB" w14:textId="77777777" w:rsidR="00397CBE" w:rsidRPr="001E25A6" w:rsidRDefault="00397CBE" w:rsidP="00397CBE">
      <w:pPr>
        <w:pStyle w:val="enumlev1"/>
        <w:rPr>
          <w:lang w:val="ru-RU"/>
        </w:rPr>
      </w:pPr>
      <w:r w:rsidRPr="001E25A6">
        <w:rPr>
          <w:lang w:val="ru-RU"/>
        </w:rPr>
        <w:t>–</w:t>
      </w:r>
      <w:r w:rsidRPr="001E25A6">
        <w:rPr>
          <w:lang w:val="ru-RU"/>
        </w:rPr>
        <w:tab/>
        <w:t xml:space="preserve">составления и обновления радиометеорологических карт, необходимых для прогнозирования явлений распространения радиоволн. </w:t>
      </w:r>
    </w:p>
    <w:p w14:paraId="354C21D2" w14:textId="77777777" w:rsidR="00397CBE" w:rsidRPr="001E25A6" w:rsidRDefault="00397CBE" w:rsidP="00397CBE">
      <w:pPr>
        <w:rPr>
          <w:lang w:val="ru-RU"/>
        </w:rPr>
      </w:pPr>
      <w:r w:rsidRPr="001E25A6">
        <w:rPr>
          <w:lang w:val="ru-RU"/>
        </w:rPr>
        <w:t>В особых случаях изучения тропосферного распространения, когда методы, рекомендованные 3</w:t>
      </w:r>
      <w:r w:rsidRPr="001E25A6">
        <w:rPr>
          <w:lang w:val="ru-RU"/>
        </w:rPr>
        <w:noBreakHyphen/>
        <w:t>й Исследовательской комиссией по радиосвязи отсутствуют, читатель может воспользоваться табличными данными, представленными в Приложении соответствующей Рекомендации, которая может послужить ориентиром исходя из всех наилучших имеющихся результатов измерений.</w:t>
      </w:r>
    </w:p>
    <w:p w14:paraId="44BA5725" w14:textId="77777777" w:rsidR="00397CBE" w:rsidRPr="001E25A6" w:rsidRDefault="00397CBE" w:rsidP="00397CBE">
      <w:pPr>
        <w:rPr>
          <w:lang w:val="ru-RU"/>
        </w:rPr>
      </w:pPr>
      <w:r w:rsidRPr="001E25A6">
        <w:rPr>
          <w:lang w:val="ru-RU"/>
        </w:rPr>
        <w:t>Существующие банки данных связаны с:</w:t>
      </w:r>
    </w:p>
    <w:p w14:paraId="3BAE08D3" w14:textId="77777777" w:rsidR="00397CBE" w:rsidRPr="001E25A6" w:rsidRDefault="00397CBE" w:rsidP="00397CBE">
      <w:pPr>
        <w:pStyle w:val="enumlev1"/>
        <w:rPr>
          <w:lang w:val="ru-RU"/>
        </w:rPr>
      </w:pPr>
      <w:r w:rsidRPr="001E25A6">
        <w:rPr>
          <w:lang w:val="ru-RU"/>
        </w:rPr>
        <w:t>–</w:t>
      </w:r>
      <w:r w:rsidRPr="001E25A6">
        <w:rPr>
          <w:lang w:val="ru-RU"/>
        </w:rPr>
        <w:tab/>
        <w:t>оценкой методов прогнозирования для наземного распространения в пределах прямой видимости;</w:t>
      </w:r>
    </w:p>
    <w:p w14:paraId="1E954D16" w14:textId="77777777" w:rsidR="00397CBE" w:rsidRPr="001E25A6" w:rsidRDefault="00397CBE" w:rsidP="00397CBE">
      <w:pPr>
        <w:pStyle w:val="enumlev1"/>
        <w:rPr>
          <w:lang w:val="ru-RU"/>
        </w:rPr>
      </w:pPr>
      <w:r w:rsidRPr="001E25A6">
        <w:rPr>
          <w:lang w:val="ru-RU"/>
        </w:rPr>
        <w:t>–</w:t>
      </w:r>
      <w:r w:rsidRPr="001E25A6">
        <w:rPr>
          <w:lang w:val="ru-RU"/>
        </w:rPr>
        <w:tab/>
        <w:t>оценкой методов прогнозирования для распространения на трассе Земля-космос;</w:t>
      </w:r>
    </w:p>
    <w:p w14:paraId="60BB14F0" w14:textId="77777777" w:rsidR="00397CBE" w:rsidRPr="001E25A6" w:rsidRDefault="00397CBE" w:rsidP="00397CBE">
      <w:pPr>
        <w:pStyle w:val="enumlev1"/>
        <w:rPr>
          <w:lang w:val="ru-RU"/>
        </w:rPr>
      </w:pPr>
      <w:r w:rsidRPr="001E25A6">
        <w:rPr>
          <w:lang w:val="ru-RU"/>
        </w:rPr>
        <w:t>–</w:t>
      </w:r>
      <w:r w:rsidRPr="001E25A6">
        <w:rPr>
          <w:lang w:val="ru-RU"/>
        </w:rPr>
        <w:tab/>
        <w:t>оценкой методов прогнозирования помех или надежности на загоризонтных трассах;</w:t>
      </w:r>
    </w:p>
    <w:p w14:paraId="041F3420" w14:textId="77777777" w:rsidR="00397CBE" w:rsidRPr="001E25A6" w:rsidRDefault="00397CBE" w:rsidP="00397CBE">
      <w:pPr>
        <w:pStyle w:val="enumlev1"/>
        <w:rPr>
          <w:lang w:val="ru-RU"/>
        </w:rPr>
      </w:pPr>
      <w:r w:rsidRPr="001E25A6">
        <w:rPr>
          <w:lang w:val="ru-RU"/>
        </w:rPr>
        <w:t>–</w:t>
      </w:r>
      <w:r w:rsidRPr="001E25A6">
        <w:rPr>
          <w:lang w:val="ru-RU"/>
        </w:rPr>
        <w:tab/>
        <w:t>радиометеорологическими данными;</w:t>
      </w:r>
    </w:p>
    <w:p w14:paraId="3C1F698C" w14:textId="77777777" w:rsidR="00397CBE" w:rsidRPr="001E25A6" w:rsidRDefault="00397CBE" w:rsidP="00397CBE">
      <w:pPr>
        <w:pStyle w:val="enumlev1"/>
        <w:rPr>
          <w:lang w:val="ru-RU"/>
        </w:rPr>
      </w:pPr>
      <w:r w:rsidRPr="001E25A6">
        <w:rPr>
          <w:lang w:val="ru-RU"/>
        </w:rPr>
        <w:t>–</w:t>
      </w:r>
      <w:r w:rsidRPr="001E25A6">
        <w:rPr>
          <w:lang w:val="ru-RU"/>
        </w:rPr>
        <w:tab/>
        <w:t>оценкой методов прогнозирования для наземных сухопутных подвижных служб;</w:t>
      </w:r>
    </w:p>
    <w:p w14:paraId="1C20E2FF" w14:textId="77777777" w:rsidR="00397CBE" w:rsidRPr="001E25A6" w:rsidRDefault="00397CBE" w:rsidP="00397CBE">
      <w:pPr>
        <w:pStyle w:val="enumlev1"/>
        <w:rPr>
          <w:lang w:val="ru-RU"/>
        </w:rPr>
      </w:pPr>
      <w:r w:rsidRPr="001E25A6">
        <w:rPr>
          <w:lang w:val="ru-RU"/>
        </w:rPr>
        <w:t>–</w:t>
      </w:r>
      <w:r w:rsidRPr="001E25A6">
        <w:rPr>
          <w:lang w:val="ru-RU"/>
        </w:rPr>
        <w:tab/>
        <w:t>оценкой методов прогнозирования для наземных радиовещательных служб;</w:t>
      </w:r>
    </w:p>
    <w:p w14:paraId="34B120E3" w14:textId="77777777" w:rsidR="00397CBE" w:rsidRPr="001E25A6" w:rsidRDefault="00397CBE" w:rsidP="00397CBE">
      <w:pPr>
        <w:pStyle w:val="enumlev1"/>
        <w:rPr>
          <w:lang w:val="ru-RU"/>
        </w:rPr>
      </w:pPr>
      <w:r w:rsidRPr="001E25A6">
        <w:rPr>
          <w:lang w:val="ru-RU"/>
        </w:rPr>
        <w:t>–</w:t>
      </w:r>
      <w:r w:rsidRPr="001E25A6">
        <w:rPr>
          <w:lang w:val="ru-RU"/>
        </w:rPr>
        <w:tab/>
        <w:t>оценкой методов прогнозирования для подвижных спутниковых служб;</w:t>
      </w:r>
    </w:p>
    <w:p w14:paraId="0A476C8D" w14:textId="77777777" w:rsidR="00397CBE" w:rsidRPr="001E25A6" w:rsidRDefault="00397CBE" w:rsidP="00397CBE">
      <w:pPr>
        <w:pStyle w:val="enumlev1"/>
        <w:rPr>
          <w:lang w:val="ru-RU"/>
        </w:rPr>
      </w:pPr>
      <w:r w:rsidRPr="001E25A6">
        <w:rPr>
          <w:lang w:val="ru-RU"/>
        </w:rPr>
        <w:t>–</w:t>
      </w:r>
      <w:r w:rsidRPr="001E25A6">
        <w:rPr>
          <w:lang w:val="ru-RU"/>
        </w:rPr>
        <w:tab/>
        <w:t>данными о растительности и сооружениях;</w:t>
      </w:r>
    </w:p>
    <w:p w14:paraId="711C06A8" w14:textId="77777777" w:rsidR="00397CBE" w:rsidRPr="001E25A6" w:rsidRDefault="00397CBE" w:rsidP="00397CBE">
      <w:pPr>
        <w:pStyle w:val="enumlev1"/>
        <w:rPr>
          <w:lang w:val="ru-RU"/>
        </w:rPr>
      </w:pPr>
      <w:r w:rsidRPr="001E25A6">
        <w:rPr>
          <w:lang w:val="ru-RU"/>
        </w:rPr>
        <w:t>–</w:t>
      </w:r>
      <w:r w:rsidRPr="001E25A6">
        <w:rPr>
          <w:lang w:val="ru-RU"/>
        </w:rPr>
        <w:tab/>
        <w:t>радиошумом;</w:t>
      </w:r>
    </w:p>
    <w:p w14:paraId="5B384607" w14:textId="77777777" w:rsidR="00397CBE" w:rsidRPr="001E25A6" w:rsidRDefault="00397CBE" w:rsidP="00397CBE">
      <w:pPr>
        <w:pStyle w:val="enumlev1"/>
        <w:rPr>
          <w:lang w:val="ru-RU"/>
        </w:rPr>
      </w:pPr>
      <w:r w:rsidRPr="001E25A6">
        <w:rPr>
          <w:lang w:val="ru-RU"/>
        </w:rPr>
        <w:t>–</w:t>
      </w:r>
      <w:r w:rsidRPr="001E25A6">
        <w:rPr>
          <w:lang w:val="ru-RU"/>
        </w:rPr>
        <w:tab/>
        <w:t>трансионосферными данными.</w:t>
      </w:r>
    </w:p>
    <w:p w14:paraId="665C6BEC" w14:textId="15EAD594" w:rsidR="00397CBE" w:rsidRDefault="00397CBE" w:rsidP="002F07AE">
      <w:pPr>
        <w:rPr>
          <w:lang w:val="ru-RU"/>
        </w:rPr>
      </w:pPr>
      <w:r w:rsidRPr="001E25A6">
        <w:rPr>
          <w:lang w:val="ru-RU"/>
        </w:rPr>
        <w:t>Администрациям настоятельно рекомендуется предоставить свои данные в 3-ю Исследовательскую комиссию по радиосвязи и/или в соответствующую Рабочую группу (РГ) в соответствии с требованиями, приведенными в настоящем Приложении. В разделе 2 описываются дополнительные административные аспекты, связанные с банками данных, и процедура ввода в них новых данных. В разделе 3 приводятся критерии, которым должны удовлетворять данные перед их принятием. И, наконец, в разделе 4 перечисляются все таблицы, относящиеся к банкам данных.</w:t>
      </w:r>
    </w:p>
    <w:p w14:paraId="02A53A65" w14:textId="77777777" w:rsidR="00397CBE" w:rsidRPr="001E25A6" w:rsidRDefault="00397CBE" w:rsidP="002F07AE">
      <w:pPr>
        <w:rPr>
          <w:lang w:val="ru-RU"/>
        </w:rPr>
      </w:pPr>
      <w:r w:rsidRPr="001E25A6">
        <w:rPr>
          <w:lang w:val="ru-RU"/>
        </w:rPr>
        <w:lastRenderedPageBreak/>
        <w:t>Форма бланка для представления данных, содержащего подробную информацию о характере и формате требуемых/имеющихся данных, находится в свободном доступе в части веб-сайта МСЭ-R, относящейся к работе 3-й Исследовательской комиссии по радиосвязи. Кроме того, на том же веб-сайте можно найти крупноформатную электронную таблицу, содержащую все существующие банки данных. Бумажные копии и дискеты с формами бланков, а также дискеты с общим банком данных можно запросить в Бюро радиосвязи (БР).</w:t>
      </w:r>
    </w:p>
    <w:p w14:paraId="17BDD942" w14:textId="77777777" w:rsidR="00397CBE" w:rsidRPr="001E25A6" w:rsidRDefault="00397CBE" w:rsidP="002F07AE">
      <w:pPr>
        <w:rPr>
          <w:lang w:val="ru-RU"/>
        </w:rPr>
      </w:pPr>
      <w:r w:rsidRPr="001E25A6">
        <w:rPr>
          <w:lang w:val="ru-RU"/>
        </w:rPr>
        <w:t>Таблица III-1а в настоящее время существует</w:t>
      </w:r>
      <w:r w:rsidRPr="001E25A6">
        <w:rPr>
          <w:b/>
          <w:bCs/>
          <w:lang w:val="ru-RU"/>
        </w:rPr>
        <w:t xml:space="preserve"> </w:t>
      </w:r>
      <w:r w:rsidRPr="001E25A6">
        <w:rPr>
          <w:bCs/>
          <w:lang w:val="ru-RU"/>
        </w:rPr>
        <w:t>как</w:t>
      </w:r>
      <w:r w:rsidRPr="001E25A6">
        <w:rPr>
          <w:b/>
          <w:bCs/>
          <w:lang w:val="ru-RU"/>
        </w:rPr>
        <w:t xml:space="preserve"> </w:t>
      </w:r>
      <w:r w:rsidRPr="001E25A6">
        <w:rPr>
          <w:lang w:val="ru-RU"/>
        </w:rPr>
        <w:t>отдельная база данных. Она включает примерно 100 000 измерений, записанных на 1326 трассах. Продолжительность измерений составляла от 10 мин. до 1 часа. Эта база данных размещена на веб-сайте 3-й Исследовательской комиссии по радиосвязи.</w:t>
      </w:r>
    </w:p>
    <w:p w14:paraId="69448507" w14:textId="77777777" w:rsidR="00397CBE" w:rsidRPr="001E25A6" w:rsidRDefault="00397CBE" w:rsidP="002F07AE">
      <w:pPr>
        <w:pStyle w:val="Heading1"/>
        <w:rPr>
          <w:lang w:val="ru-RU"/>
        </w:rPr>
      </w:pPr>
      <w:r w:rsidRPr="001E25A6">
        <w:rPr>
          <w:lang w:val="ru-RU"/>
        </w:rPr>
        <w:t>2</w:t>
      </w:r>
      <w:r w:rsidRPr="001E25A6">
        <w:rPr>
          <w:lang w:val="ru-RU"/>
        </w:rPr>
        <w:tab/>
        <w:t>Ответственность и обновления</w:t>
      </w:r>
    </w:p>
    <w:p w14:paraId="04B05C67" w14:textId="77777777" w:rsidR="00397CBE" w:rsidRPr="001E25A6" w:rsidRDefault="00397CBE" w:rsidP="002F07AE">
      <w:pPr>
        <w:rPr>
          <w:lang w:val="ru-RU"/>
        </w:rPr>
      </w:pPr>
      <w:r w:rsidRPr="001E25A6">
        <w:rPr>
          <w:lang w:val="ru-RU"/>
        </w:rPr>
        <w:t>Ответственность за составление банков данных возложена на 3-ю Исследовательскую комиссию по радиосвязи, которая для целей подготовки технической информации и управления ею может воспользоваться помощью Рабочих групп, а для публикации и рассылки – услугами БР. Ответственность за точность и значимость данных лежит на авторах, указанных в ссылках, и/или на администрациях, которые представили эти данные. Однако для того чтобы облегчить перевод полученных данных в компьютерную форму и обеспечить надлежащее качество банков данных, эти данные должны быть прежде всего рассмотрены соответствующей РГ, на предмет их соответствия критериям, приведенным в п. 3. Данные, не соответствующие этим критериям, все же могут быть приняты после получения от соответствующей администрации дополнительной информации и/или необходимых пояснений.</w:t>
      </w:r>
    </w:p>
    <w:p w14:paraId="7CD57C62" w14:textId="77777777" w:rsidR="00397CBE" w:rsidRPr="001E25A6" w:rsidRDefault="00397CBE" w:rsidP="002F07AE">
      <w:pPr>
        <w:rPr>
          <w:lang w:val="ru-RU"/>
        </w:rPr>
      </w:pPr>
      <w:r w:rsidRPr="001E25A6">
        <w:rPr>
          <w:lang w:val="ru-RU"/>
        </w:rPr>
        <w:t>При этом непременным требованием для проведения рассмотрения является выполнение соответствующих процедур технического обслуживания и составления банков данных. Предлагается, чтобы каждая таблица банка данных передавалась на рассмотрение соответствующей РГ и чтобы эта РГ назначала для каждой таблицы, за которую она ответственна, лицо, отвечающее за координацию обновлений.</w:t>
      </w:r>
    </w:p>
    <w:p w14:paraId="2511B8CF" w14:textId="77777777" w:rsidR="00397CBE" w:rsidRPr="001E25A6" w:rsidRDefault="00397CBE" w:rsidP="002F07AE">
      <w:pPr>
        <w:pStyle w:val="Heading1"/>
        <w:rPr>
          <w:lang w:val="ru-RU"/>
        </w:rPr>
      </w:pPr>
      <w:r w:rsidRPr="001E25A6">
        <w:rPr>
          <w:lang w:val="ru-RU"/>
        </w:rPr>
        <w:t>3</w:t>
      </w:r>
      <w:r w:rsidRPr="001E25A6">
        <w:rPr>
          <w:lang w:val="ru-RU"/>
        </w:rPr>
        <w:tab/>
        <w:t>Критерии приемки</w:t>
      </w:r>
    </w:p>
    <w:p w14:paraId="33EBA4C2" w14:textId="77777777" w:rsidR="00397CBE" w:rsidRPr="001E25A6" w:rsidRDefault="00397CBE" w:rsidP="002F07AE">
      <w:pPr>
        <w:rPr>
          <w:lang w:val="ru-RU"/>
        </w:rPr>
      </w:pPr>
      <w:r w:rsidRPr="001E25A6">
        <w:rPr>
          <w:lang w:val="ru-RU"/>
        </w:rPr>
        <w:t>Данные, предоставляемые для включения в банки данных, будут рассматриваться в аспекте их соответствия следующим критериям:</w:t>
      </w:r>
    </w:p>
    <w:p w14:paraId="721C6BDC" w14:textId="77777777" w:rsidR="00397CBE" w:rsidRPr="001E25A6" w:rsidRDefault="00397CBE" w:rsidP="002F07AE">
      <w:pPr>
        <w:pStyle w:val="enumlev1"/>
        <w:rPr>
          <w:lang w:val="ru-RU"/>
        </w:rPr>
      </w:pPr>
      <w:r w:rsidRPr="001E25A6">
        <w:rPr>
          <w:lang w:val="ru-RU"/>
        </w:rPr>
        <w:t>–</w:t>
      </w:r>
      <w:r w:rsidRPr="001E25A6">
        <w:rPr>
          <w:lang w:val="ru-RU"/>
        </w:rPr>
        <w:tab/>
        <w:t xml:space="preserve">Информацию по данным для оценки следует предоставлять с использованием шаблона, описанного в документах, где содержится бланк проформы (определены как банки данных ИК3 − форматированные таблицы). </w:t>
      </w:r>
    </w:p>
    <w:p w14:paraId="4762B867" w14:textId="77777777" w:rsidR="00397CBE" w:rsidRPr="001E25A6" w:rsidRDefault="00397CBE" w:rsidP="002F07AE">
      <w:pPr>
        <w:pStyle w:val="enumlev1"/>
        <w:rPr>
          <w:lang w:val="ru-RU"/>
        </w:rPr>
      </w:pPr>
      <w:r w:rsidRPr="001E25A6">
        <w:rPr>
          <w:lang w:val="ru-RU"/>
        </w:rPr>
        <w:t>–</w:t>
      </w:r>
      <w:r w:rsidRPr="001E25A6">
        <w:rPr>
          <w:lang w:val="ru-RU"/>
        </w:rPr>
        <w:tab/>
        <w:t xml:space="preserve">Все данные должны быть представлены в компьютерных файлах с использованием формата файла, указанного 3-й Исследовательской комиссией. </w:t>
      </w:r>
    </w:p>
    <w:p w14:paraId="31492D66" w14:textId="77777777" w:rsidR="00397CBE" w:rsidRPr="001E25A6" w:rsidRDefault="00397CBE" w:rsidP="002F07AE">
      <w:pPr>
        <w:pStyle w:val="enumlev1"/>
        <w:rPr>
          <w:lang w:val="ru-RU"/>
        </w:rPr>
      </w:pPr>
      <w:r w:rsidRPr="001E25A6">
        <w:rPr>
          <w:lang w:val="ru-RU"/>
        </w:rPr>
        <w:t>–</w:t>
      </w:r>
      <w:r w:rsidRPr="001E25A6">
        <w:rPr>
          <w:lang w:val="ru-RU"/>
        </w:rPr>
        <w:tab/>
        <w:t>Соответствия представленной информации форматам, описанным в бланке проформы. В частности, единицы измерения должны точно соответствовать тем, что приведены в соответствующих бланках таблиц. При этом за основу, не считая некоторых исключений, принята Международная система единиц (система СИ). Определения терминов можно найти в Рекомендации МСЭ-R Р.310. Для представления данных и для ввода дополнительной важной информации под рубрикой "Замечания" рекомендуется пользоваться копиями таблиц в бланках для представления данных.</w:t>
      </w:r>
    </w:p>
    <w:p w14:paraId="5F5F5DB2" w14:textId="77777777" w:rsidR="00397CBE" w:rsidRPr="001E25A6" w:rsidRDefault="00397CBE" w:rsidP="002F07AE">
      <w:pPr>
        <w:pStyle w:val="enumlev1"/>
        <w:rPr>
          <w:lang w:val="ru-RU"/>
        </w:rPr>
      </w:pPr>
      <w:r w:rsidRPr="001E25A6">
        <w:rPr>
          <w:lang w:val="ru-RU"/>
        </w:rPr>
        <w:t>–</w:t>
      </w:r>
      <w:r w:rsidRPr="001E25A6">
        <w:rPr>
          <w:lang w:val="ru-RU"/>
        </w:rPr>
        <w:tab/>
        <w:t xml:space="preserve">Для таблиц I-1 и II-1, где приводятся совокупные статистические данные об интенсивности дождевых осадков, ослаблении в дожде и суммарном ослаблении, требуются строго одновременные данные. Выражение "строго одновременные данные" означает, что статистический анализ данных об интенсивности дождевых осадков и ослаблении должен включать только измерения, полученные в течение идентичных периодов времени. Кроме того, если не указаны периоды, к которым относятся данные об интенсивности дождевых осадков или суммарном ослаблении, или если такие периоды помечены как недостоверные в связи со сбоем или неисправностью системы, то такие периоды для данных об интенсивности дождевых осадков должны быть исключены из статистического анализа для таблиц I-1 и II-1. </w:t>
      </w:r>
      <w:r w:rsidRPr="001E25A6">
        <w:rPr>
          <w:lang w:val="ru-RU"/>
        </w:rPr>
        <w:lastRenderedPageBreak/>
        <w:t xml:space="preserve">В случае недостоверных периодов измерений интенсивности дождевых осадков, такой же процесс должен применяться к данным об ослаблении в дожде и суммарном ослаблении. В любом случае в таблице IV-1 должны быть представлены полные статистические достоверные данные об интенсивности дождевых осадков. </w:t>
      </w:r>
    </w:p>
    <w:p w14:paraId="689A65FB" w14:textId="77777777" w:rsidR="00397CBE" w:rsidRPr="001E25A6" w:rsidRDefault="00397CBE" w:rsidP="00397CBE">
      <w:pPr>
        <w:pStyle w:val="enumlev1"/>
        <w:spacing w:line="250" w:lineRule="exact"/>
        <w:rPr>
          <w:lang w:val="ru-RU"/>
        </w:rPr>
      </w:pPr>
      <w:r w:rsidRPr="001E25A6">
        <w:rPr>
          <w:lang w:val="ru-RU"/>
        </w:rPr>
        <w:t>–</w:t>
      </w:r>
      <w:r w:rsidRPr="001E25A6">
        <w:rPr>
          <w:lang w:val="ru-RU"/>
        </w:rPr>
        <w:tab/>
        <w:t>Для получения долгосрочных и годовых совокупных статистических данных период наблюдения должен составлять целое число, кратное 12 месяцам, а продолжительность исправного состояния оборудования должна составлять не менее 90% заявленного времени наблюдения.</w:t>
      </w:r>
    </w:p>
    <w:p w14:paraId="064732BE" w14:textId="77777777" w:rsidR="00397CBE" w:rsidRPr="001E25A6" w:rsidRDefault="00397CBE" w:rsidP="00397CBE">
      <w:pPr>
        <w:pStyle w:val="enumlev1"/>
        <w:spacing w:line="250" w:lineRule="exact"/>
        <w:rPr>
          <w:lang w:val="ru-RU"/>
        </w:rPr>
      </w:pPr>
      <w:r w:rsidRPr="001E25A6">
        <w:rPr>
          <w:lang w:val="ru-RU"/>
        </w:rPr>
        <w:t>–</w:t>
      </w:r>
      <w:r w:rsidRPr="001E25A6">
        <w:rPr>
          <w:lang w:val="ru-RU"/>
        </w:rPr>
        <w:tab/>
        <w:t xml:space="preserve">Совокупные статистические данные по наихудшему месяцу и по каждому месяцу </w:t>
      </w:r>
      <w:r w:rsidRPr="001E25A6">
        <w:rPr>
          <w:lang w:val="ru-RU"/>
        </w:rPr>
        <w:br/>
        <w:t>(см. Рекомендацию МСЭ</w:t>
      </w:r>
      <w:r w:rsidRPr="001E25A6">
        <w:rPr>
          <w:lang w:val="ru-RU"/>
        </w:rPr>
        <w:noBreakHyphen/>
        <w:t>R Р.581) должны быть получены на основании статистических данных по всем 12 месяцам соответствующего года. Продолжительность исправной работы оборудования должна составлять не менее 75% каждого месяца.</w:t>
      </w:r>
    </w:p>
    <w:p w14:paraId="74724D5B" w14:textId="77777777" w:rsidR="00397CBE" w:rsidRPr="001E25A6" w:rsidRDefault="00397CBE" w:rsidP="00397CBE">
      <w:pPr>
        <w:pStyle w:val="enumlev1"/>
        <w:rPr>
          <w:lang w:val="ru-RU"/>
        </w:rPr>
      </w:pPr>
      <w:r w:rsidRPr="001E25A6">
        <w:rPr>
          <w:lang w:val="ru-RU"/>
        </w:rPr>
        <w:t>–</w:t>
      </w:r>
      <w:r w:rsidRPr="001E25A6">
        <w:rPr>
          <w:lang w:val="ru-RU"/>
        </w:rPr>
        <w:tab/>
        <w:t>Точность интерполяции: интерполяция может оказаться необходимой при преобразовании совокупных статистических данных измерений в требуемый формат (для нескольких фиксированных значений процентов). Для этой цели должно быть выбрано достаточно большое число эталонных уровней, с тем чтобы для последовательных эталонных уровней отношение вероятностей было больше 0,8 и меньше 1,25. Экстраполированные значения представлять нельзя.</w:t>
      </w:r>
    </w:p>
    <w:p w14:paraId="600E8DF3" w14:textId="77777777" w:rsidR="00397CBE" w:rsidRPr="001E25A6" w:rsidRDefault="00397CBE" w:rsidP="00397CBE">
      <w:pPr>
        <w:pStyle w:val="enumlev1"/>
        <w:rPr>
          <w:lang w:val="ru-RU"/>
        </w:rPr>
      </w:pPr>
      <w:r w:rsidRPr="001E25A6">
        <w:rPr>
          <w:lang w:val="ru-RU"/>
        </w:rPr>
        <w:t>–</w:t>
      </w:r>
      <w:r w:rsidRPr="001E25A6">
        <w:rPr>
          <w:lang w:val="ru-RU"/>
        </w:rPr>
        <w:tab/>
        <w:t>При сборе данных о наземных широкополосных системах динамический диапазон приемника должен быть не менее 18 дБ, с тем чтобы обеспечить минимальное отношение полезный сигнал/шум порядка 15 дБ.</w:t>
      </w:r>
    </w:p>
    <w:p w14:paraId="296880B7" w14:textId="77777777" w:rsidR="00397CBE" w:rsidRPr="001E25A6" w:rsidRDefault="00397CBE" w:rsidP="00397CBE">
      <w:pPr>
        <w:rPr>
          <w:lang w:val="ru-RU"/>
        </w:rPr>
      </w:pPr>
      <w:r w:rsidRPr="001E25A6">
        <w:rPr>
          <w:lang w:val="ru-RU"/>
        </w:rPr>
        <w:t>Что касается статистических данных по интенсивности дождевых осадков, то предпочтительно использование интервала времени интеграции, равного 1 мин., для соответствия методам прогнозирования 3-й Исследовательской комиссии по радиосвязи.</w:t>
      </w:r>
    </w:p>
    <w:p w14:paraId="291EB35D" w14:textId="79EA0592" w:rsidR="00397CBE" w:rsidRPr="001E25A6" w:rsidRDefault="00397CBE" w:rsidP="00397CBE">
      <w:pPr>
        <w:rPr>
          <w:lang w:val="ru-RU"/>
        </w:rPr>
      </w:pPr>
      <w:r w:rsidRPr="001E25A6">
        <w:rPr>
          <w:lang w:val="ru-RU"/>
        </w:rPr>
        <w:t>При анализе представленных данных должны применяться вышеуказанные критерии. Однако в особых случаях некоторые из этих критериев могут быть смягчены (например, при многолучевом распространении статистика замираний имеет четкую тенденцию к линейности в области хвоста распределения, построенного в логарифмически-линейном виде, так что интерполяция становится менее сложной проблемой). Можно также пользоваться менее строгими критериями приемки в тех случаях, когда речь идет о статистических данных из района, слабо представленного в соответствующей таблице данных. Данные, принятые, несмотря на то что они не удовлетворяют критериям приемки (вследствие названных выше причин), должны быть помечены специальным значком координатором, ответственным за составление таблицы, и должны быть удалены из банка данных, как только в него поступит достаточное количество новых данных, полностью соответствующих указанным критериям.</w:t>
      </w:r>
    </w:p>
    <w:p w14:paraId="19D3CA2F" w14:textId="77777777" w:rsidR="00397CBE" w:rsidRPr="001E25A6" w:rsidRDefault="00397CBE" w:rsidP="00397CBE">
      <w:pPr>
        <w:pStyle w:val="Heading1"/>
        <w:rPr>
          <w:lang w:val="ru-RU"/>
        </w:rPr>
      </w:pPr>
      <w:r w:rsidRPr="001E25A6">
        <w:rPr>
          <w:lang w:val="ru-RU"/>
        </w:rPr>
        <w:t>4</w:t>
      </w:r>
      <w:r w:rsidRPr="001E25A6">
        <w:rPr>
          <w:lang w:val="ru-RU"/>
        </w:rPr>
        <w:tab/>
        <w:t>Перечень банков данных 3-й Исследовательской комиссии по радиосвязи, содержащих информацию о тропосферном распространении</w:t>
      </w:r>
    </w:p>
    <w:p w14:paraId="6D0026EB" w14:textId="77777777" w:rsidR="00397CBE" w:rsidRPr="001E25A6" w:rsidRDefault="00397CBE" w:rsidP="00397CBE">
      <w:pPr>
        <w:pStyle w:val="Heading2"/>
        <w:rPr>
          <w:lang w:val="ru-RU"/>
        </w:rPr>
      </w:pPr>
      <w:r w:rsidRPr="001E25A6">
        <w:rPr>
          <w:lang w:val="ru-RU"/>
        </w:rPr>
        <w:t>4.1</w:t>
      </w:r>
      <w:r w:rsidRPr="001E25A6">
        <w:rPr>
          <w:lang w:val="ru-RU"/>
        </w:rPr>
        <w:tab/>
        <w:t>Часть I:  Данные для наземных трасс прямой видимости</w:t>
      </w:r>
    </w:p>
    <w:p w14:paraId="39E1E7E7" w14:textId="77777777" w:rsidR="00397CBE" w:rsidRPr="001E25A6" w:rsidRDefault="00397CBE" w:rsidP="00397CBE">
      <w:pPr>
        <w:tabs>
          <w:tab w:val="clear" w:pos="1191"/>
        </w:tabs>
        <w:spacing w:before="100"/>
        <w:rPr>
          <w:lang w:val="ru-RU"/>
        </w:rPr>
      </w:pPr>
      <w:r w:rsidRPr="001E25A6">
        <w:rPr>
          <w:lang w:val="ru-RU"/>
        </w:rPr>
        <w:t>Таблица I-1:</w:t>
      </w:r>
      <w:r w:rsidRPr="001E25A6">
        <w:rPr>
          <w:lang w:val="ru-RU"/>
        </w:rPr>
        <w:tab/>
        <w:t>Статистика ослабления в дожде на трассах прямой видимости</w:t>
      </w:r>
    </w:p>
    <w:p w14:paraId="2A8A5D5D" w14:textId="77777777" w:rsidR="00397CBE" w:rsidRPr="001E25A6" w:rsidRDefault="00397CBE" w:rsidP="00397CBE">
      <w:pPr>
        <w:tabs>
          <w:tab w:val="clear" w:pos="1191"/>
        </w:tabs>
        <w:spacing w:before="60"/>
        <w:ind w:left="1588" w:hanging="1588"/>
        <w:rPr>
          <w:lang w:val="ru-RU"/>
        </w:rPr>
      </w:pPr>
      <w:r w:rsidRPr="001E25A6">
        <w:rPr>
          <w:lang w:val="ru-RU"/>
        </w:rPr>
        <w:t>Таблица I-2:</w:t>
      </w:r>
      <w:r w:rsidRPr="001E25A6">
        <w:rPr>
          <w:lang w:val="ru-RU"/>
        </w:rPr>
        <w:tab/>
        <w:t xml:space="preserve">Замирания и усиления на трассах прямой видимости, обусловленные многолучевым распространением, для среднего наихудшего месяца в узких полосах частот </w:t>
      </w:r>
    </w:p>
    <w:p w14:paraId="192C8776" w14:textId="77777777" w:rsidR="00397CBE" w:rsidRPr="001E25A6" w:rsidRDefault="00397CBE" w:rsidP="00397CBE">
      <w:pPr>
        <w:tabs>
          <w:tab w:val="clear" w:pos="1191"/>
        </w:tabs>
        <w:spacing w:before="60"/>
        <w:rPr>
          <w:lang w:val="ru-RU"/>
        </w:rPr>
      </w:pPr>
      <w:r w:rsidRPr="001E25A6">
        <w:rPr>
          <w:lang w:val="ru-RU"/>
        </w:rPr>
        <w:t>Таблица I-3:</w:t>
      </w:r>
      <w:r w:rsidRPr="001E25A6">
        <w:rPr>
          <w:lang w:val="ru-RU"/>
        </w:rPr>
        <w:tab/>
        <w:t xml:space="preserve">Данные о разнесении на линиях прямой видимости </w:t>
      </w:r>
    </w:p>
    <w:p w14:paraId="5C558911" w14:textId="77777777" w:rsidR="00397CBE" w:rsidRPr="001E25A6" w:rsidRDefault="00397CBE" w:rsidP="00397CBE">
      <w:pPr>
        <w:tabs>
          <w:tab w:val="clear" w:pos="1191"/>
        </w:tabs>
        <w:spacing w:before="60"/>
        <w:ind w:left="1980" w:hanging="1980"/>
        <w:rPr>
          <w:lang w:val="ru-RU"/>
        </w:rPr>
      </w:pPr>
      <w:r w:rsidRPr="001E25A6">
        <w:rPr>
          <w:lang w:val="ru-RU"/>
        </w:rPr>
        <w:t>Таблица I-4:</w:t>
      </w:r>
      <w:r w:rsidRPr="001E25A6">
        <w:rPr>
          <w:lang w:val="ru-RU"/>
        </w:rPr>
        <w:tab/>
        <w:t>Статистика XPD и CPA на трассах прямой видимости в условиях ясного неба</w:t>
      </w:r>
    </w:p>
    <w:p w14:paraId="58782ACA" w14:textId="77777777" w:rsidR="00397CBE" w:rsidRPr="001E25A6" w:rsidRDefault="00397CBE" w:rsidP="00397CBE">
      <w:pPr>
        <w:tabs>
          <w:tab w:val="clear" w:pos="1191"/>
        </w:tabs>
        <w:spacing w:before="60"/>
        <w:ind w:left="1980" w:hanging="1980"/>
        <w:rPr>
          <w:lang w:val="ru-RU"/>
        </w:rPr>
      </w:pPr>
      <w:r w:rsidRPr="001E25A6">
        <w:rPr>
          <w:lang w:val="ru-RU"/>
        </w:rPr>
        <w:t>Таблица I-5:</w:t>
      </w:r>
      <w:r w:rsidRPr="001E25A6">
        <w:rPr>
          <w:lang w:val="ru-RU"/>
        </w:rPr>
        <w:tab/>
        <w:t>Статистика XPD и CPA на трассах прямой видимости, обусловленная осадками</w:t>
      </w:r>
    </w:p>
    <w:p w14:paraId="150E6A84" w14:textId="77777777" w:rsidR="00397CBE" w:rsidRPr="001E25A6" w:rsidRDefault="00397CBE" w:rsidP="00397CBE">
      <w:pPr>
        <w:tabs>
          <w:tab w:val="clear" w:pos="1191"/>
        </w:tabs>
        <w:spacing w:before="60"/>
        <w:ind w:left="1588" w:hanging="1588"/>
        <w:rPr>
          <w:lang w:val="ru-RU"/>
        </w:rPr>
      </w:pPr>
      <w:r w:rsidRPr="001E25A6">
        <w:rPr>
          <w:lang w:val="ru-RU"/>
        </w:rPr>
        <w:t>Таблица I-6:</w:t>
      </w:r>
      <w:r w:rsidRPr="001E25A6">
        <w:rPr>
          <w:lang w:val="ru-RU"/>
        </w:rPr>
        <w:tab/>
        <w:t>Характеристики многолучевого канала для наихудшего месяца на трассах прямой видимости и продолжительность отказов</w:t>
      </w:r>
    </w:p>
    <w:p w14:paraId="65190957" w14:textId="77777777" w:rsidR="00397CBE" w:rsidRPr="001E25A6" w:rsidRDefault="00397CBE" w:rsidP="00397CBE">
      <w:pPr>
        <w:tabs>
          <w:tab w:val="clear" w:pos="1191"/>
        </w:tabs>
        <w:spacing w:before="60"/>
        <w:ind w:left="1588" w:hanging="1588"/>
        <w:rPr>
          <w:lang w:val="ru-RU"/>
        </w:rPr>
      </w:pPr>
      <w:r w:rsidRPr="001E25A6">
        <w:rPr>
          <w:lang w:val="ru-RU"/>
        </w:rPr>
        <w:t>Таблица I-7:</w:t>
      </w:r>
      <w:r w:rsidRPr="001E25A6">
        <w:rPr>
          <w:lang w:val="ru-RU"/>
        </w:rPr>
        <w:tab/>
        <w:t>Замирания и усиления на многоскачковых трассах прямой видимости, обусловленные многолучевостью, для наихудшего месяца</w:t>
      </w:r>
    </w:p>
    <w:p w14:paraId="0C884213" w14:textId="77777777" w:rsidR="00397CBE" w:rsidRPr="001E25A6" w:rsidRDefault="00397CBE" w:rsidP="00397CBE">
      <w:pPr>
        <w:pStyle w:val="enumlev1"/>
        <w:tabs>
          <w:tab w:val="clear" w:pos="1191"/>
        </w:tabs>
        <w:spacing w:before="60"/>
        <w:ind w:left="1588" w:hanging="1588"/>
        <w:rPr>
          <w:lang w:val="ru-RU"/>
        </w:rPr>
      </w:pPr>
      <w:r w:rsidRPr="001E25A6">
        <w:rPr>
          <w:lang w:val="ru-RU"/>
        </w:rPr>
        <w:lastRenderedPageBreak/>
        <w:t>Таблица I-8:</w:t>
      </w:r>
      <w:r w:rsidRPr="001E25A6">
        <w:rPr>
          <w:lang w:val="ru-RU"/>
        </w:rPr>
        <w:tab/>
        <w:t xml:space="preserve">Статистика числа событий замираний и продолжительности замираний на трассах прямой видимости </w:t>
      </w:r>
    </w:p>
    <w:p w14:paraId="625B82DB" w14:textId="77777777" w:rsidR="00397CBE" w:rsidRPr="001E25A6" w:rsidRDefault="00397CBE" w:rsidP="00397CBE">
      <w:pPr>
        <w:pStyle w:val="enumlev1"/>
        <w:tabs>
          <w:tab w:val="clear" w:pos="1191"/>
        </w:tabs>
        <w:spacing w:before="60"/>
        <w:ind w:left="1588" w:hanging="1588"/>
        <w:rPr>
          <w:lang w:val="ru-RU"/>
        </w:rPr>
      </w:pPr>
      <w:r w:rsidRPr="001E25A6">
        <w:rPr>
          <w:lang w:val="ru-RU"/>
        </w:rPr>
        <w:t>Таблица I-9:</w:t>
      </w:r>
      <w:r w:rsidRPr="001E25A6">
        <w:rPr>
          <w:lang w:val="ru-RU"/>
        </w:rPr>
        <w:tab/>
        <w:t>Годовая статистика ослабления для волн оптического диапазона на трассах прямой видимости</w:t>
      </w:r>
    </w:p>
    <w:p w14:paraId="6BB7EEFC" w14:textId="77777777" w:rsidR="00397CBE" w:rsidRPr="001E25A6" w:rsidRDefault="00397CBE" w:rsidP="00397CBE">
      <w:pPr>
        <w:pStyle w:val="enumlev1"/>
        <w:tabs>
          <w:tab w:val="clear" w:pos="1191"/>
        </w:tabs>
        <w:spacing w:before="60"/>
        <w:ind w:left="1588" w:hanging="1588"/>
        <w:rPr>
          <w:lang w:val="ru-RU"/>
        </w:rPr>
      </w:pPr>
      <w:r w:rsidRPr="001E25A6">
        <w:rPr>
          <w:lang w:val="ru-RU"/>
        </w:rPr>
        <w:t>Таблица I-10:</w:t>
      </w:r>
      <w:r w:rsidRPr="001E25A6">
        <w:rPr>
          <w:lang w:val="ru-RU"/>
        </w:rPr>
        <w:tab/>
        <w:t>Статистика ослабления для волн оптического диапазона на трассах прямой видимости, для наихудшего месяца</w:t>
      </w:r>
    </w:p>
    <w:p w14:paraId="0A583B2D" w14:textId="77777777" w:rsidR="00397CBE" w:rsidRPr="001E25A6" w:rsidRDefault="00397CBE" w:rsidP="00397CBE">
      <w:pPr>
        <w:pStyle w:val="enumlev1"/>
        <w:spacing w:before="60"/>
        <w:ind w:left="1588" w:hanging="1588"/>
        <w:rPr>
          <w:lang w:val="ru-RU"/>
        </w:rPr>
      </w:pPr>
      <w:r w:rsidRPr="001E25A6">
        <w:rPr>
          <w:lang w:val="ru-RU"/>
        </w:rPr>
        <w:t>Таблица I-11:</w:t>
      </w:r>
      <w:r w:rsidRPr="001E25A6">
        <w:rPr>
          <w:lang w:val="ru-RU"/>
        </w:rPr>
        <w:tab/>
        <w:t>Годовая статистика частотного разнесения для миллиметровых волн и оптических линий связи на трассах прямой видимости</w:t>
      </w:r>
    </w:p>
    <w:p w14:paraId="75E2EA1D" w14:textId="77777777" w:rsidR="00397CBE" w:rsidRPr="001E25A6" w:rsidRDefault="00397CBE" w:rsidP="00397CBE">
      <w:pPr>
        <w:pStyle w:val="enumlev1"/>
        <w:spacing w:before="60"/>
        <w:ind w:left="1588" w:hanging="1588"/>
        <w:rPr>
          <w:lang w:val="ru-RU"/>
        </w:rPr>
      </w:pPr>
      <w:r w:rsidRPr="001E25A6">
        <w:rPr>
          <w:lang w:val="ru-RU"/>
        </w:rPr>
        <w:t>Таблица I-12:</w:t>
      </w:r>
      <w:r w:rsidRPr="001E25A6">
        <w:rPr>
          <w:lang w:val="ru-RU"/>
        </w:rPr>
        <w:tab/>
        <w:t xml:space="preserve">Статистика частотного разнесения для миллиметровых волн и оптических линий связи на трассах прямой видимости, для наихудшего месяца </w:t>
      </w:r>
    </w:p>
    <w:p w14:paraId="1D3C404A" w14:textId="77777777" w:rsidR="00397CBE" w:rsidRPr="001E25A6" w:rsidRDefault="00397CBE" w:rsidP="00397CBE">
      <w:pPr>
        <w:pStyle w:val="enumlev1"/>
        <w:spacing w:before="60"/>
        <w:ind w:left="1588" w:hanging="1588"/>
        <w:rPr>
          <w:lang w:val="ru-RU"/>
        </w:rPr>
      </w:pPr>
      <w:r w:rsidRPr="001E25A6">
        <w:rPr>
          <w:lang w:val="ru-RU"/>
        </w:rPr>
        <w:t>Таблица I-13:</w:t>
      </w:r>
      <w:r w:rsidRPr="001E25A6">
        <w:rPr>
          <w:lang w:val="ru-RU"/>
        </w:rPr>
        <w:tab/>
        <w:t>Статистика разнесения по времени на трассах прямой видимости</w:t>
      </w:r>
    </w:p>
    <w:p w14:paraId="2B7B2423" w14:textId="77777777" w:rsidR="00397CBE" w:rsidRDefault="00397CBE" w:rsidP="00397CBE">
      <w:pPr>
        <w:pStyle w:val="enumlev1"/>
        <w:spacing w:before="60"/>
        <w:ind w:left="1588" w:hanging="1588"/>
        <w:rPr>
          <w:bCs/>
          <w:lang w:val="ru-RU"/>
        </w:rPr>
      </w:pPr>
      <w:r w:rsidRPr="001E25A6">
        <w:rPr>
          <w:lang w:val="ru-RU"/>
        </w:rPr>
        <w:t>Таблица I-14:</w:t>
      </w:r>
      <w:r w:rsidRPr="001E25A6">
        <w:rPr>
          <w:lang w:val="ru-RU"/>
        </w:rPr>
        <w:tab/>
        <w:t>Статистика дифференциального и общего ослабления в дожде на трассах прямой видимости</w:t>
      </w:r>
      <w:r w:rsidRPr="001E25A6">
        <w:rPr>
          <w:bCs/>
          <w:lang w:val="ru-RU"/>
        </w:rPr>
        <w:t xml:space="preserve"> </w:t>
      </w:r>
    </w:p>
    <w:p w14:paraId="2E26109B" w14:textId="77777777" w:rsidR="00397CBE" w:rsidRPr="00F833AC" w:rsidRDefault="00397CBE" w:rsidP="00397CBE">
      <w:pPr>
        <w:pStyle w:val="enumlev1"/>
        <w:spacing w:before="60"/>
        <w:ind w:left="1588" w:hanging="1588"/>
        <w:rPr>
          <w:bCs/>
          <w:lang w:val="ru-RU"/>
        </w:rPr>
      </w:pPr>
      <w:r>
        <w:rPr>
          <w:lang w:val="ru-RU"/>
        </w:rPr>
        <w:t>Таблица I-15:</w:t>
      </w:r>
      <w:r>
        <w:rPr>
          <w:lang w:val="ru-RU"/>
        </w:rPr>
        <w:tab/>
        <w:t>Ослабление в тумане и дожде</w:t>
      </w:r>
      <w:r w:rsidRPr="00F833AC">
        <w:rPr>
          <w:lang w:val="ru-RU"/>
        </w:rPr>
        <w:t xml:space="preserve"> </w:t>
      </w:r>
      <w:r>
        <w:rPr>
          <w:lang w:val="ru-RU"/>
        </w:rPr>
        <w:t xml:space="preserve">на </w:t>
      </w:r>
      <w:r w:rsidRPr="00F833AC">
        <w:rPr>
          <w:lang w:val="ru-RU"/>
        </w:rPr>
        <w:t>наземных оптических лини</w:t>
      </w:r>
      <w:r>
        <w:rPr>
          <w:lang w:val="ru-RU"/>
        </w:rPr>
        <w:t>ях</w:t>
      </w:r>
      <w:r w:rsidRPr="00F833AC">
        <w:rPr>
          <w:lang w:val="ru-RU"/>
        </w:rPr>
        <w:t xml:space="preserve"> связи в свободном пространстве</w:t>
      </w:r>
    </w:p>
    <w:p w14:paraId="0557E580" w14:textId="77777777" w:rsidR="00397CBE" w:rsidRPr="001E25A6" w:rsidRDefault="00397CBE" w:rsidP="00397CBE">
      <w:pPr>
        <w:pStyle w:val="Heading2"/>
        <w:rPr>
          <w:lang w:val="ru-RU"/>
        </w:rPr>
      </w:pPr>
      <w:r w:rsidRPr="001E25A6">
        <w:rPr>
          <w:lang w:val="ru-RU"/>
        </w:rPr>
        <w:t>4.2</w:t>
      </w:r>
      <w:r w:rsidRPr="001E25A6">
        <w:rPr>
          <w:lang w:val="ru-RU"/>
        </w:rPr>
        <w:tab/>
        <w:t xml:space="preserve">Часть II:  Данные для трасс Земля-космос  </w:t>
      </w:r>
    </w:p>
    <w:p w14:paraId="180C1527" w14:textId="77777777" w:rsidR="00397CBE" w:rsidRPr="001E25A6" w:rsidRDefault="00397CBE" w:rsidP="00397CBE">
      <w:pPr>
        <w:ind w:left="1588" w:hanging="1588"/>
        <w:rPr>
          <w:lang w:val="ru-RU"/>
        </w:rPr>
      </w:pPr>
      <w:r w:rsidRPr="001E25A6">
        <w:rPr>
          <w:lang w:val="ru-RU"/>
        </w:rPr>
        <w:t>Таблица II-1:</w:t>
      </w:r>
      <w:r w:rsidRPr="001E25A6">
        <w:rPr>
          <w:lang w:val="ru-RU"/>
        </w:rPr>
        <w:tab/>
        <w:t>Годовая и месячная статистика суммарного ослабления, ослабления в дожде на наклонных трассах и интенсивности дождей</w:t>
      </w:r>
    </w:p>
    <w:p w14:paraId="22942EBE" w14:textId="77777777" w:rsidR="00397CBE" w:rsidRPr="001E25A6" w:rsidRDefault="00397CBE" w:rsidP="00397CBE">
      <w:pPr>
        <w:ind w:left="1588" w:hanging="1588"/>
        <w:rPr>
          <w:lang w:val="ru-RU"/>
        </w:rPr>
      </w:pPr>
      <w:r w:rsidRPr="001E25A6">
        <w:rPr>
          <w:lang w:val="ru-RU"/>
        </w:rPr>
        <w:t>Таблица II-2:</w:t>
      </w:r>
      <w:r w:rsidRPr="001E25A6">
        <w:rPr>
          <w:lang w:val="ru-RU"/>
        </w:rPr>
        <w:tab/>
        <w:t>Статистика ослабления в дожде на наклонных трассах для наихудшего месяца</w:t>
      </w:r>
    </w:p>
    <w:p w14:paraId="29D203FE" w14:textId="77777777" w:rsidR="00397CBE" w:rsidRPr="001E25A6" w:rsidRDefault="00397CBE" w:rsidP="00397CBE">
      <w:pPr>
        <w:ind w:left="1588" w:hanging="1588"/>
        <w:rPr>
          <w:lang w:val="ru-RU"/>
        </w:rPr>
      </w:pPr>
      <w:r w:rsidRPr="001E25A6">
        <w:rPr>
          <w:lang w:val="ru-RU"/>
        </w:rPr>
        <w:t>Таблица II-3:</w:t>
      </w:r>
      <w:r w:rsidRPr="001E25A6">
        <w:rPr>
          <w:lang w:val="ru-RU"/>
        </w:rPr>
        <w:tab/>
        <w:t>Статистика длительности замираний на наклонных трассах</w:t>
      </w:r>
    </w:p>
    <w:p w14:paraId="78F0005C" w14:textId="77777777" w:rsidR="00397CBE" w:rsidRPr="001E25A6" w:rsidRDefault="00397CBE" w:rsidP="00397CBE">
      <w:pPr>
        <w:ind w:left="1588" w:hanging="1588"/>
        <w:rPr>
          <w:lang w:val="ru-RU"/>
        </w:rPr>
      </w:pPr>
      <w:r w:rsidRPr="001E25A6">
        <w:rPr>
          <w:lang w:val="ru-RU"/>
        </w:rPr>
        <w:t>Таблица II-4:</w:t>
      </w:r>
      <w:r w:rsidRPr="001E25A6">
        <w:rPr>
          <w:lang w:val="ru-RU"/>
        </w:rPr>
        <w:tab/>
        <w:t>Статистика пространственного разнесения на наклонных трассах</w:t>
      </w:r>
    </w:p>
    <w:p w14:paraId="2A4AC880" w14:textId="77777777" w:rsidR="00397CBE" w:rsidRPr="001E25A6" w:rsidRDefault="00397CBE" w:rsidP="00397CBE">
      <w:pPr>
        <w:ind w:left="1588" w:hanging="1588"/>
        <w:rPr>
          <w:lang w:val="ru-RU"/>
        </w:rPr>
      </w:pPr>
      <w:r w:rsidRPr="001E25A6">
        <w:rPr>
          <w:lang w:val="ru-RU"/>
        </w:rPr>
        <w:t>Таблица II-5a:</w:t>
      </w:r>
      <w:r w:rsidRPr="001E25A6">
        <w:rPr>
          <w:lang w:val="ru-RU"/>
        </w:rPr>
        <w:tab/>
        <w:t>Годовая статистика XPD на наклонных трассах</w:t>
      </w:r>
    </w:p>
    <w:p w14:paraId="11FAB2BD" w14:textId="77777777" w:rsidR="00397CBE" w:rsidRPr="001E25A6" w:rsidRDefault="00397CBE" w:rsidP="00397CBE">
      <w:pPr>
        <w:ind w:left="1588" w:hanging="1588"/>
        <w:rPr>
          <w:lang w:val="ru-RU"/>
        </w:rPr>
      </w:pPr>
      <w:r w:rsidRPr="001E25A6">
        <w:rPr>
          <w:lang w:val="ru-RU"/>
        </w:rPr>
        <w:t>Таблица II-5b:</w:t>
      </w:r>
      <w:r w:rsidRPr="001E25A6">
        <w:rPr>
          <w:lang w:val="ru-RU"/>
        </w:rPr>
        <w:tab/>
        <w:t>Годовая статистика XPD на наклонных трассах, обусловленная CPA</w:t>
      </w:r>
    </w:p>
    <w:p w14:paraId="59A7C723" w14:textId="77777777" w:rsidR="00397CBE" w:rsidRPr="001E25A6" w:rsidRDefault="00397CBE" w:rsidP="00397CBE">
      <w:pPr>
        <w:ind w:left="1588" w:hanging="1588"/>
        <w:rPr>
          <w:lang w:val="ru-RU"/>
        </w:rPr>
      </w:pPr>
      <w:r w:rsidRPr="001E25A6">
        <w:rPr>
          <w:lang w:val="ru-RU"/>
        </w:rPr>
        <w:t>Таблица II-6:</w:t>
      </w:r>
      <w:r w:rsidRPr="001E25A6">
        <w:rPr>
          <w:lang w:val="ru-RU"/>
        </w:rPr>
        <w:tab/>
        <w:t>Годовая и месячная статистика амплитудных мерцаний на наклонных трассах</w:t>
      </w:r>
    </w:p>
    <w:p w14:paraId="148F78B0" w14:textId="77777777" w:rsidR="00397CBE" w:rsidRPr="001E25A6" w:rsidRDefault="00397CBE" w:rsidP="00397CBE">
      <w:pPr>
        <w:ind w:left="1588" w:hanging="1588"/>
        <w:rPr>
          <w:lang w:val="ru-RU"/>
        </w:rPr>
      </w:pPr>
      <w:r w:rsidRPr="001E25A6">
        <w:rPr>
          <w:lang w:val="ru-RU"/>
        </w:rPr>
        <w:t>Таблица II-7:</w:t>
      </w:r>
      <w:r w:rsidRPr="001E25A6">
        <w:rPr>
          <w:lang w:val="ru-RU"/>
        </w:rPr>
        <w:tab/>
        <w:t>Значения стандартных отклонений мерцаний на наклонных трассах</w:t>
      </w:r>
    </w:p>
    <w:p w14:paraId="5F15ABC9" w14:textId="77777777" w:rsidR="00397CBE" w:rsidRPr="001E25A6" w:rsidRDefault="00397CBE" w:rsidP="00397CBE">
      <w:pPr>
        <w:ind w:left="1588" w:hanging="1588"/>
        <w:rPr>
          <w:lang w:val="ru-RU"/>
        </w:rPr>
      </w:pPr>
      <w:r w:rsidRPr="001E25A6">
        <w:rPr>
          <w:lang w:val="ru-RU"/>
        </w:rPr>
        <w:t>Таблица II-8:</w:t>
      </w:r>
      <w:r w:rsidRPr="001E25A6">
        <w:rPr>
          <w:lang w:val="ru-RU"/>
        </w:rPr>
        <w:tab/>
        <w:t>Статистика крутизны замираний на наклонных трассах</w:t>
      </w:r>
    </w:p>
    <w:p w14:paraId="5D6C3288" w14:textId="77777777" w:rsidR="00397CBE" w:rsidRPr="001E25A6" w:rsidRDefault="00397CBE" w:rsidP="00397CBE">
      <w:pPr>
        <w:ind w:left="1588" w:hanging="1588"/>
        <w:rPr>
          <w:lang w:val="ru-RU"/>
        </w:rPr>
      </w:pPr>
      <w:r w:rsidRPr="001E25A6">
        <w:rPr>
          <w:lang w:val="ru-RU"/>
        </w:rPr>
        <w:t>Таблица II-9:</w:t>
      </w:r>
      <w:r w:rsidRPr="001E25A6">
        <w:rPr>
          <w:lang w:val="ru-RU"/>
        </w:rPr>
        <w:tab/>
        <w:t>Статистика разнесения по времени на наклонных трассах</w:t>
      </w:r>
    </w:p>
    <w:p w14:paraId="1ADB768E" w14:textId="77777777" w:rsidR="00397CBE" w:rsidRPr="001E25A6" w:rsidRDefault="00397CBE" w:rsidP="00397CBE">
      <w:pPr>
        <w:ind w:left="1588" w:hanging="1588"/>
        <w:rPr>
          <w:lang w:val="ru-RU"/>
        </w:rPr>
      </w:pPr>
      <w:r w:rsidRPr="001E25A6">
        <w:rPr>
          <w:lang w:val="ru-RU"/>
        </w:rPr>
        <w:t>Таблица II-10:</w:t>
      </w:r>
      <w:r w:rsidRPr="001E25A6">
        <w:rPr>
          <w:lang w:val="ru-RU"/>
        </w:rPr>
        <w:tab/>
        <w:t>Статистика масштабирования мгновенной частоты на наклонных трассах</w:t>
      </w:r>
    </w:p>
    <w:p w14:paraId="705FF5AF" w14:textId="77777777" w:rsidR="00397CBE" w:rsidRPr="001E25A6" w:rsidRDefault="00397CBE" w:rsidP="00397CBE">
      <w:pPr>
        <w:ind w:left="1588" w:hanging="1588"/>
        <w:rPr>
          <w:lang w:val="ru-RU"/>
        </w:rPr>
      </w:pPr>
      <w:r w:rsidRPr="001E25A6">
        <w:rPr>
          <w:lang w:val="ru-RU"/>
        </w:rPr>
        <w:t xml:space="preserve">Таблица II-11: </w:t>
      </w:r>
      <w:r w:rsidRPr="001E25A6">
        <w:rPr>
          <w:lang w:val="ru-RU"/>
        </w:rPr>
        <w:tab/>
        <w:t xml:space="preserve">Значения стандартных отклонений </w:t>
      </w:r>
      <w:r w:rsidRPr="001E25A6">
        <w:rPr>
          <w:color w:val="000000"/>
          <w:lang w:val="ru-RU"/>
        </w:rPr>
        <w:t>разницы длины трасс</w:t>
      </w:r>
      <w:r w:rsidRPr="001E25A6">
        <w:rPr>
          <w:lang w:val="ru-RU"/>
        </w:rPr>
        <w:t xml:space="preserve"> на наклонных трассах</w:t>
      </w:r>
    </w:p>
    <w:p w14:paraId="2C611B15" w14:textId="77777777" w:rsidR="00397CBE" w:rsidRPr="001E25A6" w:rsidRDefault="00397CBE" w:rsidP="00397CBE">
      <w:pPr>
        <w:ind w:left="1588" w:hanging="1588"/>
        <w:rPr>
          <w:lang w:val="ru-RU"/>
        </w:rPr>
      </w:pPr>
      <w:r w:rsidRPr="001E25A6">
        <w:rPr>
          <w:lang w:val="ru-RU"/>
        </w:rPr>
        <w:t xml:space="preserve">Таблица II-12: </w:t>
      </w:r>
      <w:r w:rsidRPr="001E25A6">
        <w:rPr>
          <w:lang w:val="ru-RU"/>
        </w:rPr>
        <w:tab/>
        <w:t>Статистика длительности периодов между замираниями на наклонных трассах</w:t>
      </w:r>
    </w:p>
    <w:p w14:paraId="2458CCAC" w14:textId="77777777" w:rsidR="00397CBE" w:rsidRPr="001E25A6" w:rsidRDefault="00397CBE" w:rsidP="00397CBE">
      <w:pPr>
        <w:pStyle w:val="Heading2"/>
        <w:rPr>
          <w:lang w:val="ru-RU"/>
        </w:rPr>
      </w:pPr>
      <w:r w:rsidRPr="001E25A6">
        <w:rPr>
          <w:lang w:val="ru-RU"/>
        </w:rPr>
        <w:t>4.3</w:t>
      </w:r>
      <w:r w:rsidRPr="001E25A6">
        <w:rPr>
          <w:lang w:val="ru-RU"/>
        </w:rPr>
        <w:tab/>
        <w:t xml:space="preserve">Часть III:  Данные для наземных загоризонтных трасс и данные о рассеянии в дожде </w:t>
      </w:r>
    </w:p>
    <w:p w14:paraId="7DB0A65E" w14:textId="77777777" w:rsidR="00397CBE" w:rsidRPr="001E25A6" w:rsidRDefault="00397CBE" w:rsidP="00397CBE">
      <w:pPr>
        <w:ind w:left="1588" w:hanging="1588"/>
        <w:rPr>
          <w:lang w:val="ru-RU"/>
        </w:rPr>
      </w:pPr>
      <w:r w:rsidRPr="001E25A6">
        <w:rPr>
          <w:lang w:val="ru-RU"/>
        </w:rPr>
        <w:t>Таблица III-1:</w:t>
      </w:r>
      <w:r w:rsidRPr="001E25A6">
        <w:rPr>
          <w:lang w:val="ru-RU"/>
        </w:rPr>
        <w:tab/>
        <w:t>Статистика основных потерь передачи на загоризонтных трассах в условиях ясного неба</w:t>
      </w:r>
    </w:p>
    <w:p w14:paraId="7CEB53B7" w14:textId="77777777" w:rsidR="00397CBE" w:rsidRPr="001E25A6" w:rsidRDefault="00397CBE" w:rsidP="00397CBE">
      <w:pPr>
        <w:ind w:left="1588" w:hanging="1588"/>
        <w:rPr>
          <w:lang w:val="ru-RU"/>
        </w:rPr>
      </w:pPr>
      <w:r w:rsidRPr="001E25A6">
        <w:rPr>
          <w:lang w:val="ru-RU"/>
        </w:rPr>
        <w:t>Таблица III-1a:</w:t>
      </w:r>
      <w:r w:rsidRPr="001E25A6">
        <w:rPr>
          <w:lang w:val="ru-RU"/>
        </w:rPr>
        <w:tab/>
        <w:t>Точечные данные измерений в условиях ясного неба (Эта таблица представляет собой отдельный банк данных (см. п. 1))</w:t>
      </w:r>
    </w:p>
    <w:p w14:paraId="6AF77F26" w14:textId="77777777" w:rsidR="00397CBE" w:rsidRPr="001E25A6" w:rsidRDefault="00397CBE" w:rsidP="00397CBE">
      <w:pPr>
        <w:ind w:left="1588" w:hanging="1588"/>
        <w:rPr>
          <w:lang w:val="ru-RU"/>
        </w:rPr>
      </w:pPr>
      <w:r w:rsidRPr="001E25A6">
        <w:rPr>
          <w:lang w:val="ru-RU"/>
        </w:rPr>
        <w:t>Таблица III-2:</w:t>
      </w:r>
      <w:r w:rsidRPr="001E25A6">
        <w:rPr>
          <w:lang w:val="ru-RU"/>
        </w:rPr>
        <w:tab/>
        <w:t xml:space="preserve">Рассеяние в дожде на наземных трассах </w:t>
      </w:r>
    </w:p>
    <w:p w14:paraId="33D5D5C2" w14:textId="77777777" w:rsidR="00397CBE" w:rsidRPr="001E25A6" w:rsidRDefault="00397CBE" w:rsidP="00397CBE">
      <w:pPr>
        <w:ind w:left="1588" w:hanging="1588"/>
        <w:rPr>
          <w:lang w:val="ru-RU"/>
        </w:rPr>
      </w:pPr>
      <w:r w:rsidRPr="001E25A6">
        <w:rPr>
          <w:lang w:val="ru-RU"/>
        </w:rPr>
        <w:t>Таблица III-3:</w:t>
      </w:r>
      <w:r w:rsidRPr="001E25A6">
        <w:rPr>
          <w:lang w:val="ru-RU"/>
        </w:rPr>
        <w:tab/>
        <w:t>Распределения вероятностей общего уровня сигнала</w:t>
      </w:r>
    </w:p>
    <w:p w14:paraId="2D763E2E" w14:textId="77777777" w:rsidR="00397CBE" w:rsidRPr="001E25A6" w:rsidRDefault="00397CBE" w:rsidP="00397CBE">
      <w:pPr>
        <w:pStyle w:val="Heading2"/>
        <w:rPr>
          <w:lang w:val="ru-RU"/>
        </w:rPr>
      </w:pPr>
      <w:r w:rsidRPr="001E25A6">
        <w:rPr>
          <w:lang w:val="ru-RU"/>
        </w:rPr>
        <w:t>4.4</w:t>
      </w:r>
      <w:r w:rsidRPr="001E25A6">
        <w:rPr>
          <w:lang w:val="ru-RU"/>
        </w:rPr>
        <w:tab/>
        <w:t>Часть IV:  Радиометеорологические данные</w:t>
      </w:r>
    </w:p>
    <w:p w14:paraId="2C3C4839" w14:textId="77777777" w:rsidR="00397CBE" w:rsidRPr="001E25A6" w:rsidRDefault="00397CBE" w:rsidP="00397CBE">
      <w:pPr>
        <w:rPr>
          <w:lang w:val="ru-RU"/>
        </w:rPr>
      </w:pPr>
      <w:r w:rsidRPr="001E25A6">
        <w:rPr>
          <w:lang w:val="ru-RU"/>
        </w:rPr>
        <w:t>Таблица IV-1:</w:t>
      </w:r>
      <w:r w:rsidRPr="001E25A6">
        <w:rPr>
          <w:lang w:val="ru-RU"/>
        </w:rPr>
        <w:tab/>
        <w:t>Годовая и месячная статистика интенсивности дождей</w:t>
      </w:r>
    </w:p>
    <w:p w14:paraId="1FAB808F" w14:textId="77777777" w:rsidR="00397CBE" w:rsidRPr="001E25A6" w:rsidRDefault="00397CBE" w:rsidP="00397CBE">
      <w:pPr>
        <w:rPr>
          <w:lang w:val="ru-RU"/>
        </w:rPr>
      </w:pPr>
      <w:r w:rsidRPr="001E25A6">
        <w:rPr>
          <w:lang w:val="ru-RU"/>
        </w:rPr>
        <w:t>Таблица IV-2:</w:t>
      </w:r>
      <w:r w:rsidRPr="001E25A6">
        <w:rPr>
          <w:lang w:val="ru-RU"/>
        </w:rPr>
        <w:tab/>
        <w:t>Коэффициент преобразования времени интеграции значений интенсивности дождя</w:t>
      </w:r>
    </w:p>
    <w:p w14:paraId="116FBD3A" w14:textId="77777777" w:rsidR="00397CBE" w:rsidRPr="001E25A6" w:rsidRDefault="00397CBE" w:rsidP="00397CBE">
      <w:pPr>
        <w:rPr>
          <w:lang w:val="ru-RU"/>
        </w:rPr>
      </w:pPr>
      <w:r w:rsidRPr="001E25A6">
        <w:rPr>
          <w:lang w:val="ru-RU"/>
        </w:rPr>
        <w:t>Таблица IV-3:</w:t>
      </w:r>
      <w:r w:rsidRPr="001E25A6">
        <w:rPr>
          <w:lang w:val="ru-RU"/>
        </w:rPr>
        <w:tab/>
        <w:t>Годовая и месячная статистика температуры шумов неба</w:t>
      </w:r>
    </w:p>
    <w:p w14:paraId="06BB144B" w14:textId="77777777" w:rsidR="00397CBE" w:rsidRPr="001E25A6" w:rsidRDefault="00397CBE" w:rsidP="00397CBE">
      <w:pPr>
        <w:rPr>
          <w:lang w:val="ru-RU"/>
        </w:rPr>
      </w:pPr>
      <w:r w:rsidRPr="001E25A6">
        <w:rPr>
          <w:lang w:val="ru-RU"/>
        </w:rPr>
        <w:lastRenderedPageBreak/>
        <w:t>Таблица IV-4:</w:t>
      </w:r>
      <w:r w:rsidRPr="001E25A6">
        <w:rPr>
          <w:lang w:val="ru-RU"/>
        </w:rPr>
        <w:tab/>
        <w:t>Статистика средних значений поверхностной рефракции</w:t>
      </w:r>
    </w:p>
    <w:p w14:paraId="520639E4" w14:textId="77777777" w:rsidR="00397CBE" w:rsidRPr="001E25A6" w:rsidRDefault="00397CBE" w:rsidP="00397CBE">
      <w:pPr>
        <w:rPr>
          <w:lang w:val="ru-RU"/>
        </w:rPr>
      </w:pPr>
      <w:r w:rsidRPr="001E25A6">
        <w:rPr>
          <w:lang w:val="ru-RU"/>
        </w:rPr>
        <w:t>Таблица IV-5:</w:t>
      </w:r>
      <w:r w:rsidRPr="001E25A6">
        <w:rPr>
          <w:lang w:val="ru-RU"/>
        </w:rPr>
        <w:tab/>
        <w:t>Статистика продолжительности событий дождя</w:t>
      </w:r>
    </w:p>
    <w:p w14:paraId="53E7C5F4" w14:textId="77777777" w:rsidR="00397CBE" w:rsidRPr="001E25A6" w:rsidRDefault="00397CBE" w:rsidP="00397CBE">
      <w:pPr>
        <w:rPr>
          <w:lang w:val="ru-RU"/>
        </w:rPr>
      </w:pPr>
      <w:r w:rsidRPr="001E25A6">
        <w:rPr>
          <w:lang w:val="ru-RU"/>
        </w:rPr>
        <w:t>Таблица IV-6:</w:t>
      </w:r>
      <w:r w:rsidRPr="001E25A6">
        <w:rPr>
          <w:lang w:val="ru-RU"/>
        </w:rPr>
        <w:tab/>
        <w:t>Статистика приповерхностных волноводов, образуемых испарениями</w:t>
      </w:r>
    </w:p>
    <w:p w14:paraId="7DA21194" w14:textId="77777777" w:rsidR="00397CBE" w:rsidRPr="001E25A6" w:rsidRDefault="00397CBE" w:rsidP="00397CBE">
      <w:pPr>
        <w:rPr>
          <w:lang w:val="ru-RU"/>
        </w:rPr>
      </w:pPr>
      <w:r w:rsidRPr="001E25A6">
        <w:rPr>
          <w:lang w:val="ru-RU"/>
        </w:rPr>
        <w:t>Таблица IV-7:</w:t>
      </w:r>
      <w:r w:rsidRPr="001E25A6">
        <w:rPr>
          <w:lang w:val="ru-RU"/>
        </w:rPr>
        <w:tab/>
        <w:t>Статистика облачного покрова</w:t>
      </w:r>
    </w:p>
    <w:p w14:paraId="4D896934" w14:textId="77777777" w:rsidR="00397CBE" w:rsidRPr="001E25A6" w:rsidRDefault="00397CBE" w:rsidP="00397CBE">
      <w:pPr>
        <w:rPr>
          <w:lang w:val="ru-RU"/>
        </w:rPr>
      </w:pPr>
      <w:r w:rsidRPr="001E25A6">
        <w:rPr>
          <w:lang w:val="ru-RU"/>
        </w:rPr>
        <w:t>Таблица IV-8:</w:t>
      </w:r>
      <w:r w:rsidRPr="001E25A6">
        <w:rPr>
          <w:lang w:val="ru-RU"/>
        </w:rPr>
        <w:tab/>
        <w:t>Зависимость пространственной статистики от интенсивности дождей</w:t>
      </w:r>
    </w:p>
    <w:p w14:paraId="2B95D545" w14:textId="77777777" w:rsidR="00397CBE" w:rsidRPr="001E25A6" w:rsidRDefault="00397CBE" w:rsidP="00397CBE">
      <w:pPr>
        <w:rPr>
          <w:lang w:val="ru-RU"/>
        </w:rPr>
      </w:pPr>
      <w:r w:rsidRPr="001E25A6">
        <w:rPr>
          <w:lang w:val="ru-RU"/>
        </w:rPr>
        <w:t>Таблица IV-9:</w:t>
      </w:r>
      <w:r w:rsidRPr="001E25A6">
        <w:rPr>
          <w:lang w:val="ru-RU"/>
        </w:rPr>
        <w:tab/>
        <w:t>Годовая и месячная статистика общего объемного содержания водяных паров</w:t>
      </w:r>
    </w:p>
    <w:p w14:paraId="2E2388B1" w14:textId="77777777" w:rsidR="00397CBE" w:rsidRPr="001E25A6" w:rsidRDefault="00397CBE" w:rsidP="00397CBE">
      <w:pPr>
        <w:rPr>
          <w:lang w:val="ru-RU"/>
        </w:rPr>
      </w:pPr>
      <w:r w:rsidRPr="001E25A6">
        <w:rPr>
          <w:lang w:val="ru-RU"/>
        </w:rPr>
        <w:t>Таблица IV-10:</w:t>
      </w:r>
      <w:r w:rsidRPr="001E25A6">
        <w:rPr>
          <w:lang w:val="ru-RU"/>
        </w:rPr>
        <w:tab/>
        <w:t>Годовая и месячная статистика общего объемного содержания облачной жидкой воды</w:t>
      </w:r>
    </w:p>
    <w:p w14:paraId="243FB2DD" w14:textId="77777777" w:rsidR="00397CBE" w:rsidRPr="001E25A6" w:rsidRDefault="00397CBE" w:rsidP="00397CBE">
      <w:pPr>
        <w:rPr>
          <w:i/>
          <w:lang w:val="ru-RU"/>
        </w:rPr>
      </w:pPr>
      <w:r w:rsidRPr="001E25A6">
        <w:rPr>
          <w:lang w:val="ru-RU"/>
        </w:rPr>
        <w:t>Таблица IV-11:</w:t>
      </w:r>
      <w:r w:rsidRPr="001E25A6">
        <w:rPr>
          <w:lang w:val="ru-RU"/>
        </w:rPr>
        <w:tab/>
        <w:t xml:space="preserve">Статистика параметров характеристик дождевых ячеек </w:t>
      </w:r>
    </w:p>
    <w:p w14:paraId="3ABD837B" w14:textId="77777777" w:rsidR="00397CBE" w:rsidRPr="001E25A6" w:rsidRDefault="00397CBE" w:rsidP="00397CBE">
      <w:pPr>
        <w:rPr>
          <w:lang w:val="ru-RU"/>
        </w:rPr>
      </w:pPr>
      <w:r w:rsidRPr="001E25A6">
        <w:rPr>
          <w:lang w:val="ru-RU"/>
        </w:rPr>
        <w:t>Таблица IV-12:</w:t>
      </w:r>
      <w:r w:rsidRPr="001E25A6">
        <w:rPr>
          <w:lang w:val="ru-RU"/>
        </w:rPr>
        <w:tab/>
        <w:t>Статистика распределения капель дождя по размеру</w:t>
      </w:r>
    </w:p>
    <w:p w14:paraId="1369CC32" w14:textId="77777777" w:rsidR="00397CBE" w:rsidRPr="001E25A6" w:rsidRDefault="00397CBE" w:rsidP="00397CBE">
      <w:pPr>
        <w:rPr>
          <w:lang w:val="ru-RU"/>
        </w:rPr>
      </w:pPr>
      <w:r w:rsidRPr="001E25A6">
        <w:rPr>
          <w:lang w:val="ru-RU"/>
        </w:rPr>
        <w:t>Таблица IV-13:</w:t>
      </w:r>
      <w:r w:rsidRPr="001E25A6">
        <w:rPr>
          <w:lang w:val="ru-RU"/>
        </w:rPr>
        <w:tab/>
        <w:t xml:space="preserve">Годовая и месячная статистика тропосферного увеличения длины трассы </w:t>
      </w:r>
    </w:p>
    <w:p w14:paraId="5CCB4AB7" w14:textId="77777777" w:rsidR="00397CBE" w:rsidRPr="001E25A6" w:rsidRDefault="00397CBE" w:rsidP="00397CBE">
      <w:pPr>
        <w:pStyle w:val="Heading2"/>
        <w:rPr>
          <w:lang w:val="ru-RU"/>
        </w:rPr>
      </w:pPr>
      <w:r w:rsidRPr="001E25A6">
        <w:rPr>
          <w:lang w:val="ru-RU"/>
        </w:rPr>
        <w:t>4.5</w:t>
      </w:r>
      <w:r w:rsidRPr="001E25A6">
        <w:rPr>
          <w:lang w:val="ru-RU"/>
        </w:rPr>
        <w:tab/>
        <w:t>Часть V:  Данные для наземных сухопутных подвижных служб</w:t>
      </w:r>
    </w:p>
    <w:p w14:paraId="7DFE434A" w14:textId="77777777" w:rsidR="00397CBE" w:rsidRPr="001E25A6" w:rsidRDefault="00397CBE" w:rsidP="00397CBE">
      <w:pPr>
        <w:ind w:left="1588" w:hanging="1588"/>
        <w:rPr>
          <w:lang w:val="ru-RU"/>
        </w:rPr>
      </w:pPr>
      <w:r w:rsidRPr="001E25A6">
        <w:rPr>
          <w:lang w:val="ru-RU"/>
        </w:rPr>
        <w:t>Таблица V-1:</w:t>
      </w:r>
      <w:r w:rsidRPr="001E25A6">
        <w:rPr>
          <w:lang w:val="ru-RU"/>
        </w:rPr>
        <w:tab/>
        <w:t>Статистика широкополосных измерений для наземных сухопутных подвижных служб</w:t>
      </w:r>
    </w:p>
    <w:p w14:paraId="1E6874E8" w14:textId="77777777" w:rsidR="00397CBE" w:rsidRPr="001E25A6" w:rsidRDefault="00397CBE" w:rsidP="00397CBE">
      <w:pPr>
        <w:spacing w:before="80"/>
        <w:ind w:left="1979" w:hanging="1979"/>
        <w:rPr>
          <w:lang w:val="ru-RU"/>
        </w:rPr>
      </w:pPr>
      <w:r w:rsidRPr="001E25A6">
        <w:rPr>
          <w:lang w:val="ru-RU"/>
        </w:rPr>
        <w:t xml:space="preserve">Таблица V-2: </w:t>
      </w:r>
      <w:r w:rsidRPr="001E25A6">
        <w:rPr>
          <w:lang w:val="ru-RU"/>
        </w:rPr>
        <w:tab/>
        <w:t>Статистика узкополосных измерений для наземных сухопутных подвижных служб</w:t>
      </w:r>
    </w:p>
    <w:p w14:paraId="2859A80C" w14:textId="77777777" w:rsidR="00397CBE" w:rsidRPr="001E25A6" w:rsidRDefault="00397CBE" w:rsidP="00397CBE">
      <w:pPr>
        <w:pStyle w:val="Heading2"/>
        <w:rPr>
          <w:lang w:val="ru-RU"/>
        </w:rPr>
      </w:pPr>
      <w:r w:rsidRPr="001E25A6">
        <w:rPr>
          <w:lang w:val="ru-RU"/>
        </w:rPr>
        <w:t>4.6</w:t>
      </w:r>
      <w:r w:rsidRPr="001E25A6">
        <w:rPr>
          <w:lang w:val="ru-RU"/>
        </w:rPr>
        <w:tab/>
        <w:t>Часть VI:  Данные для наземных служб "из пункта в зону"</w:t>
      </w:r>
    </w:p>
    <w:p w14:paraId="12909DF1" w14:textId="77777777" w:rsidR="00397CBE" w:rsidRPr="001E25A6" w:rsidRDefault="00397CBE" w:rsidP="00397CBE">
      <w:pPr>
        <w:ind w:left="1588" w:hanging="1588"/>
        <w:rPr>
          <w:lang w:val="ru-RU"/>
        </w:rPr>
      </w:pPr>
      <w:r w:rsidRPr="001E25A6">
        <w:rPr>
          <w:lang w:val="ru-RU"/>
        </w:rPr>
        <w:t>Таблица VI-1:</w:t>
      </w:r>
      <w:r w:rsidRPr="001E25A6">
        <w:rPr>
          <w:lang w:val="ru-RU"/>
        </w:rPr>
        <w:tab/>
        <w:t>Данные наземных служб "из пункта в зону"</w:t>
      </w:r>
    </w:p>
    <w:p w14:paraId="5107E843" w14:textId="77777777" w:rsidR="00397CBE" w:rsidRPr="001E25A6" w:rsidRDefault="00397CBE" w:rsidP="00397CBE">
      <w:pPr>
        <w:pStyle w:val="Heading2"/>
        <w:rPr>
          <w:lang w:val="ru-RU"/>
        </w:rPr>
      </w:pPr>
      <w:r w:rsidRPr="001E25A6">
        <w:rPr>
          <w:lang w:val="ru-RU"/>
        </w:rPr>
        <w:t>4.7</w:t>
      </w:r>
      <w:r w:rsidRPr="001E25A6">
        <w:rPr>
          <w:lang w:val="ru-RU"/>
        </w:rPr>
        <w:tab/>
        <w:t>Часть VII:  Данные для подвижных спутниковых служб</w:t>
      </w:r>
    </w:p>
    <w:p w14:paraId="376637A5" w14:textId="77777777" w:rsidR="00397CBE" w:rsidRPr="001E25A6" w:rsidRDefault="00397CBE" w:rsidP="00397CBE">
      <w:pPr>
        <w:ind w:left="1588" w:hanging="1588"/>
        <w:rPr>
          <w:lang w:val="ru-RU"/>
        </w:rPr>
      </w:pPr>
      <w:r w:rsidRPr="001E25A6">
        <w:rPr>
          <w:lang w:val="ru-RU"/>
        </w:rPr>
        <w:t>Таблица VII-1:</w:t>
      </w:r>
      <w:r w:rsidRPr="001E25A6">
        <w:rPr>
          <w:lang w:val="ru-RU"/>
        </w:rPr>
        <w:tab/>
        <w:t>Статистика широкополосных измерений на линиях подвижной спутниковой связи</w:t>
      </w:r>
    </w:p>
    <w:p w14:paraId="67717E98" w14:textId="77777777" w:rsidR="00397CBE" w:rsidRPr="001E25A6" w:rsidRDefault="00397CBE" w:rsidP="00397CBE">
      <w:pPr>
        <w:ind w:left="1588" w:hanging="1588"/>
        <w:rPr>
          <w:spacing w:val="-4"/>
          <w:lang w:val="ru-RU"/>
        </w:rPr>
      </w:pPr>
      <w:r w:rsidRPr="001E25A6">
        <w:rPr>
          <w:lang w:val="ru-RU"/>
        </w:rPr>
        <w:t>Таблица VII-2:</w:t>
      </w:r>
      <w:r w:rsidRPr="001E25A6">
        <w:rPr>
          <w:lang w:val="ru-RU"/>
        </w:rPr>
        <w:tab/>
      </w:r>
      <w:r w:rsidRPr="001E25A6">
        <w:rPr>
          <w:spacing w:val="-4"/>
          <w:lang w:val="ru-RU"/>
        </w:rPr>
        <w:t>Статистика узкополосных измерений на линиях морской подвижной спутниковой связи</w:t>
      </w:r>
    </w:p>
    <w:p w14:paraId="08127C44" w14:textId="77777777" w:rsidR="00397CBE" w:rsidRPr="001E25A6" w:rsidRDefault="00397CBE" w:rsidP="00397CBE">
      <w:pPr>
        <w:ind w:left="1588" w:hanging="1588"/>
        <w:rPr>
          <w:spacing w:val="-6"/>
          <w:lang w:val="ru-RU"/>
        </w:rPr>
      </w:pPr>
      <w:r w:rsidRPr="001E25A6">
        <w:rPr>
          <w:lang w:val="ru-RU"/>
        </w:rPr>
        <w:t>Таблица VII-3:</w:t>
      </w:r>
      <w:r w:rsidRPr="001E25A6">
        <w:rPr>
          <w:lang w:val="ru-RU"/>
        </w:rPr>
        <w:tab/>
        <w:t>Статистика узкополосных измерений на линиях сухопутной подвижной спутниковой связи</w:t>
      </w:r>
    </w:p>
    <w:p w14:paraId="4835F786" w14:textId="77777777" w:rsidR="00397CBE" w:rsidRPr="001E25A6" w:rsidRDefault="00397CBE" w:rsidP="00397CBE">
      <w:pPr>
        <w:ind w:left="1588" w:hanging="1588"/>
        <w:rPr>
          <w:lang w:val="ru-RU"/>
        </w:rPr>
      </w:pPr>
      <w:r w:rsidRPr="001E25A6">
        <w:rPr>
          <w:lang w:val="ru-RU"/>
        </w:rPr>
        <w:t>Таблица VII-4:</w:t>
      </w:r>
      <w:r w:rsidRPr="001E25A6">
        <w:rPr>
          <w:lang w:val="ru-RU"/>
        </w:rPr>
        <w:tab/>
        <w:t>Статистика узкополосных измерений на линиях воздушной подвижной спутниковой связи</w:t>
      </w:r>
    </w:p>
    <w:p w14:paraId="596599B5" w14:textId="77777777" w:rsidR="00397CBE" w:rsidRPr="001E25A6" w:rsidRDefault="00397CBE" w:rsidP="00397CBE">
      <w:pPr>
        <w:ind w:left="1588" w:hanging="1588"/>
        <w:rPr>
          <w:lang w:val="ru-RU"/>
        </w:rPr>
      </w:pPr>
      <w:r w:rsidRPr="001E25A6">
        <w:rPr>
          <w:lang w:val="ru-RU"/>
        </w:rPr>
        <w:t>Таблица VII-5:</w:t>
      </w:r>
      <w:r w:rsidRPr="001E25A6">
        <w:rPr>
          <w:lang w:val="ru-RU"/>
        </w:rPr>
        <w:tab/>
        <w:t>Статистика узкополосных измерений замираний и их продолжительности для спутникового радиовещания</w:t>
      </w:r>
    </w:p>
    <w:p w14:paraId="29C6A047" w14:textId="77777777" w:rsidR="00397CBE" w:rsidRPr="001E25A6" w:rsidRDefault="00397CBE" w:rsidP="00397CBE">
      <w:pPr>
        <w:pStyle w:val="enumlev1"/>
        <w:tabs>
          <w:tab w:val="clear" w:pos="794"/>
          <w:tab w:val="clear" w:pos="1191"/>
        </w:tabs>
        <w:ind w:left="1588" w:hanging="1588"/>
        <w:rPr>
          <w:lang w:val="ru-RU"/>
        </w:rPr>
      </w:pPr>
      <w:r w:rsidRPr="001E25A6">
        <w:rPr>
          <w:lang w:val="ru-RU"/>
        </w:rPr>
        <w:t>Таблица VII-6:</w:t>
      </w:r>
      <w:r w:rsidRPr="001E25A6">
        <w:rPr>
          <w:lang w:val="ru-RU"/>
        </w:rPr>
        <w:tab/>
        <w:t>Статистика узкополосных измерений на линиях связи между воздушной подвижной и наземной станциями</w:t>
      </w:r>
    </w:p>
    <w:p w14:paraId="43FF905F" w14:textId="77777777" w:rsidR="00397CBE" w:rsidRPr="001E25A6" w:rsidRDefault="00397CBE" w:rsidP="00397CBE">
      <w:pPr>
        <w:tabs>
          <w:tab w:val="clear" w:pos="794"/>
          <w:tab w:val="clear" w:pos="1191"/>
        </w:tabs>
        <w:ind w:left="1588" w:hanging="1588"/>
        <w:rPr>
          <w:lang w:val="ru-RU"/>
        </w:rPr>
      </w:pPr>
      <w:r w:rsidRPr="001E25A6">
        <w:rPr>
          <w:lang w:val="ru-RU"/>
        </w:rPr>
        <w:t>Таблица VII-7:</w:t>
      </w:r>
      <w:r w:rsidRPr="001E25A6">
        <w:rPr>
          <w:lang w:val="ru-RU"/>
        </w:rPr>
        <w:tab/>
        <w:t>Статистика широкополосных измерений на линиях связи между воздушной подвижной и наземной станциями</w:t>
      </w:r>
    </w:p>
    <w:p w14:paraId="3E52586A" w14:textId="77777777" w:rsidR="00397CBE" w:rsidRPr="001E25A6" w:rsidRDefault="00397CBE" w:rsidP="00397CBE">
      <w:pPr>
        <w:pStyle w:val="Heading2"/>
        <w:rPr>
          <w:lang w:val="ru-RU"/>
        </w:rPr>
      </w:pPr>
      <w:r w:rsidRPr="001E25A6">
        <w:rPr>
          <w:lang w:val="ru-RU"/>
        </w:rPr>
        <w:t>4.8</w:t>
      </w:r>
      <w:r w:rsidRPr="001E25A6">
        <w:rPr>
          <w:lang w:val="ru-RU"/>
        </w:rPr>
        <w:tab/>
        <w:t>Часть VIII:  Данные о растительном покрове и сооружениях</w:t>
      </w:r>
    </w:p>
    <w:p w14:paraId="7816B46B" w14:textId="77777777" w:rsidR="00397CBE" w:rsidRPr="001E25A6" w:rsidRDefault="00397CBE" w:rsidP="00397CBE">
      <w:pPr>
        <w:rPr>
          <w:lang w:val="ru-RU"/>
        </w:rPr>
      </w:pPr>
      <w:r w:rsidRPr="001E25A6">
        <w:rPr>
          <w:lang w:val="ru-RU"/>
        </w:rPr>
        <w:t>Таблица VIII-1:</w:t>
      </w:r>
      <w:r w:rsidRPr="001E25A6">
        <w:rPr>
          <w:lang w:val="ru-RU"/>
        </w:rPr>
        <w:tab/>
        <w:t>Ослабление растительным покровом</w:t>
      </w:r>
    </w:p>
    <w:p w14:paraId="1A146BE1" w14:textId="77777777" w:rsidR="00397CBE" w:rsidRPr="001E25A6" w:rsidRDefault="00397CBE" w:rsidP="00397CBE">
      <w:pPr>
        <w:rPr>
          <w:lang w:val="ru-RU"/>
        </w:rPr>
      </w:pPr>
      <w:r w:rsidRPr="001E25A6">
        <w:rPr>
          <w:lang w:val="ru-RU"/>
        </w:rPr>
        <w:t>Таблица VIII-2:</w:t>
      </w:r>
      <w:r w:rsidRPr="001E25A6">
        <w:rPr>
          <w:lang w:val="ru-RU"/>
        </w:rPr>
        <w:tab/>
        <w:t>Потери при входе в здания</w:t>
      </w:r>
    </w:p>
    <w:p w14:paraId="1C7B45B9" w14:textId="77777777" w:rsidR="00397CBE" w:rsidRPr="001E25A6" w:rsidRDefault="00397CBE" w:rsidP="00397CBE">
      <w:pPr>
        <w:rPr>
          <w:lang w:val="ru-RU"/>
        </w:rPr>
      </w:pPr>
      <w:r w:rsidRPr="001E25A6">
        <w:rPr>
          <w:lang w:val="ru-RU"/>
        </w:rPr>
        <w:t>Таблица VIII-3:</w:t>
      </w:r>
      <w:r w:rsidRPr="001E25A6">
        <w:rPr>
          <w:lang w:val="ru-RU"/>
        </w:rPr>
        <w:tab/>
        <w:t>Характеристики потерь для различных материалов</w:t>
      </w:r>
    </w:p>
    <w:p w14:paraId="402E796A" w14:textId="77777777" w:rsidR="00397CBE" w:rsidRPr="001E25A6" w:rsidRDefault="00397CBE" w:rsidP="00397CBE">
      <w:pPr>
        <w:pStyle w:val="Heading2"/>
        <w:rPr>
          <w:lang w:val="ru-RU"/>
        </w:rPr>
      </w:pPr>
      <w:r w:rsidRPr="001E25A6">
        <w:rPr>
          <w:lang w:val="ru-RU"/>
        </w:rPr>
        <w:t>4.9</w:t>
      </w:r>
      <w:r w:rsidRPr="001E25A6">
        <w:rPr>
          <w:lang w:val="ru-RU"/>
        </w:rPr>
        <w:tab/>
        <w:t>Часть IX:  Шум</w:t>
      </w:r>
    </w:p>
    <w:p w14:paraId="51F49B9E" w14:textId="77777777" w:rsidR="00397CBE" w:rsidRPr="001E25A6" w:rsidRDefault="00397CBE" w:rsidP="00397CBE">
      <w:pPr>
        <w:rPr>
          <w:lang w:val="ru-RU"/>
        </w:rPr>
      </w:pPr>
      <w:r w:rsidRPr="001E25A6">
        <w:rPr>
          <w:lang w:val="ru-RU"/>
        </w:rPr>
        <w:t>Таблица IX-1:</w:t>
      </w:r>
      <w:r w:rsidRPr="001E25A6">
        <w:rPr>
          <w:lang w:val="ru-RU"/>
        </w:rPr>
        <w:tab/>
        <w:t>Радиошум вне помещений (аддитивный белый гауссов шум)</w:t>
      </w:r>
    </w:p>
    <w:p w14:paraId="3002DA82" w14:textId="77777777" w:rsidR="00397CBE" w:rsidRDefault="00397CBE" w:rsidP="00397CBE">
      <w:pPr>
        <w:rPr>
          <w:lang w:val="ru-RU"/>
        </w:rPr>
      </w:pPr>
      <w:r w:rsidRPr="001E25A6">
        <w:rPr>
          <w:lang w:val="ru-RU"/>
        </w:rPr>
        <w:t>Таблица IX-2:</w:t>
      </w:r>
      <w:r w:rsidRPr="001E25A6">
        <w:rPr>
          <w:lang w:val="ru-RU"/>
        </w:rPr>
        <w:tab/>
        <w:t>Радиошум в помещениях (интегральная функция распределения)</w:t>
      </w:r>
    </w:p>
    <w:p w14:paraId="366A5F89" w14:textId="21E499BE" w:rsidR="00397CBE" w:rsidRPr="001E25A6" w:rsidRDefault="00397CBE" w:rsidP="00397CBE">
      <w:pPr>
        <w:pStyle w:val="Heading2"/>
        <w:rPr>
          <w:lang w:val="ru-RU"/>
        </w:rPr>
      </w:pPr>
      <w:r w:rsidRPr="001E25A6">
        <w:rPr>
          <w:lang w:val="ru-RU"/>
        </w:rPr>
        <w:lastRenderedPageBreak/>
        <w:t>4.10</w:t>
      </w:r>
      <w:r w:rsidRPr="001E25A6">
        <w:rPr>
          <w:lang w:val="ru-RU"/>
        </w:rPr>
        <w:tab/>
        <w:t xml:space="preserve">Часть X: </w:t>
      </w:r>
      <w:r w:rsidR="00081033">
        <w:rPr>
          <w:lang w:val="en-US"/>
        </w:rPr>
        <w:t xml:space="preserve"> </w:t>
      </w:r>
      <w:r w:rsidRPr="001E25A6">
        <w:rPr>
          <w:lang w:val="ru-RU"/>
        </w:rPr>
        <w:t>Трансионосферные данные</w:t>
      </w:r>
    </w:p>
    <w:p w14:paraId="29DFEE80" w14:textId="77777777" w:rsidR="00397CBE" w:rsidRPr="001E25A6" w:rsidRDefault="00397CBE" w:rsidP="005D1378">
      <w:pPr>
        <w:keepNext/>
        <w:rPr>
          <w:lang w:val="ru-RU"/>
        </w:rPr>
      </w:pPr>
      <w:r w:rsidRPr="001E25A6">
        <w:rPr>
          <w:lang w:val="ru-RU"/>
        </w:rPr>
        <w:t>Таблица X-1:</w:t>
      </w:r>
      <w:r w:rsidRPr="001E25A6">
        <w:rPr>
          <w:lang w:val="ru-RU"/>
        </w:rPr>
        <w:tab/>
        <w:t xml:space="preserve">Индекс трансионосферных мерцаний вдоль наклонной трассы </w:t>
      </w:r>
    </w:p>
    <w:p w14:paraId="0ECD7547" w14:textId="77777777" w:rsidR="00397CBE" w:rsidRPr="001E25A6" w:rsidRDefault="00397CBE" w:rsidP="00397CBE">
      <w:pPr>
        <w:spacing w:after="240"/>
        <w:rPr>
          <w:lang w:val="ru-RU"/>
        </w:rPr>
      </w:pPr>
      <w:r w:rsidRPr="001E25A6">
        <w:rPr>
          <w:lang w:val="ru-RU"/>
        </w:rPr>
        <w:t>Таблица X-2:</w:t>
      </w:r>
      <w:r w:rsidRPr="001E25A6">
        <w:rPr>
          <w:lang w:val="ru-RU"/>
        </w:rPr>
        <w:tab/>
        <w:t>Общее содержание электронов вдоль наклонной трассы</w:t>
      </w:r>
    </w:p>
    <w:p w14:paraId="7B18D0EC" w14:textId="77777777" w:rsidR="00397CBE" w:rsidRPr="001E25A6" w:rsidRDefault="00397CBE" w:rsidP="00397CBE">
      <w:pPr>
        <w:pStyle w:val="Heading2"/>
        <w:rPr>
          <w:lang w:val="ru-RU"/>
        </w:rPr>
      </w:pPr>
      <w:r w:rsidRPr="001E25A6">
        <w:rPr>
          <w:lang w:val="ru-RU"/>
        </w:rPr>
        <w:t>4.11</w:t>
      </w:r>
      <w:r w:rsidRPr="001E25A6">
        <w:rPr>
          <w:lang w:val="ru-RU"/>
        </w:rPr>
        <w:tab/>
        <w:t>Часть XI: Данные о трассах малой дальности</w:t>
      </w:r>
    </w:p>
    <w:p w14:paraId="0213ED6B" w14:textId="77777777" w:rsidR="00397CBE" w:rsidRDefault="00397CBE" w:rsidP="00397CBE">
      <w:pPr>
        <w:keepNext/>
        <w:keepLines/>
        <w:rPr>
          <w:lang w:val="ru-RU"/>
        </w:rPr>
      </w:pPr>
      <w:r w:rsidRPr="001E25A6">
        <w:rPr>
          <w:lang w:val="ru-RU"/>
        </w:rPr>
        <w:t>Таблица XI-1:</w:t>
      </w:r>
      <w:r w:rsidRPr="001E25A6">
        <w:rPr>
          <w:lang w:val="ru-RU"/>
        </w:rPr>
        <w:tab/>
        <w:t>Не зависящие от места основные потери передачи в помещениях</w:t>
      </w:r>
    </w:p>
    <w:p w14:paraId="6047A914" w14:textId="405D2F13" w:rsidR="00397CBE" w:rsidRPr="00397CBE" w:rsidRDefault="00397CBE" w:rsidP="00397CBE">
      <w:pPr>
        <w:keepNext/>
        <w:keepLines/>
        <w:rPr>
          <w:lang w:val="fr-CH"/>
        </w:rPr>
      </w:pPr>
      <w:r>
        <w:rPr>
          <w:lang w:val="ru-RU"/>
        </w:rPr>
        <w:t>Таблица XI-2</w:t>
      </w:r>
      <w:r w:rsidRPr="001E25A6">
        <w:rPr>
          <w:lang w:val="ru-RU"/>
        </w:rPr>
        <w:t>:</w:t>
      </w:r>
      <w:r>
        <w:rPr>
          <w:lang w:val="ru-RU"/>
        </w:rPr>
        <w:tab/>
      </w:r>
      <w:r w:rsidRPr="001E25A6">
        <w:rPr>
          <w:lang w:val="ru-RU"/>
        </w:rPr>
        <w:t>Не зависящие от места основные потери передачи</w:t>
      </w:r>
      <w:r>
        <w:rPr>
          <w:lang w:val="ru-RU"/>
        </w:rPr>
        <w:t xml:space="preserve"> вне помещений</w:t>
      </w:r>
    </w:p>
    <w:p w14:paraId="382E46DF" w14:textId="77777777" w:rsidR="00397CBE" w:rsidRPr="00397CBE" w:rsidRDefault="00397CBE" w:rsidP="00397CBE">
      <w:pPr>
        <w:pStyle w:val="Heading2"/>
        <w:rPr>
          <w:lang w:val="ru-RU"/>
        </w:rPr>
      </w:pPr>
      <w:r w:rsidRPr="00F833AC">
        <w:rPr>
          <w:lang w:val="ru-RU"/>
        </w:rPr>
        <w:t>4.12</w:t>
      </w:r>
      <w:r w:rsidRPr="00F833AC">
        <w:rPr>
          <w:lang w:val="ru-RU"/>
        </w:rPr>
        <w:tab/>
        <w:t>Часть XII: Д</w:t>
      </w:r>
      <w:r>
        <w:rPr>
          <w:lang w:val="ru-RU"/>
        </w:rPr>
        <w:t>анные о препятствиях</w:t>
      </w:r>
    </w:p>
    <w:p w14:paraId="6261B459" w14:textId="77777777" w:rsidR="00397CBE" w:rsidRPr="001E25A6" w:rsidRDefault="00397CBE" w:rsidP="00397CBE">
      <w:pPr>
        <w:keepNext/>
        <w:keepLines/>
        <w:rPr>
          <w:lang w:val="ru-RU"/>
        </w:rPr>
      </w:pPr>
      <w:r w:rsidRPr="001E25A6">
        <w:rPr>
          <w:lang w:val="ru-RU"/>
        </w:rPr>
        <w:t>Таблица XII-1:</w:t>
      </w:r>
      <w:r w:rsidRPr="001E25A6">
        <w:rPr>
          <w:lang w:val="ru-RU"/>
        </w:rPr>
        <w:tab/>
      </w:r>
      <w:r>
        <w:rPr>
          <w:lang w:val="ru-RU"/>
        </w:rPr>
        <w:t>Потери за счет отражения от препятствий</w:t>
      </w:r>
    </w:p>
    <w:p w14:paraId="0B36C734" w14:textId="77777777" w:rsidR="00C65C0A" w:rsidRPr="00C65C0A" w:rsidRDefault="00C65C0A" w:rsidP="00F165B6">
      <w:pPr>
        <w:spacing w:before="720"/>
        <w:jc w:val="center"/>
        <w:rPr>
          <w:sz w:val="20"/>
          <w:lang w:val="ru-RU"/>
        </w:rPr>
      </w:pPr>
      <w:r w:rsidRPr="00C65C0A">
        <w:rPr>
          <w:lang w:val="ru-RU"/>
        </w:rPr>
        <w:t>______________</w:t>
      </w:r>
    </w:p>
    <w:sectPr w:rsidR="00C65C0A" w:rsidRPr="00C65C0A" w:rsidSect="00B16916">
      <w:headerReference w:type="default" r:id="rId19"/>
      <w:footerReference w:type="default" r:id="rId20"/>
      <w:headerReference w:type="first" r:id="rId21"/>
      <w:pgSz w:w="11907" w:h="16834" w:code="9"/>
      <w:pgMar w:top="1418" w:right="1134" w:bottom="1134" w:left="1134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C4C4B" w14:textId="77777777" w:rsidR="00AE1B58" w:rsidRDefault="00AE1B58">
      <w:r>
        <w:separator/>
      </w:r>
    </w:p>
  </w:endnote>
  <w:endnote w:type="continuationSeparator" w:id="0">
    <w:p w14:paraId="7C77D7FD" w14:textId="77777777" w:rsidR="00AE1B58" w:rsidRDefault="00AE1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venirNext LT Pro Regular">
    <w:altName w:val="Calibri"/>
    <w:panose1 w:val="00000000000000000000"/>
    <w:charset w:val="00"/>
    <w:family w:val="swiss"/>
    <w:notTrueType/>
    <w:pitch w:val="variable"/>
    <w:sig w:usb0="800000AF" w:usb1="5000204A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454D5" w14:textId="77777777" w:rsidR="00601B49" w:rsidRDefault="00601B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7A9FF" w14:textId="4BAD148D" w:rsidR="0085762B" w:rsidRDefault="0085762B" w:rsidP="0085762B">
    <w:pPr>
      <w:pStyle w:val="Footer"/>
      <w:jc w:val="right"/>
    </w:pPr>
    <w:r>
      <w:drawing>
        <wp:inline distT="0" distB="0" distL="0" distR="0" wp14:anchorId="3F17F6D4" wp14:editId="79BFC686">
          <wp:extent cx="738000" cy="813600"/>
          <wp:effectExtent l="0" t="0" r="5080" b="5715"/>
          <wp:docPr id="10" name="image1.png" descr="Логотип МСЭ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png" descr="Логотип МСЭ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000" cy="81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5F59A" w14:textId="77777777" w:rsidR="00601B49" w:rsidRDefault="00601B4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22334" w14:textId="20B95B5D" w:rsidR="00B16916" w:rsidRPr="00B16916" w:rsidRDefault="00B16916" w:rsidP="00B169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BF779" w14:textId="77777777" w:rsidR="00AE1B58" w:rsidRDefault="00AE1B58">
      <w:r>
        <w:separator/>
      </w:r>
    </w:p>
  </w:footnote>
  <w:footnote w:type="continuationSeparator" w:id="0">
    <w:p w14:paraId="3670EB6D" w14:textId="77777777" w:rsidR="00AE1B58" w:rsidRDefault="00AE1B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8055" w14:textId="77777777" w:rsidR="003D2059" w:rsidRDefault="003D2059">
    <w:pPr>
      <w:pStyle w:val="Header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10490" w:type="dxa"/>
      <w:tblInd w:w="-39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76"/>
      <w:gridCol w:w="5914"/>
    </w:tblGrid>
    <w:tr w:rsidR="00D9467E" w:rsidRPr="00AF0F10" w14:paraId="4CA6A677" w14:textId="77777777" w:rsidTr="00D9467E">
      <w:tc>
        <w:tcPr>
          <w:tcW w:w="4576" w:type="dxa"/>
          <w:vAlign w:val="center"/>
        </w:tcPr>
        <w:p w14:paraId="65004505" w14:textId="22609230" w:rsidR="00D9467E" w:rsidRPr="00AF0F10" w:rsidRDefault="00D9467E" w:rsidP="00AF0F10">
          <w:pPr>
            <w:tabs>
              <w:tab w:val="clear" w:pos="794"/>
              <w:tab w:val="clear" w:pos="1191"/>
              <w:tab w:val="clear" w:pos="1588"/>
              <w:tab w:val="clear" w:pos="1985"/>
              <w:tab w:val="center" w:pos="4848"/>
              <w:tab w:val="right" w:pos="9696"/>
            </w:tabs>
            <w:spacing w:before="0"/>
            <w:jc w:val="left"/>
            <w:rPr>
              <w:rFonts w:ascii="Arial Black" w:hAnsi="Arial Black"/>
              <w:color w:val="FFFFFF"/>
              <w:sz w:val="32"/>
              <w:szCs w:val="32"/>
            </w:rPr>
          </w:pPr>
        </w:p>
      </w:tc>
      <w:tc>
        <w:tcPr>
          <w:tcW w:w="5914" w:type="dxa"/>
          <w:vAlign w:val="center"/>
        </w:tcPr>
        <w:p w14:paraId="5664C7A7" w14:textId="77777777" w:rsidR="00D9467E" w:rsidRPr="00AF0F10" w:rsidRDefault="00D9467E" w:rsidP="00AF0F10">
          <w:pPr>
            <w:tabs>
              <w:tab w:val="clear" w:pos="794"/>
              <w:tab w:val="clear" w:pos="1191"/>
              <w:tab w:val="clear" w:pos="1588"/>
              <w:tab w:val="clear" w:pos="1985"/>
              <w:tab w:val="center" w:pos="4848"/>
              <w:tab w:val="right" w:pos="9696"/>
            </w:tabs>
            <w:spacing w:before="0"/>
            <w:jc w:val="right"/>
            <w:rPr>
              <w:rFonts w:ascii="Arial" w:hAnsi="Arial"/>
              <w:b/>
              <w:spacing w:val="4"/>
              <w:szCs w:val="24"/>
              <w:highlight w:val="yellow"/>
            </w:rPr>
          </w:pPr>
          <w:r w:rsidRPr="00AF0F10">
            <w:rPr>
              <w:rFonts w:ascii="Arial" w:hAnsi="Arial"/>
              <w:b/>
              <w:spacing w:val="4"/>
              <w:szCs w:val="24"/>
              <w:lang w:val="ru-RU"/>
            </w:rPr>
            <w:t>Международный союз электросвязи</w:t>
          </w:r>
        </w:p>
      </w:tc>
    </w:tr>
    <w:tr w:rsidR="00D9467E" w:rsidRPr="00AF0F10" w14:paraId="7FF6AE6C" w14:textId="77777777" w:rsidTr="00D9467E">
      <w:tc>
        <w:tcPr>
          <w:tcW w:w="4576" w:type="dxa"/>
          <w:vAlign w:val="center"/>
        </w:tcPr>
        <w:p w14:paraId="304D0F5A" w14:textId="77777777" w:rsidR="00D9467E" w:rsidRPr="00AF0F10" w:rsidRDefault="00D9467E" w:rsidP="00AF0F10">
          <w:pPr>
            <w:tabs>
              <w:tab w:val="clear" w:pos="794"/>
              <w:tab w:val="clear" w:pos="1191"/>
              <w:tab w:val="clear" w:pos="1588"/>
              <w:tab w:val="clear" w:pos="1985"/>
              <w:tab w:val="center" w:pos="4848"/>
              <w:tab w:val="right" w:pos="9696"/>
            </w:tabs>
            <w:spacing w:before="0"/>
            <w:jc w:val="left"/>
            <w:rPr>
              <w:rFonts w:ascii="Arial" w:hAnsi="Arial"/>
              <w:spacing w:val="4"/>
              <w:sz w:val="21"/>
              <w:szCs w:val="21"/>
            </w:rPr>
          </w:pPr>
          <w:r w:rsidRPr="00AF0F10">
            <w:rPr>
              <w:rFonts w:ascii="Arial" w:hAnsi="Arial"/>
              <w:spacing w:val="4"/>
              <w:szCs w:val="24"/>
              <w:lang w:val="ru-RU"/>
            </w:rPr>
            <w:t>Рекомендации</w:t>
          </w:r>
        </w:p>
      </w:tc>
      <w:tc>
        <w:tcPr>
          <w:tcW w:w="5914" w:type="dxa"/>
          <w:vAlign w:val="center"/>
        </w:tcPr>
        <w:p w14:paraId="1752CDA8" w14:textId="77777777" w:rsidR="00D9467E" w:rsidRPr="00AF0F10" w:rsidRDefault="00D9467E" w:rsidP="00AF0F10">
          <w:pPr>
            <w:tabs>
              <w:tab w:val="clear" w:pos="794"/>
              <w:tab w:val="clear" w:pos="1191"/>
              <w:tab w:val="clear" w:pos="1588"/>
              <w:tab w:val="clear" w:pos="1985"/>
              <w:tab w:val="center" w:pos="4848"/>
              <w:tab w:val="right" w:pos="9696"/>
            </w:tabs>
            <w:spacing w:before="0"/>
            <w:jc w:val="right"/>
            <w:rPr>
              <w:rFonts w:ascii="Arial" w:hAnsi="Arial"/>
              <w:spacing w:val="4"/>
              <w:szCs w:val="24"/>
              <w:highlight w:val="yellow"/>
            </w:rPr>
          </w:pPr>
          <w:r w:rsidRPr="00AF0F10">
            <w:rPr>
              <w:rFonts w:ascii="Arial" w:hAnsi="Arial"/>
              <w:spacing w:val="4"/>
              <w:szCs w:val="24"/>
              <w:lang w:val="ru-RU"/>
            </w:rPr>
            <w:t>Сектор радиосвязи</w:t>
          </w:r>
        </w:p>
      </w:tc>
    </w:tr>
  </w:tbl>
  <w:p w14:paraId="60EF1355" w14:textId="6DD4FF78" w:rsidR="004526A2" w:rsidRPr="00AF0F10" w:rsidRDefault="00601B49" w:rsidP="00AF0F10">
    <w:pPr>
      <w:tabs>
        <w:tab w:val="clear" w:pos="794"/>
        <w:tab w:val="clear" w:pos="1191"/>
        <w:tab w:val="clear" w:pos="1588"/>
        <w:tab w:val="clear" w:pos="1985"/>
        <w:tab w:val="center" w:pos="4848"/>
        <w:tab w:val="right" w:pos="9696"/>
      </w:tabs>
      <w:spacing w:before="0"/>
      <w:jc w:val="center"/>
    </w:pPr>
    <w:r>
      <w:rPr>
        <w:rFonts w:ascii="Arial Black" w:hAnsi="Arial Black" w:cs="Arial"/>
        <w:noProof/>
        <w:sz w:val="32"/>
        <w:szCs w:val="32"/>
      </w:rPr>
      <w:drawing>
        <wp:anchor distT="0" distB="0" distL="114300" distR="114300" simplePos="0" relativeHeight="251663360" behindDoc="0" locked="0" layoutInCell="1" allowOverlap="1" wp14:anchorId="72DA53EF" wp14:editId="21FC99E0">
          <wp:simplePos x="0" y="0"/>
          <wp:positionH relativeFrom="column">
            <wp:posOffset>-269571</wp:posOffset>
          </wp:positionH>
          <wp:positionV relativeFrom="paragraph">
            <wp:posOffset>-501429</wp:posOffset>
          </wp:positionV>
          <wp:extent cx="1733550" cy="374924"/>
          <wp:effectExtent l="0" t="0" r="0" b="0"/>
          <wp:wrapNone/>
          <wp:docPr id="7" name="Picture 7" descr="ITUПубликации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ITUПубликации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3749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0F10" w:rsidRPr="00AF0F10">
      <w:rPr>
        <w:rFonts w:ascii="Arial" w:eastAsia="MS Mincho" w:hAnsi="Arial" w:cs="Arial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16739F" wp14:editId="5B002252">
              <wp:simplePos x="0" y="0"/>
              <wp:positionH relativeFrom="column">
                <wp:posOffset>-106045</wp:posOffset>
              </wp:positionH>
              <wp:positionV relativeFrom="paragraph">
                <wp:posOffset>164465</wp:posOffset>
              </wp:positionV>
              <wp:extent cx="301625" cy="172085"/>
              <wp:effectExtent l="17780" t="12065" r="23495" b="15875"/>
              <wp:wrapNone/>
              <wp:docPr id="6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>
                        <a:off x="0" y="0"/>
                        <a:ext cx="301625" cy="172085"/>
                      </a:xfrm>
                      <a:prstGeom prst="triangle">
                        <a:avLst>
                          <a:gd name="adj" fmla="val 50000"/>
                        </a:avLst>
                      </a:prstGeom>
                      <a:solidFill>
                        <a:sysClr val="window" lastClr="FFFFFF">
                          <a:lumMod val="100000"/>
                          <a:lumOff val="0"/>
                        </a:sysClr>
                      </a:solidFill>
                      <a:ln w="9525">
                        <a:solidFill>
                          <a:srgbClr val="F8F8F8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1B99A5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1" o:spid="_x0000_s1026" type="#_x0000_t5" style="position:absolute;margin-left:-8.35pt;margin-top:12.95pt;width:23.75pt;height:13.55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" strokecolor="#f8f8f8"/>
          </w:pict>
        </mc:Fallback>
      </mc:AlternateContent>
    </w:r>
    <w:r w:rsidR="00AF0F10" w:rsidRPr="00AF0F10">
      <w:rPr>
        <w:rFonts w:eastAsia="MS Mincho"/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67645A1" wp14:editId="19C72BE5">
              <wp:simplePos x="0" y="0"/>
              <wp:positionH relativeFrom="page">
                <wp:posOffset>0</wp:posOffset>
              </wp:positionH>
              <wp:positionV relativeFrom="page">
                <wp:posOffset>1196340</wp:posOffset>
              </wp:positionV>
              <wp:extent cx="7560310" cy="236220"/>
              <wp:effectExtent l="9525" t="5715" r="12065" b="5715"/>
              <wp:wrapNone/>
              <wp:docPr id="5" name="docshapegroup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310" cy="236220"/>
                        <a:chOff x="0" y="1884"/>
                        <a:chExt cx="11906" cy="372"/>
                      </a:xfrm>
                    </wpg:grpSpPr>
                    <wps:wsp>
                      <wps:cNvPr id="8" name="docshape7" descr="Header separator line"/>
                      <wps:cNvSpPr>
                        <a:spLocks noChangeArrowheads="1"/>
                      </wps:cNvSpPr>
                      <wps:spPr bwMode="auto">
                        <a:xfrm>
                          <a:off x="0" y="1944"/>
                          <a:ext cx="11906" cy="312"/>
                        </a:xfrm>
                        <a:prstGeom prst="rect">
                          <a:avLst/>
                        </a:prstGeom>
                        <a:solidFill>
                          <a:srgbClr val="009CD6"/>
                        </a:solidFill>
                        <a:ln w="9525">
                          <a:solidFill>
                            <a:srgbClr val="009CD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anchor="t" anchorCtr="0" upright="1"/>
                    </wps:wsp>
                    <wps:wsp>
                      <wps:cNvPr id="11" name="docshape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 bwMode="auto">
                        <a:xfrm>
                          <a:off x="1109" y="1884"/>
                          <a:ext cx="627" cy="314"/>
                        </a:xfrm>
                        <a:custGeom>
                          <a:avLst/>
                          <a:gdLst>
                            <a:gd name="T0" fmla="+- 0 1736 1109"/>
                            <a:gd name="T1" fmla="*/ T0 w 627"/>
                            <a:gd name="T2" fmla="+- 0 1884 1884"/>
                            <a:gd name="T3" fmla="*/ 1884 h 314"/>
                            <a:gd name="T4" fmla="+- 0 1109 1109"/>
                            <a:gd name="T5" fmla="*/ T4 w 627"/>
                            <a:gd name="T6" fmla="+- 0 1884 1884"/>
                            <a:gd name="T7" fmla="*/ 1884 h 314"/>
                            <a:gd name="T8" fmla="+- 0 1423 1109"/>
                            <a:gd name="T9" fmla="*/ T8 w 627"/>
                            <a:gd name="T10" fmla="+- 0 2197 1884"/>
                            <a:gd name="T11" fmla="*/ 2197 h 314"/>
                            <a:gd name="T12" fmla="+- 0 1736 1109"/>
                            <a:gd name="T13" fmla="*/ T12 w 627"/>
                            <a:gd name="T14" fmla="+- 0 1884 1884"/>
                            <a:gd name="T15" fmla="*/ 1884 h 3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627" h="314">
                              <a:moveTo>
                                <a:pt x="627" y="0"/>
                              </a:moveTo>
                              <a:lnTo>
                                <a:pt x="0" y="0"/>
                              </a:lnTo>
                              <a:lnTo>
                                <a:pt x="314" y="313"/>
                              </a:lnTo>
                              <a:lnTo>
                                <a:pt x="627" y="0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CD6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67B62C8" id="docshapegroup6" o:spid="_x0000_s1026" alt="&quot;&quot;" style="position:absolute;margin-left:0;margin-top:94.2pt;width:595.3pt;height:18.6pt;z-index:251661312;mso-position-horizontal-relative:page;mso-position-vertical-relative:page" coordorigin=",1884" coordsize="11906,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">
              <v:rect id="docshape7" o:spid="_x0000_s1027" alt="Header separator line" style="position:absolute;top:1944;width:11906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" fillcolor="#009cd6" strokecolor="#009cd6"/>
              <v:shape id="docshape8" o:spid="_x0000_s1028" alt="&quot;&quot;" style="position:absolute;left:1109;top:1884;width:627;height:314;visibility:visible;mso-wrap-style:square;v-text-anchor:top" coordsize="627,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" path="m627,l,,314,313,627,xe" stroked="f" strokecolor="#009cd6">
                <v:path arrowok="t" o:connecttype="custom" o:connectlocs="627,1884;0,1884;314,2197;627,1884" o:connectangles="0,0,0,0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D3342" w14:textId="77777777" w:rsidR="00601B49" w:rsidRDefault="00601B4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ECF35" w14:textId="72F92CD1" w:rsidR="003D2059" w:rsidRPr="00A25280" w:rsidRDefault="00FD6C81" w:rsidP="00475134">
    <w:pPr>
      <w:pStyle w:val="Header"/>
      <w:jc w:val="left"/>
      <w:rPr>
        <w:b/>
        <w:szCs w:val="22"/>
        <w:lang w:val="ru-RU"/>
      </w:rPr>
    </w:pPr>
    <w:r w:rsidRPr="00553C5F">
      <w:rPr>
        <w:rStyle w:val="PageNumber"/>
        <w:b/>
        <w:bCs/>
        <w:szCs w:val="22"/>
        <w:lang w:val="en-US"/>
      </w:rPr>
      <w:fldChar w:fldCharType="begin"/>
    </w:r>
    <w:r w:rsidR="003D2059" w:rsidRPr="00553C5F">
      <w:rPr>
        <w:rStyle w:val="PageNumber"/>
        <w:b/>
        <w:bCs/>
        <w:szCs w:val="22"/>
        <w:lang w:val="en-US"/>
      </w:rPr>
      <w:instrText xml:space="preserve"> PAGE </w:instrText>
    </w:r>
    <w:r w:rsidRPr="00553C5F">
      <w:rPr>
        <w:rStyle w:val="PageNumber"/>
        <w:b/>
        <w:bCs/>
        <w:szCs w:val="22"/>
        <w:lang w:val="en-US"/>
      </w:rPr>
      <w:fldChar w:fldCharType="separate"/>
    </w:r>
    <w:r w:rsidR="0091263F">
      <w:rPr>
        <w:rStyle w:val="PageNumber"/>
        <w:b/>
        <w:bCs/>
        <w:noProof/>
        <w:szCs w:val="22"/>
        <w:lang w:val="en-US"/>
      </w:rPr>
      <w:t>10</w:t>
    </w:r>
    <w:r w:rsidRPr="00553C5F">
      <w:rPr>
        <w:rStyle w:val="PageNumber"/>
        <w:b/>
        <w:bCs/>
        <w:szCs w:val="22"/>
        <w:lang w:val="en-US"/>
      </w:rPr>
      <w:fldChar w:fldCharType="end"/>
    </w:r>
    <w:r w:rsidR="003D2059" w:rsidRPr="00553C5F">
      <w:rPr>
        <w:szCs w:val="22"/>
        <w:lang w:val="en-US"/>
      </w:rPr>
      <w:tab/>
    </w:r>
    <w:r w:rsidR="004B08E7" w:rsidRPr="00553C5F">
      <w:rPr>
        <w:b/>
        <w:szCs w:val="22"/>
        <w:lang w:val="ru-RU"/>
      </w:rPr>
      <w:t>Рек</w:t>
    </w:r>
    <w:proofErr w:type="gramStart"/>
    <w:r w:rsidR="004B08E7" w:rsidRPr="00553C5F">
      <w:rPr>
        <w:b/>
        <w:szCs w:val="22"/>
        <w:lang w:val="ru-RU"/>
      </w:rPr>
      <w:t>.</w:t>
    </w:r>
    <w:r w:rsidR="004B08E7">
      <w:rPr>
        <w:b/>
        <w:szCs w:val="22"/>
        <w:lang w:val="en-US"/>
      </w:rPr>
      <w:t xml:space="preserve"> </w:t>
    </w:r>
    <w:r w:rsidR="004B08E7" w:rsidRPr="00A25280">
      <w:rPr>
        <w:b/>
        <w:szCs w:val="22"/>
        <w:lang w:val="ru-RU"/>
      </w:rPr>
      <w:t xml:space="preserve"> </w:t>
    </w:r>
    <w:proofErr w:type="gramEnd"/>
    <w:r w:rsidR="004B08E7">
      <w:rPr>
        <w:b/>
        <w:bCs/>
      </w:rPr>
      <w:fldChar w:fldCharType="begin"/>
    </w:r>
    <w:r w:rsidR="004B08E7">
      <w:rPr>
        <w:b/>
        <w:bCs/>
      </w:rPr>
      <w:instrText>styleref href</w:instrText>
    </w:r>
    <w:r w:rsidR="004B08E7">
      <w:rPr>
        <w:b/>
        <w:bCs/>
      </w:rPr>
      <w:fldChar w:fldCharType="separate"/>
    </w:r>
    <w:r w:rsidR="001C61CD">
      <w:rPr>
        <w:b/>
        <w:bCs/>
        <w:noProof/>
      </w:rPr>
      <w:t>МСЭ-R  P.311-19</w:t>
    </w:r>
    <w:r w:rsidR="004B08E7">
      <w:rPr>
        <w:b/>
        <w:bCs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314CF" w14:textId="7CD48EFD" w:rsidR="003D2059" w:rsidRPr="00C9500E" w:rsidRDefault="00FD6C81" w:rsidP="00475134">
    <w:pPr>
      <w:pStyle w:val="Header"/>
      <w:jc w:val="left"/>
      <w:rPr>
        <w:szCs w:val="22"/>
        <w:lang w:val="en-GB"/>
      </w:rPr>
    </w:pPr>
    <w:r w:rsidRPr="00553C5F">
      <w:rPr>
        <w:rStyle w:val="PageNumber"/>
        <w:b/>
        <w:bCs/>
        <w:szCs w:val="22"/>
        <w:lang w:val="en-US"/>
      </w:rPr>
      <w:fldChar w:fldCharType="begin"/>
    </w:r>
    <w:r w:rsidR="003D2059" w:rsidRPr="00553C5F">
      <w:rPr>
        <w:rStyle w:val="PageNumber"/>
        <w:b/>
        <w:bCs/>
        <w:szCs w:val="22"/>
        <w:lang w:val="en-US"/>
      </w:rPr>
      <w:instrText xml:space="preserve"> PAGE </w:instrText>
    </w:r>
    <w:r w:rsidRPr="00553C5F">
      <w:rPr>
        <w:rStyle w:val="PageNumber"/>
        <w:b/>
        <w:bCs/>
        <w:szCs w:val="22"/>
        <w:lang w:val="en-US"/>
      </w:rPr>
      <w:fldChar w:fldCharType="separate"/>
    </w:r>
    <w:r w:rsidR="003D2059">
      <w:rPr>
        <w:rStyle w:val="PageNumber"/>
        <w:b/>
        <w:bCs/>
        <w:noProof/>
        <w:szCs w:val="22"/>
        <w:lang w:val="en-US"/>
      </w:rPr>
      <w:t>iii</w:t>
    </w:r>
    <w:r w:rsidRPr="00553C5F">
      <w:rPr>
        <w:rStyle w:val="PageNumber"/>
        <w:b/>
        <w:bCs/>
        <w:szCs w:val="22"/>
        <w:lang w:val="en-US"/>
      </w:rPr>
      <w:fldChar w:fldCharType="end"/>
    </w:r>
    <w:r w:rsidR="003D2059" w:rsidRPr="00553C5F">
      <w:rPr>
        <w:szCs w:val="22"/>
        <w:lang w:val="en-US"/>
      </w:rPr>
      <w:tab/>
    </w:r>
    <w:r w:rsidR="003D2059" w:rsidRPr="00553C5F">
      <w:rPr>
        <w:b/>
        <w:szCs w:val="22"/>
        <w:lang w:val="ru-RU"/>
      </w:rPr>
      <w:t>Рек</w:t>
    </w:r>
    <w:proofErr w:type="gramStart"/>
    <w:r w:rsidR="003D2059" w:rsidRPr="00C9500E">
      <w:rPr>
        <w:b/>
        <w:szCs w:val="22"/>
        <w:lang w:val="en-GB"/>
      </w:rPr>
      <w:t>.</w:t>
    </w:r>
    <w:r w:rsidR="003D2059" w:rsidRPr="00553C5F">
      <w:rPr>
        <w:b/>
        <w:szCs w:val="22"/>
        <w:lang w:val="en-US"/>
      </w:rPr>
      <w:t xml:space="preserve"> </w:t>
    </w:r>
    <w:r w:rsidR="003D2059" w:rsidRPr="00C9500E">
      <w:rPr>
        <w:b/>
        <w:szCs w:val="22"/>
        <w:lang w:val="en-GB"/>
      </w:rPr>
      <w:t xml:space="preserve"> </w:t>
    </w:r>
    <w:proofErr w:type="gramEnd"/>
    <w:r w:rsidRPr="00553C5F">
      <w:rPr>
        <w:b/>
        <w:bCs/>
        <w:szCs w:val="22"/>
        <w:lang w:val="en-US"/>
      </w:rPr>
      <w:fldChar w:fldCharType="begin"/>
    </w:r>
    <w:r w:rsidR="003D2059" w:rsidRPr="00553C5F">
      <w:rPr>
        <w:b/>
        <w:bCs/>
        <w:szCs w:val="22"/>
        <w:lang w:val="en-US"/>
      </w:rPr>
      <w:instrText>styleref href</w:instrText>
    </w:r>
    <w:r w:rsidRPr="00553C5F">
      <w:rPr>
        <w:b/>
        <w:bCs/>
        <w:szCs w:val="22"/>
        <w:lang w:val="en-US"/>
      </w:rPr>
      <w:fldChar w:fldCharType="separate"/>
    </w:r>
    <w:r w:rsidR="003F17F3">
      <w:rPr>
        <w:noProof/>
        <w:szCs w:val="22"/>
        <w:lang w:val="en-US"/>
      </w:rPr>
      <w:t>Error! No text of specified style in document.</w:t>
    </w:r>
    <w:r w:rsidRPr="00553C5F">
      <w:rPr>
        <w:b/>
        <w:bCs/>
        <w:szCs w:val="22"/>
        <w:lang w:val="en-US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E0305" w14:textId="6252D0F9" w:rsidR="003D2059" w:rsidRPr="00475134" w:rsidRDefault="003D2059" w:rsidP="00475134">
    <w:pPr>
      <w:pStyle w:val="Header"/>
      <w:rPr>
        <w:szCs w:val="22"/>
      </w:rPr>
    </w:pPr>
    <w:r w:rsidRPr="00553C5F">
      <w:rPr>
        <w:szCs w:val="22"/>
      </w:rPr>
      <w:tab/>
    </w:r>
    <w:r w:rsidR="00A62404" w:rsidRPr="00553C5F">
      <w:rPr>
        <w:b/>
        <w:szCs w:val="22"/>
        <w:lang w:val="ru-RU"/>
      </w:rPr>
      <w:t>Рек.</w:t>
    </w:r>
    <w:r w:rsidR="00A62404">
      <w:rPr>
        <w:b/>
        <w:szCs w:val="22"/>
        <w:lang w:val="en-US"/>
      </w:rPr>
      <w:t xml:space="preserve"> </w:t>
    </w:r>
    <w:r w:rsidR="00A62404" w:rsidRPr="00A25280">
      <w:rPr>
        <w:b/>
        <w:szCs w:val="22"/>
        <w:lang w:val="ru-RU"/>
      </w:rPr>
      <w:t xml:space="preserve"> </w:t>
    </w:r>
    <w:r w:rsidR="00A62404">
      <w:rPr>
        <w:b/>
        <w:bCs/>
      </w:rPr>
      <w:fldChar w:fldCharType="begin"/>
    </w:r>
    <w:r w:rsidR="00A62404">
      <w:rPr>
        <w:b/>
        <w:bCs/>
      </w:rPr>
      <w:instrText>styleref href</w:instrText>
    </w:r>
    <w:r w:rsidR="00A62404">
      <w:rPr>
        <w:b/>
        <w:bCs/>
      </w:rPr>
      <w:fldChar w:fldCharType="separate"/>
    </w:r>
    <w:r w:rsidR="001C61CD">
      <w:rPr>
        <w:b/>
        <w:bCs/>
        <w:noProof/>
      </w:rPr>
      <w:t>МСЭ-R  P.311-19</w:t>
    </w:r>
    <w:r w:rsidR="00A62404">
      <w:rPr>
        <w:b/>
        <w:bCs/>
      </w:rPr>
      <w:fldChar w:fldCharType="end"/>
    </w:r>
    <w:r w:rsidRPr="00553C5F">
      <w:rPr>
        <w:szCs w:val="22"/>
      </w:rPr>
      <w:tab/>
    </w:r>
    <w:r w:rsidR="00FD6C81" w:rsidRPr="00553C5F">
      <w:rPr>
        <w:rStyle w:val="PageNumber"/>
        <w:b/>
        <w:bCs/>
        <w:szCs w:val="22"/>
      </w:rPr>
      <w:fldChar w:fldCharType="begin"/>
    </w:r>
    <w:r w:rsidRPr="00553C5F">
      <w:rPr>
        <w:rStyle w:val="PageNumber"/>
        <w:b/>
        <w:bCs/>
        <w:szCs w:val="22"/>
      </w:rPr>
      <w:instrText xml:space="preserve"> PAGE </w:instrText>
    </w:r>
    <w:r w:rsidR="00FD6C81" w:rsidRPr="00553C5F">
      <w:rPr>
        <w:rStyle w:val="PageNumber"/>
        <w:b/>
        <w:bCs/>
        <w:szCs w:val="22"/>
      </w:rPr>
      <w:fldChar w:fldCharType="separate"/>
    </w:r>
    <w:r w:rsidR="0091263F">
      <w:rPr>
        <w:rStyle w:val="PageNumber"/>
        <w:b/>
        <w:bCs/>
        <w:noProof/>
        <w:szCs w:val="22"/>
      </w:rPr>
      <w:t>9</w:t>
    </w:r>
    <w:r w:rsidR="00FD6C81" w:rsidRPr="00553C5F">
      <w:rPr>
        <w:rStyle w:val="PageNumber"/>
        <w:b/>
        <w:bCs/>
        <w:szCs w:val="22"/>
      </w:rP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EBC84" w14:textId="7C19FCF7" w:rsidR="00B16916" w:rsidRPr="00B16916" w:rsidRDefault="00B16916">
    <w:pPr>
      <w:pStyle w:val="Header"/>
      <w:rPr>
        <w:szCs w:val="22"/>
      </w:rPr>
    </w:pPr>
    <w:r w:rsidRPr="00553C5F">
      <w:rPr>
        <w:szCs w:val="22"/>
      </w:rPr>
      <w:tab/>
    </w:r>
    <w:r w:rsidRPr="00553C5F">
      <w:rPr>
        <w:b/>
        <w:szCs w:val="22"/>
        <w:lang w:val="ru-RU"/>
      </w:rPr>
      <w:t>Рек.</w:t>
    </w:r>
    <w:r w:rsidR="004C04B2">
      <w:rPr>
        <w:b/>
        <w:szCs w:val="22"/>
        <w:lang w:val="en-US"/>
      </w:rPr>
      <w:t xml:space="preserve"> </w:t>
    </w:r>
    <w:r w:rsidRPr="00A25280">
      <w:rPr>
        <w:b/>
        <w:szCs w:val="22"/>
        <w:lang w:val="ru-RU"/>
      </w:rPr>
      <w:t xml:space="preserve"> </w:t>
    </w:r>
    <w:r w:rsidR="004C04B2">
      <w:rPr>
        <w:b/>
        <w:bCs/>
      </w:rPr>
      <w:fldChar w:fldCharType="begin"/>
    </w:r>
    <w:r w:rsidR="004C04B2">
      <w:rPr>
        <w:b/>
        <w:bCs/>
      </w:rPr>
      <w:instrText>styleref href</w:instrText>
    </w:r>
    <w:r w:rsidR="004C04B2">
      <w:rPr>
        <w:b/>
        <w:bCs/>
      </w:rPr>
      <w:fldChar w:fldCharType="separate"/>
    </w:r>
    <w:r w:rsidR="001C61CD">
      <w:rPr>
        <w:b/>
        <w:bCs/>
        <w:noProof/>
      </w:rPr>
      <w:t>МСЭ-R  P.311-19</w:t>
    </w:r>
    <w:r w:rsidR="004C04B2">
      <w:rPr>
        <w:b/>
        <w:bCs/>
      </w:rPr>
      <w:fldChar w:fldCharType="end"/>
    </w:r>
    <w:r w:rsidRPr="00553C5F">
      <w:rPr>
        <w:szCs w:val="22"/>
      </w:rPr>
      <w:tab/>
    </w:r>
    <w:r w:rsidRPr="00553C5F">
      <w:rPr>
        <w:rStyle w:val="PageNumber"/>
        <w:b/>
        <w:bCs/>
        <w:szCs w:val="22"/>
      </w:rPr>
      <w:fldChar w:fldCharType="begin"/>
    </w:r>
    <w:r w:rsidRPr="00553C5F">
      <w:rPr>
        <w:rStyle w:val="PageNumber"/>
        <w:b/>
        <w:bCs/>
        <w:szCs w:val="22"/>
      </w:rPr>
      <w:instrText xml:space="preserve"> PAGE </w:instrText>
    </w:r>
    <w:r w:rsidRPr="00553C5F">
      <w:rPr>
        <w:rStyle w:val="PageNumber"/>
        <w:b/>
        <w:bCs/>
        <w:szCs w:val="22"/>
      </w:rPr>
      <w:fldChar w:fldCharType="separate"/>
    </w:r>
    <w:r>
      <w:rPr>
        <w:rStyle w:val="PageNumber"/>
        <w:b/>
        <w:bCs/>
        <w:szCs w:val="22"/>
      </w:rPr>
      <w:t>3</w:t>
    </w:r>
    <w:r w:rsidRPr="00553C5F">
      <w:rPr>
        <w:rStyle w:val="PageNumber"/>
        <w:b/>
        <w:bCs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0363D"/>
    <w:multiLevelType w:val="hybridMultilevel"/>
    <w:tmpl w:val="995CCF62"/>
    <w:lvl w:ilvl="0" w:tplc="037CEAD6">
      <w:start w:val="3"/>
      <w:numFmt w:val="decimal"/>
      <w:lvlText w:val="%1-"/>
      <w:lvlJc w:val="left"/>
      <w:pPr>
        <w:tabs>
          <w:tab w:val="num" w:pos="1155"/>
        </w:tabs>
        <w:ind w:left="1155" w:hanging="795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5A1CCB"/>
    <w:multiLevelType w:val="multilevel"/>
    <w:tmpl w:val="6090DE1A"/>
    <w:lvl w:ilvl="0">
      <w:start w:val="3"/>
      <w:numFmt w:val="decimal"/>
      <w:lvlText w:val="%1-......"/>
      <w:lvlJc w:val="left"/>
      <w:pPr>
        <w:tabs>
          <w:tab w:val="num" w:pos="2160"/>
        </w:tabs>
        <w:ind w:left="2160" w:hanging="2160"/>
      </w:pPr>
      <w:rPr>
        <w:rFonts w:hint="default"/>
        <w:b w:val="0"/>
        <w:sz w:val="22"/>
      </w:rPr>
    </w:lvl>
    <w:lvl w:ilvl="1">
      <w:start w:val="1"/>
      <w:numFmt w:val="decimal"/>
      <w:lvlText w:val="%1-%2......"/>
      <w:lvlJc w:val="left"/>
      <w:pPr>
        <w:tabs>
          <w:tab w:val="num" w:pos="2520"/>
        </w:tabs>
        <w:ind w:left="2520" w:hanging="2520"/>
      </w:pPr>
      <w:rPr>
        <w:rFonts w:hint="default"/>
        <w:b w:val="0"/>
        <w:sz w:val="22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-%2.%4.%5.%6.%7.%8.%9"/>
      <w:lvlJc w:val="left"/>
      <w:pPr>
        <w:tabs>
          <w:tab w:val="num" w:pos="1440"/>
        </w:tabs>
        <w:ind w:left="1440" w:hanging="1440"/>
      </w:pPr>
      <w:rPr>
        <w:rFonts w:hint="default"/>
        <w:b w:val="0"/>
        <w:sz w:val="22"/>
      </w:rPr>
    </w:lvl>
  </w:abstractNum>
  <w:abstractNum w:abstractNumId="2" w15:restartNumberingAfterBreak="0">
    <w:nsid w:val="12C42E7F"/>
    <w:multiLevelType w:val="hybridMultilevel"/>
    <w:tmpl w:val="4656A24E"/>
    <w:lvl w:ilvl="0" w:tplc="676C045A">
      <w:start w:val="3"/>
      <w:numFmt w:val="decimal"/>
      <w:lvlText w:val="%1-"/>
      <w:lvlJc w:val="left"/>
      <w:pPr>
        <w:tabs>
          <w:tab w:val="num" w:pos="1080"/>
        </w:tabs>
        <w:ind w:left="1080" w:hanging="72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7B7A23"/>
    <w:multiLevelType w:val="hybridMultilevel"/>
    <w:tmpl w:val="60122988"/>
    <w:lvl w:ilvl="0" w:tplc="AE0CB864">
      <w:start w:val="3"/>
      <w:numFmt w:val="decimal"/>
      <w:lvlText w:val="%1-"/>
      <w:lvlJc w:val="left"/>
      <w:pPr>
        <w:tabs>
          <w:tab w:val="num" w:pos="1155"/>
        </w:tabs>
        <w:ind w:left="1155" w:hanging="795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6D0A9D"/>
    <w:multiLevelType w:val="hybridMultilevel"/>
    <w:tmpl w:val="21ECD106"/>
    <w:lvl w:ilvl="0" w:tplc="5DB42BB4">
      <w:start w:val="3"/>
      <w:numFmt w:val="decimal"/>
      <w:lvlText w:val="%1-"/>
      <w:lvlJc w:val="left"/>
      <w:pPr>
        <w:tabs>
          <w:tab w:val="num" w:pos="1155"/>
        </w:tabs>
        <w:ind w:left="1155" w:hanging="795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2E0741"/>
    <w:multiLevelType w:val="hybridMultilevel"/>
    <w:tmpl w:val="73506790"/>
    <w:lvl w:ilvl="0" w:tplc="9FA02DF4">
      <w:numFmt w:val="bullet"/>
      <w:lvlText w:val="–"/>
      <w:lvlJc w:val="left"/>
      <w:pPr>
        <w:tabs>
          <w:tab w:val="num" w:pos="795"/>
        </w:tabs>
        <w:ind w:left="795" w:hanging="79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1D7B66"/>
    <w:multiLevelType w:val="multilevel"/>
    <w:tmpl w:val="13B08CC4"/>
    <w:lvl w:ilvl="0">
      <w:start w:val="3"/>
      <w:numFmt w:val="decimal"/>
      <w:lvlText w:val="%1-......"/>
      <w:lvlJc w:val="left"/>
      <w:pPr>
        <w:tabs>
          <w:tab w:val="num" w:pos="2160"/>
        </w:tabs>
        <w:ind w:left="2160" w:hanging="2160"/>
      </w:pPr>
      <w:rPr>
        <w:rFonts w:hint="default"/>
        <w:b w:val="0"/>
        <w:sz w:val="22"/>
      </w:rPr>
    </w:lvl>
    <w:lvl w:ilvl="1">
      <w:start w:val="1"/>
      <w:numFmt w:val="decimal"/>
      <w:lvlText w:val="%1-%2......"/>
      <w:lvlJc w:val="left"/>
      <w:pPr>
        <w:tabs>
          <w:tab w:val="num" w:pos="2543"/>
        </w:tabs>
        <w:ind w:left="2543" w:hanging="2520"/>
      </w:pPr>
      <w:rPr>
        <w:rFonts w:hint="default"/>
        <w:b w:val="0"/>
        <w:sz w:val="22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-%2.%4.%5.%6.%7.%8.%9"/>
      <w:lvlJc w:val="left"/>
      <w:pPr>
        <w:tabs>
          <w:tab w:val="num" w:pos="1624"/>
        </w:tabs>
        <w:ind w:left="1624" w:hanging="1440"/>
      </w:pPr>
      <w:rPr>
        <w:rFonts w:hint="default"/>
        <w:b w:val="0"/>
        <w:sz w:val="22"/>
      </w:rPr>
    </w:lvl>
  </w:abstractNum>
  <w:abstractNum w:abstractNumId="7" w15:restartNumberingAfterBreak="0">
    <w:nsid w:val="2B966085"/>
    <w:multiLevelType w:val="hybridMultilevel"/>
    <w:tmpl w:val="30382790"/>
    <w:lvl w:ilvl="0" w:tplc="3E20D9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BAFF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CEE556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31E5C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F4A53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5B459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78A82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CBC32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D3692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8854E8"/>
    <w:multiLevelType w:val="hybridMultilevel"/>
    <w:tmpl w:val="24BCC936"/>
    <w:lvl w:ilvl="0" w:tplc="2DACA602">
      <w:start w:val="3"/>
      <w:numFmt w:val="decimal"/>
      <w:lvlText w:val="%1-"/>
      <w:lvlJc w:val="left"/>
      <w:pPr>
        <w:tabs>
          <w:tab w:val="num" w:pos="1155"/>
        </w:tabs>
        <w:ind w:left="1155" w:hanging="795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8F95EBD"/>
    <w:multiLevelType w:val="multilevel"/>
    <w:tmpl w:val="B5EEE5DE"/>
    <w:lvl w:ilvl="0">
      <w:start w:val="3"/>
      <w:numFmt w:val="decimal"/>
      <w:lvlText w:val="%1-......"/>
      <w:lvlJc w:val="left"/>
      <w:pPr>
        <w:tabs>
          <w:tab w:val="num" w:pos="2160"/>
        </w:tabs>
        <w:ind w:left="2160" w:hanging="2160"/>
      </w:pPr>
      <w:rPr>
        <w:rFonts w:hint="default"/>
        <w:b w:val="0"/>
        <w:sz w:val="22"/>
      </w:rPr>
    </w:lvl>
    <w:lvl w:ilvl="1">
      <w:start w:val="1"/>
      <w:numFmt w:val="decimal"/>
      <w:lvlText w:val="%1-%2......"/>
      <w:lvlJc w:val="left"/>
      <w:pPr>
        <w:tabs>
          <w:tab w:val="num" w:pos="2520"/>
        </w:tabs>
        <w:ind w:left="2520" w:hanging="2520"/>
      </w:pPr>
      <w:rPr>
        <w:rFonts w:hint="default"/>
        <w:b w:val="0"/>
        <w:sz w:val="22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-%2.%4.%5.%6.%7.%8.%9"/>
      <w:lvlJc w:val="left"/>
      <w:pPr>
        <w:tabs>
          <w:tab w:val="num" w:pos="1440"/>
        </w:tabs>
        <w:ind w:left="1440" w:hanging="1440"/>
      </w:pPr>
      <w:rPr>
        <w:rFonts w:hint="default"/>
        <w:b w:val="0"/>
        <w:sz w:val="22"/>
      </w:rPr>
    </w:lvl>
  </w:abstractNum>
  <w:abstractNum w:abstractNumId="10" w15:restartNumberingAfterBreak="0">
    <w:nsid w:val="3F96153B"/>
    <w:multiLevelType w:val="multilevel"/>
    <w:tmpl w:val="68B677F2"/>
    <w:lvl w:ilvl="0">
      <w:start w:val="3"/>
      <w:numFmt w:val="decimal"/>
      <w:lvlText w:val="%1"/>
      <w:lvlJc w:val="left"/>
      <w:pPr>
        <w:tabs>
          <w:tab w:val="num" w:pos="795"/>
        </w:tabs>
        <w:ind w:left="795" w:hanging="795"/>
      </w:pPr>
      <w:rPr>
        <w:rFonts w:hint="default"/>
        <w:b w:val="0"/>
        <w:sz w:val="22"/>
      </w:rPr>
    </w:lvl>
    <w:lvl w:ilvl="1">
      <w:start w:val="1"/>
      <w:numFmt w:val="decimal"/>
      <w:lvlText w:val="%1-%2"/>
      <w:lvlJc w:val="left"/>
      <w:pPr>
        <w:tabs>
          <w:tab w:val="num" w:pos="795"/>
        </w:tabs>
        <w:ind w:left="795" w:hanging="795"/>
      </w:pPr>
      <w:rPr>
        <w:rFonts w:hint="default"/>
        <w:b w:val="0"/>
        <w:sz w:val="22"/>
      </w:rPr>
    </w:lvl>
    <w:lvl w:ilvl="2">
      <w:start w:val="1"/>
      <w:numFmt w:val="decimal"/>
      <w:lvlText w:val="%1-%2.%3"/>
      <w:lvlJc w:val="left"/>
      <w:pPr>
        <w:tabs>
          <w:tab w:val="num" w:pos="795"/>
        </w:tabs>
        <w:ind w:left="795" w:hanging="795"/>
      </w:pPr>
      <w:rPr>
        <w:rFonts w:hint="default"/>
        <w:b w:val="0"/>
        <w:sz w:val="22"/>
      </w:rPr>
    </w:lvl>
    <w:lvl w:ilvl="3">
      <w:start w:val="1"/>
      <w:numFmt w:val="decimal"/>
      <w:lvlText w:val="%1-%2.%3.%4"/>
      <w:lvlJc w:val="left"/>
      <w:pPr>
        <w:tabs>
          <w:tab w:val="num" w:pos="795"/>
        </w:tabs>
        <w:ind w:left="795" w:hanging="795"/>
      </w:pPr>
      <w:rPr>
        <w:rFonts w:hint="default"/>
        <w:b w:val="0"/>
        <w:sz w:val="22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  <w:sz w:val="22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  <w:sz w:val="22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  <w:sz w:val="22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  <w:sz w:val="22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  <w:sz w:val="22"/>
      </w:rPr>
    </w:lvl>
  </w:abstractNum>
  <w:abstractNum w:abstractNumId="11" w15:restartNumberingAfterBreak="0">
    <w:nsid w:val="4D3B0FDF"/>
    <w:multiLevelType w:val="hybridMultilevel"/>
    <w:tmpl w:val="E83A9572"/>
    <w:lvl w:ilvl="0" w:tplc="CB26296E">
      <w:start w:val="3"/>
      <w:numFmt w:val="decimal"/>
      <w:lvlText w:val="%1-"/>
      <w:lvlJc w:val="left"/>
      <w:pPr>
        <w:tabs>
          <w:tab w:val="num" w:pos="1155"/>
        </w:tabs>
        <w:ind w:left="1155" w:hanging="795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6B123F"/>
    <w:multiLevelType w:val="multilevel"/>
    <w:tmpl w:val="7C1010DE"/>
    <w:lvl w:ilvl="0">
      <w:start w:val="3"/>
      <w:numFmt w:val="decimal"/>
      <w:lvlText w:val="%1"/>
      <w:lvlJc w:val="left"/>
      <w:pPr>
        <w:tabs>
          <w:tab w:val="num" w:pos="795"/>
        </w:tabs>
        <w:ind w:left="795" w:hanging="795"/>
      </w:pPr>
      <w:rPr>
        <w:rFonts w:hint="default"/>
        <w:b w:val="0"/>
        <w:sz w:val="22"/>
      </w:rPr>
    </w:lvl>
    <w:lvl w:ilvl="1">
      <w:start w:val="1"/>
      <w:numFmt w:val="decimal"/>
      <w:lvlText w:val="%1-%2"/>
      <w:lvlJc w:val="left"/>
      <w:pPr>
        <w:tabs>
          <w:tab w:val="num" w:pos="795"/>
        </w:tabs>
        <w:ind w:left="795" w:hanging="795"/>
      </w:pPr>
      <w:rPr>
        <w:rFonts w:hint="default"/>
        <w:b w:val="0"/>
        <w:sz w:val="22"/>
      </w:rPr>
    </w:lvl>
    <w:lvl w:ilvl="2">
      <w:start w:val="1"/>
      <w:numFmt w:val="decimal"/>
      <w:lvlText w:val="%1-%2.%3"/>
      <w:lvlJc w:val="left"/>
      <w:pPr>
        <w:tabs>
          <w:tab w:val="num" w:pos="795"/>
        </w:tabs>
        <w:ind w:left="795" w:hanging="795"/>
      </w:pPr>
      <w:rPr>
        <w:rFonts w:hint="default"/>
        <w:b w:val="0"/>
        <w:sz w:val="22"/>
      </w:rPr>
    </w:lvl>
    <w:lvl w:ilvl="3">
      <w:start w:val="1"/>
      <w:numFmt w:val="decimal"/>
      <w:lvlText w:val="%1-%2.%3.%4"/>
      <w:lvlJc w:val="left"/>
      <w:pPr>
        <w:tabs>
          <w:tab w:val="num" w:pos="795"/>
        </w:tabs>
        <w:ind w:left="795" w:hanging="795"/>
      </w:pPr>
      <w:rPr>
        <w:rFonts w:hint="default"/>
        <w:b w:val="0"/>
        <w:sz w:val="22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  <w:sz w:val="22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  <w:sz w:val="22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  <w:sz w:val="22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  <w:sz w:val="22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  <w:sz w:val="22"/>
      </w:rPr>
    </w:lvl>
  </w:abstractNum>
  <w:abstractNum w:abstractNumId="13" w15:restartNumberingAfterBreak="0">
    <w:nsid w:val="556B3002"/>
    <w:multiLevelType w:val="hybridMultilevel"/>
    <w:tmpl w:val="DA7EA090"/>
    <w:lvl w:ilvl="0" w:tplc="A4AE4330">
      <w:start w:val="1"/>
      <w:numFmt w:val="decimal"/>
      <w:lvlText w:val="%1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8F539CB"/>
    <w:multiLevelType w:val="hybridMultilevel"/>
    <w:tmpl w:val="4CEEC1EC"/>
    <w:lvl w:ilvl="0" w:tplc="053C2C5C">
      <w:start w:val="3"/>
      <w:numFmt w:val="decimal"/>
      <w:lvlText w:val="%1-"/>
      <w:lvlJc w:val="left"/>
      <w:pPr>
        <w:tabs>
          <w:tab w:val="num" w:pos="1080"/>
        </w:tabs>
        <w:ind w:left="1080" w:hanging="72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D385959"/>
    <w:multiLevelType w:val="hybridMultilevel"/>
    <w:tmpl w:val="0846E7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8097396">
    <w:abstractNumId w:val="5"/>
  </w:num>
  <w:num w:numId="2" w16cid:durableId="396393419">
    <w:abstractNumId w:val="7"/>
  </w:num>
  <w:num w:numId="3" w16cid:durableId="1354108674">
    <w:abstractNumId w:val="13"/>
  </w:num>
  <w:num w:numId="4" w16cid:durableId="1068305059">
    <w:abstractNumId w:val="3"/>
  </w:num>
  <w:num w:numId="5" w16cid:durableId="1014188415">
    <w:abstractNumId w:val="12"/>
  </w:num>
  <w:num w:numId="6" w16cid:durableId="9258238">
    <w:abstractNumId w:val="9"/>
  </w:num>
  <w:num w:numId="7" w16cid:durableId="912471511">
    <w:abstractNumId w:val="1"/>
  </w:num>
  <w:num w:numId="8" w16cid:durableId="247925675">
    <w:abstractNumId w:val="6"/>
  </w:num>
  <w:num w:numId="9" w16cid:durableId="2004891474">
    <w:abstractNumId w:val="10"/>
  </w:num>
  <w:num w:numId="10" w16cid:durableId="1784223478">
    <w:abstractNumId w:val="0"/>
  </w:num>
  <w:num w:numId="11" w16cid:durableId="1911115551">
    <w:abstractNumId w:val="8"/>
  </w:num>
  <w:num w:numId="12" w16cid:durableId="718552148">
    <w:abstractNumId w:val="11"/>
  </w:num>
  <w:num w:numId="13" w16cid:durableId="1353647288">
    <w:abstractNumId w:val="14"/>
  </w:num>
  <w:num w:numId="14" w16cid:durableId="2141800623">
    <w:abstractNumId w:val="2"/>
  </w:num>
  <w:num w:numId="15" w16cid:durableId="1604340453">
    <w:abstractNumId w:val="4"/>
  </w:num>
  <w:num w:numId="16" w16cid:durableId="81621738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activeWritingStyle w:appName="MSWord" w:lang="en-US" w:vendorID="64" w:dllVersion="5" w:nlCheck="1" w:checkStyle="0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n-GB" w:vendorID="64" w:dllVersion="6" w:nlCheck="1" w:checkStyle="1"/>
  <w:activeWritingStyle w:appName="MSWord" w:lang="fr-CH" w:vendorID="64" w:dllVersion="6" w:nlCheck="1" w:checkStyle="1"/>
  <w:activeWritingStyle w:appName="MSWord" w:lang="es-ES_tradnl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activeWritingStyle w:appName="MSWord" w:lang="ru-RU" w:vendorID="1" w:dllVersion="512" w:checkStyle="1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50">
      <o:colormru v:ext="edit" colors="#d62a4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ED7"/>
    <w:rsid w:val="00002C8A"/>
    <w:rsid w:val="000079DD"/>
    <w:rsid w:val="00013002"/>
    <w:rsid w:val="00031279"/>
    <w:rsid w:val="0003557C"/>
    <w:rsid w:val="00036EE3"/>
    <w:rsid w:val="0006176D"/>
    <w:rsid w:val="000622E7"/>
    <w:rsid w:val="00070A2F"/>
    <w:rsid w:val="00072484"/>
    <w:rsid w:val="00072E3E"/>
    <w:rsid w:val="00076B1D"/>
    <w:rsid w:val="00081033"/>
    <w:rsid w:val="00083986"/>
    <w:rsid w:val="0009562B"/>
    <w:rsid w:val="00096612"/>
    <w:rsid w:val="000A4386"/>
    <w:rsid w:val="000B3A78"/>
    <w:rsid w:val="000B7683"/>
    <w:rsid w:val="000C4200"/>
    <w:rsid w:val="000C733F"/>
    <w:rsid w:val="000D0677"/>
    <w:rsid w:val="000E020B"/>
    <w:rsid w:val="000E3FB1"/>
    <w:rsid w:val="000E6A6E"/>
    <w:rsid w:val="000F4B4F"/>
    <w:rsid w:val="000F7227"/>
    <w:rsid w:val="001022C6"/>
    <w:rsid w:val="00102934"/>
    <w:rsid w:val="00116010"/>
    <w:rsid w:val="00147110"/>
    <w:rsid w:val="001511A6"/>
    <w:rsid w:val="00157C87"/>
    <w:rsid w:val="0016693A"/>
    <w:rsid w:val="00171741"/>
    <w:rsid w:val="00174B6E"/>
    <w:rsid w:val="001B1EFB"/>
    <w:rsid w:val="001C61CD"/>
    <w:rsid w:val="001E2D54"/>
    <w:rsid w:val="001F47D1"/>
    <w:rsid w:val="00203BE2"/>
    <w:rsid w:val="002050E5"/>
    <w:rsid w:val="0020564D"/>
    <w:rsid w:val="002058CE"/>
    <w:rsid w:val="00207B05"/>
    <w:rsid w:val="002165F1"/>
    <w:rsid w:val="0022383F"/>
    <w:rsid w:val="00223D3C"/>
    <w:rsid w:val="0022597B"/>
    <w:rsid w:val="0023194A"/>
    <w:rsid w:val="002333AA"/>
    <w:rsid w:val="00234F71"/>
    <w:rsid w:val="00270B81"/>
    <w:rsid w:val="00271311"/>
    <w:rsid w:val="00276D21"/>
    <w:rsid w:val="00296D7F"/>
    <w:rsid w:val="002B3CF6"/>
    <w:rsid w:val="002B47C0"/>
    <w:rsid w:val="002C768A"/>
    <w:rsid w:val="002D5A4C"/>
    <w:rsid w:val="002D76C4"/>
    <w:rsid w:val="002F07AE"/>
    <w:rsid w:val="002F5199"/>
    <w:rsid w:val="00305D4B"/>
    <w:rsid w:val="00312DDF"/>
    <w:rsid w:val="00345816"/>
    <w:rsid w:val="00356B5D"/>
    <w:rsid w:val="0036700B"/>
    <w:rsid w:val="00397CBE"/>
    <w:rsid w:val="003A4B2C"/>
    <w:rsid w:val="003D2059"/>
    <w:rsid w:val="003E5104"/>
    <w:rsid w:val="003F024D"/>
    <w:rsid w:val="003F17F3"/>
    <w:rsid w:val="00402BAE"/>
    <w:rsid w:val="0040331B"/>
    <w:rsid w:val="00406033"/>
    <w:rsid w:val="00406E0F"/>
    <w:rsid w:val="00420DFD"/>
    <w:rsid w:val="0042661C"/>
    <w:rsid w:val="00437A76"/>
    <w:rsid w:val="004526A2"/>
    <w:rsid w:val="00467D5F"/>
    <w:rsid w:val="00470E28"/>
    <w:rsid w:val="00471104"/>
    <w:rsid w:val="00473554"/>
    <w:rsid w:val="00475134"/>
    <w:rsid w:val="00480FC1"/>
    <w:rsid w:val="00483737"/>
    <w:rsid w:val="00490033"/>
    <w:rsid w:val="00492C86"/>
    <w:rsid w:val="004934C5"/>
    <w:rsid w:val="00496489"/>
    <w:rsid w:val="004A263E"/>
    <w:rsid w:val="004B08E7"/>
    <w:rsid w:val="004B282E"/>
    <w:rsid w:val="004C04B2"/>
    <w:rsid w:val="004D7E53"/>
    <w:rsid w:val="004F3E63"/>
    <w:rsid w:val="0052449C"/>
    <w:rsid w:val="00536E63"/>
    <w:rsid w:val="00541798"/>
    <w:rsid w:val="00556548"/>
    <w:rsid w:val="00565A49"/>
    <w:rsid w:val="005740C3"/>
    <w:rsid w:val="005763A2"/>
    <w:rsid w:val="00586EF8"/>
    <w:rsid w:val="00592D0D"/>
    <w:rsid w:val="005B49AB"/>
    <w:rsid w:val="005B50E7"/>
    <w:rsid w:val="005B7A53"/>
    <w:rsid w:val="005D0FF2"/>
    <w:rsid w:val="005D1378"/>
    <w:rsid w:val="005D36A7"/>
    <w:rsid w:val="005E7B4F"/>
    <w:rsid w:val="00600DB3"/>
    <w:rsid w:val="00600FD1"/>
    <w:rsid w:val="00601882"/>
    <w:rsid w:val="00601B49"/>
    <w:rsid w:val="00607D68"/>
    <w:rsid w:val="00613212"/>
    <w:rsid w:val="006149B1"/>
    <w:rsid w:val="0061540A"/>
    <w:rsid w:val="00632206"/>
    <w:rsid w:val="00634497"/>
    <w:rsid w:val="006465F7"/>
    <w:rsid w:val="0066567B"/>
    <w:rsid w:val="006734DF"/>
    <w:rsid w:val="00680D2B"/>
    <w:rsid w:val="00681B32"/>
    <w:rsid w:val="00693DF9"/>
    <w:rsid w:val="006A735F"/>
    <w:rsid w:val="006B1D2B"/>
    <w:rsid w:val="006B601E"/>
    <w:rsid w:val="006B6B4B"/>
    <w:rsid w:val="006C6C05"/>
    <w:rsid w:val="006E1131"/>
    <w:rsid w:val="006E2037"/>
    <w:rsid w:val="006E6199"/>
    <w:rsid w:val="006F3257"/>
    <w:rsid w:val="00703750"/>
    <w:rsid w:val="0070756F"/>
    <w:rsid w:val="00712870"/>
    <w:rsid w:val="00723C00"/>
    <w:rsid w:val="00730D45"/>
    <w:rsid w:val="007340D9"/>
    <w:rsid w:val="00743D85"/>
    <w:rsid w:val="007443CD"/>
    <w:rsid w:val="0075053B"/>
    <w:rsid w:val="00753CF4"/>
    <w:rsid w:val="00753E6D"/>
    <w:rsid w:val="007565CC"/>
    <w:rsid w:val="00756EA1"/>
    <w:rsid w:val="00756EE6"/>
    <w:rsid w:val="00757D09"/>
    <w:rsid w:val="00757E64"/>
    <w:rsid w:val="0076201E"/>
    <w:rsid w:val="00763B9A"/>
    <w:rsid w:val="00766C0D"/>
    <w:rsid w:val="00791495"/>
    <w:rsid w:val="00794726"/>
    <w:rsid w:val="007959D4"/>
    <w:rsid w:val="007A4791"/>
    <w:rsid w:val="007A6AA8"/>
    <w:rsid w:val="007B1E6A"/>
    <w:rsid w:val="007E2D83"/>
    <w:rsid w:val="007E7B89"/>
    <w:rsid w:val="008207B4"/>
    <w:rsid w:val="00823D78"/>
    <w:rsid w:val="008310C9"/>
    <w:rsid w:val="0083590E"/>
    <w:rsid w:val="008414BD"/>
    <w:rsid w:val="00852FA2"/>
    <w:rsid w:val="00853CC5"/>
    <w:rsid w:val="008550E1"/>
    <w:rsid w:val="0085762B"/>
    <w:rsid w:val="00863ABC"/>
    <w:rsid w:val="00890D0C"/>
    <w:rsid w:val="00894344"/>
    <w:rsid w:val="008A063A"/>
    <w:rsid w:val="008C6AC6"/>
    <w:rsid w:val="008C7848"/>
    <w:rsid w:val="008D3C00"/>
    <w:rsid w:val="008D44B1"/>
    <w:rsid w:val="008D676F"/>
    <w:rsid w:val="008E19C1"/>
    <w:rsid w:val="00906589"/>
    <w:rsid w:val="00906AD6"/>
    <w:rsid w:val="009072CB"/>
    <w:rsid w:val="00907E52"/>
    <w:rsid w:val="0091263F"/>
    <w:rsid w:val="00917AF2"/>
    <w:rsid w:val="00921040"/>
    <w:rsid w:val="0092418A"/>
    <w:rsid w:val="009247EB"/>
    <w:rsid w:val="00934ED7"/>
    <w:rsid w:val="00947C88"/>
    <w:rsid w:val="009543C3"/>
    <w:rsid w:val="00960722"/>
    <w:rsid w:val="00966E1B"/>
    <w:rsid w:val="00983879"/>
    <w:rsid w:val="0099160B"/>
    <w:rsid w:val="00991D93"/>
    <w:rsid w:val="009947C0"/>
    <w:rsid w:val="009A4C36"/>
    <w:rsid w:val="009B0126"/>
    <w:rsid w:val="009B4D65"/>
    <w:rsid w:val="009D68C5"/>
    <w:rsid w:val="009E392B"/>
    <w:rsid w:val="009E7BC8"/>
    <w:rsid w:val="009F2D2C"/>
    <w:rsid w:val="009F415B"/>
    <w:rsid w:val="00A01CCC"/>
    <w:rsid w:val="00A043B2"/>
    <w:rsid w:val="00A1279E"/>
    <w:rsid w:val="00A13058"/>
    <w:rsid w:val="00A25280"/>
    <w:rsid w:val="00A31527"/>
    <w:rsid w:val="00A31928"/>
    <w:rsid w:val="00A3322A"/>
    <w:rsid w:val="00A44961"/>
    <w:rsid w:val="00A5286A"/>
    <w:rsid w:val="00A62404"/>
    <w:rsid w:val="00A62A14"/>
    <w:rsid w:val="00A6617B"/>
    <w:rsid w:val="00A67088"/>
    <w:rsid w:val="00A71FE5"/>
    <w:rsid w:val="00A96A7E"/>
    <w:rsid w:val="00A971A1"/>
    <w:rsid w:val="00AA038B"/>
    <w:rsid w:val="00AA3AD8"/>
    <w:rsid w:val="00AB0DC8"/>
    <w:rsid w:val="00AB1D92"/>
    <w:rsid w:val="00AB6E74"/>
    <w:rsid w:val="00AC0151"/>
    <w:rsid w:val="00AE1B58"/>
    <w:rsid w:val="00AE1EFC"/>
    <w:rsid w:val="00AF0F10"/>
    <w:rsid w:val="00B033C8"/>
    <w:rsid w:val="00B03956"/>
    <w:rsid w:val="00B16916"/>
    <w:rsid w:val="00B27584"/>
    <w:rsid w:val="00B33425"/>
    <w:rsid w:val="00B44E24"/>
    <w:rsid w:val="00B51264"/>
    <w:rsid w:val="00B53DFF"/>
    <w:rsid w:val="00B54ECC"/>
    <w:rsid w:val="00B57712"/>
    <w:rsid w:val="00B714F3"/>
    <w:rsid w:val="00B733AF"/>
    <w:rsid w:val="00B75985"/>
    <w:rsid w:val="00B805F1"/>
    <w:rsid w:val="00B87B6B"/>
    <w:rsid w:val="00B87FB7"/>
    <w:rsid w:val="00BA0467"/>
    <w:rsid w:val="00BA1C12"/>
    <w:rsid w:val="00BB05EE"/>
    <w:rsid w:val="00BC3587"/>
    <w:rsid w:val="00BC5D77"/>
    <w:rsid w:val="00BD5AC2"/>
    <w:rsid w:val="00BF487A"/>
    <w:rsid w:val="00C102B6"/>
    <w:rsid w:val="00C42381"/>
    <w:rsid w:val="00C454F4"/>
    <w:rsid w:val="00C46BD9"/>
    <w:rsid w:val="00C55258"/>
    <w:rsid w:val="00C65C0A"/>
    <w:rsid w:val="00C670AB"/>
    <w:rsid w:val="00C73560"/>
    <w:rsid w:val="00C80DA6"/>
    <w:rsid w:val="00C911D7"/>
    <w:rsid w:val="00C91799"/>
    <w:rsid w:val="00C9500E"/>
    <w:rsid w:val="00CA790E"/>
    <w:rsid w:val="00CB0F14"/>
    <w:rsid w:val="00CC2E36"/>
    <w:rsid w:val="00CD1A8A"/>
    <w:rsid w:val="00CD659B"/>
    <w:rsid w:val="00CE0A43"/>
    <w:rsid w:val="00CF1FD8"/>
    <w:rsid w:val="00CF4288"/>
    <w:rsid w:val="00D069E1"/>
    <w:rsid w:val="00D24161"/>
    <w:rsid w:val="00D52769"/>
    <w:rsid w:val="00D558C4"/>
    <w:rsid w:val="00D55F4D"/>
    <w:rsid w:val="00D641A6"/>
    <w:rsid w:val="00D703D6"/>
    <w:rsid w:val="00D72868"/>
    <w:rsid w:val="00D751BA"/>
    <w:rsid w:val="00D75D0B"/>
    <w:rsid w:val="00D77CE5"/>
    <w:rsid w:val="00D83556"/>
    <w:rsid w:val="00D84453"/>
    <w:rsid w:val="00D876BC"/>
    <w:rsid w:val="00D9467E"/>
    <w:rsid w:val="00DA0AAC"/>
    <w:rsid w:val="00DB63E5"/>
    <w:rsid w:val="00DC4C1C"/>
    <w:rsid w:val="00DC6AF9"/>
    <w:rsid w:val="00DE032B"/>
    <w:rsid w:val="00DE50ED"/>
    <w:rsid w:val="00DF4176"/>
    <w:rsid w:val="00E17240"/>
    <w:rsid w:val="00E20C94"/>
    <w:rsid w:val="00E74595"/>
    <w:rsid w:val="00E7517B"/>
    <w:rsid w:val="00E85DE3"/>
    <w:rsid w:val="00EA3131"/>
    <w:rsid w:val="00EB3F8B"/>
    <w:rsid w:val="00EB7C57"/>
    <w:rsid w:val="00EC116C"/>
    <w:rsid w:val="00EC6298"/>
    <w:rsid w:val="00ED2695"/>
    <w:rsid w:val="00ED3713"/>
    <w:rsid w:val="00EE71B9"/>
    <w:rsid w:val="00EF45E6"/>
    <w:rsid w:val="00F078ED"/>
    <w:rsid w:val="00F165B6"/>
    <w:rsid w:val="00F16882"/>
    <w:rsid w:val="00F30C9B"/>
    <w:rsid w:val="00F354B1"/>
    <w:rsid w:val="00F76C12"/>
    <w:rsid w:val="00F97D0F"/>
    <w:rsid w:val="00FB0E4E"/>
    <w:rsid w:val="00FB2B67"/>
    <w:rsid w:val="00FC332D"/>
    <w:rsid w:val="00FC42AF"/>
    <w:rsid w:val="00FD6C81"/>
    <w:rsid w:val="00FE3983"/>
    <w:rsid w:val="00FE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62a47"/>
    </o:shapedefaults>
    <o:shapelayout v:ext="edit">
      <o:idmap v:ext="edit" data="2"/>
    </o:shapelayout>
  </w:shapeDefaults>
  <w:decimalSymbol w:val="."/>
  <w:listSeparator w:val=","/>
  <w14:docId w14:val="4F7F361C"/>
  <w15:docId w15:val="{16F447AD-F5B3-41D2-B9E4-2B71256A8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597B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sz w:val="22"/>
      <w:lang w:val="fr-FR" w:eastAsia="en-US"/>
    </w:rPr>
  </w:style>
  <w:style w:type="paragraph" w:styleId="Heading1">
    <w:name w:val="heading 1"/>
    <w:basedOn w:val="Normal"/>
    <w:next w:val="Normal"/>
    <w:link w:val="Heading1Char"/>
    <w:qFormat/>
    <w:rsid w:val="00B27584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B27584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B27584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B27584"/>
    <w:pPr>
      <w:tabs>
        <w:tab w:val="clear" w:pos="794"/>
        <w:tab w:val="left" w:pos="992"/>
      </w:tabs>
      <w:ind w:left="992" w:hanging="992"/>
      <w:outlineLvl w:val="3"/>
    </w:pPr>
  </w:style>
  <w:style w:type="paragraph" w:styleId="Heading5">
    <w:name w:val="heading 5"/>
    <w:basedOn w:val="Heading4"/>
    <w:next w:val="Normal"/>
    <w:qFormat/>
    <w:rsid w:val="00B27584"/>
    <w:pPr>
      <w:outlineLvl w:val="4"/>
    </w:pPr>
  </w:style>
  <w:style w:type="paragraph" w:styleId="Heading6">
    <w:name w:val="heading 6"/>
    <w:basedOn w:val="Heading4"/>
    <w:next w:val="Normal"/>
    <w:qFormat/>
    <w:rsid w:val="00B27584"/>
    <w:pPr>
      <w:tabs>
        <w:tab w:val="clear" w:pos="992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B27584"/>
    <w:pPr>
      <w:outlineLvl w:val="6"/>
    </w:pPr>
  </w:style>
  <w:style w:type="paragraph" w:styleId="Heading8">
    <w:name w:val="heading 8"/>
    <w:basedOn w:val="Heading6"/>
    <w:next w:val="Normal"/>
    <w:qFormat/>
    <w:rsid w:val="00B27584"/>
    <w:pPr>
      <w:outlineLvl w:val="7"/>
    </w:pPr>
  </w:style>
  <w:style w:type="paragraph" w:styleId="Heading9">
    <w:name w:val="heading 9"/>
    <w:basedOn w:val="Heading6"/>
    <w:next w:val="Normal"/>
    <w:qFormat/>
    <w:rsid w:val="00B27584"/>
    <w:pPr>
      <w:jc w:val="left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27584"/>
    <w:pPr>
      <w:tabs>
        <w:tab w:val="clear" w:pos="794"/>
        <w:tab w:val="clear" w:pos="1191"/>
        <w:tab w:val="clear" w:pos="1588"/>
        <w:tab w:val="clear" w:pos="1985"/>
        <w:tab w:val="center" w:pos="4848"/>
        <w:tab w:val="right" w:pos="9696"/>
      </w:tabs>
      <w:spacing w:before="0"/>
      <w:jc w:val="center"/>
    </w:pPr>
  </w:style>
  <w:style w:type="paragraph" w:styleId="Footer">
    <w:name w:val="footer"/>
    <w:basedOn w:val="Normal"/>
    <w:rsid w:val="00B27584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noProof/>
      <w:sz w:val="18"/>
    </w:rPr>
  </w:style>
  <w:style w:type="character" w:styleId="PageNumber">
    <w:name w:val="page number"/>
    <w:basedOn w:val="DefaultParagraphFont"/>
    <w:rsid w:val="00B27584"/>
  </w:style>
  <w:style w:type="paragraph" w:customStyle="1" w:styleId="Headingb">
    <w:name w:val="Heading_b"/>
    <w:basedOn w:val="Heading3"/>
    <w:next w:val="Normal"/>
    <w:link w:val="HeadingbChar"/>
    <w:qFormat/>
    <w:rsid w:val="00B27584"/>
    <w:pPr>
      <w:spacing w:before="160"/>
      <w:ind w:left="0" w:firstLine="0"/>
      <w:outlineLvl w:val="9"/>
    </w:pPr>
  </w:style>
  <w:style w:type="paragraph" w:customStyle="1" w:styleId="Headingi">
    <w:name w:val="Heading_i"/>
    <w:basedOn w:val="Heading3"/>
    <w:next w:val="Normal"/>
    <w:rsid w:val="00B27584"/>
    <w:pPr>
      <w:spacing w:before="160"/>
      <w:ind w:left="0" w:firstLine="0"/>
    </w:pPr>
    <w:rPr>
      <w:b w:val="0"/>
      <w:i/>
    </w:rPr>
  </w:style>
  <w:style w:type="character" w:customStyle="1" w:styleId="href">
    <w:name w:val="href"/>
    <w:basedOn w:val="DefaultParagraphFont"/>
    <w:rsid w:val="00B27584"/>
  </w:style>
  <w:style w:type="paragraph" w:customStyle="1" w:styleId="AnnexNoTitle">
    <w:name w:val="Annex_NoTitle"/>
    <w:basedOn w:val="Normal"/>
    <w:next w:val="Normalaftertitle"/>
    <w:rsid w:val="001C61CD"/>
    <w:pPr>
      <w:keepNext/>
      <w:keepLines/>
      <w:spacing w:before="480" w:after="80"/>
      <w:jc w:val="center"/>
      <w:outlineLvl w:val="0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rsid w:val="00C670AB"/>
    <w:pPr>
      <w:spacing w:before="320"/>
    </w:pPr>
  </w:style>
  <w:style w:type="paragraph" w:customStyle="1" w:styleId="enumlev2">
    <w:name w:val="enumlev2"/>
    <w:basedOn w:val="enumlev1"/>
    <w:rsid w:val="00B27584"/>
    <w:pPr>
      <w:ind w:left="1191" w:hanging="397"/>
    </w:pPr>
  </w:style>
  <w:style w:type="paragraph" w:customStyle="1" w:styleId="enumlev1">
    <w:name w:val="enumlev1"/>
    <w:basedOn w:val="Normal"/>
    <w:link w:val="enumlev1Char"/>
    <w:rsid w:val="00B27584"/>
    <w:pPr>
      <w:spacing w:before="80"/>
      <w:ind w:left="794" w:hanging="794"/>
    </w:pPr>
  </w:style>
  <w:style w:type="paragraph" w:customStyle="1" w:styleId="enumlev3">
    <w:name w:val="enumlev3"/>
    <w:basedOn w:val="enumlev2"/>
    <w:rsid w:val="00B27584"/>
    <w:pPr>
      <w:ind w:left="1588"/>
    </w:pPr>
  </w:style>
  <w:style w:type="paragraph" w:customStyle="1" w:styleId="Note">
    <w:name w:val="Note"/>
    <w:basedOn w:val="Normal"/>
    <w:rsid w:val="0075053B"/>
    <w:pPr>
      <w:tabs>
        <w:tab w:val="clear" w:pos="794"/>
        <w:tab w:val="clear" w:pos="1191"/>
        <w:tab w:val="clear" w:pos="1588"/>
        <w:tab w:val="clear" w:pos="1985"/>
      </w:tabs>
      <w:spacing w:before="80"/>
    </w:pPr>
    <w:rPr>
      <w:sz w:val="20"/>
    </w:rPr>
  </w:style>
  <w:style w:type="paragraph" w:customStyle="1" w:styleId="RecNo">
    <w:name w:val="Rec_No"/>
    <w:basedOn w:val="Normal"/>
    <w:next w:val="Rectitle"/>
    <w:rsid w:val="007E2D83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sz w:val="26"/>
    </w:rPr>
  </w:style>
  <w:style w:type="paragraph" w:customStyle="1" w:styleId="Rectitle">
    <w:name w:val="Rec_title"/>
    <w:basedOn w:val="Normal"/>
    <w:next w:val="Recref"/>
    <w:rsid w:val="00C670AB"/>
    <w:pPr>
      <w:keepNext/>
      <w:keepLines/>
      <w:spacing w:before="240"/>
      <w:jc w:val="center"/>
    </w:pPr>
    <w:rPr>
      <w:b/>
      <w:sz w:val="26"/>
    </w:rPr>
  </w:style>
  <w:style w:type="paragraph" w:customStyle="1" w:styleId="Recref">
    <w:name w:val="Rec_ref"/>
    <w:basedOn w:val="Normal"/>
    <w:next w:val="Recdate"/>
    <w:rsid w:val="00C670AB"/>
    <w:pPr>
      <w:jc w:val="center"/>
    </w:pPr>
  </w:style>
  <w:style w:type="paragraph" w:customStyle="1" w:styleId="Recdate">
    <w:name w:val="Rec_date"/>
    <w:basedOn w:val="Recref"/>
    <w:next w:val="Normalaftertitle"/>
    <w:rsid w:val="00B27584"/>
    <w:pPr>
      <w:jc w:val="right"/>
    </w:pPr>
  </w:style>
  <w:style w:type="paragraph" w:customStyle="1" w:styleId="HeadingSum">
    <w:name w:val="Heading_Sum"/>
    <w:basedOn w:val="Headingb"/>
    <w:next w:val="Normal"/>
    <w:rsid w:val="00B27584"/>
    <w:pPr>
      <w:spacing w:before="240"/>
    </w:pPr>
    <w:rPr>
      <w:lang w:val="es-ES_tradnl"/>
    </w:rPr>
  </w:style>
  <w:style w:type="paragraph" w:customStyle="1" w:styleId="AppendixNoTitle">
    <w:name w:val="Appendix_NoTitle"/>
    <w:basedOn w:val="AnnexNoTitle"/>
    <w:next w:val="Normal"/>
    <w:rsid w:val="00B27584"/>
  </w:style>
  <w:style w:type="paragraph" w:customStyle="1" w:styleId="Tablefin">
    <w:name w:val="Table_fin"/>
    <w:basedOn w:val="Normal"/>
    <w:next w:val="Normal"/>
    <w:rsid w:val="00B27584"/>
    <w:pPr>
      <w:spacing w:before="0"/>
    </w:pPr>
    <w:rPr>
      <w:sz w:val="20"/>
      <w:lang w:val="en-GB"/>
    </w:rPr>
  </w:style>
  <w:style w:type="paragraph" w:customStyle="1" w:styleId="Tablehead">
    <w:name w:val="Table_head"/>
    <w:basedOn w:val="Normal"/>
    <w:next w:val="Normal"/>
    <w:rsid w:val="00C91799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legend">
    <w:name w:val="Table_legend"/>
    <w:basedOn w:val="Normal"/>
    <w:rsid w:val="00C91799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/>
      <w:ind w:left="284" w:right="-85" w:hanging="369"/>
    </w:pPr>
    <w:rPr>
      <w:sz w:val="20"/>
    </w:rPr>
  </w:style>
  <w:style w:type="paragraph" w:customStyle="1" w:styleId="TableNo">
    <w:name w:val="Table_No"/>
    <w:basedOn w:val="Normal"/>
    <w:next w:val="Normal"/>
    <w:link w:val="TableNoChar"/>
    <w:rsid w:val="00B27584"/>
    <w:pPr>
      <w:keepNext/>
      <w:spacing w:before="360" w:after="120"/>
      <w:jc w:val="center"/>
    </w:pPr>
  </w:style>
  <w:style w:type="paragraph" w:customStyle="1" w:styleId="Tabletext">
    <w:name w:val="Table_text"/>
    <w:basedOn w:val="Normal"/>
    <w:rsid w:val="00207B0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Equation">
    <w:name w:val="Equation"/>
    <w:basedOn w:val="Normal"/>
    <w:link w:val="EquationChar"/>
    <w:rsid w:val="00B27584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B27584"/>
    <w:pPr>
      <w:tabs>
        <w:tab w:val="clear" w:pos="794"/>
        <w:tab w:val="clear" w:pos="1191"/>
        <w:tab w:val="clear" w:pos="1588"/>
        <w:tab w:val="right" w:pos="1701"/>
      </w:tabs>
      <w:spacing w:before="80"/>
      <w:ind w:left="1985" w:hanging="1985"/>
    </w:pPr>
    <w:rPr>
      <w:lang w:val="en-US"/>
    </w:rPr>
  </w:style>
  <w:style w:type="paragraph" w:styleId="NormalIndent">
    <w:name w:val="Normal Indent"/>
    <w:basedOn w:val="Normal"/>
    <w:rsid w:val="00B27584"/>
    <w:pPr>
      <w:ind w:left="794"/>
    </w:pPr>
  </w:style>
  <w:style w:type="paragraph" w:customStyle="1" w:styleId="Figurelegend">
    <w:name w:val="Figure_legend"/>
    <w:basedOn w:val="Normal"/>
    <w:rsid w:val="00B27584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link w:val="FigureNoChar"/>
    <w:rsid w:val="00B27584"/>
    <w:pPr>
      <w:keepNext/>
      <w:keepLines/>
      <w:spacing w:before="480" w:after="80"/>
      <w:jc w:val="center"/>
    </w:pPr>
    <w:rPr>
      <w:caps/>
      <w:sz w:val="18"/>
    </w:rPr>
  </w:style>
  <w:style w:type="paragraph" w:customStyle="1" w:styleId="Figuretitle">
    <w:name w:val="Figure_title"/>
    <w:basedOn w:val="Normal"/>
    <w:next w:val="Figure"/>
    <w:link w:val="FiguretitleChar"/>
    <w:rsid w:val="00B27584"/>
    <w:pPr>
      <w:keepNext/>
      <w:spacing w:before="0" w:after="120"/>
      <w:jc w:val="center"/>
    </w:pPr>
    <w:rPr>
      <w:rFonts w:ascii="Times New Roman Bold" w:hAnsi="Times New Roman Bold"/>
      <w:b/>
      <w:sz w:val="18"/>
    </w:rPr>
  </w:style>
  <w:style w:type="paragraph" w:customStyle="1" w:styleId="Figure">
    <w:name w:val="Figure"/>
    <w:basedOn w:val="FigureNo"/>
    <w:next w:val="Normal"/>
    <w:rsid w:val="00B27584"/>
    <w:pPr>
      <w:keepNext w:val="0"/>
      <w:spacing w:before="0" w:after="240"/>
    </w:pPr>
  </w:style>
  <w:style w:type="paragraph" w:customStyle="1" w:styleId="tocpart">
    <w:name w:val="tocpart"/>
    <w:basedOn w:val="Normal"/>
    <w:rsid w:val="00B27584"/>
    <w:pPr>
      <w:tabs>
        <w:tab w:val="clear" w:pos="794"/>
        <w:tab w:val="clear" w:pos="1191"/>
        <w:tab w:val="clear" w:pos="1588"/>
        <w:tab w:val="clear" w:pos="1985"/>
        <w:tab w:val="left" w:pos="2693"/>
        <w:tab w:val="left" w:pos="8789"/>
        <w:tab w:val="right" w:pos="9639"/>
      </w:tabs>
      <w:ind w:left="2693" w:hanging="2693"/>
    </w:pPr>
  </w:style>
  <w:style w:type="paragraph" w:customStyle="1" w:styleId="ArtNo">
    <w:name w:val="Art_No"/>
    <w:basedOn w:val="Normal"/>
    <w:next w:val="Normal"/>
    <w:rsid w:val="00B27584"/>
    <w:pPr>
      <w:keepNext/>
      <w:keepLines/>
      <w:spacing w:before="480"/>
      <w:jc w:val="center"/>
    </w:pPr>
    <w:rPr>
      <w:sz w:val="28"/>
    </w:rPr>
  </w:style>
  <w:style w:type="paragraph" w:customStyle="1" w:styleId="Arttitle">
    <w:name w:val="Art_title"/>
    <w:basedOn w:val="Normal"/>
    <w:next w:val="Normalaftertitle"/>
    <w:rsid w:val="00B27584"/>
    <w:pPr>
      <w:keepNext/>
      <w:keepLines/>
      <w:spacing w:before="240"/>
      <w:jc w:val="center"/>
    </w:pPr>
    <w:rPr>
      <w:b/>
      <w:sz w:val="28"/>
    </w:rPr>
  </w:style>
  <w:style w:type="paragraph" w:customStyle="1" w:styleId="Blanc">
    <w:name w:val="Blanc"/>
    <w:basedOn w:val="Normal"/>
    <w:next w:val="Tabletext"/>
    <w:rsid w:val="00B27584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16"/>
      <w:lang w:val="en-GB"/>
    </w:rPr>
  </w:style>
  <w:style w:type="paragraph" w:customStyle="1" w:styleId="ASN1">
    <w:name w:val="ASN.1"/>
    <w:basedOn w:val="Normal"/>
    <w:next w:val="Normal"/>
    <w:rsid w:val="00B27584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Call">
    <w:name w:val="Call"/>
    <w:basedOn w:val="Normal"/>
    <w:next w:val="Normal"/>
    <w:link w:val="CallChar"/>
    <w:rsid w:val="00C670AB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B27584"/>
    <w:rPr>
      <w:b/>
    </w:rPr>
  </w:style>
  <w:style w:type="paragraph" w:customStyle="1" w:styleId="Chaptitle">
    <w:name w:val="Chap_title"/>
    <w:basedOn w:val="Arttitle"/>
    <w:next w:val="Normalaftertitle"/>
    <w:rsid w:val="00B27584"/>
  </w:style>
  <w:style w:type="character" w:styleId="FootnoteReference">
    <w:name w:val="footnote reference"/>
    <w:basedOn w:val="DefaultParagraphFont"/>
    <w:semiHidden/>
    <w:rsid w:val="00D77CE5"/>
    <w:rPr>
      <w:position w:val="6"/>
      <w:sz w:val="16"/>
    </w:rPr>
  </w:style>
  <w:style w:type="paragraph" w:styleId="FootnoteText">
    <w:name w:val="footnote text"/>
    <w:basedOn w:val="Normal"/>
    <w:semiHidden/>
    <w:rsid w:val="008550E1"/>
    <w:pPr>
      <w:keepLines/>
      <w:tabs>
        <w:tab w:val="left" w:pos="255"/>
      </w:tabs>
      <w:ind w:left="255" w:hanging="255"/>
    </w:pPr>
  </w:style>
  <w:style w:type="paragraph" w:styleId="Index1">
    <w:name w:val="index 1"/>
    <w:basedOn w:val="Normal"/>
    <w:next w:val="Normal"/>
    <w:semiHidden/>
    <w:rsid w:val="00B27584"/>
  </w:style>
  <w:style w:type="paragraph" w:styleId="Index2">
    <w:name w:val="index 2"/>
    <w:basedOn w:val="Normal"/>
    <w:next w:val="Normal"/>
    <w:semiHidden/>
    <w:rsid w:val="00B27584"/>
    <w:pPr>
      <w:ind w:left="283"/>
    </w:pPr>
  </w:style>
  <w:style w:type="paragraph" w:styleId="Index3">
    <w:name w:val="index 3"/>
    <w:basedOn w:val="Normal"/>
    <w:next w:val="Normal"/>
    <w:semiHidden/>
    <w:rsid w:val="00B27584"/>
    <w:pPr>
      <w:ind w:left="566"/>
    </w:pPr>
  </w:style>
  <w:style w:type="paragraph" w:styleId="IndexHeading">
    <w:name w:val="index heading"/>
    <w:basedOn w:val="Normal"/>
    <w:next w:val="Index1"/>
    <w:rsid w:val="00B27584"/>
  </w:style>
  <w:style w:type="paragraph" w:customStyle="1" w:styleId="Line">
    <w:name w:val="Line"/>
    <w:basedOn w:val="Normal"/>
    <w:next w:val="Normal"/>
    <w:rsid w:val="00B27584"/>
    <w:pPr>
      <w:pBdr>
        <w:top w:val="single" w:sz="6" w:space="1" w:color="auto"/>
      </w:pBdr>
      <w:tabs>
        <w:tab w:val="clear" w:pos="794"/>
        <w:tab w:val="clear" w:pos="1191"/>
        <w:tab w:val="clear" w:pos="1588"/>
        <w:tab w:val="clear" w:pos="1985"/>
      </w:tabs>
      <w:spacing w:before="240"/>
      <w:ind w:left="3997" w:right="3997"/>
      <w:jc w:val="center"/>
    </w:pPr>
    <w:rPr>
      <w:sz w:val="20"/>
      <w:lang w:val="en-GB"/>
    </w:rPr>
  </w:style>
  <w:style w:type="paragraph" w:customStyle="1" w:styleId="toctemp">
    <w:name w:val="toctemp"/>
    <w:basedOn w:val="Normal"/>
    <w:rsid w:val="00B27584"/>
    <w:pPr>
      <w:tabs>
        <w:tab w:val="clear" w:pos="794"/>
        <w:tab w:val="clear" w:pos="1191"/>
        <w:tab w:val="clear" w:pos="1588"/>
        <w:tab w:val="clear" w:pos="1985"/>
        <w:tab w:val="left" w:pos="2693"/>
        <w:tab w:val="left" w:leader="dot" w:pos="8789"/>
        <w:tab w:val="right" w:pos="9639"/>
      </w:tabs>
      <w:ind w:left="2693" w:right="964" w:hanging="2693"/>
    </w:pPr>
  </w:style>
  <w:style w:type="paragraph" w:customStyle="1" w:styleId="PartNo">
    <w:name w:val="Part_No"/>
    <w:basedOn w:val="Normal"/>
    <w:next w:val="Normal"/>
    <w:rsid w:val="00B27584"/>
  </w:style>
  <w:style w:type="paragraph" w:customStyle="1" w:styleId="Partref">
    <w:name w:val="Part_ref"/>
    <w:basedOn w:val="Normal"/>
    <w:next w:val="Normal"/>
    <w:rsid w:val="00B27584"/>
    <w:pPr>
      <w:keepNext/>
      <w:keepLines/>
      <w:spacing w:after="280"/>
      <w:jc w:val="center"/>
    </w:pPr>
  </w:style>
  <w:style w:type="paragraph" w:customStyle="1" w:styleId="Parttitle">
    <w:name w:val="Part_title"/>
    <w:basedOn w:val="Normal"/>
    <w:next w:val="Normalaftertitle"/>
    <w:rsid w:val="00B27584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80" w:after="40"/>
      <w:jc w:val="center"/>
    </w:pPr>
    <w:rPr>
      <w:b/>
      <w:sz w:val="28"/>
    </w:rPr>
  </w:style>
  <w:style w:type="paragraph" w:customStyle="1" w:styleId="Questiondate">
    <w:name w:val="Question_date"/>
    <w:basedOn w:val="Recdate"/>
    <w:next w:val="Normalaftertitle"/>
    <w:rsid w:val="00B27584"/>
  </w:style>
  <w:style w:type="paragraph" w:customStyle="1" w:styleId="QuestionNo">
    <w:name w:val="Question_No"/>
    <w:basedOn w:val="RecNo"/>
    <w:next w:val="Normal"/>
    <w:rsid w:val="00B27584"/>
  </w:style>
  <w:style w:type="paragraph" w:customStyle="1" w:styleId="Questionref">
    <w:name w:val="Question_ref"/>
    <w:basedOn w:val="Recref"/>
    <w:next w:val="Questiondate"/>
    <w:rsid w:val="00B27584"/>
  </w:style>
  <w:style w:type="paragraph" w:customStyle="1" w:styleId="Questiontitle">
    <w:name w:val="Question_title"/>
    <w:basedOn w:val="Normal"/>
    <w:next w:val="Questionref"/>
    <w:rsid w:val="00B27584"/>
  </w:style>
  <w:style w:type="paragraph" w:customStyle="1" w:styleId="Reftext">
    <w:name w:val="Ref_text"/>
    <w:basedOn w:val="Normal"/>
    <w:rsid w:val="00B27584"/>
    <w:pPr>
      <w:ind w:left="794" w:hanging="794"/>
    </w:pPr>
  </w:style>
  <w:style w:type="paragraph" w:customStyle="1" w:styleId="Reftitle">
    <w:name w:val="Ref_title"/>
    <w:basedOn w:val="Normal"/>
    <w:next w:val="Reftext"/>
    <w:rsid w:val="004D7E53"/>
    <w:pPr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  <w:sz w:val="26"/>
    </w:rPr>
  </w:style>
  <w:style w:type="paragraph" w:customStyle="1" w:styleId="Repdate">
    <w:name w:val="Rep_date"/>
    <w:basedOn w:val="Recdate"/>
    <w:next w:val="Normal"/>
    <w:rsid w:val="00B27584"/>
  </w:style>
  <w:style w:type="paragraph" w:customStyle="1" w:styleId="RepNo">
    <w:name w:val="Rep_No"/>
    <w:basedOn w:val="RecNo"/>
    <w:next w:val="Reptitle"/>
    <w:rsid w:val="00B27584"/>
  </w:style>
  <w:style w:type="paragraph" w:customStyle="1" w:styleId="Reptitle">
    <w:name w:val="Rep_title"/>
    <w:basedOn w:val="Rectitle"/>
    <w:next w:val="Repref"/>
    <w:rsid w:val="00B27584"/>
  </w:style>
  <w:style w:type="paragraph" w:customStyle="1" w:styleId="Repref">
    <w:name w:val="Rep_ref"/>
    <w:basedOn w:val="Recref"/>
    <w:next w:val="Repdate"/>
    <w:rsid w:val="00B27584"/>
  </w:style>
  <w:style w:type="paragraph" w:customStyle="1" w:styleId="Resdate">
    <w:name w:val="Res_date"/>
    <w:basedOn w:val="Recdate"/>
    <w:next w:val="Normalaftertitle"/>
    <w:rsid w:val="00B27584"/>
  </w:style>
  <w:style w:type="paragraph" w:customStyle="1" w:styleId="ResNo">
    <w:name w:val="Res_No"/>
    <w:basedOn w:val="RecNo"/>
    <w:next w:val="Restitle"/>
    <w:rsid w:val="00B27584"/>
  </w:style>
  <w:style w:type="paragraph" w:customStyle="1" w:styleId="Restitle">
    <w:name w:val="Res_title"/>
    <w:basedOn w:val="Normal"/>
    <w:next w:val="Resref"/>
    <w:rsid w:val="00B27584"/>
    <w:pPr>
      <w:spacing w:before="240"/>
      <w:jc w:val="center"/>
    </w:pPr>
    <w:rPr>
      <w:b/>
      <w:sz w:val="28"/>
    </w:rPr>
  </w:style>
  <w:style w:type="paragraph" w:customStyle="1" w:styleId="Resref">
    <w:name w:val="Res_ref"/>
    <w:basedOn w:val="Recref"/>
    <w:next w:val="Resdate"/>
    <w:rsid w:val="00B27584"/>
  </w:style>
  <w:style w:type="paragraph" w:customStyle="1" w:styleId="SectionNo">
    <w:name w:val="Section_No"/>
    <w:basedOn w:val="Normal"/>
    <w:next w:val="Normal"/>
    <w:rsid w:val="00B27584"/>
  </w:style>
  <w:style w:type="paragraph" w:customStyle="1" w:styleId="Sectiontitle">
    <w:name w:val="Section_title"/>
    <w:basedOn w:val="Normal"/>
    <w:next w:val="Normalaftertitle"/>
    <w:rsid w:val="00B27584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80" w:after="40"/>
      <w:jc w:val="center"/>
    </w:pPr>
    <w:rPr>
      <w:b/>
      <w:sz w:val="28"/>
    </w:rPr>
  </w:style>
  <w:style w:type="paragraph" w:customStyle="1" w:styleId="toc0">
    <w:name w:val="toc 0"/>
    <w:basedOn w:val="Normal"/>
    <w:next w:val="TOC1"/>
    <w:rsid w:val="00B27584"/>
    <w:pPr>
      <w:tabs>
        <w:tab w:val="clear" w:pos="794"/>
        <w:tab w:val="clear" w:pos="1191"/>
        <w:tab w:val="clear" w:pos="1588"/>
        <w:tab w:val="clear" w:pos="1985"/>
        <w:tab w:val="right" w:pos="9611"/>
      </w:tabs>
    </w:pPr>
    <w:rPr>
      <w:i/>
    </w:rPr>
  </w:style>
  <w:style w:type="paragraph" w:styleId="TOC1">
    <w:name w:val="toc 1"/>
    <w:basedOn w:val="Normal"/>
    <w:semiHidden/>
    <w:rsid w:val="00B27584"/>
    <w:pPr>
      <w:keepLines/>
      <w:tabs>
        <w:tab w:val="clear" w:pos="794"/>
        <w:tab w:val="clear" w:pos="1191"/>
        <w:tab w:val="clear" w:pos="1588"/>
        <w:tab w:val="clear" w:pos="1985"/>
        <w:tab w:val="left" w:pos="567"/>
        <w:tab w:val="left" w:leader="dot" w:pos="8789"/>
        <w:tab w:val="right" w:pos="9611"/>
      </w:tabs>
      <w:spacing w:before="240"/>
      <w:ind w:left="567" w:right="851" w:hanging="567"/>
    </w:pPr>
    <w:rPr>
      <w:lang w:val="en-US"/>
    </w:rPr>
  </w:style>
  <w:style w:type="paragraph" w:styleId="TOC2">
    <w:name w:val="toc 2"/>
    <w:basedOn w:val="TOC1"/>
    <w:semiHidden/>
    <w:rsid w:val="00B27584"/>
    <w:pPr>
      <w:tabs>
        <w:tab w:val="clear" w:pos="567"/>
        <w:tab w:val="left" w:pos="1276"/>
      </w:tabs>
      <w:spacing w:before="160"/>
      <w:ind w:left="1276" w:hanging="709"/>
    </w:pPr>
  </w:style>
  <w:style w:type="paragraph" w:styleId="TOC3">
    <w:name w:val="toc 3"/>
    <w:basedOn w:val="TOC2"/>
    <w:semiHidden/>
    <w:rsid w:val="00B27584"/>
    <w:pPr>
      <w:tabs>
        <w:tab w:val="clear" w:pos="1276"/>
        <w:tab w:val="left" w:pos="2155"/>
      </w:tabs>
      <w:ind w:left="2155" w:hanging="879"/>
    </w:pPr>
  </w:style>
  <w:style w:type="paragraph" w:styleId="TOC4">
    <w:name w:val="toc 4"/>
    <w:basedOn w:val="TOC3"/>
    <w:semiHidden/>
    <w:rsid w:val="00B27584"/>
    <w:pPr>
      <w:tabs>
        <w:tab w:val="left" w:pos="3261"/>
      </w:tabs>
      <w:spacing w:before="80"/>
      <w:ind w:left="3261" w:hanging="993"/>
    </w:pPr>
  </w:style>
  <w:style w:type="paragraph" w:styleId="TOC5">
    <w:name w:val="toc 5"/>
    <w:basedOn w:val="TOC4"/>
    <w:semiHidden/>
    <w:rsid w:val="00B27584"/>
  </w:style>
  <w:style w:type="paragraph" w:styleId="TOC6">
    <w:name w:val="toc 6"/>
    <w:basedOn w:val="TOC4"/>
    <w:semiHidden/>
    <w:rsid w:val="00B27584"/>
  </w:style>
  <w:style w:type="paragraph" w:styleId="TOC7">
    <w:name w:val="toc 7"/>
    <w:basedOn w:val="TOC4"/>
    <w:semiHidden/>
    <w:rsid w:val="00B27584"/>
  </w:style>
  <w:style w:type="paragraph" w:styleId="TOC8">
    <w:name w:val="toc 8"/>
    <w:basedOn w:val="TOC4"/>
    <w:semiHidden/>
    <w:rsid w:val="00B27584"/>
  </w:style>
  <w:style w:type="paragraph" w:customStyle="1" w:styleId="Annexref">
    <w:name w:val="Annex_ref"/>
    <w:basedOn w:val="Normal"/>
    <w:next w:val="Normalaftertitle"/>
    <w:rsid w:val="00B27584"/>
    <w:pPr>
      <w:keepNext/>
      <w:keepLines/>
      <w:spacing w:after="280"/>
      <w:jc w:val="center"/>
    </w:pPr>
  </w:style>
  <w:style w:type="paragraph" w:customStyle="1" w:styleId="Appendixref">
    <w:name w:val="Appendix_ref"/>
    <w:basedOn w:val="Annexref"/>
    <w:next w:val="Normalaftertitle"/>
    <w:rsid w:val="00B27584"/>
  </w:style>
  <w:style w:type="paragraph" w:customStyle="1" w:styleId="Tabletitle">
    <w:name w:val="Table_title"/>
    <w:basedOn w:val="Normal"/>
    <w:next w:val="Tablehead"/>
    <w:link w:val="TabletitleChar"/>
    <w:rsid w:val="00B27584"/>
    <w:pPr>
      <w:keepNext/>
      <w:spacing w:before="0" w:after="120"/>
      <w:jc w:val="center"/>
    </w:pPr>
    <w:rPr>
      <w:b/>
    </w:rPr>
  </w:style>
  <w:style w:type="paragraph" w:customStyle="1" w:styleId="Summary">
    <w:name w:val="Summary"/>
    <w:basedOn w:val="Normal"/>
    <w:next w:val="Normalaftertitle"/>
    <w:rsid w:val="00B27584"/>
    <w:pPr>
      <w:spacing w:after="480"/>
    </w:pPr>
    <w:rPr>
      <w:lang w:val="es-ES_tradnl"/>
    </w:rPr>
  </w:style>
  <w:style w:type="character" w:styleId="Hyperlink">
    <w:name w:val="Hyperlink"/>
    <w:basedOn w:val="DefaultParagraphFont"/>
    <w:uiPriority w:val="99"/>
    <w:rsid w:val="00934ED7"/>
    <w:rPr>
      <w:color w:val="0000FF"/>
      <w:u w:val="single"/>
    </w:rPr>
  </w:style>
  <w:style w:type="character" w:customStyle="1" w:styleId="CallChar">
    <w:name w:val="Call Char"/>
    <w:basedOn w:val="DefaultParagraphFont"/>
    <w:link w:val="Call"/>
    <w:rsid w:val="00C670AB"/>
    <w:rPr>
      <w:i/>
      <w:sz w:val="22"/>
      <w:lang w:val="fr-FR" w:eastAsia="en-US" w:bidi="ar-SA"/>
    </w:rPr>
  </w:style>
  <w:style w:type="character" w:customStyle="1" w:styleId="TabletitleChar">
    <w:name w:val="Table_title Char"/>
    <w:basedOn w:val="DefaultParagraphFont"/>
    <w:link w:val="Tabletitle"/>
    <w:rsid w:val="006B601E"/>
    <w:rPr>
      <w:b/>
      <w:sz w:val="24"/>
      <w:lang w:val="fr-FR" w:eastAsia="en-US"/>
    </w:rPr>
  </w:style>
  <w:style w:type="character" w:customStyle="1" w:styleId="TableNoChar">
    <w:name w:val="Table_No Char"/>
    <w:basedOn w:val="DefaultParagraphFont"/>
    <w:link w:val="TableNo"/>
    <w:rsid w:val="006B601E"/>
    <w:rPr>
      <w:sz w:val="24"/>
      <w:lang w:val="fr-FR" w:eastAsia="en-US"/>
    </w:rPr>
  </w:style>
  <w:style w:type="paragraph" w:customStyle="1" w:styleId="RecNo0">
    <w:name w:val="Стиль Rec_No + Перед:  0 пт"/>
    <w:basedOn w:val="RecNo"/>
    <w:rsid w:val="00C670AB"/>
    <w:pPr>
      <w:spacing w:before="0"/>
    </w:pPr>
  </w:style>
  <w:style w:type="paragraph" w:customStyle="1" w:styleId="Tabletext0">
    <w:name w:val="Стиль Table_text + По центру"/>
    <w:basedOn w:val="Tabletext"/>
    <w:rsid w:val="00C91799"/>
    <w:pPr>
      <w:jc w:val="center"/>
    </w:pPr>
  </w:style>
  <w:style w:type="paragraph" w:customStyle="1" w:styleId="Tabletext1">
    <w:name w:val="Стиль Table_text + По левому краю"/>
    <w:basedOn w:val="Tabletext"/>
    <w:rsid w:val="00C91799"/>
    <w:pPr>
      <w:jc w:val="left"/>
    </w:pPr>
  </w:style>
  <w:style w:type="character" w:customStyle="1" w:styleId="HeaderChar">
    <w:name w:val="Header Char"/>
    <w:basedOn w:val="DefaultParagraphFont"/>
    <w:link w:val="Header"/>
    <w:rsid w:val="00475134"/>
    <w:rPr>
      <w:sz w:val="22"/>
      <w:lang w:val="fr-FR" w:eastAsia="en-US"/>
    </w:rPr>
  </w:style>
  <w:style w:type="table" w:styleId="TableGrid">
    <w:name w:val="Table Grid"/>
    <w:basedOn w:val="TableNormal"/>
    <w:uiPriority w:val="39"/>
    <w:rsid w:val="004526A2"/>
    <w:rPr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76C12"/>
    <w:rPr>
      <w:color w:val="605E5C"/>
      <w:shd w:val="clear" w:color="auto" w:fill="E1DFDD"/>
    </w:rPr>
  </w:style>
  <w:style w:type="character" w:customStyle="1" w:styleId="HeadingbChar">
    <w:name w:val="Heading_b Char"/>
    <w:basedOn w:val="DefaultParagraphFont"/>
    <w:link w:val="Headingb"/>
    <w:locked/>
    <w:rsid w:val="00F76C12"/>
    <w:rPr>
      <w:b/>
      <w:sz w:val="22"/>
      <w:lang w:val="fr-FR" w:eastAsia="en-US"/>
    </w:rPr>
  </w:style>
  <w:style w:type="table" w:customStyle="1" w:styleId="TableGrid1">
    <w:name w:val="Table Grid1"/>
    <w:basedOn w:val="TableNormal"/>
    <w:next w:val="TableGrid"/>
    <w:uiPriority w:val="39"/>
    <w:rsid w:val="00AF0F10"/>
    <w:rPr>
      <w:rFonts w:ascii="Calibri" w:eastAsia="Calibri" w:hAnsi="Calibri" w:cs="Arial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6C6C05"/>
    <w:rPr>
      <w:b/>
      <w:sz w:val="22"/>
      <w:lang w:val="fr-FR" w:eastAsia="en-US"/>
    </w:rPr>
  </w:style>
  <w:style w:type="character" w:customStyle="1" w:styleId="Heading2Char">
    <w:name w:val="Heading 2 Char"/>
    <w:basedOn w:val="DefaultParagraphFont"/>
    <w:link w:val="Heading2"/>
    <w:rsid w:val="006C6C05"/>
    <w:rPr>
      <w:b/>
      <w:sz w:val="22"/>
      <w:lang w:val="fr-FR" w:eastAsia="en-US"/>
    </w:rPr>
  </w:style>
  <w:style w:type="character" w:customStyle="1" w:styleId="enumlev1Char">
    <w:name w:val="enumlev1 Char"/>
    <w:link w:val="enumlev1"/>
    <w:rsid w:val="006C6C05"/>
    <w:rPr>
      <w:sz w:val="22"/>
      <w:lang w:val="fr-FR" w:eastAsia="en-US"/>
    </w:rPr>
  </w:style>
  <w:style w:type="character" w:customStyle="1" w:styleId="EquationChar">
    <w:name w:val="Equation Char"/>
    <w:link w:val="Equation"/>
    <w:locked/>
    <w:rsid w:val="006C6C05"/>
    <w:rPr>
      <w:sz w:val="22"/>
      <w:lang w:val="fr-FR" w:eastAsia="en-US"/>
    </w:rPr>
  </w:style>
  <w:style w:type="character" w:customStyle="1" w:styleId="FiguretitleChar">
    <w:name w:val="Figure_title Char"/>
    <w:link w:val="Figuretitle"/>
    <w:locked/>
    <w:rsid w:val="006C6C05"/>
    <w:rPr>
      <w:rFonts w:ascii="Times New Roman Bold" w:hAnsi="Times New Roman Bold"/>
      <w:b/>
      <w:sz w:val="18"/>
      <w:lang w:val="fr-FR" w:eastAsia="en-US"/>
    </w:rPr>
  </w:style>
  <w:style w:type="character" w:customStyle="1" w:styleId="FigureNoChar">
    <w:name w:val="Figure_No Char"/>
    <w:basedOn w:val="DefaultParagraphFont"/>
    <w:link w:val="FigureNo"/>
    <w:rsid w:val="006C6C05"/>
    <w:rPr>
      <w:caps/>
      <w:sz w:val="18"/>
      <w:lang w:val="fr-FR" w:eastAsia="en-US"/>
    </w:rPr>
  </w:style>
  <w:style w:type="paragraph" w:customStyle="1" w:styleId="TableLegendNote">
    <w:name w:val="Table_Legend_Note"/>
    <w:basedOn w:val="Tablelegend"/>
    <w:next w:val="Tablelegend"/>
    <w:rsid w:val="006C6C05"/>
    <w:pPr>
      <w:ind w:left="-85" w:firstLine="0"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D9467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  <w:lang w:val="en-GB" w:eastAsia="en-GB"/>
    </w:rPr>
  </w:style>
  <w:style w:type="table" w:customStyle="1" w:styleId="TableGrid2">
    <w:name w:val="Table Grid2"/>
    <w:basedOn w:val="TableNormal"/>
    <w:next w:val="TableGrid"/>
    <w:qFormat/>
    <w:rsid w:val="00345816"/>
    <w:rPr>
      <w:rFonts w:ascii="Calibri" w:eastAsia="Calibri" w:hAnsi="Calibri" w:cs="Arial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https://www.itu.int/publ/R-REC/ru" TargetMode="Externa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itu.int/en/ITU-R/study-groups/Pages/itu-r-patent-information.aspx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www.itu.int/en/ITU-R/study-groups/Pages/itu-r-patent-information.aspx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ntosbo\Application%20Data\Microsoft\Templates\QuickPub\BR_Rec_2005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85BF4-8281-49CA-BAFD-AAD3E2268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BR_Rec_2005.dotm</Template>
  <TotalTime>69</TotalTime>
  <Pages>9</Pages>
  <Words>2336</Words>
  <Characters>18134</Characters>
  <Application>Microsoft Office Word</Application>
  <DocSecurity>0</DocSecurity>
  <Lines>584</Lines>
  <Paragraphs>401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RECOMMENDATION  ITU-R  BS.1873 - Serial multichannel audio digital interface for broadcasting studios</vt:lpstr>
      <vt:lpstr>RECOMMENDATION  ITU-R  BS.1873 - Serial multichannel audio digital interface for broadcasting studios</vt:lpstr>
    </vt:vector>
  </TitlesOfParts>
  <Manager/>
  <Company>ITU</Company>
  <LinksUpToDate>false</LinksUpToDate>
  <CharactersWithSpaces>20069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Рекомендация МСЭ-R P.311-19 (11/2025) Сбор, представление и анализ данных при исследовании распространения радиоволн</dc:title>
  <dc:subject>BS Series = Broadcasting service (sound)</dc:subject>
  <dc:creator>ITU Radiocommunication Bureau (BR)</dc:creator>
  <cp:keywords>Экспериментальные данные, распространение радиоволн, сбор и представление данных</cp:keywords>
  <dc:description/>
  <cp:lastModifiedBy>Berdyeva, Elena</cp:lastModifiedBy>
  <cp:revision>14</cp:revision>
  <cp:lastPrinted>2026-05-18T19:39:00Z</cp:lastPrinted>
  <dcterms:created xsi:type="dcterms:W3CDTF">2026-05-15T14:57:00Z</dcterms:created>
  <dcterms:modified xsi:type="dcterms:W3CDTF">2026-05-18T19:43:00Z</dcterms:modified>
  <cp:category>Template:  BR_Rec_2005.dot   (dès 25.10.2002)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Rec. </vt:lpwstr>
  </property>
  <property fmtid="{D5CDD505-2E9C-101B-9397-08002B2CF9AE}" pid="3" name="Header 1">
    <vt:lpwstr>Rap. </vt:lpwstr>
  </property>
  <property fmtid="{D5CDD505-2E9C-101B-9397-08002B2CF9AE}" pid="4" name="Header 2">
    <vt:lpwstr>Rep. </vt:lpwstr>
  </property>
  <property fmtid="{D5CDD505-2E9C-101B-9397-08002B2CF9AE}" pid="5" name="Header 3">
    <vt:lpwstr>I. </vt:lpwstr>
  </property>
  <property fmtid="{D5CDD505-2E9C-101B-9397-08002B2CF9AE}" pid="6" name="Header 4">
    <vt:lpwstr>Op. </vt:lpwstr>
  </property>
  <property fmtid="{D5CDD505-2E9C-101B-9397-08002B2CF9AE}" pid="7" name="Header 5">
    <vt:lpwstr>V. </vt:lpwstr>
  </property>
  <property fmtid="{D5CDD505-2E9C-101B-9397-08002B2CF9AE}" pid="8" name="Header 6">
    <vt:lpwstr>Ru. </vt:lpwstr>
  </property>
  <property fmtid="{D5CDD505-2E9C-101B-9397-08002B2CF9AE}" pid="9" name="Language">
    <vt:lpwstr>English</vt:lpwstr>
  </property>
  <property fmtid="{D5CDD505-2E9C-101B-9397-08002B2CF9AE}" pid="10" name="Typist">
    <vt:lpwstr>Santosbo</vt:lpwstr>
  </property>
  <property fmtid="{D5CDD505-2E9C-101B-9397-08002B2CF9AE}" pid="11" name="Date completed">
    <vt:lpwstr>18 February 2010</vt:lpwstr>
  </property>
</Properties>
</file>