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61441" w14:textId="77777777"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14:paraId="5853E9D6" w14:textId="77777777" w:rsidR="00B1717A" w:rsidRDefault="00B1717A" w:rsidP="00B1717A"/>
    <w:p w14:paraId="263EA9FC" w14:textId="77777777" w:rsidR="00B1717A" w:rsidRDefault="00B1717A" w:rsidP="00B1717A"/>
    <w:p w14:paraId="4D0BE9F5" w14:textId="77777777" w:rsidR="00B1717A" w:rsidRDefault="00B1717A" w:rsidP="00B1717A"/>
    <w:p w14:paraId="5D1B4BCC" w14:textId="77777777" w:rsidR="00B1717A" w:rsidRDefault="00B1717A" w:rsidP="00B1717A"/>
    <w:p w14:paraId="7B37AB3F" w14:textId="77777777" w:rsidR="00B1717A" w:rsidRDefault="00B1717A" w:rsidP="00B1717A"/>
    <w:p w14:paraId="21B17D6F" w14:textId="77777777" w:rsidR="00B1717A" w:rsidRDefault="00B1717A" w:rsidP="00B1717A"/>
    <w:p w14:paraId="3125D461" w14:textId="77777777" w:rsidR="00B1717A" w:rsidRDefault="00B1717A" w:rsidP="00B1717A"/>
    <w:p w14:paraId="13516AE7" w14:textId="77777777" w:rsidR="00B1717A" w:rsidRDefault="00B1717A" w:rsidP="00B1717A"/>
    <w:p w14:paraId="357ED558" w14:textId="77777777" w:rsidR="00B1717A" w:rsidRDefault="00B1717A" w:rsidP="00B1717A"/>
    <w:p w14:paraId="5DCB5800" w14:textId="77777777" w:rsidR="00B1717A" w:rsidRDefault="00B1717A" w:rsidP="00B1717A"/>
    <w:p w14:paraId="5CFBD955" w14:textId="77777777"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3462E6" w14:paraId="408C4120" w14:textId="77777777" w:rsidTr="00D62884">
        <w:tc>
          <w:tcPr>
            <w:tcW w:w="10089" w:type="dxa"/>
          </w:tcPr>
          <w:p w14:paraId="44CD69D8" w14:textId="77777777"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76266C0" w14:textId="765AD018" w:rsidR="00B1717A" w:rsidRPr="0010336F" w:rsidRDefault="00B1717A" w:rsidP="00E304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09097B" w:rsidRPr="000909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P.2148-0</w:t>
            </w:r>
          </w:p>
          <w:p w14:paraId="350CA114" w14:textId="44BB0E86" w:rsidR="00B1717A" w:rsidRPr="0010336F" w:rsidRDefault="00B1717A" w:rsidP="006C347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4B77F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09097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656AE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</w:t>
            </w:r>
            <w:r w:rsidR="00DF1B8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710ACC" w14:paraId="627FE86C" w14:textId="77777777" w:rsidTr="00D62884">
        <w:tc>
          <w:tcPr>
            <w:tcW w:w="10089" w:type="dxa"/>
          </w:tcPr>
          <w:p w14:paraId="5FAB3FB1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47B745B0" w14:textId="3AF3BEC5" w:rsidR="00B1717A" w:rsidRDefault="0009097B" w:rsidP="00E304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09097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Mapas digitales relacionados </w:t>
            </w:r>
            <w:r w:rsidR="00E2654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09097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con las estadísticas de velocidad </w:t>
            </w:r>
            <w:r w:rsidR="00E2654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09097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del viento en la superficie</w:t>
            </w:r>
          </w:p>
          <w:p w14:paraId="5CF9495A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710ACC" w14:paraId="18CCE358" w14:textId="77777777" w:rsidTr="00D62884">
        <w:tc>
          <w:tcPr>
            <w:tcW w:w="10089" w:type="dxa"/>
          </w:tcPr>
          <w:p w14:paraId="60045232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20D235A3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3B607027" w14:textId="77777777"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7DBB5C02" w14:textId="45102A38" w:rsidR="00B1717A" w:rsidRPr="0010336F" w:rsidRDefault="00B1717A" w:rsidP="00366C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0909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14:paraId="17C5C2BF" w14:textId="19796C60" w:rsidR="00B1717A" w:rsidRPr="0010336F" w:rsidRDefault="0009097B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909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Propagación de las </w:t>
            </w:r>
            <w:r w:rsidR="00E265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0909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ondas radioeléctricas</w:t>
            </w:r>
          </w:p>
        </w:tc>
      </w:tr>
    </w:tbl>
    <w:p w14:paraId="073A652A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6647A697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65CEE0BF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4C90DCD2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6C745188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4568C82A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5FD3D38A" w14:textId="77777777"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 w:rsidSect="00877A2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C673EA1" w14:textId="77777777" w:rsidR="00B1717A" w:rsidRPr="006C718C" w:rsidRDefault="00B1717A" w:rsidP="000D5F9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7FDA9D19" w14:textId="586D7F0A" w:rsidR="00B1717A" w:rsidRPr="006C718C" w:rsidRDefault="00877A2D" w:rsidP="00877A2D">
      <w:pPr>
        <w:spacing w:before="180"/>
        <w:rPr>
          <w:sz w:val="20"/>
          <w:lang w:val="es-ES_tradnl"/>
        </w:rPr>
      </w:pPr>
      <w:r w:rsidRPr="00877A2D">
        <w:rPr>
          <w:sz w:val="20"/>
          <w:lang w:val="es-ES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00C9B688" w14:textId="77777777"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556C28FE" w14:textId="77777777"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14:paraId="316D6AD9" w14:textId="77777777" w:rsidR="00B1717A" w:rsidRPr="00021E8A" w:rsidRDefault="00B1717A" w:rsidP="0037356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4DA8CC37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14:paraId="5FAF3B76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710ACC" w14:paraId="73934362" w14:textId="77777777" w:rsidTr="00D62884">
        <w:tc>
          <w:tcPr>
            <w:tcW w:w="9360" w:type="dxa"/>
            <w:gridSpan w:val="2"/>
          </w:tcPr>
          <w:p w14:paraId="608903C5" w14:textId="29FA196C"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>Series de las Recomendaciones UIT-R</w:t>
            </w:r>
          </w:p>
          <w:p w14:paraId="0362779C" w14:textId="77777777"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14:paraId="2C6B2775" w14:textId="77777777" w:rsidTr="004532F7">
        <w:tc>
          <w:tcPr>
            <w:tcW w:w="1140" w:type="dxa"/>
            <w:tcBorders>
              <w:bottom w:val="nil"/>
            </w:tcBorders>
          </w:tcPr>
          <w:p w14:paraId="738CEAC7" w14:textId="77777777"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0017CEF4" w14:textId="77777777" w:rsidR="00B1717A" w:rsidRPr="00B312B0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"/>
              </w:rPr>
            </w:pPr>
            <w:r w:rsidRPr="00B312B0">
              <w:rPr>
                <w:bCs/>
                <w:sz w:val="20"/>
                <w:lang w:val="es-ES"/>
              </w:rPr>
              <w:t>Título</w:t>
            </w:r>
          </w:p>
        </w:tc>
      </w:tr>
      <w:tr w:rsidR="00B1717A" w:rsidRPr="004532F7" w14:paraId="1C811ABE" w14:textId="7777777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5D56B8E" w14:textId="77777777"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78BE29B" w14:textId="77777777" w:rsidR="00B1717A" w:rsidRPr="009A5619" w:rsidRDefault="00B1717A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Distribución por satélite</w:t>
            </w:r>
          </w:p>
        </w:tc>
      </w:tr>
      <w:tr w:rsidR="00B1717A" w:rsidRPr="00710ACC" w14:paraId="4BDDADD3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FEBBAF9" w14:textId="77777777"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170B507" w14:textId="77777777" w:rsidR="00B1717A" w:rsidRPr="009A5619" w:rsidRDefault="00B1717A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Registro para producción, archivo y reproducción; películas en televisión</w:t>
            </w:r>
          </w:p>
        </w:tc>
      </w:tr>
      <w:tr w:rsidR="00B1717A" w:rsidRPr="00847DD5" w14:paraId="25AF01F4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2626128" w14:textId="77777777"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335E56A" w14:textId="77777777" w:rsidR="00B1717A" w:rsidRPr="009A5619" w:rsidRDefault="00654F04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Servicio de radiodifusión (sonora)</w:t>
            </w:r>
          </w:p>
        </w:tc>
      </w:tr>
      <w:tr w:rsidR="00B1717A" w:rsidRPr="00ED2695" w14:paraId="135A8E1A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5EABD70" w14:textId="77777777"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9725CAF" w14:textId="77777777" w:rsidR="00B1717A" w:rsidRPr="009A5619" w:rsidRDefault="00B1717A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Servicio de radiodifusión (televisión)</w:t>
            </w:r>
          </w:p>
        </w:tc>
      </w:tr>
      <w:tr w:rsidR="00B1717A" w:rsidRPr="00366CEE" w14:paraId="6D47F069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40A3DD6" w14:textId="77777777"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7F2EBAB" w14:textId="77777777" w:rsidR="00B1717A" w:rsidRPr="009A5619" w:rsidRDefault="00B1717A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Servicio fijo</w:t>
            </w:r>
          </w:p>
        </w:tc>
      </w:tr>
      <w:tr w:rsidR="00B1717A" w:rsidRPr="00710ACC" w14:paraId="7D2797D0" w14:textId="77777777" w:rsidTr="000909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BDEDE8F" w14:textId="77777777"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00CFBE0" w14:textId="77777777" w:rsidR="00B1717A" w:rsidRPr="009A5619" w:rsidRDefault="00B1717A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Servicios móviles, de radiodeterminación, de aficionados y otros servicios por satélite conexos</w:t>
            </w:r>
          </w:p>
        </w:tc>
      </w:tr>
      <w:tr w:rsidR="00B1717A" w:rsidRPr="00710ACC" w14:paraId="7E3EF000" w14:textId="77777777" w:rsidTr="0009097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2F805CA" w14:textId="77777777" w:rsidR="00B1717A" w:rsidRPr="0009097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09097B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300300B5" w14:textId="77777777" w:rsidR="00B1717A" w:rsidRPr="0009097B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09097B">
              <w:rPr>
                <w:b/>
                <w:bCs/>
                <w:color w:val="000080"/>
                <w:sz w:val="20"/>
                <w:lang w:val="es-ES"/>
              </w:rPr>
              <w:t>Propagación de las ondas radioeléctricas</w:t>
            </w:r>
          </w:p>
        </w:tc>
      </w:tr>
      <w:tr w:rsidR="00B1717A" w:rsidRPr="00036EE3" w14:paraId="328C815B" w14:textId="77777777" w:rsidTr="00366CEE">
        <w:tc>
          <w:tcPr>
            <w:tcW w:w="1140" w:type="dxa"/>
            <w:tcBorders>
              <w:top w:val="nil"/>
            </w:tcBorders>
          </w:tcPr>
          <w:p w14:paraId="4F8A1E72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00BECB5E" w14:textId="77777777" w:rsidR="00B1717A" w:rsidRPr="009A5619" w:rsidRDefault="00E3040B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Radio</w:t>
            </w:r>
            <w:r w:rsidR="00B1717A" w:rsidRPr="009A5619">
              <w:rPr>
                <w:sz w:val="20"/>
                <w:lang w:val="es-ES"/>
              </w:rPr>
              <w:t>astronomía</w:t>
            </w:r>
          </w:p>
        </w:tc>
      </w:tr>
      <w:tr w:rsidR="00B1717A" w:rsidRPr="00710ACC" w14:paraId="7B57BF2A" w14:textId="77777777" w:rsidTr="00D62884">
        <w:tc>
          <w:tcPr>
            <w:tcW w:w="1140" w:type="dxa"/>
          </w:tcPr>
          <w:p w14:paraId="534B6057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0DBBDE9C" w14:textId="77777777" w:rsidR="00B1717A" w:rsidRPr="009A5619" w:rsidRDefault="00B1717A" w:rsidP="00877A2D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Sistemas de detección a distancia</w:t>
            </w:r>
          </w:p>
        </w:tc>
      </w:tr>
      <w:tr w:rsidR="00B1717A" w:rsidRPr="00036EE3" w14:paraId="5A9F6BDF" w14:textId="77777777" w:rsidTr="00D62884">
        <w:tc>
          <w:tcPr>
            <w:tcW w:w="1140" w:type="dxa"/>
          </w:tcPr>
          <w:p w14:paraId="704DACCF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6EEB7975" w14:textId="77777777" w:rsidR="00B1717A" w:rsidRPr="009A5619" w:rsidRDefault="00B1717A" w:rsidP="00D62884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Servicio fijo por satélite</w:t>
            </w:r>
          </w:p>
        </w:tc>
      </w:tr>
      <w:tr w:rsidR="00B1717A" w:rsidRPr="00036EE3" w14:paraId="2B02F1C5" w14:textId="77777777" w:rsidTr="00D62884">
        <w:tc>
          <w:tcPr>
            <w:tcW w:w="1140" w:type="dxa"/>
          </w:tcPr>
          <w:p w14:paraId="30FA3948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0A744EE2" w14:textId="77777777" w:rsidR="00B1717A" w:rsidRPr="009A5619" w:rsidRDefault="00B1717A" w:rsidP="00D62884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Aplicaciones espaciales y meteorología</w:t>
            </w:r>
          </w:p>
        </w:tc>
      </w:tr>
      <w:tr w:rsidR="00B1717A" w:rsidRPr="00710ACC" w14:paraId="01ADFD12" w14:textId="77777777" w:rsidTr="0009097B">
        <w:tc>
          <w:tcPr>
            <w:tcW w:w="1140" w:type="dxa"/>
            <w:tcBorders>
              <w:bottom w:val="nil"/>
            </w:tcBorders>
          </w:tcPr>
          <w:p w14:paraId="2B01D8DA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00E8E536" w14:textId="77777777" w:rsidR="00B1717A" w:rsidRPr="009A5619" w:rsidRDefault="00B1717A" w:rsidP="00D62884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9A5619">
              <w:rPr>
                <w:sz w:val="20"/>
                <w:lang w:val="es-ES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14:paraId="5FE71FDC" w14:textId="77777777" w:rsidTr="0009097B">
        <w:tc>
          <w:tcPr>
            <w:tcW w:w="11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D254B7" w14:textId="77777777" w:rsidR="00B1717A" w:rsidRPr="0009097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9097B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2089FCC" w14:textId="77777777" w:rsidR="00B1717A" w:rsidRPr="0009097B" w:rsidRDefault="00B1717A" w:rsidP="00D62884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09097B">
              <w:rPr>
                <w:sz w:val="20"/>
                <w:lang w:val="es-ES"/>
              </w:rPr>
              <w:t>Gestión del espectro</w:t>
            </w:r>
          </w:p>
        </w:tc>
      </w:tr>
      <w:tr w:rsidR="00B1717A" w:rsidRPr="00036EE3" w14:paraId="52B79A47" w14:textId="77777777" w:rsidTr="00877A2D">
        <w:tc>
          <w:tcPr>
            <w:tcW w:w="1140" w:type="dxa"/>
            <w:tcBorders>
              <w:top w:val="nil"/>
            </w:tcBorders>
          </w:tcPr>
          <w:p w14:paraId="40BE17FC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57AAE8F3" w14:textId="77777777" w:rsidR="00B1717A" w:rsidRPr="009A5619" w:rsidRDefault="00B1717A" w:rsidP="00D62884">
            <w:pPr>
              <w:spacing w:before="30" w:after="30"/>
              <w:jc w:val="left"/>
              <w:rPr>
                <w:bCs/>
                <w:sz w:val="20"/>
                <w:lang w:val="es-ES"/>
              </w:rPr>
            </w:pPr>
            <w:r w:rsidRPr="009A5619">
              <w:rPr>
                <w:bCs/>
                <w:sz w:val="20"/>
                <w:lang w:val="es-ES"/>
              </w:rPr>
              <w:t>Periodismo electrónico por satélite</w:t>
            </w:r>
          </w:p>
        </w:tc>
      </w:tr>
      <w:tr w:rsidR="00B1717A" w:rsidRPr="00710ACC" w14:paraId="2D4B9E83" w14:textId="77777777" w:rsidTr="00D62884">
        <w:tc>
          <w:tcPr>
            <w:tcW w:w="1140" w:type="dxa"/>
          </w:tcPr>
          <w:p w14:paraId="68A67420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54C1E3C3" w14:textId="77777777" w:rsidR="00B1717A" w:rsidRPr="009A5619" w:rsidRDefault="00B1717A" w:rsidP="00D62884">
            <w:pPr>
              <w:spacing w:before="30" w:after="30"/>
              <w:jc w:val="left"/>
              <w:rPr>
                <w:bCs/>
                <w:sz w:val="20"/>
                <w:lang w:val="es-ES"/>
              </w:rPr>
            </w:pPr>
            <w:r w:rsidRPr="009A5619">
              <w:rPr>
                <w:bCs/>
                <w:sz w:val="20"/>
                <w:lang w:val="es-ES"/>
              </w:rPr>
              <w:t>Emisiones de frecuencias patrón y señales horarias</w:t>
            </w:r>
          </w:p>
        </w:tc>
      </w:tr>
      <w:tr w:rsidR="00B1717A" w:rsidRPr="00036EE3" w14:paraId="737FF45D" w14:textId="77777777" w:rsidTr="00D62884">
        <w:tc>
          <w:tcPr>
            <w:tcW w:w="1140" w:type="dxa"/>
          </w:tcPr>
          <w:p w14:paraId="490CC5EE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0A121A19" w14:textId="77777777" w:rsidR="00B1717A" w:rsidRPr="009A5619" w:rsidRDefault="00B1717A" w:rsidP="00D62884">
            <w:pPr>
              <w:spacing w:before="30" w:after="140"/>
              <w:jc w:val="left"/>
              <w:rPr>
                <w:bCs/>
                <w:sz w:val="20"/>
                <w:lang w:val="es-ES"/>
              </w:rPr>
            </w:pPr>
            <w:r w:rsidRPr="009A5619">
              <w:rPr>
                <w:bCs/>
                <w:sz w:val="20"/>
                <w:lang w:val="es-ES"/>
              </w:rPr>
              <w:t>Vocabulario y cuestiones afines</w:t>
            </w:r>
          </w:p>
        </w:tc>
      </w:tr>
    </w:tbl>
    <w:p w14:paraId="0ECE9856" w14:textId="77777777"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14:paraId="5002650C" w14:textId="77777777" w:rsidTr="00D62884">
        <w:tc>
          <w:tcPr>
            <w:tcW w:w="720" w:type="dxa"/>
          </w:tcPr>
          <w:p w14:paraId="26B6DB28" w14:textId="77777777"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710ACC" w14:paraId="0E6306DB" w14:textId="77777777" w:rsidTr="00D62884">
        <w:tc>
          <w:tcPr>
            <w:tcW w:w="9360" w:type="dxa"/>
          </w:tcPr>
          <w:p w14:paraId="06EB5D32" w14:textId="77777777" w:rsidR="00B1717A" w:rsidRPr="00763D08" w:rsidRDefault="00B1717A" w:rsidP="000D5F99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 w:rsidR="000D5F99">
              <w:rPr>
                <w:i/>
                <w:iCs/>
                <w:sz w:val="20"/>
                <w:lang w:val="es-ES_tradnl"/>
              </w:rPr>
              <w:t> </w:t>
            </w:r>
            <w:r w:rsidRPr="00763D08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14:paraId="080AC22C" w14:textId="77777777"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14:paraId="1FC7D7D2" w14:textId="77777777"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50AF51DA" w14:textId="2E87C1E2" w:rsidR="00B1717A" w:rsidRPr="00763D08" w:rsidRDefault="00B1717A" w:rsidP="001D6CE1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D052FC">
        <w:rPr>
          <w:sz w:val="20"/>
          <w:lang w:val="es-ES_tradnl"/>
        </w:rPr>
        <w:t>2</w:t>
      </w:r>
      <w:r w:rsidR="00E906BC">
        <w:rPr>
          <w:sz w:val="20"/>
          <w:lang w:val="es-ES_tradnl"/>
        </w:rPr>
        <w:t>3</w:t>
      </w:r>
    </w:p>
    <w:p w14:paraId="70E40BBB" w14:textId="77777777"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14:paraId="77A30894" w14:textId="347AC64A" w:rsidR="00B1717A" w:rsidRPr="00763D08" w:rsidRDefault="00B1717A" w:rsidP="000D5F99">
      <w:pPr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F01EA">
        <w:rPr>
          <w:sz w:val="20"/>
          <w:lang w:val="es-ES_tradnl"/>
        </w:rPr>
        <w:t>2</w:t>
      </w:r>
      <w:r w:rsidR="00E906BC">
        <w:rPr>
          <w:sz w:val="20"/>
          <w:lang w:val="es-ES_tradnl"/>
        </w:rPr>
        <w:t>3</w:t>
      </w:r>
    </w:p>
    <w:p w14:paraId="448D1B83" w14:textId="77777777" w:rsidR="00B1717A" w:rsidRPr="006C718C" w:rsidRDefault="00B1717A" w:rsidP="000D5F99">
      <w:pPr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74655344" w14:textId="77777777"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877A2D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6E38605F" w14:textId="36ABB32F" w:rsidR="00B1717A" w:rsidRPr="006C347C" w:rsidRDefault="00DF1B8B" w:rsidP="00E906BC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877A2D">
        <w:rPr>
          <w:lang w:val="es-ES"/>
        </w:rPr>
        <w:lastRenderedPageBreak/>
        <w:t>RECOMENDACIÓN</w:t>
      </w:r>
      <w:r w:rsidRPr="00DF1B8B">
        <w:rPr>
          <w:lang w:val="es-ES"/>
        </w:rPr>
        <w:t xml:space="preserve">  </w:t>
      </w:r>
      <w:r w:rsidRPr="00DF1B8B">
        <w:rPr>
          <w:rStyle w:val="href"/>
          <w:lang w:val="es-ES"/>
        </w:rPr>
        <w:t xml:space="preserve">UIT-R </w:t>
      </w:r>
      <w:r w:rsidR="0039094C">
        <w:rPr>
          <w:rStyle w:val="href"/>
          <w:lang w:val="es-ES"/>
        </w:rPr>
        <w:t xml:space="preserve"> </w:t>
      </w:r>
      <w:r w:rsidR="0009097B" w:rsidRPr="0009097B">
        <w:rPr>
          <w:rStyle w:val="href"/>
          <w:lang w:val="es-ES"/>
        </w:rPr>
        <w:t>P.2148-0</w:t>
      </w:r>
    </w:p>
    <w:p w14:paraId="5E153B87" w14:textId="5A749698" w:rsidR="003462E6" w:rsidRPr="00877A2D" w:rsidRDefault="00710ACC" w:rsidP="00710ACC">
      <w:pPr>
        <w:pStyle w:val="Rectitle"/>
        <w:rPr>
          <w:lang w:val="es-ES"/>
        </w:rPr>
      </w:pPr>
      <w:r w:rsidRPr="00710ACC">
        <w:rPr>
          <w:lang w:val="es-ES"/>
        </w:rPr>
        <w:t xml:space="preserve">Mapas digitales relacionados con las estadísticas de velocidad </w:t>
      </w:r>
      <w:r>
        <w:rPr>
          <w:lang w:val="es-ES"/>
        </w:rPr>
        <w:br/>
      </w:r>
      <w:r w:rsidRPr="00710ACC">
        <w:rPr>
          <w:lang w:val="es-ES"/>
        </w:rPr>
        <w:t>del viento en la superficie</w:t>
      </w:r>
    </w:p>
    <w:p w14:paraId="6FC9E23F" w14:textId="1D80F7A3" w:rsidR="003462E6" w:rsidRDefault="00DF1B8B" w:rsidP="00DF1B8B">
      <w:pPr>
        <w:pStyle w:val="Recdate"/>
        <w:rPr>
          <w:lang w:val="es-ES"/>
        </w:rPr>
      </w:pPr>
      <w:r w:rsidRPr="00DF1B8B">
        <w:rPr>
          <w:lang w:val="es-ES"/>
        </w:rPr>
        <w:t>(2022)</w:t>
      </w:r>
    </w:p>
    <w:p w14:paraId="5520CAEE" w14:textId="77777777" w:rsidR="00877A2D" w:rsidRPr="00877A2D" w:rsidRDefault="00877A2D" w:rsidP="00877A2D">
      <w:pPr>
        <w:pStyle w:val="HeadingSum"/>
      </w:pPr>
      <w:r w:rsidRPr="00877A2D">
        <w:t>Cometido</w:t>
      </w:r>
    </w:p>
    <w:p w14:paraId="6615DF8E" w14:textId="7D20FF2B" w:rsidR="00877A2D" w:rsidRPr="00877A2D" w:rsidRDefault="0009097B" w:rsidP="00877A2D">
      <w:pPr>
        <w:pStyle w:val="Summary"/>
      </w:pPr>
      <w:bookmarkStart w:id="4" w:name="OLE_LINK36"/>
      <w:bookmarkEnd w:id="4"/>
      <w:r w:rsidRPr="0009097B">
        <w:t>Esta Recomendación proporciona métodos para predecir las estadísticas de la velocidad del viento en cualquier ubicación de la superficie de la Tierra y para cualquier probabilidad de rebasamiento en la gama del 0,01% al</w:t>
      </w:r>
      <w:r w:rsidR="00E906BC">
        <w:t> </w:t>
      </w:r>
      <w:r w:rsidRPr="0009097B">
        <w:t>99%.</w:t>
      </w:r>
    </w:p>
    <w:p w14:paraId="35E4B4E9" w14:textId="77777777" w:rsidR="00877A2D" w:rsidRPr="00877A2D" w:rsidRDefault="00877A2D" w:rsidP="00877A2D">
      <w:pPr>
        <w:pStyle w:val="Headingb"/>
        <w:rPr>
          <w:lang w:val="es-ES"/>
        </w:rPr>
      </w:pPr>
      <w:r w:rsidRPr="00877A2D">
        <w:rPr>
          <w:lang w:val="es-ES"/>
        </w:rPr>
        <w:t>Palabras clave</w:t>
      </w:r>
    </w:p>
    <w:p w14:paraId="21FD1CA6" w14:textId="1EB3CCB5" w:rsidR="00877A2D" w:rsidRPr="00877A2D" w:rsidRDefault="0009097B" w:rsidP="00877A2D">
      <w:pPr>
        <w:rPr>
          <w:lang w:val="es-ES"/>
        </w:rPr>
      </w:pPr>
      <w:r w:rsidRPr="0009097B">
        <w:rPr>
          <w:lang w:val="es-ES"/>
        </w:rPr>
        <w:t>Velocidad del viento</w:t>
      </w:r>
    </w:p>
    <w:p w14:paraId="0ACF0EA1" w14:textId="0BD33844" w:rsidR="00877A2D" w:rsidRPr="00877A2D" w:rsidRDefault="0009097B" w:rsidP="00877A2D">
      <w:pPr>
        <w:pStyle w:val="Headingb"/>
        <w:rPr>
          <w:lang w:val="es-ES"/>
        </w:rPr>
      </w:pPr>
      <w:r w:rsidRPr="0009097B">
        <w:rPr>
          <w:lang w:val="es-ES"/>
        </w:rPr>
        <w:t>Recomendaciones UIT-R conexas</w:t>
      </w:r>
    </w:p>
    <w:p w14:paraId="4470E552" w14:textId="586AAC21" w:rsidR="00877A2D" w:rsidRDefault="0009097B" w:rsidP="00321276">
      <w:pPr>
        <w:pStyle w:val="Reftext"/>
        <w:rPr>
          <w:lang w:val="es-ES"/>
        </w:rPr>
      </w:pPr>
      <w:r w:rsidRPr="0009097B">
        <w:rPr>
          <w:lang w:val="es-ES"/>
        </w:rPr>
        <w:t xml:space="preserve">Recomendación UIT-R </w:t>
      </w:r>
      <w:hyperlink r:id="rId14" w:history="1">
        <w:r w:rsidRPr="00E26549">
          <w:rPr>
            <w:lang w:val="es-ES"/>
          </w:rPr>
          <w:t>P.2146</w:t>
        </w:r>
      </w:hyperlink>
    </w:p>
    <w:p w14:paraId="3864857C" w14:textId="44D9FEF9" w:rsidR="0009097B" w:rsidRPr="00877A2D" w:rsidRDefault="0009097B" w:rsidP="00E906BC">
      <w:pPr>
        <w:rPr>
          <w:lang w:val="es-ES"/>
        </w:rPr>
      </w:pPr>
      <w:r w:rsidRPr="0009097B">
        <w:rPr>
          <w:lang w:val="es-ES"/>
        </w:rPr>
        <w:t>NOTA – Debería utilizarse la última revisión/edición de la Recomendación.</w:t>
      </w:r>
    </w:p>
    <w:p w14:paraId="2EF96D92" w14:textId="77777777" w:rsidR="003462E6" w:rsidRPr="00105910" w:rsidRDefault="003462E6" w:rsidP="003462E6">
      <w:pPr>
        <w:pStyle w:val="headfoot"/>
        <w:rPr>
          <w:lang w:val="es-ES_tradnl"/>
        </w:rPr>
      </w:pPr>
      <w:r w:rsidRPr="00105910">
        <w:rPr>
          <w:lang w:val="es-ES_tradnl"/>
        </w:rPr>
        <w:t>Rec. UIT-R PN.310-9</w:t>
      </w:r>
    </w:p>
    <w:p w14:paraId="31ED360F" w14:textId="77777777" w:rsidR="003462E6" w:rsidRPr="00105910" w:rsidRDefault="003462E6" w:rsidP="003462E6">
      <w:pPr>
        <w:pStyle w:val="Normalaftertitle"/>
        <w:rPr>
          <w:lang w:val="es-ES_tradnl"/>
        </w:rPr>
      </w:pPr>
      <w:r w:rsidRPr="00105910">
        <w:rPr>
          <w:lang w:val="es-ES_tradnl"/>
        </w:rPr>
        <w:t>La Asamblea de Radiocomunicaciones de la UIT,</w:t>
      </w:r>
    </w:p>
    <w:p w14:paraId="743FA3E1" w14:textId="77777777" w:rsidR="003462E6" w:rsidRPr="00105910" w:rsidRDefault="003462E6" w:rsidP="0084722D">
      <w:pPr>
        <w:pStyle w:val="Call"/>
        <w:rPr>
          <w:lang w:val="es-ES_tradnl"/>
        </w:rPr>
      </w:pPr>
      <w:r w:rsidRPr="00105910">
        <w:rPr>
          <w:lang w:val="es-ES_tradnl"/>
        </w:rPr>
        <w:t>considerando</w:t>
      </w:r>
    </w:p>
    <w:p w14:paraId="1E9A75E4" w14:textId="77777777" w:rsidR="0009097B" w:rsidRPr="0009097B" w:rsidRDefault="0009097B" w:rsidP="0009097B">
      <w:pPr>
        <w:rPr>
          <w:lang w:val="es-ES"/>
        </w:rPr>
      </w:pPr>
      <w:r w:rsidRPr="0009097B">
        <w:rPr>
          <w:i/>
          <w:iCs/>
          <w:lang w:val="es-ES"/>
        </w:rPr>
        <w:t>a)</w:t>
      </w:r>
      <w:r w:rsidRPr="0009097B">
        <w:rPr>
          <w:lang w:val="es-ES"/>
        </w:rPr>
        <w:tab/>
        <w:t>que se necesitan estadísticas de la velocidad del viento en la superficie para predecir la dispersión causada por la superficie del mar;</w:t>
      </w:r>
    </w:p>
    <w:p w14:paraId="26A96CCB" w14:textId="3AE7890E" w:rsidR="0009097B" w:rsidRPr="0009097B" w:rsidRDefault="0009097B" w:rsidP="0009097B">
      <w:pPr>
        <w:rPr>
          <w:lang w:val="es-ES"/>
        </w:rPr>
      </w:pPr>
      <w:r w:rsidRPr="0009097B">
        <w:rPr>
          <w:i/>
          <w:iCs/>
          <w:lang w:val="es-ES"/>
        </w:rPr>
        <w:t>b)</w:t>
      </w:r>
      <w:r w:rsidRPr="0009097B">
        <w:rPr>
          <w:lang w:val="es-ES"/>
        </w:rPr>
        <w:tab/>
        <w:t>que se dispone de datos de análisis de quinta generación en todo el mundo del Centro Europeo de Previsiones Meteorológicas a Plazo Medio (ECMWF);</w:t>
      </w:r>
    </w:p>
    <w:p w14:paraId="4CBF6DBB" w14:textId="77777777" w:rsidR="0009097B" w:rsidRPr="0009097B" w:rsidRDefault="0009097B" w:rsidP="0009097B">
      <w:pPr>
        <w:rPr>
          <w:lang w:val="es-ES"/>
        </w:rPr>
      </w:pPr>
      <w:r w:rsidRPr="0009097B">
        <w:rPr>
          <w:i/>
          <w:iCs/>
          <w:lang w:val="es-ES"/>
        </w:rPr>
        <w:t>c)</w:t>
      </w:r>
      <w:r w:rsidRPr="0009097B">
        <w:rPr>
          <w:lang w:val="es-ES"/>
        </w:rPr>
        <w:tab/>
        <w:t>que se han posprocesado diez años de datos de análisis mundiales para proporcionar estadísticas de la velocidad del viento,</w:t>
      </w:r>
    </w:p>
    <w:p w14:paraId="66E16B6F" w14:textId="77777777" w:rsidR="0009097B" w:rsidRPr="0009097B" w:rsidRDefault="0009097B" w:rsidP="0009097B">
      <w:pPr>
        <w:pStyle w:val="Call"/>
        <w:rPr>
          <w:lang w:val="es-ES_tradnl"/>
        </w:rPr>
      </w:pPr>
      <w:r w:rsidRPr="0009097B">
        <w:rPr>
          <w:lang w:val="es-ES_tradnl"/>
        </w:rPr>
        <w:t>recomienda</w:t>
      </w:r>
    </w:p>
    <w:p w14:paraId="07118374" w14:textId="0E2D79E8" w:rsidR="0009097B" w:rsidRDefault="0009097B" w:rsidP="0009097B">
      <w:pPr>
        <w:rPr>
          <w:lang w:val="es-ES"/>
        </w:rPr>
      </w:pPr>
      <w:r w:rsidRPr="0009097B">
        <w:rPr>
          <w:lang w:val="es-ES"/>
        </w:rPr>
        <w:t>que se utilice el método del Anexo 1 para predecir las estadísticas de velocidad del viento en cualquier ubicación de la superficie de la Tierra y para cualquier probabilidad de rebasamiento en la gama del 0,01% al 99%, cuando no se disponga de datos estadísticos locales más precisos.</w:t>
      </w:r>
    </w:p>
    <w:p w14:paraId="01AA7048" w14:textId="326F914A" w:rsidR="00E906BC" w:rsidRPr="00E906BC" w:rsidRDefault="00E906BC" w:rsidP="00E906BC">
      <w:pPr>
        <w:spacing w:before="0"/>
        <w:rPr>
          <w:sz w:val="16"/>
          <w:szCs w:val="16"/>
          <w:lang w:val="es-ES"/>
        </w:rPr>
      </w:pPr>
    </w:p>
    <w:p w14:paraId="7D2580DF" w14:textId="77777777" w:rsidR="00E906BC" w:rsidRPr="00E906BC" w:rsidRDefault="00E906BC" w:rsidP="00E906BC">
      <w:pPr>
        <w:spacing w:before="0"/>
        <w:rPr>
          <w:sz w:val="16"/>
          <w:szCs w:val="16"/>
          <w:lang w:val="es-ES"/>
        </w:rPr>
      </w:pPr>
    </w:p>
    <w:p w14:paraId="2E6454A3" w14:textId="77777777" w:rsidR="0009097B" w:rsidRDefault="0009097B" w:rsidP="00E906BC">
      <w:pPr>
        <w:pStyle w:val="AnnexNoTitle"/>
        <w:keepNext w:val="0"/>
        <w:keepLines w:val="0"/>
        <w:widowControl w:val="0"/>
        <w:rPr>
          <w:lang w:val="es-ES"/>
        </w:rPr>
      </w:pPr>
      <w:bookmarkStart w:id="5" w:name="_Toc87129513"/>
      <w:bookmarkStart w:id="6" w:name="_Toc100681299"/>
      <w:r w:rsidRPr="0009097B">
        <w:rPr>
          <w:lang w:val="es-ES"/>
        </w:rPr>
        <w:t>Anexo 1</w:t>
      </w:r>
      <w:bookmarkEnd w:id="5"/>
      <w:bookmarkEnd w:id="6"/>
    </w:p>
    <w:p w14:paraId="248A10DB" w14:textId="3991EE00" w:rsidR="0009097B" w:rsidRPr="0009097B" w:rsidRDefault="0009097B" w:rsidP="00E906BC">
      <w:pPr>
        <w:pStyle w:val="Headingb"/>
        <w:keepNext w:val="0"/>
        <w:keepLines w:val="0"/>
        <w:widowControl w:val="0"/>
        <w:rPr>
          <w:lang w:val="es-ES"/>
        </w:rPr>
      </w:pPr>
      <w:r w:rsidRPr="0009097B">
        <w:rPr>
          <w:lang w:val="es-ES"/>
        </w:rPr>
        <w:t>Lista de símbolos</w:t>
      </w:r>
    </w:p>
    <w:p w14:paraId="5FB5684A" w14:textId="6A05733F" w:rsidR="0009097B" w:rsidRPr="0009097B" w:rsidRDefault="0009097B" w:rsidP="00E906BC">
      <w:pPr>
        <w:widowControl w:val="0"/>
        <w:rPr>
          <w:lang w:val="es-ES"/>
        </w:rPr>
      </w:pPr>
      <m:oMath>
        <m:r>
          <w:rPr>
            <w:rFonts w:ascii="Cambria Math" w:hAnsi="Cambria Math"/>
            <w:lang w:val="en-GB"/>
          </w:rPr>
          <m:t>W</m:t>
        </m:r>
      </m:oMath>
      <w:r w:rsidRPr="0009097B">
        <w:rPr>
          <w:lang w:val="es-ES"/>
        </w:rPr>
        <w:tab/>
        <w:t>velocidad del viento (m/s)</w:t>
      </w:r>
    </w:p>
    <w:p w14:paraId="4D6ECAB4" w14:textId="48FDC402" w:rsidR="0009097B" w:rsidRPr="0009097B" w:rsidRDefault="0009097B" w:rsidP="00E906BC">
      <w:pPr>
        <w:widowControl w:val="0"/>
        <w:rPr>
          <w:lang w:val="es-ES"/>
        </w:rPr>
      </w:pPr>
      <m:oMath>
        <m:r>
          <w:rPr>
            <w:rFonts w:ascii="Cambria Math" w:hAnsi="Cambria Math"/>
            <w:lang w:val="en-GB"/>
          </w:rPr>
          <m:t>p</m:t>
        </m:r>
      </m:oMath>
      <w:r w:rsidRPr="0009097B">
        <w:rPr>
          <w:lang w:val="es-ES"/>
        </w:rPr>
        <w:tab/>
        <w:t>probabilidad de rebasamiento (%)</w:t>
      </w:r>
    </w:p>
    <w:p w14:paraId="2E6343D8" w14:textId="77777777" w:rsidR="0009097B" w:rsidRPr="0009097B" w:rsidRDefault="0009097B" w:rsidP="00E906BC">
      <w:pPr>
        <w:pStyle w:val="Heading1"/>
        <w:keepNext w:val="0"/>
        <w:keepLines w:val="0"/>
        <w:rPr>
          <w:lang w:val="es-ES"/>
        </w:rPr>
      </w:pPr>
      <w:bookmarkStart w:id="7" w:name="_Toc87129514"/>
      <w:bookmarkStart w:id="8" w:name="_Toc100681300"/>
      <w:r w:rsidRPr="0009097B">
        <w:rPr>
          <w:lang w:val="es-ES"/>
        </w:rPr>
        <w:t>1</w:t>
      </w:r>
      <w:r w:rsidRPr="0009097B">
        <w:rPr>
          <w:lang w:val="es-ES"/>
        </w:rPr>
        <w:tab/>
        <w:t>Mapas estadísticos de la velocidad del viento</w:t>
      </w:r>
      <w:bookmarkStart w:id="9" w:name="_Hlk81916430"/>
      <w:bookmarkEnd w:id="7"/>
      <w:bookmarkEnd w:id="8"/>
    </w:p>
    <w:p w14:paraId="312E70E3" w14:textId="5228E68A" w:rsidR="0009097B" w:rsidRPr="0009097B" w:rsidRDefault="0009097B" w:rsidP="00E906BC">
      <w:pPr>
        <w:rPr>
          <w:lang w:val="es-ES"/>
        </w:rPr>
      </w:pPr>
      <w:r w:rsidRPr="0009097B">
        <w:rPr>
          <w:lang w:val="es-ES"/>
        </w:rPr>
        <w:t>Los mapas digitales de las estadísticas anuales medias mundiales de la velocidad del viento a una altura de 10</w:t>
      </w:r>
      <w:r w:rsidR="00C63EAA">
        <w:rPr>
          <w:lang w:val="es-ES"/>
        </w:rPr>
        <w:t> </w:t>
      </w:r>
      <w:r w:rsidRPr="0009097B">
        <w:rPr>
          <w:lang w:val="es-ES"/>
        </w:rPr>
        <w:t>m sobre la superficie de la Tierra forman parte integrante de esta Recomendación con las características indicadas en el Cuadro</w:t>
      </w:r>
      <w:r>
        <w:rPr>
          <w:lang w:val="es-ES"/>
        </w:rPr>
        <w:t> </w:t>
      </w:r>
      <w:r w:rsidRPr="0009097B">
        <w:rPr>
          <w:lang w:val="es-ES"/>
        </w:rPr>
        <w:t>1. La asociación entre la probabilidad de rebasamiento y el nombre del fichero de mapa asociado se muestra en el Cuadro</w:t>
      </w:r>
      <w:r>
        <w:rPr>
          <w:lang w:val="es-ES"/>
        </w:rPr>
        <w:t> </w:t>
      </w:r>
      <w:r w:rsidRPr="0009097B">
        <w:rPr>
          <w:lang w:val="es-ES"/>
        </w:rPr>
        <w:t>2.</w:t>
      </w:r>
    </w:p>
    <w:p w14:paraId="5DAD8FE0" w14:textId="66FCA84F" w:rsidR="0009097B" w:rsidRPr="0009097B" w:rsidRDefault="0009097B" w:rsidP="0009097B">
      <w:pPr>
        <w:rPr>
          <w:lang w:val="es-ES"/>
        </w:rPr>
      </w:pPr>
      <w:r w:rsidRPr="0009097B">
        <w:rPr>
          <w:lang w:val="es-ES"/>
        </w:rPr>
        <w:lastRenderedPageBreak/>
        <w:t xml:space="preserve">Los valores anuales de la velocidad del viento, </w:t>
      </w:r>
      <m:oMath>
        <m:r>
          <w:rPr>
            <w:rFonts w:ascii="Cambria Math" w:hAnsi="Cambria Math"/>
            <w:lang w:val="en-GB"/>
          </w:rPr>
          <m:t>W</m:t>
        </m:r>
      </m:oMath>
      <w:r w:rsidR="00C63EAA">
        <w:rPr>
          <w:lang w:val="es-ES"/>
        </w:rPr>
        <w:t xml:space="preserve">, </w:t>
      </w:r>
      <w:r w:rsidRPr="0009097B">
        <w:rPr>
          <w:lang w:val="es-ES"/>
        </w:rPr>
        <w:t>en m/s, rebasados por 0,01, 0,02, 0,03, 0,05, 0,1, 0,2, 0,3, 0,5, 1, 2, 3, 5, 10, 20, 50, 60, 70, 80, 90, 95 y 99% de un año medio a una altura de 10</w:t>
      </w:r>
      <w:r w:rsidR="00C63EAA">
        <w:rPr>
          <w:lang w:val="es-ES"/>
        </w:rPr>
        <w:t> </w:t>
      </w:r>
      <w:r w:rsidRPr="0009097B">
        <w:rPr>
          <w:lang w:val="es-ES"/>
        </w:rPr>
        <w:t>m por encima de la superficie de la Tierra forman parte integrante de esta Recomendación y están disponibles en forma de mapas digitales en el fichero R-REC-P.2148-0-202208-!ZIP.</w:t>
      </w:r>
    </w:p>
    <w:p w14:paraId="6675754A" w14:textId="77777777" w:rsidR="0009097B" w:rsidRPr="0009097B" w:rsidRDefault="0009097B" w:rsidP="0009097B">
      <w:pPr>
        <w:pStyle w:val="Heading1"/>
        <w:rPr>
          <w:lang w:val="es-ES"/>
        </w:rPr>
      </w:pPr>
      <w:r w:rsidRPr="0009097B">
        <w:rPr>
          <w:lang w:val="es-ES"/>
        </w:rPr>
        <w:t>2</w:t>
      </w:r>
      <w:r w:rsidRPr="0009097B">
        <w:rPr>
          <w:lang w:val="es-ES"/>
        </w:rPr>
        <w:tab/>
        <w:t>Interpolación espacial y estadística</w:t>
      </w:r>
    </w:p>
    <w:p w14:paraId="43218DD2" w14:textId="77777777" w:rsidR="0009097B" w:rsidRPr="0009097B" w:rsidRDefault="0009097B" w:rsidP="0009097B">
      <w:pPr>
        <w:rPr>
          <w:lang w:val="es-ES"/>
        </w:rPr>
      </w:pPr>
      <w:r w:rsidRPr="0009097B">
        <w:rPr>
          <w:lang w:val="es-ES"/>
        </w:rPr>
        <w:t>La velocidad del viento en cualquier ubicación de la superficie de la Tierra y con cualquier probabilidad de rebasamiento en la gama del 0,01% al 99% puede predecirse mediante el siguiente método:</w:t>
      </w:r>
    </w:p>
    <w:p w14:paraId="794A8761" w14:textId="6D3B07EC" w:rsidR="0009097B" w:rsidRPr="0009097B" w:rsidRDefault="0009097B" w:rsidP="0009097B">
      <w:pPr>
        <w:pStyle w:val="enumlev1"/>
        <w:rPr>
          <w:lang w:val="es-ES"/>
        </w:rPr>
      </w:pPr>
      <w:r w:rsidRPr="0009097B">
        <w:rPr>
          <w:lang w:val="es-ES"/>
        </w:rPr>
        <w:t>a)</w:t>
      </w:r>
      <w:r w:rsidRPr="0009097B">
        <w:rPr>
          <w:lang w:val="es-ES"/>
        </w:rPr>
        <w:tab/>
        <w:t xml:space="preserve">se determinan las dos probabilidades,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Pr="0009097B">
        <w:rPr>
          <w:lang w:val="es-ES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Pr="0009097B">
        <w:rPr>
          <w:lang w:val="es-ES"/>
        </w:rPr>
        <w:t xml:space="preserve">, por encima y por debajo de la probabilidad deseada, </w:t>
      </w:r>
      <m:oMath>
        <m:r>
          <w:rPr>
            <w:rFonts w:ascii="Cambria Math" w:hAnsi="Cambria Math"/>
            <w:lang w:val="en-GB"/>
          </w:rPr>
          <m:t>p</m:t>
        </m:r>
      </m:oMath>
      <w:r w:rsidRPr="0009097B">
        <w:rPr>
          <w:lang w:val="es-ES"/>
        </w:rPr>
        <w:t>, del conjunto: 0,01, 0,02, 0,03, 0,05, 0,1, 0,2, 0,3, 0,5, 1, 2, 3, 5, 10, 20, 50, 60, 70, 80, 90, 95 y 99%</w:t>
      </w:r>
      <w:r w:rsidR="00DC5292">
        <w:rPr>
          <w:lang w:val="es-ES"/>
        </w:rPr>
        <w:t>;</w:t>
      </w:r>
    </w:p>
    <w:p w14:paraId="3B388921" w14:textId="5C75F168" w:rsidR="0009097B" w:rsidRPr="0009097B" w:rsidRDefault="0009097B" w:rsidP="0009097B">
      <w:pPr>
        <w:pStyle w:val="enumlev1"/>
        <w:rPr>
          <w:lang w:val="es-ES"/>
        </w:rPr>
      </w:pPr>
      <w:r w:rsidRPr="0009097B">
        <w:rPr>
          <w:lang w:val="es-ES"/>
        </w:rPr>
        <w:t>b)</w:t>
      </w:r>
      <w:r w:rsidRPr="0009097B">
        <w:rPr>
          <w:lang w:val="es-ES"/>
        </w:rPr>
        <w:tab/>
        <w:t xml:space="preserve">para la probabilidad,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ED0449" w:rsidRPr="00DC5292">
        <w:rPr>
          <w:lang w:val="es-ES"/>
        </w:rPr>
        <w:t>,</w:t>
      </w:r>
      <w:r w:rsidR="00ED0449">
        <w:rPr>
          <w:lang w:val="es-ES"/>
        </w:rPr>
        <w:t xml:space="preserve"> </w:t>
      </w:r>
      <w:r w:rsidRPr="0009097B">
        <w:rPr>
          <w:lang w:val="es-ES"/>
        </w:rPr>
        <w:t xml:space="preserve">se determina la velocidad del viento,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1,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2,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3,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420D66">
        <w:rPr>
          <w:lang w:val="es-ES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4,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420D66">
        <w:rPr>
          <w:lang w:val="es-ES"/>
        </w:rPr>
        <w:t xml:space="preserve">, </w:t>
      </w:r>
      <w:r w:rsidRPr="0009097B">
        <w:rPr>
          <w:lang w:val="es-ES"/>
        </w:rPr>
        <w:t>en los cuatro puntos de la retícula más próximos;</w:t>
      </w:r>
    </w:p>
    <w:p w14:paraId="02F17841" w14:textId="27265F59" w:rsidR="0009097B" w:rsidRPr="0009097B" w:rsidRDefault="0009097B" w:rsidP="0009097B">
      <w:pPr>
        <w:pStyle w:val="enumlev1"/>
        <w:rPr>
          <w:lang w:val="es-ES"/>
        </w:rPr>
      </w:pPr>
      <w:r w:rsidRPr="0009097B">
        <w:rPr>
          <w:lang w:val="es-ES"/>
        </w:rPr>
        <w:t>c)</w:t>
      </w:r>
      <w:r w:rsidRPr="0009097B">
        <w:rPr>
          <w:lang w:val="es-ES"/>
        </w:rPr>
        <w:tab/>
        <w:t xml:space="preserve">para la probabilidad,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D0449">
        <w:rPr>
          <w:lang w:val="es-ES"/>
        </w:rPr>
        <w:t xml:space="preserve">, </w:t>
      </w:r>
      <w:r w:rsidRPr="0009097B">
        <w:rPr>
          <w:lang w:val="es-ES"/>
        </w:rPr>
        <w:t xml:space="preserve">se determina la velocidad del viento,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1,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D0449"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2,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D0449"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3,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D0449">
        <w:rPr>
          <w:lang w:val="es-ES"/>
        </w:rPr>
        <w:t xml:space="preserve"> </w:t>
      </w:r>
      <w:r w:rsidRPr="0009097B">
        <w:rPr>
          <w:lang w:val="es-ES"/>
        </w:rPr>
        <w:t xml:space="preserve">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4,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CF79B1">
        <w:rPr>
          <w:lang w:val="es-ES"/>
        </w:rPr>
        <w:t xml:space="preserve">, </w:t>
      </w:r>
      <w:r w:rsidRPr="0009097B">
        <w:rPr>
          <w:lang w:val="es-ES"/>
        </w:rPr>
        <w:t>en los cuatro puntos de la retícula más próximos;</w:t>
      </w:r>
    </w:p>
    <w:p w14:paraId="049F111C" w14:textId="0C1C7484" w:rsidR="0009097B" w:rsidRPr="0009097B" w:rsidRDefault="0009097B" w:rsidP="0009097B">
      <w:pPr>
        <w:pStyle w:val="enumlev1"/>
        <w:rPr>
          <w:lang w:val="es-ES"/>
        </w:rPr>
      </w:pPr>
      <w:r w:rsidRPr="0009097B">
        <w:rPr>
          <w:lang w:val="es-ES"/>
        </w:rPr>
        <w:t>d)</w:t>
      </w:r>
      <w:r w:rsidRPr="0009097B">
        <w:rPr>
          <w:lang w:val="es-ES"/>
        </w:rPr>
        <w:tab/>
        <w:t xml:space="preserve">para la probabilidad,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ED0449" w:rsidRPr="00ED0449">
        <w:rPr>
          <w:lang w:val="es-ES"/>
        </w:rPr>
        <w:t>,</w:t>
      </w:r>
      <w:r w:rsidRPr="0009097B">
        <w:rPr>
          <w:lang w:val="es-ES"/>
        </w:rPr>
        <w:t xml:space="preserve"> se determina la velocidad del viento</w:t>
      </w:r>
      <w:r w:rsidR="002568EB">
        <w:rPr>
          <w:lang w:val="es-ES"/>
        </w:rPr>
        <w:t>,</w:t>
      </w:r>
      <w:r w:rsidRPr="0009097B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2568EB">
        <w:rPr>
          <w:lang w:val="es-ES"/>
        </w:rPr>
        <w:t>, e</w:t>
      </w:r>
      <w:r w:rsidRPr="0009097B">
        <w:rPr>
          <w:lang w:val="es-ES"/>
        </w:rPr>
        <w:t xml:space="preserve">n la ubicación de la superficie de la Tierra efectuando una interpolación bilineal de los cuatro valores de la velocidad del viento,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1,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ED0449"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2,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ED0449"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3,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ED0449" w:rsidRPr="0009097B">
        <w:rPr>
          <w:lang w:val="es-ES"/>
        </w:rPr>
        <w:t xml:space="preserve">, 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4,</m:t>
            </m:r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CF79B1">
        <w:rPr>
          <w:lang w:val="es-ES"/>
        </w:rPr>
        <w:t xml:space="preserve">, </w:t>
      </w:r>
      <w:r w:rsidRPr="0009097B">
        <w:rPr>
          <w:lang w:val="es-ES"/>
        </w:rPr>
        <w:t>como se describe en el Anexo</w:t>
      </w:r>
      <w:r w:rsidR="00ED0449">
        <w:rPr>
          <w:lang w:val="es-ES"/>
        </w:rPr>
        <w:t> </w:t>
      </w:r>
      <w:r w:rsidRPr="0009097B">
        <w:rPr>
          <w:lang w:val="es-ES"/>
        </w:rPr>
        <w:t xml:space="preserve">1 a la Recomendación UIT-R </w:t>
      </w:r>
      <w:hyperlink r:id="rId15" w:history="1">
        <w:r w:rsidRPr="00ED0449">
          <w:rPr>
            <w:lang w:val="es-ES"/>
          </w:rPr>
          <w:t>P.1144</w:t>
        </w:r>
      </w:hyperlink>
      <w:r w:rsidRPr="0009097B">
        <w:rPr>
          <w:lang w:val="es-ES"/>
        </w:rPr>
        <w:t>;</w:t>
      </w:r>
    </w:p>
    <w:p w14:paraId="65601B31" w14:textId="2F5261B5" w:rsidR="0009097B" w:rsidRPr="0009097B" w:rsidRDefault="0009097B" w:rsidP="0009097B">
      <w:pPr>
        <w:pStyle w:val="enumlev1"/>
        <w:rPr>
          <w:lang w:val="es-ES"/>
        </w:rPr>
      </w:pPr>
      <w:r w:rsidRPr="0009097B">
        <w:rPr>
          <w:lang w:val="es-ES"/>
        </w:rPr>
        <w:t>e)</w:t>
      </w:r>
      <w:r w:rsidRPr="0009097B">
        <w:rPr>
          <w:lang w:val="es-ES"/>
        </w:rPr>
        <w:tab/>
        <w:t xml:space="preserve">para la probabilidad,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Pr="0009097B">
        <w:rPr>
          <w:lang w:val="es-ES"/>
        </w:rPr>
        <w:t>, se determina la velocidad del viento</w:t>
      </w:r>
      <w:r w:rsidR="002568EB">
        <w:rPr>
          <w:lang w:val="es-ES"/>
        </w:rPr>
        <w:t>,</w:t>
      </w:r>
      <w:r w:rsidR="002568EB" w:rsidRPr="002568EB">
        <w:rPr>
          <w:rFonts w:ascii="Cambria Math" w:hAnsi="Cambria Math"/>
          <w:i/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2568EB">
        <w:rPr>
          <w:lang w:val="es-ES"/>
        </w:rPr>
        <w:t xml:space="preserve">, </w:t>
      </w:r>
      <w:r w:rsidRPr="0009097B">
        <w:rPr>
          <w:lang w:val="es-ES"/>
        </w:rPr>
        <w:t xml:space="preserve">en la ubicación de la superficie de la Tierra efectuando una interpolación bilineal de los cuatro valores de la velocidad del viento,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1,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26549"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2,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26549" w:rsidRPr="0009097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3,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26549">
        <w:rPr>
          <w:lang w:val="es-ES"/>
        </w:rPr>
        <w:t xml:space="preserve"> </w:t>
      </w:r>
      <w:r w:rsidR="00E26549" w:rsidRPr="0009097B">
        <w:rPr>
          <w:lang w:val="es-ES"/>
        </w:rPr>
        <w:t xml:space="preserve">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s-ES"/>
              </w:rPr>
              <m:t>4,</m:t>
            </m:r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CF79B1">
        <w:rPr>
          <w:lang w:val="es-ES"/>
        </w:rPr>
        <w:t xml:space="preserve">, </w:t>
      </w:r>
      <w:r w:rsidRPr="0009097B">
        <w:rPr>
          <w:lang w:val="es-ES"/>
        </w:rPr>
        <w:t>como se describe en el Anexo</w:t>
      </w:r>
      <w:r w:rsidR="00ED0449">
        <w:rPr>
          <w:lang w:val="es-ES"/>
        </w:rPr>
        <w:t> </w:t>
      </w:r>
      <w:r w:rsidRPr="0009097B">
        <w:rPr>
          <w:lang w:val="es-ES"/>
        </w:rPr>
        <w:t xml:space="preserve">1 a la Recomendación UIT-R </w:t>
      </w:r>
      <w:hyperlink r:id="rId16" w:history="1">
        <w:r w:rsidRPr="00ED0449">
          <w:rPr>
            <w:lang w:val="es-ES"/>
          </w:rPr>
          <w:t>P.1144</w:t>
        </w:r>
      </w:hyperlink>
      <w:r w:rsidRPr="0009097B">
        <w:rPr>
          <w:lang w:val="es-ES"/>
        </w:rPr>
        <w:t>;</w:t>
      </w:r>
    </w:p>
    <w:p w14:paraId="3300043A" w14:textId="428DD1FC" w:rsidR="0009097B" w:rsidRPr="0009097B" w:rsidRDefault="0009097B" w:rsidP="0009097B">
      <w:pPr>
        <w:pStyle w:val="enumlev1"/>
        <w:rPr>
          <w:lang w:val="es-ES"/>
        </w:rPr>
      </w:pPr>
      <w:r w:rsidRPr="0009097B">
        <w:rPr>
          <w:lang w:val="es-ES"/>
        </w:rPr>
        <w:t>f)</w:t>
      </w:r>
      <w:r w:rsidRPr="0009097B">
        <w:rPr>
          <w:lang w:val="es-ES"/>
        </w:rPr>
        <w:tab/>
        <w:t xml:space="preserve">se determina la velocidad del viento, </w:t>
      </w:r>
      <m:oMath>
        <m:r>
          <w:rPr>
            <w:rFonts w:ascii="Cambria Math" w:hAnsi="Cambria Math"/>
            <w:lang w:val="en-GB"/>
          </w:rPr>
          <m:t>W</m:t>
        </m:r>
      </m:oMath>
      <w:r w:rsidRPr="0009097B">
        <w:rPr>
          <w:lang w:val="es-ES"/>
        </w:rPr>
        <w:t xml:space="preserve">, en la ubicación deseada y la probabilidad de rebasamiento, </w:t>
      </w:r>
      <m:oMath>
        <m:r>
          <w:rPr>
            <w:rFonts w:ascii="Cambria Math" w:hAnsi="Cambria Math"/>
            <w:lang w:val="en-GB"/>
          </w:rPr>
          <m:t>p</m:t>
        </m:r>
      </m:oMath>
      <w:r w:rsidRPr="0009097B">
        <w:rPr>
          <w:lang w:val="es-ES"/>
        </w:rPr>
        <w:t xml:space="preserve">, interpolando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="00E26549" w:rsidRPr="0009097B">
        <w:rPr>
          <w:lang w:val="es-ES"/>
        </w:rPr>
        <w:t xml:space="preserve"> </w:t>
      </w:r>
      <w:r w:rsidRPr="0009097B">
        <w:rPr>
          <w:lang w:val="es-ES"/>
        </w:rPr>
        <w:t xml:space="preserve">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="00E26549" w:rsidRPr="0009097B">
        <w:rPr>
          <w:lang w:val="es-ES"/>
        </w:rPr>
        <w:t xml:space="preserve"> </w:t>
      </w:r>
      <w:r w:rsidRPr="0009097B">
        <w:rPr>
          <w:lang w:val="es-ES"/>
        </w:rPr>
        <w:t xml:space="preserve">vs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encima</m:t>
            </m:r>
          </m:sub>
        </m:sSub>
      </m:oMath>
      <w:r w:rsidRPr="0009097B">
        <w:rPr>
          <w:lang w:val="es-ES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debajo</m:t>
            </m:r>
          </m:sub>
        </m:sSub>
      </m:oMath>
      <w:r w:rsidRPr="0009097B">
        <w:rPr>
          <w:lang w:val="es-ES"/>
        </w:rPr>
        <w:t xml:space="preserve"> para que sea rebasada, </w:t>
      </w:r>
      <m:oMath>
        <m:r>
          <w:rPr>
            <w:rFonts w:ascii="Cambria Math" w:hAnsi="Cambria Math"/>
            <w:lang w:val="en-GB"/>
          </w:rPr>
          <m:t>p</m:t>
        </m:r>
      </m:oMath>
      <w:r w:rsidRPr="0009097B">
        <w:rPr>
          <w:lang w:val="es-ES"/>
        </w:rPr>
        <w:t>, en una escala lineal en función de log</w:t>
      </w:r>
      <w:r w:rsidRPr="0009097B">
        <w:rPr>
          <w:vertAlign w:val="subscript"/>
          <w:lang w:val="es-ES"/>
        </w:rPr>
        <w:t>10</w:t>
      </w:r>
      <w:r w:rsidRPr="0009097B">
        <w:rPr>
          <w:lang w:val="es-ES"/>
        </w:rPr>
        <w:t xml:space="preserve"> </w:t>
      </w:r>
      <w:r w:rsidRPr="0009097B">
        <w:rPr>
          <w:i/>
          <w:iCs/>
          <w:lang w:val="es-ES"/>
        </w:rPr>
        <w:t>p</w:t>
      </w:r>
      <w:r w:rsidRPr="0009097B">
        <w:rPr>
          <w:lang w:val="es-ES"/>
        </w:rPr>
        <w:t>.</w:t>
      </w:r>
    </w:p>
    <w:bookmarkEnd w:id="9"/>
    <w:p w14:paraId="22AF0308" w14:textId="77777777" w:rsidR="0009097B" w:rsidRPr="0009097B" w:rsidRDefault="0009097B" w:rsidP="0009097B">
      <w:pPr>
        <w:pStyle w:val="TableNo"/>
        <w:rPr>
          <w:lang w:val="es-ES"/>
        </w:rPr>
      </w:pPr>
      <w:r w:rsidRPr="0009097B">
        <w:rPr>
          <w:lang w:val="es-ES"/>
        </w:rPr>
        <w:t>CUADRO 1</w:t>
      </w:r>
    </w:p>
    <w:p w14:paraId="2F141B34" w14:textId="77777777" w:rsidR="0009097B" w:rsidRPr="0009097B" w:rsidRDefault="0009097B" w:rsidP="0009097B">
      <w:pPr>
        <w:pStyle w:val="Tabletitle"/>
        <w:rPr>
          <w:lang w:val="es-ES"/>
        </w:rPr>
      </w:pPr>
      <w:r w:rsidRPr="0009097B">
        <w:rPr>
          <w:lang w:val="es-ES"/>
        </w:rPr>
        <w:t>Características de archivo de mapa</w:t>
      </w:r>
    </w:p>
    <w:tbl>
      <w:tblPr>
        <w:tblStyle w:val="TableGrid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3853"/>
        <w:gridCol w:w="2951"/>
      </w:tblGrid>
      <w:tr w:rsidR="0009097B" w:rsidRPr="0009097B" w14:paraId="6FF06F36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316476CE" w14:textId="77777777" w:rsidR="0009097B" w:rsidRPr="0009097B" w:rsidRDefault="0009097B" w:rsidP="0009097B">
            <w:pPr>
              <w:pStyle w:val="Tablehead"/>
              <w:rPr>
                <w:lang w:val="es-ES"/>
              </w:rPr>
            </w:pPr>
            <w:r w:rsidRPr="0009097B">
              <w:rPr>
                <w:lang w:val="es-ES"/>
              </w:rPr>
              <w:t>Parámetro</w:t>
            </w:r>
          </w:p>
        </w:tc>
        <w:tc>
          <w:tcPr>
            <w:tcW w:w="2340" w:type="dxa"/>
            <w:vAlign w:val="center"/>
          </w:tcPr>
          <w:p w14:paraId="762E794D" w14:textId="77777777" w:rsidR="0009097B" w:rsidRPr="0009097B" w:rsidRDefault="0009097B" w:rsidP="0009097B">
            <w:pPr>
              <w:pStyle w:val="Tablehead"/>
              <w:rPr>
                <w:lang w:val="es-ES"/>
              </w:rPr>
            </w:pPr>
            <w:r w:rsidRPr="0009097B">
              <w:rPr>
                <w:lang w:val="es-ES"/>
              </w:rPr>
              <w:t>Valor</w:t>
            </w:r>
          </w:p>
        </w:tc>
      </w:tr>
      <w:tr w:rsidR="0009097B" w:rsidRPr="0009097B" w14:paraId="7562D804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75E76EB6" w14:textId="3DD77696" w:rsidR="0009097B" w:rsidRPr="0009097B" w:rsidRDefault="0009097B" w:rsidP="00E26549">
            <w:pPr>
              <w:pStyle w:val="Tabletext"/>
              <w:keepNext/>
              <w:keepLines/>
            </w:pPr>
            <w:r w:rsidRPr="0009097B">
              <w:rPr>
                <w:lang w:val="es-ES"/>
              </w:rPr>
              <w:t>Formato</w:t>
            </w:r>
          </w:p>
        </w:tc>
        <w:tc>
          <w:tcPr>
            <w:tcW w:w="2340" w:type="dxa"/>
            <w:vAlign w:val="center"/>
          </w:tcPr>
          <w:p w14:paraId="4A8F4550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ASCII</w:t>
            </w:r>
          </w:p>
        </w:tc>
      </w:tr>
      <w:tr w:rsidR="0009097B" w:rsidRPr="0009097B" w14:paraId="22808FF2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6C05F601" w14:textId="77777777" w:rsidR="0009097B" w:rsidRPr="0009097B" w:rsidRDefault="0009097B" w:rsidP="00E26549">
            <w:pPr>
              <w:pStyle w:val="Tabletext"/>
              <w:keepNext/>
              <w:keepLines/>
              <w:rPr>
                <w:lang w:val="es-ES"/>
              </w:rPr>
            </w:pPr>
            <w:r w:rsidRPr="0009097B">
              <w:rPr>
                <w:lang w:val="es-ES"/>
              </w:rPr>
              <w:t>Latitud en esquina superior izquierda</w:t>
            </w:r>
          </w:p>
        </w:tc>
        <w:tc>
          <w:tcPr>
            <w:tcW w:w="2340" w:type="dxa"/>
            <w:vAlign w:val="center"/>
          </w:tcPr>
          <w:p w14:paraId="3BBB7B93" w14:textId="10EADF9E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90</w:t>
            </w:r>
            <w:r>
              <w:rPr>
                <w:lang w:val="es-ES"/>
              </w:rPr>
              <w:t>°</w:t>
            </w:r>
            <w:r w:rsidR="002568EB">
              <w:rPr>
                <w:lang w:val="es-ES"/>
              </w:rPr>
              <w:t> </w:t>
            </w:r>
            <w:r w:rsidRPr="0009097B">
              <w:rPr>
                <w:lang w:val="es-ES"/>
              </w:rPr>
              <w:t>N</w:t>
            </w:r>
          </w:p>
        </w:tc>
      </w:tr>
      <w:tr w:rsidR="0009097B" w:rsidRPr="0009097B" w14:paraId="31493C00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391EECB7" w14:textId="77777777" w:rsidR="0009097B" w:rsidRPr="0009097B" w:rsidRDefault="0009097B" w:rsidP="0009097B">
            <w:pPr>
              <w:pStyle w:val="Tabletext"/>
              <w:rPr>
                <w:lang w:val="es-ES"/>
              </w:rPr>
            </w:pPr>
            <w:r w:rsidRPr="0009097B">
              <w:rPr>
                <w:lang w:val="es-ES"/>
              </w:rPr>
              <w:t>Incremento de latitud</w:t>
            </w:r>
          </w:p>
        </w:tc>
        <w:tc>
          <w:tcPr>
            <w:tcW w:w="2340" w:type="dxa"/>
            <w:vAlign w:val="center"/>
          </w:tcPr>
          <w:p w14:paraId="726BEBFD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−0,25°</w:t>
            </w:r>
          </w:p>
        </w:tc>
      </w:tr>
      <w:tr w:rsidR="0009097B" w:rsidRPr="0009097B" w14:paraId="6B767DAE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618FA5D6" w14:textId="77777777" w:rsidR="0009097B" w:rsidRPr="0009097B" w:rsidRDefault="0009097B" w:rsidP="0009097B">
            <w:pPr>
              <w:pStyle w:val="Tabletext"/>
              <w:rPr>
                <w:lang w:val="es-ES"/>
              </w:rPr>
            </w:pPr>
            <w:r w:rsidRPr="0009097B">
              <w:rPr>
                <w:lang w:val="es-ES"/>
              </w:rPr>
              <w:t>Longitud en esquina superior izquierda</w:t>
            </w:r>
          </w:p>
        </w:tc>
        <w:tc>
          <w:tcPr>
            <w:tcW w:w="2340" w:type="dxa"/>
            <w:vAlign w:val="center"/>
          </w:tcPr>
          <w:p w14:paraId="5ED9FAC7" w14:textId="78E2D22E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</w:t>
            </w:r>
            <w:r>
              <w:rPr>
                <w:lang w:val="es-ES"/>
              </w:rPr>
              <w:t>°</w:t>
            </w:r>
            <w:r w:rsidR="002568EB">
              <w:rPr>
                <w:lang w:val="es-ES"/>
              </w:rPr>
              <w:t> </w:t>
            </w:r>
            <w:r w:rsidRPr="0009097B">
              <w:rPr>
                <w:lang w:val="es-ES"/>
              </w:rPr>
              <w:t>E</w:t>
            </w:r>
          </w:p>
        </w:tc>
      </w:tr>
      <w:tr w:rsidR="0009097B" w:rsidRPr="0009097B" w14:paraId="7C44610B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3BC070CD" w14:textId="77777777" w:rsidR="0009097B" w:rsidRPr="0009097B" w:rsidRDefault="0009097B" w:rsidP="0009097B">
            <w:pPr>
              <w:pStyle w:val="Tabletext"/>
              <w:rPr>
                <w:lang w:val="es-ES"/>
              </w:rPr>
            </w:pPr>
            <w:r w:rsidRPr="0009097B">
              <w:rPr>
                <w:lang w:val="es-ES"/>
              </w:rPr>
              <w:t>Incremento de longitud</w:t>
            </w:r>
          </w:p>
        </w:tc>
        <w:tc>
          <w:tcPr>
            <w:tcW w:w="2340" w:type="dxa"/>
            <w:vAlign w:val="center"/>
          </w:tcPr>
          <w:p w14:paraId="60B43439" w14:textId="5B199721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+0,25</w:t>
            </w:r>
            <w:r>
              <w:rPr>
                <w:lang w:val="es-ES"/>
              </w:rPr>
              <w:t>°</w:t>
            </w:r>
          </w:p>
        </w:tc>
      </w:tr>
      <w:tr w:rsidR="0009097B" w:rsidRPr="0009097B" w14:paraId="2E115883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664BEA3D" w14:textId="77777777" w:rsidR="0009097B" w:rsidRPr="0009097B" w:rsidRDefault="0009097B" w:rsidP="0009097B">
            <w:pPr>
              <w:pStyle w:val="Tabletext"/>
              <w:rPr>
                <w:lang w:val="es-ES"/>
              </w:rPr>
            </w:pPr>
            <w:r w:rsidRPr="0009097B">
              <w:rPr>
                <w:lang w:val="es-ES"/>
              </w:rPr>
              <w:t>Número de filas</w:t>
            </w:r>
          </w:p>
        </w:tc>
        <w:tc>
          <w:tcPr>
            <w:tcW w:w="2340" w:type="dxa"/>
            <w:vAlign w:val="center"/>
          </w:tcPr>
          <w:p w14:paraId="0966211F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721</w:t>
            </w:r>
          </w:p>
        </w:tc>
      </w:tr>
      <w:tr w:rsidR="0009097B" w:rsidRPr="0009097B" w14:paraId="484E27CB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6A7D608B" w14:textId="77777777" w:rsidR="0009097B" w:rsidRPr="0009097B" w:rsidRDefault="0009097B" w:rsidP="0009097B">
            <w:pPr>
              <w:pStyle w:val="Tabletext"/>
              <w:rPr>
                <w:lang w:val="es-ES"/>
              </w:rPr>
            </w:pPr>
            <w:r w:rsidRPr="0009097B">
              <w:rPr>
                <w:lang w:val="es-ES"/>
              </w:rPr>
              <w:t>Número de columnas</w:t>
            </w:r>
          </w:p>
        </w:tc>
        <w:tc>
          <w:tcPr>
            <w:tcW w:w="2340" w:type="dxa"/>
            <w:vAlign w:val="center"/>
          </w:tcPr>
          <w:p w14:paraId="66EDB539" w14:textId="42CF1AA4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1</w:t>
            </w:r>
            <w:r w:rsidR="002568EB">
              <w:rPr>
                <w:lang w:val="es-ES"/>
              </w:rPr>
              <w:t> </w:t>
            </w:r>
            <w:r w:rsidRPr="0009097B">
              <w:rPr>
                <w:lang w:val="es-ES"/>
              </w:rPr>
              <w:t>440</w:t>
            </w:r>
          </w:p>
        </w:tc>
      </w:tr>
      <w:tr w:rsidR="0009097B" w:rsidRPr="0009097B" w14:paraId="325EBD7E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795979A6" w14:textId="77777777" w:rsidR="0009097B" w:rsidRPr="0009097B" w:rsidRDefault="0009097B" w:rsidP="0009097B">
            <w:pPr>
              <w:pStyle w:val="Tabletext"/>
              <w:rPr>
                <w:lang w:val="es-ES"/>
              </w:rPr>
            </w:pPr>
            <w:r w:rsidRPr="0009097B">
              <w:rPr>
                <w:lang w:val="es-ES"/>
              </w:rPr>
              <w:t>Separador de columnas</w:t>
            </w:r>
          </w:p>
        </w:tc>
        <w:tc>
          <w:tcPr>
            <w:tcW w:w="2340" w:type="dxa"/>
            <w:vAlign w:val="center"/>
          </w:tcPr>
          <w:p w14:paraId="789CCC83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Espacio</w:t>
            </w:r>
          </w:p>
        </w:tc>
      </w:tr>
      <w:tr w:rsidR="0009097B" w:rsidRPr="0009097B" w14:paraId="29B3B1CC" w14:textId="77777777" w:rsidTr="00E26549">
        <w:trPr>
          <w:cantSplit/>
          <w:jc w:val="center"/>
        </w:trPr>
        <w:tc>
          <w:tcPr>
            <w:tcW w:w="3055" w:type="dxa"/>
            <w:vAlign w:val="center"/>
          </w:tcPr>
          <w:p w14:paraId="77986702" w14:textId="77777777" w:rsidR="0009097B" w:rsidRPr="0009097B" w:rsidRDefault="0009097B" w:rsidP="0009097B">
            <w:pPr>
              <w:pStyle w:val="Tabletext"/>
              <w:rPr>
                <w:lang w:val="es-ES"/>
              </w:rPr>
            </w:pPr>
            <w:r w:rsidRPr="0009097B">
              <w:rPr>
                <w:lang w:val="es-ES"/>
              </w:rPr>
              <w:t>Separador de filas</w:t>
            </w:r>
          </w:p>
        </w:tc>
        <w:tc>
          <w:tcPr>
            <w:tcW w:w="2340" w:type="dxa"/>
            <w:vAlign w:val="center"/>
          </w:tcPr>
          <w:p w14:paraId="2CB4A892" w14:textId="15E31DE0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Ventanas (CR</w:t>
            </w:r>
            <w:r w:rsidR="002568EB">
              <w:rPr>
                <w:lang w:val="es-ES"/>
              </w:rPr>
              <w:t> </w:t>
            </w:r>
            <w:r w:rsidRPr="0009097B">
              <w:rPr>
                <w:lang w:val="es-ES"/>
              </w:rPr>
              <w:t>LF)</w:t>
            </w:r>
          </w:p>
        </w:tc>
      </w:tr>
    </w:tbl>
    <w:p w14:paraId="6DB8A0E5" w14:textId="77777777" w:rsidR="0009097B" w:rsidRPr="0009097B" w:rsidRDefault="0009097B" w:rsidP="0009097B">
      <w:pPr>
        <w:pStyle w:val="Tablefin"/>
      </w:pPr>
    </w:p>
    <w:p w14:paraId="5F015D76" w14:textId="77777777" w:rsidR="0009097B" w:rsidRPr="0009097B" w:rsidRDefault="0009097B" w:rsidP="0009097B">
      <w:pPr>
        <w:pStyle w:val="TableNo"/>
        <w:rPr>
          <w:i/>
          <w:iCs/>
        </w:rPr>
      </w:pPr>
      <w:r w:rsidRPr="0009097B">
        <w:rPr>
          <w:lang w:val="es-ES"/>
        </w:rPr>
        <w:lastRenderedPageBreak/>
        <w:t>CUADRO 2</w:t>
      </w:r>
    </w:p>
    <w:p w14:paraId="526B63D7" w14:textId="77777777" w:rsidR="0009097B" w:rsidRPr="0009097B" w:rsidRDefault="0009097B" w:rsidP="0009097B">
      <w:pPr>
        <w:pStyle w:val="Tabletitle"/>
        <w:rPr>
          <w:lang w:val="es-ES"/>
        </w:rPr>
      </w:pPr>
      <w:r w:rsidRPr="0009097B">
        <w:rPr>
          <w:lang w:val="es-ES"/>
        </w:rPr>
        <w:t>Nombre de archivo de mapa frente a probabilidad de rebasamiento</w:t>
      </w:r>
    </w:p>
    <w:tbl>
      <w:tblPr>
        <w:tblStyle w:val="TableGrid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3787"/>
        <w:gridCol w:w="3017"/>
      </w:tblGrid>
      <w:tr w:rsidR="0009097B" w:rsidRPr="0009097B" w14:paraId="3C6E0D48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7CE1FF20" w14:textId="77299EC3" w:rsidR="0009097B" w:rsidRPr="0009097B" w:rsidRDefault="0009097B" w:rsidP="0009097B">
            <w:pPr>
              <w:pStyle w:val="Tablehead"/>
            </w:pPr>
            <w:r w:rsidRPr="0009097B">
              <w:rPr>
                <w:lang w:val="es-ES"/>
              </w:rPr>
              <w:t>Probabilidad de rebasamiento</w:t>
            </w:r>
          </w:p>
        </w:tc>
        <w:tc>
          <w:tcPr>
            <w:tcW w:w="2368" w:type="dxa"/>
            <w:shd w:val="clear" w:color="auto" w:fill="auto"/>
          </w:tcPr>
          <w:p w14:paraId="05056E88" w14:textId="117F1AEB" w:rsidR="0009097B" w:rsidRPr="0009097B" w:rsidRDefault="0009097B" w:rsidP="0009097B">
            <w:pPr>
              <w:pStyle w:val="Tablehead"/>
            </w:pPr>
            <w:r w:rsidRPr="0009097B">
              <w:rPr>
                <w:lang w:val="es-ES"/>
              </w:rPr>
              <w:t>Nombre de archivo de mapa</w:t>
            </w:r>
          </w:p>
        </w:tc>
      </w:tr>
      <w:tr w:rsidR="0009097B" w:rsidRPr="0009097B" w14:paraId="76A40880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65004DA2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0,01%</w:t>
            </w:r>
          </w:p>
        </w:tc>
        <w:tc>
          <w:tcPr>
            <w:tcW w:w="2368" w:type="dxa"/>
            <w:shd w:val="clear" w:color="auto" w:fill="auto"/>
          </w:tcPr>
          <w:p w14:paraId="57AF2ED2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W_001.txt</w:t>
            </w:r>
          </w:p>
        </w:tc>
      </w:tr>
      <w:tr w:rsidR="0009097B" w:rsidRPr="0009097B" w14:paraId="1D6E9D22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0DE70B04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0,02%</w:t>
            </w:r>
          </w:p>
        </w:tc>
        <w:tc>
          <w:tcPr>
            <w:tcW w:w="2368" w:type="dxa"/>
            <w:shd w:val="clear" w:color="auto" w:fill="auto"/>
          </w:tcPr>
          <w:p w14:paraId="739E5D4F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W_002.txt</w:t>
            </w:r>
          </w:p>
        </w:tc>
      </w:tr>
      <w:tr w:rsidR="0009097B" w:rsidRPr="0009097B" w14:paraId="582D0F64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378ED787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0,03%</w:t>
            </w:r>
          </w:p>
        </w:tc>
        <w:tc>
          <w:tcPr>
            <w:tcW w:w="2368" w:type="dxa"/>
            <w:shd w:val="clear" w:color="auto" w:fill="auto"/>
          </w:tcPr>
          <w:p w14:paraId="7DEF1607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W_003.txt</w:t>
            </w:r>
          </w:p>
        </w:tc>
      </w:tr>
      <w:tr w:rsidR="0009097B" w:rsidRPr="0009097B" w14:paraId="49A27FCB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53B44B1D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0,05%</w:t>
            </w:r>
          </w:p>
        </w:tc>
        <w:tc>
          <w:tcPr>
            <w:tcW w:w="2368" w:type="dxa"/>
            <w:shd w:val="clear" w:color="auto" w:fill="auto"/>
          </w:tcPr>
          <w:p w14:paraId="46B284EE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W_005.txt</w:t>
            </w:r>
          </w:p>
        </w:tc>
      </w:tr>
      <w:tr w:rsidR="0009097B" w:rsidRPr="0009097B" w14:paraId="419C1175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7A0D66B5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0,1%</w:t>
            </w:r>
          </w:p>
        </w:tc>
        <w:tc>
          <w:tcPr>
            <w:tcW w:w="2368" w:type="dxa"/>
            <w:shd w:val="clear" w:color="auto" w:fill="auto"/>
          </w:tcPr>
          <w:p w14:paraId="6F2A3765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W_01.txt</w:t>
            </w:r>
          </w:p>
        </w:tc>
      </w:tr>
      <w:tr w:rsidR="0009097B" w:rsidRPr="0009097B" w14:paraId="401E214E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1B568169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0,2%</w:t>
            </w:r>
          </w:p>
        </w:tc>
        <w:tc>
          <w:tcPr>
            <w:tcW w:w="2368" w:type="dxa"/>
            <w:shd w:val="clear" w:color="auto" w:fill="auto"/>
          </w:tcPr>
          <w:p w14:paraId="60AF4CB2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W_02.txt</w:t>
            </w:r>
          </w:p>
        </w:tc>
      </w:tr>
      <w:tr w:rsidR="0009097B" w:rsidRPr="0009097B" w14:paraId="6946ACE0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5EF0829A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0,3%</w:t>
            </w:r>
          </w:p>
        </w:tc>
        <w:tc>
          <w:tcPr>
            <w:tcW w:w="2368" w:type="dxa"/>
            <w:shd w:val="clear" w:color="auto" w:fill="auto"/>
          </w:tcPr>
          <w:p w14:paraId="4BCF42E8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W_03.txt</w:t>
            </w:r>
          </w:p>
        </w:tc>
      </w:tr>
      <w:tr w:rsidR="0009097B" w:rsidRPr="0009097B" w14:paraId="7286345F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5762EB1C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0,5%</w:t>
            </w:r>
          </w:p>
        </w:tc>
        <w:tc>
          <w:tcPr>
            <w:tcW w:w="2368" w:type="dxa"/>
            <w:shd w:val="clear" w:color="auto" w:fill="auto"/>
          </w:tcPr>
          <w:p w14:paraId="08E273EE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W_05.txt</w:t>
            </w:r>
          </w:p>
        </w:tc>
      </w:tr>
      <w:tr w:rsidR="0009097B" w:rsidRPr="0009097B" w14:paraId="38DFFE0F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21940238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1,0%</w:t>
            </w:r>
          </w:p>
        </w:tc>
        <w:tc>
          <w:tcPr>
            <w:tcW w:w="2368" w:type="dxa"/>
            <w:shd w:val="clear" w:color="auto" w:fill="auto"/>
          </w:tcPr>
          <w:p w14:paraId="4625F2CA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W_1.txt</w:t>
            </w:r>
          </w:p>
        </w:tc>
      </w:tr>
      <w:tr w:rsidR="0009097B" w:rsidRPr="0009097B" w14:paraId="54524380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042254A7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2,0%</w:t>
            </w:r>
          </w:p>
        </w:tc>
        <w:tc>
          <w:tcPr>
            <w:tcW w:w="2368" w:type="dxa"/>
            <w:shd w:val="clear" w:color="auto" w:fill="auto"/>
          </w:tcPr>
          <w:p w14:paraId="34163DEC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W_2.txt</w:t>
            </w:r>
          </w:p>
        </w:tc>
      </w:tr>
      <w:tr w:rsidR="0009097B" w:rsidRPr="0009097B" w14:paraId="54BB67DF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72F46B40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3,0%</w:t>
            </w:r>
          </w:p>
        </w:tc>
        <w:tc>
          <w:tcPr>
            <w:tcW w:w="2368" w:type="dxa"/>
            <w:shd w:val="clear" w:color="auto" w:fill="auto"/>
          </w:tcPr>
          <w:p w14:paraId="25C369B7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W_3.txt</w:t>
            </w:r>
          </w:p>
        </w:tc>
      </w:tr>
      <w:tr w:rsidR="0009097B" w:rsidRPr="0009097B" w14:paraId="1E8DFAE0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348CC069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5,0%</w:t>
            </w:r>
          </w:p>
        </w:tc>
        <w:tc>
          <w:tcPr>
            <w:tcW w:w="2368" w:type="dxa"/>
            <w:shd w:val="clear" w:color="auto" w:fill="auto"/>
          </w:tcPr>
          <w:p w14:paraId="16BE534A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W_5.txt</w:t>
            </w:r>
          </w:p>
        </w:tc>
      </w:tr>
      <w:tr w:rsidR="0009097B" w:rsidRPr="0009097B" w14:paraId="35329C26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47DE37AB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10,0%</w:t>
            </w:r>
          </w:p>
        </w:tc>
        <w:tc>
          <w:tcPr>
            <w:tcW w:w="2368" w:type="dxa"/>
            <w:shd w:val="clear" w:color="auto" w:fill="auto"/>
          </w:tcPr>
          <w:p w14:paraId="330A8239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W_10.txt</w:t>
            </w:r>
          </w:p>
        </w:tc>
      </w:tr>
      <w:tr w:rsidR="0009097B" w:rsidRPr="0009097B" w14:paraId="3FE1ADEC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719D36AB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20,0%</w:t>
            </w:r>
          </w:p>
        </w:tc>
        <w:tc>
          <w:tcPr>
            <w:tcW w:w="2368" w:type="dxa"/>
            <w:shd w:val="clear" w:color="auto" w:fill="auto"/>
          </w:tcPr>
          <w:p w14:paraId="3747284C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W_20.txt</w:t>
            </w:r>
          </w:p>
        </w:tc>
      </w:tr>
      <w:tr w:rsidR="0009097B" w:rsidRPr="0009097B" w14:paraId="0E068F2E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4FDA070F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50,0%</w:t>
            </w:r>
          </w:p>
        </w:tc>
        <w:tc>
          <w:tcPr>
            <w:tcW w:w="2368" w:type="dxa"/>
            <w:shd w:val="clear" w:color="auto" w:fill="auto"/>
          </w:tcPr>
          <w:p w14:paraId="7A4D997F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W_50.txt</w:t>
            </w:r>
          </w:p>
        </w:tc>
      </w:tr>
      <w:tr w:rsidR="0009097B" w:rsidRPr="0009097B" w14:paraId="7724E3C1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2CAF9CDF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60,0%</w:t>
            </w:r>
          </w:p>
        </w:tc>
        <w:tc>
          <w:tcPr>
            <w:tcW w:w="2368" w:type="dxa"/>
            <w:shd w:val="clear" w:color="auto" w:fill="auto"/>
          </w:tcPr>
          <w:p w14:paraId="6821E396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W_60.txt</w:t>
            </w:r>
          </w:p>
        </w:tc>
      </w:tr>
      <w:tr w:rsidR="0009097B" w:rsidRPr="0009097B" w14:paraId="2EFCBE5D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5D426364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70,0%</w:t>
            </w:r>
          </w:p>
        </w:tc>
        <w:tc>
          <w:tcPr>
            <w:tcW w:w="2368" w:type="dxa"/>
            <w:shd w:val="clear" w:color="auto" w:fill="auto"/>
          </w:tcPr>
          <w:p w14:paraId="56EBCBF8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W_70.txt</w:t>
            </w:r>
          </w:p>
        </w:tc>
      </w:tr>
      <w:tr w:rsidR="0009097B" w:rsidRPr="0009097B" w14:paraId="4F35A5E6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311FC463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80,0%</w:t>
            </w:r>
          </w:p>
        </w:tc>
        <w:tc>
          <w:tcPr>
            <w:tcW w:w="2368" w:type="dxa"/>
            <w:shd w:val="clear" w:color="auto" w:fill="auto"/>
          </w:tcPr>
          <w:p w14:paraId="2ABDD233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W_80.txt</w:t>
            </w:r>
          </w:p>
        </w:tc>
      </w:tr>
      <w:tr w:rsidR="0009097B" w:rsidRPr="0009097B" w14:paraId="071D782B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582A4B4F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90,0%</w:t>
            </w:r>
          </w:p>
        </w:tc>
        <w:tc>
          <w:tcPr>
            <w:tcW w:w="2368" w:type="dxa"/>
            <w:shd w:val="clear" w:color="auto" w:fill="auto"/>
          </w:tcPr>
          <w:p w14:paraId="6997FEF9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W_90.txt</w:t>
            </w:r>
          </w:p>
        </w:tc>
      </w:tr>
      <w:tr w:rsidR="0009097B" w:rsidRPr="0009097B" w14:paraId="726CB25F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1097B7B5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95,0%</w:t>
            </w:r>
          </w:p>
        </w:tc>
        <w:tc>
          <w:tcPr>
            <w:tcW w:w="2368" w:type="dxa"/>
            <w:shd w:val="clear" w:color="auto" w:fill="auto"/>
          </w:tcPr>
          <w:p w14:paraId="276F4311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W_95.txt</w:t>
            </w:r>
          </w:p>
        </w:tc>
      </w:tr>
      <w:tr w:rsidR="0009097B" w:rsidRPr="0009097B" w14:paraId="2BEF8FE3" w14:textId="77777777" w:rsidTr="00E26549">
        <w:trPr>
          <w:jc w:val="center"/>
        </w:trPr>
        <w:tc>
          <w:tcPr>
            <w:tcW w:w="2972" w:type="dxa"/>
            <w:shd w:val="clear" w:color="auto" w:fill="auto"/>
          </w:tcPr>
          <w:p w14:paraId="4F03E67D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99,0%</w:t>
            </w:r>
          </w:p>
        </w:tc>
        <w:tc>
          <w:tcPr>
            <w:tcW w:w="2368" w:type="dxa"/>
            <w:shd w:val="clear" w:color="auto" w:fill="auto"/>
          </w:tcPr>
          <w:p w14:paraId="63AE2C8A" w14:textId="77777777" w:rsidR="0009097B" w:rsidRPr="0009097B" w:rsidRDefault="0009097B" w:rsidP="0009097B">
            <w:pPr>
              <w:pStyle w:val="Tabletext"/>
              <w:jc w:val="center"/>
              <w:rPr>
                <w:lang w:val="es-ES"/>
              </w:rPr>
            </w:pPr>
            <w:r w:rsidRPr="0009097B">
              <w:rPr>
                <w:lang w:val="es-ES"/>
              </w:rPr>
              <w:t>W_99.txt</w:t>
            </w:r>
          </w:p>
        </w:tc>
      </w:tr>
    </w:tbl>
    <w:p w14:paraId="44EF8037" w14:textId="6EC01FDC" w:rsidR="00877A2D" w:rsidRDefault="00877A2D" w:rsidP="0009097B">
      <w:pPr>
        <w:pStyle w:val="Tablefin"/>
      </w:pPr>
    </w:p>
    <w:p w14:paraId="5C0330F1" w14:textId="77777777" w:rsidR="00E906BC" w:rsidRDefault="00E906BC" w:rsidP="00AD6CCD">
      <w:pPr>
        <w:pStyle w:val="Line"/>
      </w:pPr>
    </w:p>
    <w:sectPr w:rsidR="00E906BC" w:rsidSect="00877A2D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192A7" w14:textId="77777777" w:rsidR="00431839" w:rsidRDefault="00431839">
      <w:r>
        <w:separator/>
      </w:r>
    </w:p>
  </w:endnote>
  <w:endnote w:type="continuationSeparator" w:id="0">
    <w:p w14:paraId="6FDFEF99" w14:textId="77777777" w:rsidR="00431839" w:rsidRDefault="0043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E79EA" w14:textId="77777777" w:rsidR="00431839" w:rsidRDefault="00431839">
      <w:r>
        <w:separator/>
      </w:r>
    </w:p>
  </w:footnote>
  <w:footnote w:type="continuationSeparator" w:id="0">
    <w:p w14:paraId="68338F6A" w14:textId="77777777" w:rsidR="00431839" w:rsidRDefault="0043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03149" w14:textId="77777777" w:rsidR="00366CEE" w:rsidRDefault="00366CE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4107B" w14:textId="77777777" w:rsidR="00366CEE" w:rsidRDefault="00C15E7B" w:rsidP="00D6288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1FBBFED6" wp14:editId="0A2C26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F2708" w14:textId="15C2C595" w:rsidR="00366CEE" w:rsidRDefault="003857C3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366CEE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7356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366CEE">
      <w:tab/>
    </w:r>
    <w:r w:rsidR="0037356D">
      <w:rPr>
        <w:b/>
        <w:bCs/>
        <w:lang w:val="fr-CH"/>
      </w:rPr>
      <w:fldChar w:fldCharType="begin"/>
    </w:r>
    <w:r w:rsidR="0037356D">
      <w:rPr>
        <w:b/>
        <w:bCs/>
        <w:lang w:val="fr-CH"/>
      </w:rPr>
      <w:instrText xml:space="preserve"> DOCPROPERTY "Header" \* MERGEFORMAT </w:instrText>
    </w:r>
    <w:r w:rsidR="0037356D">
      <w:rPr>
        <w:b/>
        <w:bCs/>
        <w:lang w:val="fr-CH"/>
      </w:rPr>
      <w:fldChar w:fldCharType="separate"/>
    </w:r>
    <w:r w:rsidR="00AC762C">
      <w:rPr>
        <w:b/>
        <w:bCs/>
        <w:lang w:val="fr-CH"/>
      </w:rPr>
      <w:t xml:space="preserve">Rec. </w:t>
    </w:r>
    <w:r w:rsidR="0037356D">
      <w:rPr>
        <w:b/>
        <w:bCs/>
        <w:lang w:val="fr-CH"/>
      </w:rPr>
      <w:fldChar w:fldCharType="end"/>
    </w:r>
    <w:r w:rsidR="00366CEE">
      <w:rPr>
        <w:b/>
        <w:bCs/>
      </w:rPr>
      <w:t xml:space="preserve"> </w:t>
    </w:r>
    <w:r>
      <w:rPr>
        <w:b/>
        <w:bCs/>
      </w:rPr>
      <w:fldChar w:fldCharType="begin"/>
    </w:r>
    <w:r w:rsidR="00366CEE">
      <w:rPr>
        <w:b/>
        <w:bCs/>
      </w:rPr>
      <w:instrText>styleref href</w:instrText>
    </w:r>
    <w:r>
      <w:rPr>
        <w:b/>
        <w:bCs/>
      </w:rPr>
      <w:fldChar w:fldCharType="separate"/>
    </w:r>
    <w:r w:rsidR="002F0E40">
      <w:rPr>
        <w:b/>
        <w:bCs/>
        <w:noProof/>
      </w:rPr>
      <w:t>UIT-R  P.2148-0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6B44" w14:textId="67AF40A6" w:rsidR="00366CEE" w:rsidRDefault="00366CEE">
    <w:pPr>
      <w:pStyle w:val="Header"/>
    </w:pPr>
    <w:r>
      <w:tab/>
    </w:r>
    <w:r w:rsidR="0037356D">
      <w:rPr>
        <w:lang w:val="en-US"/>
      </w:rPr>
      <w:fldChar w:fldCharType="begin"/>
    </w:r>
    <w:r w:rsidR="0037356D">
      <w:rPr>
        <w:lang w:val="en-US"/>
      </w:rPr>
      <w:instrText xml:space="preserve"> DOCPROPERTY "Header" \* MERGEFORMAT </w:instrText>
    </w:r>
    <w:r w:rsidR="0037356D">
      <w:rPr>
        <w:lang w:val="en-US"/>
      </w:rPr>
      <w:fldChar w:fldCharType="separate"/>
    </w:r>
    <w:r w:rsidR="00AC762C">
      <w:rPr>
        <w:lang w:val="en-US"/>
      </w:rPr>
      <w:t xml:space="preserve">Rec. </w:t>
    </w:r>
    <w:r w:rsidR="0037356D">
      <w:rPr>
        <w:lang w:val="en-US"/>
      </w:rPr>
      <w:fldChar w:fldCharType="end"/>
    </w:r>
    <w:r>
      <w:rPr>
        <w:b/>
        <w:bCs/>
      </w:rPr>
      <w:t xml:space="preserve">  </w:t>
    </w:r>
    <w:r w:rsidR="003857C3">
      <w:rPr>
        <w:b/>
        <w:bCs/>
      </w:rPr>
      <w:fldChar w:fldCharType="begin"/>
    </w:r>
    <w:r>
      <w:rPr>
        <w:b/>
        <w:bCs/>
      </w:rPr>
      <w:instrText>styleref href</w:instrText>
    </w:r>
    <w:r w:rsidR="003857C3">
      <w:rPr>
        <w:b/>
        <w:bCs/>
      </w:rPr>
      <w:fldChar w:fldCharType="separate"/>
    </w:r>
    <w:r w:rsidR="00AC762C">
      <w:rPr>
        <w:b/>
        <w:bCs/>
        <w:noProof/>
      </w:rPr>
      <w:t>UIT-R  P.310-10</w:t>
    </w:r>
    <w:r w:rsidR="003857C3">
      <w:rPr>
        <w:b/>
        <w:bCs/>
      </w:rPr>
      <w:fldChar w:fldCharType="end"/>
    </w:r>
    <w:r>
      <w:tab/>
    </w:r>
    <w:r w:rsidR="003857C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3857C3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3857C3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02C14" w14:textId="1EBB8F56" w:rsidR="00366CEE" w:rsidRDefault="003857C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366CE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C347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366CEE">
      <w:rPr>
        <w:lang w:val="en-US"/>
      </w:rPr>
      <w:tab/>
    </w:r>
    <w:r w:rsidR="0037356D">
      <w:rPr>
        <w:b/>
        <w:bCs/>
        <w:lang w:val="en-US"/>
      </w:rPr>
      <w:fldChar w:fldCharType="begin"/>
    </w:r>
    <w:r w:rsidR="0037356D">
      <w:rPr>
        <w:b/>
        <w:bCs/>
        <w:lang w:val="en-US"/>
      </w:rPr>
      <w:instrText xml:space="preserve"> DOCPROPERTY "Header" \* MERGEFORMAT </w:instrText>
    </w:r>
    <w:r w:rsidR="0037356D">
      <w:rPr>
        <w:b/>
        <w:bCs/>
        <w:lang w:val="en-US"/>
      </w:rPr>
      <w:fldChar w:fldCharType="separate"/>
    </w:r>
    <w:r w:rsidR="00AC762C">
      <w:rPr>
        <w:b/>
        <w:bCs/>
        <w:lang w:val="en-US"/>
      </w:rPr>
      <w:t xml:space="preserve">Rec. </w:t>
    </w:r>
    <w:r w:rsidR="0037356D">
      <w:rPr>
        <w:b/>
        <w:bCs/>
        <w:lang w:val="en-US"/>
      </w:rPr>
      <w:fldChar w:fldCharType="end"/>
    </w:r>
    <w:r w:rsidR="00366CEE">
      <w:rPr>
        <w:b/>
        <w:bCs/>
      </w:rPr>
      <w:t xml:space="preserve"> </w:t>
    </w:r>
    <w:r>
      <w:rPr>
        <w:b/>
        <w:bCs/>
      </w:rPr>
      <w:fldChar w:fldCharType="begin"/>
    </w:r>
    <w:r w:rsidR="00366CEE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72E34">
      <w:rPr>
        <w:b/>
        <w:bCs/>
        <w:noProof/>
        <w:lang w:val="en-US"/>
      </w:rPr>
      <w:t>UIT-R  P.2148-0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931E5" w14:textId="341E3BCE" w:rsidR="00366CEE" w:rsidRDefault="00366CEE">
    <w:pPr>
      <w:pStyle w:val="Header"/>
    </w:pPr>
    <w:r>
      <w:tab/>
    </w:r>
    <w:r w:rsidR="0037356D">
      <w:rPr>
        <w:b/>
        <w:bCs/>
      </w:rPr>
      <w:fldChar w:fldCharType="begin"/>
    </w:r>
    <w:r w:rsidR="0037356D">
      <w:rPr>
        <w:b/>
        <w:bCs/>
      </w:rPr>
      <w:instrText xml:space="preserve"> DOCPROPERTY "Header" \* MERGEFORMAT </w:instrText>
    </w:r>
    <w:r w:rsidR="0037356D">
      <w:rPr>
        <w:b/>
        <w:bCs/>
      </w:rPr>
      <w:fldChar w:fldCharType="separate"/>
    </w:r>
    <w:r w:rsidR="00AC762C">
      <w:rPr>
        <w:b/>
        <w:bCs/>
      </w:rPr>
      <w:t xml:space="preserve">Rec. </w:t>
    </w:r>
    <w:r w:rsidR="0037356D">
      <w:rPr>
        <w:b/>
        <w:bCs/>
      </w:rPr>
      <w:fldChar w:fldCharType="end"/>
    </w:r>
    <w:r>
      <w:rPr>
        <w:b/>
        <w:bCs/>
      </w:rPr>
      <w:t xml:space="preserve"> </w:t>
    </w:r>
    <w:r w:rsidR="003857C3">
      <w:rPr>
        <w:b/>
        <w:bCs/>
      </w:rPr>
      <w:fldChar w:fldCharType="begin"/>
    </w:r>
    <w:r>
      <w:rPr>
        <w:b/>
        <w:bCs/>
      </w:rPr>
      <w:instrText>styleref href</w:instrText>
    </w:r>
    <w:r w:rsidR="003857C3">
      <w:rPr>
        <w:b/>
        <w:bCs/>
      </w:rPr>
      <w:fldChar w:fldCharType="separate"/>
    </w:r>
    <w:r w:rsidR="00A72E34">
      <w:rPr>
        <w:b/>
        <w:bCs/>
        <w:noProof/>
      </w:rPr>
      <w:t>UIT-R  P.2148-0</w:t>
    </w:r>
    <w:r w:rsidR="003857C3">
      <w:rPr>
        <w:b/>
        <w:bCs/>
      </w:rPr>
      <w:fldChar w:fldCharType="end"/>
    </w:r>
    <w:r>
      <w:tab/>
    </w:r>
    <w:r w:rsidR="003857C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3857C3">
      <w:rPr>
        <w:rStyle w:val="PageNumber"/>
        <w:b/>
        <w:bCs/>
      </w:rPr>
      <w:fldChar w:fldCharType="separate"/>
    </w:r>
    <w:r w:rsidR="0037356D">
      <w:rPr>
        <w:rStyle w:val="PageNumber"/>
        <w:b/>
        <w:bCs/>
        <w:noProof/>
      </w:rPr>
      <w:t>1</w:t>
    </w:r>
    <w:r w:rsidR="003857C3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B0683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66B8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B2FD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8C8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0A4E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09C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000A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92E3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D006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0429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30215266">
    <w:abstractNumId w:val="9"/>
  </w:num>
  <w:num w:numId="2" w16cid:durableId="1797210434">
    <w:abstractNumId w:val="7"/>
  </w:num>
  <w:num w:numId="3" w16cid:durableId="1287004436">
    <w:abstractNumId w:val="6"/>
  </w:num>
  <w:num w:numId="4" w16cid:durableId="1842815404">
    <w:abstractNumId w:val="5"/>
  </w:num>
  <w:num w:numId="5" w16cid:durableId="865367178">
    <w:abstractNumId w:val="4"/>
  </w:num>
  <w:num w:numId="6" w16cid:durableId="1311592390">
    <w:abstractNumId w:val="8"/>
  </w:num>
  <w:num w:numId="7" w16cid:durableId="1069379353">
    <w:abstractNumId w:val="3"/>
  </w:num>
  <w:num w:numId="8" w16cid:durableId="825630572">
    <w:abstractNumId w:val="2"/>
  </w:num>
  <w:num w:numId="9" w16cid:durableId="1713189044">
    <w:abstractNumId w:val="1"/>
  </w:num>
  <w:num w:numId="10" w16cid:durableId="1838572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7A"/>
    <w:rsid w:val="0001424C"/>
    <w:rsid w:val="0002042E"/>
    <w:rsid w:val="000703E8"/>
    <w:rsid w:val="0009097B"/>
    <w:rsid w:val="000D5F99"/>
    <w:rsid w:val="000E39C4"/>
    <w:rsid w:val="00110F09"/>
    <w:rsid w:val="0014224E"/>
    <w:rsid w:val="0019247E"/>
    <w:rsid w:val="001C0E60"/>
    <w:rsid w:val="001D3C8A"/>
    <w:rsid w:val="001D6CE1"/>
    <w:rsid w:val="002568EB"/>
    <w:rsid w:val="002B2EB3"/>
    <w:rsid w:val="002D2630"/>
    <w:rsid w:val="002D76C4"/>
    <w:rsid w:val="002E419B"/>
    <w:rsid w:val="002F0E40"/>
    <w:rsid w:val="00321276"/>
    <w:rsid w:val="00343D06"/>
    <w:rsid w:val="003462E6"/>
    <w:rsid w:val="00363835"/>
    <w:rsid w:val="00366CEE"/>
    <w:rsid w:val="0037356D"/>
    <w:rsid w:val="003857C3"/>
    <w:rsid w:val="0039094C"/>
    <w:rsid w:val="00420D66"/>
    <w:rsid w:val="00431839"/>
    <w:rsid w:val="004532F7"/>
    <w:rsid w:val="004B77F1"/>
    <w:rsid w:val="005A6102"/>
    <w:rsid w:val="005F53A5"/>
    <w:rsid w:val="00607D68"/>
    <w:rsid w:val="006173B0"/>
    <w:rsid w:val="0065216E"/>
    <w:rsid w:val="00654F04"/>
    <w:rsid w:val="00656AEE"/>
    <w:rsid w:val="006B22C3"/>
    <w:rsid w:val="006C347C"/>
    <w:rsid w:val="00710ACC"/>
    <w:rsid w:val="00715FEE"/>
    <w:rsid w:val="00766C81"/>
    <w:rsid w:val="00773361"/>
    <w:rsid w:val="00812AA7"/>
    <w:rsid w:val="0084722D"/>
    <w:rsid w:val="00847DD5"/>
    <w:rsid w:val="008519BE"/>
    <w:rsid w:val="00877A2D"/>
    <w:rsid w:val="008978F3"/>
    <w:rsid w:val="008E5A61"/>
    <w:rsid w:val="00906ADD"/>
    <w:rsid w:val="009070FC"/>
    <w:rsid w:val="00982220"/>
    <w:rsid w:val="009A5619"/>
    <w:rsid w:val="009F01EA"/>
    <w:rsid w:val="00A332E2"/>
    <w:rsid w:val="00A6617B"/>
    <w:rsid w:val="00A72E34"/>
    <w:rsid w:val="00AB0DC8"/>
    <w:rsid w:val="00AC762C"/>
    <w:rsid w:val="00AD6CCD"/>
    <w:rsid w:val="00B1717A"/>
    <w:rsid w:val="00B172B8"/>
    <w:rsid w:val="00B312B0"/>
    <w:rsid w:val="00B44E24"/>
    <w:rsid w:val="00B87252"/>
    <w:rsid w:val="00BA710C"/>
    <w:rsid w:val="00BD2893"/>
    <w:rsid w:val="00BF7841"/>
    <w:rsid w:val="00C15E7B"/>
    <w:rsid w:val="00C16CFC"/>
    <w:rsid w:val="00C430D4"/>
    <w:rsid w:val="00C63EAA"/>
    <w:rsid w:val="00CF79B1"/>
    <w:rsid w:val="00D052FC"/>
    <w:rsid w:val="00D42AE3"/>
    <w:rsid w:val="00D62884"/>
    <w:rsid w:val="00D93B36"/>
    <w:rsid w:val="00DC024D"/>
    <w:rsid w:val="00DC5292"/>
    <w:rsid w:val="00DF1B8B"/>
    <w:rsid w:val="00DF4176"/>
    <w:rsid w:val="00E26549"/>
    <w:rsid w:val="00E3040B"/>
    <w:rsid w:val="00E5262C"/>
    <w:rsid w:val="00E906BC"/>
    <w:rsid w:val="00ED0449"/>
    <w:rsid w:val="00ED7717"/>
    <w:rsid w:val="00F0313A"/>
    <w:rsid w:val="00F317F6"/>
    <w:rsid w:val="00FB56BF"/>
    <w:rsid w:val="00FB65C4"/>
    <w:rsid w:val="00FD0414"/>
    <w:rsid w:val="00FF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DEADF0"/>
  <w15:docId w15:val="{4FFAD8FD-E2D4-49E4-8483-C5531C40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62E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462E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462E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462E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462E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462E6"/>
    <w:pPr>
      <w:outlineLvl w:val="4"/>
    </w:pPr>
  </w:style>
  <w:style w:type="paragraph" w:styleId="Heading6">
    <w:name w:val="heading 6"/>
    <w:basedOn w:val="Heading4"/>
    <w:next w:val="Normal"/>
    <w:qFormat/>
    <w:rsid w:val="003462E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462E6"/>
    <w:pPr>
      <w:outlineLvl w:val="6"/>
    </w:pPr>
  </w:style>
  <w:style w:type="paragraph" w:styleId="Heading8">
    <w:name w:val="heading 8"/>
    <w:basedOn w:val="Heading6"/>
    <w:next w:val="Normal"/>
    <w:qFormat/>
    <w:rsid w:val="003462E6"/>
    <w:pPr>
      <w:outlineLvl w:val="7"/>
    </w:pPr>
  </w:style>
  <w:style w:type="paragraph" w:styleId="Heading9">
    <w:name w:val="heading 9"/>
    <w:basedOn w:val="Heading6"/>
    <w:next w:val="Normal"/>
    <w:qFormat/>
    <w:rsid w:val="003462E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462E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462E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462E6"/>
  </w:style>
  <w:style w:type="paragraph" w:customStyle="1" w:styleId="Headingb">
    <w:name w:val="Heading_b"/>
    <w:basedOn w:val="Heading3"/>
    <w:next w:val="Normal"/>
    <w:rsid w:val="003462E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462E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462E6"/>
  </w:style>
  <w:style w:type="paragraph" w:customStyle="1" w:styleId="enumlev1">
    <w:name w:val="enumlev1"/>
    <w:basedOn w:val="Normal"/>
    <w:rsid w:val="003462E6"/>
    <w:pPr>
      <w:spacing w:before="80"/>
      <w:ind w:left="794" w:hanging="794"/>
    </w:pPr>
  </w:style>
  <w:style w:type="paragraph" w:customStyle="1" w:styleId="enumlev2">
    <w:name w:val="enumlev2"/>
    <w:basedOn w:val="enumlev1"/>
    <w:rsid w:val="003462E6"/>
    <w:pPr>
      <w:ind w:left="1191" w:hanging="397"/>
    </w:pPr>
  </w:style>
  <w:style w:type="paragraph" w:customStyle="1" w:styleId="enumlev3">
    <w:name w:val="enumlev3"/>
    <w:basedOn w:val="enumlev2"/>
    <w:rsid w:val="003462E6"/>
    <w:pPr>
      <w:ind w:left="1588"/>
    </w:pPr>
  </w:style>
  <w:style w:type="paragraph" w:customStyle="1" w:styleId="Normalaftertitle">
    <w:name w:val="Normal_after_title"/>
    <w:basedOn w:val="Normal"/>
    <w:next w:val="Normal"/>
    <w:rsid w:val="003462E6"/>
    <w:pPr>
      <w:spacing w:before="320"/>
    </w:pPr>
  </w:style>
  <w:style w:type="paragraph" w:customStyle="1" w:styleId="Note">
    <w:name w:val="Note"/>
    <w:basedOn w:val="Normal"/>
    <w:rsid w:val="003462E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462E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3462E6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3462E6"/>
    <w:pPr>
      <w:jc w:val="center"/>
    </w:pPr>
  </w:style>
  <w:style w:type="paragraph" w:customStyle="1" w:styleId="Recdate">
    <w:name w:val="Rec_date"/>
    <w:basedOn w:val="Recref"/>
    <w:next w:val="Normalaftertitle"/>
    <w:rsid w:val="003462E6"/>
    <w:pPr>
      <w:jc w:val="right"/>
    </w:pPr>
  </w:style>
  <w:style w:type="paragraph" w:customStyle="1" w:styleId="AnnexNoTitle">
    <w:name w:val="Annex_NoTitle"/>
    <w:basedOn w:val="Normal"/>
    <w:next w:val="Normalaftertitle"/>
    <w:rsid w:val="003462E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462E6"/>
  </w:style>
  <w:style w:type="paragraph" w:customStyle="1" w:styleId="Tablefin">
    <w:name w:val="Table_fin"/>
    <w:basedOn w:val="Normal"/>
    <w:next w:val="Normal"/>
    <w:rsid w:val="003462E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462E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462E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462E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462E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462E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462E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462E6"/>
    <w:pPr>
      <w:ind w:left="794"/>
    </w:pPr>
  </w:style>
  <w:style w:type="paragraph" w:customStyle="1" w:styleId="Figurelegend">
    <w:name w:val="Figure_legend"/>
    <w:basedOn w:val="Normal"/>
    <w:rsid w:val="003462E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462E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3462E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462E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462E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462E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462E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462E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462E6"/>
    <w:rPr>
      <w:b/>
    </w:rPr>
  </w:style>
  <w:style w:type="paragraph" w:customStyle="1" w:styleId="Chaptitle">
    <w:name w:val="Chap_title"/>
    <w:basedOn w:val="Arttitle"/>
    <w:next w:val="Normalaftertitle"/>
    <w:rsid w:val="003462E6"/>
  </w:style>
  <w:style w:type="character" w:styleId="FootnoteReference">
    <w:name w:val="footnote reference"/>
    <w:basedOn w:val="DefaultParagraphFont"/>
    <w:semiHidden/>
    <w:rsid w:val="003462E6"/>
    <w:rPr>
      <w:position w:val="6"/>
      <w:sz w:val="18"/>
    </w:rPr>
  </w:style>
  <w:style w:type="paragraph" w:styleId="FootnoteText">
    <w:name w:val="footnote text"/>
    <w:basedOn w:val="Normal"/>
    <w:semiHidden/>
    <w:rsid w:val="003462E6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462E6"/>
  </w:style>
  <w:style w:type="paragraph" w:styleId="Index2">
    <w:name w:val="index 2"/>
    <w:basedOn w:val="Normal"/>
    <w:next w:val="Normal"/>
    <w:semiHidden/>
    <w:rsid w:val="003462E6"/>
    <w:pPr>
      <w:ind w:left="283"/>
    </w:pPr>
  </w:style>
  <w:style w:type="paragraph" w:styleId="Index3">
    <w:name w:val="index 3"/>
    <w:basedOn w:val="Normal"/>
    <w:next w:val="Normal"/>
    <w:semiHidden/>
    <w:rsid w:val="003462E6"/>
    <w:pPr>
      <w:ind w:left="566"/>
    </w:pPr>
  </w:style>
  <w:style w:type="paragraph" w:styleId="IndexHeading">
    <w:name w:val="index heading"/>
    <w:basedOn w:val="Normal"/>
    <w:next w:val="Index1"/>
    <w:semiHidden/>
    <w:rsid w:val="003462E6"/>
  </w:style>
  <w:style w:type="paragraph" w:customStyle="1" w:styleId="Line">
    <w:name w:val="Line"/>
    <w:basedOn w:val="Normal"/>
    <w:next w:val="Normal"/>
    <w:rsid w:val="003462E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462E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462E6"/>
  </w:style>
  <w:style w:type="paragraph" w:customStyle="1" w:styleId="Partref">
    <w:name w:val="Part_ref"/>
    <w:basedOn w:val="Normal"/>
    <w:next w:val="Normal"/>
    <w:rsid w:val="003462E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462E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462E6"/>
  </w:style>
  <w:style w:type="paragraph" w:customStyle="1" w:styleId="QuestionNo">
    <w:name w:val="Question_No"/>
    <w:basedOn w:val="RecNo"/>
    <w:next w:val="Normal"/>
    <w:rsid w:val="003462E6"/>
  </w:style>
  <w:style w:type="paragraph" w:customStyle="1" w:styleId="Questionref">
    <w:name w:val="Question_ref"/>
    <w:basedOn w:val="Recref"/>
    <w:next w:val="Questiondate"/>
    <w:rsid w:val="003462E6"/>
  </w:style>
  <w:style w:type="paragraph" w:customStyle="1" w:styleId="Questiontitle">
    <w:name w:val="Question_title"/>
    <w:basedOn w:val="Normal"/>
    <w:next w:val="Questionref"/>
    <w:rsid w:val="003462E6"/>
  </w:style>
  <w:style w:type="paragraph" w:customStyle="1" w:styleId="Reftext">
    <w:name w:val="Ref_text"/>
    <w:basedOn w:val="Normal"/>
    <w:rsid w:val="003462E6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462E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462E6"/>
  </w:style>
  <w:style w:type="paragraph" w:customStyle="1" w:styleId="RepNo">
    <w:name w:val="Rep_No"/>
    <w:basedOn w:val="RecNo"/>
    <w:next w:val="Reptitle"/>
    <w:rsid w:val="003462E6"/>
  </w:style>
  <w:style w:type="paragraph" w:customStyle="1" w:styleId="Repref">
    <w:name w:val="Rep_ref"/>
    <w:basedOn w:val="Recref"/>
    <w:next w:val="Repdate"/>
    <w:rsid w:val="003462E6"/>
  </w:style>
  <w:style w:type="paragraph" w:customStyle="1" w:styleId="Reptitle">
    <w:name w:val="Rep_title"/>
    <w:basedOn w:val="Rectitle"/>
    <w:next w:val="Repref"/>
    <w:rsid w:val="003462E6"/>
  </w:style>
  <w:style w:type="paragraph" w:customStyle="1" w:styleId="Resdate">
    <w:name w:val="Res_date"/>
    <w:basedOn w:val="Recdate"/>
    <w:next w:val="Normalaftertitle"/>
    <w:rsid w:val="003462E6"/>
  </w:style>
  <w:style w:type="paragraph" w:customStyle="1" w:styleId="ResNo">
    <w:name w:val="Res_No"/>
    <w:basedOn w:val="RecNo"/>
    <w:next w:val="Restitle"/>
    <w:rsid w:val="003462E6"/>
  </w:style>
  <w:style w:type="paragraph" w:customStyle="1" w:styleId="Resref">
    <w:name w:val="Res_ref"/>
    <w:basedOn w:val="Recref"/>
    <w:next w:val="Resdate"/>
    <w:rsid w:val="003462E6"/>
  </w:style>
  <w:style w:type="paragraph" w:customStyle="1" w:styleId="Restitle">
    <w:name w:val="Res_title"/>
    <w:basedOn w:val="Normal"/>
    <w:next w:val="Resref"/>
    <w:rsid w:val="003462E6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3462E6"/>
  </w:style>
  <w:style w:type="paragraph" w:customStyle="1" w:styleId="Sectiontitle">
    <w:name w:val="Section_title"/>
    <w:basedOn w:val="Normal"/>
    <w:next w:val="Normalaftertitle"/>
    <w:rsid w:val="003462E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462E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462E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462E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462E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462E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462E6"/>
  </w:style>
  <w:style w:type="paragraph" w:styleId="TOC6">
    <w:name w:val="toc 6"/>
    <w:basedOn w:val="TOC4"/>
    <w:semiHidden/>
    <w:rsid w:val="003462E6"/>
  </w:style>
  <w:style w:type="paragraph" w:styleId="TOC7">
    <w:name w:val="toc 7"/>
    <w:basedOn w:val="TOC4"/>
    <w:semiHidden/>
    <w:rsid w:val="003462E6"/>
  </w:style>
  <w:style w:type="paragraph" w:styleId="TOC8">
    <w:name w:val="toc 8"/>
    <w:basedOn w:val="TOC4"/>
    <w:semiHidden/>
    <w:rsid w:val="003462E6"/>
  </w:style>
  <w:style w:type="paragraph" w:customStyle="1" w:styleId="Rectitle">
    <w:name w:val="Rec_title"/>
    <w:basedOn w:val="Normal"/>
    <w:next w:val="Recref"/>
    <w:rsid w:val="003462E6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3462E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462E6"/>
  </w:style>
  <w:style w:type="paragraph" w:customStyle="1" w:styleId="Figuretitle">
    <w:name w:val="Figure_title"/>
    <w:basedOn w:val="Normal"/>
    <w:next w:val="Figure"/>
    <w:rsid w:val="003462E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3462E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3462E6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3462E6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3462E6"/>
    <w:pPr>
      <w:ind w:left="-85" w:firstLine="0"/>
    </w:pPr>
    <w:rPr>
      <w:lang w:val="en-US"/>
    </w:rPr>
  </w:style>
  <w:style w:type="paragraph" w:customStyle="1" w:styleId="AnnexTitle">
    <w:name w:val="Annex_Title"/>
    <w:basedOn w:val="Normal"/>
    <w:next w:val="Normalaftertitle0"/>
    <w:rsid w:val="003462E6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lang w:val="en-GB"/>
    </w:rPr>
  </w:style>
  <w:style w:type="paragraph" w:customStyle="1" w:styleId="RecTitle0">
    <w:name w:val="Rec_Title"/>
    <w:basedOn w:val="Normal"/>
    <w:next w:val="RecTitleRef"/>
    <w:rsid w:val="003462E6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sz w:val="20"/>
      <w:lang w:val="en-GB"/>
    </w:rPr>
  </w:style>
  <w:style w:type="paragraph" w:customStyle="1" w:styleId="Normalaftertitle0">
    <w:name w:val="Normal after title"/>
    <w:basedOn w:val="Normal"/>
    <w:next w:val="Normal"/>
    <w:rsid w:val="003462E6"/>
    <w:pPr>
      <w:spacing w:before="480"/>
    </w:pPr>
    <w:rPr>
      <w:sz w:val="20"/>
      <w:lang w:val="en-GB"/>
    </w:rPr>
  </w:style>
  <w:style w:type="paragraph" w:customStyle="1" w:styleId="call0">
    <w:name w:val="call"/>
    <w:basedOn w:val="Normal"/>
    <w:next w:val="Normal"/>
    <w:rsid w:val="003462E6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  <w:lang w:val="en-GB"/>
    </w:rPr>
  </w:style>
  <w:style w:type="paragraph" w:customStyle="1" w:styleId="RecTitleRef">
    <w:name w:val="Rec_Title/Ref"/>
    <w:basedOn w:val="RecTitle0"/>
    <w:next w:val="RecTitleDate"/>
    <w:rsid w:val="003462E6"/>
    <w:pPr>
      <w:spacing w:before="136"/>
    </w:pPr>
    <w:rPr>
      <w:b w:val="0"/>
    </w:rPr>
  </w:style>
  <w:style w:type="paragraph" w:customStyle="1" w:styleId="RecTitleDate">
    <w:name w:val="Rec_Title/Date"/>
    <w:basedOn w:val="RecTitleRef"/>
    <w:next w:val="headfoot"/>
    <w:rsid w:val="003462E6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3462E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3462E6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3462E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247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9247E"/>
    <w:rPr>
      <w:sz w:val="24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C63E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P.1144/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P.1144/es" TargetMode="External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P.2146/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z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5E906-D312-4062-BD22-4C12EADC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</TotalTime>
  <Pages>5</Pages>
  <Words>1103</Words>
  <Characters>6795</Characters>
  <Application>Microsoft Office Word</Application>
  <DocSecurity>0</DocSecurity>
  <Lines>261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P.2148-0 - Mapas digitales relacionados con las estadísticas de velocidad  del viento en la superficie</vt:lpstr>
    </vt:vector>
  </TitlesOfParts>
  <Manager/>
  <Company>ITU</Company>
  <LinksUpToDate>false</LinksUpToDate>
  <CharactersWithSpaces>7706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P.2148-0 - Mapas digitales relacionados con las estadísticas de velocidad  del viento en la superficie</dc:title>
  <dc:subject>Serie P = Propagación de las ondas radioeléctricas</dc:subject>
  <dc:creator>Oficina de Radiocomunicaciones del UIT (BR)</dc:creator>
  <cp:keywords>P,2148-0</cp:keywords>
  <dc:description>Saez, 01.02.2023, ITU51013874</dc:description>
  <cp:lastModifiedBy>Saez Grau, Ricardo</cp:lastModifiedBy>
  <cp:revision>9</cp:revision>
  <cp:lastPrinted>2021-03-03T10:03:00Z</cp:lastPrinted>
  <dcterms:created xsi:type="dcterms:W3CDTF">2023-02-01T10:16:00Z</dcterms:created>
  <dcterms:modified xsi:type="dcterms:W3CDTF">2023-02-01T10:44:00Z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Gachetc</vt:lpwstr>
  </property>
  <property fmtid="{D5CDD505-2E9C-101B-9397-08002B2CF9AE}" pid="11" name="Date completed">
    <vt:lpwstr>03 March 2021</vt:lpwstr>
  </property>
</Properties>
</file>