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64ED" w14:textId="77777777" w:rsidR="0053733D" w:rsidRDefault="0053733D">
      <w:pPr>
        <w:rPr>
          <w:lang w:eastAsia="zh-CN"/>
        </w:rPr>
      </w:pPr>
      <w:bookmarkStart w:id="0" w:name="Doc_title"/>
    </w:p>
    <w:p w14:paraId="0CECACB2" w14:textId="77777777" w:rsidR="0053733D" w:rsidRDefault="0053733D"/>
    <w:p w14:paraId="6EA9DEE9" w14:textId="77777777" w:rsidR="0053733D" w:rsidRDefault="0053733D"/>
    <w:p w14:paraId="05D97DF8" w14:textId="77777777" w:rsidR="0053733D" w:rsidRDefault="0053733D"/>
    <w:p w14:paraId="03C2472C" w14:textId="77777777" w:rsidR="0053733D" w:rsidRDefault="0053733D"/>
    <w:p w14:paraId="4F311FAD" w14:textId="77777777" w:rsidR="0053733D" w:rsidRDefault="0053733D"/>
    <w:p w14:paraId="2A990EA2" w14:textId="77777777" w:rsidR="0053733D" w:rsidRDefault="0053733D"/>
    <w:p w14:paraId="4CD32E13" w14:textId="77777777" w:rsidR="0053733D" w:rsidRDefault="0053733D"/>
    <w:p w14:paraId="5C9B64D8" w14:textId="77777777" w:rsidR="0053733D" w:rsidRDefault="0053733D"/>
    <w:p w14:paraId="5078996B" w14:textId="77777777" w:rsidR="0053733D" w:rsidRDefault="0053733D"/>
    <w:p w14:paraId="3DA28DBD" w14:textId="77777777" w:rsidR="0053733D" w:rsidRDefault="0053733D"/>
    <w:p w14:paraId="20246CC5" w14:textId="77777777" w:rsidR="0053733D" w:rsidRDefault="0053733D"/>
    <w:tbl>
      <w:tblPr>
        <w:tblW w:w="10089" w:type="dxa"/>
        <w:tblLook w:val="04A0" w:firstRow="1" w:lastRow="0" w:firstColumn="1" w:lastColumn="0" w:noHBand="0" w:noVBand="1"/>
      </w:tblPr>
      <w:tblGrid>
        <w:gridCol w:w="10089"/>
      </w:tblGrid>
      <w:tr w:rsidR="0053733D" w14:paraId="75D34710" w14:textId="77777777">
        <w:tc>
          <w:tcPr>
            <w:tcW w:w="10089" w:type="dxa"/>
          </w:tcPr>
          <w:p w14:paraId="306D84A1" w14:textId="77777777" w:rsidR="0053733D" w:rsidRDefault="0053733D">
            <w:pPr>
              <w:spacing w:before="380" w:line="280" w:lineRule="exact"/>
              <w:jc w:val="right"/>
              <w:rPr>
                <w:rFonts w:ascii="Tahoma" w:hAnsi="Tahoma" w:cs="Tahoma"/>
                <w:b/>
                <w:bCs/>
                <w:iCs/>
                <w:color w:val="243285"/>
                <w:sz w:val="32"/>
                <w:szCs w:val="32"/>
                <w:lang w:val="en-US"/>
              </w:rPr>
            </w:pPr>
          </w:p>
          <w:p w14:paraId="7485DDC4" w14:textId="77777777" w:rsidR="0053733D" w:rsidRDefault="006062E0">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Pr>
                <w:rFonts w:ascii="Tahoma" w:hAnsi="Tahoma" w:cs="Tahoma"/>
                <w:b/>
                <w:bCs/>
                <w:iCs/>
                <w:color w:val="243285"/>
                <w:sz w:val="36"/>
                <w:szCs w:val="36"/>
                <w:lang w:val="en-GB"/>
              </w:rPr>
              <w:t>P.2148-0</w:t>
            </w:r>
            <w:r>
              <w:rPr>
                <w:rFonts w:ascii="SimHei" w:eastAsia="SimHei" w:hAnsi="Tahoma" w:cs="Tahoma" w:hint="eastAsia"/>
                <w:b/>
                <w:bCs/>
                <w:iCs/>
                <w:color w:val="243285"/>
                <w:sz w:val="36"/>
                <w:szCs w:val="36"/>
                <w:lang w:eastAsia="zh-CN"/>
              </w:rPr>
              <w:t>建议书</w:t>
            </w:r>
          </w:p>
          <w:p w14:paraId="4E999AC5" w14:textId="77777777" w:rsidR="0053733D" w:rsidRDefault="006062E0">
            <w:pPr>
              <w:spacing w:before="80" w:line="280" w:lineRule="exact"/>
              <w:jc w:val="right"/>
              <w:rPr>
                <w:rFonts w:ascii="Tahoma" w:hAnsi="Tahoma" w:cs="Tahoma"/>
                <w:b/>
                <w:bCs/>
                <w:iCs/>
                <w:color w:val="243285"/>
              </w:rPr>
            </w:pPr>
            <w:r>
              <w:rPr>
                <w:rFonts w:ascii="Tahoma" w:hAnsi="Tahoma" w:cs="Tahoma"/>
                <w:b/>
                <w:bCs/>
                <w:iCs/>
                <w:color w:val="243285"/>
                <w:szCs w:val="24"/>
                <w:lang w:val="en-GB"/>
              </w:rPr>
              <w:t>(08/2022)</w:t>
            </w:r>
          </w:p>
        </w:tc>
      </w:tr>
      <w:tr w:rsidR="0053733D" w14:paraId="65E683AE" w14:textId="77777777">
        <w:tc>
          <w:tcPr>
            <w:tcW w:w="10089" w:type="dxa"/>
          </w:tcPr>
          <w:p w14:paraId="455A264D" w14:textId="77777777" w:rsidR="0053733D" w:rsidRDefault="0053733D">
            <w:pPr>
              <w:spacing w:before="80" w:line="500" w:lineRule="exact"/>
              <w:jc w:val="right"/>
              <w:rPr>
                <w:rFonts w:ascii="Tahoma" w:hAnsi="Tahoma" w:cs="Tahoma"/>
                <w:b/>
                <w:bCs/>
                <w:iCs/>
                <w:color w:val="243285"/>
                <w:sz w:val="44"/>
                <w:szCs w:val="44"/>
                <w:lang w:eastAsia="zh-CN"/>
              </w:rPr>
            </w:pPr>
          </w:p>
          <w:p w14:paraId="2E7C2A9F" w14:textId="77777777" w:rsidR="0053733D" w:rsidRDefault="006062E0">
            <w:pPr>
              <w:spacing w:before="80" w:line="500" w:lineRule="exact"/>
              <w:jc w:val="right"/>
              <w:rPr>
                <w:rFonts w:ascii="SimHei" w:eastAsia="SimHei" w:hAnsi="Tahoma" w:cs="Tahoma"/>
                <w:b/>
                <w:bCs/>
                <w:color w:val="243285"/>
                <w:sz w:val="44"/>
                <w:szCs w:val="44"/>
                <w:lang w:val="en-US" w:eastAsia="zh-CN"/>
              </w:rPr>
            </w:pPr>
            <w:r>
              <w:rPr>
                <w:rFonts w:ascii="Tahoma" w:eastAsia="SimHei" w:hAnsi="Tahoma" w:cs="Tahoma" w:hint="eastAsia"/>
                <w:b/>
                <w:bCs/>
                <w:color w:val="243285"/>
                <w:sz w:val="44"/>
                <w:szCs w:val="44"/>
                <w:lang w:val="en-US" w:eastAsia="zh-CN"/>
              </w:rPr>
              <w:t>与地面风速统计相关的数字地图</w:t>
            </w:r>
          </w:p>
          <w:p w14:paraId="6C7BD6A6" w14:textId="77777777" w:rsidR="0053733D" w:rsidRDefault="006062E0">
            <w:pPr>
              <w:spacing w:before="80" w:line="500" w:lineRule="exact"/>
              <w:jc w:val="right"/>
              <w:rPr>
                <w:rFonts w:ascii="Tahoma" w:hAnsi="Tahoma" w:cs="Tahoma"/>
                <w:b/>
                <w:bCs/>
                <w:iCs/>
                <w:color w:val="243285"/>
                <w:sz w:val="44"/>
                <w:szCs w:val="44"/>
                <w:lang w:val="en-US" w:eastAsia="zh-CN"/>
              </w:rPr>
            </w:pPr>
            <w:r>
              <w:rPr>
                <w:rFonts w:ascii="Tahoma" w:hAnsi="Tahoma" w:cs="Tahoma"/>
                <w:b/>
                <w:bCs/>
                <w:iCs/>
                <w:color w:val="243285"/>
                <w:sz w:val="44"/>
                <w:szCs w:val="44"/>
                <w:lang w:val="en-US" w:eastAsia="zh-CN"/>
              </w:rPr>
              <w:t xml:space="preserve"> </w:t>
            </w:r>
          </w:p>
        </w:tc>
      </w:tr>
      <w:tr w:rsidR="0053733D" w14:paraId="1B0DAE8E" w14:textId="77777777">
        <w:tc>
          <w:tcPr>
            <w:tcW w:w="10089" w:type="dxa"/>
          </w:tcPr>
          <w:p w14:paraId="5756A145" w14:textId="77777777" w:rsidR="0053733D" w:rsidRDefault="0053733D">
            <w:pPr>
              <w:spacing w:before="80" w:line="280" w:lineRule="exact"/>
              <w:ind w:right="640"/>
              <w:rPr>
                <w:rFonts w:ascii="Tahoma" w:hAnsi="Tahoma" w:cs="Tahoma"/>
                <w:b/>
                <w:bCs/>
                <w:iCs/>
                <w:color w:val="243285"/>
                <w:sz w:val="32"/>
                <w:szCs w:val="32"/>
                <w:lang w:val="en-US" w:eastAsia="zh-CN"/>
              </w:rPr>
            </w:pPr>
          </w:p>
          <w:p w14:paraId="3175C5F5" w14:textId="77777777" w:rsidR="0053733D" w:rsidRDefault="0053733D">
            <w:pPr>
              <w:spacing w:before="80" w:line="280" w:lineRule="exact"/>
              <w:ind w:right="640"/>
              <w:rPr>
                <w:rFonts w:ascii="Tahoma" w:hAnsi="Tahoma" w:cs="Tahoma"/>
                <w:b/>
                <w:bCs/>
                <w:iCs/>
                <w:color w:val="243285"/>
                <w:sz w:val="32"/>
                <w:szCs w:val="32"/>
                <w:lang w:val="en-US" w:eastAsia="zh-CN"/>
              </w:rPr>
            </w:pPr>
          </w:p>
          <w:p w14:paraId="0E382571" w14:textId="77777777" w:rsidR="0053733D" w:rsidRDefault="0053733D">
            <w:pPr>
              <w:spacing w:before="80" w:after="180" w:line="360" w:lineRule="exact"/>
              <w:ind w:right="720"/>
              <w:rPr>
                <w:rFonts w:ascii="Tahoma" w:hAnsi="Tahoma" w:cs="Tahoma"/>
                <w:b/>
                <w:bCs/>
                <w:iCs/>
                <w:color w:val="243285"/>
                <w:sz w:val="36"/>
                <w:szCs w:val="36"/>
                <w:lang w:val="en-US" w:eastAsia="zh-CN"/>
              </w:rPr>
            </w:pPr>
          </w:p>
          <w:p w14:paraId="1B0126EF" w14:textId="77777777" w:rsidR="0053733D" w:rsidRDefault="006062E0">
            <w:pPr>
              <w:spacing w:before="80" w:after="180" w:line="360" w:lineRule="exact"/>
              <w:jc w:val="right"/>
              <w:rPr>
                <w:rFonts w:ascii="SimHei" w:eastAsia="SimHei"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Pr>
                <w:rFonts w:ascii="SimHei" w:eastAsia="SimHei" w:hAnsi="Tahoma" w:cs="Tahoma" w:hint="eastAsia"/>
                <w:b/>
                <w:bCs/>
                <w:iCs/>
                <w:color w:val="243285"/>
                <w:sz w:val="36"/>
                <w:szCs w:val="36"/>
                <w:lang w:val="en-US" w:eastAsia="zh-CN"/>
              </w:rPr>
              <w:t>系列</w:t>
            </w:r>
          </w:p>
          <w:p w14:paraId="163F7239" w14:textId="77777777" w:rsidR="0053733D" w:rsidRDefault="006062E0">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无线电波传播</w:t>
            </w:r>
          </w:p>
        </w:tc>
      </w:tr>
    </w:tbl>
    <w:p w14:paraId="76EE39C0" w14:textId="77777777" w:rsidR="0053733D" w:rsidRDefault="0053733D">
      <w:pPr>
        <w:spacing w:before="80"/>
        <w:rPr>
          <w:i/>
          <w:sz w:val="22"/>
          <w:lang w:val="en-US" w:eastAsia="zh-CN"/>
        </w:rPr>
      </w:pPr>
    </w:p>
    <w:p w14:paraId="2C2A757C" w14:textId="77777777" w:rsidR="0053733D" w:rsidRDefault="0053733D">
      <w:pPr>
        <w:spacing w:before="80"/>
        <w:rPr>
          <w:i/>
          <w:sz w:val="22"/>
          <w:lang w:val="en-US" w:eastAsia="zh-CN"/>
        </w:rPr>
      </w:pPr>
    </w:p>
    <w:p w14:paraId="73E9DDE6" w14:textId="77777777" w:rsidR="0053733D" w:rsidRDefault="0053733D">
      <w:pPr>
        <w:spacing w:before="80"/>
        <w:rPr>
          <w:i/>
          <w:sz w:val="22"/>
          <w:lang w:val="en-US" w:eastAsia="zh-CN"/>
        </w:rPr>
      </w:pPr>
    </w:p>
    <w:p w14:paraId="15F6377F" w14:textId="77777777" w:rsidR="0053733D" w:rsidRDefault="0053733D">
      <w:pPr>
        <w:spacing w:before="240"/>
        <w:rPr>
          <w:lang w:val="en-US" w:eastAsia="zh-CN"/>
        </w:rPr>
        <w:sectPr w:rsidR="0053733D">
          <w:headerReference w:type="even" r:id="rId8"/>
          <w:headerReference w:type="default" r:id="rId9"/>
          <w:headerReference w:type="first" r:id="rId10"/>
          <w:pgSz w:w="11907" w:h="16834"/>
          <w:pgMar w:top="1089" w:right="1089" w:bottom="284" w:left="1089" w:header="567" w:footer="284" w:gutter="0"/>
          <w:paperSrc w:first="15" w:other="15"/>
          <w:cols w:space="720"/>
        </w:sectPr>
      </w:pPr>
    </w:p>
    <w:p w14:paraId="3D640EE8" w14:textId="77777777" w:rsidR="0053733D" w:rsidRDefault="006062E0">
      <w:pPr>
        <w:pStyle w:val="Tablehead"/>
        <w:rPr>
          <w:sz w:val="24"/>
          <w:szCs w:val="24"/>
          <w:lang w:val="en-US" w:eastAsia="zh-CN"/>
        </w:rPr>
      </w:pPr>
      <w:r>
        <w:rPr>
          <w:rFonts w:hint="eastAsia"/>
          <w:sz w:val="24"/>
          <w:szCs w:val="24"/>
          <w:lang w:val="fr-CH" w:eastAsia="zh-CN"/>
        </w:rPr>
        <w:lastRenderedPageBreak/>
        <w:t>前言</w:t>
      </w:r>
    </w:p>
    <w:p w14:paraId="429CBF49" w14:textId="77777777" w:rsidR="0053733D" w:rsidRDefault="006062E0">
      <w:pPr>
        <w:spacing w:before="240"/>
        <w:ind w:firstLineChars="200" w:firstLine="400"/>
        <w:jc w:val="left"/>
        <w:rPr>
          <w:sz w:val="20"/>
          <w:lang w:val="en-US" w:eastAsia="zh-CN"/>
        </w:rPr>
      </w:pPr>
      <w:r>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126327AB" w14:textId="77777777" w:rsidR="0053733D" w:rsidRDefault="006062E0">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14:paraId="00F57DED" w14:textId="77777777" w:rsidR="0053733D" w:rsidRDefault="006062E0">
      <w:pPr>
        <w:pStyle w:val="Heading1"/>
        <w:jc w:val="center"/>
        <w:rPr>
          <w:b w:val="0"/>
          <w:bCs/>
          <w:lang w:val="en-US" w:eastAsia="zh-CN"/>
        </w:rPr>
      </w:pPr>
      <w:bookmarkStart w:id="1" w:name="_Toc512263246"/>
      <w:r>
        <w:rPr>
          <w:rFonts w:hint="eastAsia"/>
          <w:bCs/>
          <w:lang w:val="en-US" w:eastAsia="zh-CN"/>
        </w:rPr>
        <w:t>知识产权政策（</w:t>
      </w:r>
      <w:r>
        <w:rPr>
          <w:bCs/>
          <w:lang w:val="en-US" w:eastAsia="zh-CN"/>
        </w:rPr>
        <w:t>IPR</w:t>
      </w:r>
      <w:r>
        <w:rPr>
          <w:rFonts w:hint="eastAsia"/>
          <w:bCs/>
          <w:lang w:val="en-US" w:eastAsia="zh-CN"/>
        </w:rPr>
        <w:t>）</w:t>
      </w:r>
      <w:bookmarkEnd w:id="1"/>
    </w:p>
    <w:p w14:paraId="64ECA66A" w14:textId="7E772C3E" w:rsidR="0053733D" w:rsidRDefault="006062E0">
      <w:pPr>
        <w:tabs>
          <w:tab w:val="clear" w:pos="794"/>
          <w:tab w:val="clear" w:pos="1191"/>
          <w:tab w:val="clear" w:pos="1588"/>
          <w:tab w:val="clear" w:pos="1985"/>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rFonts w:hint="eastAsia"/>
          <w:sz w:val="20"/>
          <w:lang w:val="en-US" w:eastAsia="zh-CN"/>
        </w:rPr>
        <w:t>1</w:t>
      </w:r>
      <w:r>
        <w:rPr>
          <w:rFonts w:hint="eastAsia"/>
          <w:sz w:val="20"/>
          <w:lang w:val="en-US" w:eastAsia="zh-CN"/>
        </w:rPr>
        <w:t>号决议中所参引的《</w:t>
      </w:r>
      <w:r>
        <w:rPr>
          <w:sz w:val="20"/>
          <w:lang w:val="en-US" w:eastAsia="zh-CN"/>
        </w:rPr>
        <w:t>ITU-T/ITU-R/ISO/IEC</w:t>
      </w:r>
      <w:r>
        <w:rPr>
          <w:rFonts w:hint="eastAsia"/>
          <w:sz w:val="20"/>
          <w:lang w:val="en-US" w:eastAsia="zh-CN"/>
        </w:rPr>
        <w:t>的通用专利政策》。专利持有人用于提交专利声明和许可声明的表格可从</w:t>
      </w:r>
      <w:r w:rsidR="00731ADA">
        <w:rPr>
          <w:sz w:val="20"/>
          <w:lang w:val="en-US" w:eastAsia="zh-CN"/>
        </w:rPr>
        <w:fldChar w:fldCharType="begin"/>
      </w:r>
      <w:r w:rsidR="00C92A4B">
        <w:rPr>
          <w:sz w:val="20"/>
          <w:lang w:val="en-US" w:eastAsia="zh-CN"/>
        </w:rPr>
        <w:instrText>HYPERLINK "http://www.itu.int/ITU-R/go/patents/zh"</w:instrText>
      </w:r>
      <w:r w:rsidR="00C92A4B">
        <w:rPr>
          <w:sz w:val="20"/>
          <w:lang w:val="en-US" w:eastAsia="zh-CN"/>
        </w:rPr>
      </w:r>
      <w:r w:rsidR="00731ADA">
        <w:rPr>
          <w:sz w:val="20"/>
          <w:lang w:val="en-US" w:eastAsia="zh-CN"/>
        </w:rPr>
        <w:fldChar w:fldCharType="separate"/>
      </w:r>
      <w:r w:rsidR="00C92A4B">
        <w:rPr>
          <w:rStyle w:val="Hyperlink"/>
          <w:sz w:val="20"/>
          <w:lang w:val="en-US" w:eastAsia="zh-CN"/>
        </w:rPr>
        <w:t>http://www.itu.int/ITU-R/go/patents/zh</w:t>
      </w:r>
      <w:r w:rsidR="00731ADA">
        <w:rPr>
          <w:sz w:val="20"/>
          <w:lang w:val="en-US" w:eastAsia="zh-CN"/>
        </w:rPr>
        <w:fldChar w:fldCharType="end"/>
      </w:r>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14:paraId="65B92EFC" w14:textId="77777777" w:rsidR="0053733D" w:rsidRDefault="0053733D">
      <w:pPr>
        <w:jc w:val="center"/>
        <w:rPr>
          <w:sz w:val="22"/>
          <w:lang w:val="en-US" w:eastAsia="zh-CN"/>
        </w:rPr>
      </w:pPr>
    </w:p>
    <w:p w14:paraId="0C4C763B" w14:textId="77777777" w:rsidR="0053733D" w:rsidRDefault="0053733D">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57"/>
        <w:gridCol w:w="8572"/>
      </w:tblGrid>
      <w:tr w:rsidR="0053733D" w14:paraId="1106E2F9" w14:textId="77777777">
        <w:tc>
          <w:tcPr>
            <w:tcW w:w="9748" w:type="dxa"/>
            <w:gridSpan w:val="2"/>
            <w:tcBorders>
              <w:top w:val="single" w:sz="12" w:space="0" w:color="000080"/>
              <w:left w:val="single" w:sz="12" w:space="0" w:color="000080"/>
              <w:bottom w:val="nil"/>
              <w:right w:val="single" w:sz="12" w:space="0" w:color="000080"/>
            </w:tcBorders>
          </w:tcPr>
          <w:p w14:paraId="6C60727F"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Pr>
                <w:rFonts w:hint="eastAsia"/>
                <w:bCs/>
                <w:lang w:val="en-US" w:eastAsia="zh-CN"/>
              </w:rPr>
              <w:t>ITU-R</w:t>
            </w:r>
            <w:r>
              <w:rPr>
                <w:rFonts w:hint="eastAsia"/>
                <w:bCs/>
                <w:lang w:val="en-US" w:eastAsia="zh-CN"/>
              </w:rPr>
              <w:t>系列建议书</w:t>
            </w:r>
          </w:p>
          <w:p w14:paraId="4B1573C3" w14:textId="2B40CECD" w:rsidR="0053733D" w:rsidRDefault="006062E0">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1" w:history="1">
              <w:r w:rsidR="00C92A4B">
                <w:rPr>
                  <w:rStyle w:val="Hyperlink"/>
                  <w:sz w:val="18"/>
                  <w:szCs w:val="18"/>
                  <w:lang w:val="en-US" w:eastAsia="zh-CN"/>
                </w:rPr>
                <w:t>http://www.itu.int/publ/R-REC/zh</w:t>
              </w:r>
            </w:hyperlink>
            <w:r>
              <w:rPr>
                <w:rFonts w:hint="eastAsia"/>
                <w:sz w:val="18"/>
                <w:szCs w:val="18"/>
                <w:lang w:val="en-US" w:eastAsia="zh-CN"/>
              </w:rPr>
              <w:t>）</w:t>
            </w:r>
          </w:p>
        </w:tc>
      </w:tr>
      <w:tr w:rsidR="0053733D" w14:paraId="30C04525" w14:textId="77777777">
        <w:tc>
          <w:tcPr>
            <w:tcW w:w="960" w:type="dxa"/>
            <w:tcBorders>
              <w:top w:val="nil"/>
              <w:left w:val="single" w:sz="12" w:space="0" w:color="000080"/>
              <w:bottom w:val="nil"/>
            </w:tcBorders>
          </w:tcPr>
          <w:p w14:paraId="503E29D9" w14:textId="77777777" w:rsidR="0053733D" w:rsidRDefault="006062E0">
            <w:pPr>
              <w:spacing w:after="40"/>
              <w:ind w:left="57"/>
              <w:rPr>
                <w:b/>
                <w:bCs/>
                <w:sz w:val="20"/>
                <w:lang w:val="en-US"/>
              </w:rPr>
            </w:pPr>
            <w:r>
              <w:rPr>
                <w:rFonts w:ascii="SimSun" w:hAnsi="SimSun" w:hint="eastAsia"/>
                <w:b/>
                <w:bCs/>
                <w:sz w:val="20"/>
                <w:lang w:val="en-US" w:eastAsia="zh-CN"/>
              </w:rPr>
              <w:t>系列</w:t>
            </w:r>
          </w:p>
        </w:tc>
        <w:tc>
          <w:tcPr>
            <w:tcW w:w="8788" w:type="dxa"/>
            <w:tcBorders>
              <w:top w:val="nil"/>
              <w:bottom w:val="nil"/>
              <w:right w:val="single" w:sz="12" w:space="0" w:color="000080"/>
            </w:tcBorders>
          </w:tcPr>
          <w:p w14:paraId="7BD836EE"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Pr>
                <w:rFonts w:ascii="SimSun" w:hAnsi="SimSun" w:hint="eastAsia"/>
                <w:bCs/>
                <w:sz w:val="20"/>
                <w:lang w:val="en-US" w:eastAsia="zh-CN"/>
              </w:rPr>
              <w:t>标题</w:t>
            </w:r>
          </w:p>
        </w:tc>
      </w:tr>
      <w:tr w:rsidR="0053733D" w14:paraId="43CEBD64" w14:textId="77777777">
        <w:tc>
          <w:tcPr>
            <w:tcW w:w="960" w:type="dxa"/>
            <w:tcBorders>
              <w:top w:val="nil"/>
              <w:left w:val="single" w:sz="12" w:space="0" w:color="000080"/>
              <w:bottom w:val="nil"/>
            </w:tcBorders>
          </w:tcPr>
          <w:p w14:paraId="5B295982" w14:textId="77777777" w:rsidR="0053733D" w:rsidRDefault="006062E0">
            <w:pPr>
              <w:spacing w:before="30" w:after="30"/>
              <w:ind w:left="57"/>
              <w:jc w:val="left"/>
              <w:rPr>
                <w:b/>
                <w:bCs/>
                <w:sz w:val="20"/>
                <w:lang w:val="en-US"/>
              </w:rPr>
            </w:pPr>
            <w:r>
              <w:rPr>
                <w:b/>
                <w:bCs/>
                <w:sz w:val="20"/>
                <w:lang w:val="en-US"/>
              </w:rPr>
              <w:t>BO</w:t>
            </w:r>
          </w:p>
        </w:tc>
        <w:tc>
          <w:tcPr>
            <w:tcW w:w="8788" w:type="dxa"/>
            <w:tcBorders>
              <w:top w:val="nil"/>
              <w:bottom w:val="nil"/>
              <w:right w:val="single" w:sz="12" w:space="0" w:color="000080"/>
            </w:tcBorders>
          </w:tcPr>
          <w:p w14:paraId="5C5BAB7D"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Pr>
                <w:rFonts w:hint="eastAsia"/>
                <w:b w:val="0"/>
                <w:bCs/>
                <w:sz w:val="20"/>
                <w:lang w:val="en-US" w:eastAsia="zh-CN"/>
              </w:rPr>
              <w:t>卫星传送</w:t>
            </w:r>
          </w:p>
        </w:tc>
      </w:tr>
      <w:tr w:rsidR="0053733D" w14:paraId="4926F9AA" w14:textId="77777777">
        <w:tc>
          <w:tcPr>
            <w:tcW w:w="960" w:type="dxa"/>
            <w:tcBorders>
              <w:top w:val="nil"/>
              <w:left w:val="single" w:sz="12" w:space="0" w:color="000080"/>
              <w:bottom w:val="nil"/>
            </w:tcBorders>
          </w:tcPr>
          <w:p w14:paraId="6D447D24" w14:textId="77777777" w:rsidR="0053733D" w:rsidRDefault="006062E0">
            <w:pPr>
              <w:spacing w:before="30" w:after="30"/>
              <w:ind w:left="57"/>
              <w:jc w:val="left"/>
              <w:rPr>
                <w:b/>
                <w:bCs/>
                <w:sz w:val="20"/>
                <w:lang w:val="en-US"/>
              </w:rPr>
            </w:pPr>
            <w:r>
              <w:rPr>
                <w:b/>
                <w:bCs/>
                <w:sz w:val="20"/>
                <w:lang w:val="en-US"/>
              </w:rPr>
              <w:t>BR</w:t>
            </w:r>
          </w:p>
        </w:tc>
        <w:tc>
          <w:tcPr>
            <w:tcW w:w="8788" w:type="dxa"/>
            <w:tcBorders>
              <w:top w:val="nil"/>
              <w:bottom w:val="nil"/>
              <w:right w:val="single" w:sz="12" w:space="0" w:color="000080"/>
            </w:tcBorders>
          </w:tcPr>
          <w:p w14:paraId="7781C9C8"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用于制作、存档和播出的录制；电视电影</w:t>
            </w:r>
          </w:p>
        </w:tc>
      </w:tr>
      <w:tr w:rsidR="0053733D" w14:paraId="7C2CEF94" w14:textId="77777777">
        <w:tc>
          <w:tcPr>
            <w:tcW w:w="960" w:type="dxa"/>
            <w:tcBorders>
              <w:top w:val="nil"/>
              <w:left w:val="single" w:sz="12" w:space="0" w:color="000080"/>
              <w:bottom w:val="nil"/>
            </w:tcBorders>
          </w:tcPr>
          <w:p w14:paraId="7744B9E8" w14:textId="77777777" w:rsidR="0053733D" w:rsidRDefault="006062E0">
            <w:pPr>
              <w:spacing w:before="30" w:after="30"/>
              <w:ind w:left="57"/>
              <w:jc w:val="left"/>
              <w:rPr>
                <w:b/>
                <w:bCs/>
                <w:sz w:val="20"/>
                <w:lang w:val="en-US"/>
              </w:rPr>
            </w:pPr>
            <w:r>
              <w:rPr>
                <w:b/>
                <w:bCs/>
                <w:sz w:val="20"/>
                <w:lang w:val="en-US"/>
              </w:rPr>
              <w:t>BS</w:t>
            </w:r>
          </w:p>
        </w:tc>
        <w:tc>
          <w:tcPr>
            <w:tcW w:w="8788" w:type="dxa"/>
            <w:tcBorders>
              <w:top w:val="nil"/>
              <w:bottom w:val="nil"/>
              <w:right w:val="single" w:sz="12" w:space="0" w:color="000080"/>
            </w:tcBorders>
          </w:tcPr>
          <w:p w14:paraId="229D009B"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广播业务（声音）</w:t>
            </w:r>
          </w:p>
        </w:tc>
      </w:tr>
      <w:tr w:rsidR="0053733D" w14:paraId="14AB2D23" w14:textId="77777777">
        <w:tc>
          <w:tcPr>
            <w:tcW w:w="960" w:type="dxa"/>
            <w:tcBorders>
              <w:top w:val="nil"/>
              <w:left w:val="single" w:sz="12" w:space="0" w:color="000080"/>
              <w:bottom w:val="nil"/>
            </w:tcBorders>
          </w:tcPr>
          <w:p w14:paraId="62F00696" w14:textId="77777777" w:rsidR="0053733D" w:rsidRDefault="006062E0">
            <w:pPr>
              <w:spacing w:before="30" w:after="30"/>
              <w:ind w:left="57"/>
              <w:jc w:val="left"/>
              <w:rPr>
                <w:b/>
                <w:bCs/>
                <w:sz w:val="20"/>
                <w:lang w:val="en-US"/>
              </w:rPr>
            </w:pPr>
            <w:r>
              <w:rPr>
                <w:b/>
                <w:bCs/>
                <w:sz w:val="20"/>
                <w:lang w:val="en-US"/>
              </w:rPr>
              <w:t>BT</w:t>
            </w:r>
          </w:p>
        </w:tc>
        <w:tc>
          <w:tcPr>
            <w:tcW w:w="8788" w:type="dxa"/>
            <w:tcBorders>
              <w:top w:val="nil"/>
              <w:bottom w:val="nil"/>
              <w:right w:val="single" w:sz="12" w:space="0" w:color="000080"/>
            </w:tcBorders>
          </w:tcPr>
          <w:p w14:paraId="2D399238"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广播业务（电视）</w:t>
            </w:r>
          </w:p>
        </w:tc>
      </w:tr>
      <w:tr w:rsidR="0053733D" w14:paraId="1A0A4352" w14:textId="77777777">
        <w:tc>
          <w:tcPr>
            <w:tcW w:w="960" w:type="dxa"/>
            <w:tcBorders>
              <w:top w:val="nil"/>
              <w:left w:val="single" w:sz="12" w:space="0" w:color="000080"/>
              <w:bottom w:val="nil"/>
            </w:tcBorders>
          </w:tcPr>
          <w:p w14:paraId="05EF5370" w14:textId="77777777" w:rsidR="0053733D" w:rsidRDefault="006062E0">
            <w:pPr>
              <w:spacing w:before="30" w:after="30"/>
              <w:ind w:left="57"/>
              <w:jc w:val="left"/>
              <w:rPr>
                <w:b/>
                <w:bCs/>
                <w:sz w:val="20"/>
                <w:lang w:val="fr-CH"/>
              </w:rPr>
            </w:pPr>
            <w:r>
              <w:rPr>
                <w:b/>
                <w:bCs/>
                <w:sz w:val="20"/>
                <w:lang w:val="fr-CH"/>
              </w:rPr>
              <w:t>F</w:t>
            </w:r>
          </w:p>
        </w:tc>
        <w:tc>
          <w:tcPr>
            <w:tcW w:w="8788" w:type="dxa"/>
            <w:tcBorders>
              <w:top w:val="nil"/>
              <w:bottom w:val="nil"/>
              <w:right w:val="single" w:sz="12" w:space="0" w:color="000080"/>
            </w:tcBorders>
          </w:tcPr>
          <w:p w14:paraId="49609A3F" w14:textId="77777777" w:rsidR="0053733D" w:rsidRDefault="006062E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Pr>
                <w:rFonts w:hint="eastAsia"/>
                <w:sz w:val="20"/>
                <w:lang w:val="fr-CH" w:eastAsia="zh-CN"/>
              </w:rPr>
              <w:t>固定业务</w:t>
            </w:r>
          </w:p>
        </w:tc>
      </w:tr>
      <w:tr w:rsidR="0053733D" w14:paraId="3F5B4D14" w14:textId="77777777">
        <w:tc>
          <w:tcPr>
            <w:tcW w:w="960" w:type="dxa"/>
            <w:tcBorders>
              <w:top w:val="nil"/>
              <w:left w:val="single" w:sz="12" w:space="0" w:color="000080"/>
              <w:bottom w:val="nil"/>
            </w:tcBorders>
          </w:tcPr>
          <w:p w14:paraId="16C571DD" w14:textId="77777777" w:rsidR="0053733D" w:rsidRDefault="006062E0">
            <w:pPr>
              <w:spacing w:before="30" w:after="30"/>
              <w:ind w:left="57"/>
              <w:jc w:val="left"/>
              <w:rPr>
                <w:b/>
                <w:bCs/>
                <w:sz w:val="20"/>
                <w:lang w:val="en-US"/>
              </w:rPr>
            </w:pPr>
            <w:r>
              <w:rPr>
                <w:b/>
                <w:bCs/>
                <w:sz w:val="20"/>
                <w:lang w:val="en-US"/>
              </w:rPr>
              <w:t>M</w:t>
            </w:r>
          </w:p>
        </w:tc>
        <w:tc>
          <w:tcPr>
            <w:tcW w:w="8788" w:type="dxa"/>
            <w:tcBorders>
              <w:top w:val="nil"/>
              <w:bottom w:val="nil"/>
              <w:right w:val="single" w:sz="12" w:space="0" w:color="000080"/>
            </w:tcBorders>
          </w:tcPr>
          <w:p w14:paraId="2FADF34B" w14:textId="77777777" w:rsidR="0053733D" w:rsidRDefault="006062E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Pr>
                <w:rFonts w:hint="eastAsia"/>
                <w:b w:val="0"/>
                <w:sz w:val="20"/>
                <w:lang w:val="en-US" w:eastAsia="zh-CN"/>
              </w:rPr>
              <w:t>移动、无线电定位、业余和相关卫星业务</w:t>
            </w:r>
          </w:p>
        </w:tc>
      </w:tr>
      <w:tr w:rsidR="0053733D" w14:paraId="1BEE2401" w14:textId="77777777">
        <w:tc>
          <w:tcPr>
            <w:tcW w:w="960" w:type="dxa"/>
            <w:tcBorders>
              <w:top w:val="nil"/>
              <w:left w:val="single" w:sz="12" w:space="0" w:color="000080"/>
              <w:bottom w:val="nil"/>
            </w:tcBorders>
            <w:shd w:val="clear" w:color="auto" w:fill="F2F2F2"/>
          </w:tcPr>
          <w:p w14:paraId="2CA8C106" w14:textId="77777777" w:rsidR="0053733D" w:rsidRDefault="006062E0">
            <w:pPr>
              <w:spacing w:before="30" w:after="30"/>
              <w:ind w:left="57"/>
              <w:jc w:val="left"/>
              <w:rPr>
                <w:b/>
                <w:bCs/>
                <w:color w:val="000080"/>
                <w:sz w:val="20"/>
                <w:lang w:val="en-US"/>
              </w:rPr>
            </w:pPr>
            <w:r>
              <w:rPr>
                <w:b/>
                <w:bCs/>
                <w:color w:val="000080"/>
                <w:sz w:val="20"/>
                <w:lang w:val="en-US"/>
              </w:rPr>
              <w:t>P</w:t>
            </w:r>
          </w:p>
        </w:tc>
        <w:tc>
          <w:tcPr>
            <w:tcW w:w="8788" w:type="dxa"/>
            <w:tcBorders>
              <w:top w:val="nil"/>
              <w:bottom w:val="nil"/>
              <w:right w:val="single" w:sz="12" w:space="0" w:color="000080"/>
            </w:tcBorders>
            <w:shd w:val="clear" w:color="auto" w:fill="F2F2F2"/>
          </w:tcPr>
          <w:p w14:paraId="6101C4F7" w14:textId="77777777" w:rsidR="0053733D" w:rsidRDefault="006062E0">
            <w:pPr>
              <w:spacing w:before="30" w:after="30"/>
              <w:ind w:leftChars="-15" w:left="-4" w:hangingChars="16" w:hanging="32"/>
              <w:jc w:val="left"/>
              <w:rPr>
                <w:b/>
                <w:bCs/>
                <w:color w:val="000080"/>
                <w:sz w:val="20"/>
                <w:lang w:val="en-US"/>
              </w:rPr>
            </w:pPr>
            <w:proofErr w:type="spellStart"/>
            <w:r>
              <w:rPr>
                <w:rFonts w:hint="eastAsia"/>
                <w:b/>
                <w:bCs/>
                <w:color w:val="000080"/>
                <w:sz w:val="20"/>
                <w:lang w:val="en-US"/>
              </w:rPr>
              <w:t>无线电波传播</w:t>
            </w:r>
            <w:proofErr w:type="spellEnd"/>
          </w:p>
        </w:tc>
      </w:tr>
      <w:tr w:rsidR="0053733D" w14:paraId="5E38B555" w14:textId="77777777">
        <w:tc>
          <w:tcPr>
            <w:tcW w:w="960" w:type="dxa"/>
            <w:tcBorders>
              <w:top w:val="nil"/>
              <w:left w:val="single" w:sz="12" w:space="0" w:color="000080"/>
              <w:bottom w:val="nil"/>
            </w:tcBorders>
          </w:tcPr>
          <w:p w14:paraId="19E7FFE6" w14:textId="77777777" w:rsidR="0053733D" w:rsidRDefault="006062E0">
            <w:pPr>
              <w:spacing w:before="30" w:after="30"/>
              <w:ind w:left="57"/>
              <w:jc w:val="left"/>
              <w:rPr>
                <w:b/>
                <w:bCs/>
                <w:sz w:val="20"/>
                <w:lang w:val="en-US"/>
              </w:rPr>
            </w:pPr>
            <w:r>
              <w:rPr>
                <w:b/>
                <w:bCs/>
                <w:sz w:val="20"/>
                <w:lang w:val="en-US"/>
              </w:rPr>
              <w:t>RA</w:t>
            </w:r>
          </w:p>
        </w:tc>
        <w:tc>
          <w:tcPr>
            <w:tcW w:w="8788" w:type="dxa"/>
            <w:tcBorders>
              <w:top w:val="nil"/>
              <w:bottom w:val="nil"/>
              <w:right w:val="single" w:sz="12" w:space="0" w:color="000080"/>
            </w:tcBorders>
          </w:tcPr>
          <w:p w14:paraId="7450E39B" w14:textId="77777777" w:rsidR="0053733D" w:rsidRDefault="006062E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射电天文</w:t>
            </w:r>
          </w:p>
        </w:tc>
      </w:tr>
      <w:tr w:rsidR="0053733D" w14:paraId="6FB0D947" w14:textId="77777777">
        <w:tc>
          <w:tcPr>
            <w:tcW w:w="960" w:type="dxa"/>
            <w:tcBorders>
              <w:top w:val="nil"/>
              <w:left w:val="single" w:sz="12" w:space="0" w:color="000080"/>
              <w:bottom w:val="nil"/>
            </w:tcBorders>
          </w:tcPr>
          <w:p w14:paraId="409159D1" w14:textId="77777777" w:rsidR="0053733D" w:rsidRDefault="006062E0">
            <w:pPr>
              <w:spacing w:before="30" w:after="30"/>
              <w:ind w:left="57"/>
              <w:jc w:val="left"/>
              <w:rPr>
                <w:b/>
                <w:bCs/>
                <w:sz w:val="20"/>
                <w:lang w:val="en-US"/>
              </w:rPr>
            </w:pPr>
            <w:r>
              <w:rPr>
                <w:b/>
                <w:bCs/>
                <w:sz w:val="20"/>
                <w:lang w:val="en-US"/>
              </w:rPr>
              <w:t>RS</w:t>
            </w:r>
          </w:p>
        </w:tc>
        <w:tc>
          <w:tcPr>
            <w:tcW w:w="8788" w:type="dxa"/>
            <w:tcBorders>
              <w:top w:val="nil"/>
              <w:bottom w:val="nil"/>
              <w:right w:val="single" w:sz="12" w:space="0" w:color="000080"/>
            </w:tcBorders>
          </w:tcPr>
          <w:p w14:paraId="232F7BE6" w14:textId="77777777" w:rsidR="0053733D" w:rsidRDefault="006062E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遥感系统</w:t>
            </w:r>
          </w:p>
        </w:tc>
      </w:tr>
      <w:tr w:rsidR="0053733D" w14:paraId="22949BCE" w14:textId="77777777">
        <w:tc>
          <w:tcPr>
            <w:tcW w:w="960" w:type="dxa"/>
            <w:tcBorders>
              <w:top w:val="nil"/>
              <w:left w:val="single" w:sz="12" w:space="0" w:color="000080"/>
              <w:bottom w:val="nil"/>
            </w:tcBorders>
            <w:shd w:val="clear" w:color="auto" w:fill="FFFFFF"/>
          </w:tcPr>
          <w:p w14:paraId="6E8C77DE" w14:textId="77777777" w:rsidR="0053733D" w:rsidRDefault="006062E0">
            <w:pPr>
              <w:spacing w:before="30" w:after="30"/>
              <w:ind w:left="57"/>
              <w:jc w:val="left"/>
              <w:rPr>
                <w:b/>
                <w:bCs/>
                <w:sz w:val="20"/>
                <w:lang w:val="en-US"/>
              </w:rPr>
            </w:pPr>
            <w:r>
              <w:rPr>
                <w:b/>
                <w:bCs/>
                <w:sz w:val="20"/>
                <w:lang w:val="en-US"/>
              </w:rPr>
              <w:t>S</w:t>
            </w:r>
          </w:p>
        </w:tc>
        <w:tc>
          <w:tcPr>
            <w:tcW w:w="8788" w:type="dxa"/>
            <w:tcBorders>
              <w:top w:val="nil"/>
              <w:bottom w:val="nil"/>
              <w:right w:val="single" w:sz="12" w:space="0" w:color="000080"/>
            </w:tcBorders>
            <w:shd w:val="clear" w:color="auto" w:fill="FFFFFF"/>
          </w:tcPr>
          <w:p w14:paraId="1DDF8240" w14:textId="77777777" w:rsidR="0053733D" w:rsidRDefault="006062E0">
            <w:pPr>
              <w:spacing w:before="30" w:after="30"/>
              <w:ind w:leftChars="-2" w:left="-4" w:hanging="1"/>
              <w:jc w:val="left"/>
              <w:rPr>
                <w:sz w:val="20"/>
                <w:lang w:val="en-US"/>
              </w:rPr>
            </w:pPr>
            <w:proofErr w:type="spellStart"/>
            <w:r>
              <w:rPr>
                <w:rFonts w:hint="eastAsia"/>
                <w:sz w:val="20"/>
                <w:lang w:val="en-US"/>
              </w:rPr>
              <w:t>卫星固定业务</w:t>
            </w:r>
            <w:proofErr w:type="spellEnd"/>
          </w:p>
        </w:tc>
      </w:tr>
      <w:tr w:rsidR="0053733D" w14:paraId="1FE3A1B0" w14:textId="77777777">
        <w:tc>
          <w:tcPr>
            <w:tcW w:w="960" w:type="dxa"/>
            <w:tcBorders>
              <w:top w:val="nil"/>
              <w:left w:val="single" w:sz="12" w:space="0" w:color="000080"/>
              <w:bottom w:val="nil"/>
            </w:tcBorders>
          </w:tcPr>
          <w:p w14:paraId="3A29FD69" w14:textId="77777777" w:rsidR="0053733D" w:rsidRDefault="006062E0">
            <w:pPr>
              <w:spacing w:before="30" w:after="30"/>
              <w:ind w:left="57"/>
              <w:jc w:val="left"/>
              <w:rPr>
                <w:b/>
                <w:bCs/>
                <w:sz w:val="20"/>
                <w:lang w:val="en-US"/>
              </w:rPr>
            </w:pPr>
            <w:r>
              <w:rPr>
                <w:b/>
                <w:bCs/>
                <w:sz w:val="20"/>
                <w:lang w:val="en-US"/>
              </w:rPr>
              <w:t>SA</w:t>
            </w:r>
          </w:p>
        </w:tc>
        <w:tc>
          <w:tcPr>
            <w:tcW w:w="8788" w:type="dxa"/>
            <w:tcBorders>
              <w:top w:val="nil"/>
              <w:bottom w:val="nil"/>
              <w:right w:val="single" w:sz="12" w:space="0" w:color="000080"/>
            </w:tcBorders>
          </w:tcPr>
          <w:p w14:paraId="77EB7B3C" w14:textId="77777777" w:rsidR="0053733D" w:rsidRDefault="006062E0">
            <w:pPr>
              <w:spacing w:before="30" w:after="30"/>
              <w:jc w:val="left"/>
              <w:rPr>
                <w:sz w:val="20"/>
                <w:lang w:val="en-US"/>
              </w:rPr>
            </w:pPr>
            <w:r>
              <w:rPr>
                <w:rFonts w:hint="eastAsia"/>
                <w:sz w:val="20"/>
                <w:lang w:val="en-US" w:eastAsia="zh-CN"/>
              </w:rPr>
              <w:t>空间应用和气象</w:t>
            </w:r>
          </w:p>
        </w:tc>
      </w:tr>
      <w:tr w:rsidR="0053733D" w14:paraId="79C44E21" w14:textId="77777777">
        <w:tc>
          <w:tcPr>
            <w:tcW w:w="960" w:type="dxa"/>
            <w:tcBorders>
              <w:top w:val="nil"/>
              <w:left w:val="single" w:sz="12" w:space="0" w:color="000080"/>
              <w:bottom w:val="nil"/>
            </w:tcBorders>
          </w:tcPr>
          <w:p w14:paraId="7ABE9E32" w14:textId="77777777" w:rsidR="0053733D" w:rsidRDefault="006062E0">
            <w:pPr>
              <w:spacing w:before="30" w:after="30"/>
              <w:ind w:left="57"/>
              <w:jc w:val="left"/>
              <w:rPr>
                <w:b/>
                <w:bCs/>
                <w:sz w:val="20"/>
                <w:lang w:val="en-US"/>
              </w:rPr>
            </w:pPr>
            <w:r>
              <w:rPr>
                <w:b/>
                <w:bCs/>
                <w:sz w:val="20"/>
                <w:lang w:val="en-US"/>
              </w:rPr>
              <w:t>SF</w:t>
            </w:r>
          </w:p>
        </w:tc>
        <w:tc>
          <w:tcPr>
            <w:tcW w:w="8788" w:type="dxa"/>
            <w:tcBorders>
              <w:top w:val="nil"/>
              <w:bottom w:val="nil"/>
              <w:right w:val="single" w:sz="12" w:space="0" w:color="000080"/>
            </w:tcBorders>
          </w:tcPr>
          <w:p w14:paraId="7DC7EC61" w14:textId="77777777" w:rsidR="0053733D" w:rsidRDefault="006062E0">
            <w:pPr>
              <w:spacing w:before="30" w:after="30"/>
              <w:jc w:val="left"/>
              <w:rPr>
                <w:sz w:val="20"/>
                <w:lang w:val="en-US" w:eastAsia="zh-CN"/>
              </w:rPr>
            </w:pPr>
            <w:r>
              <w:rPr>
                <w:rFonts w:hint="eastAsia"/>
                <w:sz w:val="20"/>
                <w:lang w:val="en-US" w:eastAsia="zh-CN"/>
              </w:rPr>
              <w:t>卫星固定业务和固定业务系统间的频率共用和协调</w:t>
            </w:r>
          </w:p>
        </w:tc>
      </w:tr>
      <w:tr w:rsidR="0053733D" w14:paraId="0243802B" w14:textId="77777777">
        <w:tc>
          <w:tcPr>
            <w:tcW w:w="960" w:type="dxa"/>
            <w:tcBorders>
              <w:top w:val="nil"/>
              <w:left w:val="single" w:sz="12" w:space="0" w:color="000080"/>
              <w:bottom w:val="nil"/>
            </w:tcBorders>
          </w:tcPr>
          <w:p w14:paraId="7AF642CB" w14:textId="77777777" w:rsidR="0053733D" w:rsidRDefault="006062E0">
            <w:pPr>
              <w:spacing w:before="30" w:after="30"/>
              <w:ind w:left="57"/>
              <w:jc w:val="left"/>
              <w:rPr>
                <w:b/>
                <w:bCs/>
                <w:sz w:val="20"/>
                <w:lang w:val="en-US"/>
              </w:rPr>
            </w:pPr>
            <w:r>
              <w:rPr>
                <w:b/>
                <w:bCs/>
                <w:sz w:val="20"/>
                <w:lang w:val="en-US"/>
              </w:rPr>
              <w:t>SM</w:t>
            </w:r>
          </w:p>
        </w:tc>
        <w:tc>
          <w:tcPr>
            <w:tcW w:w="8788" w:type="dxa"/>
            <w:tcBorders>
              <w:top w:val="nil"/>
              <w:bottom w:val="nil"/>
              <w:right w:val="single" w:sz="12" w:space="0" w:color="000080"/>
            </w:tcBorders>
          </w:tcPr>
          <w:p w14:paraId="546D5ADC" w14:textId="77777777" w:rsidR="0053733D" w:rsidRDefault="006062E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频谱管理</w:t>
            </w:r>
          </w:p>
        </w:tc>
      </w:tr>
      <w:tr w:rsidR="0053733D" w14:paraId="3FD933AE" w14:textId="77777777">
        <w:tc>
          <w:tcPr>
            <w:tcW w:w="960" w:type="dxa"/>
            <w:tcBorders>
              <w:top w:val="nil"/>
              <w:left w:val="single" w:sz="12" w:space="0" w:color="000080"/>
              <w:bottom w:val="nil"/>
            </w:tcBorders>
          </w:tcPr>
          <w:p w14:paraId="7298A7B7" w14:textId="77777777" w:rsidR="0053733D" w:rsidRDefault="006062E0">
            <w:pPr>
              <w:spacing w:before="30" w:after="30"/>
              <w:ind w:left="57"/>
              <w:jc w:val="left"/>
              <w:rPr>
                <w:b/>
                <w:bCs/>
                <w:sz w:val="20"/>
                <w:lang w:val="en-US"/>
              </w:rPr>
            </w:pPr>
            <w:r>
              <w:rPr>
                <w:b/>
                <w:bCs/>
                <w:sz w:val="20"/>
                <w:lang w:val="en-US"/>
              </w:rPr>
              <w:t>SNG</w:t>
            </w:r>
          </w:p>
        </w:tc>
        <w:tc>
          <w:tcPr>
            <w:tcW w:w="8788" w:type="dxa"/>
            <w:tcBorders>
              <w:top w:val="nil"/>
              <w:bottom w:val="nil"/>
              <w:right w:val="single" w:sz="12" w:space="0" w:color="000080"/>
            </w:tcBorders>
          </w:tcPr>
          <w:p w14:paraId="65671D3A" w14:textId="77777777" w:rsidR="0053733D" w:rsidRDefault="006062E0">
            <w:pPr>
              <w:spacing w:before="30" w:after="30"/>
              <w:jc w:val="left"/>
              <w:rPr>
                <w:sz w:val="20"/>
                <w:lang w:val="en-US"/>
              </w:rPr>
            </w:pPr>
            <w:r>
              <w:rPr>
                <w:rFonts w:hint="eastAsia"/>
                <w:sz w:val="20"/>
                <w:lang w:val="en-US" w:eastAsia="zh-CN"/>
              </w:rPr>
              <w:t>卫星新闻采集</w:t>
            </w:r>
          </w:p>
        </w:tc>
      </w:tr>
      <w:tr w:rsidR="0053733D" w14:paraId="78687D1F" w14:textId="77777777">
        <w:tc>
          <w:tcPr>
            <w:tcW w:w="960" w:type="dxa"/>
            <w:tcBorders>
              <w:top w:val="nil"/>
              <w:left w:val="single" w:sz="12" w:space="0" w:color="000080"/>
              <w:bottom w:val="nil"/>
            </w:tcBorders>
          </w:tcPr>
          <w:p w14:paraId="0AA06C7C" w14:textId="77777777" w:rsidR="0053733D" w:rsidRDefault="006062E0">
            <w:pPr>
              <w:spacing w:before="30" w:after="30"/>
              <w:ind w:left="57"/>
              <w:jc w:val="left"/>
              <w:rPr>
                <w:b/>
                <w:bCs/>
                <w:sz w:val="20"/>
                <w:lang w:val="en-US"/>
              </w:rPr>
            </w:pPr>
            <w:r>
              <w:rPr>
                <w:b/>
                <w:bCs/>
                <w:sz w:val="20"/>
                <w:lang w:val="en-US"/>
              </w:rPr>
              <w:t>TF</w:t>
            </w:r>
          </w:p>
        </w:tc>
        <w:tc>
          <w:tcPr>
            <w:tcW w:w="8788" w:type="dxa"/>
            <w:tcBorders>
              <w:top w:val="nil"/>
              <w:bottom w:val="nil"/>
              <w:right w:val="single" w:sz="12" w:space="0" w:color="000080"/>
            </w:tcBorders>
          </w:tcPr>
          <w:p w14:paraId="476E9575" w14:textId="77777777" w:rsidR="0053733D" w:rsidRDefault="006062E0">
            <w:pPr>
              <w:spacing w:before="30" w:after="30"/>
              <w:jc w:val="left"/>
              <w:rPr>
                <w:sz w:val="20"/>
                <w:lang w:val="en-US" w:eastAsia="zh-CN"/>
              </w:rPr>
            </w:pPr>
            <w:r>
              <w:rPr>
                <w:rFonts w:hint="eastAsia"/>
                <w:sz w:val="20"/>
                <w:lang w:val="en-US" w:eastAsia="zh-CN"/>
              </w:rPr>
              <w:t>时间信号和频率标准发射</w:t>
            </w:r>
          </w:p>
        </w:tc>
      </w:tr>
      <w:tr w:rsidR="0053733D" w14:paraId="26A16B5D" w14:textId="77777777">
        <w:tc>
          <w:tcPr>
            <w:tcW w:w="960" w:type="dxa"/>
            <w:tcBorders>
              <w:top w:val="nil"/>
              <w:left w:val="single" w:sz="12" w:space="0" w:color="000080"/>
              <w:bottom w:val="single" w:sz="12" w:space="0" w:color="000080"/>
            </w:tcBorders>
          </w:tcPr>
          <w:p w14:paraId="5B950360" w14:textId="77777777" w:rsidR="0053733D" w:rsidRDefault="006062E0">
            <w:pPr>
              <w:spacing w:before="30" w:after="30"/>
              <w:ind w:left="57"/>
              <w:jc w:val="left"/>
              <w:rPr>
                <w:b/>
                <w:bCs/>
                <w:sz w:val="20"/>
                <w:lang w:val="en-US"/>
              </w:rPr>
            </w:pPr>
            <w:r>
              <w:rPr>
                <w:b/>
                <w:bCs/>
                <w:sz w:val="20"/>
                <w:lang w:val="en-US"/>
              </w:rPr>
              <w:t>V</w:t>
            </w:r>
          </w:p>
        </w:tc>
        <w:tc>
          <w:tcPr>
            <w:tcW w:w="8788" w:type="dxa"/>
            <w:tcBorders>
              <w:top w:val="nil"/>
              <w:bottom w:val="single" w:sz="12" w:space="0" w:color="000080"/>
              <w:right w:val="single" w:sz="12" w:space="0" w:color="000080"/>
            </w:tcBorders>
          </w:tcPr>
          <w:p w14:paraId="7EAF501D" w14:textId="77777777" w:rsidR="0053733D" w:rsidRDefault="006062E0">
            <w:pPr>
              <w:spacing w:before="30" w:after="180"/>
              <w:jc w:val="left"/>
              <w:rPr>
                <w:sz w:val="20"/>
                <w:lang w:val="en-US"/>
              </w:rPr>
            </w:pPr>
            <w:r>
              <w:rPr>
                <w:rFonts w:hint="eastAsia"/>
                <w:sz w:val="20"/>
                <w:lang w:val="en-US" w:eastAsia="zh-CN"/>
              </w:rPr>
              <w:t>词汇和相关问题</w:t>
            </w:r>
          </w:p>
        </w:tc>
      </w:tr>
    </w:tbl>
    <w:p w14:paraId="19A087F5" w14:textId="77777777" w:rsidR="0053733D" w:rsidRDefault="0053733D">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9"/>
      </w:tblGrid>
      <w:tr w:rsidR="0053733D" w14:paraId="30EABA2C" w14:textId="77777777">
        <w:tc>
          <w:tcPr>
            <w:tcW w:w="9775" w:type="dxa"/>
            <w:tcBorders>
              <w:top w:val="single" w:sz="12" w:space="0" w:color="000080"/>
              <w:left w:val="single" w:sz="12" w:space="0" w:color="000080"/>
              <w:bottom w:val="single" w:sz="12" w:space="0" w:color="000080"/>
              <w:right w:val="single" w:sz="12" w:space="0" w:color="000080"/>
            </w:tcBorders>
          </w:tcPr>
          <w:p w14:paraId="3E8C8C2F" w14:textId="77777777" w:rsidR="0053733D" w:rsidRDefault="006062E0">
            <w:pPr>
              <w:keepLines/>
              <w:spacing w:after="120"/>
              <w:rPr>
                <w:rFonts w:eastAsia="STKaiti"/>
                <w:b/>
                <w:sz w:val="20"/>
                <w:lang w:eastAsia="zh-CN"/>
              </w:rPr>
            </w:pPr>
            <w:r>
              <w:rPr>
                <w:rFonts w:eastAsia="STKaiti" w:hint="eastAsia"/>
                <w:b/>
                <w:sz w:val="20"/>
                <w:lang w:eastAsia="zh-CN"/>
              </w:rPr>
              <w:t>说明：</w:t>
            </w:r>
            <w:r>
              <w:rPr>
                <w:rFonts w:eastAsia="STKaiti" w:hint="eastAsia"/>
                <w:bCs/>
                <w:sz w:val="20"/>
                <w:lang w:eastAsia="zh-CN"/>
              </w:rPr>
              <w:t>该</w:t>
            </w:r>
            <w:r>
              <w:rPr>
                <w:rFonts w:eastAsia="STKaiti" w:hint="eastAsia"/>
                <w:bCs/>
                <w:sz w:val="20"/>
                <w:lang w:eastAsia="zh-CN"/>
              </w:rPr>
              <w:t>ITU-R</w:t>
            </w:r>
            <w:r>
              <w:rPr>
                <w:rFonts w:eastAsia="STKaiti" w:hint="eastAsia"/>
                <w:bCs/>
                <w:sz w:val="20"/>
                <w:lang w:eastAsia="zh-CN"/>
              </w:rPr>
              <w:t>建议书的英文版本根据</w:t>
            </w:r>
            <w:r>
              <w:rPr>
                <w:rFonts w:eastAsia="STKaiti" w:hint="eastAsia"/>
                <w:bCs/>
                <w:sz w:val="20"/>
                <w:lang w:eastAsia="zh-CN"/>
              </w:rPr>
              <w:t>ITU-R</w:t>
            </w:r>
            <w:r>
              <w:rPr>
                <w:rFonts w:eastAsia="STKaiti" w:hint="eastAsia"/>
                <w:bCs/>
                <w:sz w:val="20"/>
                <w:lang w:eastAsia="zh-CN"/>
              </w:rPr>
              <w:t>第</w:t>
            </w:r>
            <w:r>
              <w:rPr>
                <w:rFonts w:eastAsia="STKaiti" w:hint="eastAsia"/>
                <w:bCs/>
                <w:sz w:val="20"/>
                <w:lang w:eastAsia="zh-CN"/>
              </w:rPr>
              <w:t>1</w:t>
            </w:r>
            <w:r>
              <w:rPr>
                <w:rFonts w:eastAsia="STKaiti" w:hint="eastAsia"/>
                <w:bCs/>
                <w:sz w:val="20"/>
                <w:lang w:eastAsia="zh-CN"/>
              </w:rPr>
              <w:t>号决议详述的程序予以批准。</w:t>
            </w:r>
          </w:p>
        </w:tc>
      </w:tr>
    </w:tbl>
    <w:p w14:paraId="37F4EE52" w14:textId="7E1BE6A1" w:rsidR="0053733D" w:rsidRDefault="006062E0">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Pr>
          <w:rFonts w:hint="eastAsia"/>
          <w:sz w:val="20"/>
          <w:lang w:eastAsia="zh-CN"/>
        </w:rPr>
        <w:t>20</w:t>
      </w:r>
      <w:r>
        <w:rPr>
          <w:sz w:val="20"/>
          <w:lang w:eastAsia="zh-CN"/>
        </w:rPr>
        <w:t>2</w:t>
      </w:r>
      <w:r w:rsidR="00C92A4B">
        <w:rPr>
          <w:sz w:val="20"/>
          <w:lang w:eastAsia="zh-CN"/>
        </w:rPr>
        <w:t>3</w:t>
      </w:r>
      <w:r>
        <w:rPr>
          <w:rFonts w:hint="eastAsia"/>
          <w:sz w:val="20"/>
          <w:lang w:eastAsia="zh-CN"/>
        </w:rPr>
        <w:t>年，日内瓦</w:t>
      </w:r>
    </w:p>
    <w:p w14:paraId="4A678C71" w14:textId="4E2C6011" w:rsidR="0053733D" w:rsidRDefault="006062E0">
      <w:pPr>
        <w:jc w:val="center"/>
        <w:rPr>
          <w:sz w:val="20"/>
          <w:lang w:eastAsia="zh-CN"/>
        </w:rPr>
      </w:pPr>
      <w:r>
        <w:rPr>
          <w:sz w:val="20"/>
          <w:lang w:val="en-US"/>
        </w:rPr>
        <w:sym w:font="Symbol" w:char="F0E3"/>
      </w:r>
      <w:r>
        <w:rPr>
          <w:sz w:val="20"/>
          <w:lang w:eastAsia="zh-CN"/>
        </w:rPr>
        <w:t xml:space="preserve"> </w:t>
      </w:r>
      <w:r>
        <w:rPr>
          <w:rFonts w:hint="eastAsia"/>
          <w:sz w:val="20"/>
          <w:lang w:val="en-US" w:eastAsia="zh-CN"/>
        </w:rPr>
        <w:t>国际</w:t>
      </w:r>
      <w:r>
        <w:rPr>
          <w:sz w:val="20"/>
          <w:lang w:val="en-US" w:eastAsia="zh-CN"/>
        </w:rPr>
        <w:t>电联</w:t>
      </w:r>
      <w:r>
        <w:rPr>
          <w:sz w:val="20"/>
          <w:lang w:eastAsia="zh-CN"/>
        </w:rPr>
        <w:t xml:space="preserve"> </w:t>
      </w:r>
      <w:bookmarkStart w:id="2" w:name="iiannee"/>
      <w:bookmarkEnd w:id="2"/>
      <w:r>
        <w:rPr>
          <w:sz w:val="20"/>
          <w:lang w:eastAsia="zh-CN"/>
        </w:rPr>
        <w:t>202</w:t>
      </w:r>
      <w:r w:rsidR="00C92A4B">
        <w:rPr>
          <w:sz w:val="20"/>
          <w:lang w:eastAsia="zh-CN"/>
        </w:rPr>
        <w:t>3</w:t>
      </w:r>
    </w:p>
    <w:p w14:paraId="01839DED" w14:textId="77777777" w:rsidR="0053733D" w:rsidRDefault="006062E0">
      <w:pPr>
        <w:ind w:firstLineChars="200" w:firstLine="360"/>
        <w:jc w:val="left"/>
        <w:rPr>
          <w:lang w:eastAsia="zh-CN"/>
        </w:rPr>
      </w:pPr>
      <w:r>
        <w:rPr>
          <w:rFonts w:ascii="SimSun" w:hAnsi="SimSun" w:hint="eastAsia"/>
          <w:sz w:val="18"/>
          <w:szCs w:val="18"/>
          <w:lang w:val="en-US"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14E3C87" w14:textId="77777777" w:rsidR="0053733D" w:rsidRDefault="0053733D">
      <w:pPr>
        <w:pStyle w:val="RecNoBR"/>
        <w:spacing w:before="0"/>
        <w:rPr>
          <w:lang w:eastAsia="zh-CN"/>
        </w:rPr>
        <w:sectPr w:rsidR="0053733D">
          <w:headerReference w:type="even" r:id="rId12"/>
          <w:headerReference w:type="default" r:id="rId13"/>
          <w:pgSz w:w="11907" w:h="16834"/>
          <w:pgMar w:top="1418" w:right="1134" w:bottom="1134" w:left="1134" w:header="720" w:footer="482" w:gutter="0"/>
          <w:paperSrc w:first="15" w:other="15"/>
          <w:cols w:space="720"/>
        </w:sectPr>
      </w:pPr>
    </w:p>
    <w:p w14:paraId="2174E010" w14:textId="75DF61BA" w:rsidR="0053733D" w:rsidRDefault="006062E0">
      <w:pPr>
        <w:pStyle w:val="RecNo"/>
        <w:spacing w:before="0"/>
        <w:rPr>
          <w:lang w:eastAsia="zh-CN"/>
        </w:rPr>
      </w:pPr>
      <w:bookmarkStart w:id="3" w:name="lt_pId054"/>
      <w:bookmarkEnd w:id="0"/>
      <w:r>
        <w:rPr>
          <w:rFonts w:eastAsia="SimSun"/>
          <w:lang w:eastAsia="zh-CN"/>
        </w:rPr>
        <w:lastRenderedPageBreak/>
        <w:t>ITU-R P.2148-0</w:t>
      </w:r>
      <w:bookmarkEnd w:id="3"/>
      <w:r w:rsidR="00731ADA">
        <w:rPr>
          <w:rFonts w:eastAsia="SimSun"/>
          <w:lang w:eastAsia="zh-CN"/>
        </w:rPr>
        <w:t xml:space="preserve"> </w:t>
      </w:r>
      <w:r>
        <w:rPr>
          <w:rFonts w:eastAsia="SimSun" w:hint="eastAsia"/>
          <w:lang w:eastAsia="zh-CN"/>
        </w:rPr>
        <w:t>建议书</w:t>
      </w:r>
    </w:p>
    <w:p w14:paraId="1BC47CB3" w14:textId="615B9F9B" w:rsidR="0053733D" w:rsidRPr="00731ADA" w:rsidRDefault="006062E0">
      <w:pPr>
        <w:pStyle w:val="Rectitle0"/>
        <w:rPr>
          <w:szCs w:val="28"/>
          <w:lang w:eastAsia="zh-CN"/>
        </w:rPr>
      </w:pPr>
      <w:bookmarkStart w:id="4" w:name="lt_pId055"/>
      <w:bookmarkStart w:id="5" w:name="Pre_title"/>
      <w:r>
        <w:rPr>
          <w:rFonts w:ascii="SimSun" w:eastAsia="SimSun" w:hAnsi="SimSun" w:cs="SimSun" w:hint="eastAsia"/>
          <w:bCs/>
          <w:lang w:val="en-US" w:eastAsia="zh-CN"/>
        </w:rPr>
        <w:t>与地面风速统计相关的数字地图</w:t>
      </w:r>
      <w:bookmarkEnd w:id="4"/>
      <w:bookmarkEnd w:id="5"/>
    </w:p>
    <w:p w14:paraId="5BF0A7AB" w14:textId="77777777" w:rsidR="0053733D" w:rsidRDefault="006062E0">
      <w:pPr>
        <w:pStyle w:val="Recdate"/>
        <w:rPr>
          <w:szCs w:val="22"/>
          <w:lang w:eastAsia="zh-CN"/>
        </w:rPr>
      </w:pPr>
      <w:r>
        <w:rPr>
          <w:rFonts w:hint="eastAsia"/>
          <w:szCs w:val="22"/>
          <w:lang w:eastAsia="zh-CN"/>
        </w:rPr>
        <w:t>（</w:t>
      </w:r>
      <w:r>
        <w:rPr>
          <w:szCs w:val="22"/>
          <w:lang w:eastAsia="zh-CN"/>
        </w:rPr>
        <w:t>2022</w:t>
      </w:r>
      <w:r>
        <w:rPr>
          <w:rFonts w:hint="eastAsia"/>
          <w:szCs w:val="22"/>
          <w:lang w:val="en-US" w:eastAsia="zh-CN"/>
        </w:rPr>
        <w:t>年）</w:t>
      </w:r>
    </w:p>
    <w:p w14:paraId="3A5D3C00" w14:textId="77777777" w:rsidR="0053733D" w:rsidRPr="006062E0" w:rsidRDefault="006062E0" w:rsidP="00145449">
      <w:pPr>
        <w:pStyle w:val="HeadingSum"/>
        <w:rPr>
          <w:szCs w:val="22"/>
          <w:lang w:eastAsia="zh-CN"/>
        </w:rPr>
      </w:pPr>
      <w:bookmarkStart w:id="6" w:name="lt_pId057"/>
      <w:r w:rsidRPr="006062E0">
        <w:rPr>
          <w:szCs w:val="22"/>
          <w:lang w:eastAsia="zh-CN"/>
        </w:rPr>
        <w:t>范围</w:t>
      </w:r>
      <w:bookmarkEnd w:id="6"/>
    </w:p>
    <w:p w14:paraId="25D3AB50" w14:textId="77777777" w:rsidR="0053733D" w:rsidRDefault="006062E0" w:rsidP="00145449">
      <w:pPr>
        <w:spacing w:after="480"/>
        <w:ind w:firstLineChars="200" w:firstLine="440"/>
        <w:rPr>
          <w:b/>
          <w:lang w:eastAsia="zh-CN"/>
        </w:rPr>
      </w:pPr>
      <w:r w:rsidRPr="006062E0">
        <w:rPr>
          <w:sz w:val="22"/>
          <w:szCs w:val="22"/>
          <w:lang w:eastAsia="zh-CN"/>
        </w:rPr>
        <w:t>本</w:t>
      </w:r>
      <w:r w:rsidRPr="006062E0">
        <w:rPr>
          <w:rFonts w:hint="eastAsia"/>
          <w:sz w:val="22"/>
          <w:szCs w:val="22"/>
          <w:lang w:eastAsia="zh-CN"/>
        </w:rPr>
        <w:t>建议书</w:t>
      </w:r>
      <w:r w:rsidRPr="006062E0">
        <w:rPr>
          <w:sz w:val="22"/>
          <w:szCs w:val="22"/>
          <w:lang w:eastAsia="zh-CN"/>
        </w:rPr>
        <w:t>提供了</w:t>
      </w:r>
      <w:r w:rsidRPr="006062E0">
        <w:rPr>
          <w:rFonts w:hint="eastAsia"/>
          <w:sz w:val="22"/>
          <w:szCs w:val="22"/>
          <w:lang w:val="en-US" w:eastAsia="zh-CN"/>
        </w:rPr>
        <w:t>在</w:t>
      </w:r>
      <w:r w:rsidRPr="006062E0">
        <w:rPr>
          <w:sz w:val="22"/>
          <w:szCs w:val="22"/>
          <w:lang w:eastAsia="zh-CN"/>
        </w:rPr>
        <w:t>地球表面任何位置</w:t>
      </w:r>
      <w:r w:rsidRPr="006062E0">
        <w:rPr>
          <w:rFonts w:hint="eastAsia"/>
          <w:sz w:val="22"/>
          <w:szCs w:val="22"/>
          <w:lang w:val="en-US" w:eastAsia="zh-CN"/>
        </w:rPr>
        <w:t>和以</w:t>
      </w:r>
      <w:r w:rsidRPr="006062E0">
        <w:rPr>
          <w:sz w:val="22"/>
          <w:szCs w:val="22"/>
          <w:lang w:eastAsia="zh-CN"/>
        </w:rPr>
        <w:t>0.01%</w:t>
      </w:r>
      <w:r w:rsidRPr="006062E0">
        <w:rPr>
          <w:sz w:val="22"/>
          <w:szCs w:val="22"/>
          <w:lang w:eastAsia="zh-CN"/>
        </w:rPr>
        <w:t>至</w:t>
      </w:r>
      <w:r w:rsidRPr="006062E0">
        <w:rPr>
          <w:sz w:val="22"/>
          <w:szCs w:val="22"/>
          <w:lang w:eastAsia="zh-CN"/>
        </w:rPr>
        <w:t>99%</w:t>
      </w:r>
      <w:r w:rsidRPr="006062E0">
        <w:rPr>
          <w:sz w:val="22"/>
          <w:szCs w:val="22"/>
          <w:lang w:eastAsia="zh-CN"/>
        </w:rPr>
        <w:t>范围内</w:t>
      </w:r>
      <w:r w:rsidRPr="006062E0">
        <w:rPr>
          <w:rFonts w:hint="eastAsia"/>
          <w:sz w:val="22"/>
          <w:szCs w:val="22"/>
          <w:lang w:val="en-US" w:eastAsia="zh-CN"/>
        </w:rPr>
        <w:t>的</w:t>
      </w:r>
      <w:r w:rsidRPr="006062E0">
        <w:rPr>
          <w:sz w:val="22"/>
          <w:szCs w:val="22"/>
          <w:lang w:eastAsia="zh-CN"/>
        </w:rPr>
        <w:t>任何超越概率</w:t>
      </w:r>
      <w:r w:rsidRPr="006062E0">
        <w:rPr>
          <w:rFonts w:hint="eastAsia"/>
          <w:sz w:val="22"/>
          <w:szCs w:val="22"/>
          <w:lang w:val="en-US" w:eastAsia="zh-CN"/>
        </w:rPr>
        <w:t>来</w:t>
      </w:r>
      <w:r w:rsidRPr="006062E0">
        <w:rPr>
          <w:sz w:val="22"/>
          <w:szCs w:val="22"/>
          <w:lang w:eastAsia="zh-CN"/>
        </w:rPr>
        <w:t>预测风速统计</w:t>
      </w:r>
      <w:r w:rsidRPr="006062E0">
        <w:rPr>
          <w:rFonts w:hint="eastAsia"/>
          <w:sz w:val="22"/>
          <w:szCs w:val="22"/>
          <w:lang w:val="en-US" w:eastAsia="zh-CN"/>
        </w:rPr>
        <w:t>数据</w:t>
      </w:r>
      <w:r w:rsidRPr="006062E0">
        <w:rPr>
          <w:sz w:val="22"/>
          <w:szCs w:val="22"/>
          <w:lang w:eastAsia="zh-CN"/>
        </w:rPr>
        <w:t>的方法。</w:t>
      </w:r>
    </w:p>
    <w:p w14:paraId="445FD156" w14:textId="77777777" w:rsidR="0053733D" w:rsidRDefault="006062E0">
      <w:pPr>
        <w:pStyle w:val="Headingb"/>
        <w:rPr>
          <w:lang w:val="en-GB" w:eastAsia="zh-CN"/>
        </w:rPr>
      </w:pPr>
      <w:bookmarkStart w:id="7" w:name="lt_pId059"/>
      <w:r>
        <w:rPr>
          <w:lang w:val="en-GB" w:eastAsia="zh-CN"/>
        </w:rPr>
        <w:t>关键词</w:t>
      </w:r>
      <w:bookmarkEnd w:id="7"/>
    </w:p>
    <w:p w14:paraId="2AEEAFB4" w14:textId="77777777" w:rsidR="0053733D" w:rsidRDefault="006062E0" w:rsidP="00145449">
      <w:pPr>
        <w:spacing w:after="360"/>
        <w:ind w:firstLineChars="200" w:firstLine="480"/>
        <w:rPr>
          <w:lang w:val="en-GB" w:eastAsia="zh-CN"/>
        </w:rPr>
      </w:pPr>
      <w:bookmarkStart w:id="8" w:name="lt_pId060"/>
      <w:r>
        <w:rPr>
          <w:lang w:val="en-GB" w:eastAsia="zh-CN"/>
        </w:rPr>
        <w:t>风速</w:t>
      </w:r>
      <w:bookmarkEnd w:id="8"/>
    </w:p>
    <w:p w14:paraId="21D74F9A" w14:textId="77777777" w:rsidR="0053733D" w:rsidRDefault="006062E0">
      <w:pPr>
        <w:pStyle w:val="Headingb"/>
        <w:rPr>
          <w:lang w:val="en-GB" w:eastAsia="zh-CN"/>
        </w:rPr>
      </w:pPr>
      <w:bookmarkStart w:id="9" w:name="lt_pId061"/>
      <w:r>
        <w:rPr>
          <w:lang w:val="en-GB" w:eastAsia="zh-CN"/>
        </w:rPr>
        <w:t>相关</w:t>
      </w:r>
      <w:r>
        <w:rPr>
          <w:lang w:val="en-GB" w:eastAsia="zh-CN"/>
        </w:rPr>
        <w:t>ITU-R</w:t>
      </w:r>
      <w:bookmarkEnd w:id="9"/>
      <w:r>
        <w:rPr>
          <w:rFonts w:hint="eastAsia"/>
          <w:lang w:val="en-GB" w:eastAsia="zh-CN"/>
        </w:rPr>
        <w:t>建议书</w:t>
      </w:r>
    </w:p>
    <w:p w14:paraId="5C159E29" w14:textId="77777777" w:rsidR="0053733D" w:rsidRPr="00EE27EA" w:rsidRDefault="006062E0">
      <w:pPr>
        <w:pStyle w:val="Reftext"/>
        <w:rPr>
          <w:szCs w:val="22"/>
          <w:lang w:val="en-GB" w:eastAsia="zh-CN"/>
        </w:rPr>
      </w:pPr>
      <w:bookmarkStart w:id="10" w:name="lt_pId062"/>
      <w:r w:rsidRPr="00EE27EA">
        <w:rPr>
          <w:szCs w:val="22"/>
          <w:lang w:val="en-GB" w:eastAsia="zh-CN"/>
        </w:rPr>
        <w:t>IT</w:t>
      </w:r>
      <w:bookmarkStart w:id="11" w:name="_InMacro_"/>
      <w:bookmarkEnd w:id="11"/>
      <w:r w:rsidRPr="00EE27EA">
        <w:rPr>
          <w:szCs w:val="22"/>
          <w:lang w:val="en-GB" w:eastAsia="zh-CN"/>
        </w:rPr>
        <w:t xml:space="preserve">U-R </w:t>
      </w:r>
      <w:hyperlink r:id="rId14" w:history="1">
        <w:r w:rsidRPr="00E5573C">
          <w:rPr>
            <w:rStyle w:val="Hyperlink"/>
            <w:lang w:eastAsia="zh-CN"/>
          </w:rPr>
          <w:t>P.2146</w:t>
        </w:r>
      </w:hyperlink>
      <w:bookmarkEnd w:id="10"/>
      <w:r w:rsidRPr="00EE27EA">
        <w:rPr>
          <w:rFonts w:hint="eastAsia"/>
          <w:szCs w:val="22"/>
          <w:lang w:val="en-US" w:eastAsia="zh-CN"/>
        </w:rPr>
        <w:t>建议书</w:t>
      </w:r>
    </w:p>
    <w:p w14:paraId="44617538" w14:textId="77777777" w:rsidR="0053733D" w:rsidRDefault="006062E0" w:rsidP="006062E0">
      <w:pPr>
        <w:pStyle w:val="Note"/>
        <w:rPr>
          <w:lang w:val="en-GB" w:eastAsia="zh-CN"/>
        </w:rPr>
      </w:pPr>
      <w:r>
        <w:rPr>
          <w:lang w:val="en-GB" w:eastAsia="zh-CN"/>
        </w:rPr>
        <w:t>注</w:t>
      </w:r>
      <w:r>
        <w:rPr>
          <w:lang w:val="en-GB" w:eastAsia="zh-CN"/>
        </w:rPr>
        <w:t xml:space="preserve"> – </w:t>
      </w:r>
      <w:r>
        <w:rPr>
          <w:lang w:val="en-GB" w:eastAsia="zh-CN"/>
        </w:rPr>
        <w:t>应使用最新修订版</w:t>
      </w:r>
      <w:r>
        <w:rPr>
          <w:lang w:val="en-GB" w:eastAsia="zh-CN"/>
        </w:rPr>
        <w:t>/</w:t>
      </w:r>
      <w:r>
        <w:rPr>
          <w:lang w:val="en-GB" w:eastAsia="zh-CN"/>
        </w:rPr>
        <w:t>版本的</w:t>
      </w:r>
      <w:r>
        <w:rPr>
          <w:rFonts w:hint="eastAsia"/>
          <w:lang w:val="en-GB" w:eastAsia="zh-CN"/>
        </w:rPr>
        <w:t>建议书</w:t>
      </w:r>
      <w:r>
        <w:rPr>
          <w:lang w:val="en-GB" w:eastAsia="zh-CN"/>
        </w:rPr>
        <w:t>。</w:t>
      </w:r>
    </w:p>
    <w:p w14:paraId="69DAB584" w14:textId="77777777" w:rsidR="0053733D" w:rsidRDefault="006062E0">
      <w:pPr>
        <w:pStyle w:val="Normalaftertitle"/>
        <w:rPr>
          <w:lang w:val="en-GB" w:eastAsia="zh-CN"/>
        </w:rPr>
      </w:pPr>
      <w:bookmarkStart w:id="12" w:name="lt_pId064"/>
      <w:r>
        <w:rPr>
          <w:lang w:val="en-GB" w:eastAsia="zh-CN"/>
        </w:rPr>
        <w:t>国际电联无线电通信</w:t>
      </w:r>
      <w:r>
        <w:rPr>
          <w:rFonts w:hint="eastAsia"/>
          <w:lang w:val="en-US" w:eastAsia="zh-CN"/>
        </w:rPr>
        <w:t>全</w:t>
      </w:r>
      <w:r>
        <w:rPr>
          <w:lang w:val="en-GB" w:eastAsia="zh-CN"/>
        </w:rPr>
        <w:t>会，</w:t>
      </w:r>
      <w:bookmarkEnd w:id="12"/>
    </w:p>
    <w:p w14:paraId="0672706F" w14:textId="77777777" w:rsidR="0053733D" w:rsidRDefault="006062E0">
      <w:pPr>
        <w:pStyle w:val="Call"/>
        <w:rPr>
          <w:lang w:val="en-GB" w:eastAsia="zh-CN"/>
        </w:rPr>
      </w:pPr>
      <w:bookmarkStart w:id="13" w:name="lt_pId065"/>
      <w:r>
        <w:rPr>
          <w:lang w:val="en-GB" w:eastAsia="zh-CN"/>
        </w:rPr>
        <w:t>考虑到</w:t>
      </w:r>
      <w:bookmarkEnd w:id="13"/>
    </w:p>
    <w:p w14:paraId="6F4FFFE1" w14:textId="77777777" w:rsidR="0053733D" w:rsidRDefault="006062E0" w:rsidP="00D3149E">
      <w:pPr>
        <w:rPr>
          <w:lang w:val="en-GB" w:eastAsia="zh-CN"/>
        </w:rPr>
      </w:pPr>
      <w:bookmarkStart w:id="14" w:name="lt_pId066"/>
      <w:r>
        <w:rPr>
          <w:i/>
          <w:iCs/>
          <w:lang w:val="en-GB" w:eastAsia="zh-CN"/>
        </w:rPr>
        <w:t>a)</w:t>
      </w:r>
      <w:bookmarkEnd w:id="14"/>
      <w:r>
        <w:rPr>
          <w:lang w:val="en-GB" w:eastAsia="zh-CN"/>
        </w:rPr>
        <w:tab/>
      </w:r>
      <w:r>
        <w:rPr>
          <w:lang w:val="en-GB" w:eastAsia="zh-CN"/>
        </w:rPr>
        <w:t>需要表面风速统计数据来预测海面散射；</w:t>
      </w:r>
    </w:p>
    <w:p w14:paraId="6B18455C" w14:textId="77777777" w:rsidR="0053733D" w:rsidRDefault="006062E0" w:rsidP="00D3149E">
      <w:pPr>
        <w:rPr>
          <w:lang w:val="en-GB" w:eastAsia="zh-CN"/>
        </w:rPr>
      </w:pPr>
      <w:bookmarkStart w:id="15" w:name="lt_pId068"/>
      <w:r>
        <w:rPr>
          <w:i/>
          <w:iCs/>
          <w:lang w:val="en-GB" w:eastAsia="zh-CN"/>
        </w:rPr>
        <w:t>b)</w:t>
      </w:r>
      <w:bookmarkEnd w:id="15"/>
      <w:r>
        <w:rPr>
          <w:lang w:val="en-GB" w:eastAsia="zh-CN"/>
        </w:rPr>
        <w:tab/>
      </w:r>
      <w:r>
        <w:rPr>
          <w:rFonts w:hint="eastAsia"/>
          <w:lang w:val="en-US" w:eastAsia="zh-CN"/>
        </w:rPr>
        <w:t>已</w:t>
      </w:r>
      <w:r>
        <w:rPr>
          <w:lang w:val="en-GB" w:eastAsia="zh-CN"/>
        </w:rPr>
        <w:t>可获得欧洲中期天气预报中心</w:t>
      </w:r>
      <w:r>
        <w:rPr>
          <w:rFonts w:hint="eastAsia"/>
          <w:lang w:val="en-GB" w:eastAsia="zh-CN"/>
        </w:rPr>
        <w:t>（</w:t>
      </w:r>
      <w:r>
        <w:rPr>
          <w:lang w:val="en-GB" w:eastAsia="zh-CN"/>
        </w:rPr>
        <w:t>ECMWF</w:t>
      </w:r>
      <w:r>
        <w:rPr>
          <w:rFonts w:hint="eastAsia"/>
          <w:lang w:val="en-GB" w:eastAsia="zh-CN"/>
        </w:rPr>
        <w:t>）</w:t>
      </w:r>
      <w:r>
        <w:rPr>
          <w:lang w:val="en-GB" w:eastAsia="zh-CN"/>
        </w:rPr>
        <w:t>的第五代全球再分析数据；</w:t>
      </w:r>
    </w:p>
    <w:p w14:paraId="1D29C68C" w14:textId="77777777" w:rsidR="0053733D" w:rsidRDefault="006062E0" w:rsidP="00D3149E">
      <w:pPr>
        <w:rPr>
          <w:lang w:val="en-GB" w:eastAsia="zh-CN"/>
        </w:rPr>
      </w:pPr>
      <w:bookmarkStart w:id="16" w:name="lt_pId070"/>
      <w:r>
        <w:rPr>
          <w:i/>
          <w:iCs/>
          <w:lang w:val="en-GB" w:eastAsia="zh-CN"/>
        </w:rPr>
        <w:t>c)</w:t>
      </w:r>
      <w:bookmarkEnd w:id="16"/>
      <w:r>
        <w:rPr>
          <w:lang w:val="en-GB" w:eastAsia="zh-CN"/>
        </w:rPr>
        <w:tab/>
      </w:r>
      <w:r>
        <w:rPr>
          <w:lang w:val="en-GB" w:eastAsia="zh-CN"/>
        </w:rPr>
        <w:t>十年的全球再分析数据已</w:t>
      </w:r>
      <w:r>
        <w:rPr>
          <w:rFonts w:hint="eastAsia"/>
          <w:lang w:val="en-US" w:eastAsia="zh-CN"/>
        </w:rPr>
        <w:t>进行</w:t>
      </w:r>
      <w:r>
        <w:rPr>
          <w:lang w:val="en-GB" w:eastAsia="zh-CN"/>
        </w:rPr>
        <w:t>后处理</w:t>
      </w:r>
      <w:r>
        <w:rPr>
          <w:rFonts w:hint="eastAsia"/>
          <w:lang w:val="en-GB" w:eastAsia="zh-CN"/>
        </w:rPr>
        <w:t>，</w:t>
      </w:r>
      <w:r>
        <w:rPr>
          <w:lang w:val="en-GB" w:eastAsia="zh-CN"/>
        </w:rPr>
        <w:t>以提供风速统计</w:t>
      </w:r>
      <w:r>
        <w:rPr>
          <w:rFonts w:hint="eastAsia"/>
          <w:lang w:val="en-US" w:eastAsia="zh-CN"/>
        </w:rPr>
        <w:t>数据</w:t>
      </w:r>
      <w:r>
        <w:rPr>
          <w:lang w:val="en-GB" w:eastAsia="zh-CN"/>
        </w:rPr>
        <w:t>，</w:t>
      </w:r>
    </w:p>
    <w:p w14:paraId="66B2A087" w14:textId="77777777" w:rsidR="0053733D" w:rsidRDefault="006062E0">
      <w:pPr>
        <w:pStyle w:val="Call"/>
        <w:rPr>
          <w:lang w:val="en-US" w:eastAsia="zh-CN"/>
        </w:rPr>
      </w:pPr>
      <w:r>
        <w:rPr>
          <w:rFonts w:hint="eastAsia"/>
          <w:lang w:val="en-US" w:eastAsia="zh-CN"/>
        </w:rPr>
        <w:t>做出建议</w:t>
      </w:r>
    </w:p>
    <w:p w14:paraId="6DC559AB" w14:textId="7F2C3B3C" w:rsidR="0053733D" w:rsidRDefault="006062E0" w:rsidP="00F07ED6">
      <w:pPr>
        <w:ind w:firstLineChars="200" w:firstLine="480"/>
        <w:rPr>
          <w:lang w:val="en-GB" w:eastAsia="zh-CN"/>
        </w:rPr>
      </w:pPr>
      <w:r>
        <w:rPr>
          <w:lang w:val="en-GB" w:eastAsia="zh-CN"/>
        </w:rPr>
        <w:t>当无法</w:t>
      </w:r>
      <w:r>
        <w:rPr>
          <w:lang w:val="en-GB" w:eastAsia="zh-CN"/>
        </w:rPr>
        <w:t>获得更准确的当地统计数据时，应</w:t>
      </w:r>
      <w:r>
        <w:rPr>
          <w:rFonts w:hint="eastAsia"/>
          <w:lang w:val="en-US" w:eastAsia="zh-CN"/>
        </w:rPr>
        <w:t>采用附件</w:t>
      </w:r>
      <w:r>
        <w:rPr>
          <w:lang w:val="en-GB" w:eastAsia="zh-CN"/>
        </w:rPr>
        <w:t>1</w:t>
      </w:r>
      <w:r>
        <w:rPr>
          <w:lang w:val="en-GB" w:eastAsia="zh-CN"/>
        </w:rPr>
        <w:t>中的方法</w:t>
      </w:r>
      <w:r>
        <w:rPr>
          <w:rFonts w:hint="eastAsia"/>
          <w:bCs/>
          <w:lang w:val="en-US" w:eastAsia="zh-CN"/>
        </w:rPr>
        <w:t>来</w:t>
      </w:r>
      <w:r>
        <w:rPr>
          <w:lang w:val="en-GB" w:eastAsia="zh-CN"/>
        </w:rPr>
        <w:t>预测地球表面任何位置</w:t>
      </w:r>
      <w:r>
        <w:rPr>
          <w:bCs/>
          <w:lang w:eastAsia="zh-CN"/>
        </w:rPr>
        <w:t>0.01%</w:t>
      </w:r>
      <w:r>
        <w:rPr>
          <w:bCs/>
          <w:lang w:eastAsia="zh-CN"/>
        </w:rPr>
        <w:t>至</w:t>
      </w:r>
      <w:r>
        <w:rPr>
          <w:bCs/>
          <w:lang w:eastAsia="zh-CN"/>
        </w:rPr>
        <w:t>99%</w:t>
      </w:r>
      <w:r>
        <w:rPr>
          <w:bCs/>
          <w:lang w:eastAsia="zh-CN"/>
        </w:rPr>
        <w:t>范围内任何超越概率</w:t>
      </w:r>
      <w:r>
        <w:rPr>
          <w:lang w:val="en-GB" w:eastAsia="zh-CN"/>
        </w:rPr>
        <w:t>的风速统计数据。</w:t>
      </w:r>
    </w:p>
    <w:p w14:paraId="5EE96AF9" w14:textId="3BB9CE2A" w:rsidR="00BF1BC1" w:rsidRDefault="00BF1BC1" w:rsidP="00F07ED6">
      <w:pPr>
        <w:ind w:firstLineChars="200" w:firstLine="480"/>
        <w:rPr>
          <w:lang w:val="en-GB" w:eastAsia="zh-CN"/>
        </w:rPr>
      </w:pPr>
    </w:p>
    <w:p w14:paraId="6226F6D3" w14:textId="1C77E1F8" w:rsidR="00BF1BC1" w:rsidRDefault="00BF1BC1" w:rsidP="00F07ED6">
      <w:pPr>
        <w:ind w:firstLineChars="200" w:firstLine="480"/>
        <w:rPr>
          <w:lang w:val="en-GB" w:eastAsia="zh-CN"/>
        </w:rPr>
      </w:pPr>
    </w:p>
    <w:p w14:paraId="3E24B744" w14:textId="77777777" w:rsidR="00145449" w:rsidRDefault="00145449" w:rsidP="00F07ED6">
      <w:pPr>
        <w:ind w:firstLineChars="200" w:firstLine="480"/>
        <w:rPr>
          <w:rFonts w:hint="eastAsia"/>
          <w:lang w:val="en-GB" w:eastAsia="zh-CN"/>
        </w:rPr>
      </w:pPr>
    </w:p>
    <w:p w14:paraId="0DFE8772" w14:textId="77777777" w:rsidR="0053733D" w:rsidRDefault="006062E0">
      <w:pPr>
        <w:pStyle w:val="AnnexNoTitle"/>
        <w:rPr>
          <w:lang w:val="en-GB" w:eastAsia="zh-CN"/>
        </w:rPr>
      </w:pPr>
      <w:bookmarkStart w:id="17" w:name="_Toc100681299"/>
      <w:bookmarkStart w:id="18" w:name="_Toc87129513"/>
      <w:bookmarkStart w:id="19" w:name="lt_pId074"/>
      <w:r>
        <w:rPr>
          <w:lang w:val="en-GB" w:eastAsia="zh-CN"/>
        </w:rPr>
        <w:t>附件</w:t>
      </w:r>
      <w:r>
        <w:rPr>
          <w:lang w:val="en-GB" w:eastAsia="zh-CN"/>
        </w:rPr>
        <w:t>1</w:t>
      </w:r>
      <w:bookmarkEnd w:id="17"/>
      <w:bookmarkEnd w:id="18"/>
      <w:bookmarkEnd w:id="19"/>
    </w:p>
    <w:p w14:paraId="789EE545" w14:textId="77777777" w:rsidR="0053733D" w:rsidRDefault="006062E0">
      <w:pPr>
        <w:pStyle w:val="Headingb"/>
        <w:rPr>
          <w:lang w:val="en-GB" w:eastAsia="zh-CN"/>
        </w:rPr>
      </w:pPr>
      <w:bookmarkStart w:id="20" w:name="lt_pId075"/>
      <w:r>
        <w:rPr>
          <w:lang w:val="en-GB" w:eastAsia="zh-CN"/>
        </w:rPr>
        <w:t>符号列表</w:t>
      </w:r>
      <w:bookmarkEnd w:id="20"/>
    </w:p>
    <w:p w14:paraId="02CE8580" w14:textId="77777777" w:rsidR="0053733D" w:rsidRDefault="006062E0">
      <w:pPr>
        <w:keepNext/>
        <w:tabs>
          <w:tab w:val="clear" w:pos="794"/>
          <w:tab w:val="clear" w:pos="1191"/>
          <w:tab w:val="clear" w:pos="1588"/>
          <w:tab w:val="clear" w:pos="1985"/>
          <w:tab w:val="left" w:pos="709"/>
        </w:tabs>
        <w:spacing w:before="60"/>
        <w:jc w:val="left"/>
        <w:rPr>
          <w:lang w:val="en-GB" w:eastAsia="zh-CN"/>
        </w:rPr>
      </w:pPr>
      <m:oMath>
        <m:r>
          <w:rPr>
            <w:rFonts w:ascii="Cambria Math" w:hAnsi="Cambria Math"/>
            <w:lang w:val="en-GB" w:eastAsia="zh-CN"/>
          </w:rPr>
          <m:t>W</m:t>
        </m:r>
      </m:oMath>
      <w:r>
        <w:rPr>
          <w:lang w:val="en-GB" w:eastAsia="zh-CN"/>
        </w:rPr>
        <w:tab/>
      </w:r>
      <w:bookmarkStart w:id="21" w:name="lt_pId076"/>
      <w:r>
        <w:rPr>
          <w:lang w:val="en-GB" w:eastAsia="zh-CN"/>
        </w:rPr>
        <w:t>风速</w:t>
      </w:r>
      <w:r>
        <w:rPr>
          <w:rFonts w:hint="eastAsia"/>
          <w:lang w:val="en-GB" w:eastAsia="zh-CN"/>
        </w:rPr>
        <w:t>（</w:t>
      </w:r>
      <w:r>
        <w:rPr>
          <w:lang w:val="en-GB" w:eastAsia="zh-CN"/>
        </w:rPr>
        <w:t>米</w:t>
      </w:r>
      <w:r>
        <w:rPr>
          <w:lang w:val="en-GB" w:eastAsia="zh-CN"/>
        </w:rPr>
        <w:t>/</w:t>
      </w:r>
      <w:r>
        <w:rPr>
          <w:lang w:val="en-GB" w:eastAsia="zh-CN"/>
        </w:rPr>
        <w:t>秒</w:t>
      </w:r>
      <w:r>
        <w:rPr>
          <w:rFonts w:hint="eastAsia"/>
          <w:lang w:val="en-GB" w:eastAsia="zh-CN"/>
        </w:rPr>
        <w:t>）</w:t>
      </w:r>
      <w:bookmarkEnd w:id="21"/>
    </w:p>
    <w:p w14:paraId="47E435AC" w14:textId="77777777" w:rsidR="0053733D" w:rsidRDefault="006062E0">
      <w:pPr>
        <w:keepNext/>
        <w:tabs>
          <w:tab w:val="clear" w:pos="794"/>
          <w:tab w:val="clear" w:pos="1191"/>
          <w:tab w:val="clear" w:pos="1588"/>
          <w:tab w:val="clear" w:pos="1985"/>
          <w:tab w:val="left" w:pos="709"/>
        </w:tabs>
        <w:spacing w:before="60"/>
        <w:jc w:val="left"/>
        <w:rPr>
          <w:lang w:val="en-GB" w:eastAsia="zh-CN"/>
        </w:rPr>
      </w:pPr>
      <m:oMath>
        <m:r>
          <w:rPr>
            <w:rFonts w:ascii="Cambria Math" w:hAnsi="Cambria Math"/>
            <w:lang w:val="en-GB" w:eastAsia="zh-CN"/>
          </w:rPr>
          <m:t>p</m:t>
        </m:r>
      </m:oMath>
      <w:r>
        <w:rPr>
          <w:lang w:val="en-GB" w:eastAsia="zh-CN"/>
        </w:rPr>
        <w:tab/>
      </w:r>
      <w:bookmarkStart w:id="22" w:name="lt_pId077"/>
      <w:r>
        <w:rPr>
          <w:lang w:val="en-GB" w:eastAsia="zh-CN"/>
        </w:rPr>
        <w:t>超越概率</w:t>
      </w:r>
      <w:r>
        <w:rPr>
          <w:rFonts w:hint="eastAsia"/>
          <w:lang w:val="en-GB" w:eastAsia="zh-CN"/>
        </w:rPr>
        <w:t>（</w:t>
      </w:r>
      <w:r>
        <w:rPr>
          <w:lang w:val="en-GB" w:eastAsia="zh-CN"/>
        </w:rPr>
        <w:t>%</w:t>
      </w:r>
      <w:bookmarkEnd w:id="22"/>
      <w:r>
        <w:rPr>
          <w:rFonts w:hint="eastAsia"/>
          <w:lang w:val="en-GB" w:eastAsia="zh-CN"/>
        </w:rPr>
        <w:t>）</w:t>
      </w:r>
    </w:p>
    <w:p w14:paraId="18EBEDD7" w14:textId="77777777" w:rsidR="0053733D" w:rsidRDefault="006062E0">
      <w:pPr>
        <w:pStyle w:val="Heading1"/>
        <w:rPr>
          <w:lang w:val="en-GB" w:eastAsia="zh-CN"/>
        </w:rPr>
      </w:pPr>
      <w:bookmarkStart w:id="23" w:name="_Toc100681300"/>
      <w:bookmarkStart w:id="24" w:name="_Toc87129514"/>
      <w:r>
        <w:rPr>
          <w:lang w:val="en-GB" w:eastAsia="zh-CN"/>
        </w:rPr>
        <w:t>1</w:t>
      </w:r>
      <w:r>
        <w:rPr>
          <w:lang w:val="en-GB" w:eastAsia="zh-CN"/>
        </w:rPr>
        <w:tab/>
      </w:r>
      <w:bookmarkStart w:id="25" w:name="lt_pId079"/>
      <w:bookmarkStart w:id="26" w:name="_Hlk81916430"/>
      <w:bookmarkEnd w:id="23"/>
      <w:bookmarkEnd w:id="24"/>
      <w:r>
        <w:rPr>
          <w:lang w:val="en-GB" w:eastAsia="zh-CN"/>
        </w:rPr>
        <w:t>风速统计地图</w:t>
      </w:r>
      <w:bookmarkEnd w:id="25"/>
    </w:p>
    <w:p w14:paraId="2E10203B" w14:textId="77777777" w:rsidR="0053733D" w:rsidRDefault="006062E0" w:rsidP="009363DD">
      <w:pPr>
        <w:ind w:firstLineChars="200" w:firstLine="480"/>
        <w:rPr>
          <w:lang w:val="en-GB" w:eastAsia="zh-CN"/>
        </w:rPr>
      </w:pPr>
      <w:r>
        <w:rPr>
          <w:rFonts w:hint="eastAsia"/>
          <w:lang w:val="en-US" w:eastAsia="zh-CN"/>
        </w:rPr>
        <w:t>在</w:t>
      </w:r>
      <w:r>
        <w:rPr>
          <w:lang w:val="en-GB" w:eastAsia="zh-CN"/>
        </w:rPr>
        <w:t>地球表面以上</w:t>
      </w:r>
      <w:r>
        <w:rPr>
          <w:lang w:val="en-GB" w:eastAsia="zh-CN"/>
        </w:rPr>
        <w:t>10</w:t>
      </w:r>
      <w:r>
        <w:rPr>
          <w:rFonts w:hint="eastAsia"/>
          <w:lang w:val="en-US" w:eastAsia="zh-CN"/>
        </w:rPr>
        <w:t>米</w:t>
      </w:r>
      <w:r>
        <w:rPr>
          <w:lang w:val="en-GB" w:eastAsia="zh-CN"/>
        </w:rPr>
        <w:t>高度上的全球</w:t>
      </w:r>
      <w:r>
        <w:rPr>
          <w:rFonts w:hint="eastAsia"/>
          <w:lang w:val="en-US" w:eastAsia="zh-CN"/>
        </w:rPr>
        <w:t>年</w:t>
      </w:r>
      <w:r>
        <w:rPr>
          <w:lang w:val="en-GB" w:eastAsia="zh-CN"/>
        </w:rPr>
        <w:t>平均风速统计数字地图是本</w:t>
      </w:r>
      <w:r>
        <w:rPr>
          <w:rFonts w:hint="eastAsia"/>
          <w:lang w:val="en-GB" w:eastAsia="zh-CN"/>
        </w:rPr>
        <w:t>建议书</w:t>
      </w:r>
      <w:r>
        <w:rPr>
          <w:lang w:val="en-GB" w:eastAsia="zh-CN"/>
        </w:rPr>
        <w:t>的一个组成部分，其</w:t>
      </w:r>
      <w:r>
        <w:rPr>
          <w:rFonts w:hint="eastAsia"/>
          <w:lang w:val="en-US" w:eastAsia="zh-CN"/>
        </w:rPr>
        <w:t>特性</w:t>
      </w:r>
      <w:r>
        <w:rPr>
          <w:lang w:val="en-GB" w:eastAsia="zh-CN"/>
        </w:rPr>
        <w:t>如表</w:t>
      </w:r>
      <w:r>
        <w:rPr>
          <w:lang w:val="en-GB" w:eastAsia="zh-CN"/>
        </w:rPr>
        <w:t>1</w:t>
      </w:r>
      <w:r>
        <w:rPr>
          <w:lang w:val="en-GB" w:eastAsia="zh-CN"/>
        </w:rPr>
        <w:t>所示。超越概率和相关地图文件名之间的关系如表</w:t>
      </w:r>
      <w:r>
        <w:rPr>
          <w:lang w:val="en-GB" w:eastAsia="zh-CN"/>
        </w:rPr>
        <w:t>2</w:t>
      </w:r>
      <w:r>
        <w:rPr>
          <w:lang w:val="en-GB" w:eastAsia="zh-CN"/>
        </w:rPr>
        <w:t>所示。</w:t>
      </w:r>
    </w:p>
    <w:p w14:paraId="3BB14A15" w14:textId="77777777" w:rsidR="0053733D" w:rsidRDefault="006062E0" w:rsidP="009363DD">
      <w:pPr>
        <w:ind w:firstLineChars="200" w:firstLine="480"/>
        <w:rPr>
          <w:lang w:val="en-GB" w:eastAsia="zh-CN"/>
        </w:rPr>
      </w:pPr>
      <w:r>
        <w:rPr>
          <w:lang w:val="en-GB" w:eastAsia="zh-CN"/>
        </w:rPr>
        <w:lastRenderedPageBreak/>
        <w:t>在地球表面以上</w:t>
      </w:r>
      <w:r>
        <w:rPr>
          <w:lang w:val="en-GB" w:eastAsia="zh-CN"/>
        </w:rPr>
        <w:t>10</w:t>
      </w:r>
      <w:r>
        <w:rPr>
          <w:lang w:val="en-GB" w:eastAsia="zh-CN"/>
        </w:rPr>
        <w:t>米高度上超过年平均风速</w:t>
      </w:r>
      <w:r>
        <w:rPr>
          <w:lang w:val="en-GB" w:eastAsia="zh-CN"/>
        </w:rPr>
        <w:t>0.01</w:t>
      </w:r>
      <w:r>
        <w:rPr>
          <w:lang w:val="en-GB" w:eastAsia="zh-CN"/>
        </w:rPr>
        <w:t>、</w:t>
      </w:r>
      <w:r>
        <w:rPr>
          <w:lang w:val="en-GB" w:eastAsia="zh-CN"/>
        </w:rPr>
        <w:t>0.02</w:t>
      </w:r>
      <w:r>
        <w:rPr>
          <w:lang w:val="en-GB" w:eastAsia="zh-CN"/>
        </w:rPr>
        <w:t>、</w:t>
      </w:r>
      <w:r>
        <w:rPr>
          <w:lang w:val="en-GB" w:eastAsia="zh-CN"/>
        </w:rPr>
        <w:t>0.03</w:t>
      </w:r>
      <w:r>
        <w:rPr>
          <w:lang w:val="en-GB" w:eastAsia="zh-CN"/>
        </w:rPr>
        <w:t>、</w:t>
      </w:r>
      <w:r>
        <w:rPr>
          <w:lang w:val="en-GB" w:eastAsia="zh-CN"/>
        </w:rPr>
        <w:t>0.05</w:t>
      </w:r>
      <w:r>
        <w:rPr>
          <w:lang w:val="en-GB" w:eastAsia="zh-CN"/>
        </w:rPr>
        <w:t>、</w:t>
      </w:r>
      <w:r>
        <w:rPr>
          <w:lang w:val="en-GB" w:eastAsia="zh-CN"/>
        </w:rPr>
        <w:t>0.1</w:t>
      </w:r>
      <w:r>
        <w:rPr>
          <w:lang w:val="en-GB" w:eastAsia="zh-CN"/>
        </w:rPr>
        <w:t>、</w:t>
      </w:r>
      <w:r>
        <w:rPr>
          <w:lang w:val="en-GB" w:eastAsia="zh-CN"/>
        </w:rPr>
        <w:t>0.2</w:t>
      </w:r>
      <w:r>
        <w:rPr>
          <w:lang w:val="en-GB" w:eastAsia="zh-CN"/>
        </w:rPr>
        <w:t>、</w:t>
      </w:r>
      <w:r>
        <w:rPr>
          <w:lang w:val="en-GB" w:eastAsia="zh-CN"/>
        </w:rPr>
        <w:t>0.3</w:t>
      </w:r>
      <w:r>
        <w:rPr>
          <w:lang w:val="en-GB" w:eastAsia="zh-CN"/>
        </w:rPr>
        <w:t>、</w:t>
      </w:r>
      <w:r>
        <w:rPr>
          <w:lang w:val="en-GB" w:eastAsia="zh-CN"/>
        </w:rPr>
        <w:t>0.5</w:t>
      </w:r>
      <w:r>
        <w:rPr>
          <w:lang w:val="en-GB" w:eastAsia="zh-CN"/>
        </w:rPr>
        <w:t>、</w:t>
      </w:r>
      <w:r>
        <w:rPr>
          <w:lang w:val="en-GB" w:eastAsia="zh-CN"/>
        </w:rPr>
        <w:t>1</w:t>
      </w:r>
      <w:r>
        <w:rPr>
          <w:lang w:val="en-GB" w:eastAsia="zh-CN"/>
        </w:rPr>
        <w:t>、</w:t>
      </w:r>
      <w:r>
        <w:rPr>
          <w:lang w:val="en-GB" w:eastAsia="zh-CN"/>
        </w:rPr>
        <w:t>2</w:t>
      </w:r>
      <w:r>
        <w:rPr>
          <w:lang w:val="en-GB" w:eastAsia="zh-CN"/>
        </w:rPr>
        <w:t>、</w:t>
      </w:r>
      <w:r>
        <w:rPr>
          <w:lang w:val="en-GB" w:eastAsia="zh-CN"/>
        </w:rPr>
        <w:t>3</w:t>
      </w:r>
      <w:r>
        <w:rPr>
          <w:lang w:val="en-GB" w:eastAsia="zh-CN"/>
        </w:rPr>
        <w:t>、</w:t>
      </w:r>
      <w:r>
        <w:rPr>
          <w:lang w:val="en-GB" w:eastAsia="zh-CN"/>
        </w:rPr>
        <w:t>5</w:t>
      </w:r>
      <w:r>
        <w:rPr>
          <w:lang w:val="en-GB" w:eastAsia="zh-CN"/>
        </w:rPr>
        <w:t>、</w:t>
      </w:r>
      <w:r>
        <w:rPr>
          <w:lang w:val="en-GB" w:eastAsia="zh-CN"/>
        </w:rPr>
        <w:t>10</w:t>
      </w:r>
      <w:r>
        <w:rPr>
          <w:lang w:val="en-GB" w:eastAsia="zh-CN"/>
        </w:rPr>
        <w:t>、</w:t>
      </w:r>
      <w:r>
        <w:rPr>
          <w:lang w:val="en-GB" w:eastAsia="zh-CN"/>
        </w:rPr>
        <w:t>20</w:t>
      </w:r>
      <w:r>
        <w:rPr>
          <w:lang w:val="en-GB" w:eastAsia="zh-CN"/>
        </w:rPr>
        <w:t>、</w:t>
      </w:r>
      <w:r>
        <w:rPr>
          <w:lang w:val="en-GB" w:eastAsia="zh-CN"/>
        </w:rPr>
        <w:t>50</w:t>
      </w:r>
      <w:r>
        <w:rPr>
          <w:lang w:val="en-GB" w:eastAsia="zh-CN"/>
        </w:rPr>
        <w:t>、</w:t>
      </w:r>
      <w:r>
        <w:rPr>
          <w:lang w:val="en-GB" w:eastAsia="zh-CN"/>
        </w:rPr>
        <w:t>60</w:t>
      </w:r>
      <w:r>
        <w:rPr>
          <w:lang w:val="en-GB" w:eastAsia="zh-CN"/>
        </w:rPr>
        <w:t>、</w:t>
      </w:r>
      <w:r>
        <w:rPr>
          <w:lang w:val="en-GB" w:eastAsia="zh-CN"/>
        </w:rPr>
        <w:t>70</w:t>
      </w:r>
      <w:r>
        <w:rPr>
          <w:lang w:val="en-GB" w:eastAsia="zh-CN"/>
        </w:rPr>
        <w:t>、</w:t>
      </w:r>
      <w:r>
        <w:rPr>
          <w:lang w:val="en-GB" w:eastAsia="zh-CN"/>
        </w:rPr>
        <w:t>80</w:t>
      </w:r>
      <w:r>
        <w:rPr>
          <w:lang w:val="en-GB" w:eastAsia="zh-CN"/>
        </w:rPr>
        <w:t>、</w:t>
      </w:r>
      <w:r>
        <w:rPr>
          <w:lang w:val="en-GB" w:eastAsia="zh-CN"/>
        </w:rPr>
        <w:t>90</w:t>
      </w:r>
      <w:r>
        <w:rPr>
          <w:lang w:val="en-GB" w:eastAsia="zh-CN"/>
        </w:rPr>
        <w:t>、</w:t>
      </w:r>
      <w:r>
        <w:rPr>
          <w:lang w:val="en-GB" w:eastAsia="zh-CN"/>
        </w:rPr>
        <w:t>95</w:t>
      </w:r>
      <w:r>
        <w:rPr>
          <w:lang w:val="en-GB" w:eastAsia="zh-CN"/>
        </w:rPr>
        <w:t>和</w:t>
      </w:r>
      <w:r>
        <w:rPr>
          <w:lang w:val="en-GB" w:eastAsia="zh-CN"/>
        </w:rPr>
        <w:t>99%</w:t>
      </w:r>
      <w:r>
        <w:rPr>
          <w:lang w:val="en-GB" w:eastAsia="zh-CN"/>
        </w:rPr>
        <w:t>的年风速值</w:t>
      </w:r>
      <w:r>
        <w:rPr>
          <w:rFonts w:hint="eastAsia"/>
          <w:lang w:val="en-GB" w:eastAsia="zh-CN"/>
        </w:rPr>
        <w:t>（</w:t>
      </w:r>
      <w:r>
        <w:rPr>
          <w:lang w:val="en-GB" w:eastAsia="zh-CN"/>
        </w:rPr>
        <w:t>单位为</w:t>
      </w:r>
      <w:r>
        <w:rPr>
          <w:rFonts w:hint="eastAsia"/>
          <w:lang w:val="en-US" w:eastAsia="zh-CN"/>
        </w:rPr>
        <w:t>米</w:t>
      </w:r>
      <w:r>
        <w:rPr>
          <w:lang w:val="en-GB" w:eastAsia="zh-CN"/>
        </w:rPr>
        <w:t>/</w:t>
      </w:r>
      <w:r>
        <w:rPr>
          <w:rFonts w:hint="eastAsia"/>
          <w:lang w:val="en-US" w:eastAsia="zh-CN"/>
        </w:rPr>
        <w:t>秒</w:t>
      </w:r>
      <w:r>
        <w:rPr>
          <w:rFonts w:hint="eastAsia"/>
          <w:lang w:val="en-GB" w:eastAsia="zh-CN"/>
        </w:rPr>
        <w:t>）</w:t>
      </w:r>
      <w:r>
        <w:rPr>
          <w:lang w:val="en-GB" w:eastAsia="zh-CN"/>
        </w:rPr>
        <w:t>是本</w:t>
      </w:r>
      <w:r>
        <w:rPr>
          <w:rFonts w:hint="eastAsia"/>
          <w:lang w:val="en-GB" w:eastAsia="zh-CN"/>
        </w:rPr>
        <w:t>建议书</w:t>
      </w:r>
      <w:r>
        <w:rPr>
          <w:lang w:val="en-GB" w:eastAsia="zh-CN"/>
        </w:rPr>
        <w:t>的一个组成部分，并可在文件</w:t>
      </w:r>
      <w:r>
        <w:rPr>
          <w:lang w:val="en-GB" w:eastAsia="zh-CN"/>
        </w:rPr>
        <w:t>R-REC-P.2148-0-202208-!!ZIP</w:t>
      </w:r>
      <w:r>
        <w:rPr>
          <w:lang w:val="en-GB" w:eastAsia="zh-CN"/>
        </w:rPr>
        <w:t>中以数字地图的形式提供。</w:t>
      </w:r>
    </w:p>
    <w:p w14:paraId="1B73C885" w14:textId="77777777" w:rsidR="0053733D" w:rsidRDefault="006062E0">
      <w:pPr>
        <w:pStyle w:val="Heading1"/>
        <w:rPr>
          <w:lang w:val="en-GB" w:eastAsia="zh-CN"/>
        </w:rPr>
      </w:pPr>
      <w:r>
        <w:rPr>
          <w:lang w:val="en-GB" w:eastAsia="zh-CN"/>
        </w:rPr>
        <w:t>2</w:t>
      </w:r>
      <w:r>
        <w:rPr>
          <w:lang w:val="en-GB" w:eastAsia="zh-CN"/>
        </w:rPr>
        <w:tab/>
      </w:r>
      <w:bookmarkStart w:id="27" w:name="lt_pId084"/>
      <w:r>
        <w:rPr>
          <w:lang w:val="en-GB" w:eastAsia="zh-CN"/>
        </w:rPr>
        <w:t>空间和统计插值</w:t>
      </w:r>
      <w:bookmarkEnd w:id="27"/>
    </w:p>
    <w:p w14:paraId="43E05555" w14:textId="77777777" w:rsidR="0053733D" w:rsidRDefault="006062E0" w:rsidP="00943D6C">
      <w:pPr>
        <w:ind w:firstLineChars="200" w:firstLine="480"/>
        <w:rPr>
          <w:lang w:val="en-GB" w:eastAsia="zh-CN"/>
        </w:rPr>
      </w:pPr>
      <w:r>
        <w:rPr>
          <w:lang w:val="en-GB" w:eastAsia="zh-CN"/>
        </w:rPr>
        <w:t>地球表面任何位置和</w:t>
      </w:r>
      <w:r>
        <w:rPr>
          <w:lang w:val="en-GB" w:eastAsia="zh-CN"/>
        </w:rPr>
        <w:t>0.01%</w:t>
      </w:r>
      <w:r>
        <w:rPr>
          <w:lang w:val="en-GB" w:eastAsia="zh-CN"/>
        </w:rPr>
        <w:t>至</w:t>
      </w:r>
      <w:r>
        <w:rPr>
          <w:lang w:val="en-GB" w:eastAsia="zh-CN"/>
        </w:rPr>
        <w:t>99%</w:t>
      </w:r>
      <w:r>
        <w:rPr>
          <w:lang w:val="en-GB" w:eastAsia="zh-CN"/>
        </w:rPr>
        <w:t>范围内任何超越概率的风速可通过以下方法预测</w:t>
      </w:r>
      <w:r>
        <w:rPr>
          <w:rFonts w:hint="eastAsia"/>
          <w:lang w:val="en-GB" w:eastAsia="zh-CN"/>
        </w:rPr>
        <w:t>：</w:t>
      </w:r>
    </w:p>
    <w:p w14:paraId="10366E81" w14:textId="77777777" w:rsidR="0053733D" w:rsidRDefault="006062E0">
      <w:pPr>
        <w:pStyle w:val="enumlev1"/>
        <w:rPr>
          <w:lang w:val="en-GB" w:eastAsia="zh-CN"/>
        </w:rPr>
      </w:pPr>
      <w:r>
        <w:rPr>
          <w:lang w:val="en-GB"/>
        </w:rPr>
        <w:t>a)</w:t>
      </w:r>
      <w:r>
        <w:rPr>
          <w:lang w:val="en-GB"/>
        </w:rPr>
        <w:tab/>
      </w:r>
      <w:bookmarkStart w:id="28" w:name="lt_pId087"/>
      <w:r>
        <w:rPr>
          <w:lang w:val="en-GB"/>
        </w:rPr>
        <w:t>从</w:t>
      </w:r>
      <w:r>
        <w:rPr>
          <w:lang w:val="en-GB"/>
        </w:rPr>
        <w:t>0.01</w:t>
      </w:r>
      <w:r>
        <w:rPr>
          <w:lang w:val="en-GB"/>
        </w:rPr>
        <w:t>、</w:t>
      </w:r>
      <w:r>
        <w:rPr>
          <w:lang w:val="en-GB"/>
        </w:rPr>
        <w:t>0.02</w:t>
      </w:r>
      <w:r>
        <w:rPr>
          <w:lang w:val="en-GB"/>
        </w:rPr>
        <w:t>、</w:t>
      </w:r>
      <w:r>
        <w:rPr>
          <w:lang w:val="en-GB"/>
        </w:rPr>
        <w:t>0.03</w:t>
      </w:r>
      <w:r>
        <w:rPr>
          <w:lang w:val="en-GB"/>
        </w:rPr>
        <w:t>、</w:t>
      </w:r>
      <w:r>
        <w:rPr>
          <w:lang w:val="en-GB"/>
        </w:rPr>
        <w:t>0.05</w:t>
      </w:r>
      <w:r>
        <w:rPr>
          <w:lang w:val="en-GB"/>
        </w:rPr>
        <w:t>、</w:t>
      </w:r>
      <w:r>
        <w:rPr>
          <w:lang w:val="en-GB"/>
        </w:rPr>
        <w:t>0.1</w:t>
      </w:r>
      <w:r>
        <w:rPr>
          <w:lang w:val="en-GB"/>
        </w:rPr>
        <w:t>、</w:t>
      </w:r>
      <w:r>
        <w:rPr>
          <w:lang w:val="en-GB"/>
        </w:rPr>
        <w:t>0.2</w:t>
      </w:r>
      <w:r>
        <w:rPr>
          <w:lang w:val="en-GB"/>
        </w:rPr>
        <w:t>、</w:t>
      </w:r>
      <w:r>
        <w:rPr>
          <w:lang w:val="en-GB"/>
        </w:rPr>
        <w:t>0.3</w:t>
      </w:r>
      <w:r>
        <w:rPr>
          <w:lang w:val="en-GB"/>
        </w:rPr>
        <w:t>、</w:t>
      </w:r>
      <w:r>
        <w:rPr>
          <w:lang w:val="en-GB"/>
        </w:rPr>
        <w:t>0.5</w:t>
      </w:r>
      <w:r>
        <w:rPr>
          <w:lang w:val="en-GB"/>
        </w:rPr>
        <w:t>、</w:t>
      </w:r>
      <w:r>
        <w:rPr>
          <w:lang w:val="en-GB"/>
        </w:rPr>
        <w:t>1</w:t>
      </w:r>
      <w:r>
        <w:rPr>
          <w:lang w:val="en-GB"/>
        </w:rPr>
        <w:t>、</w:t>
      </w:r>
      <w:r>
        <w:rPr>
          <w:lang w:val="en-GB"/>
        </w:rPr>
        <w:t>2</w:t>
      </w:r>
      <w:r>
        <w:rPr>
          <w:lang w:val="en-GB"/>
        </w:rPr>
        <w:t>、</w:t>
      </w:r>
      <w:r>
        <w:rPr>
          <w:lang w:val="en-GB"/>
        </w:rPr>
        <w:t>3</w:t>
      </w:r>
      <w:r>
        <w:rPr>
          <w:lang w:val="en-GB"/>
        </w:rPr>
        <w:t>、</w:t>
      </w:r>
      <w:r>
        <w:rPr>
          <w:lang w:val="en-GB"/>
        </w:rPr>
        <w:t>5</w:t>
      </w:r>
      <w:r>
        <w:rPr>
          <w:lang w:val="en-GB"/>
        </w:rPr>
        <w:t>、</w:t>
      </w:r>
      <w:r>
        <w:rPr>
          <w:lang w:val="en-GB"/>
        </w:rPr>
        <w:t>10</w:t>
      </w:r>
      <w:r>
        <w:rPr>
          <w:lang w:val="en-GB"/>
        </w:rPr>
        <w:t>、</w:t>
      </w:r>
      <w:r>
        <w:rPr>
          <w:lang w:val="en-GB"/>
        </w:rPr>
        <w:t>20</w:t>
      </w:r>
      <w:r>
        <w:rPr>
          <w:lang w:val="en-GB"/>
        </w:rPr>
        <w:t>、</w:t>
      </w:r>
      <w:r>
        <w:rPr>
          <w:lang w:val="en-GB"/>
        </w:rPr>
        <w:t>50</w:t>
      </w:r>
      <w:r>
        <w:rPr>
          <w:lang w:val="en-GB"/>
        </w:rPr>
        <w:t>、</w:t>
      </w:r>
      <w:r>
        <w:rPr>
          <w:lang w:val="en-GB"/>
        </w:rPr>
        <w:t>60</w:t>
      </w:r>
      <w:r>
        <w:rPr>
          <w:lang w:val="en-GB"/>
        </w:rPr>
        <w:t>、</w:t>
      </w:r>
      <w:r>
        <w:rPr>
          <w:lang w:val="en-GB"/>
        </w:rPr>
        <w:t>70</w:t>
      </w:r>
      <w:r>
        <w:rPr>
          <w:lang w:val="en-GB"/>
        </w:rPr>
        <w:t>、</w:t>
      </w:r>
      <w:r>
        <w:rPr>
          <w:lang w:val="en-GB"/>
        </w:rPr>
        <w:t>80</w:t>
      </w:r>
      <w:r>
        <w:rPr>
          <w:lang w:val="en-GB"/>
        </w:rPr>
        <w:t>、</w:t>
      </w:r>
      <w:r>
        <w:rPr>
          <w:lang w:val="en-GB"/>
        </w:rPr>
        <w:t>90</w:t>
      </w:r>
      <w:r>
        <w:rPr>
          <w:lang w:val="en-GB"/>
        </w:rPr>
        <w:t>、</w:t>
      </w:r>
      <w:r>
        <w:rPr>
          <w:lang w:val="en-GB"/>
        </w:rPr>
        <w:t>95</w:t>
      </w:r>
      <w:r>
        <w:rPr>
          <w:lang w:val="en-GB"/>
        </w:rPr>
        <w:t>和</w:t>
      </w:r>
      <w:r>
        <w:rPr>
          <w:lang w:val="en-GB"/>
        </w:rPr>
        <w:t>99%</w:t>
      </w:r>
      <w:proofErr w:type="spellStart"/>
      <w:r>
        <w:rPr>
          <w:lang w:val="en-GB"/>
        </w:rPr>
        <w:t>的集合中确定高于和低于期望超越概率</w:t>
      </w:r>
      <w:proofErr w:type="spellEnd"/>
      <w:r>
        <w:rPr>
          <w:i/>
          <w:lang w:val="en-GB"/>
        </w:rPr>
        <w:t>p</w:t>
      </w:r>
      <w:proofErr w:type="spellStart"/>
      <w:r>
        <w:rPr>
          <w:lang w:val="en-GB"/>
        </w:rPr>
        <w:t>的两个概率</w:t>
      </w:r>
      <w:r>
        <w:rPr>
          <w:i/>
          <w:lang w:val="en-GB"/>
        </w:rPr>
        <w:t>p</w:t>
      </w:r>
      <w:r>
        <w:rPr>
          <w:i/>
          <w:vertAlign w:val="subscript"/>
          <w:lang w:val="en-GB"/>
        </w:rPr>
        <w:t>above</w:t>
      </w:r>
      <w:proofErr w:type="spellEnd"/>
      <w:r>
        <w:rPr>
          <w:lang w:val="en-GB"/>
        </w:rPr>
        <w:t>和</w:t>
      </w:r>
      <w:bookmarkEnd w:id="28"/>
      <w:proofErr w:type="spellStart"/>
      <w:r>
        <w:rPr>
          <w:i/>
          <w:lang w:val="en-GB"/>
        </w:rPr>
        <w:t>p</w:t>
      </w:r>
      <w:r>
        <w:rPr>
          <w:i/>
          <w:vertAlign w:val="subscript"/>
          <w:lang w:val="en-GB"/>
        </w:rPr>
        <w:t>below</w:t>
      </w:r>
      <w:proofErr w:type="spellEnd"/>
      <w:r>
        <w:rPr>
          <w:rFonts w:hint="eastAsia"/>
          <w:lang w:val="en-GB" w:eastAsia="zh-CN"/>
        </w:rPr>
        <w:t>；</w:t>
      </w:r>
    </w:p>
    <w:p w14:paraId="133A0F6D" w14:textId="77777777" w:rsidR="0053733D" w:rsidRDefault="006062E0">
      <w:pPr>
        <w:pStyle w:val="enumlev1"/>
        <w:rPr>
          <w:rFonts w:hAnsi="Cambria Math"/>
          <w:lang w:val="en-GB" w:eastAsia="zh-CN"/>
        </w:rPr>
      </w:pPr>
      <w:r>
        <w:rPr>
          <w:lang w:val="en-GB" w:eastAsia="zh-CN"/>
        </w:rPr>
        <w:t>b)</w:t>
      </w:r>
      <w:r>
        <w:rPr>
          <w:lang w:val="en-GB" w:eastAsia="zh-CN"/>
        </w:rPr>
        <w:tab/>
      </w:r>
      <w:bookmarkStart w:id="29" w:name="lt_pId089"/>
      <w:r>
        <w:rPr>
          <w:lang w:val="en-GB" w:eastAsia="zh-CN"/>
        </w:rPr>
        <w:t>对于概率</w:t>
      </w:r>
      <w:proofErr w:type="spellStart"/>
      <w:r>
        <w:rPr>
          <w:i/>
          <w:lang w:val="en-GB" w:eastAsia="zh-CN"/>
        </w:rPr>
        <w:t>p</w:t>
      </w:r>
      <w:r>
        <w:rPr>
          <w:i/>
          <w:vertAlign w:val="subscript"/>
          <w:lang w:val="en-GB" w:eastAsia="zh-CN"/>
        </w:rPr>
        <w:t>a</w:t>
      </w:r>
      <w:r>
        <w:rPr>
          <w:i/>
          <w:vertAlign w:val="subscript"/>
          <w:lang w:val="en-GB" w:eastAsia="zh-CN"/>
        </w:rPr>
        <w:t>bove</w:t>
      </w:r>
      <w:proofErr w:type="spellEnd"/>
      <w:r>
        <w:rPr>
          <w:lang w:val="en-GB" w:eastAsia="zh-CN"/>
        </w:rPr>
        <w:t>，确定四个最近网格点的风速</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1,</m:t>
            </m:r>
            <m:r>
              <w:rPr>
                <w:rFonts w:ascii="Cambria Math" w:hAnsi="Cambria Math"/>
                <w:lang w:val="en-GB" w:eastAsia="zh-CN"/>
              </w:rPr>
              <m:t>above</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2,</m:t>
            </m:r>
            <m:r>
              <w:rPr>
                <w:rFonts w:ascii="Cambria Math" w:hAnsi="Cambria Math"/>
                <w:lang w:val="en-GB" w:eastAsia="zh-CN"/>
              </w:rPr>
              <m:t>above</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3,</m:t>
            </m:r>
            <m:r>
              <w:rPr>
                <w:rFonts w:ascii="Cambria Math" w:hAnsi="Cambria Math"/>
                <w:lang w:val="en-GB" w:eastAsia="zh-CN"/>
              </w:rPr>
              <m:t>above</m:t>
            </m:r>
          </m:sub>
        </m:sSub>
      </m:oMath>
      <w:r>
        <w:rPr>
          <w:rFonts w:hint="eastAsia"/>
          <w:lang w:val="en-US" w:eastAsia="zh-CN"/>
        </w:rPr>
        <w:t>和</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4,</m:t>
            </m:r>
            <m:r>
              <w:rPr>
                <w:rFonts w:ascii="Cambria Math" w:hAnsi="Cambria Math"/>
                <w:lang w:val="en-GB" w:eastAsia="zh-CN"/>
              </w:rPr>
              <m:t>above</m:t>
            </m:r>
          </m:sub>
        </m:sSub>
      </m:oMath>
      <w:r>
        <w:rPr>
          <w:lang w:val="en-GB" w:eastAsia="zh-CN"/>
        </w:rPr>
        <w:t>；</w:t>
      </w:r>
      <w:bookmarkEnd w:id="29"/>
    </w:p>
    <w:p w14:paraId="356E83CB" w14:textId="77DAB8B5" w:rsidR="0053733D" w:rsidRDefault="006062E0">
      <w:pPr>
        <w:pStyle w:val="enumlev1"/>
        <w:rPr>
          <w:lang w:val="en-GB" w:eastAsia="zh-CN"/>
        </w:rPr>
      </w:pPr>
      <w:r>
        <w:rPr>
          <w:lang w:val="en-GB" w:eastAsia="zh-CN"/>
        </w:rPr>
        <w:t>c)</w:t>
      </w:r>
      <w:r>
        <w:rPr>
          <w:lang w:val="en-GB" w:eastAsia="zh-CN"/>
        </w:rPr>
        <w:tab/>
      </w:r>
      <w:r>
        <w:rPr>
          <w:lang w:val="en-GB" w:eastAsia="zh-CN"/>
        </w:rPr>
        <w:t>对于概率</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below</m:t>
            </m:r>
          </m:sub>
        </m:sSub>
      </m:oMath>
      <w:r>
        <w:rPr>
          <w:lang w:val="en-GB" w:eastAsia="zh-CN"/>
        </w:rPr>
        <w:t>，确定四个最近网格点的风速</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1,</m:t>
            </m:r>
            <m:r>
              <w:rPr>
                <w:rFonts w:ascii="Cambria Math" w:hAnsi="Cambria Math"/>
                <w:lang w:val="en-GB" w:eastAsia="zh-CN"/>
              </w:rPr>
              <m:t>below</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2,</m:t>
            </m:r>
            <m:r>
              <w:rPr>
                <w:rFonts w:ascii="Cambria Math" w:hAnsi="Cambria Math"/>
                <w:lang w:val="en-GB" w:eastAsia="zh-CN"/>
              </w:rPr>
              <m:t>below</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3,</m:t>
            </m:r>
            <m:r>
              <w:rPr>
                <w:rFonts w:ascii="Cambria Math" w:hAnsi="Cambria Math"/>
                <w:lang w:val="en-GB" w:eastAsia="zh-CN"/>
              </w:rPr>
              <m:t>below</m:t>
            </m:r>
          </m:sub>
        </m:sSub>
      </m:oMath>
      <w:r>
        <w:rPr>
          <w:rFonts w:hint="eastAsia"/>
          <w:lang w:val="en-US" w:eastAsia="zh-CN"/>
        </w:rPr>
        <w:t>和</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4,</m:t>
            </m:r>
            <m:r>
              <w:rPr>
                <w:rFonts w:ascii="Cambria Math" w:hAnsi="Cambria Math"/>
                <w:lang w:val="en-GB" w:eastAsia="zh-CN"/>
              </w:rPr>
              <m:t>below</m:t>
            </m:r>
          </m:sub>
        </m:sSub>
      </m:oMath>
      <w:r>
        <w:rPr>
          <w:lang w:val="en-GB" w:eastAsia="zh-CN"/>
        </w:rPr>
        <w:t>；</w:t>
      </w:r>
    </w:p>
    <w:p w14:paraId="6BC2C940" w14:textId="77777777" w:rsidR="0053733D" w:rsidRDefault="006062E0">
      <w:pPr>
        <w:pStyle w:val="enumlev1"/>
        <w:rPr>
          <w:lang w:val="en-GB" w:eastAsia="zh-CN"/>
        </w:rPr>
      </w:pPr>
      <w:r>
        <w:rPr>
          <w:lang w:val="en-GB" w:eastAsia="zh-CN"/>
        </w:rPr>
        <w:t>d)</w:t>
      </w:r>
      <w:r>
        <w:rPr>
          <w:lang w:val="en-GB" w:eastAsia="zh-CN"/>
        </w:rPr>
        <w:tab/>
      </w:r>
      <w:bookmarkStart w:id="30" w:name="lt_pId093"/>
      <w:r>
        <w:rPr>
          <w:lang w:val="en-GB" w:eastAsia="zh-CN"/>
        </w:rPr>
        <w:t>对于概率</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above</m:t>
            </m:r>
          </m:sub>
        </m:sSub>
      </m:oMath>
      <w:r>
        <w:rPr>
          <w:lang w:val="en-GB" w:eastAsia="zh-CN"/>
        </w:rPr>
        <w:t>，通过对四个风速值</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1,</m:t>
            </m:r>
            <m:r>
              <w:rPr>
                <w:rFonts w:ascii="Cambria Math" w:hAnsi="Cambria Math"/>
                <w:lang w:val="en-GB" w:eastAsia="zh-CN"/>
              </w:rPr>
              <m:t>above</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2,</m:t>
            </m:r>
            <m:r>
              <w:rPr>
                <w:rFonts w:ascii="Cambria Math" w:hAnsi="Cambria Math"/>
                <w:lang w:val="en-GB" w:eastAsia="zh-CN"/>
              </w:rPr>
              <m:t>above</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3,</m:t>
            </m:r>
            <m:r>
              <w:rPr>
                <w:rFonts w:ascii="Cambria Math" w:hAnsi="Cambria Math"/>
                <w:lang w:val="en-GB" w:eastAsia="zh-CN"/>
              </w:rPr>
              <m:t>above</m:t>
            </m:r>
          </m:sub>
        </m:sSub>
      </m:oMath>
      <w:r>
        <w:rPr>
          <w:rFonts w:hint="eastAsia"/>
          <w:lang w:val="en-US" w:eastAsia="zh-CN"/>
        </w:rPr>
        <w:t>和</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4,</m:t>
            </m:r>
            <m:r>
              <w:rPr>
                <w:rFonts w:ascii="Cambria Math" w:hAnsi="Cambria Math"/>
                <w:lang w:val="en-GB" w:eastAsia="zh-CN"/>
              </w:rPr>
              <m:t>above</m:t>
            </m:r>
          </m:sub>
        </m:sSub>
      </m:oMath>
      <w:r>
        <w:rPr>
          <w:lang w:val="en-GB" w:eastAsia="zh-CN"/>
        </w:rPr>
        <w:t>进行双线性插值来确定地球表面位置的风速</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above</m:t>
            </m:r>
          </m:sub>
        </m:sSub>
      </m:oMath>
      <w:r>
        <w:rPr>
          <w:lang w:val="en-GB" w:eastAsia="zh-CN"/>
        </w:rPr>
        <w:t>，如</w:t>
      </w:r>
      <w:r>
        <w:rPr>
          <w:lang w:val="en-GB" w:eastAsia="zh-CN"/>
        </w:rPr>
        <w:t xml:space="preserve">ITU-R </w:t>
      </w:r>
      <w:hyperlink r:id="rId15" w:history="1">
        <w:r>
          <w:rPr>
            <w:rStyle w:val="Hyperlink"/>
            <w:color w:val="auto"/>
            <w:u w:val="none"/>
            <w:lang w:val="en-GB" w:eastAsia="zh-CN"/>
          </w:rPr>
          <w:t>P.1144</w:t>
        </w:r>
      </w:hyperlink>
      <w:r>
        <w:rPr>
          <w:rFonts w:hint="eastAsia"/>
          <w:lang w:val="en-GB" w:eastAsia="zh-CN"/>
        </w:rPr>
        <w:t>建议书</w:t>
      </w:r>
      <w:r>
        <w:rPr>
          <w:rFonts w:hint="eastAsia"/>
          <w:lang w:val="en-US" w:eastAsia="zh-CN"/>
        </w:rPr>
        <w:t>附件</w:t>
      </w:r>
      <w:r>
        <w:rPr>
          <w:lang w:val="en-GB" w:eastAsia="zh-CN"/>
        </w:rPr>
        <w:t>1</w:t>
      </w:r>
      <w:r>
        <w:rPr>
          <w:lang w:val="en-GB" w:eastAsia="zh-CN"/>
        </w:rPr>
        <w:t>所述；</w:t>
      </w:r>
      <w:bookmarkEnd w:id="30"/>
    </w:p>
    <w:p w14:paraId="2AAF9988" w14:textId="77777777" w:rsidR="0053733D" w:rsidRDefault="006062E0">
      <w:pPr>
        <w:pStyle w:val="enumlev1"/>
        <w:rPr>
          <w:lang w:val="en-GB" w:eastAsia="zh-CN"/>
        </w:rPr>
      </w:pPr>
      <w:r>
        <w:rPr>
          <w:lang w:val="en-GB" w:eastAsia="zh-CN"/>
        </w:rPr>
        <w:t>e)</w:t>
      </w:r>
      <w:r>
        <w:rPr>
          <w:lang w:val="en-GB" w:eastAsia="zh-CN"/>
        </w:rPr>
        <w:tab/>
      </w:r>
      <w:bookmarkStart w:id="31" w:name="lt_pId095"/>
      <w:r>
        <w:rPr>
          <w:lang w:val="en-GB" w:eastAsia="zh-CN"/>
        </w:rPr>
        <w:t>对于概率</w:t>
      </w:r>
      <m:oMath>
        <m:sSub>
          <m:sSubPr>
            <m:ctrlPr>
              <w:rPr>
                <w:rFonts w:ascii="Cambria Math" w:hAnsi="Cambria Math"/>
                <w:i/>
                <w:lang w:val="en-GB"/>
              </w:rPr>
            </m:ctrlPr>
          </m:sSubPr>
          <m:e>
            <m:r>
              <w:rPr>
                <w:rFonts w:ascii="Cambria Math" w:hAnsi="Cambria Math"/>
                <w:lang w:val="en-GB" w:eastAsia="zh-CN"/>
              </w:rPr>
              <m:t>p</m:t>
            </m:r>
          </m:e>
          <m:sub>
            <m:r>
              <w:rPr>
                <w:rFonts w:ascii="Cambria Math" w:hAnsi="Cambria Math"/>
                <w:lang w:val="en-GB" w:eastAsia="zh-CN"/>
              </w:rPr>
              <m:t>below</m:t>
            </m:r>
          </m:sub>
        </m:sSub>
      </m:oMath>
      <w:r>
        <w:rPr>
          <w:lang w:val="en-GB" w:eastAsia="zh-CN"/>
        </w:rPr>
        <w:t>，通过对四个风速值</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1,</m:t>
            </m:r>
            <m:r>
              <w:rPr>
                <w:rFonts w:ascii="Cambria Math" w:hAnsi="Cambria Math"/>
                <w:lang w:val="en-GB" w:eastAsia="zh-CN"/>
              </w:rPr>
              <m:t>below</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2,</m:t>
            </m:r>
            <m:r>
              <w:rPr>
                <w:rFonts w:ascii="Cambria Math" w:hAnsi="Cambria Math"/>
                <w:lang w:val="en-GB" w:eastAsia="zh-CN"/>
              </w:rPr>
              <m:t>below</m:t>
            </m:r>
          </m:sub>
        </m:sSub>
      </m:oMath>
      <w:r>
        <w:rPr>
          <w:rFonts w:hint="eastAsia"/>
          <w:lang w:val="en-GB" w:eastAsia="zh-CN"/>
        </w:rPr>
        <w:t>、</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3,</m:t>
            </m:r>
            <m:r>
              <w:rPr>
                <w:rFonts w:ascii="Cambria Math" w:hAnsi="Cambria Math"/>
                <w:lang w:val="en-GB" w:eastAsia="zh-CN"/>
              </w:rPr>
              <m:t>below</m:t>
            </m:r>
          </m:sub>
        </m:sSub>
      </m:oMath>
      <w:r>
        <w:rPr>
          <w:rFonts w:hint="eastAsia"/>
          <w:lang w:val="en-US" w:eastAsia="zh-CN"/>
        </w:rPr>
        <w:t>和</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4,</m:t>
            </m:r>
            <m:r>
              <w:rPr>
                <w:rFonts w:ascii="Cambria Math" w:hAnsi="Cambria Math"/>
                <w:lang w:val="en-GB" w:eastAsia="zh-CN"/>
              </w:rPr>
              <m:t>below</m:t>
            </m:r>
          </m:sub>
        </m:sSub>
      </m:oMath>
      <w:r>
        <w:rPr>
          <w:lang w:val="en-GB" w:eastAsia="zh-CN"/>
        </w:rPr>
        <w:t>进行双线性插值来确定地球</w:t>
      </w:r>
      <w:r>
        <w:rPr>
          <w:lang w:val="en-GB" w:eastAsia="zh-CN"/>
        </w:rPr>
        <w:t>表面位置的风速</w:t>
      </w:r>
      <m:oMath>
        <m:sSub>
          <m:sSubPr>
            <m:ctrlPr>
              <w:rPr>
                <w:rFonts w:ascii="Cambria Math" w:hAnsi="Cambria Math"/>
                <w:i/>
                <w:lang w:val="en-GB"/>
              </w:rPr>
            </m:ctrlPr>
          </m:sSubPr>
          <m:e>
            <m:r>
              <w:rPr>
                <w:rFonts w:ascii="Cambria Math" w:hAnsi="Cambria Math"/>
                <w:lang w:val="en-GB" w:eastAsia="zh-CN"/>
              </w:rPr>
              <m:t>W</m:t>
            </m:r>
          </m:e>
          <m:sub>
            <m:r>
              <w:rPr>
                <w:rFonts w:ascii="Cambria Math" w:hAnsi="Cambria Math"/>
                <w:lang w:val="en-GB" w:eastAsia="zh-CN"/>
              </w:rPr>
              <m:t>below</m:t>
            </m:r>
          </m:sub>
        </m:sSub>
      </m:oMath>
      <w:r>
        <w:rPr>
          <w:lang w:val="en-GB" w:eastAsia="zh-CN"/>
        </w:rPr>
        <w:t>，如</w:t>
      </w:r>
      <w:r>
        <w:rPr>
          <w:lang w:val="en-GB" w:eastAsia="zh-CN"/>
        </w:rPr>
        <w:t xml:space="preserve">ITU-R </w:t>
      </w:r>
      <w:hyperlink r:id="rId16" w:history="1">
        <w:r>
          <w:rPr>
            <w:rStyle w:val="Hyperlink"/>
            <w:color w:val="auto"/>
            <w:u w:val="none"/>
            <w:lang w:val="en-GB" w:eastAsia="zh-CN"/>
          </w:rPr>
          <w:t>P.1144</w:t>
        </w:r>
      </w:hyperlink>
      <w:r>
        <w:rPr>
          <w:rFonts w:hint="eastAsia"/>
          <w:lang w:val="en-GB" w:eastAsia="zh-CN"/>
        </w:rPr>
        <w:t>建议书</w:t>
      </w:r>
      <w:r>
        <w:rPr>
          <w:rFonts w:hint="eastAsia"/>
          <w:lang w:val="en-US" w:eastAsia="zh-CN"/>
        </w:rPr>
        <w:t>附件</w:t>
      </w:r>
      <w:r>
        <w:rPr>
          <w:lang w:val="en-GB" w:eastAsia="zh-CN"/>
        </w:rPr>
        <w:t>1</w:t>
      </w:r>
      <w:r>
        <w:rPr>
          <w:lang w:val="en-GB" w:eastAsia="zh-CN"/>
        </w:rPr>
        <w:t>所述；</w:t>
      </w:r>
      <w:bookmarkEnd w:id="31"/>
    </w:p>
    <w:p w14:paraId="2DA1C4DC" w14:textId="4105F598" w:rsidR="0053733D" w:rsidRDefault="006062E0">
      <w:pPr>
        <w:pStyle w:val="enumlev1"/>
        <w:rPr>
          <w:lang w:val="en-US" w:eastAsia="zh-CN"/>
        </w:rPr>
      </w:pPr>
      <w:r>
        <w:rPr>
          <w:lang w:val="en-GB"/>
        </w:rPr>
        <w:t>f)</w:t>
      </w:r>
      <w:r>
        <w:rPr>
          <w:lang w:val="en-GB"/>
        </w:rPr>
        <w:tab/>
      </w:r>
      <w:bookmarkStart w:id="32" w:name="lt_pId097"/>
      <w:proofErr w:type="spellStart"/>
      <w:r>
        <w:rPr>
          <w:lang w:val="en-GB"/>
        </w:rPr>
        <w:t>在线性</w:t>
      </w:r>
      <w:proofErr w:type="spellEnd"/>
      <m:oMath>
        <m:r>
          <w:rPr>
            <w:rFonts w:ascii="Cambria Math" w:hAnsi="Cambria Math"/>
            <w:lang w:val="en-GB"/>
          </w:rPr>
          <m:t>W</m:t>
        </m:r>
      </m:oMath>
      <w:r>
        <w:rPr>
          <w:lang w:val="en-GB"/>
        </w:rPr>
        <w:t xml:space="preserve"> vs log</w:t>
      </w:r>
      <w:r>
        <w:rPr>
          <w:vertAlign w:val="subscript"/>
          <w:lang w:val="en-GB"/>
        </w:rPr>
        <w:t>10</w:t>
      </w:r>
      <w:r>
        <w:rPr>
          <w:lang w:val="en-GB"/>
        </w:rPr>
        <w:t xml:space="preserve"> </w:t>
      </w:r>
      <w:r>
        <w:rPr>
          <w:i/>
          <w:lang w:val="en-GB"/>
        </w:rPr>
        <w:t>p</w:t>
      </w:r>
      <w:proofErr w:type="spellStart"/>
      <w:r>
        <w:rPr>
          <w:lang w:val="en-GB"/>
        </w:rPr>
        <w:t>标度上，通过</w:t>
      </w:r>
      <w:proofErr w:type="spellEnd"/>
      <w:r>
        <w:rPr>
          <w:rFonts w:hint="eastAsia"/>
          <w:lang w:val="en-US" w:eastAsia="zh-CN"/>
        </w:rPr>
        <w:t>将</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above</m:t>
            </m:r>
          </m:sub>
        </m:sSub>
      </m:oMath>
      <w:r>
        <w:rPr>
          <w:rFonts w:hint="eastAsia"/>
          <w:lang w:val="en-US" w:eastAsia="zh-CN"/>
        </w:rPr>
        <w:t>和</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below</m:t>
            </m:r>
          </m:sub>
        </m:sSub>
      </m:oMath>
      <w:r>
        <w:rPr>
          <w:lang w:val="en-GB"/>
        </w:rPr>
        <w:t xml:space="preserve">vs </w:t>
      </w:r>
      <w:proofErr w:type="spellStart"/>
      <w:r>
        <w:rPr>
          <w:i/>
          <w:lang w:val="en-GB"/>
        </w:rPr>
        <w:t>p</w:t>
      </w:r>
      <w:r>
        <w:rPr>
          <w:i/>
          <w:vertAlign w:val="subscript"/>
          <w:lang w:val="en-GB"/>
        </w:rPr>
        <w:t>above</w:t>
      </w:r>
      <w:proofErr w:type="spellEnd"/>
      <w:r>
        <w:rPr>
          <w:rFonts w:hint="eastAsia"/>
          <w:lang w:val="en-US" w:eastAsia="zh-CN"/>
        </w:rPr>
        <w:t>和</w:t>
      </w:r>
      <w:proofErr w:type="spellStart"/>
      <w:r>
        <w:rPr>
          <w:i/>
          <w:lang w:val="en-GB"/>
        </w:rPr>
        <w:t>p</w:t>
      </w:r>
      <w:r>
        <w:rPr>
          <w:i/>
          <w:vertAlign w:val="subscript"/>
          <w:lang w:val="en-GB"/>
        </w:rPr>
        <w:t>below</w:t>
      </w:r>
      <w:r>
        <w:rPr>
          <w:lang w:val="en-GB"/>
        </w:rPr>
        <w:t>插至超越概率</w:t>
      </w:r>
      <w:proofErr w:type="spellEnd"/>
      <w:r>
        <w:rPr>
          <w:i/>
          <w:lang w:val="en-GB"/>
        </w:rPr>
        <w:t>p</w:t>
      </w:r>
      <w:r>
        <w:rPr>
          <w:rFonts w:hint="eastAsia"/>
          <w:lang w:val="en-US" w:eastAsia="zh-CN"/>
        </w:rPr>
        <w:t>来</w:t>
      </w:r>
      <w:proofErr w:type="spellStart"/>
      <w:r>
        <w:rPr>
          <w:lang w:val="en-GB"/>
        </w:rPr>
        <w:t>确定所需位置的风速</w:t>
      </w:r>
      <w:proofErr w:type="spellEnd"/>
      <m:oMath>
        <m:r>
          <w:rPr>
            <w:rFonts w:ascii="Cambria Math" w:hAnsi="Cambria Math"/>
            <w:lang w:val="en-GB"/>
          </w:rPr>
          <m:t>W</m:t>
        </m:r>
      </m:oMath>
      <w:r>
        <w:rPr>
          <w:lang w:val="en-GB"/>
        </w:rPr>
        <w:t>和超越概率</w:t>
      </w:r>
      <w:r>
        <w:rPr>
          <w:i/>
          <w:lang w:val="en-GB"/>
        </w:rPr>
        <w:t>p</w:t>
      </w:r>
      <w:r>
        <w:rPr>
          <w:lang w:val="en-GB"/>
        </w:rPr>
        <w:t>。</w:t>
      </w:r>
      <w:bookmarkEnd w:id="32"/>
    </w:p>
    <w:p w14:paraId="3209E638" w14:textId="77777777" w:rsidR="0053733D" w:rsidRDefault="006062E0">
      <w:pPr>
        <w:pStyle w:val="TableNo"/>
        <w:rPr>
          <w:lang w:val="en-GB"/>
        </w:rPr>
      </w:pPr>
      <w:bookmarkStart w:id="33" w:name="lt_pId098"/>
      <w:bookmarkStart w:id="34" w:name="lt_pId099"/>
      <w:bookmarkEnd w:id="26"/>
      <w:r>
        <w:rPr>
          <w:lang w:val="en-GB"/>
        </w:rPr>
        <w:t>表</w:t>
      </w:r>
      <w:r>
        <w:rPr>
          <w:lang w:val="en-GB"/>
        </w:rPr>
        <w:t>1</w:t>
      </w:r>
      <w:bookmarkEnd w:id="33"/>
    </w:p>
    <w:p w14:paraId="40D1B1F5" w14:textId="77777777" w:rsidR="0053733D" w:rsidRDefault="006062E0">
      <w:pPr>
        <w:pStyle w:val="Tabletitle"/>
        <w:rPr>
          <w:lang w:val="en-GB" w:eastAsia="zh-CN"/>
        </w:rPr>
      </w:pPr>
      <w:proofErr w:type="spellStart"/>
      <w:r>
        <w:rPr>
          <w:lang w:val="en-GB"/>
        </w:rPr>
        <w:t>地图文件</w:t>
      </w:r>
      <w:bookmarkEnd w:id="34"/>
      <w:proofErr w:type="spellEnd"/>
      <w:r>
        <w:rPr>
          <w:rFonts w:hint="eastAsia"/>
          <w:lang w:val="en-US" w:eastAsia="zh-CN"/>
        </w:rPr>
        <w:t>特性</w:t>
      </w:r>
    </w:p>
    <w:tbl>
      <w:tblPr>
        <w:tblStyle w:val="TableGrid"/>
        <w:tblW w:w="0" w:type="auto"/>
        <w:jc w:val="center"/>
        <w:tblLook w:val="04A0" w:firstRow="1" w:lastRow="0" w:firstColumn="1" w:lastColumn="0" w:noHBand="0" w:noVBand="1"/>
      </w:tblPr>
      <w:tblGrid>
        <w:gridCol w:w="3055"/>
        <w:gridCol w:w="2340"/>
      </w:tblGrid>
      <w:tr w:rsidR="0053733D" w14:paraId="7E32498C" w14:textId="77777777">
        <w:trPr>
          <w:cantSplit/>
          <w:jc w:val="center"/>
        </w:trPr>
        <w:tc>
          <w:tcPr>
            <w:tcW w:w="3055" w:type="dxa"/>
            <w:vAlign w:val="center"/>
          </w:tcPr>
          <w:p w14:paraId="47A4E603" w14:textId="77777777" w:rsidR="0053733D" w:rsidRDefault="006062E0">
            <w:pPr>
              <w:pStyle w:val="Tablehead"/>
              <w:tabs>
                <w:tab w:val="left" w:pos="794"/>
                <w:tab w:val="left" w:pos="1191"/>
                <w:tab w:val="left" w:pos="1588"/>
              </w:tabs>
              <w:rPr>
                <w:lang w:val="en-GB"/>
              </w:rPr>
            </w:pPr>
            <w:proofErr w:type="spellStart"/>
            <w:r>
              <w:rPr>
                <w:lang w:val="en-GB"/>
              </w:rPr>
              <w:t>参数</w:t>
            </w:r>
            <w:proofErr w:type="spellEnd"/>
          </w:p>
        </w:tc>
        <w:tc>
          <w:tcPr>
            <w:tcW w:w="2340" w:type="dxa"/>
            <w:vAlign w:val="center"/>
          </w:tcPr>
          <w:p w14:paraId="1C18CB0C" w14:textId="77777777" w:rsidR="0053733D" w:rsidRDefault="006062E0">
            <w:pPr>
              <w:pStyle w:val="Tablehead"/>
              <w:tabs>
                <w:tab w:val="left" w:pos="794"/>
                <w:tab w:val="left" w:pos="1191"/>
                <w:tab w:val="left" w:pos="1588"/>
              </w:tabs>
              <w:rPr>
                <w:lang w:val="en-GB"/>
              </w:rPr>
            </w:pPr>
            <w:r>
              <w:rPr>
                <w:rFonts w:hint="eastAsia"/>
                <w:lang w:val="en-US" w:eastAsia="zh-CN"/>
              </w:rPr>
              <w:t>取</w:t>
            </w:r>
            <w:r>
              <w:rPr>
                <w:lang w:val="en-GB"/>
              </w:rPr>
              <w:t>值</w:t>
            </w:r>
          </w:p>
        </w:tc>
      </w:tr>
      <w:tr w:rsidR="0053733D" w14:paraId="384552A6" w14:textId="77777777">
        <w:trPr>
          <w:cantSplit/>
          <w:jc w:val="center"/>
        </w:trPr>
        <w:tc>
          <w:tcPr>
            <w:tcW w:w="3055" w:type="dxa"/>
            <w:vAlign w:val="center"/>
          </w:tcPr>
          <w:p w14:paraId="6A3C76EB" w14:textId="77777777" w:rsidR="0053733D" w:rsidRDefault="006062E0">
            <w:pPr>
              <w:pStyle w:val="Tabletext"/>
              <w:tabs>
                <w:tab w:val="left" w:pos="794"/>
                <w:tab w:val="left" w:pos="1191"/>
                <w:tab w:val="left" w:pos="1588"/>
              </w:tabs>
              <w:rPr>
                <w:lang w:val="en-GB"/>
              </w:rPr>
            </w:pPr>
            <w:proofErr w:type="spellStart"/>
            <w:r>
              <w:rPr>
                <w:lang w:val="en-GB"/>
              </w:rPr>
              <w:t>格式</w:t>
            </w:r>
            <w:proofErr w:type="spellEnd"/>
          </w:p>
        </w:tc>
        <w:tc>
          <w:tcPr>
            <w:tcW w:w="2340" w:type="dxa"/>
            <w:vAlign w:val="center"/>
          </w:tcPr>
          <w:p w14:paraId="2CAB0757" w14:textId="77777777" w:rsidR="0053733D" w:rsidRDefault="006062E0">
            <w:pPr>
              <w:pStyle w:val="Tabletext"/>
              <w:tabs>
                <w:tab w:val="left" w:pos="794"/>
                <w:tab w:val="left" w:pos="1191"/>
                <w:tab w:val="left" w:pos="1588"/>
              </w:tabs>
              <w:jc w:val="center"/>
              <w:rPr>
                <w:lang w:val="en-GB"/>
              </w:rPr>
            </w:pPr>
            <w:bookmarkStart w:id="35" w:name="lt_pId103"/>
            <w:r>
              <w:rPr>
                <w:lang w:val="en-GB"/>
              </w:rPr>
              <w:t>ASCII</w:t>
            </w:r>
            <w:bookmarkEnd w:id="35"/>
          </w:p>
        </w:tc>
      </w:tr>
      <w:tr w:rsidR="0053733D" w14:paraId="462F389A" w14:textId="77777777">
        <w:trPr>
          <w:cantSplit/>
          <w:jc w:val="center"/>
        </w:trPr>
        <w:tc>
          <w:tcPr>
            <w:tcW w:w="3055" w:type="dxa"/>
            <w:vAlign w:val="center"/>
          </w:tcPr>
          <w:p w14:paraId="56806D11" w14:textId="77777777" w:rsidR="0053733D" w:rsidRDefault="006062E0">
            <w:pPr>
              <w:pStyle w:val="Tabletext"/>
              <w:tabs>
                <w:tab w:val="left" w:pos="794"/>
                <w:tab w:val="left" w:pos="1191"/>
                <w:tab w:val="left" w:pos="1588"/>
              </w:tabs>
              <w:rPr>
                <w:lang w:val="en-GB"/>
              </w:rPr>
            </w:pPr>
            <w:proofErr w:type="spellStart"/>
            <w:r>
              <w:rPr>
                <w:lang w:val="en-GB"/>
              </w:rPr>
              <w:t>左上角纬度</w:t>
            </w:r>
            <w:proofErr w:type="spellEnd"/>
          </w:p>
        </w:tc>
        <w:tc>
          <w:tcPr>
            <w:tcW w:w="2340" w:type="dxa"/>
            <w:vAlign w:val="center"/>
          </w:tcPr>
          <w:p w14:paraId="17E4F8F3" w14:textId="27614329" w:rsidR="0053733D" w:rsidRDefault="006062E0">
            <w:pPr>
              <w:pStyle w:val="Tabletext"/>
              <w:tabs>
                <w:tab w:val="left" w:pos="794"/>
                <w:tab w:val="left" w:pos="1191"/>
                <w:tab w:val="left" w:pos="1588"/>
              </w:tabs>
              <w:jc w:val="center"/>
              <w:rPr>
                <w:lang w:val="en-GB"/>
              </w:rPr>
            </w:pPr>
            <w:bookmarkStart w:id="36" w:name="lt_pId105"/>
            <w:r>
              <w:rPr>
                <w:lang w:val="en-GB"/>
              </w:rPr>
              <w:t>90°N</w:t>
            </w:r>
            <w:bookmarkEnd w:id="36"/>
          </w:p>
        </w:tc>
      </w:tr>
      <w:tr w:rsidR="0053733D" w14:paraId="6E7EF813" w14:textId="77777777">
        <w:trPr>
          <w:cantSplit/>
          <w:jc w:val="center"/>
        </w:trPr>
        <w:tc>
          <w:tcPr>
            <w:tcW w:w="3055" w:type="dxa"/>
            <w:vAlign w:val="center"/>
          </w:tcPr>
          <w:p w14:paraId="1C9B39E0" w14:textId="77777777" w:rsidR="0053733D" w:rsidRDefault="006062E0">
            <w:pPr>
              <w:pStyle w:val="Tabletext"/>
              <w:tabs>
                <w:tab w:val="left" w:pos="794"/>
                <w:tab w:val="left" w:pos="1191"/>
                <w:tab w:val="left" w:pos="1588"/>
              </w:tabs>
              <w:rPr>
                <w:lang w:val="en-GB"/>
              </w:rPr>
            </w:pPr>
            <w:proofErr w:type="spellStart"/>
            <w:r>
              <w:rPr>
                <w:lang w:val="en-GB"/>
              </w:rPr>
              <w:t>纬度增量</w:t>
            </w:r>
            <w:proofErr w:type="spellEnd"/>
          </w:p>
        </w:tc>
        <w:tc>
          <w:tcPr>
            <w:tcW w:w="2340" w:type="dxa"/>
            <w:vAlign w:val="center"/>
          </w:tcPr>
          <w:p w14:paraId="0A07F642" w14:textId="77777777" w:rsidR="0053733D" w:rsidRDefault="006062E0">
            <w:pPr>
              <w:pStyle w:val="Tabletext"/>
              <w:tabs>
                <w:tab w:val="left" w:pos="794"/>
                <w:tab w:val="left" w:pos="1191"/>
                <w:tab w:val="left" w:pos="1588"/>
              </w:tabs>
              <w:jc w:val="center"/>
              <w:rPr>
                <w:lang w:val="en-GB"/>
              </w:rPr>
            </w:pPr>
            <w:r>
              <w:rPr>
                <w:lang w:val="en-GB"/>
              </w:rPr>
              <w:t>−</w:t>
            </w:r>
            <w:r>
              <w:rPr>
                <w:lang w:val="en-GB"/>
              </w:rPr>
              <w:t>0.25°</w:t>
            </w:r>
          </w:p>
        </w:tc>
      </w:tr>
      <w:tr w:rsidR="0053733D" w14:paraId="60787DD5" w14:textId="77777777">
        <w:trPr>
          <w:cantSplit/>
          <w:jc w:val="center"/>
        </w:trPr>
        <w:tc>
          <w:tcPr>
            <w:tcW w:w="3055" w:type="dxa"/>
            <w:vAlign w:val="center"/>
          </w:tcPr>
          <w:p w14:paraId="17FFD04A" w14:textId="77777777" w:rsidR="0053733D" w:rsidRDefault="006062E0">
            <w:pPr>
              <w:pStyle w:val="Tabletext"/>
              <w:tabs>
                <w:tab w:val="left" w:pos="794"/>
                <w:tab w:val="left" w:pos="1191"/>
                <w:tab w:val="left" w:pos="1588"/>
              </w:tabs>
              <w:rPr>
                <w:lang w:val="en-GB"/>
              </w:rPr>
            </w:pPr>
            <w:proofErr w:type="spellStart"/>
            <w:r>
              <w:rPr>
                <w:lang w:val="en-GB"/>
              </w:rPr>
              <w:t>左上角经度</w:t>
            </w:r>
            <w:proofErr w:type="spellEnd"/>
          </w:p>
        </w:tc>
        <w:tc>
          <w:tcPr>
            <w:tcW w:w="2340" w:type="dxa"/>
            <w:vAlign w:val="center"/>
          </w:tcPr>
          <w:p w14:paraId="4BE66333" w14:textId="595A4D31" w:rsidR="0053733D" w:rsidRDefault="006062E0">
            <w:pPr>
              <w:pStyle w:val="Tabletext"/>
              <w:tabs>
                <w:tab w:val="left" w:pos="794"/>
                <w:tab w:val="left" w:pos="1191"/>
                <w:tab w:val="left" w:pos="1588"/>
              </w:tabs>
              <w:jc w:val="center"/>
              <w:rPr>
                <w:lang w:val="en-GB"/>
              </w:rPr>
            </w:pPr>
            <w:bookmarkStart w:id="37" w:name="lt_pId109"/>
            <w:r>
              <w:rPr>
                <w:lang w:val="en-GB"/>
              </w:rPr>
              <w:t>0°E</w:t>
            </w:r>
            <w:bookmarkEnd w:id="37"/>
          </w:p>
        </w:tc>
      </w:tr>
      <w:tr w:rsidR="0053733D" w14:paraId="6D625D59" w14:textId="77777777">
        <w:trPr>
          <w:cantSplit/>
          <w:jc w:val="center"/>
        </w:trPr>
        <w:tc>
          <w:tcPr>
            <w:tcW w:w="3055" w:type="dxa"/>
            <w:vAlign w:val="center"/>
          </w:tcPr>
          <w:p w14:paraId="09803A36" w14:textId="77777777" w:rsidR="0053733D" w:rsidRDefault="006062E0">
            <w:pPr>
              <w:pStyle w:val="Tabletext"/>
              <w:tabs>
                <w:tab w:val="left" w:pos="794"/>
                <w:tab w:val="left" w:pos="1191"/>
                <w:tab w:val="left" w:pos="1588"/>
              </w:tabs>
              <w:rPr>
                <w:lang w:val="en-GB"/>
              </w:rPr>
            </w:pPr>
            <w:proofErr w:type="spellStart"/>
            <w:r>
              <w:rPr>
                <w:lang w:val="en-GB"/>
              </w:rPr>
              <w:t>经度增量</w:t>
            </w:r>
            <w:proofErr w:type="spellEnd"/>
          </w:p>
        </w:tc>
        <w:tc>
          <w:tcPr>
            <w:tcW w:w="2340" w:type="dxa"/>
            <w:vAlign w:val="center"/>
          </w:tcPr>
          <w:p w14:paraId="1745D754" w14:textId="77777777" w:rsidR="0053733D" w:rsidRDefault="006062E0">
            <w:pPr>
              <w:pStyle w:val="Tabletext"/>
              <w:tabs>
                <w:tab w:val="left" w:pos="794"/>
                <w:tab w:val="left" w:pos="1191"/>
                <w:tab w:val="left" w:pos="1588"/>
              </w:tabs>
              <w:jc w:val="center"/>
              <w:rPr>
                <w:lang w:val="en-GB"/>
              </w:rPr>
            </w:pPr>
            <w:r>
              <w:rPr>
                <w:lang w:val="en-GB"/>
              </w:rPr>
              <w:t>+0.25°</w:t>
            </w:r>
          </w:p>
        </w:tc>
      </w:tr>
      <w:tr w:rsidR="0053733D" w14:paraId="2CF1AFF5" w14:textId="77777777">
        <w:trPr>
          <w:cantSplit/>
          <w:jc w:val="center"/>
        </w:trPr>
        <w:tc>
          <w:tcPr>
            <w:tcW w:w="3055" w:type="dxa"/>
            <w:vAlign w:val="center"/>
          </w:tcPr>
          <w:p w14:paraId="71A40322" w14:textId="77777777" w:rsidR="0053733D" w:rsidRDefault="006062E0">
            <w:pPr>
              <w:pStyle w:val="Tabletext"/>
              <w:tabs>
                <w:tab w:val="left" w:pos="794"/>
                <w:tab w:val="left" w:pos="1191"/>
                <w:tab w:val="left" w:pos="1588"/>
              </w:tabs>
              <w:rPr>
                <w:lang w:val="en-GB"/>
              </w:rPr>
            </w:pPr>
            <w:proofErr w:type="spellStart"/>
            <w:r>
              <w:rPr>
                <w:lang w:val="en-GB"/>
              </w:rPr>
              <w:t>行数</w:t>
            </w:r>
            <w:proofErr w:type="spellEnd"/>
          </w:p>
        </w:tc>
        <w:tc>
          <w:tcPr>
            <w:tcW w:w="2340" w:type="dxa"/>
            <w:vAlign w:val="center"/>
          </w:tcPr>
          <w:p w14:paraId="3C192D75" w14:textId="77777777" w:rsidR="0053733D" w:rsidRDefault="006062E0">
            <w:pPr>
              <w:pStyle w:val="Tabletext"/>
              <w:tabs>
                <w:tab w:val="left" w:pos="794"/>
                <w:tab w:val="left" w:pos="1191"/>
                <w:tab w:val="left" w:pos="1588"/>
              </w:tabs>
              <w:jc w:val="center"/>
              <w:rPr>
                <w:lang w:val="en-GB"/>
              </w:rPr>
            </w:pPr>
            <w:r>
              <w:rPr>
                <w:lang w:val="en-GB"/>
              </w:rPr>
              <w:t>721</w:t>
            </w:r>
          </w:p>
        </w:tc>
      </w:tr>
      <w:tr w:rsidR="0053733D" w14:paraId="257B0580" w14:textId="77777777">
        <w:trPr>
          <w:cantSplit/>
          <w:jc w:val="center"/>
        </w:trPr>
        <w:tc>
          <w:tcPr>
            <w:tcW w:w="3055" w:type="dxa"/>
            <w:vAlign w:val="center"/>
          </w:tcPr>
          <w:p w14:paraId="4EF8044C" w14:textId="77777777" w:rsidR="0053733D" w:rsidRDefault="006062E0">
            <w:pPr>
              <w:pStyle w:val="Tabletext"/>
              <w:tabs>
                <w:tab w:val="left" w:pos="794"/>
                <w:tab w:val="left" w:pos="1191"/>
                <w:tab w:val="left" w:pos="1588"/>
              </w:tabs>
              <w:rPr>
                <w:lang w:val="en-GB"/>
              </w:rPr>
            </w:pPr>
            <w:proofErr w:type="spellStart"/>
            <w:r>
              <w:rPr>
                <w:lang w:val="en-GB"/>
              </w:rPr>
              <w:t>列数</w:t>
            </w:r>
            <w:proofErr w:type="spellEnd"/>
          </w:p>
        </w:tc>
        <w:tc>
          <w:tcPr>
            <w:tcW w:w="2340" w:type="dxa"/>
            <w:vAlign w:val="center"/>
          </w:tcPr>
          <w:p w14:paraId="1BC9BD97" w14:textId="77777777" w:rsidR="0053733D" w:rsidRDefault="006062E0">
            <w:pPr>
              <w:pStyle w:val="Tabletext"/>
              <w:tabs>
                <w:tab w:val="left" w:pos="794"/>
                <w:tab w:val="left" w:pos="1191"/>
                <w:tab w:val="left" w:pos="1588"/>
              </w:tabs>
              <w:jc w:val="center"/>
              <w:rPr>
                <w:lang w:val="en-GB"/>
              </w:rPr>
            </w:pPr>
            <w:r>
              <w:rPr>
                <w:lang w:val="en-GB"/>
              </w:rPr>
              <w:t>1 440</w:t>
            </w:r>
          </w:p>
        </w:tc>
      </w:tr>
      <w:tr w:rsidR="0053733D" w14:paraId="580BBC83" w14:textId="77777777">
        <w:trPr>
          <w:cantSplit/>
          <w:jc w:val="center"/>
        </w:trPr>
        <w:tc>
          <w:tcPr>
            <w:tcW w:w="3055" w:type="dxa"/>
            <w:vAlign w:val="center"/>
          </w:tcPr>
          <w:p w14:paraId="7B8EC973" w14:textId="77777777" w:rsidR="0053733D" w:rsidRDefault="006062E0">
            <w:pPr>
              <w:pStyle w:val="Tabletext"/>
              <w:tabs>
                <w:tab w:val="left" w:pos="794"/>
                <w:tab w:val="left" w:pos="1191"/>
                <w:tab w:val="left" w:pos="1588"/>
              </w:tabs>
              <w:rPr>
                <w:lang w:val="en-GB"/>
              </w:rPr>
            </w:pPr>
            <w:proofErr w:type="spellStart"/>
            <w:r>
              <w:rPr>
                <w:lang w:val="en-GB"/>
              </w:rPr>
              <w:t>列分隔符</w:t>
            </w:r>
            <w:proofErr w:type="spellEnd"/>
          </w:p>
        </w:tc>
        <w:tc>
          <w:tcPr>
            <w:tcW w:w="2340" w:type="dxa"/>
            <w:vAlign w:val="center"/>
          </w:tcPr>
          <w:p w14:paraId="2FD34BB2" w14:textId="77777777" w:rsidR="0053733D" w:rsidRDefault="006062E0">
            <w:pPr>
              <w:pStyle w:val="Tabletext"/>
              <w:tabs>
                <w:tab w:val="left" w:pos="794"/>
                <w:tab w:val="left" w:pos="1191"/>
                <w:tab w:val="left" w:pos="1588"/>
              </w:tabs>
              <w:jc w:val="center"/>
              <w:rPr>
                <w:lang w:val="en-GB"/>
              </w:rPr>
            </w:pPr>
            <w:bookmarkStart w:id="38" w:name="lt_pId117"/>
            <w:r>
              <w:rPr>
                <w:lang w:val="en-GB"/>
              </w:rPr>
              <w:t>Space</w:t>
            </w:r>
            <w:bookmarkEnd w:id="38"/>
          </w:p>
        </w:tc>
      </w:tr>
      <w:tr w:rsidR="0053733D" w14:paraId="0A4246CB" w14:textId="77777777">
        <w:trPr>
          <w:cantSplit/>
          <w:jc w:val="center"/>
        </w:trPr>
        <w:tc>
          <w:tcPr>
            <w:tcW w:w="3055" w:type="dxa"/>
            <w:vAlign w:val="center"/>
          </w:tcPr>
          <w:p w14:paraId="554BC70E" w14:textId="77777777" w:rsidR="0053733D" w:rsidRDefault="006062E0">
            <w:pPr>
              <w:pStyle w:val="Tabletext"/>
              <w:tabs>
                <w:tab w:val="left" w:pos="794"/>
                <w:tab w:val="left" w:pos="1191"/>
                <w:tab w:val="left" w:pos="1588"/>
              </w:tabs>
              <w:rPr>
                <w:lang w:val="en-GB"/>
              </w:rPr>
            </w:pPr>
            <w:proofErr w:type="spellStart"/>
            <w:r>
              <w:rPr>
                <w:lang w:val="en-GB"/>
              </w:rPr>
              <w:t>行分隔符</w:t>
            </w:r>
            <w:proofErr w:type="spellEnd"/>
          </w:p>
        </w:tc>
        <w:tc>
          <w:tcPr>
            <w:tcW w:w="2340" w:type="dxa"/>
            <w:vAlign w:val="center"/>
          </w:tcPr>
          <w:p w14:paraId="57203947" w14:textId="78502DB5" w:rsidR="0053733D" w:rsidRDefault="006062E0">
            <w:pPr>
              <w:pStyle w:val="Tabletext"/>
              <w:tabs>
                <w:tab w:val="left" w:pos="794"/>
                <w:tab w:val="left" w:pos="1191"/>
                <w:tab w:val="left" w:pos="1588"/>
              </w:tabs>
              <w:jc w:val="center"/>
              <w:rPr>
                <w:lang w:val="en-GB"/>
              </w:rPr>
            </w:pPr>
            <w:bookmarkStart w:id="39" w:name="lt_pId119"/>
            <w:r>
              <w:rPr>
                <w:lang w:val="en-GB"/>
              </w:rPr>
              <w:t>Windows(CR LF)</w:t>
            </w:r>
            <w:bookmarkEnd w:id="39"/>
          </w:p>
        </w:tc>
      </w:tr>
    </w:tbl>
    <w:p w14:paraId="2C8C6F1D" w14:textId="77777777" w:rsidR="00B27959" w:rsidRDefault="00B27959">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40" w:name="lt_pId120"/>
      <w:r>
        <w:rPr>
          <w:lang w:val="en-US" w:eastAsia="zh-CN"/>
        </w:rPr>
        <w:br w:type="page"/>
      </w:r>
    </w:p>
    <w:p w14:paraId="140B2CA9" w14:textId="136BE066" w:rsidR="0053733D" w:rsidRDefault="006062E0" w:rsidP="00B27959">
      <w:pPr>
        <w:pStyle w:val="TableNo"/>
        <w:keepLines/>
        <w:rPr>
          <w:i/>
          <w:iCs/>
          <w:lang w:val="en-GB"/>
        </w:rPr>
      </w:pPr>
      <w:r>
        <w:rPr>
          <w:rFonts w:hint="eastAsia"/>
          <w:lang w:val="en-US" w:eastAsia="zh-CN"/>
        </w:rPr>
        <w:lastRenderedPageBreak/>
        <w:t>表</w:t>
      </w:r>
      <w:r>
        <w:rPr>
          <w:lang w:val="en-GB"/>
        </w:rPr>
        <w:t>2</w:t>
      </w:r>
      <w:bookmarkEnd w:id="40"/>
    </w:p>
    <w:p w14:paraId="0BBD0F50" w14:textId="77777777" w:rsidR="0053733D" w:rsidRDefault="006062E0" w:rsidP="00B27959">
      <w:pPr>
        <w:pStyle w:val="Tabletitle"/>
        <w:keepLines/>
        <w:rPr>
          <w:lang w:val="en-US" w:eastAsia="zh-CN"/>
        </w:rPr>
      </w:pPr>
      <w:bookmarkStart w:id="41" w:name="lt_pId121"/>
      <w:r>
        <w:rPr>
          <w:rFonts w:hint="eastAsia"/>
          <w:lang w:val="en-US" w:eastAsia="zh-CN"/>
        </w:rPr>
        <w:t>地图</w:t>
      </w:r>
      <w:r>
        <w:rPr>
          <w:lang w:val="en-GB" w:eastAsia="zh-CN"/>
        </w:rPr>
        <w:t>文件名</w:t>
      </w:r>
      <w:bookmarkEnd w:id="41"/>
      <w:r>
        <w:rPr>
          <w:rFonts w:hint="eastAsia"/>
          <w:lang w:val="en-US" w:eastAsia="zh-CN"/>
        </w:rPr>
        <w:t>和</w:t>
      </w:r>
      <w:r>
        <w:rPr>
          <w:lang w:val="en-GB" w:eastAsia="zh-CN"/>
        </w:rPr>
        <w:t>超越概率</w:t>
      </w:r>
      <w:r>
        <w:rPr>
          <w:rFonts w:hint="eastAsia"/>
          <w:lang w:val="en-US" w:eastAsia="zh-CN"/>
        </w:rPr>
        <w:t>的对应关系</w:t>
      </w:r>
    </w:p>
    <w:tbl>
      <w:tblPr>
        <w:tblStyle w:val="TableGrid"/>
        <w:tblW w:w="0" w:type="auto"/>
        <w:jc w:val="center"/>
        <w:tblLook w:val="04A0" w:firstRow="1" w:lastRow="0" w:firstColumn="1" w:lastColumn="0" w:noHBand="0" w:noVBand="1"/>
      </w:tblPr>
      <w:tblGrid>
        <w:gridCol w:w="2972"/>
        <w:gridCol w:w="2368"/>
      </w:tblGrid>
      <w:tr w:rsidR="0053733D" w14:paraId="306583B1" w14:textId="77777777">
        <w:trPr>
          <w:jc w:val="center"/>
        </w:trPr>
        <w:tc>
          <w:tcPr>
            <w:tcW w:w="2972" w:type="dxa"/>
            <w:shd w:val="clear" w:color="auto" w:fill="auto"/>
          </w:tcPr>
          <w:p w14:paraId="6F012137" w14:textId="77777777" w:rsidR="0053733D" w:rsidRDefault="006062E0" w:rsidP="00B27959">
            <w:pPr>
              <w:pStyle w:val="Tablehead"/>
              <w:keepLines/>
              <w:tabs>
                <w:tab w:val="left" w:pos="794"/>
                <w:tab w:val="left" w:pos="1191"/>
                <w:tab w:val="left" w:pos="1588"/>
              </w:tabs>
              <w:rPr>
                <w:lang w:val="en-GB"/>
              </w:rPr>
            </w:pPr>
            <w:bookmarkStart w:id="42" w:name="lt_pId122"/>
            <w:proofErr w:type="spellStart"/>
            <w:r>
              <w:rPr>
                <w:lang w:val="en-GB"/>
              </w:rPr>
              <w:t>超越概率</w:t>
            </w:r>
            <w:bookmarkEnd w:id="42"/>
            <w:proofErr w:type="spellEnd"/>
          </w:p>
        </w:tc>
        <w:tc>
          <w:tcPr>
            <w:tcW w:w="2368" w:type="dxa"/>
            <w:shd w:val="clear" w:color="auto" w:fill="auto"/>
          </w:tcPr>
          <w:p w14:paraId="19641AD1" w14:textId="77777777" w:rsidR="0053733D" w:rsidRDefault="006062E0" w:rsidP="00B27959">
            <w:pPr>
              <w:pStyle w:val="Tablehead"/>
              <w:keepLines/>
              <w:tabs>
                <w:tab w:val="left" w:pos="794"/>
                <w:tab w:val="left" w:pos="1191"/>
                <w:tab w:val="left" w:pos="1588"/>
              </w:tabs>
              <w:rPr>
                <w:lang w:val="en-GB"/>
              </w:rPr>
            </w:pPr>
            <w:r>
              <w:rPr>
                <w:rFonts w:hint="eastAsia"/>
                <w:lang w:val="en-US" w:eastAsia="zh-CN"/>
              </w:rPr>
              <w:t>地图</w:t>
            </w:r>
            <w:proofErr w:type="spellStart"/>
            <w:r>
              <w:rPr>
                <w:lang w:val="en-GB"/>
              </w:rPr>
              <w:t>文件名</w:t>
            </w:r>
            <w:proofErr w:type="spellEnd"/>
          </w:p>
        </w:tc>
      </w:tr>
      <w:tr w:rsidR="0053733D" w14:paraId="683969DD" w14:textId="77777777">
        <w:trPr>
          <w:jc w:val="center"/>
        </w:trPr>
        <w:tc>
          <w:tcPr>
            <w:tcW w:w="2972" w:type="dxa"/>
            <w:shd w:val="clear" w:color="auto" w:fill="auto"/>
          </w:tcPr>
          <w:p w14:paraId="4179E6E1" w14:textId="77777777" w:rsidR="0053733D" w:rsidRDefault="006062E0">
            <w:pPr>
              <w:pStyle w:val="Tabletext"/>
              <w:tabs>
                <w:tab w:val="left" w:pos="794"/>
                <w:tab w:val="left" w:pos="1191"/>
                <w:tab w:val="left" w:pos="1588"/>
              </w:tabs>
              <w:jc w:val="center"/>
              <w:rPr>
                <w:lang w:val="en-GB"/>
              </w:rPr>
            </w:pPr>
            <w:r>
              <w:rPr>
                <w:lang w:val="en-GB"/>
              </w:rPr>
              <w:t>0.01%</w:t>
            </w:r>
          </w:p>
        </w:tc>
        <w:tc>
          <w:tcPr>
            <w:tcW w:w="2368" w:type="dxa"/>
            <w:shd w:val="clear" w:color="auto" w:fill="auto"/>
          </w:tcPr>
          <w:p w14:paraId="7C9B2DCF" w14:textId="77777777" w:rsidR="0053733D" w:rsidRDefault="006062E0">
            <w:pPr>
              <w:pStyle w:val="Tabletext"/>
              <w:tabs>
                <w:tab w:val="left" w:pos="794"/>
                <w:tab w:val="left" w:pos="1191"/>
                <w:tab w:val="left" w:pos="1588"/>
              </w:tabs>
              <w:jc w:val="center"/>
              <w:rPr>
                <w:lang w:val="en-GB"/>
              </w:rPr>
            </w:pPr>
            <w:bookmarkStart w:id="43" w:name="lt_pId125"/>
            <w:r>
              <w:rPr>
                <w:lang w:val="en-GB"/>
              </w:rPr>
              <w:t>W_001.txt</w:t>
            </w:r>
            <w:bookmarkEnd w:id="43"/>
          </w:p>
        </w:tc>
      </w:tr>
      <w:tr w:rsidR="0053733D" w14:paraId="4C8D7AC9" w14:textId="77777777">
        <w:trPr>
          <w:jc w:val="center"/>
        </w:trPr>
        <w:tc>
          <w:tcPr>
            <w:tcW w:w="2972" w:type="dxa"/>
            <w:shd w:val="clear" w:color="auto" w:fill="auto"/>
          </w:tcPr>
          <w:p w14:paraId="7D9F334D" w14:textId="77777777" w:rsidR="0053733D" w:rsidRDefault="006062E0">
            <w:pPr>
              <w:pStyle w:val="Tabletext"/>
              <w:tabs>
                <w:tab w:val="left" w:pos="794"/>
                <w:tab w:val="left" w:pos="1191"/>
                <w:tab w:val="left" w:pos="1588"/>
              </w:tabs>
              <w:jc w:val="center"/>
              <w:rPr>
                <w:lang w:val="en-GB"/>
              </w:rPr>
            </w:pPr>
            <w:r>
              <w:rPr>
                <w:lang w:val="en-GB"/>
              </w:rPr>
              <w:t>0.02%</w:t>
            </w:r>
          </w:p>
        </w:tc>
        <w:tc>
          <w:tcPr>
            <w:tcW w:w="2368" w:type="dxa"/>
            <w:shd w:val="clear" w:color="auto" w:fill="auto"/>
          </w:tcPr>
          <w:p w14:paraId="5F800004" w14:textId="77777777" w:rsidR="0053733D" w:rsidRDefault="006062E0">
            <w:pPr>
              <w:pStyle w:val="Tabletext"/>
              <w:tabs>
                <w:tab w:val="left" w:pos="794"/>
                <w:tab w:val="left" w:pos="1191"/>
                <w:tab w:val="left" w:pos="1588"/>
              </w:tabs>
              <w:jc w:val="center"/>
              <w:rPr>
                <w:lang w:val="en-GB"/>
              </w:rPr>
            </w:pPr>
            <w:bookmarkStart w:id="44" w:name="lt_pId127"/>
            <w:r>
              <w:rPr>
                <w:lang w:val="en-GB"/>
              </w:rPr>
              <w:t>W_002.txt</w:t>
            </w:r>
            <w:bookmarkEnd w:id="44"/>
          </w:p>
        </w:tc>
      </w:tr>
      <w:tr w:rsidR="0053733D" w14:paraId="2BA36858" w14:textId="77777777">
        <w:trPr>
          <w:jc w:val="center"/>
        </w:trPr>
        <w:tc>
          <w:tcPr>
            <w:tcW w:w="2972" w:type="dxa"/>
            <w:shd w:val="clear" w:color="auto" w:fill="auto"/>
          </w:tcPr>
          <w:p w14:paraId="6AAC48FC" w14:textId="77777777" w:rsidR="0053733D" w:rsidRDefault="006062E0">
            <w:pPr>
              <w:pStyle w:val="Tabletext"/>
              <w:tabs>
                <w:tab w:val="left" w:pos="794"/>
                <w:tab w:val="left" w:pos="1191"/>
                <w:tab w:val="left" w:pos="1588"/>
              </w:tabs>
              <w:jc w:val="center"/>
              <w:rPr>
                <w:lang w:val="en-GB"/>
              </w:rPr>
            </w:pPr>
            <w:r>
              <w:rPr>
                <w:lang w:val="en-GB"/>
              </w:rPr>
              <w:t>0.03%</w:t>
            </w:r>
          </w:p>
        </w:tc>
        <w:tc>
          <w:tcPr>
            <w:tcW w:w="2368" w:type="dxa"/>
            <w:shd w:val="clear" w:color="auto" w:fill="auto"/>
          </w:tcPr>
          <w:p w14:paraId="6E78CED3" w14:textId="77777777" w:rsidR="0053733D" w:rsidRDefault="006062E0">
            <w:pPr>
              <w:pStyle w:val="Tabletext"/>
              <w:tabs>
                <w:tab w:val="left" w:pos="794"/>
                <w:tab w:val="left" w:pos="1191"/>
                <w:tab w:val="left" w:pos="1588"/>
              </w:tabs>
              <w:jc w:val="center"/>
              <w:rPr>
                <w:lang w:val="en-GB"/>
              </w:rPr>
            </w:pPr>
            <w:bookmarkStart w:id="45" w:name="lt_pId129"/>
            <w:r>
              <w:rPr>
                <w:lang w:val="en-GB"/>
              </w:rPr>
              <w:t>W_003.txt</w:t>
            </w:r>
            <w:bookmarkEnd w:id="45"/>
          </w:p>
        </w:tc>
      </w:tr>
      <w:tr w:rsidR="0053733D" w14:paraId="51624A04" w14:textId="77777777">
        <w:trPr>
          <w:jc w:val="center"/>
        </w:trPr>
        <w:tc>
          <w:tcPr>
            <w:tcW w:w="2972" w:type="dxa"/>
            <w:shd w:val="clear" w:color="auto" w:fill="auto"/>
          </w:tcPr>
          <w:p w14:paraId="36E6BCD4" w14:textId="77777777" w:rsidR="0053733D" w:rsidRDefault="006062E0">
            <w:pPr>
              <w:pStyle w:val="Tabletext"/>
              <w:tabs>
                <w:tab w:val="left" w:pos="794"/>
                <w:tab w:val="left" w:pos="1191"/>
                <w:tab w:val="left" w:pos="1588"/>
              </w:tabs>
              <w:jc w:val="center"/>
              <w:rPr>
                <w:lang w:val="en-GB"/>
              </w:rPr>
            </w:pPr>
            <w:r>
              <w:rPr>
                <w:lang w:val="en-GB"/>
              </w:rPr>
              <w:t>0.05%</w:t>
            </w:r>
          </w:p>
        </w:tc>
        <w:tc>
          <w:tcPr>
            <w:tcW w:w="2368" w:type="dxa"/>
            <w:shd w:val="clear" w:color="auto" w:fill="auto"/>
          </w:tcPr>
          <w:p w14:paraId="4CE6E815" w14:textId="77777777" w:rsidR="0053733D" w:rsidRDefault="006062E0">
            <w:pPr>
              <w:pStyle w:val="Tabletext"/>
              <w:tabs>
                <w:tab w:val="left" w:pos="794"/>
                <w:tab w:val="left" w:pos="1191"/>
                <w:tab w:val="left" w:pos="1588"/>
              </w:tabs>
              <w:jc w:val="center"/>
              <w:rPr>
                <w:lang w:val="en-GB"/>
              </w:rPr>
            </w:pPr>
            <w:bookmarkStart w:id="46" w:name="lt_pId131"/>
            <w:r>
              <w:rPr>
                <w:lang w:val="en-GB"/>
              </w:rPr>
              <w:t>W_005.txt</w:t>
            </w:r>
            <w:bookmarkEnd w:id="46"/>
          </w:p>
        </w:tc>
      </w:tr>
      <w:tr w:rsidR="0053733D" w14:paraId="2CF907D7" w14:textId="77777777">
        <w:trPr>
          <w:jc w:val="center"/>
        </w:trPr>
        <w:tc>
          <w:tcPr>
            <w:tcW w:w="2972" w:type="dxa"/>
            <w:shd w:val="clear" w:color="auto" w:fill="auto"/>
          </w:tcPr>
          <w:p w14:paraId="42BE53DE" w14:textId="77777777" w:rsidR="0053733D" w:rsidRDefault="006062E0">
            <w:pPr>
              <w:pStyle w:val="Tabletext"/>
              <w:tabs>
                <w:tab w:val="left" w:pos="794"/>
                <w:tab w:val="left" w:pos="1191"/>
                <w:tab w:val="left" w:pos="1588"/>
              </w:tabs>
              <w:jc w:val="center"/>
              <w:rPr>
                <w:lang w:val="en-GB"/>
              </w:rPr>
            </w:pPr>
            <w:r>
              <w:rPr>
                <w:lang w:val="en-GB"/>
              </w:rPr>
              <w:t>0.1%</w:t>
            </w:r>
          </w:p>
        </w:tc>
        <w:tc>
          <w:tcPr>
            <w:tcW w:w="2368" w:type="dxa"/>
            <w:shd w:val="clear" w:color="auto" w:fill="auto"/>
          </w:tcPr>
          <w:p w14:paraId="1AA45261" w14:textId="77777777" w:rsidR="0053733D" w:rsidRDefault="006062E0">
            <w:pPr>
              <w:pStyle w:val="Tabletext"/>
              <w:tabs>
                <w:tab w:val="left" w:pos="794"/>
                <w:tab w:val="left" w:pos="1191"/>
                <w:tab w:val="left" w:pos="1588"/>
              </w:tabs>
              <w:jc w:val="center"/>
              <w:rPr>
                <w:lang w:val="en-GB"/>
              </w:rPr>
            </w:pPr>
            <w:bookmarkStart w:id="47" w:name="lt_pId133"/>
            <w:r>
              <w:rPr>
                <w:lang w:val="en-GB"/>
              </w:rPr>
              <w:t>W_01.txt</w:t>
            </w:r>
            <w:bookmarkEnd w:id="47"/>
          </w:p>
        </w:tc>
      </w:tr>
      <w:tr w:rsidR="0053733D" w14:paraId="12970838" w14:textId="77777777">
        <w:trPr>
          <w:jc w:val="center"/>
        </w:trPr>
        <w:tc>
          <w:tcPr>
            <w:tcW w:w="2972" w:type="dxa"/>
            <w:shd w:val="clear" w:color="auto" w:fill="auto"/>
          </w:tcPr>
          <w:p w14:paraId="68AE8A36" w14:textId="77777777" w:rsidR="0053733D" w:rsidRDefault="006062E0">
            <w:pPr>
              <w:pStyle w:val="Tabletext"/>
              <w:tabs>
                <w:tab w:val="left" w:pos="794"/>
                <w:tab w:val="left" w:pos="1191"/>
                <w:tab w:val="left" w:pos="1588"/>
              </w:tabs>
              <w:jc w:val="center"/>
              <w:rPr>
                <w:lang w:val="en-GB"/>
              </w:rPr>
            </w:pPr>
            <w:r>
              <w:rPr>
                <w:lang w:val="en-GB"/>
              </w:rPr>
              <w:t>0.2%</w:t>
            </w:r>
          </w:p>
        </w:tc>
        <w:tc>
          <w:tcPr>
            <w:tcW w:w="2368" w:type="dxa"/>
            <w:shd w:val="clear" w:color="auto" w:fill="auto"/>
          </w:tcPr>
          <w:p w14:paraId="0AF921EC" w14:textId="77777777" w:rsidR="0053733D" w:rsidRDefault="006062E0">
            <w:pPr>
              <w:pStyle w:val="Tabletext"/>
              <w:tabs>
                <w:tab w:val="left" w:pos="794"/>
                <w:tab w:val="left" w:pos="1191"/>
                <w:tab w:val="left" w:pos="1588"/>
              </w:tabs>
              <w:jc w:val="center"/>
              <w:rPr>
                <w:lang w:val="en-GB"/>
              </w:rPr>
            </w:pPr>
            <w:bookmarkStart w:id="48" w:name="lt_pId135"/>
            <w:r>
              <w:rPr>
                <w:lang w:val="en-GB"/>
              </w:rPr>
              <w:t>W_02.txt</w:t>
            </w:r>
            <w:bookmarkEnd w:id="48"/>
          </w:p>
        </w:tc>
      </w:tr>
      <w:tr w:rsidR="0053733D" w14:paraId="6CE3A26E" w14:textId="77777777">
        <w:trPr>
          <w:jc w:val="center"/>
        </w:trPr>
        <w:tc>
          <w:tcPr>
            <w:tcW w:w="2972" w:type="dxa"/>
            <w:shd w:val="clear" w:color="auto" w:fill="auto"/>
          </w:tcPr>
          <w:p w14:paraId="472309A3" w14:textId="77777777" w:rsidR="0053733D" w:rsidRDefault="006062E0">
            <w:pPr>
              <w:pStyle w:val="Tabletext"/>
              <w:tabs>
                <w:tab w:val="left" w:pos="794"/>
                <w:tab w:val="left" w:pos="1191"/>
                <w:tab w:val="left" w:pos="1588"/>
              </w:tabs>
              <w:jc w:val="center"/>
              <w:rPr>
                <w:lang w:val="en-GB"/>
              </w:rPr>
            </w:pPr>
            <w:r>
              <w:rPr>
                <w:lang w:val="en-GB"/>
              </w:rPr>
              <w:t>0.3%</w:t>
            </w:r>
          </w:p>
        </w:tc>
        <w:tc>
          <w:tcPr>
            <w:tcW w:w="2368" w:type="dxa"/>
            <w:shd w:val="clear" w:color="auto" w:fill="auto"/>
          </w:tcPr>
          <w:p w14:paraId="26357C05" w14:textId="77777777" w:rsidR="0053733D" w:rsidRDefault="006062E0">
            <w:pPr>
              <w:pStyle w:val="Tabletext"/>
              <w:tabs>
                <w:tab w:val="left" w:pos="794"/>
                <w:tab w:val="left" w:pos="1191"/>
                <w:tab w:val="left" w:pos="1588"/>
              </w:tabs>
              <w:jc w:val="center"/>
              <w:rPr>
                <w:lang w:val="en-GB"/>
              </w:rPr>
            </w:pPr>
            <w:bookmarkStart w:id="49" w:name="lt_pId137"/>
            <w:r>
              <w:rPr>
                <w:lang w:val="en-GB"/>
              </w:rPr>
              <w:t>W_03.txt</w:t>
            </w:r>
            <w:bookmarkEnd w:id="49"/>
          </w:p>
        </w:tc>
      </w:tr>
      <w:tr w:rsidR="0053733D" w14:paraId="2BB41F1C" w14:textId="77777777">
        <w:trPr>
          <w:jc w:val="center"/>
        </w:trPr>
        <w:tc>
          <w:tcPr>
            <w:tcW w:w="2972" w:type="dxa"/>
            <w:shd w:val="clear" w:color="auto" w:fill="auto"/>
          </w:tcPr>
          <w:p w14:paraId="73DB5543" w14:textId="77777777" w:rsidR="0053733D" w:rsidRDefault="006062E0">
            <w:pPr>
              <w:pStyle w:val="Tabletext"/>
              <w:tabs>
                <w:tab w:val="left" w:pos="794"/>
                <w:tab w:val="left" w:pos="1191"/>
                <w:tab w:val="left" w:pos="1588"/>
              </w:tabs>
              <w:jc w:val="center"/>
              <w:rPr>
                <w:lang w:val="en-GB"/>
              </w:rPr>
            </w:pPr>
            <w:r>
              <w:rPr>
                <w:lang w:val="en-GB"/>
              </w:rPr>
              <w:t>0.5%</w:t>
            </w:r>
          </w:p>
        </w:tc>
        <w:tc>
          <w:tcPr>
            <w:tcW w:w="2368" w:type="dxa"/>
            <w:shd w:val="clear" w:color="auto" w:fill="auto"/>
          </w:tcPr>
          <w:p w14:paraId="4062DC8F" w14:textId="77777777" w:rsidR="0053733D" w:rsidRDefault="006062E0">
            <w:pPr>
              <w:pStyle w:val="Tabletext"/>
              <w:tabs>
                <w:tab w:val="left" w:pos="794"/>
                <w:tab w:val="left" w:pos="1191"/>
                <w:tab w:val="left" w:pos="1588"/>
              </w:tabs>
              <w:jc w:val="center"/>
              <w:rPr>
                <w:lang w:val="en-GB"/>
              </w:rPr>
            </w:pPr>
            <w:bookmarkStart w:id="50" w:name="lt_pId139"/>
            <w:r>
              <w:rPr>
                <w:lang w:val="en-GB"/>
              </w:rPr>
              <w:t>W_05.txt</w:t>
            </w:r>
            <w:bookmarkEnd w:id="50"/>
          </w:p>
        </w:tc>
      </w:tr>
      <w:tr w:rsidR="0053733D" w14:paraId="125F9696" w14:textId="77777777">
        <w:trPr>
          <w:jc w:val="center"/>
        </w:trPr>
        <w:tc>
          <w:tcPr>
            <w:tcW w:w="2972" w:type="dxa"/>
            <w:shd w:val="clear" w:color="auto" w:fill="auto"/>
          </w:tcPr>
          <w:p w14:paraId="381A41C0" w14:textId="77777777" w:rsidR="0053733D" w:rsidRDefault="006062E0">
            <w:pPr>
              <w:pStyle w:val="Tabletext"/>
              <w:tabs>
                <w:tab w:val="left" w:pos="794"/>
                <w:tab w:val="left" w:pos="1191"/>
                <w:tab w:val="left" w:pos="1588"/>
              </w:tabs>
              <w:jc w:val="center"/>
              <w:rPr>
                <w:lang w:val="en-GB"/>
              </w:rPr>
            </w:pPr>
            <w:r>
              <w:rPr>
                <w:lang w:val="en-GB"/>
              </w:rPr>
              <w:t>1.0%</w:t>
            </w:r>
          </w:p>
        </w:tc>
        <w:tc>
          <w:tcPr>
            <w:tcW w:w="2368" w:type="dxa"/>
            <w:shd w:val="clear" w:color="auto" w:fill="auto"/>
          </w:tcPr>
          <w:p w14:paraId="62592EA7" w14:textId="77777777" w:rsidR="0053733D" w:rsidRDefault="006062E0">
            <w:pPr>
              <w:pStyle w:val="Tabletext"/>
              <w:tabs>
                <w:tab w:val="left" w:pos="794"/>
                <w:tab w:val="left" w:pos="1191"/>
                <w:tab w:val="left" w:pos="1588"/>
              </w:tabs>
              <w:jc w:val="center"/>
              <w:rPr>
                <w:lang w:val="en-GB"/>
              </w:rPr>
            </w:pPr>
            <w:bookmarkStart w:id="51" w:name="lt_pId141"/>
            <w:r>
              <w:rPr>
                <w:lang w:val="en-GB"/>
              </w:rPr>
              <w:t>W_1.txt</w:t>
            </w:r>
            <w:bookmarkEnd w:id="51"/>
          </w:p>
        </w:tc>
      </w:tr>
      <w:tr w:rsidR="0053733D" w14:paraId="08130C7F" w14:textId="77777777">
        <w:trPr>
          <w:jc w:val="center"/>
        </w:trPr>
        <w:tc>
          <w:tcPr>
            <w:tcW w:w="2972" w:type="dxa"/>
            <w:shd w:val="clear" w:color="auto" w:fill="auto"/>
          </w:tcPr>
          <w:p w14:paraId="7820AAC4" w14:textId="77777777" w:rsidR="0053733D" w:rsidRDefault="006062E0">
            <w:pPr>
              <w:pStyle w:val="Tabletext"/>
              <w:tabs>
                <w:tab w:val="left" w:pos="794"/>
                <w:tab w:val="left" w:pos="1191"/>
                <w:tab w:val="left" w:pos="1588"/>
              </w:tabs>
              <w:jc w:val="center"/>
              <w:rPr>
                <w:lang w:val="en-GB"/>
              </w:rPr>
            </w:pPr>
            <w:r>
              <w:rPr>
                <w:lang w:val="en-GB"/>
              </w:rPr>
              <w:t>2.0%</w:t>
            </w:r>
          </w:p>
        </w:tc>
        <w:tc>
          <w:tcPr>
            <w:tcW w:w="2368" w:type="dxa"/>
            <w:shd w:val="clear" w:color="auto" w:fill="auto"/>
          </w:tcPr>
          <w:p w14:paraId="18441CD6" w14:textId="77777777" w:rsidR="0053733D" w:rsidRDefault="006062E0">
            <w:pPr>
              <w:pStyle w:val="Tabletext"/>
              <w:tabs>
                <w:tab w:val="left" w:pos="794"/>
                <w:tab w:val="left" w:pos="1191"/>
                <w:tab w:val="left" w:pos="1588"/>
              </w:tabs>
              <w:jc w:val="center"/>
              <w:rPr>
                <w:lang w:val="en-GB"/>
              </w:rPr>
            </w:pPr>
            <w:bookmarkStart w:id="52" w:name="lt_pId143"/>
            <w:r>
              <w:rPr>
                <w:lang w:val="en-GB"/>
              </w:rPr>
              <w:t>W_2.txt</w:t>
            </w:r>
            <w:bookmarkEnd w:id="52"/>
          </w:p>
        </w:tc>
      </w:tr>
      <w:tr w:rsidR="0053733D" w14:paraId="6CA9BB80" w14:textId="77777777">
        <w:trPr>
          <w:jc w:val="center"/>
        </w:trPr>
        <w:tc>
          <w:tcPr>
            <w:tcW w:w="2972" w:type="dxa"/>
            <w:shd w:val="clear" w:color="auto" w:fill="auto"/>
          </w:tcPr>
          <w:p w14:paraId="5DD313F1" w14:textId="77777777" w:rsidR="0053733D" w:rsidRDefault="006062E0">
            <w:pPr>
              <w:pStyle w:val="Tabletext"/>
              <w:tabs>
                <w:tab w:val="left" w:pos="794"/>
                <w:tab w:val="left" w:pos="1191"/>
                <w:tab w:val="left" w:pos="1588"/>
              </w:tabs>
              <w:jc w:val="center"/>
              <w:rPr>
                <w:lang w:val="en-GB"/>
              </w:rPr>
            </w:pPr>
            <w:r>
              <w:rPr>
                <w:lang w:val="en-GB"/>
              </w:rPr>
              <w:t>3.0%</w:t>
            </w:r>
          </w:p>
        </w:tc>
        <w:tc>
          <w:tcPr>
            <w:tcW w:w="2368" w:type="dxa"/>
            <w:shd w:val="clear" w:color="auto" w:fill="auto"/>
          </w:tcPr>
          <w:p w14:paraId="05B0DA0C" w14:textId="77777777" w:rsidR="0053733D" w:rsidRDefault="006062E0">
            <w:pPr>
              <w:pStyle w:val="Tabletext"/>
              <w:tabs>
                <w:tab w:val="left" w:pos="794"/>
                <w:tab w:val="left" w:pos="1191"/>
                <w:tab w:val="left" w:pos="1588"/>
              </w:tabs>
              <w:jc w:val="center"/>
              <w:rPr>
                <w:lang w:val="en-GB"/>
              </w:rPr>
            </w:pPr>
            <w:bookmarkStart w:id="53" w:name="lt_pId145"/>
            <w:r>
              <w:rPr>
                <w:lang w:val="en-GB"/>
              </w:rPr>
              <w:t>W_3.txt</w:t>
            </w:r>
            <w:bookmarkEnd w:id="53"/>
          </w:p>
        </w:tc>
      </w:tr>
      <w:tr w:rsidR="0053733D" w14:paraId="4D462ECF" w14:textId="77777777">
        <w:trPr>
          <w:jc w:val="center"/>
        </w:trPr>
        <w:tc>
          <w:tcPr>
            <w:tcW w:w="2972" w:type="dxa"/>
            <w:shd w:val="clear" w:color="auto" w:fill="auto"/>
          </w:tcPr>
          <w:p w14:paraId="468AFFBB" w14:textId="77777777" w:rsidR="0053733D" w:rsidRDefault="006062E0">
            <w:pPr>
              <w:pStyle w:val="Tabletext"/>
              <w:tabs>
                <w:tab w:val="left" w:pos="794"/>
                <w:tab w:val="left" w:pos="1191"/>
                <w:tab w:val="left" w:pos="1588"/>
              </w:tabs>
              <w:jc w:val="center"/>
              <w:rPr>
                <w:lang w:val="en-GB"/>
              </w:rPr>
            </w:pPr>
            <w:r>
              <w:rPr>
                <w:lang w:val="en-GB"/>
              </w:rPr>
              <w:t>5.0%</w:t>
            </w:r>
          </w:p>
        </w:tc>
        <w:tc>
          <w:tcPr>
            <w:tcW w:w="2368" w:type="dxa"/>
            <w:shd w:val="clear" w:color="auto" w:fill="auto"/>
          </w:tcPr>
          <w:p w14:paraId="5D8187DE" w14:textId="77777777" w:rsidR="0053733D" w:rsidRDefault="006062E0">
            <w:pPr>
              <w:pStyle w:val="Tabletext"/>
              <w:tabs>
                <w:tab w:val="left" w:pos="794"/>
                <w:tab w:val="left" w:pos="1191"/>
                <w:tab w:val="left" w:pos="1588"/>
              </w:tabs>
              <w:jc w:val="center"/>
              <w:rPr>
                <w:lang w:val="en-GB"/>
              </w:rPr>
            </w:pPr>
            <w:bookmarkStart w:id="54" w:name="lt_pId147"/>
            <w:r>
              <w:rPr>
                <w:lang w:val="en-GB"/>
              </w:rPr>
              <w:t>W_5.txt</w:t>
            </w:r>
            <w:bookmarkEnd w:id="54"/>
          </w:p>
        </w:tc>
      </w:tr>
      <w:tr w:rsidR="0053733D" w14:paraId="2126F171" w14:textId="77777777">
        <w:trPr>
          <w:jc w:val="center"/>
        </w:trPr>
        <w:tc>
          <w:tcPr>
            <w:tcW w:w="2972" w:type="dxa"/>
            <w:shd w:val="clear" w:color="auto" w:fill="auto"/>
          </w:tcPr>
          <w:p w14:paraId="187E88E7" w14:textId="77777777" w:rsidR="0053733D" w:rsidRDefault="006062E0">
            <w:pPr>
              <w:pStyle w:val="Tabletext"/>
              <w:tabs>
                <w:tab w:val="left" w:pos="794"/>
                <w:tab w:val="left" w:pos="1191"/>
                <w:tab w:val="left" w:pos="1588"/>
              </w:tabs>
              <w:jc w:val="center"/>
              <w:rPr>
                <w:lang w:val="en-GB"/>
              </w:rPr>
            </w:pPr>
            <w:r>
              <w:rPr>
                <w:lang w:val="en-GB"/>
              </w:rPr>
              <w:t>10.0%</w:t>
            </w:r>
          </w:p>
        </w:tc>
        <w:tc>
          <w:tcPr>
            <w:tcW w:w="2368" w:type="dxa"/>
            <w:shd w:val="clear" w:color="auto" w:fill="auto"/>
          </w:tcPr>
          <w:p w14:paraId="4956C741" w14:textId="77777777" w:rsidR="0053733D" w:rsidRDefault="006062E0">
            <w:pPr>
              <w:pStyle w:val="Tabletext"/>
              <w:tabs>
                <w:tab w:val="left" w:pos="794"/>
                <w:tab w:val="left" w:pos="1191"/>
                <w:tab w:val="left" w:pos="1588"/>
              </w:tabs>
              <w:jc w:val="center"/>
              <w:rPr>
                <w:lang w:val="en-GB"/>
              </w:rPr>
            </w:pPr>
            <w:bookmarkStart w:id="55" w:name="lt_pId149"/>
            <w:r>
              <w:rPr>
                <w:lang w:val="en-GB"/>
              </w:rPr>
              <w:t>W_10.txt</w:t>
            </w:r>
            <w:bookmarkEnd w:id="55"/>
          </w:p>
        </w:tc>
      </w:tr>
      <w:tr w:rsidR="0053733D" w14:paraId="0614F07F" w14:textId="77777777">
        <w:trPr>
          <w:jc w:val="center"/>
        </w:trPr>
        <w:tc>
          <w:tcPr>
            <w:tcW w:w="2972" w:type="dxa"/>
            <w:shd w:val="clear" w:color="auto" w:fill="auto"/>
          </w:tcPr>
          <w:p w14:paraId="6E0933F2" w14:textId="77777777" w:rsidR="0053733D" w:rsidRDefault="006062E0">
            <w:pPr>
              <w:pStyle w:val="Tabletext"/>
              <w:tabs>
                <w:tab w:val="left" w:pos="794"/>
                <w:tab w:val="left" w:pos="1191"/>
                <w:tab w:val="left" w:pos="1588"/>
              </w:tabs>
              <w:jc w:val="center"/>
              <w:rPr>
                <w:lang w:val="en-GB"/>
              </w:rPr>
            </w:pPr>
            <w:r>
              <w:rPr>
                <w:lang w:val="en-GB"/>
              </w:rPr>
              <w:t>20.0%</w:t>
            </w:r>
          </w:p>
        </w:tc>
        <w:tc>
          <w:tcPr>
            <w:tcW w:w="2368" w:type="dxa"/>
            <w:shd w:val="clear" w:color="auto" w:fill="auto"/>
          </w:tcPr>
          <w:p w14:paraId="721AB815" w14:textId="77777777" w:rsidR="0053733D" w:rsidRDefault="006062E0">
            <w:pPr>
              <w:pStyle w:val="Tabletext"/>
              <w:tabs>
                <w:tab w:val="left" w:pos="794"/>
                <w:tab w:val="left" w:pos="1191"/>
                <w:tab w:val="left" w:pos="1588"/>
              </w:tabs>
              <w:jc w:val="center"/>
              <w:rPr>
                <w:lang w:val="en-GB"/>
              </w:rPr>
            </w:pPr>
            <w:bookmarkStart w:id="56" w:name="lt_pId151"/>
            <w:r>
              <w:rPr>
                <w:lang w:val="en-GB"/>
              </w:rPr>
              <w:t>W_20.txt</w:t>
            </w:r>
            <w:bookmarkEnd w:id="56"/>
          </w:p>
        </w:tc>
      </w:tr>
      <w:tr w:rsidR="0053733D" w14:paraId="30AA3E8F" w14:textId="77777777">
        <w:trPr>
          <w:jc w:val="center"/>
        </w:trPr>
        <w:tc>
          <w:tcPr>
            <w:tcW w:w="2972" w:type="dxa"/>
            <w:shd w:val="clear" w:color="auto" w:fill="auto"/>
          </w:tcPr>
          <w:p w14:paraId="6C5AFD25" w14:textId="77777777" w:rsidR="0053733D" w:rsidRDefault="006062E0">
            <w:pPr>
              <w:pStyle w:val="Tabletext"/>
              <w:tabs>
                <w:tab w:val="left" w:pos="794"/>
                <w:tab w:val="left" w:pos="1191"/>
                <w:tab w:val="left" w:pos="1588"/>
              </w:tabs>
              <w:jc w:val="center"/>
              <w:rPr>
                <w:lang w:val="en-GB"/>
              </w:rPr>
            </w:pPr>
            <w:r>
              <w:rPr>
                <w:lang w:val="en-GB"/>
              </w:rPr>
              <w:t>50.0%</w:t>
            </w:r>
          </w:p>
        </w:tc>
        <w:tc>
          <w:tcPr>
            <w:tcW w:w="2368" w:type="dxa"/>
            <w:shd w:val="clear" w:color="auto" w:fill="auto"/>
          </w:tcPr>
          <w:p w14:paraId="79AE5971" w14:textId="77777777" w:rsidR="0053733D" w:rsidRDefault="006062E0">
            <w:pPr>
              <w:pStyle w:val="Tabletext"/>
              <w:tabs>
                <w:tab w:val="left" w:pos="794"/>
                <w:tab w:val="left" w:pos="1191"/>
                <w:tab w:val="left" w:pos="1588"/>
              </w:tabs>
              <w:jc w:val="center"/>
              <w:rPr>
                <w:lang w:val="en-GB"/>
              </w:rPr>
            </w:pPr>
            <w:bookmarkStart w:id="57" w:name="lt_pId153"/>
            <w:r>
              <w:rPr>
                <w:lang w:val="en-GB"/>
              </w:rPr>
              <w:t>W_50.txt</w:t>
            </w:r>
            <w:bookmarkEnd w:id="57"/>
          </w:p>
        </w:tc>
      </w:tr>
      <w:tr w:rsidR="0053733D" w14:paraId="1004F35A" w14:textId="77777777">
        <w:trPr>
          <w:jc w:val="center"/>
        </w:trPr>
        <w:tc>
          <w:tcPr>
            <w:tcW w:w="2972" w:type="dxa"/>
            <w:shd w:val="clear" w:color="auto" w:fill="auto"/>
          </w:tcPr>
          <w:p w14:paraId="0E2ECD31" w14:textId="77777777" w:rsidR="0053733D" w:rsidRDefault="006062E0">
            <w:pPr>
              <w:pStyle w:val="Tabletext"/>
              <w:tabs>
                <w:tab w:val="left" w:pos="794"/>
                <w:tab w:val="left" w:pos="1191"/>
                <w:tab w:val="left" w:pos="1588"/>
              </w:tabs>
              <w:jc w:val="center"/>
              <w:rPr>
                <w:lang w:val="en-GB"/>
              </w:rPr>
            </w:pPr>
            <w:r>
              <w:rPr>
                <w:lang w:val="en-GB"/>
              </w:rPr>
              <w:t>60.0%</w:t>
            </w:r>
          </w:p>
        </w:tc>
        <w:tc>
          <w:tcPr>
            <w:tcW w:w="2368" w:type="dxa"/>
            <w:shd w:val="clear" w:color="auto" w:fill="auto"/>
          </w:tcPr>
          <w:p w14:paraId="34829117" w14:textId="77777777" w:rsidR="0053733D" w:rsidRDefault="006062E0">
            <w:pPr>
              <w:pStyle w:val="Tabletext"/>
              <w:tabs>
                <w:tab w:val="left" w:pos="794"/>
                <w:tab w:val="left" w:pos="1191"/>
                <w:tab w:val="left" w:pos="1588"/>
              </w:tabs>
              <w:jc w:val="center"/>
              <w:rPr>
                <w:lang w:val="en-GB"/>
              </w:rPr>
            </w:pPr>
            <w:bookmarkStart w:id="58" w:name="lt_pId155"/>
            <w:r>
              <w:rPr>
                <w:lang w:val="en-GB"/>
              </w:rPr>
              <w:t>W_60.txt</w:t>
            </w:r>
            <w:bookmarkEnd w:id="58"/>
          </w:p>
        </w:tc>
      </w:tr>
      <w:tr w:rsidR="0053733D" w14:paraId="43EAB9C3" w14:textId="77777777">
        <w:trPr>
          <w:jc w:val="center"/>
        </w:trPr>
        <w:tc>
          <w:tcPr>
            <w:tcW w:w="2972" w:type="dxa"/>
            <w:shd w:val="clear" w:color="auto" w:fill="auto"/>
          </w:tcPr>
          <w:p w14:paraId="28F88EED" w14:textId="77777777" w:rsidR="0053733D" w:rsidRDefault="006062E0">
            <w:pPr>
              <w:pStyle w:val="Tabletext"/>
              <w:tabs>
                <w:tab w:val="left" w:pos="794"/>
                <w:tab w:val="left" w:pos="1191"/>
                <w:tab w:val="left" w:pos="1588"/>
              </w:tabs>
              <w:jc w:val="center"/>
              <w:rPr>
                <w:lang w:val="en-GB"/>
              </w:rPr>
            </w:pPr>
            <w:r>
              <w:rPr>
                <w:lang w:val="en-GB"/>
              </w:rPr>
              <w:t>70.0%</w:t>
            </w:r>
          </w:p>
        </w:tc>
        <w:tc>
          <w:tcPr>
            <w:tcW w:w="2368" w:type="dxa"/>
            <w:shd w:val="clear" w:color="auto" w:fill="auto"/>
          </w:tcPr>
          <w:p w14:paraId="628FDBA8" w14:textId="77777777" w:rsidR="0053733D" w:rsidRDefault="006062E0">
            <w:pPr>
              <w:pStyle w:val="Tabletext"/>
              <w:tabs>
                <w:tab w:val="left" w:pos="794"/>
                <w:tab w:val="left" w:pos="1191"/>
                <w:tab w:val="left" w:pos="1588"/>
              </w:tabs>
              <w:jc w:val="center"/>
              <w:rPr>
                <w:lang w:val="en-GB"/>
              </w:rPr>
            </w:pPr>
            <w:bookmarkStart w:id="59" w:name="lt_pId157"/>
            <w:r>
              <w:rPr>
                <w:lang w:val="en-GB"/>
              </w:rPr>
              <w:t>W_70.txt</w:t>
            </w:r>
            <w:bookmarkEnd w:id="59"/>
          </w:p>
        </w:tc>
      </w:tr>
      <w:tr w:rsidR="0053733D" w14:paraId="156F7215" w14:textId="77777777">
        <w:trPr>
          <w:jc w:val="center"/>
        </w:trPr>
        <w:tc>
          <w:tcPr>
            <w:tcW w:w="2972" w:type="dxa"/>
            <w:shd w:val="clear" w:color="auto" w:fill="auto"/>
          </w:tcPr>
          <w:p w14:paraId="1EE53FBD" w14:textId="77777777" w:rsidR="0053733D" w:rsidRDefault="006062E0">
            <w:pPr>
              <w:pStyle w:val="Tabletext"/>
              <w:tabs>
                <w:tab w:val="left" w:pos="794"/>
                <w:tab w:val="left" w:pos="1191"/>
                <w:tab w:val="left" w:pos="1588"/>
              </w:tabs>
              <w:jc w:val="center"/>
              <w:rPr>
                <w:lang w:val="en-GB"/>
              </w:rPr>
            </w:pPr>
            <w:r>
              <w:rPr>
                <w:lang w:val="en-GB"/>
              </w:rPr>
              <w:t>80.0%</w:t>
            </w:r>
          </w:p>
        </w:tc>
        <w:tc>
          <w:tcPr>
            <w:tcW w:w="2368" w:type="dxa"/>
            <w:shd w:val="clear" w:color="auto" w:fill="auto"/>
          </w:tcPr>
          <w:p w14:paraId="5BCAFD97" w14:textId="77777777" w:rsidR="0053733D" w:rsidRDefault="006062E0">
            <w:pPr>
              <w:pStyle w:val="Tabletext"/>
              <w:tabs>
                <w:tab w:val="left" w:pos="794"/>
                <w:tab w:val="left" w:pos="1191"/>
                <w:tab w:val="left" w:pos="1588"/>
              </w:tabs>
              <w:jc w:val="center"/>
              <w:rPr>
                <w:lang w:val="en-GB"/>
              </w:rPr>
            </w:pPr>
            <w:bookmarkStart w:id="60" w:name="lt_pId159"/>
            <w:r>
              <w:rPr>
                <w:lang w:val="en-GB"/>
              </w:rPr>
              <w:t>W_80.txt</w:t>
            </w:r>
            <w:bookmarkEnd w:id="60"/>
          </w:p>
        </w:tc>
      </w:tr>
      <w:tr w:rsidR="0053733D" w14:paraId="442F6515" w14:textId="77777777">
        <w:trPr>
          <w:jc w:val="center"/>
        </w:trPr>
        <w:tc>
          <w:tcPr>
            <w:tcW w:w="2972" w:type="dxa"/>
            <w:shd w:val="clear" w:color="auto" w:fill="auto"/>
          </w:tcPr>
          <w:p w14:paraId="6F785C81" w14:textId="77777777" w:rsidR="0053733D" w:rsidRDefault="006062E0">
            <w:pPr>
              <w:pStyle w:val="Tabletext"/>
              <w:tabs>
                <w:tab w:val="left" w:pos="794"/>
                <w:tab w:val="left" w:pos="1191"/>
                <w:tab w:val="left" w:pos="1588"/>
              </w:tabs>
              <w:jc w:val="center"/>
              <w:rPr>
                <w:lang w:val="en-GB"/>
              </w:rPr>
            </w:pPr>
            <w:r>
              <w:rPr>
                <w:lang w:val="en-GB"/>
              </w:rPr>
              <w:t>90.0%</w:t>
            </w:r>
          </w:p>
        </w:tc>
        <w:tc>
          <w:tcPr>
            <w:tcW w:w="2368" w:type="dxa"/>
            <w:shd w:val="clear" w:color="auto" w:fill="auto"/>
          </w:tcPr>
          <w:p w14:paraId="7781A8A3" w14:textId="77777777" w:rsidR="0053733D" w:rsidRDefault="006062E0">
            <w:pPr>
              <w:pStyle w:val="Tabletext"/>
              <w:tabs>
                <w:tab w:val="left" w:pos="794"/>
                <w:tab w:val="left" w:pos="1191"/>
                <w:tab w:val="left" w:pos="1588"/>
              </w:tabs>
              <w:jc w:val="center"/>
              <w:rPr>
                <w:lang w:val="en-GB"/>
              </w:rPr>
            </w:pPr>
            <w:bookmarkStart w:id="61" w:name="lt_pId161"/>
            <w:r>
              <w:rPr>
                <w:lang w:val="en-GB"/>
              </w:rPr>
              <w:t>W_90.txt</w:t>
            </w:r>
            <w:bookmarkEnd w:id="61"/>
          </w:p>
        </w:tc>
      </w:tr>
      <w:tr w:rsidR="0053733D" w14:paraId="29513C61" w14:textId="77777777">
        <w:trPr>
          <w:jc w:val="center"/>
        </w:trPr>
        <w:tc>
          <w:tcPr>
            <w:tcW w:w="2972" w:type="dxa"/>
            <w:shd w:val="clear" w:color="auto" w:fill="auto"/>
          </w:tcPr>
          <w:p w14:paraId="6945B7CF" w14:textId="77777777" w:rsidR="0053733D" w:rsidRDefault="006062E0">
            <w:pPr>
              <w:pStyle w:val="Tabletext"/>
              <w:tabs>
                <w:tab w:val="left" w:pos="794"/>
                <w:tab w:val="left" w:pos="1191"/>
                <w:tab w:val="left" w:pos="1588"/>
              </w:tabs>
              <w:jc w:val="center"/>
              <w:rPr>
                <w:lang w:val="en-GB"/>
              </w:rPr>
            </w:pPr>
            <w:r>
              <w:rPr>
                <w:lang w:val="en-GB"/>
              </w:rPr>
              <w:t>95.0%</w:t>
            </w:r>
          </w:p>
        </w:tc>
        <w:tc>
          <w:tcPr>
            <w:tcW w:w="2368" w:type="dxa"/>
            <w:shd w:val="clear" w:color="auto" w:fill="auto"/>
          </w:tcPr>
          <w:p w14:paraId="32A97098" w14:textId="77777777" w:rsidR="0053733D" w:rsidRDefault="006062E0">
            <w:pPr>
              <w:pStyle w:val="Tabletext"/>
              <w:tabs>
                <w:tab w:val="left" w:pos="794"/>
                <w:tab w:val="left" w:pos="1191"/>
                <w:tab w:val="left" w:pos="1588"/>
              </w:tabs>
              <w:jc w:val="center"/>
              <w:rPr>
                <w:lang w:val="en-GB"/>
              </w:rPr>
            </w:pPr>
            <w:bookmarkStart w:id="62" w:name="lt_pId163"/>
            <w:r>
              <w:rPr>
                <w:lang w:val="en-GB"/>
              </w:rPr>
              <w:t>W_95.txt</w:t>
            </w:r>
            <w:bookmarkEnd w:id="62"/>
          </w:p>
        </w:tc>
      </w:tr>
      <w:tr w:rsidR="0053733D" w14:paraId="212E10EF" w14:textId="77777777">
        <w:trPr>
          <w:jc w:val="center"/>
        </w:trPr>
        <w:tc>
          <w:tcPr>
            <w:tcW w:w="2972" w:type="dxa"/>
            <w:shd w:val="clear" w:color="auto" w:fill="auto"/>
          </w:tcPr>
          <w:p w14:paraId="2C8621D1" w14:textId="77777777" w:rsidR="0053733D" w:rsidRDefault="006062E0">
            <w:pPr>
              <w:pStyle w:val="Tabletext"/>
              <w:tabs>
                <w:tab w:val="left" w:pos="794"/>
                <w:tab w:val="left" w:pos="1191"/>
                <w:tab w:val="left" w:pos="1588"/>
              </w:tabs>
              <w:jc w:val="center"/>
              <w:rPr>
                <w:lang w:val="en-GB"/>
              </w:rPr>
            </w:pPr>
            <w:r>
              <w:rPr>
                <w:lang w:val="en-GB"/>
              </w:rPr>
              <w:t>99.0%</w:t>
            </w:r>
          </w:p>
        </w:tc>
        <w:tc>
          <w:tcPr>
            <w:tcW w:w="2368" w:type="dxa"/>
            <w:shd w:val="clear" w:color="auto" w:fill="auto"/>
          </w:tcPr>
          <w:p w14:paraId="30CC1AD4" w14:textId="77777777" w:rsidR="0053733D" w:rsidRDefault="006062E0">
            <w:pPr>
              <w:pStyle w:val="Tabletext"/>
              <w:tabs>
                <w:tab w:val="left" w:pos="794"/>
                <w:tab w:val="left" w:pos="1191"/>
                <w:tab w:val="left" w:pos="1588"/>
              </w:tabs>
              <w:jc w:val="center"/>
              <w:rPr>
                <w:lang w:val="en-GB"/>
              </w:rPr>
            </w:pPr>
            <w:bookmarkStart w:id="63" w:name="lt_pId165"/>
            <w:r>
              <w:rPr>
                <w:lang w:val="en-GB"/>
              </w:rPr>
              <w:t>W_99.txt</w:t>
            </w:r>
            <w:bookmarkEnd w:id="63"/>
          </w:p>
        </w:tc>
      </w:tr>
    </w:tbl>
    <w:p w14:paraId="7F4C5319" w14:textId="77777777" w:rsidR="0053733D" w:rsidRDefault="0053733D">
      <w:pPr>
        <w:pStyle w:val="Tablefin"/>
      </w:pPr>
    </w:p>
    <w:p w14:paraId="2E1CE1B7" w14:textId="77777777" w:rsidR="0053733D" w:rsidRDefault="006062E0">
      <w:pPr>
        <w:spacing w:before="360"/>
        <w:jc w:val="center"/>
      </w:pPr>
      <w:r>
        <w:t>______________</w:t>
      </w:r>
    </w:p>
    <w:sectPr w:rsidR="0053733D">
      <w:headerReference w:type="even" r:id="rId17"/>
      <w:headerReference w:type="default" r:id="rId18"/>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C4AC" w14:textId="77777777" w:rsidR="003A47C2" w:rsidRDefault="003A47C2">
      <w:pPr>
        <w:spacing w:before="0"/>
      </w:pPr>
      <w:r>
        <w:separator/>
      </w:r>
    </w:p>
  </w:endnote>
  <w:endnote w:type="continuationSeparator" w:id="0">
    <w:p w14:paraId="2A942D34" w14:textId="77777777" w:rsidR="003A47C2" w:rsidRDefault="003A4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New Roman MT Extra Bold">
    <w:altName w:val="MT Extra"/>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689D" w14:textId="77777777" w:rsidR="003A47C2" w:rsidRDefault="003A47C2">
      <w:pPr>
        <w:spacing w:before="0"/>
      </w:pPr>
      <w:r>
        <w:separator/>
      </w:r>
    </w:p>
  </w:footnote>
  <w:footnote w:type="continuationSeparator" w:id="0">
    <w:p w14:paraId="29D3ABC5" w14:textId="77777777" w:rsidR="003A47C2" w:rsidRDefault="003A47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30EA" w14:textId="77777777" w:rsidR="0053733D" w:rsidRDefault="006062E0">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30</w:t>
    </w:r>
    <w:r>
      <w:rPr>
        <w:rStyle w:val="PageNumber"/>
        <w:b/>
        <w:bCs/>
      </w:rPr>
      <w:fldChar w:fldCharType="end"/>
    </w:r>
    <w:r>
      <w:rPr>
        <w:lang w:val="en-US"/>
      </w:rPr>
      <w:tab/>
    </w:r>
    <w:r>
      <w:rPr>
        <w:b/>
        <w:bCs/>
      </w:rPr>
      <w:t>ITU-</w:t>
    </w:r>
    <w:proofErr w:type="gramStart"/>
    <w:r>
      <w:rPr>
        <w:b/>
        <w:bCs/>
      </w:rPr>
      <w:t>R  S.1844</w:t>
    </w:r>
    <w:proofErr w:type="gramEnd"/>
    <w:r>
      <w:rPr>
        <w:rFonts w:hint="eastAsia"/>
        <w:b/>
        <w:bCs/>
        <w:lang w:eastAsia="zh-CN"/>
      </w:rPr>
      <w:t xml:space="preserve"> </w:t>
    </w:r>
    <w:proofErr w:type="spellStart"/>
    <w:r>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E86E" w14:textId="77777777" w:rsidR="0053733D" w:rsidRDefault="006062E0">
    <w:pPr>
      <w:pStyle w:val="Header"/>
      <w:jc w:val="left"/>
      <w:rPr>
        <w:lang w:val="en-US" w:eastAsia="zh-CN"/>
      </w:rPr>
    </w:pPr>
    <w:r>
      <w:rPr>
        <w:rFonts w:hint="eastAsia"/>
        <w:b/>
        <w:bCs/>
        <w:lang w:eastAsia="zh-CN"/>
      </w:rPr>
      <w:tab/>
    </w:r>
    <w:r>
      <w:rPr>
        <w:noProof/>
        <w:lang w:val="en-US" w:eastAsia="zh-CN"/>
      </w:rPr>
      <w:drawing>
        <wp:anchor distT="0" distB="0" distL="114300" distR="114300" simplePos="0" relativeHeight="251659264" behindDoc="1" locked="0" layoutInCell="1" allowOverlap="1" wp14:anchorId="79F0A0F6" wp14:editId="1F5BED16">
          <wp:simplePos x="0" y="0"/>
          <wp:positionH relativeFrom="column">
            <wp:posOffset>-683895</wp:posOffset>
          </wp:positionH>
          <wp:positionV relativeFrom="paragraph">
            <wp:posOffset>-375285</wp:posOffset>
          </wp:positionV>
          <wp:extent cx="7553325" cy="10683240"/>
          <wp:effectExtent l="0" t="0" r="9525" b="381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3325" cy="106832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3C1F" w14:textId="77777777" w:rsidR="0053733D" w:rsidRDefault="006062E0">
    <w:pPr>
      <w:pStyle w:val="Header"/>
      <w:jc w:val="left"/>
      <w:rPr>
        <w:lang w:val="en-US"/>
      </w:rPr>
    </w:pPr>
    <w:r>
      <w:rPr>
        <w:b/>
        <w:bCs/>
      </w:rPr>
      <w:t>ITU-R  P.676-</w:t>
    </w:r>
    <w:r>
      <w:rPr>
        <w:rFonts w:hint="eastAsia"/>
        <w:b/>
        <w:bCs/>
        <w:lang w:eastAsia="zh-CN"/>
      </w:rPr>
      <w:t xml:space="preserve">8 </w:t>
    </w:r>
    <w:proofErr w:type="spellStart"/>
    <w:r>
      <w:rPr>
        <w:rFonts w:hint="eastAsia"/>
        <w:b/>
        <w:bCs/>
      </w:rPr>
      <w:t>建议书</w:t>
    </w:r>
    <w:proofErr w:type="spellEnd"/>
  </w:p>
  <w:p w14:paraId="25046C5F" w14:textId="77777777" w:rsidR="0053733D" w:rsidRDefault="005373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3D9D" w14:textId="243E35CA" w:rsidR="0053733D" w:rsidRDefault="006062E0">
    <w:pPr>
      <w:pStyle w:val="Header"/>
      <w:jc w:val="left"/>
      <w:rPr>
        <w:lang w:val="en-US"/>
      </w:rPr>
    </w:pPr>
    <w:r>
      <w:rPr>
        <w:rStyle w:val="PageNumber"/>
        <w:rFonts w:hint="eastAsia"/>
        <w:b/>
        <w:bCs/>
        <w:lang w:eastAsia="zh-CN"/>
      </w:rPr>
      <w:t>ii</w:t>
    </w:r>
    <w:r>
      <w:rPr>
        <w:lang w:val="en-US"/>
      </w:rPr>
      <w:tab/>
    </w:r>
    <w:r>
      <w:rPr>
        <w:b/>
        <w:bCs/>
      </w:rPr>
      <w:t>ITU-R  P.2148-0</w:t>
    </w:r>
    <w:r w:rsidR="005E1EBF">
      <w:rPr>
        <w:b/>
        <w:bCs/>
      </w:rPr>
      <w:t xml:space="preserve"> </w:t>
    </w:r>
    <w:proofErr w:type="spellStart"/>
    <w:r>
      <w:rPr>
        <w:rFonts w:hint="eastAsia"/>
        <w:b/>
        <w:bCs/>
      </w:rPr>
      <w:t>建议书</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ECF5" w14:textId="77777777" w:rsidR="0053733D" w:rsidRDefault="006062E0">
    <w:pPr>
      <w:pStyle w:val="Header"/>
      <w:rPr>
        <w:lang w:eastAsia="zh-CN"/>
      </w:rPr>
    </w:pPr>
    <w:r>
      <w:tab/>
    </w:r>
    <w:r>
      <w:rPr>
        <w:b/>
        <w:bCs/>
      </w:rPr>
      <w:t>ITU-R  P.2148-0</w:t>
    </w:r>
    <w:proofErr w:type="spellStart"/>
    <w:r>
      <w:rPr>
        <w:rFonts w:hint="eastAsia"/>
        <w:b/>
        <w:bCs/>
      </w:rPr>
      <w:t>建议书</w:t>
    </w:r>
    <w:proofErr w:type="spellEnd"/>
    <w:r>
      <w:tab/>
    </w:r>
    <w:r>
      <w:rPr>
        <w:b/>
        <w:bCs/>
      </w:rPr>
      <w:fldChar w:fldCharType="begin"/>
    </w:r>
    <w:r>
      <w:rPr>
        <w:b/>
        <w:bCs/>
      </w:rPr>
      <w:instrText xml:space="preserve"> PAGE   \* MERGEFORMAT </w:instrText>
    </w:r>
    <w:r>
      <w:rPr>
        <w:b/>
        <w:bCs/>
      </w:rPr>
      <w:fldChar w:fldCharType="separate"/>
    </w:r>
    <w:r>
      <w:rPr>
        <w:b/>
        <w:bCs/>
      </w:rPr>
      <w:t>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0558" w14:textId="225D305B" w:rsidR="0053733D" w:rsidRDefault="006062E0">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2</w:t>
    </w:r>
    <w:r>
      <w:rPr>
        <w:rStyle w:val="PageNumber"/>
        <w:b/>
        <w:bCs/>
      </w:rPr>
      <w:fldChar w:fldCharType="end"/>
    </w:r>
    <w:r>
      <w:rPr>
        <w:lang w:val="en-US"/>
      </w:rPr>
      <w:tab/>
    </w:r>
    <w:r>
      <w:rPr>
        <w:b/>
        <w:bCs/>
      </w:rPr>
      <w:t>ITU-</w:t>
    </w:r>
    <w:proofErr w:type="gramStart"/>
    <w:r>
      <w:rPr>
        <w:b/>
        <w:bCs/>
      </w:rPr>
      <w:t>R  P.2148</w:t>
    </w:r>
    <w:proofErr w:type="gramEnd"/>
    <w:r>
      <w:rPr>
        <w:b/>
        <w:bCs/>
      </w:rPr>
      <w:t>-0</w:t>
    </w:r>
    <w:r w:rsidR="00943D6C">
      <w:rPr>
        <w:b/>
        <w:bCs/>
      </w:rPr>
      <w:t xml:space="preserve"> </w:t>
    </w:r>
    <w:proofErr w:type="spellStart"/>
    <w:r>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94D4" w14:textId="0A6F9450" w:rsidR="0053733D" w:rsidRDefault="006062E0">
    <w:pPr>
      <w:pStyle w:val="Header"/>
    </w:pPr>
    <w:r>
      <w:tab/>
    </w:r>
    <w:r>
      <w:rPr>
        <w:b/>
        <w:bCs/>
      </w:rPr>
      <w:t>ITU-R  P.2148-0</w:t>
    </w:r>
    <w:r w:rsidR="00731ADA">
      <w:rPr>
        <w:b/>
        <w:bCs/>
      </w:rPr>
      <w:t xml:space="preserve"> </w:t>
    </w:r>
    <w:proofErr w:type="spellStart"/>
    <w:r>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3E9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D6E9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5228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4CB5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149F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E879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22C6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8EF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880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Courier New" w:hAnsi="Courier New" w:cs="Courier New" w:hint="default"/>
      </w:rPr>
    </w:lvl>
  </w:abstractNum>
  <w:abstractNum w:abstractNumId="10" w15:restartNumberingAfterBreak="0">
    <w:nsid w:val="1AD04997"/>
    <w:multiLevelType w:val="multilevel"/>
    <w:tmpl w:val="1AD04997"/>
    <w:lvl w:ilvl="0">
      <w:start w:val="1"/>
      <w:numFmt w:val="decimal"/>
      <w:pStyle w:val="bm"/>
      <w:lvlText w:val="%1．"/>
      <w:lvlJc w:val="left"/>
      <w:pPr>
        <w:tabs>
          <w:tab w:val="left" w:pos="840"/>
        </w:tabs>
        <w:ind w:left="840" w:hanging="840"/>
      </w:pPr>
      <w:rPr>
        <w:rFonts w:hint="eastAsia"/>
      </w:rPr>
    </w:lvl>
    <w:lvl w:ilvl="1">
      <w:start w:val="1"/>
      <w:numFmt w:val="decimal"/>
      <w:lvlText w:val="%1．%2．"/>
      <w:lvlJc w:val="left"/>
      <w:pPr>
        <w:tabs>
          <w:tab w:val="left" w:pos="1650"/>
        </w:tabs>
        <w:ind w:left="1650" w:hanging="1080"/>
      </w:pPr>
      <w:rPr>
        <w:rFonts w:hint="eastAsia"/>
      </w:rPr>
    </w:lvl>
    <w:lvl w:ilvl="2">
      <w:start w:val="1"/>
      <w:numFmt w:val="decimal"/>
      <w:lvlText w:val="%1．%2．%3."/>
      <w:lvlJc w:val="left"/>
      <w:pPr>
        <w:tabs>
          <w:tab w:val="left" w:pos="2220"/>
        </w:tabs>
        <w:ind w:left="2220" w:hanging="1080"/>
      </w:pPr>
      <w:rPr>
        <w:rFonts w:hint="eastAsia"/>
      </w:rPr>
    </w:lvl>
    <w:lvl w:ilvl="3">
      <w:start w:val="1"/>
      <w:numFmt w:val="decimal"/>
      <w:lvlText w:val="%1．%2．%3.%4."/>
      <w:lvlJc w:val="left"/>
      <w:pPr>
        <w:tabs>
          <w:tab w:val="left" w:pos="3150"/>
        </w:tabs>
        <w:ind w:left="3150" w:hanging="1440"/>
      </w:pPr>
      <w:rPr>
        <w:rFonts w:hint="eastAsia"/>
      </w:rPr>
    </w:lvl>
    <w:lvl w:ilvl="4">
      <w:start w:val="1"/>
      <w:numFmt w:val="decimal"/>
      <w:lvlText w:val="%1．%2．%3.%4.%5."/>
      <w:lvlJc w:val="left"/>
      <w:pPr>
        <w:tabs>
          <w:tab w:val="left" w:pos="4080"/>
        </w:tabs>
        <w:ind w:left="4080" w:hanging="1800"/>
      </w:pPr>
      <w:rPr>
        <w:rFonts w:hint="eastAsia"/>
      </w:rPr>
    </w:lvl>
    <w:lvl w:ilvl="5">
      <w:start w:val="1"/>
      <w:numFmt w:val="decimal"/>
      <w:lvlText w:val="%1．%2．%3.%4.%5.%6."/>
      <w:lvlJc w:val="left"/>
      <w:pPr>
        <w:tabs>
          <w:tab w:val="left" w:pos="4650"/>
        </w:tabs>
        <w:ind w:left="4650" w:hanging="1800"/>
      </w:pPr>
      <w:rPr>
        <w:rFonts w:hint="eastAsia"/>
      </w:rPr>
    </w:lvl>
    <w:lvl w:ilvl="6">
      <w:start w:val="1"/>
      <w:numFmt w:val="decimal"/>
      <w:lvlText w:val="%1．%2．%3.%4.%5.%6.%7."/>
      <w:lvlJc w:val="left"/>
      <w:pPr>
        <w:tabs>
          <w:tab w:val="left" w:pos="5580"/>
        </w:tabs>
        <w:ind w:left="5580" w:hanging="2160"/>
      </w:pPr>
      <w:rPr>
        <w:rFonts w:hint="eastAsia"/>
      </w:rPr>
    </w:lvl>
    <w:lvl w:ilvl="7">
      <w:start w:val="1"/>
      <w:numFmt w:val="decimal"/>
      <w:lvlText w:val="%1．%2．%3.%4.%5.%6.%7.%8."/>
      <w:lvlJc w:val="left"/>
      <w:pPr>
        <w:tabs>
          <w:tab w:val="left" w:pos="6150"/>
        </w:tabs>
        <w:ind w:left="6150" w:hanging="2160"/>
      </w:pPr>
      <w:rPr>
        <w:rFonts w:hint="eastAsia"/>
      </w:rPr>
    </w:lvl>
    <w:lvl w:ilvl="8">
      <w:start w:val="1"/>
      <w:numFmt w:val="decimal"/>
      <w:lvlText w:val="%1．%2．%3.%4.%5.%6.%7.%8.%9."/>
      <w:lvlJc w:val="left"/>
      <w:pPr>
        <w:tabs>
          <w:tab w:val="left" w:pos="7080"/>
        </w:tabs>
        <w:ind w:left="7080" w:hanging="2520"/>
      </w:pPr>
      <w:rPr>
        <w:rFonts w:hint="eastAsia"/>
      </w:rPr>
    </w:lvl>
  </w:abstractNum>
  <w:abstractNum w:abstractNumId="11" w15:restartNumberingAfterBreak="0">
    <w:nsid w:val="4FBA51F3"/>
    <w:multiLevelType w:val="singleLevel"/>
    <w:tmpl w:val="4FBA51F3"/>
    <w:lvl w:ilvl="0">
      <w:start w:val="1"/>
      <w:numFmt w:val="bullet"/>
      <w:pStyle w:val="ys"/>
      <w:lvlText w:val=""/>
      <w:lvlJc w:val="left"/>
      <w:pPr>
        <w:tabs>
          <w:tab w:val="left" w:pos="425"/>
        </w:tabs>
        <w:ind w:left="425" w:hanging="425"/>
      </w:pPr>
      <w:rPr>
        <w:rFonts w:ascii="Courier New" w:hAnsi="Courier New" w:cs="Courier New" w:hint="default"/>
      </w:rPr>
    </w:lvl>
  </w:abstractNum>
  <w:num w:numId="1" w16cid:durableId="1329360638">
    <w:abstractNumId w:val="9"/>
  </w:num>
  <w:num w:numId="2" w16cid:durableId="837382076">
    <w:abstractNumId w:val="10"/>
  </w:num>
  <w:num w:numId="3" w16cid:durableId="143012305">
    <w:abstractNumId w:val="11"/>
  </w:num>
  <w:num w:numId="4" w16cid:durableId="522549103">
    <w:abstractNumId w:val="7"/>
  </w:num>
  <w:num w:numId="5" w16cid:durableId="51127606">
    <w:abstractNumId w:val="6"/>
  </w:num>
  <w:num w:numId="6" w16cid:durableId="1842430184">
    <w:abstractNumId w:val="5"/>
  </w:num>
  <w:num w:numId="7" w16cid:durableId="324432170">
    <w:abstractNumId w:val="4"/>
  </w:num>
  <w:num w:numId="8" w16cid:durableId="1656302112">
    <w:abstractNumId w:val="8"/>
  </w:num>
  <w:num w:numId="9" w16cid:durableId="2005670013">
    <w:abstractNumId w:val="3"/>
  </w:num>
  <w:num w:numId="10" w16cid:durableId="2027829902">
    <w:abstractNumId w:val="2"/>
  </w:num>
  <w:num w:numId="11" w16cid:durableId="1398551853">
    <w:abstractNumId w:val="1"/>
  </w:num>
  <w:num w:numId="12" w16cid:durableId="213609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AC0066"/>
    <w:rsid w:val="00046F37"/>
    <w:rsid w:val="000772EB"/>
    <w:rsid w:val="0008633E"/>
    <w:rsid w:val="000946EF"/>
    <w:rsid w:val="000A7CF6"/>
    <w:rsid w:val="000B1F3E"/>
    <w:rsid w:val="000B6848"/>
    <w:rsid w:val="000E56B9"/>
    <w:rsid w:val="00100A77"/>
    <w:rsid w:val="00125B5D"/>
    <w:rsid w:val="00134994"/>
    <w:rsid w:val="001435D6"/>
    <w:rsid w:val="00145449"/>
    <w:rsid w:val="00150CC4"/>
    <w:rsid w:val="00167C56"/>
    <w:rsid w:val="001844A1"/>
    <w:rsid w:val="00186E18"/>
    <w:rsid w:val="001A7C30"/>
    <w:rsid w:val="001D77AF"/>
    <w:rsid w:val="00212589"/>
    <w:rsid w:val="00215717"/>
    <w:rsid w:val="00215F80"/>
    <w:rsid w:val="00217026"/>
    <w:rsid w:val="00220E99"/>
    <w:rsid w:val="002856B4"/>
    <w:rsid w:val="002A5E9C"/>
    <w:rsid w:val="002B4F49"/>
    <w:rsid w:val="002D1196"/>
    <w:rsid w:val="002D473F"/>
    <w:rsid w:val="002D76C4"/>
    <w:rsid w:val="002E0EA9"/>
    <w:rsid w:val="002E2C06"/>
    <w:rsid w:val="002F3C2A"/>
    <w:rsid w:val="00302EE5"/>
    <w:rsid w:val="00322C70"/>
    <w:rsid w:val="00332ACE"/>
    <w:rsid w:val="003375B4"/>
    <w:rsid w:val="003525A2"/>
    <w:rsid w:val="00356A89"/>
    <w:rsid w:val="003575D9"/>
    <w:rsid w:val="00364E8E"/>
    <w:rsid w:val="0036605F"/>
    <w:rsid w:val="00374A18"/>
    <w:rsid w:val="00382BE2"/>
    <w:rsid w:val="00391C72"/>
    <w:rsid w:val="003A1CD5"/>
    <w:rsid w:val="003A47C2"/>
    <w:rsid w:val="003B0BFD"/>
    <w:rsid w:val="003B0CE8"/>
    <w:rsid w:val="003B7ADE"/>
    <w:rsid w:val="003C156E"/>
    <w:rsid w:val="003C6828"/>
    <w:rsid w:val="003C71A8"/>
    <w:rsid w:val="003E3CC1"/>
    <w:rsid w:val="00427F9F"/>
    <w:rsid w:val="004321DD"/>
    <w:rsid w:val="00443CF8"/>
    <w:rsid w:val="004451AC"/>
    <w:rsid w:val="00451D65"/>
    <w:rsid w:val="00452219"/>
    <w:rsid w:val="00456457"/>
    <w:rsid w:val="00460598"/>
    <w:rsid w:val="00481AD2"/>
    <w:rsid w:val="004A6E5B"/>
    <w:rsid w:val="004C6233"/>
    <w:rsid w:val="004D1105"/>
    <w:rsid w:val="005215EA"/>
    <w:rsid w:val="005372AE"/>
    <w:rsid w:val="0053733D"/>
    <w:rsid w:val="005418B2"/>
    <w:rsid w:val="00546D4D"/>
    <w:rsid w:val="00547837"/>
    <w:rsid w:val="005547FF"/>
    <w:rsid w:val="00561B1C"/>
    <w:rsid w:val="005A6133"/>
    <w:rsid w:val="005C1035"/>
    <w:rsid w:val="005D4906"/>
    <w:rsid w:val="005E117F"/>
    <w:rsid w:val="005E1EBF"/>
    <w:rsid w:val="005E3ABD"/>
    <w:rsid w:val="006062E0"/>
    <w:rsid w:val="00606B07"/>
    <w:rsid w:val="00607D68"/>
    <w:rsid w:val="006241CA"/>
    <w:rsid w:val="006309EB"/>
    <w:rsid w:val="0063733E"/>
    <w:rsid w:val="00645DE0"/>
    <w:rsid w:val="0064771D"/>
    <w:rsid w:val="006971D6"/>
    <w:rsid w:val="006A725B"/>
    <w:rsid w:val="006B2500"/>
    <w:rsid w:val="006B2771"/>
    <w:rsid w:val="006B3654"/>
    <w:rsid w:val="006C2301"/>
    <w:rsid w:val="006C273C"/>
    <w:rsid w:val="006C59B3"/>
    <w:rsid w:val="006D5D76"/>
    <w:rsid w:val="006D7C5A"/>
    <w:rsid w:val="00700640"/>
    <w:rsid w:val="007049D0"/>
    <w:rsid w:val="00716239"/>
    <w:rsid w:val="0072403A"/>
    <w:rsid w:val="0073002D"/>
    <w:rsid w:val="00731A44"/>
    <w:rsid w:val="00731ADA"/>
    <w:rsid w:val="007367B0"/>
    <w:rsid w:val="0074437A"/>
    <w:rsid w:val="007609AB"/>
    <w:rsid w:val="00777C37"/>
    <w:rsid w:val="007944D8"/>
    <w:rsid w:val="007B7B4E"/>
    <w:rsid w:val="008000D6"/>
    <w:rsid w:val="00804770"/>
    <w:rsid w:val="00833E8F"/>
    <w:rsid w:val="00850788"/>
    <w:rsid w:val="008559F2"/>
    <w:rsid w:val="00861B92"/>
    <w:rsid w:val="008A430D"/>
    <w:rsid w:val="008B190D"/>
    <w:rsid w:val="008D5EDD"/>
    <w:rsid w:val="008E265C"/>
    <w:rsid w:val="008E481B"/>
    <w:rsid w:val="008F254D"/>
    <w:rsid w:val="00900390"/>
    <w:rsid w:val="00901641"/>
    <w:rsid w:val="00902E2E"/>
    <w:rsid w:val="009219C9"/>
    <w:rsid w:val="00931D89"/>
    <w:rsid w:val="00933C62"/>
    <w:rsid w:val="009363DD"/>
    <w:rsid w:val="00943D6C"/>
    <w:rsid w:val="00963AC8"/>
    <w:rsid w:val="009809C7"/>
    <w:rsid w:val="00983596"/>
    <w:rsid w:val="00986C9D"/>
    <w:rsid w:val="009C255C"/>
    <w:rsid w:val="009D08DC"/>
    <w:rsid w:val="009D6D1B"/>
    <w:rsid w:val="009E60B3"/>
    <w:rsid w:val="009E62EE"/>
    <w:rsid w:val="00A002EB"/>
    <w:rsid w:val="00A02ED0"/>
    <w:rsid w:val="00A176F7"/>
    <w:rsid w:val="00A25132"/>
    <w:rsid w:val="00A33268"/>
    <w:rsid w:val="00A3415D"/>
    <w:rsid w:val="00A3440B"/>
    <w:rsid w:val="00A36FC1"/>
    <w:rsid w:val="00A6310B"/>
    <w:rsid w:val="00A6617B"/>
    <w:rsid w:val="00A66F66"/>
    <w:rsid w:val="00A85860"/>
    <w:rsid w:val="00A879AA"/>
    <w:rsid w:val="00A9102E"/>
    <w:rsid w:val="00A9647B"/>
    <w:rsid w:val="00AA2B54"/>
    <w:rsid w:val="00AA6AC8"/>
    <w:rsid w:val="00AB0DC8"/>
    <w:rsid w:val="00AC0066"/>
    <w:rsid w:val="00AD6369"/>
    <w:rsid w:val="00AE20EF"/>
    <w:rsid w:val="00AF2B96"/>
    <w:rsid w:val="00AF627F"/>
    <w:rsid w:val="00AF6907"/>
    <w:rsid w:val="00B24827"/>
    <w:rsid w:val="00B27959"/>
    <w:rsid w:val="00B345A7"/>
    <w:rsid w:val="00B41DDF"/>
    <w:rsid w:val="00B44E24"/>
    <w:rsid w:val="00B454E0"/>
    <w:rsid w:val="00B47453"/>
    <w:rsid w:val="00B47574"/>
    <w:rsid w:val="00B72887"/>
    <w:rsid w:val="00B81E97"/>
    <w:rsid w:val="00B8367D"/>
    <w:rsid w:val="00BB2925"/>
    <w:rsid w:val="00BC1C2D"/>
    <w:rsid w:val="00BE273A"/>
    <w:rsid w:val="00BE67DE"/>
    <w:rsid w:val="00BF1BC1"/>
    <w:rsid w:val="00C05300"/>
    <w:rsid w:val="00C06DCF"/>
    <w:rsid w:val="00C25293"/>
    <w:rsid w:val="00C341E4"/>
    <w:rsid w:val="00C458A3"/>
    <w:rsid w:val="00C7343E"/>
    <w:rsid w:val="00C87100"/>
    <w:rsid w:val="00C92A4B"/>
    <w:rsid w:val="00C95675"/>
    <w:rsid w:val="00CB1196"/>
    <w:rsid w:val="00CB5B84"/>
    <w:rsid w:val="00CB70CA"/>
    <w:rsid w:val="00CC1896"/>
    <w:rsid w:val="00D3149E"/>
    <w:rsid w:val="00D34052"/>
    <w:rsid w:val="00D37FC9"/>
    <w:rsid w:val="00D401EA"/>
    <w:rsid w:val="00D52621"/>
    <w:rsid w:val="00D616DE"/>
    <w:rsid w:val="00D62135"/>
    <w:rsid w:val="00D62585"/>
    <w:rsid w:val="00D62941"/>
    <w:rsid w:val="00D62A14"/>
    <w:rsid w:val="00D63214"/>
    <w:rsid w:val="00D7323A"/>
    <w:rsid w:val="00D84F9F"/>
    <w:rsid w:val="00D93A41"/>
    <w:rsid w:val="00D96E2B"/>
    <w:rsid w:val="00DA290B"/>
    <w:rsid w:val="00DC4FDB"/>
    <w:rsid w:val="00DD48D9"/>
    <w:rsid w:val="00DE287C"/>
    <w:rsid w:val="00DE4E83"/>
    <w:rsid w:val="00DF337E"/>
    <w:rsid w:val="00DF4176"/>
    <w:rsid w:val="00E03E83"/>
    <w:rsid w:val="00E11BAC"/>
    <w:rsid w:val="00E5573C"/>
    <w:rsid w:val="00E56DA1"/>
    <w:rsid w:val="00E606E8"/>
    <w:rsid w:val="00E63500"/>
    <w:rsid w:val="00EA37AB"/>
    <w:rsid w:val="00EC6709"/>
    <w:rsid w:val="00ED4E69"/>
    <w:rsid w:val="00ED6A8F"/>
    <w:rsid w:val="00EE27EA"/>
    <w:rsid w:val="00EE4327"/>
    <w:rsid w:val="00EE777A"/>
    <w:rsid w:val="00F07ED6"/>
    <w:rsid w:val="00F323D1"/>
    <w:rsid w:val="00F32C7B"/>
    <w:rsid w:val="00F511C0"/>
    <w:rsid w:val="00F56A9F"/>
    <w:rsid w:val="00F607D3"/>
    <w:rsid w:val="00F81512"/>
    <w:rsid w:val="00F84A85"/>
    <w:rsid w:val="00FA188F"/>
    <w:rsid w:val="00FB1287"/>
    <w:rsid w:val="00FB5EDE"/>
    <w:rsid w:val="00FE1067"/>
    <w:rsid w:val="00FE63C6"/>
    <w:rsid w:val="0B247611"/>
    <w:rsid w:val="0CF434BA"/>
    <w:rsid w:val="0DC30B74"/>
    <w:rsid w:val="0FCD15F3"/>
    <w:rsid w:val="0FD27EFB"/>
    <w:rsid w:val="274F496E"/>
    <w:rsid w:val="3214181B"/>
    <w:rsid w:val="32F70C93"/>
    <w:rsid w:val="37DE67CE"/>
    <w:rsid w:val="3A8B5192"/>
    <w:rsid w:val="47515062"/>
    <w:rsid w:val="51287410"/>
    <w:rsid w:val="5DE13750"/>
    <w:rsid w:val="64FA50D3"/>
    <w:rsid w:val="65760D83"/>
    <w:rsid w:val="67C455F3"/>
    <w:rsid w:val="6A37490E"/>
    <w:rsid w:val="755B5E72"/>
    <w:rsid w:val="7C715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14E6F"/>
  <w15:docId w15:val="{937F7344-7CC4-47A6-80BD-3B6EE503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unhideWhenUsed="1"/>
    <w:lsdException w:name="footnote text" w:semiHidden="1" w:qFormat="1"/>
    <w:lsdException w:name="annotation text" w:semiHidden="1" w:unhideWhenUsed="1"/>
    <w:lsdException w:name="header" w:uiPriority="99"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semiHidden/>
    <w:qFormat/>
    <w:pPr>
      <w:tabs>
        <w:tab w:val="left" w:pos="3261"/>
      </w:tabs>
      <w:spacing w:before="80"/>
      <w:ind w:left="3261" w:hanging="993"/>
    </w:pPr>
  </w:style>
  <w:style w:type="paragraph" w:styleId="TOC3">
    <w:name w:val="toc 3"/>
    <w:basedOn w:val="TOC2"/>
    <w:next w:val="Normal"/>
    <w:semiHidden/>
    <w:pPr>
      <w:tabs>
        <w:tab w:val="left" w:pos="2155"/>
      </w:tabs>
      <w:ind w:left="2155" w:hanging="879"/>
    </w:pPr>
  </w:style>
  <w:style w:type="paragraph" w:styleId="TOC2">
    <w:name w:val="toc 2"/>
    <w:basedOn w:val="TOC1"/>
    <w:next w:val="Normal"/>
    <w:uiPriority w:val="39"/>
    <w:pPr>
      <w:tabs>
        <w:tab w:val="left" w:pos="1276"/>
      </w:tabs>
      <w:spacing w:before="160"/>
      <w:ind w:left="1276" w:hanging="709"/>
    </w:pPr>
  </w:style>
  <w:style w:type="paragraph" w:styleId="TOC1">
    <w:name w:val="toc 1"/>
    <w:basedOn w:val="Normal"/>
    <w:next w:val="Normal"/>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pPr>
      <w:ind w:left="794"/>
    </w:pPr>
  </w:style>
  <w:style w:type="paragraph" w:styleId="ListBullet">
    <w:name w:val="List Bullet"/>
    <w:basedOn w:val="Normal"/>
    <w:semiHidden/>
    <w:qFormat/>
    <w:pPr>
      <w:numPr>
        <w:numId w:val="1"/>
      </w:numPr>
    </w:pPr>
    <w:rPr>
      <w:szCs w:val="24"/>
      <w:lang w:val="en-GB"/>
    </w:rPr>
  </w:style>
  <w:style w:type="paragraph" w:styleId="CommentText">
    <w:name w:val="annotation text"/>
    <w:basedOn w:val="Normal"/>
    <w:link w:val="CommentTextChar"/>
    <w:semiHidden/>
    <w:unhideWhenUsed/>
    <w:rPr>
      <w:sz w:val="20"/>
    </w:rPr>
  </w:style>
  <w:style w:type="paragraph" w:styleId="BodyTextIndent">
    <w:name w:val="Body Text Indent"/>
    <w:basedOn w:val="Normal"/>
    <w:link w:val="BodyTextIndentChar"/>
    <w:qFormat/>
    <w:pPr>
      <w:widowControl w:val="0"/>
      <w:tabs>
        <w:tab w:val="clear" w:pos="794"/>
        <w:tab w:val="clear" w:pos="1191"/>
        <w:tab w:val="clear" w:pos="1588"/>
        <w:tab w:val="clear" w:pos="1985"/>
        <w:tab w:val="left" w:pos="953"/>
      </w:tabs>
      <w:overflowPunct/>
      <w:autoSpaceDE/>
      <w:autoSpaceDN/>
      <w:adjustRightInd/>
      <w:spacing w:before="360"/>
      <w:ind w:firstLine="425"/>
      <w:textAlignment w:val="auto"/>
    </w:pPr>
    <w:rPr>
      <w:color w:val="000000"/>
      <w:kern w:val="2"/>
      <w:sz w:val="21"/>
      <w:szCs w:val="24"/>
      <w:lang w:val="en-GB" w:eastAsia="zh-CN"/>
    </w:rPr>
  </w:style>
  <w:style w:type="paragraph" w:styleId="TOC5">
    <w:name w:val="toc 5"/>
    <w:basedOn w:val="TOC4"/>
    <w:next w:val="Normal"/>
    <w:semiHidden/>
    <w:qFormat/>
  </w:style>
  <w:style w:type="paragraph" w:styleId="TOC8">
    <w:name w:val="toc 8"/>
    <w:basedOn w:val="TOC4"/>
    <w:next w:val="Normal"/>
    <w:semiHidden/>
  </w:style>
  <w:style w:type="paragraph" w:styleId="Index3">
    <w:name w:val="index 3"/>
    <w:basedOn w:val="Normal"/>
    <w:next w:val="Normal"/>
    <w:semiHidden/>
    <w:pPr>
      <w:ind w:left="566"/>
    </w:pPr>
  </w:style>
  <w:style w:type="paragraph" w:styleId="BalloonText">
    <w:name w:val="Balloon Text"/>
    <w:basedOn w:val="Normal"/>
    <w:link w:val="BalloonTextChar"/>
    <w:qFormat/>
    <w:pPr>
      <w:spacing w:before="0"/>
    </w:pPr>
    <w:rPr>
      <w:rFonts w:ascii="Tahoma" w:hAnsi="Tahoma" w:cs="Tahoma"/>
      <w:sz w:val="16"/>
      <w:szCs w:val="16"/>
    </w:rPr>
  </w:style>
  <w:style w:type="paragraph" w:styleId="Footer">
    <w:name w:val="footer"/>
    <w:basedOn w:val="Normal"/>
    <w:pPr>
      <w:tabs>
        <w:tab w:val="clear" w:pos="794"/>
        <w:tab w:val="clear" w:pos="1191"/>
        <w:tab w:val="clear" w:pos="1588"/>
        <w:tab w:val="clear" w:pos="1985"/>
      </w:tabs>
      <w:spacing w:before="0"/>
    </w:pPr>
    <w:rPr>
      <w:sz w:val="18"/>
    </w:rPr>
  </w:style>
  <w:style w:type="paragraph" w:styleId="Header">
    <w:name w:val="header"/>
    <w:basedOn w:val="Normal"/>
    <w:link w:val="HeaderChar"/>
    <w:uiPriority w:val="99"/>
    <w:qFormat/>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semiHidden/>
    <w:qFormat/>
    <w:pPr>
      <w:keepLines/>
      <w:tabs>
        <w:tab w:val="left" w:pos="255"/>
      </w:tabs>
      <w:ind w:left="255" w:hanging="255"/>
    </w:pPr>
    <w:rPr>
      <w:sz w:val="22"/>
    </w:rPr>
  </w:style>
  <w:style w:type="paragraph" w:styleId="TOC6">
    <w:name w:val="toc 6"/>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uiPriority w:val="59"/>
    <w:qFormat/>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position w:val="6"/>
      <w:sz w:val="18"/>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qFormat/>
    <w:pPr>
      <w:tabs>
        <w:tab w:val="clear" w:pos="794"/>
        <w:tab w:val="clear" w:pos="1191"/>
        <w:tab w:val="clear" w:pos="1588"/>
        <w:tab w:val="clear" w:pos="1985"/>
      </w:tabs>
      <w:spacing w:before="80"/>
    </w:pPr>
    <w:rPr>
      <w:sz w:val="22"/>
    </w:rPr>
  </w:style>
  <w:style w:type="paragraph" w:customStyle="1" w:styleId="RecNoBR">
    <w:name w:val="Rec_No_BR"/>
    <w:basedOn w:val="Normal"/>
    <w:next w:val="RectitleBR"/>
    <w:qFormat/>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qFormat/>
    <w:pPr>
      <w:jc w:val="right"/>
    </w:pPr>
  </w:style>
  <w:style w:type="paragraph" w:customStyle="1" w:styleId="HeadingSum">
    <w:name w:val="Heading_Sum"/>
    <w:basedOn w:val="Headingb"/>
    <w:next w:val="Normal"/>
    <w:pPr>
      <w:spacing w:before="240"/>
    </w:pPr>
    <w:rPr>
      <w:sz w:val="22"/>
    </w:rPr>
  </w:style>
  <w:style w:type="paragraph" w:customStyle="1" w:styleId="AnnexNoTitle">
    <w:name w:val="Annex_NoTitle"/>
    <w:basedOn w:val="Normal"/>
    <w:next w:val="Normalaftertitle"/>
    <w:qFormat/>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uiPriority w:val="99"/>
    <w:qFormat/>
    <w:pPr>
      <w:spacing w:before="0"/>
    </w:pPr>
    <w:rPr>
      <w:sz w:val="20"/>
      <w:lang w:val="en-GB"/>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80"/>
      <w:jc w:val="center"/>
    </w:pPr>
    <w:rPr>
      <w:caps/>
      <w:sz w:val="18"/>
    </w:rPr>
  </w:style>
  <w:style w:type="paragraph" w:customStyle="1" w:styleId="Figuretitle">
    <w:name w:val="Figure_title"/>
    <w:basedOn w:val="Normal"/>
    <w:next w:val="Figure"/>
    <w:qFormat/>
    <w:pPr>
      <w:keepNext/>
      <w:spacing w:before="0" w:after="120"/>
      <w:jc w:val="center"/>
    </w:pPr>
    <w:rPr>
      <w:rFonts w:ascii="Times New Roman Bold" w:hAnsi="Times New Roman Bold"/>
      <w:b/>
      <w:sz w:val="18"/>
    </w:rPr>
  </w:style>
  <w:style w:type="paragraph" w:customStyle="1" w:styleId="Figure">
    <w:name w:val="Figure"/>
    <w:basedOn w:val="FigureNo"/>
    <w:next w:val="Normal"/>
    <w:pPr>
      <w:keepNext w:val="0"/>
      <w:spacing w:before="0" w:after="240"/>
    </w:p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pPr>
      <w:keepNext/>
      <w:keepLines/>
      <w:spacing w:before="160"/>
      <w:ind w:left="794"/>
    </w:pPr>
    <w:rPr>
      <w:rFonts w:eastAsia="STKaiti"/>
    </w:rPr>
  </w:style>
  <w:style w:type="paragraph" w:customStyle="1" w:styleId="ChapNo">
    <w:name w:val="Chap_No"/>
    <w:basedOn w:val="ArtNo"/>
    <w:next w:val="Chaptitle"/>
    <w:qFormat/>
    <w:rPr>
      <w:b/>
    </w:rPr>
  </w:style>
  <w:style w:type="paragraph" w:customStyle="1" w:styleId="Chaptitle">
    <w:name w:val="Chap_title"/>
    <w:basedOn w:val="Arttitle"/>
    <w:next w:val="Normalaftertitle"/>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BR"/>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style>
  <w:style w:type="paragraph" w:customStyle="1" w:styleId="Reftext">
    <w:name w:val="Ref_text"/>
    <w:basedOn w:val="Normal"/>
    <w:uiPriority w:val="99"/>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BR"/>
    <w:next w:val="Reptitle"/>
  </w:style>
  <w:style w:type="paragraph" w:customStyle="1" w:styleId="Reptitle">
    <w:name w:val="Rep_title"/>
    <w:basedOn w:val="RectitleBR"/>
    <w:next w:val="Repref"/>
  </w:style>
  <w:style w:type="paragraph" w:customStyle="1" w:styleId="Repref">
    <w:name w:val="Rep_ref"/>
    <w:basedOn w:val="Recref"/>
    <w:next w:val="Repdate"/>
  </w:style>
  <w:style w:type="paragraph" w:customStyle="1" w:styleId="Resdate">
    <w:name w:val="Res_date"/>
    <w:basedOn w:val="Recdate"/>
    <w:next w:val="Normalaftertitle"/>
    <w:qFormat/>
  </w:style>
  <w:style w:type="paragraph" w:customStyle="1" w:styleId="ResNo">
    <w:name w:val="Res_No"/>
    <w:basedOn w:val="RecNoBR"/>
    <w:next w:val="Restitle"/>
    <w:qFormat/>
  </w:style>
  <w:style w:type="paragraph" w:customStyle="1" w:styleId="Restitle">
    <w:name w:val="Res_title"/>
    <w:basedOn w:val="Normal"/>
    <w:next w:val="Resref"/>
    <w:qFormat/>
    <w:pPr>
      <w:spacing w:before="240"/>
      <w:jc w:val="center"/>
    </w:pPr>
    <w:rPr>
      <w:b/>
      <w:sz w:val="28"/>
    </w:rPr>
  </w:style>
  <w:style w:type="paragraph" w:customStyle="1" w:styleId="Resref">
    <w:name w:val="Res_ref"/>
    <w:basedOn w:val="Recref"/>
    <w:next w:val="Resdate"/>
    <w:qFormat/>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
    <w:next w:val="Tablehead"/>
    <w:link w:val="TabletitleChar"/>
    <w:qFormat/>
    <w:pPr>
      <w:keepNext/>
      <w:spacing w:before="0" w:after="120"/>
      <w:jc w:val="center"/>
    </w:pPr>
    <w:rPr>
      <w:b/>
    </w:rPr>
  </w:style>
  <w:style w:type="paragraph" w:customStyle="1" w:styleId="Summary">
    <w:name w:val="Summary"/>
    <w:basedOn w:val="Normal"/>
    <w:next w:val="Normalaftertitle"/>
    <w:pPr>
      <w:spacing w:after="480"/>
    </w:pPr>
    <w:rPr>
      <w:sz w:val="22"/>
    </w:rPr>
  </w:style>
  <w:style w:type="paragraph" w:customStyle="1" w:styleId="a">
    <w:name w:val="图序"/>
    <w:basedOn w:val="Normal"/>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0">
    <w:name w:val="图题"/>
    <w:basedOn w:val="Normal"/>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1">
    <w:name w:val="图"/>
    <w:basedOn w:val="Normal"/>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paragraph" w:customStyle="1" w:styleId="bt1">
    <w:name w:val="bt1"/>
    <w:basedOn w:val="Normal"/>
    <w:qFormat/>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bt2">
    <w:name w:val="bt2"/>
    <w:basedOn w:val="Normal"/>
    <w:qFormat/>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2">
    <w:name w:val="表题"/>
    <w:basedOn w:val="Normal"/>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3">
    <w:name w:val="表文"/>
    <w:basedOn w:val="Normal"/>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4">
    <w:name w:val="表序"/>
    <w:basedOn w:val="Normal"/>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5">
    <w:name w:val="附件"/>
    <w:basedOn w:val="Normal"/>
    <w:qFormat/>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character" w:customStyle="1" w:styleId="HeaderChar">
    <w:name w:val="Header Char"/>
    <w:basedOn w:val="DefaultParagraphFont"/>
    <w:link w:val="Header"/>
    <w:uiPriority w:val="99"/>
    <w:qFormat/>
    <w:rPr>
      <w:sz w:val="24"/>
      <w:lang w:val="fr-FR" w:eastAsia="en-US"/>
    </w:rPr>
  </w:style>
  <w:style w:type="character" w:customStyle="1" w:styleId="BalloonTextChar">
    <w:name w:val="Balloon Text Char"/>
    <w:basedOn w:val="DefaultParagraphFont"/>
    <w:link w:val="BalloonText"/>
    <w:qFormat/>
    <w:rPr>
      <w:rFonts w:ascii="Tahoma" w:hAnsi="Tahoma" w:cs="Tahoma"/>
      <w:sz w:val="16"/>
      <w:szCs w:val="16"/>
      <w:lang w:val="fr-FR" w:eastAsia="en-US"/>
    </w:rPr>
  </w:style>
  <w:style w:type="paragraph" w:styleId="ListParagraph">
    <w:name w:val="List Paragraph"/>
    <w:basedOn w:val="Normal"/>
    <w:uiPriority w:val="34"/>
    <w:qFormat/>
    <w:pPr>
      <w:widowControl w:val="0"/>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EastAsia" w:hAnsiTheme="minorHAnsi" w:cstheme="minorBidi"/>
      <w:kern w:val="2"/>
      <w:sz w:val="21"/>
      <w:szCs w:val="22"/>
      <w:lang w:val="en-US" w:eastAsia="zh-CN"/>
    </w:rPr>
  </w:style>
  <w:style w:type="character" w:customStyle="1" w:styleId="EquationChar">
    <w:name w:val="Equation Char"/>
    <w:link w:val="Equation"/>
    <w:rPr>
      <w:sz w:val="24"/>
      <w:lang w:val="fr-FR"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TableTitle0">
    <w:name w:val="Table_Title"/>
    <w:basedOn w:val="Normal"/>
    <w:next w:val="Normal"/>
    <w:pPr>
      <w:keepNext/>
      <w:keepLines/>
      <w:spacing w:before="0" w:after="100"/>
      <w:jc w:val="center"/>
    </w:pPr>
    <w:rPr>
      <w:sz w:val="18"/>
      <w:szCs w:val="18"/>
      <w:lang w:val="fr-CH" w:eastAsia="zh-CN"/>
    </w:rPr>
  </w:style>
  <w:style w:type="paragraph" w:customStyle="1" w:styleId="TableHead0">
    <w:name w:val="Table_Hea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Legend0">
    <w:name w:val="Figure_Legend"/>
    <w:basedOn w:val="Normal"/>
    <w:qFormat/>
    <w:pPr>
      <w:keepNext/>
      <w:keepLines/>
      <w:tabs>
        <w:tab w:val="clear" w:pos="794"/>
        <w:tab w:val="clear" w:pos="1191"/>
        <w:tab w:val="clear" w:pos="1588"/>
        <w:tab w:val="clear" w:pos="1985"/>
      </w:tabs>
      <w:spacing w:before="20" w:after="20"/>
    </w:pPr>
    <w:rPr>
      <w:sz w:val="18"/>
      <w:szCs w:val="18"/>
      <w:lang w:val="en-GB"/>
    </w:rPr>
  </w:style>
  <w:style w:type="paragraph" w:customStyle="1" w:styleId="Figure0">
    <w:name w:val="Figure_#"/>
    <w:basedOn w:val="Normal"/>
    <w:next w:val="FigureTitle0"/>
    <w:qFormat/>
    <w:pPr>
      <w:keepNext/>
      <w:spacing w:before="480" w:after="120"/>
      <w:jc w:val="center"/>
    </w:pPr>
    <w:rPr>
      <w:szCs w:val="24"/>
      <w:lang w:val="en-GB"/>
    </w:rPr>
  </w:style>
  <w:style w:type="paragraph" w:customStyle="1" w:styleId="FigureTitle0">
    <w:name w:val="Figure_Title"/>
    <w:basedOn w:val="TableTitle0"/>
    <w:next w:val="Normal"/>
    <w:pPr>
      <w:keepNext w:val="0"/>
      <w:spacing w:before="120" w:after="0"/>
    </w:pPr>
    <w:rPr>
      <w:b/>
      <w:bCs/>
    </w:rPr>
  </w:style>
  <w:style w:type="paragraph" w:customStyle="1" w:styleId="Annex">
    <w:name w:val="Annex_#"/>
    <w:basedOn w:val="Normal"/>
    <w:next w:val="AnnexRef0"/>
    <w:pPr>
      <w:keepNext/>
      <w:keepLines/>
      <w:spacing w:before="480" w:after="80"/>
      <w:jc w:val="center"/>
    </w:pPr>
    <w:rPr>
      <w:caps/>
      <w:szCs w:val="24"/>
      <w:lang w:val="en-GB" w:eastAsia="zh-CN"/>
    </w:rPr>
  </w:style>
  <w:style w:type="paragraph" w:customStyle="1" w:styleId="AnnexRef0">
    <w:name w:val="Annex_Ref"/>
    <w:basedOn w:val="Normal"/>
    <w:next w:val="AnnexTitle"/>
    <w:pPr>
      <w:keepNext/>
      <w:keepLines/>
      <w:jc w:val="center"/>
    </w:pPr>
    <w:rPr>
      <w:szCs w:val="24"/>
      <w:lang w:val="en-GB"/>
    </w:rPr>
  </w:style>
  <w:style w:type="paragraph" w:customStyle="1" w:styleId="AnnexTitle">
    <w:name w:val="Annex_Title"/>
    <w:basedOn w:val="Normal"/>
    <w:next w:val="Normalaftertitle0"/>
    <w:qFormat/>
    <w:pPr>
      <w:keepNext/>
      <w:keepLines/>
      <w:spacing w:before="80" w:after="20"/>
      <w:jc w:val="center"/>
    </w:pPr>
    <w:rPr>
      <w:b/>
      <w:bCs/>
      <w:szCs w:val="24"/>
      <w:lang w:val="en-GB"/>
    </w:rPr>
  </w:style>
  <w:style w:type="paragraph" w:customStyle="1" w:styleId="Normalaftertitle0">
    <w:name w:val="Normal after title"/>
    <w:basedOn w:val="Normal"/>
    <w:next w:val="Normal"/>
    <w:qFormat/>
    <w:pPr>
      <w:spacing w:before="320"/>
    </w:pPr>
    <w:rPr>
      <w:szCs w:val="24"/>
      <w:lang w:val="en-GB"/>
    </w:rPr>
  </w:style>
  <w:style w:type="paragraph" w:customStyle="1" w:styleId="Appendix">
    <w:name w:val="Appendix_#"/>
    <w:basedOn w:val="Annex"/>
    <w:next w:val="AppendixRef0"/>
  </w:style>
  <w:style w:type="paragraph" w:customStyle="1" w:styleId="AppendixRef0">
    <w:name w:val="Appendix_Ref"/>
    <w:basedOn w:val="AnnexRef0"/>
    <w:next w:val="AppendixTitle"/>
    <w:qFormat/>
  </w:style>
  <w:style w:type="paragraph" w:customStyle="1" w:styleId="AppendixTitle">
    <w:name w:val="Appendix_Title"/>
    <w:basedOn w:val="AnnexTitle"/>
    <w:next w:val="Normalaftertitle0"/>
    <w:qFormat/>
  </w:style>
  <w:style w:type="paragraph" w:customStyle="1" w:styleId="RefTitle0">
    <w:name w:val="Ref_Title"/>
    <w:basedOn w:val="Normal"/>
    <w:next w:val="RefText0"/>
    <w:qFormat/>
    <w:pPr>
      <w:spacing w:before="480"/>
      <w:jc w:val="center"/>
    </w:pPr>
    <w:rPr>
      <w:caps/>
      <w:szCs w:val="24"/>
      <w:lang w:val="en-GB"/>
    </w:rPr>
  </w:style>
  <w:style w:type="paragraph" w:customStyle="1" w:styleId="RefText0">
    <w:name w:val="Ref_Text"/>
    <w:basedOn w:val="Normal"/>
    <w:pPr>
      <w:ind w:left="794" w:hanging="794"/>
    </w:pPr>
    <w:rPr>
      <w:szCs w:val="24"/>
      <w:lang w:val="en-GB"/>
    </w:rPr>
  </w:style>
  <w:style w:type="paragraph" w:customStyle="1" w:styleId="Head">
    <w:name w:val="Head"/>
    <w:basedOn w:val="Normal"/>
    <w:qFormat/>
    <w:pPr>
      <w:tabs>
        <w:tab w:val="clear" w:pos="794"/>
        <w:tab w:val="clear" w:pos="1191"/>
        <w:tab w:val="clear" w:pos="1588"/>
        <w:tab w:val="clear" w:pos="1985"/>
        <w:tab w:val="left" w:pos="6663"/>
      </w:tabs>
    </w:pPr>
    <w:rPr>
      <w:szCs w:val="24"/>
      <w:lang w:val="en-GB"/>
    </w:rPr>
  </w:style>
  <w:style w:type="paragraph" w:customStyle="1" w:styleId="RecTitle">
    <w:name w:val="Rec_Title"/>
    <w:basedOn w:val="Normal"/>
    <w:qFormat/>
    <w:pPr>
      <w:keepNext/>
      <w:keepLines/>
      <w:spacing w:before="240"/>
      <w:jc w:val="center"/>
    </w:pPr>
    <w:rPr>
      <w:b/>
      <w:bCs/>
      <w:szCs w:val="24"/>
      <w:lang w:val="en-GB"/>
    </w:rPr>
  </w:style>
  <w:style w:type="paragraph" w:customStyle="1" w:styleId="call0">
    <w:name w:val="call"/>
    <w:basedOn w:val="Normal"/>
    <w:next w:val="Normal"/>
    <w:qFormat/>
    <w:pPr>
      <w:keepNext/>
      <w:spacing w:before="160"/>
      <w:ind w:left="794"/>
    </w:pPr>
    <w:rPr>
      <w:i/>
      <w:iCs/>
      <w:szCs w:val="24"/>
      <w:lang w:val="en-GB"/>
    </w:rPr>
  </w:style>
  <w:style w:type="paragraph" w:customStyle="1" w:styleId="Rec">
    <w:name w:val="Rec_#"/>
    <w:basedOn w:val="Normal"/>
    <w:next w:val="RecTitle"/>
    <w:qFormat/>
    <w:pPr>
      <w:keepNext/>
      <w:keepLines/>
      <w:spacing w:before="480"/>
      <w:jc w:val="left"/>
    </w:pPr>
    <w:rPr>
      <w:b/>
      <w:bCs/>
      <w:szCs w:val="24"/>
      <w:lang w:val="en-GB" w:eastAsia="zh-CN"/>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200"/>
      <w:ind w:left="1701" w:hanging="1701"/>
    </w:pPr>
    <w:rPr>
      <w:caps/>
      <w:szCs w:val="24"/>
      <w:lang w:val="en-GB"/>
    </w:rPr>
  </w:style>
  <w:style w:type="paragraph" w:customStyle="1" w:styleId="Keywords">
    <w:name w:val="Keywords"/>
    <w:basedOn w:val="Normal"/>
    <w:pPr>
      <w:tabs>
        <w:tab w:val="clear" w:pos="1191"/>
        <w:tab w:val="clear" w:pos="1588"/>
      </w:tabs>
      <w:ind w:left="794" w:hanging="794"/>
    </w:pPr>
    <w:rPr>
      <w:szCs w:val="24"/>
      <w:lang w:val="en-GB"/>
    </w:rPr>
  </w:style>
  <w:style w:type="paragraph" w:customStyle="1" w:styleId="EquationLegend0">
    <w:name w:val="Equation_Legend"/>
    <w:basedOn w:val="Normal"/>
    <w:qFormat/>
    <w:pPr>
      <w:tabs>
        <w:tab w:val="clear" w:pos="794"/>
        <w:tab w:val="clear" w:pos="1191"/>
        <w:tab w:val="clear" w:pos="1588"/>
        <w:tab w:val="clear" w:pos="1985"/>
        <w:tab w:val="right" w:pos="1531"/>
        <w:tab w:val="left" w:pos="1701"/>
        <w:tab w:val="left" w:pos="2268"/>
      </w:tabs>
      <w:spacing w:before="80"/>
      <w:ind w:left="1701" w:hanging="1701"/>
    </w:pPr>
    <w:rPr>
      <w:szCs w:val="24"/>
      <w:lang w:val="en-GB"/>
    </w:rPr>
  </w:style>
  <w:style w:type="paragraph" w:customStyle="1" w:styleId="headingb0">
    <w:name w:val="heading_b"/>
    <w:basedOn w:val="Heading3"/>
    <w:next w:val="Normal"/>
    <w:qFormat/>
    <w:pPr>
      <w:tabs>
        <w:tab w:val="clear" w:pos="794"/>
        <w:tab w:val="clear" w:pos="1191"/>
        <w:tab w:val="clear" w:pos="1588"/>
        <w:tab w:val="clear" w:pos="1985"/>
        <w:tab w:val="left" w:pos="818"/>
      </w:tabs>
      <w:spacing w:before="160"/>
      <w:ind w:left="0" w:firstLine="0"/>
      <w:jc w:val="left"/>
      <w:outlineLvl w:val="9"/>
    </w:pPr>
    <w:rPr>
      <w:bCs/>
      <w:szCs w:val="24"/>
      <w:lang w:val="en-GB" w:eastAsia="zh-CN"/>
    </w:rPr>
  </w:style>
  <w:style w:type="paragraph" w:customStyle="1" w:styleId="headingi0">
    <w:name w:val="heading_i"/>
    <w:basedOn w:val="Heading3"/>
    <w:next w:val="Normal"/>
    <w:qFormat/>
    <w:pPr>
      <w:tabs>
        <w:tab w:val="clear" w:pos="794"/>
        <w:tab w:val="clear" w:pos="1191"/>
        <w:tab w:val="clear" w:pos="1588"/>
        <w:tab w:val="clear" w:pos="1985"/>
        <w:tab w:val="left" w:pos="818"/>
      </w:tabs>
      <w:spacing w:before="160"/>
      <w:ind w:left="0" w:firstLine="0"/>
      <w:jc w:val="left"/>
      <w:outlineLvl w:val="9"/>
    </w:pPr>
    <w:rPr>
      <w:b w:val="0"/>
      <w:i/>
      <w:iCs/>
      <w:szCs w:val="24"/>
      <w:lang w:val="en-GB" w:eastAsia="zh-CN"/>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bCs/>
      <w:szCs w:val="24"/>
      <w:lang w:val="en-GB" w:eastAsia="zh-CN"/>
    </w:rPr>
  </w:style>
  <w:style w:type="paragraph" w:customStyle="1" w:styleId="ASN1Comment">
    <w:name w:val="ASN1_Comment"/>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iCs/>
      <w:sz w:val="20"/>
      <w:lang w:val="en-GB"/>
    </w:rPr>
  </w:style>
  <w:style w:type="paragraph" w:customStyle="1" w:styleId="Chap">
    <w:name w:val="Chap_#"/>
    <w:basedOn w:val="Normal"/>
    <w:next w:val="Normal"/>
    <w:qFormat/>
    <w:pPr>
      <w:pageBreakBefore/>
      <w:tabs>
        <w:tab w:val="clear" w:pos="794"/>
        <w:tab w:val="clear" w:pos="1191"/>
        <w:tab w:val="clear" w:pos="1588"/>
        <w:tab w:val="clear" w:pos="1985"/>
      </w:tabs>
      <w:spacing w:before="624"/>
      <w:jc w:val="center"/>
    </w:pPr>
    <w:rPr>
      <w:b/>
      <w:bCs/>
      <w:caps/>
      <w:szCs w:val="24"/>
      <w:lang w:val="en-GB"/>
    </w:rPr>
  </w:style>
  <w:style w:type="paragraph" w:customStyle="1" w:styleId="RecRef0">
    <w:name w:val="Rec_Ref"/>
    <w:basedOn w:val="Normal"/>
    <w:next w:val="Heading1"/>
    <w:pPr>
      <w:keepNext/>
      <w:keepLines/>
      <w:jc w:val="center"/>
    </w:pPr>
    <w:rPr>
      <w:i/>
      <w:iCs/>
      <w:szCs w:val="24"/>
      <w:lang w:val="en-GB"/>
    </w:rPr>
  </w:style>
  <w:style w:type="paragraph" w:customStyle="1" w:styleId="Section1">
    <w:name w:val="Section 1"/>
    <w:basedOn w:val="Chap"/>
    <w:next w:val="Normal"/>
    <w:qFormat/>
    <w:pPr>
      <w:pageBreakBefore w:val="0"/>
    </w:pPr>
    <w:rPr>
      <w:caps w:val="0"/>
    </w:rPr>
  </w:style>
  <w:style w:type="paragraph" w:customStyle="1" w:styleId="Section2">
    <w:name w:val="Section 2"/>
    <w:basedOn w:val="Section1"/>
    <w:next w:val="Normal"/>
    <w:qFormat/>
    <w:pPr>
      <w:spacing w:before="240"/>
    </w:pPr>
    <w:rPr>
      <w:b w:val="0"/>
      <w:bCs w:val="0"/>
      <w:i/>
      <w:iCs/>
    </w:rPr>
  </w:style>
  <w:style w:type="paragraph" w:customStyle="1" w:styleId="SectionTitle0">
    <w:name w:val="Section_Title"/>
    <w:basedOn w:val="Normal"/>
    <w:next w:val="Heading1"/>
    <w:qFormat/>
    <w:pPr>
      <w:pageBreakBefore/>
      <w:tabs>
        <w:tab w:val="clear" w:pos="794"/>
        <w:tab w:val="clear" w:pos="1191"/>
        <w:tab w:val="clear" w:pos="1588"/>
        <w:tab w:val="clear" w:pos="1985"/>
      </w:tabs>
      <w:ind w:left="1418"/>
      <w:jc w:val="left"/>
    </w:pPr>
    <w:rPr>
      <w:rFonts w:ascii="Arial" w:hAnsi="Arial"/>
      <w:sz w:val="32"/>
      <w:szCs w:val="32"/>
      <w:lang w:val="en-GB"/>
    </w:rPr>
  </w:style>
  <w:style w:type="paragraph" w:customStyle="1" w:styleId="b1">
    <w:name w:val="b1"/>
    <w:basedOn w:val="Normal"/>
    <w:qFormat/>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szCs w:val="24"/>
      <w:lang w:val="en-US" w:eastAsia="zh-CN"/>
    </w:rPr>
  </w:style>
  <w:style w:type="paragraph" w:customStyle="1" w:styleId="zwa">
    <w:name w:val="zwa"/>
    <w:basedOn w:val="Normal"/>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szCs w:val="24"/>
      <w:lang w:val="en-US" w:eastAsia="zh-CN"/>
    </w:rPr>
  </w:style>
  <w:style w:type="paragraph" w:customStyle="1" w:styleId="ml1">
    <w:name w:val="ml1"/>
    <w:basedOn w:val="Normal"/>
    <w:qFormat/>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szCs w:val="21"/>
      <w:lang w:val="en-US" w:eastAsia="zh-CN"/>
    </w:rPr>
  </w:style>
  <w:style w:type="paragraph" w:customStyle="1" w:styleId="text">
    <w:name w:val="text"/>
    <w:basedOn w:val="Normal"/>
    <w:pPr>
      <w:ind w:firstLine="425"/>
    </w:pPr>
    <w:rPr>
      <w:sz w:val="21"/>
      <w:szCs w:val="21"/>
      <w:lang w:val="en-GB" w:eastAsia="zh-CN"/>
    </w:rPr>
  </w:style>
  <w:style w:type="paragraph" w:customStyle="1" w:styleId="bt5">
    <w:name w:val="bt5"/>
    <w:basedOn w:val="Normal"/>
    <w:qFormat/>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szCs w:val="21"/>
      <w:lang w:val="en-US" w:eastAsia="zh-CN"/>
    </w:rPr>
  </w:style>
  <w:style w:type="paragraph" w:customStyle="1" w:styleId="BT20">
    <w:name w:val="BT2"/>
    <w:basedOn w:val="Normal"/>
    <w:qFormat/>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szCs w:val="24"/>
      <w:lang w:val="en-US" w:eastAsia="zh-CN"/>
    </w:rPr>
  </w:style>
  <w:style w:type="paragraph" w:customStyle="1" w:styleId="tsa">
    <w:name w:val="tsa"/>
    <w:basedOn w:val="Normal"/>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w">
    <w:name w:val="tw"/>
    <w:basedOn w:val="Normal"/>
    <w:qFormat/>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tp1">
    <w:name w:val="tp1"/>
    <w:basedOn w:val="Normal"/>
    <w:qFormat/>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szCs w:val="18"/>
      <w:lang w:val="en-US" w:eastAsia="zh-CN"/>
    </w:rPr>
  </w:style>
  <w:style w:type="paragraph" w:customStyle="1" w:styleId="a6">
    <w:name w:val="公式"/>
    <w:basedOn w:val="Normal"/>
    <w:next w:val="Normal"/>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szCs w:val="21"/>
      <w:lang w:val="en-US" w:eastAsia="zh-CN"/>
    </w:rPr>
  </w:style>
  <w:style w:type="paragraph" w:customStyle="1" w:styleId="jianyi-biao">
    <w:name w:val="jianyi-biao"/>
    <w:basedOn w:val="Normal"/>
    <w:qFormat/>
    <w:pPr>
      <w:spacing w:before="60" w:after="60" w:line="340" w:lineRule="atLeast"/>
      <w:ind w:left="57"/>
    </w:pPr>
    <w:rPr>
      <w:sz w:val="21"/>
      <w:szCs w:val="21"/>
      <w:lang w:val="en-GB" w:eastAsia="zh-CN"/>
    </w:rPr>
  </w:style>
  <w:style w:type="paragraph" w:customStyle="1" w:styleId="text-small">
    <w:name w:val="text-small"/>
    <w:basedOn w:val="text"/>
    <w:rPr>
      <w:sz w:val="28"/>
      <w:szCs w:val="28"/>
      <w:vertAlign w:val="subscript"/>
    </w:rPr>
  </w:style>
  <w:style w:type="paragraph" w:customStyle="1" w:styleId="bpq">
    <w:name w:val="bpq"/>
    <w:basedOn w:val="Normal"/>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szCs w:val="21"/>
      <w:lang w:val="en-US" w:eastAsia="zh-CN"/>
    </w:rPr>
  </w:style>
  <w:style w:type="paragraph" w:customStyle="1" w:styleId="a7">
    <w:name w:val="图注"/>
    <w:basedOn w:val="Normal"/>
    <w:next w:val="Normal"/>
    <w:qFormat/>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bg">
    <w:name w:val="bg"/>
    <w:basedOn w:val="Normal"/>
    <w:qFormat/>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szCs w:val="18"/>
      <w:lang w:val="en-US" w:eastAsia="zh-CN"/>
    </w:rPr>
  </w:style>
  <w:style w:type="paragraph" w:customStyle="1" w:styleId="1">
    <w:name w:val="表题1"/>
    <w:basedOn w:val="Normal"/>
    <w:next w:val="Normal"/>
    <w:qFormat/>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jianyi-text">
    <w:name w:val="jianyi-text"/>
    <w:basedOn w:val="Normal"/>
    <w:qFormat/>
    <w:pPr>
      <w:spacing w:before="60" w:after="60" w:line="340" w:lineRule="exact"/>
    </w:pPr>
    <w:rPr>
      <w:sz w:val="21"/>
      <w:szCs w:val="21"/>
      <w:lang w:val="en-GB" w:eastAsia="zh-CN"/>
    </w:rPr>
  </w:style>
  <w:style w:type="paragraph" w:customStyle="1" w:styleId="bm">
    <w:name w:val="bm"/>
    <w:basedOn w:val="Normal"/>
    <w:qFormat/>
    <w:pPr>
      <w:widowControl w:val="0"/>
      <w:numPr>
        <w:numId w:val="2"/>
      </w:numPr>
      <w:tabs>
        <w:tab w:val="clear" w:pos="794"/>
        <w:tab w:val="clear" w:pos="1191"/>
        <w:tab w:val="clear" w:pos="1588"/>
        <w:tab w:val="clear" w:pos="1985"/>
      </w:tabs>
      <w:overflowPunct/>
      <w:autoSpaceDE/>
      <w:autoSpaceDN/>
      <w:adjustRightInd/>
      <w:spacing w:before="0"/>
      <w:textAlignment w:val="auto"/>
    </w:pPr>
    <w:rPr>
      <w:kern w:val="2"/>
      <w:sz w:val="21"/>
      <w:szCs w:val="21"/>
      <w:lang w:val="en-US" w:eastAsia="zh-CN"/>
    </w:rPr>
  </w:style>
  <w:style w:type="paragraph" w:customStyle="1" w:styleId="ys">
    <w:name w:val="ys"/>
    <w:basedOn w:val="Normal"/>
    <w:qFormat/>
    <w:pPr>
      <w:widowControl w:val="0"/>
      <w:numPr>
        <w:numId w:val="3"/>
      </w:numPr>
      <w:tabs>
        <w:tab w:val="clear" w:pos="794"/>
        <w:tab w:val="clear" w:pos="1191"/>
        <w:tab w:val="clear" w:pos="1588"/>
        <w:tab w:val="clear" w:pos="1985"/>
      </w:tabs>
      <w:overflowPunct/>
      <w:autoSpaceDE/>
      <w:autoSpaceDN/>
      <w:adjustRightInd/>
      <w:spacing w:before="0"/>
      <w:ind w:firstLine="425"/>
      <w:textAlignment w:val="auto"/>
    </w:pPr>
    <w:rPr>
      <w:kern w:val="2"/>
      <w:sz w:val="21"/>
      <w:szCs w:val="21"/>
      <w:lang w:val="en-US" w:eastAsia="zh-CN"/>
    </w:rPr>
  </w:style>
  <w:style w:type="paragraph" w:customStyle="1" w:styleId="TableText0">
    <w:name w:val="Table_Text"/>
    <w:basedOn w:val="tw"/>
    <w:rPr>
      <w:sz w:val="18"/>
      <w:szCs w:val="18"/>
    </w:rPr>
  </w:style>
  <w:style w:type="paragraph" w:customStyle="1" w:styleId="FigureNoTitle">
    <w:name w:val="Figure_NoTitle"/>
    <w:basedOn w:val="Normal"/>
    <w:next w:val="Normal"/>
    <w:qFormat/>
    <w:pPr>
      <w:keepLines/>
      <w:spacing w:before="240" w:after="120"/>
      <w:jc w:val="center"/>
    </w:pPr>
    <w:rPr>
      <w:b/>
      <w:bCs/>
      <w:szCs w:val="24"/>
      <w:lang w:val="en-GB"/>
    </w:rPr>
  </w:style>
  <w:style w:type="paragraph" w:customStyle="1" w:styleId="Figurewithouttitle">
    <w:name w:val="Figure_without_title"/>
    <w:basedOn w:val="Normal"/>
    <w:next w:val="Normal"/>
    <w:qFormat/>
    <w:pPr>
      <w:keepLines/>
      <w:spacing w:before="240" w:after="120"/>
      <w:jc w:val="center"/>
    </w:pPr>
    <w:rPr>
      <w:szCs w:val="24"/>
      <w:lang w:val="en-GB"/>
    </w:rPr>
  </w:style>
  <w:style w:type="paragraph" w:customStyle="1" w:styleId="ml3">
    <w:name w:val="ml3"/>
    <w:basedOn w:val="Normal"/>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szCs w:val="21"/>
      <w:lang w:val="en-US" w:eastAsia="zh-CN"/>
    </w:rPr>
  </w:style>
  <w:style w:type="paragraph" w:customStyle="1" w:styleId="a8">
    <w:name w:val="a)"/>
    <w:basedOn w:val="text"/>
    <w:pPr>
      <w:tabs>
        <w:tab w:val="clear" w:pos="794"/>
        <w:tab w:val="clear" w:pos="1191"/>
        <w:tab w:val="clear" w:pos="1588"/>
        <w:tab w:val="clear" w:pos="1985"/>
        <w:tab w:val="left" w:pos="770"/>
      </w:tabs>
      <w:ind w:firstLine="0"/>
    </w:pPr>
  </w:style>
  <w:style w:type="paragraph" w:customStyle="1" w:styleId="Source">
    <w:name w:val="Source"/>
    <w:basedOn w:val="Normal"/>
    <w:next w:val="Normal"/>
    <w:qFormat/>
    <w:pPr>
      <w:spacing w:before="840" w:after="200"/>
      <w:jc w:val="center"/>
    </w:pPr>
    <w:rPr>
      <w:b/>
      <w:bCs/>
      <w:sz w:val="28"/>
      <w:szCs w:val="28"/>
      <w:lang w:val="en-GB"/>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qFormat/>
  </w:style>
  <w:style w:type="paragraph" w:customStyle="1" w:styleId="a9">
    <w:name w:val="楷体"/>
    <w:basedOn w:val="text"/>
    <w:qFormat/>
    <w:pPr>
      <w:tabs>
        <w:tab w:val="clear" w:pos="794"/>
        <w:tab w:val="clear" w:pos="1191"/>
        <w:tab w:val="clear" w:pos="1588"/>
        <w:tab w:val="clear" w:pos="1985"/>
        <w:tab w:val="left" w:pos="770"/>
      </w:tabs>
      <w:ind w:firstLine="0"/>
    </w:pPr>
    <w:rPr>
      <w:rFonts w:eastAsia="STKaiti"/>
      <w:kern w:val="21"/>
      <w:lang w:val="en-US"/>
    </w:rPr>
  </w:style>
  <w:style w:type="paragraph" w:customStyle="1" w:styleId="aa">
    <w:name w:val="a)悬挂"/>
    <w:basedOn w:val="Normal"/>
    <w:qFormat/>
    <w:pPr>
      <w:tabs>
        <w:tab w:val="clear" w:pos="794"/>
        <w:tab w:val="clear" w:pos="1191"/>
        <w:tab w:val="clear" w:pos="1588"/>
        <w:tab w:val="clear" w:pos="1985"/>
        <w:tab w:val="left" w:pos="770"/>
        <w:tab w:val="left" w:pos="1680"/>
      </w:tabs>
      <w:ind w:left="778" w:hangingChars="370" w:hanging="778"/>
    </w:pPr>
    <w:rPr>
      <w:sz w:val="21"/>
      <w:szCs w:val="21"/>
      <w:lang w:val="en-GB" w:eastAsia="zh-CN"/>
    </w:rPr>
  </w:style>
  <w:style w:type="character" w:customStyle="1" w:styleId="HeadingbChar">
    <w:name w:val="Heading_b Char"/>
    <w:basedOn w:val="DefaultParagraphFont"/>
    <w:link w:val="Headingb"/>
    <w:qFormat/>
    <w:locked/>
    <w:rPr>
      <w:b/>
      <w:sz w:val="24"/>
      <w:lang w:val="fr-FR" w:eastAsia="en-US"/>
    </w:rPr>
  </w:style>
  <w:style w:type="character" w:customStyle="1" w:styleId="CallChar">
    <w:name w:val="Call Char"/>
    <w:basedOn w:val="DefaultParagraphFont"/>
    <w:link w:val="Call"/>
    <w:qFormat/>
    <w:locked/>
    <w:rPr>
      <w:rFonts w:eastAsia="STKaiti"/>
      <w:sz w:val="24"/>
      <w:lang w:val="fr-FR" w:eastAsia="en-US"/>
    </w:rPr>
  </w:style>
  <w:style w:type="character" w:customStyle="1" w:styleId="TabletextChar">
    <w:name w:val="Table_text Char"/>
    <w:basedOn w:val="DefaultParagraphFont"/>
    <w:link w:val="Tabletext"/>
    <w:qFormat/>
    <w:locked/>
    <w:rPr>
      <w:sz w:val="22"/>
      <w:lang w:val="fr-FR" w:eastAsia="en-US"/>
    </w:rPr>
  </w:style>
  <w:style w:type="character" w:customStyle="1" w:styleId="NormalaftertitleChar">
    <w:name w:val="Normal_after_title Char"/>
    <w:basedOn w:val="DefaultParagraphFont"/>
    <w:link w:val="Normalaftertitle"/>
    <w:qFormat/>
    <w:locked/>
    <w:rPr>
      <w:sz w:val="24"/>
      <w:lang w:val="fr-FR" w:eastAsia="en-US"/>
    </w:rPr>
  </w:style>
  <w:style w:type="character" w:customStyle="1" w:styleId="CommentTextChar">
    <w:name w:val="Comment Text Char"/>
    <w:basedOn w:val="DefaultParagraphFont"/>
    <w:link w:val="CommentText"/>
    <w:semiHidden/>
    <w:qFormat/>
    <w:rPr>
      <w:lang w:val="fr-FR" w:eastAsia="en-US"/>
    </w:rPr>
  </w:style>
  <w:style w:type="character" w:customStyle="1" w:styleId="Heading1Char">
    <w:name w:val="Heading 1 Char"/>
    <w:basedOn w:val="DefaultParagraphFont"/>
    <w:link w:val="Heading1"/>
    <w:rPr>
      <w:b/>
      <w:sz w:val="24"/>
      <w:lang w:val="fr-FR" w:eastAsia="en-US"/>
    </w:rPr>
  </w:style>
  <w:style w:type="character" w:customStyle="1" w:styleId="BodyTextIndentChar">
    <w:name w:val="Body Text Indent Char"/>
    <w:basedOn w:val="DefaultParagraphFont"/>
    <w:link w:val="BodyTextIndent"/>
    <w:qFormat/>
    <w:rPr>
      <w:color w:val="000000"/>
      <w:kern w:val="2"/>
      <w:sz w:val="21"/>
      <w:szCs w:val="24"/>
      <w:lang w:val="en-GB"/>
    </w:rPr>
  </w:style>
  <w:style w:type="character" w:customStyle="1" w:styleId="EquationlegendChar">
    <w:name w:val="Equation_legend Char"/>
    <w:link w:val="Equationlegend"/>
    <w:locked/>
    <w:rPr>
      <w:sz w:val="24"/>
      <w:lang w:eastAsia="en-US"/>
    </w:rPr>
  </w:style>
  <w:style w:type="character" w:customStyle="1" w:styleId="enumlev1Char">
    <w:name w:val="enumlev1 Char"/>
    <w:link w:val="enumlev1"/>
    <w:rPr>
      <w:sz w:val="24"/>
      <w:lang w:val="fr-FR" w:eastAsia="en-US"/>
    </w:rPr>
  </w:style>
  <w:style w:type="paragraph" w:customStyle="1" w:styleId="RecNo">
    <w:name w:val="Rec_No"/>
    <w:basedOn w:val="Normal"/>
    <w:next w:val="Rectitle0"/>
    <w:link w:val="RecNoChar"/>
    <w:qFormat/>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0">
    <w:name w:val="Rec_title"/>
    <w:basedOn w:val="Normal"/>
    <w:next w:val="Recref"/>
    <w:link w:val="RectitleChar"/>
    <w:qFormat/>
    <w:pPr>
      <w:keepNext/>
      <w:keepLines/>
      <w:spacing w:before="240"/>
      <w:jc w:val="center"/>
    </w:pPr>
    <w:rPr>
      <w:rFonts w:eastAsia="Times New Roman"/>
      <w:b/>
      <w:sz w:val="28"/>
    </w:rPr>
  </w:style>
  <w:style w:type="character" w:customStyle="1" w:styleId="TableheadChar">
    <w:name w:val="Table_head Char"/>
    <w:basedOn w:val="DefaultParagraphFont"/>
    <w:link w:val="Tablehead"/>
    <w:qFormat/>
    <w:locked/>
    <w:rPr>
      <w:b/>
      <w:sz w:val="22"/>
      <w:lang w:val="fr-FR" w:eastAsia="en-US"/>
    </w:rPr>
  </w:style>
  <w:style w:type="character" w:customStyle="1" w:styleId="RectitleChar">
    <w:name w:val="Rec_title Char"/>
    <w:link w:val="Rectitle0"/>
    <w:qFormat/>
    <w:locked/>
    <w:rPr>
      <w:rFonts w:eastAsia="Times New Roman"/>
      <w:b/>
      <w:sz w:val="28"/>
      <w:lang w:val="fr-FR" w:eastAsia="en-US"/>
    </w:rPr>
  </w:style>
  <w:style w:type="character" w:customStyle="1" w:styleId="TableNoChar">
    <w:name w:val="Table_No Char"/>
    <w:link w:val="TableNo"/>
    <w:qFormat/>
    <w:locked/>
    <w:rPr>
      <w:sz w:val="24"/>
      <w:lang w:val="fr-FR" w:eastAsia="en-US"/>
    </w:rPr>
  </w:style>
  <w:style w:type="character" w:customStyle="1" w:styleId="TabletitleChar">
    <w:name w:val="Table_title Char"/>
    <w:link w:val="Tabletitle"/>
    <w:qFormat/>
    <w:locked/>
    <w:rPr>
      <w:b/>
      <w:sz w:val="24"/>
      <w:lang w:val="fr-FR" w:eastAsia="en-US"/>
    </w:rPr>
  </w:style>
  <w:style w:type="character" w:customStyle="1" w:styleId="RecNoChar">
    <w:name w:val="Rec_No Char"/>
    <w:link w:val="RecNo"/>
    <w:qFormat/>
    <w:locked/>
    <w:rPr>
      <w:rFonts w:eastAsia="Times New Roman"/>
      <w:sz w:val="28"/>
      <w:lang w:val="fr-FR" w:eastAsia="en-US"/>
    </w:rPr>
  </w:style>
  <w:style w:type="character" w:styleId="UnresolvedMention">
    <w:name w:val="Unresolved Mention"/>
    <w:basedOn w:val="DefaultParagraphFont"/>
    <w:uiPriority w:val="99"/>
    <w:semiHidden/>
    <w:unhideWhenUsed/>
    <w:rsid w:val="00731ADA"/>
    <w:rPr>
      <w:color w:val="605E5C"/>
      <w:shd w:val="clear" w:color="auto" w:fill="E1DFDD"/>
    </w:rPr>
  </w:style>
  <w:style w:type="paragraph" w:customStyle="1" w:styleId="nor">
    <w:name w:val="nor"/>
    <w:basedOn w:val="Headingb"/>
    <w:rsid w:val="00731ADA"/>
    <w:rPr>
      <w:b w:val="0"/>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itu.int/rec/R-REC-P.114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5" Type="http://schemas.openxmlformats.org/officeDocument/2006/relationships/webSettings" Target="webSettings.xml"/><Relationship Id="rId15" Type="http://schemas.openxmlformats.org/officeDocument/2006/relationships/hyperlink" Target="https://www.itu.int/rec/R-REC-P.1144/en"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P.2146/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C2959-5F62-4F98-A7C7-98B3AEF1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41</TotalTime>
  <Pages>5</Pages>
  <Words>1408</Words>
  <Characters>1535</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ITU-R P.847-7建议书（12/2017） - 云雾引起的衰减</vt:lpstr>
    </vt:vector>
  </TitlesOfParts>
  <Company>ITU</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P.2148-0 建议书(08/2022)与地面风速统计相关的数字地图</dc:title>
  <dc:creator>ITU Radiocommunication Bureau (BR)</dc:creator>
  <cp:keywords>P.2148-0</cp:keywords>
  <dc:description>Edition: 12.04.07/KJ_x000d_
1ère épreuve                      19.04.07      SP</dc:description>
  <cp:lastModifiedBy>Liu, Sanping</cp:lastModifiedBy>
  <cp:revision>30</cp:revision>
  <cp:lastPrinted>2018-04-24T07:33:00Z</cp:lastPrinted>
  <dcterms:created xsi:type="dcterms:W3CDTF">2022-12-13T14:02:00Z</dcterms:created>
  <dcterms:modified xsi:type="dcterms:W3CDTF">2023-01-09T10:48:00Z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2052-11.1.0.12980</vt:lpwstr>
  </property>
  <property fmtid="{D5CDD505-2E9C-101B-9397-08002B2CF9AE}" pid="10" name="ICV">
    <vt:lpwstr>DDE7ABD953BC454AAC886F0CDE506D24</vt:lpwstr>
  </property>
</Properties>
</file>