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C73EE" w14:textId="77777777" w:rsidR="002B706F" w:rsidRDefault="002B706F" w:rsidP="00197749"/>
    <w:p w14:paraId="597857F6" w14:textId="77777777" w:rsidR="00091A6B" w:rsidRDefault="00091A6B" w:rsidP="00197749">
      <w:pPr>
        <w:rPr>
          <w:rtl/>
        </w:rPr>
      </w:pPr>
    </w:p>
    <w:p w14:paraId="78D364C9" w14:textId="048720D6" w:rsidR="00091A6B" w:rsidRDefault="00091A6B" w:rsidP="00091A6B">
      <w:pPr>
        <w:pStyle w:val="CoverNumber"/>
      </w:pPr>
      <w:r w:rsidRPr="00091A6B">
        <w:rPr>
          <w:rtl/>
        </w:rPr>
        <w:t>التوصيـة</w:t>
      </w:r>
      <w:r w:rsidR="00756926">
        <w:rPr>
          <w:rFonts w:hint="cs"/>
          <w:rtl/>
        </w:rPr>
        <w:t xml:space="preserve"> </w:t>
      </w:r>
      <w:r w:rsidRPr="00091A6B">
        <w:t>ITU-R </w:t>
      </w:r>
      <w:r w:rsidR="00302F99">
        <w:t>P</w:t>
      </w:r>
      <w:r w:rsidRPr="00091A6B">
        <w:t>.</w:t>
      </w:r>
      <w:r w:rsidR="00315D8C">
        <w:t>2040-3</w:t>
      </w:r>
    </w:p>
    <w:p w14:paraId="60CE6CDA" w14:textId="018076F0" w:rsidR="00091A6B" w:rsidRDefault="00091A6B" w:rsidP="00091A6B">
      <w:pPr>
        <w:pStyle w:val="CoverDate"/>
      </w:pPr>
      <w:r w:rsidRPr="005F01A2">
        <w:t>(</w:t>
      </w:r>
      <w:r w:rsidR="0016518F">
        <w:t>2023</w:t>
      </w:r>
      <w:r>
        <w:t>/</w:t>
      </w:r>
      <w:r w:rsidR="00315D8C">
        <w:t>08</w:t>
      </w:r>
      <w:r w:rsidRPr="005F01A2">
        <w:t>)</w:t>
      </w:r>
    </w:p>
    <w:p w14:paraId="6A32CE85" w14:textId="77777777" w:rsidR="00EF6496" w:rsidRPr="00BC37CA" w:rsidRDefault="00FC6892" w:rsidP="00302F99">
      <w:pPr>
        <w:pStyle w:val="CoverSeries"/>
        <w:rPr>
          <w:rtl/>
        </w:rPr>
      </w:pPr>
      <w:r>
        <w:rPr>
          <w:rFonts w:hint="cs"/>
          <w:rtl/>
          <w:lang w:val="en-GB"/>
        </w:rPr>
        <w:t xml:space="preserve">السلسلة </w:t>
      </w:r>
      <w:r w:rsidR="00302F99">
        <w:t>P</w:t>
      </w:r>
      <w:r>
        <w:rPr>
          <w:rFonts w:hint="cs"/>
          <w:rtl/>
          <w:lang w:val="en-GB"/>
        </w:rPr>
        <w:t xml:space="preserve">: </w:t>
      </w:r>
      <w:r w:rsidR="00302F99" w:rsidRPr="00302F99">
        <w:rPr>
          <w:rFonts w:hint="cs"/>
          <w:rtl/>
          <w:lang w:bidi="ar-SA"/>
        </w:rPr>
        <w:t>انتشار الموجات الراديوية</w:t>
      </w:r>
    </w:p>
    <w:p w14:paraId="3A29B0AA" w14:textId="14E53832" w:rsidR="00091A6B" w:rsidRPr="00315D8C" w:rsidRDefault="00315D8C" w:rsidP="00315D8C">
      <w:pPr>
        <w:pStyle w:val="CoverTitle"/>
        <w:spacing w:before="360"/>
        <w:jc w:val="left"/>
        <w:rPr>
          <w:rtl/>
          <w:lang w:val="en-GB" w:bidi="ar-EG"/>
        </w:rPr>
      </w:pPr>
      <w:r>
        <w:rPr>
          <w:rFonts w:hint="cs"/>
          <w:rtl/>
        </w:rPr>
        <w:t>آثار مواد البناء وهياكل المباني</w:t>
      </w:r>
      <w:r w:rsidR="00756926">
        <w:rPr>
          <w:rFonts w:hint="cs"/>
          <w:rtl/>
        </w:rPr>
        <w:t xml:space="preserve"> </w:t>
      </w:r>
      <w:r>
        <w:rPr>
          <w:rFonts w:hint="cs"/>
          <w:rtl/>
        </w:rPr>
        <w:t>على انتشار الموجات</w:t>
      </w:r>
      <w:r>
        <w:rPr>
          <w:rtl/>
        </w:rPr>
        <w:br/>
      </w:r>
      <w:r>
        <w:rPr>
          <w:rFonts w:hint="cs"/>
          <w:rtl/>
        </w:rPr>
        <w:t xml:space="preserve">الراديوية فوق </w:t>
      </w:r>
      <w:r>
        <w:t>MHz 100</w:t>
      </w:r>
      <w:r>
        <w:rPr>
          <w:rFonts w:hint="cs"/>
          <w:rtl/>
          <w:lang w:val="en-GB" w:bidi="ar-EG"/>
        </w:rPr>
        <w:t xml:space="preserve"> تقريباً</w:t>
      </w:r>
    </w:p>
    <w:p w14:paraId="7631604D" w14:textId="7F107A11" w:rsidR="005E066B" w:rsidRDefault="00A161D3" w:rsidP="00756926">
      <w:pPr>
        <w:rPr>
          <w:b/>
          <w:bCs/>
          <w:sz w:val="32"/>
          <w:szCs w:val="32"/>
          <w:rtl/>
        </w:rPr>
        <w:sectPr w:rsidR="005E066B" w:rsidSect="00D231CE">
          <w:headerReference w:type="even" r:id="rId8"/>
          <w:headerReference w:type="default" r:id="rId9"/>
          <w:pgSz w:w="11907" w:h="16834" w:code="9"/>
          <w:pgMar w:top="567" w:right="1417" w:bottom="567" w:left="567" w:header="794" w:footer="567" w:gutter="0"/>
          <w:paperSrc w:first="4" w:other="4"/>
          <w:cols w:space="720"/>
          <w:bidi/>
          <w:rtlGutter/>
          <w:docGrid w:linePitch="299"/>
        </w:sectPr>
      </w:pPr>
      <w:r>
        <w:rPr>
          <w:noProof/>
        </w:rPr>
        <w:drawing>
          <wp:anchor distT="0" distB="0" distL="114300" distR="114300" simplePos="0" relativeHeight="251656704" behindDoc="0" locked="0" layoutInCell="1" allowOverlap="1" wp14:anchorId="7D447DC5" wp14:editId="5F14702F">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r w:rsidR="00CA603A">
        <w:rPr>
          <w:b/>
          <w:bCs/>
          <w:noProof/>
          <w:sz w:val="32"/>
          <w:szCs w:val="32"/>
          <w:rtl/>
          <w:lang w:eastAsia="zh-CN"/>
        </w:rPr>
        <mc:AlternateContent>
          <mc:Choice Requires="wps">
            <w:drawing>
              <wp:anchor distT="0" distB="0" distL="114300" distR="114300" simplePos="0" relativeHeight="251655680" behindDoc="0" locked="0" layoutInCell="1" allowOverlap="1" wp14:anchorId="7901FAF2" wp14:editId="2E2092AB">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10508"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D5AE769"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1FAF2"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54F10508"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D5AE769"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5F4856B1"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7532B3B7"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5257781"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9666BCC" w14:textId="77777777" w:rsidR="005E066B" w:rsidRPr="00440F51" w:rsidRDefault="005E066B" w:rsidP="005E066B">
      <w:pPr>
        <w:spacing w:before="0"/>
        <w:rPr>
          <w:spacing w:val="-2"/>
          <w:sz w:val="21"/>
          <w:szCs w:val="28"/>
          <w:lang w:val="ru-RU"/>
        </w:rPr>
      </w:pPr>
    </w:p>
    <w:p w14:paraId="69426C70" w14:textId="77777777" w:rsidR="005E066B" w:rsidRPr="001231D6" w:rsidRDefault="005E066B" w:rsidP="00F615CE">
      <w:pPr>
        <w:pStyle w:val="IPR"/>
      </w:pPr>
      <w:bookmarkStart w:id="0" w:name="_Toc165468791"/>
      <w:bookmarkStart w:id="1" w:name="_Toc165468935"/>
      <w:bookmarkStart w:id="2" w:name="_Toc167278758"/>
      <w:r w:rsidRPr="001231D6">
        <w:rPr>
          <w:rFonts w:hint="cs"/>
          <w:rtl/>
        </w:rPr>
        <w:t xml:space="preserve">سياسة قطاع الاتصالات الراديوية بشأن حقوق الملكية الفكرية </w:t>
      </w:r>
      <w:r w:rsidRPr="001231D6">
        <w:t>(IPR)</w:t>
      </w:r>
      <w:bookmarkEnd w:id="0"/>
      <w:bookmarkEnd w:id="1"/>
      <w:bookmarkEnd w:id="2"/>
    </w:p>
    <w:p w14:paraId="3447044B"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37C7189" w14:textId="77777777" w:rsidR="005E066B" w:rsidRDefault="005E066B" w:rsidP="005E066B">
      <w:pPr>
        <w:spacing w:before="0"/>
        <w:rPr>
          <w:sz w:val="21"/>
          <w:szCs w:val="20"/>
          <w:rtl/>
          <w:lang w:bidi="ar-EG"/>
        </w:rPr>
      </w:pPr>
    </w:p>
    <w:p w14:paraId="781C68C3"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5E78D4E8"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74EBF26E"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AC04DE4"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1E77BC">
                <w:rPr>
                  <w:rStyle w:val="Hyperlink"/>
                  <w:sz w:val="18"/>
                  <w:szCs w:val="24"/>
                </w:rPr>
                <w:t>https://www.itu.int/publ/R-REC/en</w:t>
              </w:r>
            </w:hyperlink>
            <w:r w:rsidRPr="009C6655">
              <w:rPr>
                <w:rFonts w:hint="cs"/>
                <w:sz w:val="18"/>
                <w:szCs w:val="24"/>
                <w:rtl/>
              </w:rPr>
              <w:t>)</w:t>
            </w:r>
          </w:p>
        </w:tc>
      </w:tr>
      <w:tr w:rsidR="005E066B" w:rsidRPr="00440F51" w14:paraId="4A7E59A2" w14:textId="77777777" w:rsidTr="001E77BC">
        <w:trPr>
          <w:jc w:val="center"/>
        </w:trPr>
        <w:tc>
          <w:tcPr>
            <w:tcW w:w="1480" w:type="dxa"/>
            <w:tcBorders>
              <w:left w:val="single" w:sz="12" w:space="0" w:color="000080"/>
            </w:tcBorders>
          </w:tcPr>
          <w:p w14:paraId="5C8CA125"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A0EF29E"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29943336"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6C418B91"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275B0B02"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357D6A12"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32EED6F5"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6AC216BA"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4ECE3749"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0FB93260"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212578C5"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582BBE04"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78D54286" w14:textId="77777777" w:rsidTr="00315D8C">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596E4D3"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6C339E6B" w14:textId="77777777" w:rsidTr="00315D8C">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286600A6" w14:textId="77777777" w:rsidR="00E964C9" w:rsidRPr="00302F99" w:rsidRDefault="00E964C9" w:rsidP="00E964C9">
            <w:pPr>
              <w:tabs>
                <w:tab w:val="left" w:pos="1471"/>
              </w:tabs>
              <w:spacing w:before="20" w:after="40" w:line="240" w:lineRule="exact"/>
              <w:rPr>
                <w:rFonts w:ascii="Times New Roman Bold" w:hAnsi="Times New Roman Bold"/>
                <w:color w:val="000080"/>
                <w:sz w:val="20"/>
                <w:szCs w:val="26"/>
                <w:lang w:val="ru-RU"/>
              </w:rPr>
            </w:pPr>
            <w:r w:rsidRPr="00302F99">
              <w:rPr>
                <w:rFonts w:ascii="Times New Roman Bold" w:hAnsi="Times New Roman Bold"/>
                <w:b/>
                <w:bCs/>
                <w:color w:val="000080"/>
                <w:sz w:val="20"/>
                <w:szCs w:val="26"/>
                <w:lang w:val="ru-RU"/>
              </w:rPr>
              <w:t>P</w:t>
            </w:r>
            <w:r w:rsidRPr="00302F99">
              <w:rPr>
                <w:rFonts w:ascii="Times New Roman Bold" w:hAnsi="Times New Roman Bold" w:hint="cs"/>
                <w:color w:val="000080"/>
                <w:sz w:val="20"/>
                <w:szCs w:val="26"/>
                <w:rtl/>
                <w:lang w:val="ru-RU"/>
              </w:rPr>
              <w:tab/>
            </w:r>
            <w:r w:rsidRPr="00302F99">
              <w:rPr>
                <w:rFonts w:ascii="Times New Roman Bold" w:hAnsi="Times New Roman Bold" w:hint="cs"/>
                <w:b/>
                <w:bCs/>
                <w:color w:val="000080"/>
                <w:sz w:val="20"/>
                <w:szCs w:val="26"/>
                <w:rtl/>
                <w:lang w:val="ru-RU"/>
              </w:rPr>
              <w:t>انتشار الموجات الراديوية</w:t>
            </w:r>
          </w:p>
        </w:tc>
      </w:tr>
      <w:tr w:rsidR="00E964C9" w:rsidRPr="00134026" w14:paraId="33B4F961" w14:textId="77777777" w:rsidTr="00315D8C">
        <w:trPr>
          <w:jc w:val="center"/>
        </w:trPr>
        <w:tc>
          <w:tcPr>
            <w:tcW w:w="9394" w:type="dxa"/>
            <w:gridSpan w:val="2"/>
            <w:tcBorders>
              <w:top w:val="nil"/>
              <w:left w:val="single" w:sz="12" w:space="0" w:color="000080"/>
              <w:right w:val="single" w:sz="12" w:space="0" w:color="000080"/>
            </w:tcBorders>
            <w:shd w:val="clear" w:color="auto" w:fill="FFFFFF" w:themeFill="background1"/>
          </w:tcPr>
          <w:p w14:paraId="13515EF8" w14:textId="77777777" w:rsidR="00E964C9" w:rsidRPr="00302F99" w:rsidRDefault="00E964C9" w:rsidP="00E964C9">
            <w:pPr>
              <w:tabs>
                <w:tab w:val="left" w:pos="1471"/>
              </w:tabs>
              <w:spacing w:before="20" w:after="40" w:line="240" w:lineRule="exact"/>
              <w:rPr>
                <w:sz w:val="20"/>
                <w:szCs w:val="26"/>
                <w:lang w:val="ru-RU"/>
              </w:rPr>
            </w:pPr>
            <w:r w:rsidRPr="00302F99">
              <w:rPr>
                <w:b/>
                <w:bCs/>
                <w:sz w:val="20"/>
                <w:szCs w:val="26"/>
                <w:lang w:val="ru-RU"/>
              </w:rPr>
              <w:t>RA</w:t>
            </w:r>
            <w:r w:rsidRPr="00302F99">
              <w:rPr>
                <w:rFonts w:hint="cs"/>
                <w:sz w:val="20"/>
                <w:szCs w:val="26"/>
                <w:rtl/>
                <w:lang w:val="ru-RU"/>
              </w:rPr>
              <w:tab/>
              <w:t>علم الفلك الراديوي</w:t>
            </w:r>
          </w:p>
        </w:tc>
      </w:tr>
      <w:tr w:rsidR="00F939BC" w:rsidRPr="005425A3" w14:paraId="011CE361"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40CFDB4D"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67806">
              <w:rPr>
                <w:rFonts w:hint="cs"/>
                <w:sz w:val="20"/>
                <w:szCs w:val="26"/>
                <w:rtl/>
                <w:lang w:val="ru-RU"/>
              </w:rPr>
              <w:t>ُ</w:t>
            </w:r>
            <w:r w:rsidRPr="005425A3">
              <w:rPr>
                <w:rFonts w:hint="cs"/>
                <w:sz w:val="20"/>
                <w:szCs w:val="26"/>
                <w:rtl/>
                <w:lang w:val="ru-RU"/>
              </w:rPr>
              <w:t>عد</w:t>
            </w:r>
          </w:p>
        </w:tc>
      </w:tr>
      <w:tr w:rsidR="00E964C9" w:rsidRPr="005425A3" w14:paraId="11598CB7"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4C4BC1E0"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1CF2B8B6"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3377FB5C"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20E90DC4" w14:textId="77777777" w:rsidTr="001E77BC">
        <w:trPr>
          <w:jc w:val="center"/>
        </w:trPr>
        <w:tc>
          <w:tcPr>
            <w:tcW w:w="9394" w:type="dxa"/>
            <w:gridSpan w:val="2"/>
            <w:tcBorders>
              <w:left w:val="single" w:sz="12" w:space="0" w:color="000080"/>
              <w:right w:val="single" w:sz="12" w:space="0" w:color="000080"/>
            </w:tcBorders>
          </w:tcPr>
          <w:p w14:paraId="26A4F21D"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52CC0B92" w14:textId="77777777" w:rsidTr="001E77BC">
        <w:trPr>
          <w:jc w:val="center"/>
        </w:trPr>
        <w:tc>
          <w:tcPr>
            <w:tcW w:w="9394" w:type="dxa"/>
            <w:gridSpan w:val="2"/>
            <w:tcBorders>
              <w:left w:val="single" w:sz="12" w:space="0" w:color="000080"/>
              <w:right w:val="single" w:sz="12" w:space="0" w:color="000080"/>
            </w:tcBorders>
          </w:tcPr>
          <w:p w14:paraId="27C1D9C4"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788B0C1E" w14:textId="77777777" w:rsidTr="001E77BC">
        <w:trPr>
          <w:jc w:val="center"/>
        </w:trPr>
        <w:tc>
          <w:tcPr>
            <w:tcW w:w="9394" w:type="dxa"/>
            <w:gridSpan w:val="2"/>
            <w:tcBorders>
              <w:left w:val="single" w:sz="12" w:space="0" w:color="000080"/>
              <w:right w:val="single" w:sz="12" w:space="0" w:color="000080"/>
            </w:tcBorders>
          </w:tcPr>
          <w:p w14:paraId="78E4B1EF"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46B66F94" w14:textId="77777777" w:rsidTr="001E77BC">
        <w:trPr>
          <w:jc w:val="center"/>
        </w:trPr>
        <w:tc>
          <w:tcPr>
            <w:tcW w:w="9394" w:type="dxa"/>
            <w:gridSpan w:val="2"/>
            <w:tcBorders>
              <w:left w:val="single" w:sz="12" w:space="0" w:color="000080"/>
              <w:right w:val="single" w:sz="12" w:space="0" w:color="000080"/>
            </w:tcBorders>
          </w:tcPr>
          <w:p w14:paraId="095CC321"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2D79FC1D"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5FE34925"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BC9BF0D" w14:textId="77777777" w:rsidR="005E066B" w:rsidRPr="00440F51" w:rsidRDefault="005E066B" w:rsidP="005E066B">
      <w:pPr>
        <w:spacing w:before="0"/>
        <w:rPr>
          <w:sz w:val="21"/>
          <w:szCs w:val="20"/>
          <w:rtl/>
        </w:rPr>
      </w:pPr>
    </w:p>
    <w:p w14:paraId="45B31962"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24A7C54D" w14:textId="77777777" w:rsidTr="001E77BC">
        <w:trPr>
          <w:trHeight w:val="720"/>
          <w:jc w:val="center"/>
        </w:trPr>
        <w:tc>
          <w:tcPr>
            <w:tcW w:w="9379" w:type="dxa"/>
          </w:tcPr>
          <w:p w14:paraId="02E19F45" w14:textId="77777777" w:rsidR="005E066B" w:rsidRPr="00302F99" w:rsidRDefault="005E066B" w:rsidP="001E77BC">
            <w:pPr>
              <w:ind w:left="45" w:right="540"/>
              <w:rPr>
                <w:b/>
                <w:bCs/>
                <w:i/>
                <w:iCs/>
                <w:spacing w:val="-4"/>
                <w:sz w:val="21"/>
                <w:szCs w:val="26"/>
                <w:rtl/>
                <w:lang w:val="ru-RU"/>
              </w:rPr>
            </w:pPr>
            <w:r w:rsidRPr="00302F99">
              <w:rPr>
                <w:rFonts w:hint="cs"/>
                <w:b/>
                <w:bCs/>
                <w:i/>
                <w:iCs/>
                <w:spacing w:val="-4"/>
                <w:sz w:val="21"/>
                <w:szCs w:val="26"/>
                <w:rtl/>
                <w:lang w:val="ru-RU"/>
              </w:rPr>
              <w:t>ملاحظة</w:t>
            </w:r>
            <w:r w:rsidRPr="00302F99">
              <w:rPr>
                <w:rFonts w:hint="cs"/>
                <w:i/>
                <w:iCs/>
                <w:spacing w:val="-4"/>
                <w:sz w:val="21"/>
                <w:szCs w:val="26"/>
                <w:rtl/>
                <w:lang w:val="ru-RU"/>
              </w:rPr>
              <w:t xml:space="preserve">: </w:t>
            </w:r>
            <w:r w:rsidR="00D2107D" w:rsidRPr="00302F99">
              <w:rPr>
                <w:rFonts w:hint="cs"/>
                <w:i/>
                <w:iCs/>
                <w:spacing w:val="-4"/>
                <w:sz w:val="21"/>
                <w:szCs w:val="26"/>
                <w:rtl/>
                <w:lang w:val="ru-RU"/>
              </w:rPr>
              <w:t xml:space="preserve">تمت الموافقة </w:t>
            </w:r>
            <w:r w:rsidRPr="00302F99">
              <w:rPr>
                <w:rFonts w:hint="cs"/>
                <w:i/>
                <w:iCs/>
                <w:spacing w:val="-4"/>
                <w:sz w:val="21"/>
                <w:szCs w:val="26"/>
                <w:rtl/>
                <w:lang w:val="ru-RU"/>
              </w:rPr>
              <w:t xml:space="preserve">على النسخة الإنكليزية </w:t>
            </w:r>
            <w:r w:rsidR="00D2107D" w:rsidRPr="00302F99">
              <w:rPr>
                <w:rFonts w:hint="cs"/>
                <w:i/>
                <w:iCs/>
                <w:spacing w:val="-4"/>
                <w:sz w:val="21"/>
                <w:szCs w:val="26"/>
                <w:rtl/>
                <w:lang w:val="ru-RU"/>
              </w:rPr>
              <w:t>لهذه التوصية</w:t>
            </w:r>
            <w:r w:rsidRPr="00302F99">
              <w:rPr>
                <w:rFonts w:hint="cs"/>
                <w:i/>
                <w:iCs/>
                <w:spacing w:val="-4"/>
                <w:sz w:val="21"/>
                <w:szCs w:val="26"/>
                <w:rtl/>
                <w:lang w:val="ru-RU"/>
              </w:rPr>
              <w:t xml:space="preserve"> الصادر</w:t>
            </w:r>
            <w:r w:rsidR="00D2107D" w:rsidRPr="00302F99">
              <w:rPr>
                <w:rFonts w:hint="cs"/>
                <w:i/>
                <w:iCs/>
                <w:spacing w:val="-4"/>
                <w:sz w:val="21"/>
                <w:szCs w:val="26"/>
                <w:rtl/>
                <w:lang w:val="ru-RU"/>
              </w:rPr>
              <w:t>ة</w:t>
            </w:r>
            <w:r w:rsidRPr="00302F99">
              <w:rPr>
                <w:rFonts w:hint="cs"/>
                <w:i/>
                <w:iCs/>
                <w:spacing w:val="-4"/>
                <w:sz w:val="21"/>
                <w:szCs w:val="26"/>
                <w:rtl/>
                <w:lang w:val="ru-RU"/>
              </w:rPr>
              <w:t xml:space="preserve"> عن قطاع الاتصالات الراديوية بموجب الإجراء الموضح في القرار </w:t>
            </w:r>
            <w:r w:rsidRPr="00302F99">
              <w:rPr>
                <w:i/>
                <w:iCs/>
                <w:spacing w:val="-4"/>
                <w:sz w:val="21"/>
                <w:szCs w:val="26"/>
              </w:rPr>
              <w:t>ITU-R 1</w:t>
            </w:r>
            <w:r w:rsidRPr="00302F99">
              <w:rPr>
                <w:rFonts w:hint="cs"/>
                <w:i/>
                <w:iCs/>
                <w:spacing w:val="-4"/>
                <w:sz w:val="21"/>
                <w:szCs w:val="26"/>
                <w:rtl/>
                <w:lang w:bidi="ar-EG"/>
              </w:rPr>
              <w:t>.</w:t>
            </w:r>
          </w:p>
        </w:tc>
      </w:tr>
    </w:tbl>
    <w:p w14:paraId="5348ED65" w14:textId="5D1347FD"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1D3D2A">
        <w:rPr>
          <w:sz w:val="20"/>
          <w:szCs w:val="26"/>
        </w:rPr>
        <w:t>2024</w:t>
      </w:r>
    </w:p>
    <w:p w14:paraId="2FC8250B" w14:textId="77777777" w:rsidR="005E066B" w:rsidRPr="00440F51" w:rsidRDefault="005E066B" w:rsidP="003D40E1">
      <w:pPr>
        <w:spacing w:before="0" w:line="120" w:lineRule="auto"/>
        <w:ind w:right="539"/>
        <w:jc w:val="right"/>
        <w:rPr>
          <w:sz w:val="21"/>
          <w:szCs w:val="28"/>
          <w:rtl/>
          <w:lang w:bidi="ar-EG"/>
        </w:rPr>
      </w:pPr>
    </w:p>
    <w:p w14:paraId="2C41D94F" w14:textId="51936ECC"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586FF5">
        <w:rPr>
          <w:sz w:val="21"/>
          <w:szCs w:val="20"/>
        </w:rPr>
        <w:t>2024</w:t>
      </w:r>
    </w:p>
    <w:p w14:paraId="753A7C05" w14:textId="77777777" w:rsidR="005E066B" w:rsidRPr="00302F99" w:rsidRDefault="005E066B" w:rsidP="005E066B">
      <w:pPr>
        <w:rPr>
          <w:spacing w:val="-4"/>
          <w:sz w:val="20"/>
          <w:szCs w:val="26"/>
          <w:rtl/>
          <w:lang w:bidi="ar-EG"/>
        </w:rPr>
      </w:pPr>
      <w:r w:rsidRPr="00302F9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02F99" w:rsidRPr="00302F99">
        <w:rPr>
          <w:rFonts w:hint="cs"/>
          <w:spacing w:val="-4"/>
          <w:sz w:val="20"/>
          <w:szCs w:val="26"/>
          <w:rtl/>
          <w:lang w:val="en-GB" w:bidi="ar-EG"/>
        </w:rPr>
        <w:t xml:space="preserve"> </w:t>
      </w:r>
      <w:r w:rsidRPr="00302F99">
        <w:rPr>
          <w:rFonts w:hint="cs"/>
          <w:spacing w:val="-4"/>
          <w:sz w:val="20"/>
          <w:szCs w:val="26"/>
          <w:rtl/>
          <w:lang w:val="ru-RU"/>
        </w:rPr>
        <w:t xml:space="preserve">الاتحاد الدولي للاتصالات </w:t>
      </w:r>
      <w:r w:rsidRPr="00302F99">
        <w:rPr>
          <w:spacing w:val="-4"/>
          <w:sz w:val="20"/>
          <w:szCs w:val="26"/>
        </w:rPr>
        <w:t>(ITU)</w:t>
      </w:r>
      <w:r w:rsidRPr="00302F99">
        <w:rPr>
          <w:rFonts w:hint="cs"/>
          <w:spacing w:val="-4"/>
          <w:sz w:val="20"/>
          <w:szCs w:val="26"/>
          <w:rtl/>
          <w:lang w:bidi="ar-EG"/>
        </w:rPr>
        <w:t>.</w:t>
      </w:r>
    </w:p>
    <w:p w14:paraId="5FB4C13A"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3465C030" w14:textId="0D1039A7" w:rsidR="002E6ECC" w:rsidRPr="0045598B" w:rsidRDefault="00315D8C" w:rsidP="00AA1ACD">
      <w:pPr>
        <w:pStyle w:val="RecNo"/>
        <w:rPr>
          <w:rtl/>
        </w:rPr>
      </w:pPr>
      <w:r w:rsidRPr="00C54E76">
        <w:rPr>
          <w:rtl/>
        </w:rPr>
        <w:lastRenderedPageBreak/>
        <w:t xml:space="preserve">التوصيـة </w:t>
      </w:r>
      <w:r w:rsidRPr="00C54E76">
        <w:rPr>
          <w:rStyle w:val="href"/>
        </w:rPr>
        <w:t xml:space="preserve">ITU-R </w:t>
      </w:r>
      <w:r>
        <w:rPr>
          <w:rStyle w:val="href"/>
        </w:rPr>
        <w:t>P</w:t>
      </w:r>
      <w:r w:rsidRPr="00C54E76">
        <w:rPr>
          <w:rStyle w:val="href"/>
        </w:rPr>
        <w:t>.</w:t>
      </w:r>
      <w:r>
        <w:rPr>
          <w:rStyle w:val="href"/>
        </w:rPr>
        <w:t>2040-3</w:t>
      </w:r>
    </w:p>
    <w:p w14:paraId="6F4142E1" w14:textId="77777777" w:rsidR="00315D8C" w:rsidRPr="00C54E76" w:rsidRDefault="00315D8C" w:rsidP="00315D8C">
      <w:pPr>
        <w:pStyle w:val="Rectitle"/>
        <w:rPr>
          <w:rFonts w:eastAsia="SimSun"/>
          <w:lang w:val="fr-FR" w:eastAsia="zh-CN"/>
        </w:rPr>
      </w:pPr>
      <w:r w:rsidRPr="00C817FB">
        <w:rPr>
          <w:rFonts w:eastAsia="SimSun"/>
          <w:rtl/>
          <w:lang w:eastAsia="zh-CN" w:bidi="ar-SA"/>
        </w:rPr>
        <w:t>آثار مواد البناء وهياكل المباني على انتشار الموجات الراديوية</w:t>
      </w:r>
      <w:r w:rsidRPr="00C817FB">
        <w:rPr>
          <w:rFonts w:eastAsia="SimSun"/>
          <w:rtl/>
          <w:lang w:eastAsia="zh-CN" w:bidi="ar-SA"/>
        </w:rPr>
        <w:br/>
        <w:t xml:space="preserve">فوق </w:t>
      </w:r>
      <w:r w:rsidRPr="00C817FB">
        <w:rPr>
          <w:rFonts w:eastAsia="SimSun"/>
          <w:lang w:eastAsia="zh-CN"/>
        </w:rPr>
        <w:t>MHz 100</w:t>
      </w:r>
      <w:r w:rsidRPr="00C817FB">
        <w:rPr>
          <w:rFonts w:eastAsia="SimSun"/>
          <w:rtl/>
          <w:lang w:eastAsia="zh-CN" w:bidi="ar-SA"/>
        </w:rPr>
        <w:t xml:space="preserve"> تقريباً</w:t>
      </w:r>
    </w:p>
    <w:p w14:paraId="3E8ABD6A" w14:textId="76213A6D" w:rsidR="002E6ECC" w:rsidRPr="00D506F5" w:rsidRDefault="00315D8C" w:rsidP="00535955">
      <w:pPr>
        <w:pStyle w:val="Recref"/>
        <w:rPr>
          <w:i w:val="0"/>
          <w:rtl/>
          <w:lang w:val="fr-FR" w:eastAsia="zh-CN" w:bidi="ar-EG"/>
        </w:rPr>
      </w:pPr>
      <w:r w:rsidRPr="0016518F">
        <w:rPr>
          <w:rFonts w:hint="cs"/>
          <w:i w:val="0"/>
          <w:rtl/>
          <w:lang w:val="fr-FR" w:eastAsia="zh-CN" w:bidi="ar-EG"/>
        </w:rPr>
        <w:t>(</w:t>
      </w:r>
      <w:r w:rsidRPr="00D506F5">
        <w:rPr>
          <w:rFonts w:hint="cs"/>
          <w:i w:val="0"/>
          <w:rtl/>
          <w:lang w:val="fr-FR" w:eastAsia="zh-CN" w:bidi="ar-EG"/>
        </w:rPr>
        <w:t xml:space="preserve">المسألة </w:t>
      </w:r>
      <w:hyperlink r:id="rId15" w:history="1">
        <w:r w:rsidR="0016518F" w:rsidRPr="00D506F5">
          <w:rPr>
            <w:rStyle w:val="Hyperlink"/>
            <w:i w:val="0"/>
            <w:color w:val="auto"/>
            <w:u w:val="none"/>
            <w:lang w:eastAsia="ja-JP"/>
          </w:rPr>
          <w:t>ITU-R 211/3</w:t>
        </w:r>
      </w:hyperlink>
      <w:r w:rsidRPr="00D506F5">
        <w:rPr>
          <w:rFonts w:hint="cs"/>
          <w:i w:val="0"/>
          <w:rtl/>
          <w:lang w:val="fr-FR" w:eastAsia="zh-CN" w:bidi="ar-EG"/>
        </w:rPr>
        <w:t>)</w:t>
      </w:r>
    </w:p>
    <w:p w14:paraId="6B916C63" w14:textId="7773A1EF" w:rsidR="002E6ECC" w:rsidRPr="006E3D0D" w:rsidRDefault="00315D8C" w:rsidP="005425A3">
      <w:pPr>
        <w:pStyle w:val="Recdate"/>
        <w:spacing w:before="240"/>
        <w:rPr>
          <w:rtl/>
        </w:rPr>
      </w:pPr>
      <w:r w:rsidRPr="00D506F5">
        <w:rPr>
          <w:rFonts w:eastAsia="SimSun"/>
        </w:rPr>
        <w:t>(20</w:t>
      </w:r>
      <w:r w:rsidR="001D3D2A" w:rsidRPr="00D506F5">
        <w:rPr>
          <w:rFonts w:eastAsia="SimSun"/>
        </w:rPr>
        <w:t>23</w:t>
      </w:r>
      <w:r w:rsidRPr="00D506F5">
        <w:rPr>
          <w:rFonts w:eastAsia="SimSun"/>
        </w:rPr>
        <w:t>-20</w:t>
      </w:r>
      <w:r w:rsidR="001D3D2A" w:rsidRPr="00D506F5">
        <w:rPr>
          <w:rFonts w:eastAsia="SimSun"/>
        </w:rPr>
        <w:t>21</w:t>
      </w:r>
      <w:r w:rsidRPr="00D506F5">
        <w:rPr>
          <w:rFonts w:eastAsia="SimSun"/>
        </w:rPr>
        <w:t>-20</w:t>
      </w:r>
      <w:r w:rsidR="001D3D2A" w:rsidRPr="00D506F5">
        <w:rPr>
          <w:rFonts w:eastAsia="SimSun"/>
        </w:rPr>
        <w:t>15</w:t>
      </w:r>
      <w:r w:rsidRPr="00D506F5">
        <w:rPr>
          <w:rFonts w:eastAsia="SimSun"/>
        </w:rPr>
        <w:t>-20</w:t>
      </w:r>
      <w:r w:rsidR="001D3D2A" w:rsidRPr="00D506F5">
        <w:rPr>
          <w:rFonts w:eastAsia="SimSun"/>
        </w:rPr>
        <w:t>13</w:t>
      </w:r>
      <w:r w:rsidRPr="00D506F5">
        <w:rPr>
          <w:rFonts w:eastAsia="SimSun"/>
        </w:rPr>
        <w:t>)</w:t>
      </w:r>
    </w:p>
    <w:p w14:paraId="347D9D22" w14:textId="77777777" w:rsidR="00315D8C" w:rsidRPr="00C54E76" w:rsidRDefault="00315D8C" w:rsidP="00315D8C">
      <w:pPr>
        <w:pStyle w:val="Headingsum"/>
        <w:rPr>
          <w:rtl/>
        </w:rPr>
      </w:pPr>
      <w:bookmarkStart w:id="3" w:name="_Toc476039172"/>
      <w:r w:rsidRPr="00C54E76">
        <w:rPr>
          <w:rFonts w:hint="cs"/>
          <w:rtl/>
        </w:rPr>
        <w:t>مجال التطبيق</w:t>
      </w:r>
      <w:bookmarkEnd w:id="3"/>
    </w:p>
    <w:p w14:paraId="5201F652" w14:textId="77777777" w:rsidR="00315D8C" w:rsidRDefault="00315D8C" w:rsidP="00315D8C">
      <w:pPr>
        <w:pStyle w:val="Summary"/>
        <w:rPr>
          <w:rtl/>
        </w:rPr>
      </w:pPr>
      <w:r w:rsidRPr="0027729F">
        <w:rPr>
          <w:rtl/>
        </w:rPr>
        <w:t>تقدم هذه التوصية توجيهات بشأن آثار خواص مواد البناء وهياكل المبان</w:t>
      </w:r>
      <w:r>
        <w:rPr>
          <w:rtl/>
        </w:rPr>
        <w:t>ي على انتشار الموجات الراديوية</w:t>
      </w:r>
      <w:r w:rsidRPr="00355C4D">
        <w:rPr>
          <w:rtl/>
        </w:rPr>
        <w:t xml:space="preserve"> فوق </w:t>
      </w:r>
      <w:r w:rsidRPr="00355C4D">
        <w:t>MHz 100</w:t>
      </w:r>
      <w:r>
        <w:rPr>
          <w:rtl/>
        </w:rPr>
        <w:t>.</w:t>
      </w:r>
    </w:p>
    <w:p w14:paraId="305380E1" w14:textId="77777777" w:rsidR="00315D8C" w:rsidRPr="00355C4D" w:rsidRDefault="00315D8C" w:rsidP="00456D13">
      <w:pPr>
        <w:pStyle w:val="Headingb0"/>
        <w:rPr>
          <w:rtl/>
        </w:rPr>
      </w:pPr>
      <w:r w:rsidRPr="00355C4D">
        <w:rPr>
          <w:rFonts w:hint="cs"/>
          <w:rtl/>
        </w:rPr>
        <w:t>مصطلحان رئيسيان</w:t>
      </w:r>
    </w:p>
    <w:p w14:paraId="0E841075" w14:textId="77777777" w:rsidR="00315D8C" w:rsidRPr="0027729F" w:rsidRDefault="00315D8C" w:rsidP="00315D8C">
      <w:pPr>
        <w:pStyle w:val="Summary"/>
        <w:rPr>
          <w:rtl/>
        </w:rPr>
      </w:pPr>
      <w:r>
        <w:rPr>
          <w:rFonts w:hint="cs"/>
          <w:rtl/>
        </w:rPr>
        <w:t>ا</w:t>
      </w:r>
      <w:r w:rsidRPr="00355C4D">
        <w:rPr>
          <w:rtl/>
        </w:rPr>
        <w:t>لسماحية</w:t>
      </w:r>
      <w:r>
        <w:rPr>
          <w:rFonts w:hint="cs"/>
          <w:rtl/>
        </w:rPr>
        <w:t>،</w:t>
      </w:r>
      <w:r w:rsidRPr="00355C4D">
        <w:rPr>
          <w:rtl/>
        </w:rPr>
        <w:t xml:space="preserve"> </w:t>
      </w:r>
      <w:r>
        <w:rPr>
          <w:rFonts w:hint="cs"/>
          <w:rtl/>
        </w:rPr>
        <w:t>ال</w:t>
      </w:r>
      <w:r w:rsidRPr="00355C4D">
        <w:rPr>
          <w:rtl/>
        </w:rPr>
        <w:t>إيصالية</w:t>
      </w:r>
    </w:p>
    <w:p w14:paraId="7B780E60" w14:textId="77777777" w:rsidR="00315D8C" w:rsidRPr="0027729F" w:rsidRDefault="00315D8C" w:rsidP="00315D8C">
      <w:pPr>
        <w:pStyle w:val="Normalaftertitle0"/>
        <w:rPr>
          <w:rtl/>
        </w:rPr>
      </w:pPr>
      <w:r w:rsidRPr="0027729F">
        <w:rPr>
          <w:rtl/>
        </w:rPr>
        <w:t>إن جمعية الاتصالات الراديوية للاتحاد الدولي للاتصالات،</w:t>
      </w:r>
    </w:p>
    <w:p w14:paraId="47CC69B8" w14:textId="77777777" w:rsidR="00315D8C" w:rsidRPr="0027729F" w:rsidRDefault="00315D8C" w:rsidP="00315D8C">
      <w:pPr>
        <w:pStyle w:val="Call"/>
        <w:rPr>
          <w:rtl/>
        </w:rPr>
      </w:pPr>
      <w:r w:rsidRPr="0027729F">
        <w:rPr>
          <w:rtl/>
        </w:rPr>
        <w:t>إذ تضع في اعتبارها</w:t>
      </w:r>
    </w:p>
    <w:p w14:paraId="0800809A" w14:textId="77777777" w:rsidR="00315D8C" w:rsidRPr="0027729F" w:rsidRDefault="00315D8C" w:rsidP="00315D8C">
      <w:pPr>
        <w:rPr>
          <w:rtl/>
        </w:rPr>
      </w:pPr>
      <w:r w:rsidRPr="0027729F">
        <w:rPr>
          <w:i/>
          <w:iCs/>
          <w:rtl/>
        </w:rPr>
        <w:t xml:space="preserve"> أ )</w:t>
      </w:r>
      <w:r w:rsidRPr="0027729F">
        <w:rPr>
          <w:rtl/>
        </w:rPr>
        <w:tab/>
        <w:t>أن الخواص الكهربائية للمواد وهياكلها تؤثر بشدة على انتشار الموجات الراديوية؛</w:t>
      </w:r>
    </w:p>
    <w:p w14:paraId="165255BC" w14:textId="77777777" w:rsidR="00315D8C" w:rsidRPr="0027729F" w:rsidRDefault="00315D8C" w:rsidP="00315D8C">
      <w:pPr>
        <w:rPr>
          <w:rtl/>
        </w:rPr>
      </w:pPr>
      <w:r w:rsidRPr="0027729F">
        <w:rPr>
          <w:i/>
          <w:iCs/>
          <w:rtl/>
        </w:rPr>
        <w:t>ب)</w:t>
      </w:r>
      <w:r w:rsidRPr="0027729F">
        <w:rPr>
          <w:rtl/>
        </w:rPr>
        <w:tab/>
        <w:t>أن الضرورة تقتضي فهم خسائر الموجات الراديوية التي تسببها مواد وهياكل البناء؛</w:t>
      </w:r>
    </w:p>
    <w:p w14:paraId="6FAFD334" w14:textId="77777777" w:rsidR="00315D8C" w:rsidRPr="0027729F" w:rsidRDefault="00315D8C" w:rsidP="00315D8C">
      <w:pPr>
        <w:rPr>
          <w:rtl/>
        </w:rPr>
      </w:pPr>
      <w:r w:rsidRPr="0027729F">
        <w:rPr>
          <w:i/>
          <w:iCs/>
          <w:rtl/>
        </w:rPr>
        <w:t>ج)</w:t>
      </w:r>
      <w:r w:rsidRPr="0027729F">
        <w:rPr>
          <w:rtl/>
        </w:rPr>
        <w:tab/>
        <w:t>أن الحاجة تدعو لإعطاء توجيهات للمهندسين لتفادي التداخل من الأنظمة العاملة في الخلاء على تلك العاملة داخل المباني ومن تلك العاملة داخل المباني على تلك العاملة في الخلاء؛</w:t>
      </w:r>
    </w:p>
    <w:p w14:paraId="47465DCA" w14:textId="77777777" w:rsidR="00315D8C" w:rsidRPr="0027729F" w:rsidRDefault="00315D8C" w:rsidP="00315D8C">
      <w:pPr>
        <w:rPr>
          <w:rtl/>
        </w:rPr>
      </w:pPr>
      <w:r w:rsidRPr="0027729F">
        <w:rPr>
          <w:i/>
          <w:iCs/>
          <w:rtl/>
        </w:rPr>
        <w:t>د )</w:t>
      </w:r>
      <w:r w:rsidRPr="0027729F">
        <w:rPr>
          <w:rtl/>
        </w:rPr>
        <w:tab/>
        <w:t>أن الحاجة تدعو لتزويد المستخدمين بمصدر موحد لحساب آثار مواد وهياكل البناء،</w:t>
      </w:r>
    </w:p>
    <w:p w14:paraId="7188D76F" w14:textId="77777777" w:rsidR="00315D8C" w:rsidRPr="0027729F" w:rsidRDefault="00315D8C" w:rsidP="00315D8C">
      <w:pPr>
        <w:pStyle w:val="Call"/>
        <w:rPr>
          <w:rtl/>
        </w:rPr>
      </w:pPr>
      <w:r w:rsidRPr="0027729F">
        <w:rPr>
          <w:rtl/>
        </w:rPr>
        <w:t>وإذ تلاحظ</w:t>
      </w:r>
    </w:p>
    <w:p w14:paraId="29BDC159" w14:textId="779E1BCD" w:rsidR="00315D8C" w:rsidRPr="00456D13" w:rsidRDefault="00315D8C" w:rsidP="00315D8C">
      <w:pPr>
        <w:rPr>
          <w:rtl/>
        </w:rPr>
      </w:pPr>
      <w:r w:rsidRPr="0027729F">
        <w:rPr>
          <w:i/>
          <w:iCs/>
          <w:rtl/>
        </w:rPr>
        <w:t xml:space="preserve"> أ )</w:t>
      </w:r>
      <w:r w:rsidRPr="0027729F">
        <w:rPr>
          <w:rtl/>
        </w:rPr>
        <w:tab/>
        <w:t xml:space="preserve">أن </w:t>
      </w:r>
      <w:r w:rsidRPr="00456D13">
        <w:rPr>
          <w:rtl/>
        </w:rPr>
        <w:t xml:space="preserve">التوصية </w:t>
      </w:r>
      <w:r w:rsidRPr="00456D13">
        <w:t>ITU</w:t>
      </w:r>
      <w:r w:rsidRPr="00456D13">
        <w:rPr>
          <w:lang w:eastAsia="ja-JP"/>
        </w:rPr>
        <w:t>-</w:t>
      </w:r>
      <w:r w:rsidRPr="00456D13">
        <w:t xml:space="preserve">R </w:t>
      </w:r>
      <w:hyperlink r:id="rId16" w:history="1">
        <w:r w:rsidRPr="00456D13">
          <w:rPr>
            <w:rStyle w:val="Hyperlink"/>
            <w:color w:val="auto"/>
            <w:u w:val="none"/>
          </w:rPr>
          <w:t>P.526</w:t>
        </w:r>
      </w:hyperlink>
      <w:r w:rsidRPr="00456D13">
        <w:rPr>
          <w:rtl/>
        </w:rPr>
        <w:t xml:space="preserve"> تقدم التوجيه بشأن مؤثرات الانعراج، بما فيها تلك الناجمة عن مواد البناء وهياكل المباني؛</w:t>
      </w:r>
    </w:p>
    <w:p w14:paraId="6FAF4F44" w14:textId="0C5214F1" w:rsidR="00315D8C" w:rsidRPr="00456D13" w:rsidRDefault="00315D8C" w:rsidP="00315D8C">
      <w:pPr>
        <w:rPr>
          <w:rtl/>
        </w:rPr>
      </w:pPr>
      <w:r w:rsidRPr="00456D13">
        <w:rPr>
          <w:i/>
          <w:iCs/>
          <w:rtl/>
        </w:rPr>
        <w:t>ب)</w:t>
      </w:r>
      <w:r w:rsidRPr="00456D13">
        <w:rPr>
          <w:rtl/>
        </w:rPr>
        <w:tab/>
        <w:t xml:space="preserve">أن التوصية </w:t>
      </w:r>
      <w:r w:rsidRPr="00456D13">
        <w:t xml:space="preserve">ITU-R </w:t>
      </w:r>
      <w:hyperlink r:id="rId17" w:history="1">
        <w:r w:rsidRPr="00456D13">
          <w:rPr>
            <w:rStyle w:val="Hyperlink"/>
            <w:color w:val="auto"/>
            <w:u w:val="none"/>
          </w:rPr>
          <w:t>P.527</w:t>
        </w:r>
      </w:hyperlink>
      <w:r w:rsidRPr="00456D13">
        <w:rPr>
          <w:rtl/>
        </w:rPr>
        <w:t xml:space="preserve"> تقدم معلومات عن الخصائص الكهربائية لسطح الأرض؛</w:t>
      </w:r>
    </w:p>
    <w:p w14:paraId="3380DF09" w14:textId="0BCF39BB" w:rsidR="00315D8C" w:rsidRPr="00456D13" w:rsidRDefault="00315D8C" w:rsidP="00315D8C">
      <w:pPr>
        <w:rPr>
          <w:rtl/>
        </w:rPr>
      </w:pPr>
      <w:r w:rsidRPr="00456D13">
        <w:rPr>
          <w:i/>
          <w:iCs/>
          <w:rtl/>
        </w:rPr>
        <w:t>ج)</w:t>
      </w:r>
      <w:r w:rsidRPr="00456D13">
        <w:rPr>
          <w:rtl/>
        </w:rPr>
        <w:tab/>
        <w:t xml:space="preserve">أن التوصية </w:t>
      </w:r>
      <w:r w:rsidRPr="00456D13">
        <w:t>ITU</w:t>
      </w:r>
      <w:r w:rsidRPr="00456D13">
        <w:rPr>
          <w:lang w:eastAsia="ja-JP"/>
        </w:rPr>
        <w:t>-</w:t>
      </w:r>
      <w:r w:rsidRPr="00456D13">
        <w:t xml:space="preserve">R </w:t>
      </w:r>
      <w:hyperlink r:id="rId18" w:history="1">
        <w:r w:rsidRPr="00456D13">
          <w:rPr>
            <w:rStyle w:val="Hyperlink"/>
            <w:color w:val="auto"/>
            <w:u w:val="none"/>
          </w:rPr>
          <w:t>P.679</w:t>
        </w:r>
      </w:hyperlink>
      <w:r w:rsidRPr="00456D13">
        <w:rPr>
          <w:rtl/>
        </w:rPr>
        <w:t xml:space="preserve"> تقدم التوجيه بشأن تخطيط الأنظمة الإذاعية الساتلية؛</w:t>
      </w:r>
    </w:p>
    <w:p w14:paraId="71F93582" w14:textId="51B20C71" w:rsidR="00315D8C" w:rsidRPr="00456D13" w:rsidRDefault="00315D8C" w:rsidP="00315D8C">
      <w:pPr>
        <w:rPr>
          <w:rtl/>
        </w:rPr>
      </w:pPr>
      <w:r w:rsidRPr="00456D13">
        <w:rPr>
          <w:i/>
          <w:iCs/>
          <w:rtl/>
        </w:rPr>
        <w:t>د )</w:t>
      </w:r>
      <w:r w:rsidRPr="00456D13">
        <w:rPr>
          <w:rtl/>
        </w:rPr>
        <w:tab/>
        <w:t xml:space="preserve">أن التوصية </w:t>
      </w:r>
      <w:r w:rsidRPr="00456D13">
        <w:t>ITU-R </w:t>
      </w:r>
      <w:hyperlink r:id="rId19" w:history="1">
        <w:r w:rsidRPr="00456D13">
          <w:rPr>
            <w:rStyle w:val="Hyperlink"/>
            <w:color w:val="auto"/>
            <w:u w:val="none"/>
          </w:rPr>
          <w:t>P.1238</w:t>
        </w:r>
      </w:hyperlink>
      <w:r w:rsidRPr="00456D13">
        <w:rPr>
          <w:rtl/>
        </w:rPr>
        <w:t xml:space="preserve"> تقدم التوجيه بشأن الانتشار داخل المباني وشبكات المنطقة المحلية الراديوية العاملة في مدى الترددات بين </w:t>
      </w:r>
      <w:r w:rsidRPr="00456D13">
        <w:t>MHz 900</w:t>
      </w:r>
      <w:r w:rsidRPr="00456D13">
        <w:rPr>
          <w:rtl/>
        </w:rPr>
        <w:t xml:space="preserve"> و</w:t>
      </w:r>
      <w:r w:rsidRPr="00456D13">
        <w:t>GHz 100</w:t>
      </w:r>
      <w:r w:rsidRPr="00456D13">
        <w:rPr>
          <w:rtl/>
        </w:rPr>
        <w:t>؛</w:t>
      </w:r>
    </w:p>
    <w:p w14:paraId="0086A2E2" w14:textId="36B211BD" w:rsidR="00315D8C" w:rsidRPr="00456D13" w:rsidRDefault="00315D8C" w:rsidP="00315D8C">
      <w:pPr>
        <w:rPr>
          <w:rtl/>
        </w:rPr>
      </w:pPr>
      <w:r w:rsidRPr="00456D13">
        <w:rPr>
          <w:rFonts w:hint="cs"/>
          <w:i/>
          <w:iCs/>
          <w:rtl/>
        </w:rPr>
        <w:t>ﻫ</w:t>
      </w:r>
      <w:r w:rsidRPr="00456D13">
        <w:rPr>
          <w:i/>
          <w:iCs/>
        </w:rPr>
        <w:t xml:space="preserve"> </w:t>
      </w:r>
      <w:r w:rsidRPr="00456D13">
        <w:rPr>
          <w:i/>
          <w:iCs/>
          <w:rtl/>
        </w:rPr>
        <w:t>)</w:t>
      </w:r>
      <w:r w:rsidRPr="00456D13">
        <w:rPr>
          <w:rtl/>
        </w:rPr>
        <w:tab/>
        <w:t xml:space="preserve">أن التوصية </w:t>
      </w:r>
      <w:r w:rsidRPr="00456D13">
        <w:t xml:space="preserve">ITU-R </w:t>
      </w:r>
      <w:hyperlink r:id="rId20" w:history="1">
        <w:r w:rsidRPr="00456D13">
          <w:rPr>
            <w:rStyle w:val="Hyperlink"/>
            <w:color w:val="auto"/>
            <w:u w:val="none"/>
          </w:rPr>
          <w:t>P.1406</w:t>
        </w:r>
      </w:hyperlink>
      <w:r w:rsidRPr="00456D13">
        <w:rPr>
          <w:rtl/>
        </w:rPr>
        <w:t xml:space="preserve"> تقدم معلومات عن جوانب متنوعة من الانتشار المتعلقة بالخدمة المتنقلة البرية للأرض والخدمة الإذاعية في نطاقات الموجات المترية </w:t>
      </w:r>
      <w:r w:rsidRPr="00456D13">
        <w:t>(VHF)</w:t>
      </w:r>
      <w:r w:rsidRPr="00456D13">
        <w:rPr>
          <w:rtl/>
        </w:rPr>
        <w:t xml:space="preserve"> والديسيمترية </w:t>
      </w:r>
      <w:r w:rsidRPr="00456D13">
        <w:t>(UHF)</w:t>
      </w:r>
      <w:r w:rsidRPr="00456D13">
        <w:rPr>
          <w:rtl/>
        </w:rPr>
        <w:t>؛</w:t>
      </w:r>
    </w:p>
    <w:p w14:paraId="482365E2" w14:textId="09CDC9B2" w:rsidR="00315D8C" w:rsidRPr="00456D13" w:rsidRDefault="00315D8C" w:rsidP="00315D8C">
      <w:pPr>
        <w:rPr>
          <w:rtl/>
        </w:rPr>
      </w:pPr>
      <w:r w:rsidRPr="00456D13">
        <w:rPr>
          <w:i/>
          <w:iCs/>
          <w:rtl/>
        </w:rPr>
        <w:t>و )</w:t>
      </w:r>
      <w:r w:rsidRPr="00456D13">
        <w:rPr>
          <w:rtl/>
        </w:rPr>
        <w:tab/>
        <w:t xml:space="preserve">أن التوصية </w:t>
      </w:r>
      <w:r w:rsidRPr="00456D13">
        <w:rPr>
          <w:rFonts w:asciiTheme="majorBidi" w:hAnsiTheme="majorBidi" w:cstheme="majorBidi"/>
        </w:rPr>
        <w:t>ITU</w:t>
      </w:r>
      <w:r w:rsidRPr="00456D13">
        <w:rPr>
          <w:rFonts w:asciiTheme="majorBidi" w:hAnsiTheme="majorBidi" w:cstheme="majorBidi"/>
          <w:lang w:eastAsia="ja-JP"/>
        </w:rPr>
        <w:t>-</w:t>
      </w:r>
      <w:r w:rsidRPr="00456D13">
        <w:rPr>
          <w:rFonts w:asciiTheme="majorBidi" w:hAnsiTheme="majorBidi" w:cstheme="majorBidi"/>
        </w:rPr>
        <w:t xml:space="preserve">R </w:t>
      </w:r>
      <w:hyperlink r:id="rId21" w:history="1">
        <w:r w:rsidRPr="00456D13">
          <w:rPr>
            <w:rStyle w:val="Hyperlink"/>
            <w:rFonts w:asciiTheme="majorBidi" w:hAnsiTheme="majorBidi" w:cstheme="majorBidi"/>
            <w:color w:val="auto"/>
            <w:u w:val="none"/>
          </w:rPr>
          <w:t>P.1407</w:t>
        </w:r>
      </w:hyperlink>
      <w:r w:rsidRPr="00456D13">
        <w:rPr>
          <w:rFonts w:asciiTheme="majorBidi" w:hAnsiTheme="majorBidi" w:cstheme="majorBidi"/>
          <w:rtl/>
        </w:rPr>
        <w:t xml:space="preserve"> </w:t>
      </w:r>
      <w:r w:rsidRPr="00456D13">
        <w:rPr>
          <w:rtl/>
        </w:rPr>
        <w:t>تقدم معلومات عن الجوانب المتنوعة للانتشار متعدد المسيرات؛</w:t>
      </w:r>
    </w:p>
    <w:p w14:paraId="11086845" w14:textId="79579081" w:rsidR="00315D8C" w:rsidRPr="00456D13" w:rsidRDefault="00315D8C" w:rsidP="00315D8C">
      <w:pPr>
        <w:rPr>
          <w:rtl/>
        </w:rPr>
      </w:pPr>
      <w:r w:rsidRPr="00456D13">
        <w:rPr>
          <w:i/>
          <w:iCs/>
          <w:rtl/>
        </w:rPr>
        <w:t>ز )</w:t>
      </w:r>
      <w:r w:rsidRPr="00456D13">
        <w:rPr>
          <w:rtl/>
        </w:rPr>
        <w:tab/>
        <w:t xml:space="preserve">أن التوصية </w:t>
      </w:r>
      <w:r w:rsidRPr="00456D13">
        <w:t xml:space="preserve">ITU-R </w:t>
      </w:r>
      <w:hyperlink r:id="rId22" w:history="1">
        <w:r w:rsidRPr="00456D13">
          <w:rPr>
            <w:rStyle w:val="Hyperlink"/>
            <w:color w:val="auto"/>
            <w:u w:val="none"/>
          </w:rPr>
          <w:t>P.1411</w:t>
        </w:r>
      </w:hyperlink>
      <w:r w:rsidRPr="00456D13">
        <w:rPr>
          <w:rtl/>
        </w:rPr>
        <w:t xml:space="preserve"> تقدم أساليب الانتشار في مسيرات قصيرة في الخلاء ضمن مدى الترددات المتراوحة بين </w:t>
      </w:r>
      <w:r w:rsidRPr="00456D13">
        <w:t>MHz 300</w:t>
      </w:r>
      <w:r w:rsidRPr="00456D13">
        <w:rPr>
          <w:rtl/>
        </w:rPr>
        <w:t xml:space="preserve"> و</w:t>
      </w:r>
      <w:r w:rsidRPr="00456D13">
        <w:t>GHz 100</w:t>
      </w:r>
      <w:r w:rsidRPr="00456D13">
        <w:rPr>
          <w:rtl/>
        </w:rPr>
        <w:t xml:space="preserve"> تقريباً؛</w:t>
      </w:r>
    </w:p>
    <w:p w14:paraId="0A94E3DB" w14:textId="48AB1E5C" w:rsidR="00315D8C" w:rsidRPr="00861662" w:rsidRDefault="00315D8C" w:rsidP="00315D8C">
      <w:pPr>
        <w:rPr>
          <w:rtl/>
        </w:rPr>
      </w:pPr>
      <w:r w:rsidRPr="00456D13">
        <w:rPr>
          <w:i/>
          <w:iCs/>
          <w:rtl/>
        </w:rPr>
        <w:t>ح)</w:t>
      </w:r>
      <w:r w:rsidRPr="00456D13">
        <w:rPr>
          <w:rtl/>
        </w:rPr>
        <w:tab/>
        <w:t xml:space="preserve">أن التوصية </w:t>
      </w:r>
      <w:r w:rsidRPr="00456D13">
        <w:t xml:space="preserve">ITU-R </w:t>
      </w:r>
      <w:hyperlink r:id="rId23" w:history="1">
        <w:r w:rsidRPr="00456D13">
          <w:rPr>
            <w:rStyle w:val="Hyperlink"/>
            <w:color w:val="auto"/>
            <w:u w:val="none"/>
          </w:rPr>
          <w:t>P.1812</w:t>
        </w:r>
      </w:hyperlink>
      <w:r w:rsidRPr="00456D13">
        <w:rPr>
          <w:rtl/>
        </w:rPr>
        <w:t xml:space="preserve"> تقدم </w:t>
      </w:r>
      <w:r>
        <w:rPr>
          <w:rtl/>
        </w:rPr>
        <w:t>أسلوباً للتنبؤ بالانتشار للخدمات الأرضية من نقطة إلى منطقة في المدى الترددي من </w:t>
      </w:r>
      <w:r>
        <w:t>30</w:t>
      </w:r>
      <w:r>
        <w:rPr>
          <w:rtl/>
        </w:rPr>
        <w:t xml:space="preserve"> </w:t>
      </w:r>
      <w:r w:rsidRPr="0027729F">
        <w:t>MHz</w:t>
      </w:r>
      <w:r>
        <w:rPr>
          <w:rtl/>
        </w:rPr>
        <w:t xml:space="preserve"> إلى </w:t>
      </w:r>
      <w:r>
        <w:t>6</w:t>
      </w:r>
      <w:r>
        <w:rPr>
          <w:rtl/>
        </w:rPr>
        <w:t xml:space="preserve"> </w:t>
      </w:r>
      <w:r w:rsidRPr="0027729F">
        <w:t>GHz</w:t>
      </w:r>
      <w:r>
        <w:rPr>
          <w:rtl/>
        </w:rPr>
        <w:t>،</w:t>
      </w:r>
    </w:p>
    <w:p w14:paraId="0CF5F24C" w14:textId="77777777" w:rsidR="00315D8C" w:rsidRPr="0027729F" w:rsidRDefault="00315D8C" w:rsidP="00315D8C">
      <w:pPr>
        <w:pStyle w:val="Call"/>
        <w:rPr>
          <w:rtl/>
        </w:rPr>
      </w:pPr>
      <w:r w:rsidRPr="0027729F">
        <w:rPr>
          <w:rtl/>
        </w:rPr>
        <w:lastRenderedPageBreak/>
        <w:t>توصـي</w:t>
      </w:r>
    </w:p>
    <w:p w14:paraId="525D07C1" w14:textId="77777777" w:rsidR="00315D8C" w:rsidRPr="00923475" w:rsidRDefault="00315D8C" w:rsidP="00315D8C">
      <w:pPr>
        <w:rPr>
          <w:rtl/>
        </w:rPr>
      </w:pPr>
      <w:r w:rsidRPr="0027729F">
        <w:rPr>
          <w:rtl/>
        </w:rPr>
        <w:t>باستخدام المعلومات والأساليب الواردة في الملحق </w:t>
      </w:r>
      <w:r w:rsidRPr="0027729F">
        <w:t>1</w:t>
      </w:r>
      <w:r w:rsidRPr="0027729F">
        <w:rPr>
          <w:rtl/>
        </w:rPr>
        <w:t xml:space="preserve"> </w:t>
      </w:r>
      <w:r>
        <w:rPr>
          <w:rtl/>
        </w:rPr>
        <w:t xml:space="preserve">كدليل </w:t>
      </w:r>
      <w:r w:rsidRPr="0027729F">
        <w:rPr>
          <w:rtl/>
        </w:rPr>
        <w:t>لتقييم آثار خواص مواد البناء والهياكل على خسارة انتشار الموجات الراديوية</w:t>
      </w:r>
      <w:r>
        <w:rPr>
          <w:rtl/>
        </w:rPr>
        <w:t xml:space="preserve">، وفي </w:t>
      </w:r>
      <w:r w:rsidRPr="00923475">
        <w:rPr>
          <w:rtl/>
        </w:rPr>
        <w:t xml:space="preserve">إعداد نماذج حتمية </w:t>
      </w:r>
      <w:r>
        <w:rPr>
          <w:rtl/>
        </w:rPr>
        <w:t>لل</w:t>
      </w:r>
      <w:r w:rsidRPr="00923475">
        <w:rPr>
          <w:rtl/>
        </w:rPr>
        <w:t xml:space="preserve">انتشار تنطوي على بيئة </w:t>
      </w:r>
      <w:r>
        <w:rPr>
          <w:rtl/>
        </w:rPr>
        <w:t>عمرانية</w:t>
      </w:r>
      <w:r w:rsidRPr="00923475">
        <w:rPr>
          <w:rtl/>
        </w:rPr>
        <w:t>.</w:t>
      </w:r>
    </w:p>
    <w:p w14:paraId="55FF4F27" w14:textId="77777777" w:rsidR="00315D8C" w:rsidRPr="00923475" w:rsidRDefault="00315D8C" w:rsidP="00315D8C">
      <w:pPr>
        <w:rPr>
          <w:rtl/>
        </w:rPr>
      </w:pPr>
      <w:r w:rsidRPr="00923475">
        <w:rPr>
          <w:rtl/>
        </w:rPr>
        <w:t xml:space="preserve">ويصف الملحق </w:t>
      </w:r>
      <w:r>
        <w:t>1</w:t>
      </w:r>
      <w:r w:rsidRPr="00923475">
        <w:rPr>
          <w:rtl/>
        </w:rPr>
        <w:t xml:space="preserve"> المبادئ الأساسية، </w:t>
      </w:r>
      <w:r>
        <w:rPr>
          <w:rtl/>
        </w:rPr>
        <w:t>ويقدم</w:t>
      </w:r>
      <w:r w:rsidRPr="00923475">
        <w:rPr>
          <w:rtl/>
        </w:rPr>
        <w:t xml:space="preserve"> </w:t>
      </w:r>
      <w:r>
        <w:rPr>
          <w:rtl/>
        </w:rPr>
        <w:t>صيغاً</w:t>
      </w:r>
      <w:r w:rsidRPr="00923475">
        <w:rPr>
          <w:rtl/>
        </w:rPr>
        <w:t xml:space="preserve"> لتقييم ا</w:t>
      </w:r>
      <w:r>
        <w:rPr>
          <w:rtl/>
        </w:rPr>
        <w:t>لانعكاس ع</w:t>
      </w:r>
      <w:r w:rsidRPr="00923475">
        <w:rPr>
          <w:rtl/>
        </w:rPr>
        <w:t>ن</w:t>
      </w:r>
      <w:r w:rsidRPr="000E38BD">
        <w:rPr>
          <w:rtl/>
        </w:rPr>
        <w:t xml:space="preserve"> </w:t>
      </w:r>
      <w:r w:rsidRPr="00923475">
        <w:rPr>
          <w:rtl/>
        </w:rPr>
        <w:t>مواد</w:t>
      </w:r>
      <w:r w:rsidRPr="000E38BD">
        <w:rPr>
          <w:rtl/>
        </w:rPr>
        <w:t xml:space="preserve"> </w:t>
      </w:r>
      <w:r w:rsidRPr="00923475">
        <w:rPr>
          <w:rtl/>
        </w:rPr>
        <w:t xml:space="preserve">وهياكل البناء </w:t>
      </w:r>
      <w:r>
        <w:rPr>
          <w:rtl/>
        </w:rPr>
        <w:t>والإرسال عبرها</w:t>
      </w:r>
      <w:r w:rsidRPr="00923475">
        <w:rPr>
          <w:rtl/>
        </w:rPr>
        <w:t>.</w:t>
      </w:r>
      <w:r>
        <w:rPr>
          <w:rtl/>
        </w:rPr>
        <w:t xml:space="preserve"> ويتضمن</w:t>
      </w:r>
      <w:r w:rsidRPr="00923475">
        <w:rPr>
          <w:rtl/>
        </w:rPr>
        <w:t xml:space="preserve"> أيضا</w:t>
      </w:r>
      <w:r>
        <w:rPr>
          <w:rtl/>
        </w:rPr>
        <w:t>ً</w:t>
      </w:r>
      <w:r w:rsidRPr="00923475">
        <w:rPr>
          <w:rtl/>
        </w:rPr>
        <w:t xml:space="preserve"> نموذجا</w:t>
      </w:r>
      <w:r>
        <w:rPr>
          <w:rtl/>
        </w:rPr>
        <w:t>ً ل</w:t>
      </w:r>
      <w:r w:rsidRPr="00923475">
        <w:rPr>
          <w:rtl/>
        </w:rPr>
        <w:t xml:space="preserve">لخصائص الكهربائية </w:t>
      </w:r>
      <w:r>
        <w:rPr>
          <w:rtl/>
        </w:rPr>
        <w:t>بدلالة</w:t>
      </w:r>
      <w:r w:rsidRPr="00923475">
        <w:rPr>
          <w:rtl/>
        </w:rPr>
        <w:t xml:space="preserve"> </w:t>
      </w:r>
      <w:r>
        <w:rPr>
          <w:rtl/>
        </w:rPr>
        <w:t>ا</w:t>
      </w:r>
      <w:r w:rsidRPr="00923475">
        <w:rPr>
          <w:rtl/>
        </w:rPr>
        <w:t xml:space="preserve">لتردد، </w:t>
      </w:r>
      <w:r>
        <w:rPr>
          <w:rtl/>
        </w:rPr>
        <w:t>وجدولاً</w:t>
      </w:r>
      <w:r w:rsidRPr="00923475">
        <w:rPr>
          <w:rtl/>
        </w:rPr>
        <w:t xml:space="preserve"> </w:t>
      </w:r>
      <w:r>
        <w:rPr>
          <w:rtl/>
        </w:rPr>
        <w:t>لمعلمات ا</w:t>
      </w:r>
      <w:r w:rsidRPr="00923475">
        <w:rPr>
          <w:rtl/>
        </w:rPr>
        <w:t>لمواد ذات الصلة.</w:t>
      </w:r>
    </w:p>
    <w:p w14:paraId="2D815314" w14:textId="1C680888" w:rsidR="00315D8C" w:rsidRDefault="00315D8C" w:rsidP="007E1328">
      <w:r>
        <w:rPr>
          <w:rtl/>
        </w:rPr>
        <w:t>وترد</w:t>
      </w:r>
      <w:r w:rsidRPr="00923475">
        <w:rPr>
          <w:rtl/>
        </w:rPr>
        <w:t xml:space="preserve"> أمثلة </w:t>
      </w:r>
      <w:r>
        <w:rPr>
          <w:rtl/>
        </w:rPr>
        <w:t>على</w:t>
      </w:r>
      <w:r w:rsidRPr="00923475">
        <w:rPr>
          <w:rtl/>
        </w:rPr>
        <w:t xml:space="preserve"> قياسات خسارة </w:t>
      </w:r>
      <w:r>
        <w:rPr>
          <w:rtl/>
        </w:rPr>
        <w:t>دخول</w:t>
      </w:r>
      <w:r w:rsidRPr="00923475">
        <w:rPr>
          <w:rtl/>
        </w:rPr>
        <w:t xml:space="preserve"> مبنى في التقرير </w:t>
      </w:r>
      <w:r w:rsidRPr="001D37C4">
        <w:t xml:space="preserve">ITU-R </w:t>
      </w:r>
      <w:hyperlink r:id="rId24" w:history="1">
        <w:r w:rsidRPr="001D37C4">
          <w:rPr>
            <w:rStyle w:val="Hyperlink"/>
            <w:color w:val="auto"/>
            <w:u w:val="none"/>
          </w:rPr>
          <w:t>P.2346</w:t>
        </w:r>
      </w:hyperlink>
      <w:r w:rsidRPr="00923475">
        <w:rPr>
          <w:rtl/>
        </w:rPr>
        <w:t>.</w:t>
      </w:r>
    </w:p>
    <w:p w14:paraId="0D69DB0F" w14:textId="77777777" w:rsidR="001D37C4" w:rsidRDefault="001D37C4" w:rsidP="001D37C4">
      <w:bookmarkStart w:id="4" w:name="_Toc338082229"/>
      <w:bookmarkStart w:id="5" w:name="_Toc338082584"/>
      <w:bookmarkStart w:id="6" w:name="_Toc338082633"/>
      <w:bookmarkStart w:id="7" w:name="_Toc412208209"/>
    </w:p>
    <w:p w14:paraId="02078084" w14:textId="1D9C3A00" w:rsidR="00315D8C" w:rsidRDefault="00315D8C" w:rsidP="00BE0046">
      <w:pPr>
        <w:pStyle w:val="AnnexNoTitle"/>
      </w:pPr>
      <w:bookmarkStart w:id="8" w:name="_Toc167278759"/>
      <w:r w:rsidRPr="00680C7C">
        <w:rPr>
          <w:rtl/>
        </w:rPr>
        <w:t xml:space="preserve">الملحق </w:t>
      </w:r>
      <w:r w:rsidRPr="00680C7C">
        <w:t>1</w:t>
      </w:r>
      <w:bookmarkEnd w:id="4"/>
      <w:bookmarkEnd w:id="5"/>
      <w:bookmarkEnd w:id="6"/>
      <w:bookmarkEnd w:id="7"/>
      <w:bookmarkEnd w:id="8"/>
    </w:p>
    <w:p w14:paraId="74DA0744" w14:textId="39894463" w:rsidR="00315D8C" w:rsidRPr="008A663C" w:rsidRDefault="00315D8C" w:rsidP="007E1328">
      <w:pPr>
        <w:jc w:val="center"/>
        <w:rPr>
          <w:b/>
          <w:bCs/>
          <w:lang w:bidi="ar-EG"/>
        </w:rPr>
      </w:pPr>
      <w:r w:rsidRPr="008A663C">
        <w:rPr>
          <w:rFonts w:hint="cs"/>
          <w:b/>
          <w:bCs/>
          <w:rtl/>
          <w:lang w:bidi="ar-EG"/>
        </w:rPr>
        <w:t>جدول المحتويات</w:t>
      </w:r>
    </w:p>
    <w:p w14:paraId="621167A0" w14:textId="0DC84FB7" w:rsidR="00586FF5" w:rsidRPr="00586FF5" w:rsidRDefault="00586FF5" w:rsidP="00586FF5">
      <w:pPr>
        <w:pStyle w:val="toc0"/>
        <w:jc w:val="right"/>
        <w:rPr>
          <w:i/>
          <w:iCs/>
          <w:rtl/>
          <w:lang w:val="en-GB"/>
        </w:rPr>
      </w:pPr>
      <w:r w:rsidRPr="00586FF5">
        <w:rPr>
          <w:rFonts w:hint="cs"/>
          <w:i/>
          <w:iCs/>
          <w:rtl/>
          <w:lang w:val="en-GB"/>
        </w:rPr>
        <w:t>الصفحة</w:t>
      </w:r>
    </w:p>
    <w:p w14:paraId="24400942" w14:textId="0F4B4FE3" w:rsidR="00BE0046" w:rsidRDefault="00BE0046" w:rsidP="00BE0046">
      <w:pPr>
        <w:pStyle w:val="TOC1"/>
        <w:rPr>
          <w:rFonts w:asciiTheme="minorHAnsi" w:eastAsiaTheme="minorEastAsia" w:hAnsiTheme="minorHAnsi" w:cstheme="minorBidi"/>
          <w:noProof/>
          <w:szCs w:val="22"/>
          <w:rtl/>
          <w:lang w:val="en-GB" w:eastAsia="en-GB" w:bidi="ar-SA"/>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h \z \t "Heading 1,1,Heading 2,2,Heading 3,3,Annex_No &amp; title,1,IPR,1</w:instrText>
      </w:r>
      <w:r>
        <w:rPr>
          <w:rtl/>
          <w:lang w:bidi="ar-EG"/>
        </w:rPr>
        <w:instrText xml:space="preserve">" </w:instrText>
      </w:r>
      <w:r>
        <w:rPr>
          <w:rtl/>
          <w:lang w:bidi="ar-EG"/>
        </w:rPr>
        <w:fldChar w:fldCharType="separate"/>
      </w:r>
      <w:hyperlink w:anchor="_Toc167278758" w:history="1">
        <w:r w:rsidRPr="007C573F">
          <w:rPr>
            <w:rStyle w:val="Hyperlink"/>
            <w:noProof/>
            <w:rtl/>
          </w:rPr>
          <w:t xml:space="preserve">سياسة قطاع الاتصالات الراديوية بشأن حقوق الملكية الفكرية </w:t>
        </w:r>
        <w:r w:rsidRPr="007C573F">
          <w:rPr>
            <w:rStyle w:val="Hyperlink"/>
            <w:noProof/>
          </w:rPr>
          <w:t>(IPR)</w:t>
        </w:r>
        <w:r>
          <w:rPr>
            <w:noProof/>
            <w:webHidden/>
            <w:rtl/>
          </w:rPr>
          <w:tab/>
        </w:r>
        <w:r>
          <w:rPr>
            <w:noProof/>
            <w:webHidden/>
            <w:rtl/>
          </w:rPr>
          <w:tab/>
        </w:r>
        <w:r>
          <w:rPr>
            <w:noProof/>
            <w:webHidden/>
          </w:rPr>
          <w:fldChar w:fldCharType="begin"/>
        </w:r>
        <w:r>
          <w:rPr>
            <w:noProof/>
            <w:webHidden/>
          </w:rPr>
          <w:instrText xml:space="preserve"> PAGEREF _Toc167278758 \h </w:instrText>
        </w:r>
        <w:r>
          <w:rPr>
            <w:noProof/>
            <w:webHidden/>
          </w:rPr>
        </w:r>
        <w:r>
          <w:rPr>
            <w:noProof/>
            <w:webHidden/>
          </w:rPr>
          <w:fldChar w:fldCharType="separate"/>
        </w:r>
        <w:r w:rsidR="00D57586">
          <w:rPr>
            <w:noProof/>
            <w:webHidden/>
          </w:rPr>
          <w:t>ii</w:t>
        </w:r>
        <w:r>
          <w:rPr>
            <w:noProof/>
            <w:webHidden/>
          </w:rPr>
          <w:fldChar w:fldCharType="end"/>
        </w:r>
      </w:hyperlink>
    </w:p>
    <w:p w14:paraId="47AFE1B2" w14:textId="5F9773DF" w:rsidR="00BE0046" w:rsidRDefault="00A72CA3" w:rsidP="00BE0046">
      <w:pPr>
        <w:pStyle w:val="TOC1"/>
        <w:rPr>
          <w:rFonts w:asciiTheme="minorHAnsi" w:eastAsiaTheme="minorEastAsia" w:hAnsiTheme="minorHAnsi" w:cstheme="minorBidi"/>
          <w:noProof/>
          <w:szCs w:val="22"/>
          <w:rtl/>
          <w:lang w:val="en-GB" w:eastAsia="en-GB" w:bidi="ar-SA"/>
        </w:rPr>
      </w:pPr>
      <w:hyperlink w:anchor="_Toc167278759" w:history="1">
        <w:r w:rsidR="00BE0046" w:rsidRPr="007C573F">
          <w:rPr>
            <w:rStyle w:val="Hyperlink"/>
            <w:noProof/>
            <w:rtl/>
          </w:rPr>
          <w:t xml:space="preserve">الملحق </w:t>
        </w:r>
        <w:r w:rsidR="00BE0046" w:rsidRPr="007C573F">
          <w:rPr>
            <w:rStyle w:val="Hyperlink"/>
            <w:noProof/>
          </w:rPr>
          <w:t>1</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_Toc167278759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2</w:t>
        </w:r>
        <w:r w:rsidR="00BE0046" w:rsidRPr="00750E03">
          <w:rPr>
            <w:rFonts w:cs="Times New Roman"/>
            <w:noProof/>
            <w:webHidden/>
            <w:szCs w:val="22"/>
          </w:rPr>
          <w:fldChar w:fldCharType="end"/>
        </w:r>
      </w:hyperlink>
    </w:p>
    <w:p w14:paraId="417256C3" w14:textId="07E3CDD5" w:rsidR="00BE0046" w:rsidRDefault="00A72CA3" w:rsidP="00BE0046">
      <w:pPr>
        <w:pStyle w:val="TOC1"/>
        <w:rPr>
          <w:rFonts w:asciiTheme="minorHAnsi" w:eastAsiaTheme="minorEastAsia" w:hAnsiTheme="minorHAnsi" w:cstheme="minorBidi"/>
          <w:noProof/>
          <w:szCs w:val="22"/>
          <w:rtl/>
          <w:lang w:val="en-GB" w:eastAsia="en-GB" w:bidi="ar-SA"/>
        </w:rPr>
      </w:pPr>
      <w:hyperlink w:anchor="_Toc167278760" w:history="1">
        <w:r w:rsidR="00BE0046" w:rsidRPr="007C573F">
          <w:rPr>
            <w:rStyle w:val="Hyperlink"/>
            <w:noProof/>
          </w:rPr>
          <w:t>1</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مقدمة</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_Toc167278760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3</w:t>
        </w:r>
        <w:r w:rsidR="00BE0046" w:rsidRPr="00750E03">
          <w:rPr>
            <w:rFonts w:cs="Times New Roman"/>
            <w:noProof/>
            <w:webHidden/>
            <w:szCs w:val="22"/>
          </w:rPr>
          <w:fldChar w:fldCharType="end"/>
        </w:r>
      </w:hyperlink>
    </w:p>
    <w:p w14:paraId="5A773C4C" w14:textId="6B964F0A" w:rsidR="00BE0046" w:rsidRDefault="00A72CA3" w:rsidP="00BE0046">
      <w:pPr>
        <w:pStyle w:val="TOC1"/>
        <w:rPr>
          <w:rFonts w:asciiTheme="minorHAnsi" w:eastAsiaTheme="minorEastAsia" w:hAnsiTheme="minorHAnsi" w:cstheme="minorBidi"/>
          <w:noProof/>
          <w:szCs w:val="22"/>
          <w:rtl/>
          <w:lang w:val="en-GB" w:eastAsia="en-GB" w:bidi="ar-SA"/>
        </w:rPr>
      </w:pPr>
      <w:hyperlink w:anchor="_Toc167278761" w:history="1">
        <w:r w:rsidR="00BE0046" w:rsidRPr="007C573F">
          <w:rPr>
            <w:rStyle w:val="Hyperlink"/>
            <w:noProof/>
          </w:rPr>
          <w:t>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المبادئ الأساسية والنظرية</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_Toc167278761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3</w:t>
        </w:r>
        <w:r w:rsidR="00BE0046" w:rsidRPr="00750E03">
          <w:rPr>
            <w:rFonts w:cs="Times New Roman"/>
            <w:noProof/>
            <w:webHidden/>
            <w:szCs w:val="22"/>
          </w:rPr>
          <w:fldChar w:fldCharType="end"/>
        </w:r>
      </w:hyperlink>
    </w:p>
    <w:p w14:paraId="2B511810" w14:textId="785D1097" w:rsidR="00BE0046" w:rsidRDefault="00A72CA3" w:rsidP="00BE0046">
      <w:pPr>
        <w:pStyle w:val="TOC2"/>
        <w:rPr>
          <w:rFonts w:asciiTheme="minorHAnsi" w:eastAsiaTheme="minorEastAsia" w:hAnsiTheme="minorHAnsi" w:cstheme="minorBidi"/>
          <w:noProof/>
          <w:szCs w:val="22"/>
          <w:rtl/>
          <w:lang w:val="en-GB" w:eastAsia="en-GB" w:bidi="ar-SA"/>
        </w:rPr>
      </w:pPr>
      <w:hyperlink w:anchor="_Toc167278762" w:history="1">
        <w:r w:rsidR="00BE0046" w:rsidRPr="007C573F">
          <w:rPr>
            <w:rStyle w:val="Hyperlink"/>
            <w:noProof/>
          </w:rPr>
          <w:t>1.2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نظرية الخواص الكهربائية للمواد</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_Toc167278762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3</w:t>
        </w:r>
        <w:r w:rsidR="00BE0046" w:rsidRPr="00750E03">
          <w:rPr>
            <w:rFonts w:cs="Times New Roman"/>
            <w:noProof/>
            <w:webHidden/>
            <w:szCs w:val="22"/>
          </w:rPr>
          <w:fldChar w:fldCharType="end"/>
        </w:r>
      </w:hyperlink>
    </w:p>
    <w:p w14:paraId="6114D93B" w14:textId="65555D30" w:rsidR="00BE0046" w:rsidRDefault="00A72CA3" w:rsidP="00BE0046">
      <w:pPr>
        <w:pStyle w:val="TOC3"/>
        <w:rPr>
          <w:rFonts w:asciiTheme="minorHAnsi" w:eastAsiaTheme="minorEastAsia" w:hAnsiTheme="minorHAnsi" w:cstheme="minorBidi"/>
          <w:noProof/>
          <w:szCs w:val="22"/>
          <w:rtl/>
          <w:lang w:val="en-GB" w:eastAsia="en-GB" w:bidi="ar-SA"/>
        </w:rPr>
      </w:pPr>
      <w:hyperlink w:anchor="_Toc167278763" w:history="1">
        <w:r w:rsidR="00BE0046" w:rsidRPr="007C573F">
          <w:rPr>
            <w:rStyle w:val="Hyperlink"/>
            <w:noProof/>
          </w:rPr>
          <w:t>1.1.2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مقدمة</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_Toc167278763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3</w:t>
        </w:r>
        <w:r w:rsidR="00BE0046" w:rsidRPr="00750E03">
          <w:rPr>
            <w:rFonts w:cs="Times New Roman"/>
            <w:noProof/>
            <w:webHidden/>
            <w:szCs w:val="22"/>
          </w:rPr>
          <w:fldChar w:fldCharType="end"/>
        </w:r>
      </w:hyperlink>
    </w:p>
    <w:p w14:paraId="77DE87D8" w14:textId="67D529BE" w:rsidR="00BE0046" w:rsidRDefault="00A72CA3" w:rsidP="00BE0046">
      <w:pPr>
        <w:pStyle w:val="TOC3"/>
        <w:rPr>
          <w:rFonts w:asciiTheme="minorHAnsi" w:eastAsiaTheme="minorEastAsia" w:hAnsiTheme="minorHAnsi" w:cstheme="minorBidi"/>
          <w:noProof/>
          <w:szCs w:val="22"/>
          <w:rtl/>
          <w:lang w:val="en-GB" w:eastAsia="en-GB" w:bidi="ar-SA"/>
        </w:rPr>
      </w:pPr>
      <w:hyperlink w:anchor="_Toc167278764" w:history="1">
        <w:r w:rsidR="00BE0046" w:rsidRPr="007C573F">
          <w:rPr>
            <w:rStyle w:val="Hyperlink"/>
            <w:noProof/>
          </w:rPr>
          <w:t>2.1.2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الأسلوب</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_Toc167278764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3</w:t>
        </w:r>
        <w:r w:rsidR="00BE0046" w:rsidRPr="00750E03">
          <w:rPr>
            <w:rFonts w:cs="Times New Roman"/>
            <w:noProof/>
            <w:webHidden/>
            <w:szCs w:val="22"/>
          </w:rPr>
          <w:fldChar w:fldCharType="end"/>
        </w:r>
      </w:hyperlink>
    </w:p>
    <w:p w14:paraId="2F0E5A63" w14:textId="1A0173CF" w:rsidR="00BE0046" w:rsidRDefault="00A72CA3" w:rsidP="00BE0046">
      <w:pPr>
        <w:pStyle w:val="TOC3"/>
        <w:rPr>
          <w:rFonts w:asciiTheme="minorHAnsi" w:eastAsiaTheme="minorEastAsia" w:hAnsiTheme="minorHAnsi" w:cstheme="minorBidi"/>
          <w:noProof/>
          <w:szCs w:val="22"/>
          <w:rtl/>
          <w:lang w:val="en-GB" w:eastAsia="en-GB" w:bidi="ar-SA"/>
        </w:rPr>
      </w:pPr>
      <w:hyperlink w:anchor="_Toc167278765" w:history="1">
        <w:r w:rsidR="00BE0046" w:rsidRPr="007C573F">
          <w:rPr>
            <w:rStyle w:val="Hyperlink"/>
            <w:noProof/>
          </w:rPr>
          <w:t>3.1.2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اعتماد خواص المواد على التردد</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_Toc167278765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7</w:t>
        </w:r>
        <w:r w:rsidR="00BE0046" w:rsidRPr="00750E03">
          <w:rPr>
            <w:rFonts w:cs="Times New Roman"/>
            <w:noProof/>
            <w:webHidden/>
            <w:szCs w:val="22"/>
          </w:rPr>
          <w:fldChar w:fldCharType="end"/>
        </w:r>
      </w:hyperlink>
    </w:p>
    <w:p w14:paraId="54AE579D" w14:textId="45C3EF15" w:rsidR="00BE0046" w:rsidRDefault="00A72CA3" w:rsidP="00BE0046">
      <w:pPr>
        <w:pStyle w:val="TOC3"/>
        <w:rPr>
          <w:rFonts w:asciiTheme="minorHAnsi" w:eastAsiaTheme="minorEastAsia" w:hAnsiTheme="minorHAnsi" w:cstheme="minorBidi"/>
          <w:noProof/>
          <w:szCs w:val="22"/>
          <w:rtl/>
          <w:lang w:val="en-GB" w:eastAsia="en-GB" w:bidi="ar-SA"/>
        </w:rPr>
      </w:pPr>
      <w:hyperlink w:anchor="_Toc167278766" w:history="1">
        <w:r w:rsidR="00BE0046" w:rsidRPr="007C573F">
          <w:rPr>
            <w:rStyle w:val="Hyperlink"/>
            <w:noProof/>
          </w:rPr>
          <w:t>4.1.2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نماذج اعتماد خواص المواد على التردد</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_Toc167278766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7</w:t>
        </w:r>
        <w:r w:rsidR="00BE0046" w:rsidRPr="00750E03">
          <w:rPr>
            <w:rFonts w:cs="Times New Roman"/>
            <w:noProof/>
            <w:webHidden/>
            <w:szCs w:val="22"/>
          </w:rPr>
          <w:fldChar w:fldCharType="end"/>
        </w:r>
      </w:hyperlink>
    </w:p>
    <w:p w14:paraId="3F63FF19" w14:textId="0F9C1110" w:rsidR="00BE0046" w:rsidRDefault="00A72CA3" w:rsidP="00BE0046">
      <w:pPr>
        <w:pStyle w:val="TOC2"/>
        <w:rPr>
          <w:rFonts w:asciiTheme="minorHAnsi" w:eastAsiaTheme="minorEastAsia" w:hAnsiTheme="minorHAnsi" w:cstheme="minorBidi"/>
          <w:noProof/>
          <w:szCs w:val="22"/>
          <w:rtl/>
          <w:lang w:val="en-GB" w:eastAsia="en-GB" w:bidi="ar-SA"/>
        </w:rPr>
      </w:pPr>
      <w:hyperlink w:anchor="_Toc167278767" w:history="1">
        <w:r w:rsidR="00BE0046" w:rsidRPr="007C573F">
          <w:rPr>
            <w:rStyle w:val="Hyperlink"/>
            <w:noProof/>
          </w:rPr>
          <w:t>2.2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مؤثرات الهيكل المادي على انتشار الموجات الراديوية</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_Toc167278767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8</w:t>
        </w:r>
        <w:r w:rsidR="00BE0046" w:rsidRPr="00750E03">
          <w:rPr>
            <w:rFonts w:cs="Times New Roman"/>
            <w:noProof/>
            <w:webHidden/>
            <w:szCs w:val="22"/>
          </w:rPr>
          <w:fldChar w:fldCharType="end"/>
        </w:r>
      </w:hyperlink>
    </w:p>
    <w:p w14:paraId="7A3E2C7C" w14:textId="556921AD" w:rsidR="00BE0046" w:rsidRDefault="00A72CA3" w:rsidP="00BE0046">
      <w:pPr>
        <w:pStyle w:val="TOC3"/>
        <w:rPr>
          <w:rFonts w:asciiTheme="minorHAnsi" w:eastAsiaTheme="minorEastAsia" w:hAnsiTheme="minorHAnsi" w:cstheme="minorBidi"/>
          <w:noProof/>
          <w:szCs w:val="22"/>
          <w:rtl/>
          <w:lang w:val="en-GB" w:eastAsia="en-GB" w:bidi="ar-SA"/>
        </w:rPr>
      </w:pPr>
      <w:hyperlink w:anchor="_Toc167278768" w:history="1">
        <w:r w:rsidR="00BE0046" w:rsidRPr="007C573F">
          <w:rPr>
            <w:rStyle w:val="Hyperlink"/>
            <w:noProof/>
          </w:rPr>
          <w:t>1.2.2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انعكاس الموجة المستوية والإرسال في سطح بيني مستوٍ واحد</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_Toc167278768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8</w:t>
        </w:r>
        <w:r w:rsidR="00BE0046" w:rsidRPr="00750E03">
          <w:rPr>
            <w:rFonts w:cs="Times New Roman"/>
            <w:noProof/>
            <w:webHidden/>
            <w:szCs w:val="22"/>
          </w:rPr>
          <w:fldChar w:fldCharType="end"/>
        </w:r>
      </w:hyperlink>
    </w:p>
    <w:p w14:paraId="3E3D790C" w14:textId="06D6799D" w:rsidR="00BE0046" w:rsidRDefault="00A72CA3" w:rsidP="00BE0046">
      <w:pPr>
        <w:pStyle w:val="TOC3"/>
        <w:rPr>
          <w:rFonts w:asciiTheme="minorHAnsi" w:eastAsiaTheme="minorEastAsia" w:hAnsiTheme="minorHAnsi" w:cstheme="minorBidi"/>
          <w:noProof/>
          <w:szCs w:val="22"/>
          <w:rtl/>
          <w:lang w:val="en-GB" w:eastAsia="en-GB" w:bidi="ar-SA"/>
        </w:rPr>
      </w:pPr>
      <w:hyperlink w:anchor="_Toc167278769" w:history="1">
        <w:r w:rsidR="00BE0046" w:rsidRPr="007C573F">
          <w:rPr>
            <w:rStyle w:val="Hyperlink"/>
            <w:noProof/>
          </w:rPr>
          <w:t>2.2.2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انعكاس وإرسال الموجة المستوية في ألواح ذات طبقة واحدة وألواح متعددة الطبقات</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_Toc167278769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12</w:t>
        </w:r>
        <w:r w:rsidR="00BE0046" w:rsidRPr="00750E03">
          <w:rPr>
            <w:rFonts w:cs="Times New Roman"/>
            <w:noProof/>
            <w:webHidden/>
            <w:szCs w:val="22"/>
          </w:rPr>
          <w:fldChar w:fldCharType="end"/>
        </w:r>
      </w:hyperlink>
    </w:p>
    <w:p w14:paraId="57599FB1" w14:textId="51E7E58F" w:rsidR="00BE0046" w:rsidRDefault="00A72CA3" w:rsidP="00BE0046">
      <w:pPr>
        <w:pStyle w:val="TOC3"/>
        <w:rPr>
          <w:rFonts w:asciiTheme="minorHAnsi" w:eastAsiaTheme="minorEastAsia" w:hAnsiTheme="minorHAnsi" w:cstheme="minorBidi"/>
          <w:noProof/>
          <w:szCs w:val="22"/>
          <w:rtl/>
          <w:lang w:val="en-GB" w:eastAsia="en-GB" w:bidi="ar-SA"/>
        </w:rPr>
      </w:pPr>
      <w:hyperlink w:anchor="_Toc167278770" w:history="1">
        <w:r w:rsidR="00BE0046" w:rsidRPr="007C573F">
          <w:rPr>
            <w:rStyle w:val="Hyperlink"/>
            <w:noProof/>
          </w:rPr>
          <w:t>3.2.2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انتشار الدليل الموجي في المباني</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_Toc167278770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16</w:t>
        </w:r>
        <w:r w:rsidR="00BE0046" w:rsidRPr="00750E03">
          <w:rPr>
            <w:rFonts w:cs="Times New Roman"/>
            <w:noProof/>
            <w:webHidden/>
            <w:szCs w:val="22"/>
          </w:rPr>
          <w:fldChar w:fldCharType="end"/>
        </w:r>
      </w:hyperlink>
    </w:p>
    <w:p w14:paraId="24503D71" w14:textId="6B35B016" w:rsidR="00BE0046" w:rsidRDefault="00A72CA3" w:rsidP="00BE0046">
      <w:pPr>
        <w:pStyle w:val="TOC2"/>
        <w:rPr>
          <w:rFonts w:asciiTheme="minorHAnsi" w:eastAsiaTheme="minorEastAsia" w:hAnsiTheme="minorHAnsi" w:cstheme="minorBidi"/>
          <w:noProof/>
          <w:szCs w:val="22"/>
          <w:rtl/>
          <w:lang w:val="en-GB" w:eastAsia="en-GB" w:bidi="ar-SA"/>
        </w:rPr>
      </w:pPr>
      <w:hyperlink w:anchor="_Toc167278771" w:history="1">
        <w:r w:rsidR="00BE0046" w:rsidRPr="007C573F">
          <w:rPr>
            <w:rStyle w:val="Hyperlink"/>
            <w:noProof/>
          </w:rPr>
          <w:t>3.2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نظرية ونتائج مواد السطح الانتقائي ترددياً</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_Toc167278771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19</w:t>
        </w:r>
        <w:r w:rsidR="00BE0046" w:rsidRPr="00750E03">
          <w:rPr>
            <w:rFonts w:cs="Times New Roman"/>
            <w:noProof/>
            <w:webHidden/>
            <w:szCs w:val="22"/>
          </w:rPr>
          <w:fldChar w:fldCharType="end"/>
        </w:r>
      </w:hyperlink>
    </w:p>
    <w:p w14:paraId="3551E05C" w14:textId="7A7EE5FF" w:rsidR="00BE0046" w:rsidRDefault="00A72CA3" w:rsidP="00BE0046">
      <w:pPr>
        <w:pStyle w:val="TOC3"/>
        <w:rPr>
          <w:rFonts w:asciiTheme="minorHAnsi" w:eastAsiaTheme="minorEastAsia" w:hAnsiTheme="minorHAnsi" w:cstheme="minorBidi"/>
          <w:noProof/>
          <w:szCs w:val="22"/>
          <w:rtl/>
          <w:lang w:val="en-GB" w:eastAsia="en-GB" w:bidi="ar-SA"/>
        </w:rPr>
      </w:pPr>
      <w:hyperlink w:anchor="_Toc167278772" w:history="1">
        <w:r w:rsidR="00BE0046" w:rsidRPr="007C573F">
          <w:rPr>
            <w:rStyle w:val="Hyperlink"/>
            <w:noProof/>
          </w:rPr>
          <w:t>1.3.2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السطوح الانتقائية ترددياً</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_Toc167278772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19</w:t>
        </w:r>
        <w:r w:rsidR="00BE0046" w:rsidRPr="00750E03">
          <w:rPr>
            <w:rFonts w:cs="Times New Roman"/>
            <w:noProof/>
            <w:webHidden/>
            <w:szCs w:val="22"/>
          </w:rPr>
          <w:fldChar w:fldCharType="end"/>
        </w:r>
      </w:hyperlink>
    </w:p>
    <w:p w14:paraId="2118E7C4" w14:textId="4BE672A7" w:rsidR="00BE0046" w:rsidRDefault="00A72CA3" w:rsidP="00BE0046">
      <w:pPr>
        <w:pStyle w:val="TOC3"/>
        <w:rPr>
          <w:rFonts w:asciiTheme="minorHAnsi" w:eastAsiaTheme="minorEastAsia" w:hAnsiTheme="minorHAnsi" w:cstheme="minorBidi"/>
          <w:noProof/>
          <w:szCs w:val="22"/>
          <w:rtl/>
          <w:lang w:val="en-GB" w:eastAsia="en-GB" w:bidi="ar-SA"/>
        </w:rPr>
      </w:pPr>
      <w:hyperlink w:anchor="_Toc167278773" w:history="1">
        <w:r w:rsidR="00BE0046" w:rsidRPr="007C573F">
          <w:rPr>
            <w:rStyle w:val="Hyperlink"/>
            <w:noProof/>
          </w:rPr>
          <w:t>2.3.2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نظرية انتشار الموجات حول سطح صفيف تحدبات مستديرة</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_Toc167278773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20</w:t>
        </w:r>
        <w:r w:rsidR="00BE0046" w:rsidRPr="00750E03">
          <w:rPr>
            <w:rFonts w:cs="Times New Roman"/>
            <w:noProof/>
            <w:webHidden/>
            <w:szCs w:val="22"/>
          </w:rPr>
          <w:fldChar w:fldCharType="end"/>
        </w:r>
      </w:hyperlink>
    </w:p>
    <w:p w14:paraId="53800279" w14:textId="5E1CBBD4" w:rsidR="00BE0046" w:rsidRDefault="00A72CA3" w:rsidP="00BE0046">
      <w:pPr>
        <w:pStyle w:val="TOC3"/>
        <w:rPr>
          <w:rFonts w:asciiTheme="minorHAnsi" w:eastAsiaTheme="minorEastAsia" w:hAnsiTheme="minorHAnsi" w:cstheme="minorBidi"/>
          <w:noProof/>
          <w:szCs w:val="22"/>
          <w:rtl/>
          <w:lang w:val="en-GB" w:eastAsia="en-GB" w:bidi="ar-SA"/>
        </w:rPr>
      </w:pPr>
      <w:hyperlink w:anchor="_Toc167278774" w:history="1">
        <w:r w:rsidR="00BE0046" w:rsidRPr="007C573F">
          <w:rPr>
            <w:rStyle w:val="Hyperlink"/>
            <w:noProof/>
          </w:rPr>
          <w:t>3.3.2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نتائج الحساب</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_Toc167278774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21</w:t>
        </w:r>
        <w:r w:rsidR="00BE0046" w:rsidRPr="00750E03">
          <w:rPr>
            <w:rFonts w:cs="Times New Roman"/>
            <w:noProof/>
            <w:webHidden/>
            <w:szCs w:val="22"/>
          </w:rPr>
          <w:fldChar w:fldCharType="end"/>
        </w:r>
      </w:hyperlink>
    </w:p>
    <w:p w14:paraId="70EBC59A" w14:textId="3DA7EBDD" w:rsidR="00BE0046" w:rsidRDefault="00A72CA3" w:rsidP="00BE0046">
      <w:pPr>
        <w:pStyle w:val="TOC3"/>
        <w:rPr>
          <w:rFonts w:asciiTheme="minorHAnsi" w:eastAsiaTheme="minorEastAsia" w:hAnsiTheme="minorHAnsi" w:cstheme="minorBidi"/>
          <w:noProof/>
          <w:szCs w:val="22"/>
          <w:rtl/>
          <w:lang w:val="en-GB" w:eastAsia="en-GB" w:bidi="ar-SA"/>
        </w:rPr>
      </w:pPr>
      <w:hyperlink w:anchor="_Toc167278775" w:history="1">
        <w:r w:rsidR="00BE0046" w:rsidRPr="007C573F">
          <w:rPr>
            <w:rStyle w:val="Hyperlink"/>
            <w:noProof/>
          </w:rPr>
          <w:t>4.3.2</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القياس</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_Toc167278775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22</w:t>
        </w:r>
        <w:r w:rsidR="00BE0046" w:rsidRPr="00750E03">
          <w:rPr>
            <w:rFonts w:cs="Times New Roman"/>
            <w:noProof/>
            <w:webHidden/>
            <w:szCs w:val="22"/>
          </w:rPr>
          <w:fldChar w:fldCharType="end"/>
        </w:r>
      </w:hyperlink>
    </w:p>
    <w:p w14:paraId="2008A97F" w14:textId="02D744B7" w:rsidR="00BE0046" w:rsidRDefault="00A72CA3" w:rsidP="00BE0046">
      <w:pPr>
        <w:pStyle w:val="TOC1"/>
        <w:rPr>
          <w:rFonts w:asciiTheme="minorHAnsi" w:eastAsiaTheme="minorEastAsia" w:hAnsiTheme="minorHAnsi" w:cstheme="minorBidi"/>
          <w:noProof/>
          <w:szCs w:val="22"/>
          <w:rtl/>
          <w:lang w:val="en-GB" w:eastAsia="en-GB" w:bidi="ar-SA"/>
        </w:rPr>
      </w:pPr>
      <w:hyperlink w:anchor="_Toc167278776" w:history="1">
        <w:r w:rsidR="00BE0046" w:rsidRPr="007C573F">
          <w:rPr>
            <w:rStyle w:val="Hyperlink"/>
            <w:noProof/>
          </w:rPr>
          <w:t>3</w:t>
        </w:r>
        <w:r w:rsidR="00BE0046">
          <w:rPr>
            <w:rFonts w:asciiTheme="minorHAnsi" w:eastAsiaTheme="minorEastAsia" w:hAnsiTheme="minorHAnsi" w:cstheme="minorBidi"/>
            <w:noProof/>
            <w:szCs w:val="22"/>
            <w:rtl/>
            <w:lang w:val="en-GB" w:eastAsia="en-GB" w:bidi="ar-SA"/>
          </w:rPr>
          <w:tab/>
        </w:r>
        <w:r w:rsidR="00BE0046" w:rsidRPr="007C573F">
          <w:rPr>
            <w:rStyle w:val="Hyperlink"/>
            <w:noProof/>
            <w:rtl/>
          </w:rPr>
          <w:t>مجموعات الخواص الكهربائية للمواد</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_Toc167278776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23</w:t>
        </w:r>
        <w:r w:rsidR="00BE0046" w:rsidRPr="00750E03">
          <w:rPr>
            <w:rFonts w:cs="Times New Roman"/>
            <w:noProof/>
            <w:webHidden/>
            <w:szCs w:val="22"/>
          </w:rPr>
          <w:fldChar w:fldCharType="end"/>
        </w:r>
      </w:hyperlink>
    </w:p>
    <w:p w14:paraId="075B2D0E" w14:textId="53579B81" w:rsidR="00BE0046" w:rsidRDefault="00A72CA3" w:rsidP="00BE0046">
      <w:pPr>
        <w:pStyle w:val="TOC1"/>
        <w:rPr>
          <w:rFonts w:asciiTheme="minorHAnsi" w:eastAsiaTheme="minorEastAsia" w:hAnsiTheme="minorHAnsi" w:cstheme="minorBidi"/>
          <w:noProof/>
          <w:szCs w:val="22"/>
          <w:rtl/>
          <w:lang w:val="en-GB" w:eastAsia="en-GB" w:bidi="ar-SA"/>
        </w:rPr>
      </w:pPr>
      <w:hyperlink w:anchor="_Toc167278777" w:history="1">
        <w:r w:rsidR="00BE0046" w:rsidRPr="007C573F">
          <w:rPr>
            <w:rStyle w:val="Hyperlink"/>
            <w:noProof/>
            <w:rtl/>
          </w:rPr>
          <w:t xml:space="preserve">المرفق </w:t>
        </w:r>
        <w:r w:rsidR="00BE0046" w:rsidRPr="007C573F">
          <w:rPr>
            <w:rStyle w:val="Hyperlink"/>
            <w:noProof/>
          </w:rPr>
          <w:t>1</w:t>
        </w:r>
        <w:r w:rsidR="00BE0046" w:rsidRPr="007C573F">
          <w:rPr>
            <w:rStyle w:val="Hyperlink"/>
            <w:noProof/>
            <w:rtl/>
          </w:rPr>
          <w:t xml:space="preserve"> بالملحق </w:t>
        </w:r>
        <w:r w:rsidR="00BE0046" w:rsidRPr="007C573F">
          <w:rPr>
            <w:rStyle w:val="Hyperlink"/>
            <w:noProof/>
          </w:rPr>
          <w:t>1</w:t>
        </w:r>
        <w:r w:rsidR="00BE0046">
          <w:rPr>
            <w:rStyle w:val="Hyperlink"/>
            <w:rFonts w:hint="cs"/>
            <w:noProof/>
            <w:rtl/>
          </w:rPr>
          <w:t xml:space="preserve"> </w:t>
        </w:r>
        <w:r w:rsidR="00BE0046" w:rsidRPr="007C573F">
          <w:rPr>
            <w:rStyle w:val="Hyperlink"/>
            <w:noProof/>
            <w:rtl/>
          </w:rPr>
          <w:t xml:space="preserve">طريقة جديدة لحساب معاملي الانعكاس والإرسال بالنسبة إلى مواد البناء المكونة من عدد </w:t>
        </w:r>
        <w:r w:rsidR="00BE0046" w:rsidRPr="007C573F">
          <w:rPr>
            <w:rStyle w:val="Hyperlink"/>
            <w:i/>
            <w:iCs/>
            <w:noProof/>
          </w:rPr>
          <w:t>N</w:t>
        </w:r>
        <w:r w:rsidR="00BE0046" w:rsidRPr="007C573F">
          <w:rPr>
            <w:rStyle w:val="Hyperlink"/>
            <w:noProof/>
            <w:rtl/>
          </w:rPr>
          <w:t xml:space="preserve"> من اللوحات العازلة الكهربائية، بالاستناد إلى مصفوفة </w:t>
        </w:r>
        <w:r w:rsidR="00BE0046" w:rsidRPr="007C573F">
          <w:rPr>
            <w:rStyle w:val="Hyperlink"/>
            <w:noProof/>
          </w:rPr>
          <w:t>ABCD</w:t>
        </w:r>
        <w:r w:rsidR="00BE0046">
          <w:rPr>
            <w:noProof/>
            <w:webHidden/>
            <w:rtl/>
          </w:rPr>
          <w:tab/>
        </w:r>
        <w:r w:rsidR="00BE0046">
          <w:rPr>
            <w:noProof/>
            <w:webHidden/>
            <w:rtl/>
          </w:rPr>
          <w:tab/>
        </w:r>
        <w:r w:rsidR="00BE0046" w:rsidRPr="00750E03">
          <w:rPr>
            <w:rFonts w:cs="Times New Roman"/>
            <w:noProof/>
            <w:webHidden/>
            <w:szCs w:val="22"/>
          </w:rPr>
          <w:fldChar w:fldCharType="begin"/>
        </w:r>
        <w:r w:rsidR="00BE0046" w:rsidRPr="00750E03">
          <w:rPr>
            <w:rFonts w:cs="Times New Roman"/>
            <w:noProof/>
            <w:webHidden/>
            <w:szCs w:val="22"/>
          </w:rPr>
          <w:instrText xml:space="preserve"> PAGEREF _Toc167278777 \h </w:instrText>
        </w:r>
        <w:r w:rsidR="00BE0046" w:rsidRPr="00750E03">
          <w:rPr>
            <w:rFonts w:cs="Times New Roman"/>
            <w:noProof/>
            <w:webHidden/>
            <w:szCs w:val="22"/>
          </w:rPr>
        </w:r>
        <w:r w:rsidR="00BE0046" w:rsidRPr="00750E03">
          <w:rPr>
            <w:rFonts w:cs="Times New Roman"/>
            <w:noProof/>
            <w:webHidden/>
            <w:szCs w:val="22"/>
          </w:rPr>
          <w:fldChar w:fldCharType="separate"/>
        </w:r>
        <w:r w:rsidR="00D57586">
          <w:rPr>
            <w:rFonts w:cs="Times New Roman"/>
            <w:noProof/>
            <w:webHidden/>
            <w:szCs w:val="22"/>
            <w:rtl/>
          </w:rPr>
          <w:t>24</w:t>
        </w:r>
        <w:r w:rsidR="00BE0046" w:rsidRPr="00750E03">
          <w:rPr>
            <w:rFonts w:cs="Times New Roman"/>
            <w:noProof/>
            <w:webHidden/>
            <w:szCs w:val="22"/>
          </w:rPr>
          <w:fldChar w:fldCharType="end"/>
        </w:r>
      </w:hyperlink>
    </w:p>
    <w:p w14:paraId="50229E0B" w14:textId="75C74099" w:rsidR="00315D8C" w:rsidRPr="0027729F" w:rsidRDefault="00BE0046" w:rsidP="00B921FE">
      <w:pPr>
        <w:pStyle w:val="Heading1"/>
        <w:rPr>
          <w:rtl/>
        </w:rPr>
      </w:pPr>
      <w:r>
        <w:rPr>
          <w:rtl/>
          <w:lang w:bidi="ar-EG"/>
        </w:rPr>
        <w:lastRenderedPageBreak/>
        <w:fldChar w:fldCharType="end"/>
      </w:r>
      <w:bookmarkStart w:id="9" w:name="_Toc338082585"/>
      <w:bookmarkStart w:id="10" w:name="_Toc338082634"/>
      <w:bookmarkStart w:id="11" w:name="_Toc412208210"/>
      <w:bookmarkStart w:id="12" w:name="_Toc165468792"/>
      <w:bookmarkStart w:id="13" w:name="_Toc165468936"/>
      <w:bookmarkStart w:id="14" w:name="_Toc167278760"/>
      <w:r w:rsidR="00315D8C" w:rsidRPr="0027729F">
        <w:t>1</w:t>
      </w:r>
      <w:r w:rsidR="00315D8C" w:rsidRPr="0027729F">
        <w:tab/>
      </w:r>
      <w:r w:rsidR="00315D8C" w:rsidRPr="0027729F">
        <w:rPr>
          <w:rtl/>
        </w:rPr>
        <w:t>مقدمة</w:t>
      </w:r>
      <w:bookmarkEnd w:id="9"/>
      <w:bookmarkEnd w:id="10"/>
      <w:bookmarkEnd w:id="11"/>
      <w:bookmarkEnd w:id="12"/>
      <w:bookmarkEnd w:id="13"/>
      <w:bookmarkEnd w:id="14"/>
    </w:p>
    <w:p w14:paraId="5B15ED07" w14:textId="3E8A7B6E" w:rsidR="00315D8C" w:rsidRPr="001D37C4" w:rsidRDefault="00315D8C" w:rsidP="00315D8C">
      <w:pPr>
        <w:rPr>
          <w:rtl/>
        </w:rPr>
      </w:pPr>
      <w:r>
        <w:rPr>
          <w:rtl/>
        </w:rPr>
        <w:t xml:space="preserve">يقدم </w:t>
      </w:r>
      <w:r w:rsidRPr="001D37C4">
        <w:rPr>
          <w:rtl/>
        </w:rPr>
        <w:t>هذا الملحق توجيهات بشأن آثار خواص مواد البناء وهياكل المباني على انتشار الموجات الراديوية.</w:t>
      </w:r>
    </w:p>
    <w:p w14:paraId="733307FF" w14:textId="4BA51035" w:rsidR="00315D8C" w:rsidRPr="001D37C4" w:rsidRDefault="00315D8C" w:rsidP="00315D8C">
      <w:pPr>
        <w:rPr>
          <w:rtl/>
        </w:rPr>
      </w:pPr>
      <w:r w:rsidRPr="001D37C4">
        <w:rPr>
          <w:rtl/>
        </w:rPr>
        <w:t>و</w:t>
      </w:r>
      <w:r w:rsidR="001D37C4" w:rsidRPr="001D37C4">
        <w:rPr>
          <w:rFonts w:hint="cs"/>
          <w:rtl/>
          <w:lang w:bidi="ar-EG"/>
        </w:rPr>
        <w:t>ي</w:t>
      </w:r>
      <w:r w:rsidRPr="001D37C4">
        <w:rPr>
          <w:rtl/>
        </w:rPr>
        <w:t>صف ال</w:t>
      </w:r>
      <w:r w:rsidR="001D37C4" w:rsidRPr="001D37C4">
        <w:rPr>
          <w:rFonts w:hint="cs"/>
          <w:rtl/>
        </w:rPr>
        <w:t>قسم</w:t>
      </w:r>
      <w:r w:rsidRPr="001D37C4">
        <w:rPr>
          <w:rtl/>
        </w:rPr>
        <w:t xml:space="preserve"> </w:t>
      </w:r>
      <w:r w:rsidRPr="001D37C4">
        <w:t>2</w:t>
      </w:r>
      <w:r w:rsidRPr="001D37C4">
        <w:rPr>
          <w:rtl/>
        </w:rPr>
        <w:t xml:space="preserve"> المبادئ الأساسية بشأن تفاعل الموجات الراديوية مع مواد البناء، وتعرِّف مختلف المعلمات المستخدمة لهذه</w:t>
      </w:r>
      <w:r w:rsidR="00F92AC6">
        <w:rPr>
          <w:rFonts w:hint="cs"/>
          <w:rtl/>
        </w:rPr>
        <w:t> </w:t>
      </w:r>
      <w:r w:rsidRPr="001D37C4">
        <w:rPr>
          <w:rtl/>
        </w:rPr>
        <w:t>الأغراض، وتعطي الصيغ الأساسية للانعكاس عن، والإرسال عبر، السطوح البينية لمادة واحدة وألواح بطبقة واحدة وطبقات متعددة، المعتادة في</w:t>
      </w:r>
      <w:r w:rsidRPr="001D37C4">
        <w:rPr>
          <w:rFonts w:hint="cs"/>
          <w:rtl/>
        </w:rPr>
        <w:t> </w:t>
      </w:r>
      <w:r w:rsidRPr="001D37C4">
        <w:rPr>
          <w:rtl/>
        </w:rPr>
        <w:t>المباني.</w:t>
      </w:r>
    </w:p>
    <w:p w14:paraId="07C6B568" w14:textId="727025BC" w:rsidR="00315D8C" w:rsidRPr="001D37C4" w:rsidRDefault="00315D8C" w:rsidP="00315D8C">
      <w:pPr>
        <w:rPr>
          <w:rtl/>
        </w:rPr>
      </w:pPr>
      <w:r w:rsidRPr="001D37C4">
        <w:rPr>
          <w:rtl/>
        </w:rPr>
        <w:t>و</w:t>
      </w:r>
      <w:r w:rsidR="001D37C4" w:rsidRPr="001D37C4">
        <w:rPr>
          <w:rFonts w:hint="cs"/>
          <w:rtl/>
        </w:rPr>
        <w:t>ي</w:t>
      </w:r>
      <w:r w:rsidRPr="001D37C4">
        <w:rPr>
          <w:rtl/>
        </w:rPr>
        <w:t xml:space="preserve">عرف </w:t>
      </w:r>
      <w:r w:rsidR="001D37C4" w:rsidRPr="001D37C4">
        <w:rPr>
          <w:rFonts w:hint="cs"/>
          <w:rtl/>
        </w:rPr>
        <w:t>القسم</w:t>
      </w:r>
      <w:r w:rsidRPr="001D37C4">
        <w:rPr>
          <w:rtl/>
        </w:rPr>
        <w:t xml:space="preserve"> </w:t>
      </w:r>
      <w:r w:rsidRPr="001D37C4">
        <w:t>3</w:t>
      </w:r>
      <w:r w:rsidRPr="001D37C4">
        <w:rPr>
          <w:rtl/>
        </w:rPr>
        <w:t xml:space="preserve"> نموذجاً للخصائص الكهربائية، وجدولاً لمعلمات مختلف مواد البناء.</w:t>
      </w:r>
    </w:p>
    <w:p w14:paraId="6D29FC51" w14:textId="77777777" w:rsidR="00315D8C" w:rsidRPr="001D37C4" w:rsidRDefault="00315D8C" w:rsidP="00315D8C">
      <w:pPr>
        <w:pStyle w:val="Heading1"/>
        <w:rPr>
          <w:rtl/>
        </w:rPr>
      </w:pPr>
      <w:bookmarkStart w:id="15" w:name="_Toc412208219"/>
      <w:bookmarkStart w:id="16" w:name="_Toc165468793"/>
      <w:bookmarkStart w:id="17" w:name="_Toc165468937"/>
      <w:bookmarkStart w:id="18" w:name="_Toc167278761"/>
      <w:r w:rsidRPr="001D37C4">
        <w:t>2</w:t>
      </w:r>
      <w:r w:rsidRPr="001D37C4">
        <w:rPr>
          <w:rtl/>
        </w:rPr>
        <w:tab/>
        <w:t>المبادئ الأساسية والنظرية</w:t>
      </w:r>
      <w:bookmarkEnd w:id="15"/>
      <w:bookmarkEnd w:id="16"/>
      <w:bookmarkEnd w:id="17"/>
      <w:bookmarkEnd w:id="18"/>
    </w:p>
    <w:p w14:paraId="7EC1AFB3" w14:textId="77777777" w:rsidR="00315D8C" w:rsidRPr="001D37C4" w:rsidRDefault="00315D8C" w:rsidP="00315D8C">
      <w:pPr>
        <w:rPr>
          <w:rtl/>
        </w:rPr>
      </w:pPr>
      <w:r w:rsidRPr="001D37C4">
        <w:rPr>
          <w:rtl/>
        </w:rPr>
        <w:t>إن الموجات الراديوية التي تتفاعل مع مبنى تنتج خسائر تعتمد على الخواص الكهربائية لمواد البناء ومواد الهيكل. وفي هذه الفقرة، تناقَش المؤثرات النظرية للخواص الكهربائية للمواد وللهيكل على انتشار الموجات الراديوية.</w:t>
      </w:r>
    </w:p>
    <w:p w14:paraId="677E6507" w14:textId="77777777" w:rsidR="00315D8C" w:rsidRPr="001D37C4" w:rsidRDefault="00315D8C" w:rsidP="00315D8C">
      <w:pPr>
        <w:pStyle w:val="Heading2"/>
      </w:pPr>
      <w:bookmarkStart w:id="19" w:name="_Toc412208220"/>
      <w:bookmarkStart w:id="20" w:name="_Toc165468794"/>
      <w:bookmarkStart w:id="21" w:name="_Toc165468938"/>
      <w:bookmarkStart w:id="22" w:name="_Toc167278762"/>
      <w:r w:rsidRPr="001D37C4">
        <w:t>1.2</w:t>
      </w:r>
      <w:r w:rsidRPr="001D37C4">
        <w:tab/>
      </w:r>
      <w:r w:rsidRPr="001D37C4">
        <w:rPr>
          <w:rtl/>
        </w:rPr>
        <w:t>نظرية الخواص الكهربائية للمواد</w:t>
      </w:r>
      <w:bookmarkEnd w:id="19"/>
      <w:bookmarkEnd w:id="20"/>
      <w:bookmarkEnd w:id="21"/>
      <w:bookmarkEnd w:id="22"/>
    </w:p>
    <w:p w14:paraId="76F6B93F" w14:textId="77777777" w:rsidR="00315D8C" w:rsidRPr="001D37C4" w:rsidRDefault="00315D8C" w:rsidP="00315D8C">
      <w:pPr>
        <w:pStyle w:val="Heading3"/>
        <w:rPr>
          <w:rtl/>
        </w:rPr>
      </w:pPr>
      <w:bookmarkStart w:id="23" w:name="_Toc412208221"/>
      <w:bookmarkStart w:id="24" w:name="_Toc165468795"/>
      <w:bookmarkStart w:id="25" w:name="_Toc165468939"/>
      <w:bookmarkStart w:id="26" w:name="_Toc167278763"/>
      <w:r w:rsidRPr="001D37C4">
        <w:t>1.1.2</w:t>
      </w:r>
      <w:r w:rsidRPr="001D37C4">
        <w:tab/>
      </w:r>
      <w:r w:rsidRPr="001D37C4">
        <w:rPr>
          <w:rtl/>
        </w:rPr>
        <w:t>مقدمة</w:t>
      </w:r>
      <w:bookmarkEnd w:id="23"/>
      <w:bookmarkEnd w:id="24"/>
      <w:bookmarkEnd w:id="25"/>
      <w:bookmarkEnd w:id="26"/>
    </w:p>
    <w:p w14:paraId="722DA1D1" w14:textId="6B181377" w:rsidR="00315D8C" w:rsidRPr="0027729F" w:rsidRDefault="001D37C4" w:rsidP="00315D8C">
      <w:pPr>
        <w:rPr>
          <w:rtl/>
        </w:rPr>
      </w:pPr>
      <w:r w:rsidRPr="001D37C4">
        <w:rPr>
          <w:rFonts w:hint="cs"/>
          <w:rtl/>
        </w:rPr>
        <w:t>ي</w:t>
      </w:r>
      <w:r w:rsidR="00315D8C" w:rsidRPr="001D37C4">
        <w:rPr>
          <w:rtl/>
        </w:rPr>
        <w:t>صف هذ</w:t>
      </w:r>
      <w:r w:rsidRPr="001D37C4">
        <w:rPr>
          <w:rFonts w:hint="cs"/>
          <w:rtl/>
        </w:rPr>
        <w:t>ا</w:t>
      </w:r>
      <w:r w:rsidR="00315D8C" w:rsidRPr="001D37C4">
        <w:rPr>
          <w:rtl/>
        </w:rPr>
        <w:t xml:space="preserve"> </w:t>
      </w:r>
      <w:r w:rsidRPr="001D37C4">
        <w:rPr>
          <w:rFonts w:hint="cs"/>
          <w:rtl/>
        </w:rPr>
        <w:t>القسم</w:t>
      </w:r>
      <w:r w:rsidR="00315D8C" w:rsidRPr="001D37C4">
        <w:rPr>
          <w:rtl/>
        </w:rPr>
        <w:t xml:space="preserve"> إعداد صيغ بسيطة تعتمد على التردد لسماحية وإيصالية مواد البناء الشائعة. وتقوم الصيغ على الاحتواء في منحنى لعدد من نتائج</w:t>
      </w:r>
      <w:r w:rsidR="00315D8C" w:rsidRPr="0027729F">
        <w:rPr>
          <w:rtl/>
        </w:rPr>
        <w:t xml:space="preserve"> القياس المنشورة، في المدى الترددي </w:t>
      </w:r>
      <w:r w:rsidR="00315D8C" w:rsidRPr="0027729F">
        <w:t>GHz 100</w:t>
      </w:r>
      <w:r w:rsidR="00315D8C" w:rsidRPr="0027729F">
        <w:noBreakHyphen/>
        <w:t>1</w:t>
      </w:r>
      <w:r w:rsidR="00315D8C" w:rsidRPr="0027729F">
        <w:rPr>
          <w:rtl/>
        </w:rPr>
        <w:t xml:space="preserve"> بشكل رئيسي. والهدف هو العثور على تحديد بسيط للمعلمات المعدة للاستخدام في نمذجة أثر الأشعة من داخل المباني إلى الخلاء.</w:t>
      </w:r>
    </w:p>
    <w:p w14:paraId="5BA5B98C" w14:textId="77777777" w:rsidR="00315D8C" w:rsidRPr="0027729F" w:rsidRDefault="00315D8C" w:rsidP="00315D8C">
      <w:pPr>
        <w:rPr>
          <w:rtl/>
        </w:rPr>
      </w:pPr>
      <w:r w:rsidRPr="0027729F">
        <w:rPr>
          <w:rtl/>
        </w:rPr>
        <w:t xml:space="preserve">ويُعرض توصيف الخواص الكهربائية للمواد في عدد من السبل المختلفة في الأدبيات العلمية. ويرد وصفها في الفقرة </w:t>
      </w:r>
      <w:r w:rsidRPr="0027729F">
        <w:t>2.1.2</w:t>
      </w:r>
      <w:r w:rsidRPr="0027729F">
        <w:rPr>
          <w:rtl/>
        </w:rPr>
        <w:t xml:space="preserve"> كي يتسنى اختصار البيانات المقيسة في نسق مشترك.</w:t>
      </w:r>
    </w:p>
    <w:p w14:paraId="7FCC1BFA" w14:textId="77777777" w:rsidR="00315D8C" w:rsidRPr="0027729F" w:rsidRDefault="00315D8C" w:rsidP="00315D8C">
      <w:pPr>
        <w:pStyle w:val="Heading3"/>
        <w:rPr>
          <w:rtl/>
        </w:rPr>
      </w:pPr>
      <w:bookmarkStart w:id="27" w:name="_Toc412208222"/>
      <w:bookmarkStart w:id="28" w:name="_Toc165468796"/>
      <w:bookmarkStart w:id="29" w:name="_Toc165468940"/>
      <w:bookmarkStart w:id="30" w:name="_Toc167278764"/>
      <w:r w:rsidRPr="0027729F">
        <w:t>2.1.2</w:t>
      </w:r>
      <w:r w:rsidRPr="0027729F">
        <w:rPr>
          <w:rtl/>
        </w:rPr>
        <w:tab/>
        <w:t>الأسلوب</w:t>
      </w:r>
      <w:bookmarkEnd w:id="27"/>
      <w:bookmarkEnd w:id="28"/>
      <w:bookmarkEnd w:id="29"/>
      <w:bookmarkEnd w:id="30"/>
    </w:p>
    <w:p w14:paraId="545A4A25" w14:textId="77777777" w:rsidR="00315D8C" w:rsidRPr="0027729F" w:rsidRDefault="00315D8C" w:rsidP="00315D8C">
      <w:pPr>
        <w:pStyle w:val="Heading4"/>
      </w:pPr>
      <w:r w:rsidRPr="0027729F">
        <w:t>1.2.1.2</w:t>
      </w:r>
      <w:r w:rsidRPr="0027729F">
        <w:tab/>
      </w:r>
      <w:r w:rsidRPr="0027729F">
        <w:rPr>
          <w:rtl/>
        </w:rPr>
        <w:t>تعاريف الثوابت الكهربائية</w:t>
      </w:r>
    </w:p>
    <w:p w14:paraId="26DB3EE4" w14:textId="77777777" w:rsidR="00315D8C" w:rsidRPr="0027729F" w:rsidRDefault="00315D8C" w:rsidP="00315D8C">
      <w:pPr>
        <w:rPr>
          <w:rtl/>
        </w:rPr>
      </w:pPr>
      <w:r>
        <w:rPr>
          <w:rtl/>
        </w:rPr>
        <w:t>ت</w:t>
      </w:r>
      <w:r w:rsidRPr="0027729F">
        <w:rPr>
          <w:rtl/>
        </w:rPr>
        <w:t>تعامل هذ</w:t>
      </w:r>
      <w:r>
        <w:rPr>
          <w:rtl/>
        </w:rPr>
        <w:t>ه المعالجة</w:t>
      </w:r>
      <w:r w:rsidRPr="0027729F">
        <w:rPr>
          <w:rtl/>
        </w:rPr>
        <w:t xml:space="preserve"> مع المواد غير المتأينة غير المغنطيسية فقط، وبالتالي تُصفَّر كثافة الشحنات الحرة، </w:t>
      </w:r>
      <w:r w:rsidRPr="0027729F">
        <w:rPr>
          <w:lang w:val="fr-FR"/>
        </w:rPr>
        <w:sym w:font="Symbol" w:char="F072"/>
      </w:r>
      <w:r w:rsidRPr="0027729F">
        <w:rPr>
          <w:i/>
          <w:iCs/>
          <w:vertAlign w:val="subscript"/>
        </w:rPr>
        <w:t>f</w:t>
      </w:r>
      <w:r w:rsidRPr="0027729F">
        <w:rPr>
          <w:rtl/>
        </w:rPr>
        <w:t>، وتُسنَد إلى نفاذية المادة،</w:t>
      </w:r>
      <w:r>
        <w:rPr>
          <w:rFonts w:hint="cs"/>
          <w:rtl/>
        </w:rPr>
        <w:t> </w:t>
      </w:r>
      <w:r w:rsidRPr="0027729F">
        <w:sym w:font="Symbol" w:char="F06D"/>
      </w:r>
      <w:r w:rsidRPr="0027729F">
        <w:rPr>
          <w:rtl/>
        </w:rPr>
        <w:t xml:space="preserve">، نفاذية الفضاء الطلق، </w:t>
      </w:r>
      <w:r w:rsidRPr="0027729F">
        <w:rPr>
          <w:lang w:val="fr-FR"/>
        </w:rPr>
        <w:sym w:font="Symbol" w:char="F06D"/>
      </w:r>
      <w:r w:rsidRPr="0027729F">
        <w:rPr>
          <w:vertAlign w:val="subscript"/>
        </w:rPr>
        <w:t>0</w:t>
      </w:r>
      <w:r w:rsidRPr="0027729F">
        <w:rPr>
          <w:rtl/>
        </w:rPr>
        <w:t>.</w:t>
      </w:r>
    </w:p>
    <w:p w14:paraId="44087550" w14:textId="77777777" w:rsidR="00315D8C" w:rsidRPr="0027729F" w:rsidRDefault="00315D8C" w:rsidP="00315D8C">
      <w:pPr>
        <w:rPr>
          <w:rtl/>
        </w:rPr>
      </w:pPr>
      <w:r w:rsidRPr="0027729F">
        <w:rPr>
          <w:rtl/>
        </w:rPr>
        <w:t xml:space="preserve">والكميتان الأساسيتان في دائرة الاهتمام هما السماحية الكهربائية، </w:t>
      </w:r>
      <w:r w:rsidRPr="0027729F">
        <w:sym w:font="Symbol" w:char="F065"/>
      </w:r>
      <w:r w:rsidRPr="0027729F">
        <w:rPr>
          <w:rtl/>
        </w:rPr>
        <w:t xml:space="preserve">، والإيصالية، </w:t>
      </w:r>
      <w:r w:rsidRPr="0027729F">
        <w:sym w:font="Symbol" w:char="F073"/>
      </w:r>
      <w:r w:rsidRPr="0027729F">
        <w:rPr>
          <w:rtl/>
        </w:rPr>
        <w:t>. وتتعدد سبل التحديد الكمي لهذه المعلمات في الأدبيات العلمية، لذا يتعين إيضاح هذه التمثيلات المختلفة والعلاقات فيما بينها.</w:t>
      </w:r>
    </w:p>
    <w:p w14:paraId="138958A7" w14:textId="77777777" w:rsidR="00315D8C" w:rsidRPr="0027729F" w:rsidRDefault="00315D8C" w:rsidP="00315D8C">
      <w:pPr>
        <w:pStyle w:val="Heading4"/>
      </w:pPr>
      <w:r w:rsidRPr="0027729F">
        <w:t>2.2.1.2</w:t>
      </w:r>
      <w:r w:rsidRPr="0027729F">
        <w:tab/>
      </w:r>
      <w:r w:rsidRPr="0027729F">
        <w:rPr>
          <w:rtl/>
        </w:rPr>
        <w:t>الاشتقاق</w:t>
      </w:r>
    </w:p>
    <w:p w14:paraId="171AC94D" w14:textId="77777777" w:rsidR="00315D8C" w:rsidRPr="0027729F" w:rsidRDefault="00315D8C" w:rsidP="00315D8C">
      <w:pPr>
        <w:rPr>
          <w:rtl/>
        </w:rPr>
      </w:pPr>
      <w:r w:rsidRPr="0027729F">
        <w:rPr>
          <w:rtl/>
        </w:rPr>
        <w:t>نقطة البداية هي معادلة الموجة المشتقة من معادلات ماكسويل. وفي إطار الافتراضات المذكورة أعلاه، تكون معادلة الموجة للمجال الكهربائي</w:t>
      </w:r>
      <w:r>
        <w:rPr>
          <w:rFonts w:hint="cs"/>
          <w:rtl/>
        </w:rPr>
        <w:t xml:space="preserve"> </w:t>
      </w:r>
      <w:r w:rsidRPr="00432236">
        <w:rPr>
          <w:noProof/>
          <w:position w:val="-4"/>
          <w:lang w:val="en-GB" w:eastAsia="en-GB"/>
        </w:rPr>
        <w:drawing>
          <wp:inline distT="0" distB="0" distL="0" distR="0" wp14:anchorId="7395D919" wp14:editId="32A76A90">
            <wp:extent cx="152400" cy="200025"/>
            <wp:effectExtent l="19050" t="0" r="0" b="0"/>
            <wp:docPr id="22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27729F">
        <w:rPr>
          <w:rtl/>
        </w:rPr>
        <w:t xml:space="preserve"> كما يلي:</w:t>
      </w:r>
    </w:p>
    <w:p w14:paraId="79A93F26" w14:textId="77777777" w:rsidR="00315D8C" w:rsidRPr="00432236" w:rsidRDefault="00315D8C" w:rsidP="00315D8C">
      <w:pPr>
        <w:pStyle w:val="Equation"/>
      </w:pPr>
      <w:r w:rsidRPr="00432236">
        <w:tab/>
      </w:r>
      <w:r w:rsidRPr="00432236">
        <w:rPr>
          <w:position w:val="-26"/>
        </w:rPr>
        <w:object w:dxaOrig="2520" w:dyaOrig="720" w14:anchorId="33D5454C">
          <v:shape id="_x0000_i1026" type="#_x0000_t75" style="width:129.6pt;height:36.3pt" o:ole="">
            <v:imagedata r:id="rId26" o:title=""/>
          </v:shape>
          <o:OLEObject Type="Embed" ProgID="Equation.3" ShapeID="_x0000_i1026" DrawAspect="Content" ObjectID="_1778335950" r:id="rId27"/>
        </w:object>
      </w:r>
      <w:r w:rsidRPr="00432236">
        <w:tab/>
        <w:t>(1)</w:t>
      </w:r>
    </w:p>
    <w:p w14:paraId="6CE88D23" w14:textId="727F7D72" w:rsidR="00315D8C" w:rsidRPr="0027729F" w:rsidRDefault="00315D8C" w:rsidP="00315D8C">
      <w:pPr>
        <w:rPr>
          <w:rtl/>
        </w:rPr>
      </w:pPr>
      <w:r w:rsidRPr="0027729F">
        <w:rPr>
          <w:rtl/>
        </w:rPr>
        <w:t>حيث:</w:t>
      </w:r>
    </w:p>
    <w:p w14:paraId="307B6D21" w14:textId="77777777" w:rsidR="00315D8C" w:rsidRPr="0027729F" w:rsidRDefault="00315D8C" w:rsidP="008F09E8">
      <w:pPr>
        <w:pStyle w:val="Equationlegend"/>
        <w:rPr>
          <w:rtl/>
        </w:rPr>
      </w:pPr>
      <w:r w:rsidRPr="0027729F">
        <w:rPr>
          <w:rtl/>
        </w:rPr>
        <w:tab/>
      </w:r>
      <w:r w:rsidRPr="0027729F">
        <w:rPr>
          <w:noProof/>
          <w:lang w:eastAsia="zh-CN"/>
        </w:rPr>
        <w:drawing>
          <wp:inline distT="0" distB="0" distL="0" distR="0" wp14:anchorId="32D9F1E2" wp14:editId="5BAFD1E1">
            <wp:extent cx="151130" cy="198755"/>
            <wp:effectExtent l="0" t="0" r="1270" b="0"/>
            <wp:docPr id="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27729F">
        <w:rPr>
          <w:rtl/>
        </w:rPr>
        <w:t xml:space="preserve">: </w:t>
      </w:r>
      <w:r w:rsidRPr="0027729F">
        <w:rPr>
          <w:rtl/>
        </w:rPr>
        <w:tab/>
        <w:t xml:space="preserve">(متجه) شدة المجال الكهربائي </w:t>
      </w:r>
      <w:r w:rsidRPr="0027729F">
        <w:t>(V/m)</w:t>
      </w:r>
    </w:p>
    <w:p w14:paraId="0A1656BF" w14:textId="77777777" w:rsidR="00315D8C" w:rsidRPr="0027729F" w:rsidRDefault="00315D8C" w:rsidP="008F09E8">
      <w:pPr>
        <w:pStyle w:val="Equationlegend"/>
        <w:rPr>
          <w:rtl/>
        </w:rPr>
      </w:pPr>
      <w:r w:rsidRPr="0027729F">
        <w:rPr>
          <w:rtl/>
        </w:rPr>
        <w:tab/>
      </w:r>
      <w:r w:rsidRPr="0027729F">
        <w:rPr>
          <w:i/>
          <w:iCs/>
        </w:rPr>
        <w:t>J</w:t>
      </w:r>
      <w:r w:rsidRPr="0027729F">
        <w:rPr>
          <w:i/>
          <w:vertAlign w:val="subscript"/>
        </w:rPr>
        <w:t>f</w:t>
      </w:r>
      <w:r w:rsidRPr="0027729F">
        <w:rPr>
          <w:rtl/>
        </w:rPr>
        <w:t>:</w:t>
      </w:r>
      <w:r w:rsidRPr="0027729F">
        <w:rPr>
          <w:rtl/>
        </w:rPr>
        <w:tab/>
        <w:t xml:space="preserve">كثافة تيار الشحنات الحرة </w:t>
      </w:r>
      <w:r w:rsidRPr="0027729F">
        <w:t>(A/m</w:t>
      </w:r>
      <w:r w:rsidRPr="0027729F">
        <w:rPr>
          <w:vertAlign w:val="superscript"/>
        </w:rPr>
        <w:t>2</w:t>
      </w:r>
      <w:r w:rsidRPr="0027729F">
        <w:t>)</w:t>
      </w:r>
    </w:p>
    <w:p w14:paraId="160A8301" w14:textId="77777777" w:rsidR="00315D8C" w:rsidRPr="0027729F" w:rsidRDefault="00315D8C" w:rsidP="008F09E8">
      <w:pPr>
        <w:pStyle w:val="Equationlegend"/>
        <w:rPr>
          <w:rtl/>
        </w:rPr>
      </w:pPr>
      <w:r w:rsidRPr="0027729F">
        <w:rPr>
          <w:rtl/>
        </w:rPr>
        <w:tab/>
      </w:r>
      <w:r w:rsidRPr="0027729F">
        <w:sym w:font="Symbol" w:char="F065"/>
      </w:r>
      <w:r w:rsidRPr="0027729F">
        <w:rPr>
          <w:rtl/>
        </w:rPr>
        <w:t xml:space="preserve">: </w:t>
      </w:r>
      <w:r w:rsidRPr="0027729F">
        <w:rPr>
          <w:rtl/>
        </w:rPr>
        <w:tab/>
        <w:t xml:space="preserve">سماحية العازل </w:t>
      </w:r>
      <w:r w:rsidRPr="0027729F">
        <w:t>(F/m)</w:t>
      </w:r>
    </w:p>
    <w:p w14:paraId="2C5077E2" w14:textId="77777777" w:rsidR="00315D8C" w:rsidRPr="0027729F" w:rsidRDefault="00315D8C" w:rsidP="008F09E8">
      <w:pPr>
        <w:pStyle w:val="Equationlegend"/>
        <w:rPr>
          <w:rtl/>
        </w:rPr>
      </w:pPr>
      <w:r w:rsidRPr="0027729F">
        <w:rPr>
          <w:rtl/>
        </w:rPr>
        <w:lastRenderedPageBreak/>
        <w:tab/>
      </w:r>
      <w:r w:rsidRPr="0027729F">
        <w:sym w:font="Symbol" w:char="F06D"/>
      </w:r>
      <w:r w:rsidRPr="0027729F">
        <w:rPr>
          <w:vertAlign w:val="subscript"/>
        </w:rPr>
        <w:t>0</w:t>
      </w:r>
      <w:r w:rsidRPr="0027729F">
        <w:rPr>
          <w:rtl/>
        </w:rPr>
        <w:t>:</w:t>
      </w:r>
      <w:r w:rsidRPr="0027729F">
        <w:rPr>
          <w:rtl/>
        </w:rPr>
        <w:tab/>
        <w:t xml:space="preserve">نفاذية الفضاء الطلق </w:t>
      </w:r>
      <w:r w:rsidRPr="0027729F">
        <w:t>(N/A</w:t>
      </w:r>
      <w:r w:rsidRPr="0027729F">
        <w:rPr>
          <w:vertAlign w:val="superscript"/>
        </w:rPr>
        <w:t>2</w:t>
      </w:r>
      <w:r w:rsidRPr="0027729F">
        <w:t>)</w:t>
      </w:r>
      <w:r w:rsidRPr="0027729F">
        <w:rPr>
          <w:rtl/>
        </w:rPr>
        <w:t xml:space="preserve"> </w:t>
      </w:r>
      <w:r>
        <w:t>=</w:t>
      </w:r>
      <w:r w:rsidRPr="0027729F">
        <w:rPr>
          <w:rtl/>
        </w:rPr>
        <w:t xml:space="preserve"> </w:t>
      </w:r>
      <w:r w:rsidRPr="0027729F">
        <w:t>4</w:t>
      </w:r>
      <w:r w:rsidRPr="0027729F">
        <w:sym w:font="Symbol" w:char="F070"/>
      </w:r>
      <w:r w:rsidRPr="0027729F">
        <w:t> </w:t>
      </w:r>
      <w:r w:rsidRPr="0027729F">
        <w:sym w:font="Symbol" w:char="F0B4"/>
      </w:r>
      <w:r w:rsidRPr="0027729F">
        <w:t> 10</w:t>
      </w:r>
      <w:r w:rsidRPr="0027729F">
        <w:rPr>
          <w:vertAlign w:val="superscript"/>
        </w:rPr>
        <w:sym w:font="Symbol" w:char="F02D"/>
      </w:r>
      <w:r w:rsidRPr="0027729F">
        <w:rPr>
          <w:vertAlign w:val="superscript"/>
        </w:rPr>
        <w:t>7</w:t>
      </w:r>
      <w:r w:rsidRPr="0027729F">
        <w:rPr>
          <w:vertAlign w:val="superscript"/>
          <w:rtl/>
        </w:rPr>
        <w:t xml:space="preserve"> </w:t>
      </w:r>
      <w:r w:rsidRPr="0027729F">
        <w:rPr>
          <w:rtl/>
        </w:rPr>
        <w:t>تعريفاً.</w:t>
      </w:r>
    </w:p>
    <w:p w14:paraId="2613ED9F" w14:textId="77777777" w:rsidR="00315D8C" w:rsidRPr="0027729F" w:rsidRDefault="00315D8C" w:rsidP="00315D8C">
      <w:pPr>
        <w:spacing w:after="120"/>
        <w:rPr>
          <w:rtl/>
        </w:rPr>
      </w:pPr>
      <w:r w:rsidRPr="0027729F">
        <w:rPr>
          <w:rtl/>
        </w:rPr>
        <w:t xml:space="preserve">وفي موصل، ترتبط </w:t>
      </w:r>
      <w:r w:rsidRPr="0027729F">
        <w:rPr>
          <w:noProof/>
          <w:position w:val="-14"/>
          <w:lang w:eastAsia="zh-CN"/>
        </w:rPr>
        <w:drawing>
          <wp:inline distT="0" distB="0" distL="0" distR="0" wp14:anchorId="0979301A" wp14:editId="03138E17">
            <wp:extent cx="200025" cy="266700"/>
            <wp:effectExtent l="0" t="0" r="0" b="0"/>
            <wp:docPr id="1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27729F">
        <w:rPr>
          <w:rtl/>
        </w:rPr>
        <w:t xml:space="preserve"> مع </w:t>
      </w:r>
      <w:r w:rsidRPr="0027729F">
        <w:rPr>
          <w:noProof/>
          <w:position w:val="-4"/>
          <w:lang w:eastAsia="zh-CN"/>
        </w:rPr>
        <w:drawing>
          <wp:inline distT="0" distB="0" distL="0" distR="0" wp14:anchorId="20E505D2" wp14:editId="203ECAAB">
            <wp:extent cx="152400" cy="200025"/>
            <wp:effectExtent l="19050" t="0" r="0" b="0"/>
            <wp:docPr id="1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27729F">
        <w:rPr>
          <w:rtl/>
        </w:rPr>
        <w:t xml:space="preserve"> من خلال قانون أوم كما يلي:</w:t>
      </w:r>
    </w:p>
    <w:p w14:paraId="658FC267" w14:textId="77777777" w:rsidR="00315D8C" w:rsidRPr="00432236" w:rsidRDefault="00315D8C" w:rsidP="00315D8C">
      <w:pPr>
        <w:pStyle w:val="Equation"/>
      </w:pPr>
      <w:r w:rsidRPr="00432236">
        <w:tab/>
      </w:r>
      <w:r w:rsidRPr="00432236">
        <w:rPr>
          <w:position w:val="-14"/>
        </w:rPr>
        <w:object w:dxaOrig="960" w:dyaOrig="420" w14:anchorId="17D046A9">
          <v:shape id="_x0000_i1027" type="#_x0000_t75" style="width:50.7pt;height:21.9pt" o:ole="">
            <v:imagedata r:id="rId30" o:title=""/>
          </v:shape>
          <o:OLEObject Type="Embed" ProgID="Equation.3" ShapeID="_x0000_i1027" DrawAspect="Content" ObjectID="_1778335951" r:id="rId31"/>
        </w:object>
      </w:r>
      <w:r w:rsidRPr="00432236">
        <w:tab/>
        <w:t>(2)</w:t>
      </w:r>
    </w:p>
    <w:p w14:paraId="5721DADC" w14:textId="145CF0CE" w:rsidR="00315D8C" w:rsidRPr="0027729F" w:rsidRDefault="00315D8C" w:rsidP="00315D8C">
      <w:pPr>
        <w:spacing w:line="240" w:lineRule="auto"/>
        <w:rPr>
          <w:rtl/>
        </w:rPr>
      </w:pPr>
      <w:r w:rsidRPr="0027729F">
        <w:rPr>
          <w:rtl/>
        </w:rPr>
        <w:t>حيث:</w:t>
      </w:r>
    </w:p>
    <w:p w14:paraId="48D603E9" w14:textId="77777777" w:rsidR="00315D8C" w:rsidRPr="0027729F" w:rsidRDefault="00315D8C" w:rsidP="008F09E8">
      <w:pPr>
        <w:pStyle w:val="Equationlegend"/>
        <w:rPr>
          <w:rtl/>
        </w:rPr>
      </w:pPr>
      <w:r w:rsidRPr="0027729F">
        <w:rPr>
          <w:rtl/>
        </w:rPr>
        <w:tab/>
      </w:r>
      <w:r w:rsidRPr="0027729F">
        <w:sym w:font="Symbol" w:char="F073"/>
      </w:r>
      <w:r w:rsidRPr="0027729F">
        <w:rPr>
          <w:rtl/>
        </w:rPr>
        <w:t>:</w:t>
      </w:r>
      <w:r w:rsidRPr="0027729F">
        <w:rPr>
          <w:rtl/>
        </w:rPr>
        <w:tab/>
        <w:t xml:space="preserve">الإيصالية </w:t>
      </w:r>
      <w:r w:rsidRPr="0027729F">
        <w:t>(S/m)</w:t>
      </w:r>
      <w:r w:rsidRPr="0027729F">
        <w:rPr>
          <w:rtl/>
        </w:rPr>
        <w:t>.</w:t>
      </w:r>
    </w:p>
    <w:p w14:paraId="5560E141" w14:textId="77777777" w:rsidR="00315D8C" w:rsidRPr="0027729F" w:rsidRDefault="00315D8C" w:rsidP="00315D8C">
      <w:pPr>
        <w:spacing w:line="240" w:lineRule="auto"/>
        <w:rPr>
          <w:rtl/>
        </w:rPr>
      </w:pPr>
      <w:r w:rsidRPr="0027729F">
        <w:rPr>
          <w:rtl/>
        </w:rPr>
        <w:t xml:space="preserve">ويعطي الجمع بين المعادلتين </w:t>
      </w:r>
      <w:r w:rsidRPr="0027729F">
        <w:t>(1)</w:t>
      </w:r>
      <w:r w:rsidRPr="0027729F">
        <w:rPr>
          <w:rtl/>
        </w:rPr>
        <w:t xml:space="preserve"> و</w:t>
      </w:r>
      <w:r w:rsidRPr="0027729F">
        <w:t>(2)</w:t>
      </w:r>
      <w:r w:rsidRPr="0027729F">
        <w:rPr>
          <w:rtl/>
        </w:rPr>
        <w:t xml:space="preserve"> ما يلي:</w:t>
      </w:r>
    </w:p>
    <w:p w14:paraId="00AE4BC4" w14:textId="77777777" w:rsidR="00315D8C" w:rsidRPr="00432236" w:rsidRDefault="00315D8C" w:rsidP="00315D8C">
      <w:pPr>
        <w:pStyle w:val="Equation"/>
      </w:pPr>
      <w:r w:rsidRPr="00432236">
        <w:tab/>
      </w:r>
      <w:r w:rsidRPr="00432236">
        <w:rPr>
          <w:position w:val="-26"/>
        </w:rPr>
        <w:object w:dxaOrig="2520" w:dyaOrig="700" w14:anchorId="2C3370E7">
          <v:shape id="_x0000_i1028" type="#_x0000_t75" style="width:129.6pt;height:36.3pt" o:ole="">
            <v:imagedata r:id="rId32" o:title=""/>
          </v:shape>
          <o:OLEObject Type="Embed" ProgID="Equation.3" ShapeID="_x0000_i1028" DrawAspect="Content" ObjectID="_1778335952" r:id="rId33"/>
        </w:object>
      </w:r>
      <w:r w:rsidRPr="00432236">
        <w:tab/>
        <w:t>(3)</w:t>
      </w:r>
    </w:p>
    <w:p w14:paraId="399D46D1" w14:textId="77777777" w:rsidR="00315D8C" w:rsidRPr="0027729F" w:rsidRDefault="00315D8C" w:rsidP="00315D8C">
      <w:pPr>
        <w:spacing w:line="240" w:lineRule="auto"/>
        <w:rPr>
          <w:rtl/>
        </w:rPr>
      </w:pPr>
      <w:r w:rsidRPr="0027729F">
        <w:rPr>
          <w:rtl/>
        </w:rPr>
        <w:t xml:space="preserve">ويُكتب </w:t>
      </w:r>
      <w:r w:rsidRPr="0027729F">
        <w:rPr>
          <w:noProof/>
          <w:lang w:eastAsia="zh-CN"/>
        </w:rPr>
        <w:drawing>
          <wp:inline distT="0" distB="0" distL="0" distR="0" wp14:anchorId="2E4763CA" wp14:editId="23F1D273">
            <wp:extent cx="151130" cy="19875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27729F">
        <w:rPr>
          <w:rtl/>
        </w:rPr>
        <w:t xml:space="preserve"> بالترميز الأسي كما يلي:</w:t>
      </w:r>
    </w:p>
    <w:p w14:paraId="61B284A2" w14:textId="77777777" w:rsidR="00315D8C" w:rsidRPr="00432236" w:rsidRDefault="00315D8C" w:rsidP="00315D8C">
      <w:pPr>
        <w:pStyle w:val="Equation"/>
      </w:pPr>
      <w:r w:rsidRPr="00432236">
        <w:tab/>
      </w:r>
      <w:r w:rsidRPr="00432236">
        <w:rPr>
          <w:position w:val="-12"/>
        </w:rPr>
        <w:object w:dxaOrig="1579" w:dyaOrig="460" w14:anchorId="4C7F078A">
          <v:shape id="_x0000_i1029" type="#_x0000_t75" style="width:78.9pt;height:21.3pt" o:ole="">
            <v:imagedata r:id="rId34" o:title=""/>
          </v:shape>
          <o:OLEObject Type="Embed" ProgID="Equation.3" ShapeID="_x0000_i1029" DrawAspect="Content" ObjectID="_1778335953" r:id="rId35"/>
        </w:object>
      </w:r>
      <w:r w:rsidRPr="00432236">
        <w:tab/>
        <w:t>(4)</w:t>
      </w:r>
    </w:p>
    <w:p w14:paraId="189735D0" w14:textId="46617208" w:rsidR="00315D8C" w:rsidRPr="0027729F" w:rsidRDefault="00315D8C" w:rsidP="00315D8C">
      <w:pPr>
        <w:spacing w:line="240" w:lineRule="auto"/>
        <w:rPr>
          <w:rtl/>
        </w:rPr>
      </w:pPr>
      <w:r w:rsidRPr="0027729F">
        <w:rPr>
          <w:rtl/>
        </w:rPr>
        <w:t>حيث:</w:t>
      </w:r>
    </w:p>
    <w:p w14:paraId="7BF822CF" w14:textId="6A5E12D8" w:rsidR="00315D8C" w:rsidRPr="00FB1657" w:rsidRDefault="00315D8C" w:rsidP="008F09E8">
      <w:pPr>
        <w:pStyle w:val="Equationlegend"/>
        <w:rPr>
          <w:position w:val="-10"/>
          <w:rtl/>
        </w:rPr>
      </w:pPr>
      <w:r>
        <w:rPr>
          <w:rtl/>
        </w:rPr>
        <w:tab/>
      </w:r>
      <w:r w:rsidRPr="00432236">
        <w:rPr>
          <w:noProof/>
          <w:position w:val="-12"/>
          <w:lang w:val="en-GB" w:eastAsia="en-GB"/>
        </w:rPr>
        <w:drawing>
          <wp:inline distT="0" distB="0" distL="0" distR="0" wp14:anchorId="429812C4" wp14:editId="0F234578">
            <wp:extent cx="190500" cy="257175"/>
            <wp:effectExtent l="0" t="0" r="0" b="0"/>
            <wp:docPr id="6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FB1657" w:rsidRPr="006E5561">
        <w:rPr>
          <w:position w:val="-6"/>
          <w:rtl/>
        </w:rPr>
        <w:t>:</w:t>
      </w:r>
      <w:r w:rsidRPr="00FB1657">
        <w:rPr>
          <w:position w:val="-10"/>
          <w:rtl/>
        </w:rPr>
        <w:tab/>
      </w:r>
      <w:r w:rsidRPr="006E5561">
        <w:rPr>
          <w:position w:val="-10"/>
          <w:rtl/>
        </w:rPr>
        <w:t>قيمة</w:t>
      </w:r>
      <w:r w:rsidRPr="006E5561">
        <w:rPr>
          <w:rFonts w:hint="cs"/>
          <w:position w:val="-10"/>
          <w:rtl/>
        </w:rPr>
        <w:t xml:space="preserve"> </w:t>
      </w:r>
      <w:r w:rsidRPr="006E5561">
        <w:rPr>
          <w:noProof/>
          <w:position w:val="-10"/>
          <w:lang w:val="en-GB" w:eastAsia="en-GB"/>
        </w:rPr>
        <w:drawing>
          <wp:inline distT="0" distB="0" distL="0" distR="0" wp14:anchorId="39889A4F" wp14:editId="572CCF34">
            <wp:extent cx="152400" cy="200025"/>
            <wp:effectExtent l="19050" t="0" r="0" b="0"/>
            <wp:docPr id="6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6E5561">
        <w:rPr>
          <w:position w:val="-10"/>
          <w:rtl/>
        </w:rPr>
        <w:t xml:space="preserve"> في حالة </w:t>
      </w:r>
      <w:r w:rsidRPr="006E5561">
        <w:rPr>
          <w:position w:val="-10"/>
        </w:rPr>
        <w:t>(V/m) 0 =</w:t>
      </w:r>
      <w:r w:rsidRPr="006E5561">
        <w:rPr>
          <w:i/>
          <w:position w:val="-10"/>
        </w:rPr>
        <w:t xml:space="preserve"> </w:t>
      </w:r>
      <w:r w:rsidRPr="006E5561">
        <w:rPr>
          <w:noProof/>
          <w:position w:val="-10"/>
          <w:lang w:eastAsia="zh-CN"/>
        </w:rPr>
        <w:drawing>
          <wp:inline distT="0" distB="0" distL="0" distR="0" wp14:anchorId="07327092" wp14:editId="6D15EA16">
            <wp:extent cx="123825" cy="161925"/>
            <wp:effectExtent l="19050" t="0" r="0" b="0"/>
            <wp:docPr id="1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6E5561">
        <w:rPr>
          <w:position w:val="-10"/>
        </w:rPr>
        <w:t> =</w:t>
      </w:r>
      <w:r w:rsidRPr="006E5561">
        <w:rPr>
          <w:i/>
          <w:position w:val="-10"/>
        </w:rPr>
        <w:t xml:space="preserve"> t</w:t>
      </w:r>
    </w:p>
    <w:p w14:paraId="795C4C84" w14:textId="77777777" w:rsidR="00315D8C" w:rsidRPr="0027729F" w:rsidRDefault="00315D8C" w:rsidP="008F09E8">
      <w:pPr>
        <w:pStyle w:val="Equationlegend"/>
        <w:rPr>
          <w:rtl/>
        </w:rPr>
      </w:pPr>
      <w:r>
        <w:rPr>
          <w:rtl/>
        </w:rPr>
        <w:tab/>
      </w:r>
      <w:r w:rsidRPr="0027729F">
        <w:rPr>
          <w:noProof/>
          <w:position w:val="-6"/>
          <w:lang w:eastAsia="zh-CN"/>
        </w:rPr>
        <w:drawing>
          <wp:inline distT="0" distB="0" distL="0" distR="0" wp14:anchorId="0B57149D" wp14:editId="7CC232EB">
            <wp:extent cx="142875" cy="219075"/>
            <wp:effectExtent l="19050" t="0" r="0" b="0"/>
            <wp:docPr id="1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27729F">
        <w:rPr>
          <w:rtl/>
        </w:rPr>
        <w:t>:</w:t>
      </w:r>
      <w:r w:rsidRPr="0027729F">
        <w:rPr>
          <w:rtl/>
        </w:rPr>
        <w:tab/>
        <w:t xml:space="preserve">مطال </w:t>
      </w:r>
      <w:r w:rsidRPr="0027729F">
        <w:t>(</w:t>
      </w:r>
      <w:r w:rsidRPr="0027729F">
        <w:rPr>
          <w:vertAlign w:val="superscript"/>
        </w:rPr>
        <w:t>1–</w:t>
      </w:r>
      <w:r w:rsidRPr="0027729F">
        <w:t>m)</w:t>
      </w:r>
      <w:r w:rsidRPr="0027729F">
        <w:rPr>
          <w:rtl/>
        </w:rPr>
        <w:t xml:space="preserve"> (متجه) الرقم الموجي </w:t>
      </w:r>
      <w:r>
        <w:t>=</w:t>
      </w:r>
      <w:r w:rsidRPr="0027729F">
        <w:rPr>
          <w:rtl/>
        </w:rPr>
        <w:t xml:space="preserve"> </w:t>
      </w:r>
      <w:r w:rsidRPr="0027729F">
        <w:t>2</w:t>
      </w:r>
      <w:r w:rsidRPr="0027729F">
        <w:sym w:font="Symbol" w:char="F070"/>
      </w:r>
      <w:r w:rsidRPr="0027729F">
        <w:t>/</w:t>
      </w:r>
      <w:r w:rsidRPr="0027729F">
        <w:sym w:font="Symbol" w:char="F06C"/>
      </w:r>
      <w:r w:rsidRPr="0027729F">
        <w:rPr>
          <w:rtl/>
        </w:rPr>
        <w:t xml:space="preserve"> حيث </w:t>
      </w:r>
      <w:r w:rsidRPr="0027729F">
        <w:sym w:font="Symbol" w:char="F06C"/>
      </w:r>
      <w:r w:rsidRPr="0027729F">
        <w:rPr>
          <w:rtl/>
        </w:rPr>
        <w:t xml:space="preserve"> هو الطول الموجي بالأمتار</w:t>
      </w:r>
    </w:p>
    <w:p w14:paraId="64F064C1" w14:textId="1BC52AAF" w:rsidR="00315D8C" w:rsidRPr="0027729F" w:rsidRDefault="00315D8C" w:rsidP="008F09E8">
      <w:pPr>
        <w:pStyle w:val="Equationlegend"/>
        <w:rPr>
          <w:rtl/>
        </w:rPr>
      </w:pPr>
      <w:r>
        <w:rPr>
          <w:rtl/>
        </w:rPr>
        <w:tab/>
      </w:r>
      <w:r w:rsidRPr="0027729F">
        <w:sym w:font="Symbol" w:char="F077"/>
      </w:r>
      <w:r w:rsidRPr="0027729F">
        <w:rPr>
          <w:rtl/>
        </w:rPr>
        <w:t>:</w:t>
      </w:r>
      <w:r w:rsidRPr="0027729F">
        <w:rPr>
          <w:rtl/>
        </w:rPr>
        <w:tab/>
        <w:t xml:space="preserve">التردد الزاوي </w:t>
      </w:r>
      <w:r w:rsidRPr="0027729F">
        <w:t>(</w:t>
      </w:r>
      <w:r w:rsidRPr="0027729F">
        <w:rPr>
          <w:vertAlign w:val="superscript"/>
        </w:rPr>
        <w:t>1–</w:t>
      </w:r>
      <w:r w:rsidRPr="0027729F">
        <w:t>s)</w:t>
      </w:r>
      <w:r w:rsidRPr="0027729F">
        <w:rPr>
          <w:rtl/>
        </w:rPr>
        <w:t xml:space="preserve"> </w:t>
      </w:r>
      <w:r>
        <w:t>=</w:t>
      </w:r>
      <w:r w:rsidRPr="0027729F">
        <w:rPr>
          <w:rtl/>
        </w:rPr>
        <w:t xml:space="preserve"> </w:t>
      </w:r>
      <w:r w:rsidRPr="0027729F">
        <w:t>2</w:t>
      </w:r>
      <w:r w:rsidRPr="0027729F">
        <w:sym w:font="Symbol" w:char="F070"/>
      </w:r>
      <w:r w:rsidRPr="0027729F">
        <w:rPr>
          <w:i/>
          <w:iCs/>
        </w:rPr>
        <w:t>f</w:t>
      </w:r>
      <w:r w:rsidRPr="0027729F">
        <w:rPr>
          <w:i/>
          <w:iCs/>
          <w:rtl/>
        </w:rPr>
        <w:t xml:space="preserve"> </w:t>
      </w:r>
      <w:r>
        <w:rPr>
          <w:rFonts w:hint="cs"/>
          <w:rtl/>
        </w:rPr>
        <w:t xml:space="preserve">حيث </w:t>
      </w:r>
      <w:r w:rsidRPr="00111121">
        <w:rPr>
          <w:i/>
          <w:iCs/>
        </w:rPr>
        <w:t>f</w:t>
      </w:r>
      <w:r>
        <w:rPr>
          <w:rFonts w:hint="cs"/>
          <w:rtl/>
        </w:rPr>
        <w:t xml:space="preserve"> </w:t>
      </w:r>
      <w:r w:rsidRPr="0027729F">
        <w:rPr>
          <w:rtl/>
        </w:rPr>
        <w:t xml:space="preserve">هو التردد بوحدة </w:t>
      </w:r>
      <w:r w:rsidR="00A70F6A" w:rsidRPr="0027729F">
        <w:rPr>
          <w:vertAlign w:val="superscript"/>
        </w:rPr>
        <w:t>1–</w:t>
      </w:r>
      <w:r w:rsidR="00A70F6A" w:rsidRPr="0027729F">
        <w:t>s</w:t>
      </w:r>
    </w:p>
    <w:p w14:paraId="7556233E" w14:textId="77777777" w:rsidR="00315D8C" w:rsidRDefault="00315D8C" w:rsidP="008F09E8">
      <w:pPr>
        <w:pStyle w:val="Equationlegend"/>
        <w:rPr>
          <w:rtl/>
        </w:rPr>
      </w:pPr>
      <w:r>
        <w:rPr>
          <w:rtl/>
        </w:rPr>
        <w:tab/>
      </w:r>
      <m:oMath>
        <m:acc>
          <m:accPr>
            <m:chr m:val="⃗"/>
            <m:ctrlPr>
              <w:rPr>
                <w:rFonts w:ascii="Cambria Math" w:hAnsi="Cambria Math"/>
                <w:i/>
              </w:rPr>
            </m:ctrlPr>
          </m:accPr>
          <m:e>
            <m:r>
              <w:rPr>
                <w:rFonts w:ascii="Cambria Math" w:hAnsi="Cambria Math"/>
              </w:rPr>
              <m:t>r</m:t>
            </m:r>
          </m:e>
        </m:acc>
      </m:oMath>
      <w:r>
        <w:rPr>
          <w:rtl/>
        </w:rPr>
        <w:t>:</w:t>
      </w:r>
      <w:r>
        <w:tab/>
      </w:r>
      <w:r>
        <w:rPr>
          <w:rtl/>
        </w:rPr>
        <w:t xml:space="preserve">(متجه) المسافة المكانية </w:t>
      </w:r>
      <w:r w:rsidRPr="00432236">
        <w:t>(m)</w:t>
      </w:r>
      <w:r>
        <w:rPr>
          <w:rFonts w:hint="cs"/>
          <w:rtl/>
        </w:rPr>
        <w:t>.</w:t>
      </w:r>
    </w:p>
    <w:p w14:paraId="0492E748" w14:textId="77777777" w:rsidR="00315D8C" w:rsidRPr="0027729F" w:rsidRDefault="00315D8C" w:rsidP="00315D8C">
      <w:pPr>
        <w:keepNext/>
        <w:rPr>
          <w:rtl/>
        </w:rPr>
      </w:pPr>
      <w:r w:rsidRPr="0027729F">
        <w:rPr>
          <w:rtl/>
        </w:rPr>
        <w:t xml:space="preserve">ويعطي التبديل في المعادلة </w:t>
      </w:r>
      <w:r w:rsidRPr="0027729F">
        <w:t>(3)</w:t>
      </w:r>
      <w:r w:rsidRPr="0027729F">
        <w:rPr>
          <w:rtl/>
        </w:rPr>
        <w:t xml:space="preserve"> ما يلي:</w:t>
      </w:r>
    </w:p>
    <w:p w14:paraId="12BF5C0C" w14:textId="77777777" w:rsidR="00315D8C" w:rsidRPr="00432236" w:rsidRDefault="00315D8C" w:rsidP="00315D8C">
      <w:pPr>
        <w:pStyle w:val="Equation"/>
      </w:pPr>
      <w:r w:rsidRPr="00432236">
        <w:tab/>
      </w:r>
      <w:r w:rsidRPr="00432236">
        <w:rPr>
          <w:position w:val="-12"/>
        </w:rPr>
        <w:object w:dxaOrig="2500" w:dyaOrig="420" w14:anchorId="405106C2">
          <v:shape id="_x0000_i1030" type="#_x0000_t75" style="width:122.1pt;height:21.9pt" o:ole="">
            <v:imagedata r:id="rId39" o:title=""/>
          </v:shape>
          <o:OLEObject Type="Embed" ProgID="Equation.3" ShapeID="_x0000_i1030" DrawAspect="Content" ObjectID="_1778335954" r:id="rId40"/>
        </w:object>
      </w:r>
      <w:r w:rsidRPr="00432236">
        <w:tab/>
        <w:t>(5)</w:t>
      </w:r>
    </w:p>
    <w:p w14:paraId="230F1913" w14:textId="77777777" w:rsidR="00AE1B73" w:rsidRDefault="00315D8C" w:rsidP="00AE1B73">
      <w:r w:rsidRPr="0027729F">
        <w:rPr>
          <w:rtl/>
        </w:rPr>
        <w:t>حيث</w:t>
      </w:r>
      <w:r w:rsidR="00AE1B73">
        <w:t>:</w:t>
      </w:r>
    </w:p>
    <w:p w14:paraId="523AF640" w14:textId="7064AA9B" w:rsidR="00315D8C" w:rsidRPr="0027729F" w:rsidRDefault="00AE1B73" w:rsidP="00280CE0">
      <w:pPr>
        <w:pStyle w:val="Equationlegend"/>
        <w:rPr>
          <w:rtl/>
        </w:rPr>
      </w:pPr>
      <w:r>
        <w:tab/>
      </w:r>
      <w:r w:rsidR="00315D8C" w:rsidRPr="0027729F">
        <w:rPr>
          <w:i/>
          <w:iCs/>
        </w:rPr>
        <w:t>k</w:t>
      </w:r>
      <w:r>
        <w:rPr>
          <w:rFonts w:hint="cs"/>
          <w:rtl/>
        </w:rPr>
        <w:t>:</w:t>
      </w:r>
      <w:r>
        <w:tab/>
      </w:r>
      <w:r w:rsidR="00315D8C" w:rsidRPr="0027729F">
        <w:rPr>
          <w:rtl/>
        </w:rPr>
        <w:t xml:space="preserve">هو مطال </w:t>
      </w:r>
      <w:r w:rsidR="00315D8C" w:rsidRPr="0027729F">
        <w:rPr>
          <w:noProof/>
          <w:position w:val="-6"/>
          <w:lang w:eastAsia="zh-CN"/>
        </w:rPr>
        <w:drawing>
          <wp:inline distT="0" distB="0" distL="0" distR="0" wp14:anchorId="73D1C73A" wp14:editId="412854FC">
            <wp:extent cx="142875" cy="219075"/>
            <wp:effectExtent l="19050" t="0" r="0" b="0"/>
            <wp:docPr id="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315D8C" w:rsidRPr="0027729F">
        <w:rPr>
          <w:rtl/>
        </w:rPr>
        <w:t>.</w:t>
      </w:r>
    </w:p>
    <w:p w14:paraId="3B05D070" w14:textId="77777777" w:rsidR="00315D8C" w:rsidRPr="0027729F" w:rsidRDefault="00315D8C" w:rsidP="00315D8C">
      <w:pPr>
        <w:rPr>
          <w:rtl/>
        </w:rPr>
      </w:pPr>
      <w:r w:rsidRPr="0027729F">
        <w:rPr>
          <w:rtl/>
        </w:rPr>
        <w:t xml:space="preserve">وتبين المعادلة </w:t>
      </w:r>
      <w:r w:rsidRPr="0027729F">
        <w:t>(5)</w:t>
      </w:r>
      <w:r w:rsidRPr="0027729F">
        <w:rPr>
          <w:rtl/>
        </w:rPr>
        <w:t xml:space="preserve"> أن شدة المجال الكهربائي تنتشر كموجة جيبية موهَّنة.</w:t>
      </w:r>
    </w:p>
    <w:p w14:paraId="691A34B2" w14:textId="77777777" w:rsidR="00315D8C" w:rsidRPr="0027729F" w:rsidRDefault="00315D8C" w:rsidP="00315D8C">
      <w:pPr>
        <w:pStyle w:val="Heading4"/>
        <w:rPr>
          <w:rtl/>
        </w:rPr>
      </w:pPr>
      <w:r w:rsidRPr="0027729F">
        <w:t>3.2.1.2</w:t>
      </w:r>
      <w:r w:rsidRPr="0027729F">
        <w:tab/>
      </w:r>
      <w:r w:rsidRPr="0027729F">
        <w:rPr>
          <w:rtl/>
        </w:rPr>
        <w:t>العازل غير الموصل</w:t>
      </w:r>
    </w:p>
    <w:p w14:paraId="2D6492F7" w14:textId="77777777" w:rsidR="00315D8C" w:rsidRPr="0027729F" w:rsidRDefault="00315D8C" w:rsidP="00315D8C">
      <w:pPr>
        <w:rPr>
          <w:rtl/>
        </w:rPr>
      </w:pPr>
      <w:r w:rsidRPr="0027729F">
        <w:rPr>
          <w:rtl/>
        </w:rPr>
        <w:t xml:space="preserve">في عازل غير موصل </w:t>
      </w:r>
      <w:r w:rsidRPr="0027729F">
        <w:t>(</w:t>
      </w:r>
      <w:r w:rsidRPr="0027729F">
        <w:rPr>
          <w:lang w:val="fr-FR"/>
        </w:rPr>
        <w:sym w:font="Symbol" w:char="F073"/>
      </w:r>
      <w:r w:rsidRPr="0027729F">
        <w:t> = 0)</w:t>
      </w:r>
      <w:r w:rsidRPr="0027729F">
        <w:rPr>
          <w:rtl/>
        </w:rPr>
        <w:t xml:space="preserve"> لا يتوهن المجال، وتكون السرعة الموجَّهة للانتشار، </w:t>
      </w:r>
      <w:r w:rsidRPr="0027729F">
        <w:rPr>
          <w:i/>
          <w:iCs/>
        </w:rPr>
        <w:t>v</w:t>
      </w:r>
      <w:r w:rsidRPr="0027729F">
        <w:t xml:space="preserve"> (= </w:t>
      </w:r>
      <w:r w:rsidRPr="0027729F">
        <w:rPr>
          <w:lang w:val="fr-FR"/>
        </w:rPr>
        <w:sym w:font="Symbol" w:char="F077"/>
      </w:r>
      <w:r w:rsidRPr="0027729F">
        <w:t>/</w:t>
      </w:r>
      <w:r w:rsidRPr="0027729F">
        <w:rPr>
          <w:i/>
          <w:iCs/>
        </w:rPr>
        <w:t>k</w:t>
      </w:r>
      <w:r w:rsidRPr="0027729F">
        <w:t>)</w:t>
      </w:r>
      <w:r w:rsidRPr="0027729F">
        <w:rPr>
          <w:rtl/>
        </w:rPr>
        <w:t>، كما يلي:</w:t>
      </w:r>
    </w:p>
    <w:p w14:paraId="0666E2B4" w14:textId="77777777" w:rsidR="00315D8C" w:rsidRPr="00831A66" w:rsidRDefault="00315D8C" w:rsidP="00315D8C">
      <w:pPr>
        <w:pStyle w:val="Equation"/>
      </w:pPr>
      <w:r w:rsidRPr="00831A66">
        <w:tab/>
      </w:r>
      <w:r w:rsidRPr="002F1449">
        <w:rPr>
          <w:noProof/>
        </w:rPr>
        <w:drawing>
          <wp:inline distT="0" distB="0" distL="0" distR="0" wp14:anchorId="70833655" wp14:editId="43512BE0">
            <wp:extent cx="619125" cy="457200"/>
            <wp:effectExtent l="0" t="0" r="9525" b="0"/>
            <wp:docPr id="6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2F1449">
        <w:tab/>
        <w:t>(6)</w:t>
      </w:r>
    </w:p>
    <w:p w14:paraId="3413C61E" w14:textId="77777777" w:rsidR="00315D8C" w:rsidRPr="0027729F" w:rsidRDefault="00315D8C" w:rsidP="00315D8C">
      <w:pPr>
        <w:spacing w:line="240" w:lineRule="auto"/>
        <w:rPr>
          <w:rtl/>
        </w:rPr>
      </w:pPr>
      <w:r w:rsidRPr="0027729F">
        <w:rPr>
          <w:rtl/>
        </w:rPr>
        <w:t xml:space="preserve">وتُكتب </w:t>
      </w:r>
      <w:r w:rsidRPr="0027729F">
        <w:sym w:font="Symbol" w:char="F065"/>
      </w:r>
      <w:r w:rsidRPr="0027729F">
        <w:rPr>
          <w:rtl/>
        </w:rPr>
        <w:t xml:space="preserve"> تقليدياً بدلالة السماحية النسبية وسماحية الفضاء الطلق</w:t>
      </w:r>
      <w:r>
        <w:rPr>
          <w:rtl/>
        </w:rPr>
        <w:t xml:space="preserve"> </w:t>
      </w:r>
      <w:r w:rsidRPr="0027729F">
        <w:rPr>
          <w:rtl/>
        </w:rPr>
        <w:t>على النحو التالي:</w:t>
      </w:r>
    </w:p>
    <w:p w14:paraId="75A4459C" w14:textId="77777777" w:rsidR="00315D8C" w:rsidRPr="00432236" w:rsidRDefault="00315D8C" w:rsidP="00315D8C">
      <w:pPr>
        <w:pStyle w:val="Equation"/>
      </w:pPr>
      <w:r w:rsidRPr="00432236">
        <w:tab/>
      </w:r>
      <w:r w:rsidRPr="006B7E56">
        <w:rPr>
          <w:position w:val="-12"/>
        </w:rPr>
        <w:object w:dxaOrig="740" w:dyaOrig="360" w14:anchorId="7F7D2135">
          <v:shape id="_x0000_i1031" type="#_x0000_t75" style="width:36.3pt;height:14.4pt" o:ole="">
            <v:imagedata r:id="rId42" o:title=""/>
          </v:shape>
          <o:OLEObject Type="Embed" ProgID="Equation.3" ShapeID="_x0000_i1031" DrawAspect="Content" ObjectID="_1778335955" r:id="rId43"/>
        </w:object>
      </w:r>
      <w:r w:rsidRPr="00432236">
        <w:tab/>
        <w:t>(7)</w:t>
      </w:r>
    </w:p>
    <w:p w14:paraId="3A0F7446" w14:textId="5305B36A" w:rsidR="00315D8C" w:rsidRDefault="00315D8C" w:rsidP="00315D8C">
      <w:pPr>
        <w:spacing w:line="240" w:lineRule="auto"/>
        <w:rPr>
          <w:rtl/>
        </w:rPr>
      </w:pPr>
      <w:r>
        <w:rPr>
          <w:rtl/>
        </w:rPr>
        <w:t>حيث</w:t>
      </w:r>
      <w:r>
        <w:rPr>
          <w:rFonts w:hint="cs"/>
          <w:rtl/>
        </w:rPr>
        <w:t>:</w:t>
      </w:r>
    </w:p>
    <w:p w14:paraId="7DEC6BFB" w14:textId="77777777" w:rsidR="00315D8C" w:rsidRDefault="00315D8C" w:rsidP="00280CE0">
      <w:pPr>
        <w:pStyle w:val="Equationlegend"/>
        <w:rPr>
          <w:rtl/>
        </w:rPr>
      </w:pPr>
      <w:r>
        <w:rPr>
          <w:rtl/>
          <w:lang w:val="en-GB"/>
        </w:rPr>
        <w:tab/>
      </w:r>
      <w:r w:rsidRPr="006B75CF">
        <w:rPr>
          <w:lang w:val="en-GB"/>
        </w:rPr>
        <w:sym w:font="Symbol" w:char="F068"/>
      </w:r>
      <w:r>
        <w:rPr>
          <w:rtl/>
        </w:rPr>
        <w:t>:</w:t>
      </w:r>
      <w:r>
        <w:rPr>
          <w:rtl/>
        </w:rPr>
        <w:tab/>
      </w:r>
      <w:r w:rsidRPr="006B75CF">
        <w:rPr>
          <w:rtl/>
        </w:rPr>
        <w:t xml:space="preserve">السماحية النسبية </w:t>
      </w:r>
      <w:r>
        <w:rPr>
          <w:rtl/>
        </w:rPr>
        <w:t>لعازل</w:t>
      </w:r>
      <w:r w:rsidRPr="006B75CF">
        <w:rPr>
          <w:rtl/>
        </w:rPr>
        <w:t xml:space="preserve"> </w:t>
      </w:r>
      <w:r>
        <w:rPr>
          <w:rtl/>
        </w:rPr>
        <w:t>الوسط المعني</w:t>
      </w:r>
    </w:p>
    <w:p w14:paraId="71F7721E" w14:textId="77777777" w:rsidR="00315D8C" w:rsidRDefault="00315D8C" w:rsidP="00280CE0">
      <w:pPr>
        <w:pStyle w:val="Equationlegend"/>
        <w:rPr>
          <w:rtl/>
        </w:rPr>
      </w:pPr>
      <w:r>
        <w:rPr>
          <w:rtl/>
          <w:lang w:val="en-GB"/>
        </w:rPr>
        <w:tab/>
      </w:r>
      <w:r w:rsidRPr="006B75CF">
        <w:rPr>
          <w:lang w:val="en-GB"/>
        </w:rPr>
        <w:sym w:font="Symbol" w:char="F065"/>
      </w:r>
      <w:r w:rsidRPr="006B75CF">
        <w:rPr>
          <w:vertAlign w:val="subscript"/>
          <w:lang w:val="en-GB"/>
        </w:rPr>
        <w:t>0</w:t>
      </w:r>
      <w:r>
        <w:rPr>
          <w:rtl/>
        </w:rPr>
        <w:t>:</w:t>
      </w:r>
      <w:r>
        <w:rPr>
          <w:rtl/>
        </w:rPr>
        <w:tab/>
        <w:t>سماحية عازل</w:t>
      </w:r>
      <w:r w:rsidRPr="006B75CF">
        <w:rPr>
          <w:rtl/>
        </w:rPr>
        <w:t xml:space="preserve"> </w:t>
      </w:r>
      <w:r>
        <w:rPr>
          <w:rtl/>
        </w:rPr>
        <w:t>الفضاء الطلق</w:t>
      </w:r>
      <w:r w:rsidRPr="006B75CF">
        <w:rPr>
          <w:rtl/>
        </w:rPr>
        <w:t xml:space="preserve"> </w:t>
      </w:r>
      <w:r>
        <w:t>=</w:t>
      </w:r>
      <w:r>
        <w:rPr>
          <w:rtl/>
        </w:rPr>
        <w:t xml:space="preserve"> </w:t>
      </w:r>
      <w:r w:rsidRPr="006B75CF">
        <w:rPr>
          <w:lang w:val="en-GB"/>
        </w:rPr>
        <w:t>8</w:t>
      </w:r>
      <w:r>
        <w:rPr>
          <w:lang w:val="en-GB"/>
        </w:rPr>
        <w:t>,</w:t>
      </w:r>
      <w:r w:rsidRPr="006B75CF">
        <w:rPr>
          <w:lang w:val="en-GB"/>
        </w:rPr>
        <w:t xml:space="preserve">854 </w:t>
      </w:r>
      <w:r w:rsidRPr="006B75CF">
        <w:rPr>
          <w:lang w:val="en-GB"/>
        </w:rPr>
        <w:sym w:font="Symbol" w:char="F0B4"/>
      </w:r>
      <w:r w:rsidRPr="006B75CF">
        <w:rPr>
          <w:lang w:val="en-GB"/>
        </w:rPr>
        <w:t xml:space="preserve"> 10</w:t>
      </w:r>
      <w:r w:rsidRPr="006B75CF">
        <w:rPr>
          <w:vertAlign w:val="superscript"/>
          <w:lang w:val="en-GB"/>
        </w:rPr>
        <w:t>−12</w:t>
      </w:r>
      <w:r>
        <w:rPr>
          <w:vertAlign w:val="superscript"/>
          <w:rtl/>
          <w:lang w:val="en-GB"/>
        </w:rPr>
        <w:t xml:space="preserve"> </w:t>
      </w:r>
      <w:r w:rsidRPr="006B75CF">
        <w:rPr>
          <w:lang w:val="en-GB"/>
        </w:rPr>
        <w:t>(F/m)</w:t>
      </w:r>
      <w:r>
        <w:rPr>
          <w:rtl/>
          <w:lang w:val="en-GB"/>
        </w:rPr>
        <w:t>.</w:t>
      </w:r>
    </w:p>
    <w:p w14:paraId="3CE1E581" w14:textId="77777777" w:rsidR="00315D8C" w:rsidRDefault="00315D8C" w:rsidP="00315D8C">
      <w:pPr>
        <w:spacing w:line="240" w:lineRule="auto"/>
        <w:rPr>
          <w:rtl/>
        </w:rPr>
      </w:pPr>
      <w:r w:rsidRPr="006B75CF">
        <w:rPr>
          <w:rtl/>
        </w:rPr>
        <w:lastRenderedPageBreak/>
        <w:t>وهكذا</w:t>
      </w:r>
      <w:r w:rsidRPr="00E93EF4">
        <w:rPr>
          <w:rtl/>
        </w:rPr>
        <w:t xml:space="preserve"> </w:t>
      </w:r>
      <w:r>
        <w:rPr>
          <w:rtl/>
        </w:rPr>
        <w:t>تمكن كتابة</w:t>
      </w:r>
      <w:r w:rsidRPr="0027729F">
        <w:rPr>
          <w:rtl/>
        </w:rPr>
        <w:t xml:space="preserve"> السرعة الموجهة للانتشار</w:t>
      </w:r>
      <w:r>
        <w:rPr>
          <w:rtl/>
        </w:rPr>
        <w:t xml:space="preserve"> في وسط</w:t>
      </w:r>
      <w:r w:rsidRPr="00E93EF4">
        <w:rPr>
          <w:rtl/>
        </w:rPr>
        <w:t xml:space="preserve"> </w:t>
      </w:r>
      <w:r w:rsidRPr="006B75CF">
        <w:rPr>
          <w:rtl/>
        </w:rPr>
        <w:t>السماحية النسبية</w:t>
      </w:r>
      <w:r>
        <w:rPr>
          <w:rtl/>
        </w:rPr>
        <w:t xml:space="preserve"> </w:t>
      </w:r>
      <w:r w:rsidRPr="006B75CF">
        <w:rPr>
          <w:lang w:val="en-GB"/>
        </w:rPr>
        <w:sym w:font="Symbol" w:char="F068"/>
      </w:r>
      <w:r>
        <w:rPr>
          <w:rtl/>
          <w:lang w:val="en-GB"/>
        </w:rPr>
        <w:t xml:space="preserve"> </w:t>
      </w:r>
      <w:r w:rsidRPr="0027729F">
        <w:rPr>
          <w:rtl/>
        </w:rPr>
        <w:t>على النحو التالي:</w:t>
      </w:r>
    </w:p>
    <w:p w14:paraId="412E6266" w14:textId="77777777" w:rsidR="00315D8C" w:rsidRPr="0027729F" w:rsidRDefault="00315D8C" w:rsidP="00315D8C">
      <w:pPr>
        <w:pStyle w:val="Equation"/>
        <w:rPr>
          <w:lang w:eastAsia="en-US"/>
        </w:rPr>
      </w:pPr>
      <w:r w:rsidRPr="0027729F">
        <w:rPr>
          <w:lang w:eastAsia="en-US"/>
        </w:rPr>
        <w:tab/>
      </w:r>
      <w:r w:rsidRPr="00DD7A47">
        <w:object w:dxaOrig="720" w:dyaOrig="700" w14:anchorId="7E6FDB32">
          <v:shape id="_x0000_i1032" type="#_x0000_t75" style="width:28.8pt;height:28.8pt" o:ole="">
            <v:imagedata r:id="rId44" o:title=""/>
          </v:shape>
          <o:OLEObject Type="Embed" ProgID="Equation.3" ShapeID="_x0000_i1032" DrawAspect="Content" ObjectID="_1778335956" r:id="rId45"/>
        </w:object>
      </w:r>
      <w:r w:rsidRPr="0027729F">
        <w:rPr>
          <w:lang w:eastAsia="en-US"/>
        </w:rPr>
        <w:tab/>
      </w:r>
      <w:r w:rsidRPr="0027729F">
        <w:rPr>
          <w:szCs w:val="22"/>
          <w:lang w:eastAsia="en-US"/>
        </w:rPr>
        <w:t>(8)</w:t>
      </w:r>
    </w:p>
    <w:p w14:paraId="2B81C969" w14:textId="77777777" w:rsidR="00315D8C" w:rsidRPr="0027729F" w:rsidRDefault="00315D8C" w:rsidP="00315D8C">
      <w:pPr>
        <w:spacing w:after="120" w:line="240" w:lineRule="auto"/>
        <w:rPr>
          <w:rtl/>
        </w:rPr>
      </w:pPr>
      <w:r>
        <w:rPr>
          <w:i/>
          <w:iCs/>
          <w:rtl/>
        </w:rPr>
        <w:t xml:space="preserve">حيث </w:t>
      </w:r>
      <w:r w:rsidRPr="0027729F">
        <w:rPr>
          <w:i/>
          <w:iCs/>
        </w:rPr>
        <w:t>c</w:t>
      </w:r>
      <w:r w:rsidRPr="0027729F">
        <w:rPr>
          <w:rtl/>
        </w:rPr>
        <w:t xml:space="preserve"> هي السرعة الموجَّهة للضوء في الفضاء الطلق </w:t>
      </w:r>
      <w:r w:rsidRPr="0027729F">
        <w:t>(= </w:t>
      </w:r>
      <w:r w:rsidRPr="0027729F">
        <w:rPr>
          <w:noProof/>
          <w:position w:val="-14"/>
          <w:lang w:eastAsia="zh-CN"/>
        </w:rPr>
        <w:drawing>
          <wp:inline distT="0" distB="0" distL="0" distR="0" wp14:anchorId="43CB7847" wp14:editId="1C0D1289">
            <wp:extent cx="581025" cy="266700"/>
            <wp:effectExtent l="19050" t="0" r="9525" b="0"/>
            <wp:docPr id="2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6"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Pr="0027729F">
        <w:t>)</w:t>
      </w:r>
      <w:r w:rsidRPr="0027729F">
        <w:rPr>
          <w:rtl/>
        </w:rPr>
        <w:t xml:space="preserve">. وبعبارة أخرى، </w:t>
      </w:r>
      <w:r w:rsidRPr="00432236">
        <w:rPr>
          <w:position w:val="-12"/>
        </w:rPr>
        <w:object w:dxaOrig="480" w:dyaOrig="400" w14:anchorId="24391190">
          <v:shape id="_x0000_i1033" type="#_x0000_t75" style="width:21.9pt;height:14.4pt" o:ole="">
            <v:imagedata r:id="rId47" o:title=""/>
          </v:shape>
          <o:OLEObject Type="Embed" ProgID="Equation.3" ShapeID="_x0000_i1033" DrawAspect="Content" ObjectID="_1778335957" r:id="rId48"/>
        </w:object>
      </w:r>
      <w:r w:rsidRPr="0027729F">
        <w:rPr>
          <w:rtl/>
        </w:rPr>
        <w:t xml:space="preserve"> هو معامل انكسار الوسط العازل.</w:t>
      </w:r>
    </w:p>
    <w:p w14:paraId="2D187944" w14:textId="77777777" w:rsidR="00315D8C" w:rsidRPr="0027729F" w:rsidRDefault="00315D8C" w:rsidP="00315D8C">
      <w:pPr>
        <w:pStyle w:val="Heading4"/>
        <w:rPr>
          <w:rtl/>
        </w:rPr>
      </w:pPr>
      <w:r w:rsidRPr="0027729F">
        <w:t>4.2.1.2</w:t>
      </w:r>
      <w:r w:rsidRPr="0027729F">
        <w:tab/>
      </w:r>
      <w:r w:rsidRPr="0027729F">
        <w:rPr>
          <w:rtl/>
        </w:rPr>
        <w:t>العازل الموصل</w:t>
      </w:r>
    </w:p>
    <w:p w14:paraId="1EF1016B" w14:textId="77777777" w:rsidR="00315D8C" w:rsidRDefault="00315D8C" w:rsidP="00315D8C">
      <w:pPr>
        <w:rPr>
          <w:rtl/>
        </w:rPr>
      </w:pPr>
      <w:r w:rsidRPr="0027729F">
        <w:rPr>
          <w:rtl/>
        </w:rPr>
        <w:t xml:space="preserve">في حال </w:t>
      </w:r>
      <w:r w:rsidRPr="0027729F">
        <w:rPr>
          <w:lang w:val="fr-FR"/>
        </w:rPr>
        <w:sym w:font="Symbol" w:char="F073"/>
      </w:r>
      <w:r w:rsidRPr="0027729F">
        <w:t> </w:t>
      </w:r>
      <w:r w:rsidRPr="0027729F">
        <w:rPr>
          <w:lang w:val="fr-FR"/>
        </w:rPr>
        <w:sym w:font="Symbol" w:char="F0B9"/>
      </w:r>
      <w:r w:rsidRPr="0027729F">
        <w:t> 0</w:t>
      </w:r>
      <w:r w:rsidRPr="0027729F">
        <w:rPr>
          <w:rtl/>
        </w:rPr>
        <w:t xml:space="preserve">، تتوهن الموجة عند انتشارها. </w:t>
      </w:r>
      <w:r>
        <w:rPr>
          <w:rtl/>
        </w:rPr>
        <w:t xml:space="preserve">ومن المناسب في هذه الحالة تعريف </w:t>
      </w:r>
      <w:r w:rsidRPr="0027729F">
        <w:rPr>
          <w:rtl/>
        </w:rPr>
        <w:t>السماحية النسبية المركَّبة</w:t>
      </w:r>
      <w:r>
        <w:rPr>
          <w:rtl/>
        </w:rPr>
        <w:t xml:space="preserve"> التي يمكن اشتقاقها على النحو التالي. وتمكن إعادة ترتيب</w:t>
      </w:r>
      <w:r w:rsidRPr="00E93EF4">
        <w:rPr>
          <w:rtl/>
        </w:rPr>
        <w:t xml:space="preserve"> </w:t>
      </w:r>
      <w:r w:rsidRPr="0027729F">
        <w:rPr>
          <w:rtl/>
        </w:rPr>
        <w:t xml:space="preserve">المعادلة </w:t>
      </w:r>
      <w:r w:rsidRPr="0027729F">
        <w:t>(5)</w:t>
      </w:r>
      <w:r>
        <w:rPr>
          <w:rtl/>
        </w:rPr>
        <w:t xml:space="preserve"> بالتبديل </w:t>
      </w:r>
      <w:r w:rsidRPr="00432236">
        <w:rPr>
          <w:position w:val="-12"/>
        </w:rPr>
        <w:object w:dxaOrig="1359" w:dyaOrig="420" w14:anchorId="3C6399A7">
          <v:shape id="_x0000_i1034" type="#_x0000_t75" style="width:57.6pt;height:14.4pt" o:ole="">
            <v:imagedata r:id="rId49" o:title=""/>
          </v:shape>
          <o:OLEObject Type="Embed" ProgID="Equation.3" ShapeID="_x0000_i1034" DrawAspect="Content" ObjectID="_1778335958" r:id="rId50"/>
        </w:object>
      </w:r>
      <w:r>
        <w:rPr>
          <w:rtl/>
        </w:rPr>
        <w:t>، لتعطي ما يلي:</w:t>
      </w:r>
    </w:p>
    <w:p w14:paraId="1ED025F0" w14:textId="77777777" w:rsidR="00315D8C" w:rsidRPr="008020B5" w:rsidRDefault="00315D8C" w:rsidP="00315D8C">
      <w:pPr>
        <w:pStyle w:val="Equation"/>
      </w:pPr>
      <w:r w:rsidRPr="008020B5">
        <w:tab/>
      </w:r>
      <w:r w:rsidRPr="008020B5">
        <w:object w:dxaOrig="1500" w:dyaOrig="780" w14:anchorId="540A7B6D">
          <v:shape id="_x0000_i1035" type="#_x0000_t75" style="width:1in;height:35.7pt" o:ole="">
            <v:imagedata r:id="rId51" o:title=""/>
          </v:shape>
          <o:OLEObject Type="Embed" ProgID="Equation.3" ShapeID="_x0000_i1035" DrawAspect="Content" ObjectID="_1778335959" r:id="rId52"/>
        </w:object>
      </w:r>
      <w:r w:rsidRPr="008020B5">
        <w:tab/>
        <w:t>(9a)</w:t>
      </w:r>
    </w:p>
    <w:p w14:paraId="324C2747" w14:textId="77777777" w:rsidR="00315D8C" w:rsidRDefault="00315D8C" w:rsidP="00315D8C">
      <w:pPr>
        <w:spacing w:line="240" w:lineRule="auto"/>
        <w:rPr>
          <w:rtl/>
        </w:rPr>
      </w:pPr>
      <w:r>
        <w:rPr>
          <w:rtl/>
        </w:rPr>
        <w:t xml:space="preserve">وبما أن </w:t>
      </w:r>
      <w:r w:rsidRPr="0027729F">
        <w:rPr>
          <w:rtl/>
        </w:rPr>
        <w:t xml:space="preserve">المعادلة </w:t>
      </w:r>
      <w:r w:rsidRPr="0027729F">
        <w:t>(8)</w:t>
      </w:r>
      <w:r>
        <w:rPr>
          <w:rtl/>
        </w:rPr>
        <w:t xml:space="preserve"> تعطي </w:t>
      </w:r>
      <w:r w:rsidRPr="00DD7A47">
        <w:rPr>
          <w:position w:val="-24"/>
          <w:lang w:eastAsia="ja-JP"/>
        </w:rPr>
        <w:object w:dxaOrig="740" w:dyaOrig="660" w14:anchorId="312DE3AF">
          <v:shape id="_x0000_i1036" type="#_x0000_t75" style="width:28.8pt;height:28.8pt" o:ole="">
            <v:imagedata r:id="rId53" o:title=""/>
          </v:shape>
          <o:OLEObject Type="Embed" ProgID="Equation.3" ShapeID="_x0000_i1036" DrawAspect="Content" ObjectID="_1778335960" r:id="rId54"/>
        </w:object>
      </w:r>
      <w:r>
        <w:rPr>
          <w:rtl/>
        </w:rPr>
        <w:t xml:space="preserve">، يمكن تفسير ذلك على أن </w:t>
      </w:r>
      <w:r w:rsidRPr="0027729F">
        <w:rPr>
          <w:rtl/>
        </w:rPr>
        <w:t>السماحية النسبية المركَّبة</w:t>
      </w:r>
      <w:r>
        <w:rPr>
          <w:rtl/>
        </w:rPr>
        <w:t xml:space="preserve"> تعطى بما يلي:</w:t>
      </w:r>
    </w:p>
    <w:p w14:paraId="2E8BA663" w14:textId="77777777" w:rsidR="00315D8C" w:rsidRPr="008020B5" w:rsidRDefault="00315D8C" w:rsidP="00315D8C">
      <w:pPr>
        <w:pStyle w:val="Equation"/>
        <w:rPr>
          <w:szCs w:val="22"/>
          <w:rtl/>
        </w:rPr>
      </w:pPr>
      <w:r w:rsidRPr="008020B5">
        <w:rPr>
          <w:szCs w:val="22"/>
          <w:rtl/>
        </w:rPr>
        <w:tab/>
      </w:r>
      <w:r w:rsidRPr="008020B5">
        <w:object w:dxaOrig="1340" w:dyaOrig="680" w14:anchorId="4884774E">
          <v:shape id="_x0000_i1037" type="#_x0000_t75" style="width:57.6pt;height:28.8pt" o:ole="">
            <v:imagedata r:id="rId55" o:title=""/>
          </v:shape>
          <o:OLEObject Type="Embed" ProgID="Equation.3" ShapeID="_x0000_i1037" DrawAspect="Content" ObjectID="_1778335961" r:id="rId56"/>
        </w:object>
      </w:r>
      <w:r w:rsidRPr="008020B5">
        <w:tab/>
        <w:t>(9b)</w:t>
      </w:r>
    </w:p>
    <w:p w14:paraId="3E7AE467" w14:textId="77777777" w:rsidR="00315D8C" w:rsidRDefault="00315D8C" w:rsidP="00315D8C">
      <w:pPr>
        <w:rPr>
          <w:rtl/>
        </w:rPr>
      </w:pPr>
      <w:r w:rsidRPr="0027729F">
        <w:rPr>
          <w:rtl/>
        </w:rPr>
        <w:t>ويُظهر ذلك أن السماحية النسبية، المعرَّفة لعازل نقي</w:t>
      </w:r>
      <w:r>
        <w:rPr>
          <w:rtl/>
        </w:rPr>
        <w:t>،</w:t>
      </w:r>
      <w:r w:rsidRPr="0027729F">
        <w:rPr>
          <w:rtl/>
        </w:rPr>
        <w:t xml:space="preserve"> تصبح الجزء الحقيقي</w:t>
      </w:r>
      <w:r>
        <w:rPr>
          <w:rtl/>
        </w:rPr>
        <w:t xml:space="preserve"> </w:t>
      </w:r>
      <w:r w:rsidRPr="00432236">
        <w:sym w:font="Symbol" w:char="F068"/>
      </w:r>
      <w:r w:rsidRPr="00432236">
        <w:t>'</w:t>
      </w:r>
      <w:r w:rsidRPr="0027729F">
        <w:rPr>
          <w:rtl/>
        </w:rPr>
        <w:t xml:space="preserve"> من ا</w:t>
      </w:r>
      <w:r>
        <w:rPr>
          <w:rtl/>
        </w:rPr>
        <w:t>لسماحية النسبية المركَّبة الأعم</w:t>
      </w:r>
      <w:r w:rsidRPr="0027729F">
        <w:rPr>
          <w:rtl/>
        </w:rPr>
        <w:t xml:space="preserve"> </w:t>
      </w:r>
      <w:r w:rsidRPr="006B75CF">
        <w:rPr>
          <w:lang w:val="en-GB"/>
        </w:rPr>
        <w:sym w:font="Symbol" w:char="F068"/>
      </w:r>
      <w:r>
        <w:rPr>
          <w:rtl/>
        </w:rPr>
        <w:t xml:space="preserve"> </w:t>
      </w:r>
      <w:r w:rsidRPr="0027729F">
        <w:rPr>
          <w:rtl/>
        </w:rPr>
        <w:t>المعرَّفة لعازل</w:t>
      </w:r>
      <w:r>
        <w:rPr>
          <w:rtl/>
        </w:rPr>
        <w:t> </w:t>
      </w:r>
      <w:r w:rsidRPr="0027729F">
        <w:rPr>
          <w:rtl/>
        </w:rPr>
        <w:t>موصل.</w:t>
      </w:r>
    </w:p>
    <w:p w14:paraId="0B99255A" w14:textId="77777777" w:rsidR="00315D8C" w:rsidRPr="0027729F" w:rsidRDefault="00315D8C" w:rsidP="00315D8C">
      <w:pPr>
        <w:rPr>
          <w:rtl/>
        </w:rPr>
      </w:pPr>
      <w:r>
        <w:rPr>
          <w:rtl/>
        </w:rPr>
        <w:t>ولا توجد</w:t>
      </w:r>
      <w:r w:rsidRPr="0027729F">
        <w:rPr>
          <w:rtl/>
        </w:rPr>
        <w:t xml:space="preserve"> رم</w:t>
      </w:r>
      <w:r>
        <w:rPr>
          <w:rtl/>
        </w:rPr>
        <w:t>وز مقبولة من الجميع لهذه الحدود.</w:t>
      </w:r>
      <w:r w:rsidRPr="0027729F">
        <w:rPr>
          <w:rtl/>
        </w:rPr>
        <w:t xml:space="preserve"> </w:t>
      </w:r>
      <w:r>
        <w:rPr>
          <w:rtl/>
        </w:rPr>
        <w:t>وفي هذه التوصية، تُكتب</w:t>
      </w:r>
      <w:r w:rsidRPr="00310FD9">
        <w:rPr>
          <w:rtl/>
        </w:rPr>
        <w:t xml:space="preserve"> </w:t>
      </w:r>
      <w:r w:rsidRPr="0027729F">
        <w:rPr>
          <w:rtl/>
        </w:rPr>
        <w:t>ا</w:t>
      </w:r>
      <w:r>
        <w:rPr>
          <w:rtl/>
        </w:rPr>
        <w:t xml:space="preserve">لسماحية النسبية </w:t>
      </w:r>
      <w:r w:rsidRPr="0027729F">
        <w:rPr>
          <w:rtl/>
        </w:rPr>
        <w:t>على الشكل التالي:</w:t>
      </w:r>
    </w:p>
    <w:p w14:paraId="0D3AB0AF" w14:textId="77777777" w:rsidR="00315D8C" w:rsidRPr="0027729F" w:rsidRDefault="00315D8C" w:rsidP="00315D8C">
      <w:pPr>
        <w:pStyle w:val="Equation"/>
        <w:rPr>
          <w:lang w:eastAsia="en-US"/>
        </w:rPr>
      </w:pPr>
      <w:r w:rsidRPr="0027729F">
        <w:rPr>
          <w:lang w:eastAsia="en-US"/>
        </w:rPr>
        <w:tab/>
      </w:r>
      <w:r w:rsidRPr="00ED0547">
        <w:object w:dxaOrig="1160" w:dyaOrig="300" w14:anchorId="1CE1D729">
          <v:shape id="_x0000_i1038" type="#_x0000_t75" style="width:57.6pt;height:14.4pt" o:ole="">
            <v:imagedata r:id="rId57" o:title=""/>
          </v:shape>
          <o:OLEObject Type="Embed" ProgID="Equation.3" ShapeID="_x0000_i1038" DrawAspect="Content" ObjectID="_1778335962" r:id="rId58"/>
        </w:object>
      </w:r>
      <w:r w:rsidRPr="0027729F">
        <w:rPr>
          <w:lang w:eastAsia="en-US"/>
        </w:rPr>
        <w:tab/>
      </w:r>
      <w:r w:rsidRPr="0027729F">
        <w:rPr>
          <w:szCs w:val="22"/>
          <w:lang w:eastAsia="en-US"/>
        </w:rPr>
        <w:t>(</w:t>
      </w:r>
      <w:r>
        <w:rPr>
          <w:szCs w:val="22"/>
          <w:lang w:eastAsia="en-US"/>
        </w:rPr>
        <w:t>10</w:t>
      </w:r>
      <w:r w:rsidRPr="0027729F">
        <w:rPr>
          <w:szCs w:val="22"/>
          <w:lang w:eastAsia="en-US"/>
        </w:rPr>
        <w:t>)</w:t>
      </w:r>
    </w:p>
    <w:p w14:paraId="1F98EBE3" w14:textId="77777777" w:rsidR="00315D8C" w:rsidRPr="0027729F" w:rsidRDefault="00315D8C" w:rsidP="00315D8C">
      <w:pPr>
        <w:keepNext/>
        <w:spacing w:line="240" w:lineRule="auto"/>
        <w:rPr>
          <w:rtl/>
        </w:rPr>
      </w:pPr>
      <w:r>
        <w:rPr>
          <w:rtl/>
        </w:rPr>
        <w:t xml:space="preserve">حيث </w:t>
      </w:r>
      <w:r w:rsidRPr="00432236">
        <w:sym w:font="Symbol" w:char="F068"/>
      </w:r>
      <w:r w:rsidRPr="00432236">
        <w:t>'</w:t>
      </w:r>
      <w:r>
        <w:rPr>
          <w:rtl/>
        </w:rPr>
        <w:t xml:space="preserve"> و</w:t>
      </w:r>
      <w:r w:rsidRPr="00432236">
        <w:sym w:font="Symbol" w:char="F068"/>
      </w:r>
      <w:r w:rsidRPr="00432236">
        <w:t>''</w:t>
      </w:r>
      <w:r>
        <w:rPr>
          <w:rtl/>
        </w:rPr>
        <w:t xml:space="preserve"> هما الجزآن الحقيقي والتخيلي من ا</w:t>
      </w:r>
      <w:r w:rsidRPr="0027729F">
        <w:rPr>
          <w:rtl/>
        </w:rPr>
        <w:t xml:space="preserve">لمعادلة </w:t>
      </w:r>
      <w:r w:rsidRPr="0027729F">
        <w:t>(</w:t>
      </w:r>
      <w:r w:rsidRPr="00432236">
        <w:t>9b</w:t>
      </w:r>
      <w:r w:rsidRPr="0027729F">
        <w:t>)</w:t>
      </w:r>
      <w:r w:rsidRPr="0027729F">
        <w:rPr>
          <w:rtl/>
        </w:rPr>
        <w:t xml:space="preserve">، </w:t>
      </w:r>
      <w:r>
        <w:rPr>
          <w:rtl/>
        </w:rPr>
        <w:t>ويعطى</w:t>
      </w:r>
      <w:r w:rsidRPr="0027729F">
        <w:rPr>
          <w:rtl/>
        </w:rPr>
        <w:t xml:space="preserve"> الجزء التخيلي </w:t>
      </w:r>
      <w:r>
        <w:rPr>
          <w:rtl/>
        </w:rPr>
        <w:t>بما يلي</w:t>
      </w:r>
      <w:r w:rsidRPr="0027729F">
        <w:rPr>
          <w:rtl/>
        </w:rPr>
        <w:t>:</w:t>
      </w:r>
    </w:p>
    <w:p w14:paraId="489E33CA" w14:textId="77777777" w:rsidR="00315D8C" w:rsidRPr="0027729F" w:rsidRDefault="00315D8C" w:rsidP="00315D8C">
      <w:pPr>
        <w:pStyle w:val="Equation"/>
        <w:rPr>
          <w:lang w:eastAsia="en-US"/>
        </w:rPr>
      </w:pPr>
      <w:r w:rsidRPr="0027729F">
        <w:rPr>
          <w:lang w:eastAsia="en-US"/>
        </w:rPr>
        <w:tab/>
      </w:r>
      <w:r w:rsidRPr="006B7E56">
        <w:object w:dxaOrig="920" w:dyaOrig="700" w14:anchorId="1F0801FC">
          <v:shape id="_x0000_i1039" type="#_x0000_t75" style="width:43.2pt;height:28.8pt" o:ole="">
            <v:imagedata r:id="rId59" o:title=""/>
          </v:shape>
          <o:OLEObject Type="Embed" ProgID="Equation.3" ShapeID="_x0000_i1039" DrawAspect="Content" ObjectID="_1778335963" r:id="rId60"/>
        </w:object>
      </w:r>
      <w:r w:rsidRPr="0027729F">
        <w:rPr>
          <w:lang w:eastAsia="en-US"/>
        </w:rPr>
        <w:tab/>
      </w:r>
      <w:r w:rsidRPr="0027729F">
        <w:rPr>
          <w:szCs w:val="22"/>
          <w:lang w:eastAsia="en-US"/>
        </w:rPr>
        <w:t>(11)</w:t>
      </w:r>
    </w:p>
    <w:p w14:paraId="78359B6E" w14:textId="77777777" w:rsidR="00315D8C" w:rsidRPr="0027729F" w:rsidRDefault="00315D8C" w:rsidP="00315D8C">
      <w:pPr>
        <w:rPr>
          <w:rtl/>
        </w:rPr>
      </w:pPr>
      <w:r w:rsidRPr="0027729F">
        <w:rPr>
          <w:rtl/>
        </w:rPr>
        <w:t>لاحظ أن علامة الجزء التخيلي</w:t>
      </w:r>
      <w:r>
        <w:rPr>
          <w:rtl/>
        </w:rPr>
        <w:t xml:space="preserve"> </w:t>
      </w:r>
      <w:r w:rsidRPr="00432236">
        <w:sym w:font="Symbol" w:char="F068"/>
      </w:r>
      <w:r>
        <w:rPr>
          <w:rtl/>
        </w:rPr>
        <w:t xml:space="preserve"> عشوائية، وهي تعبر عن اصطلاح</w:t>
      </w:r>
      <w:r w:rsidRPr="0027729F">
        <w:rPr>
          <w:rtl/>
        </w:rPr>
        <w:t xml:space="preserve"> </w:t>
      </w:r>
      <w:r>
        <w:rPr>
          <w:rtl/>
        </w:rPr>
        <w:t>ا</w:t>
      </w:r>
      <w:r w:rsidRPr="0027729F">
        <w:rPr>
          <w:rtl/>
        </w:rPr>
        <w:t xml:space="preserve">لعلامة في المعادلة </w:t>
      </w:r>
      <w:r w:rsidRPr="0027729F">
        <w:t>(4)</w:t>
      </w:r>
      <w:r w:rsidRPr="0027729F">
        <w:rPr>
          <w:rtl/>
        </w:rPr>
        <w:t>. وبالوحدات العملية، تعطي المعادلة </w:t>
      </w:r>
      <w:r w:rsidRPr="0027729F">
        <w:t>(</w:t>
      </w:r>
      <w:r>
        <w:t>11</w:t>
      </w:r>
      <w:r w:rsidRPr="0027729F">
        <w:t>)</w:t>
      </w:r>
      <w:r w:rsidRPr="0027729F">
        <w:rPr>
          <w:rtl/>
        </w:rPr>
        <w:t xml:space="preserve"> التحويل من </w:t>
      </w:r>
      <w:r w:rsidRPr="00432236">
        <w:sym w:font="Symbol" w:char="F068"/>
      </w:r>
      <w:r w:rsidRPr="00432236">
        <w:t>''</w:t>
      </w:r>
      <w:r w:rsidRPr="0027729F">
        <w:rPr>
          <w:rtl/>
        </w:rPr>
        <w:t xml:space="preserve"> إلى </w:t>
      </w:r>
      <w:r w:rsidRPr="0027729F">
        <w:sym w:font="Symbol" w:char="F073"/>
      </w:r>
      <w:r w:rsidRPr="0027729F">
        <w:rPr>
          <w:rtl/>
        </w:rPr>
        <w:t>:</w:t>
      </w:r>
    </w:p>
    <w:p w14:paraId="3B98BD01" w14:textId="77777777" w:rsidR="00315D8C" w:rsidRPr="0027729F" w:rsidRDefault="00315D8C" w:rsidP="00315D8C">
      <w:pPr>
        <w:pStyle w:val="Equation"/>
        <w:rPr>
          <w:lang w:eastAsia="en-US"/>
        </w:rPr>
      </w:pPr>
      <w:r w:rsidRPr="0027729F">
        <w:rPr>
          <w:lang w:eastAsia="en-US"/>
        </w:rPr>
        <w:tab/>
      </w:r>
      <w:r w:rsidRPr="0001072E">
        <w:rPr>
          <w:position w:val="-12"/>
        </w:rPr>
        <w:object w:dxaOrig="2000" w:dyaOrig="360" w14:anchorId="1140DBF8">
          <v:shape id="_x0000_i1040" type="#_x0000_t75" style="width:93.9pt;height:14.4pt" o:ole="">
            <v:imagedata r:id="rId61" o:title=""/>
          </v:shape>
          <o:OLEObject Type="Embed" ProgID="Equation.DSMT4" ShapeID="_x0000_i1040" DrawAspect="Content" ObjectID="_1778335964" r:id="rId62"/>
        </w:object>
      </w:r>
      <w:r w:rsidRPr="0027729F">
        <w:rPr>
          <w:lang w:eastAsia="en-US"/>
        </w:rPr>
        <w:tab/>
      </w:r>
      <w:r w:rsidRPr="0027729F">
        <w:rPr>
          <w:szCs w:val="22"/>
          <w:lang w:eastAsia="en-US"/>
        </w:rPr>
        <w:t>(12)</w:t>
      </w:r>
    </w:p>
    <w:p w14:paraId="6D979485" w14:textId="77777777" w:rsidR="00315D8C" w:rsidRPr="0027729F" w:rsidRDefault="00315D8C" w:rsidP="00315D8C">
      <w:pPr>
        <w:spacing w:line="240" w:lineRule="auto"/>
        <w:rPr>
          <w:rtl/>
          <w:lang w:val="en-GB"/>
        </w:rPr>
      </w:pPr>
      <w:r w:rsidRPr="0027729F">
        <w:rPr>
          <w:rtl/>
          <w:lang w:val="en-GB"/>
        </w:rPr>
        <w:t>وهناك</w:t>
      </w:r>
      <w:r w:rsidRPr="0027729F">
        <w:rPr>
          <w:rtl/>
        </w:rPr>
        <w:t xml:space="preserve"> صياغة أخرى للجزء التخيلي للسماحية </w:t>
      </w:r>
      <w:r w:rsidRPr="00432236">
        <w:sym w:font="Symbol" w:char="F068"/>
      </w:r>
      <w:r w:rsidRPr="0027729F">
        <w:rPr>
          <w:rtl/>
        </w:rPr>
        <w:t xml:space="preserve"> بدلالة </w:t>
      </w:r>
      <w:r w:rsidRPr="0027729F">
        <w:rPr>
          <w:i/>
          <w:iCs/>
          <w:rtl/>
        </w:rPr>
        <w:t>ظل الخسارة</w:t>
      </w:r>
      <w:r w:rsidRPr="0027729F">
        <w:rPr>
          <w:rtl/>
        </w:rPr>
        <w:t xml:space="preserve"> المعرَّف كما يلي:</w:t>
      </w:r>
    </w:p>
    <w:p w14:paraId="6B29A541" w14:textId="5CB4C1EE" w:rsidR="00315D8C" w:rsidRPr="0027729F" w:rsidRDefault="00315D8C" w:rsidP="00315D8C">
      <w:pPr>
        <w:pStyle w:val="Equation"/>
        <w:rPr>
          <w:lang w:eastAsia="en-US"/>
        </w:rPr>
      </w:pPr>
      <w:r w:rsidRPr="0027729F">
        <w:rPr>
          <w:lang w:eastAsia="en-US"/>
        </w:rPr>
        <w:tab/>
      </w:r>
      <m:oMath>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r>
          <w:rPr>
            <w:rFonts w:ascii="Cambria Math" w:hAnsi="Cambria Math"/>
          </w:rPr>
          <m:t>=</m:t>
        </m:r>
        <m:f>
          <m:fPr>
            <m:ctrlPr>
              <w:rPr>
                <w:rFonts w:ascii="Cambria Math" w:hAnsi="Cambria Math"/>
                <w:i/>
              </w:rPr>
            </m:ctrlPr>
          </m:fPr>
          <m:num>
            <m:sSup>
              <m:sSupPr>
                <m:ctrlPr>
                  <w:rPr>
                    <w:rFonts w:ascii="Cambria Math" w:hAnsi="Cambria Math"/>
                    <w:i/>
                  </w:rPr>
                </m:ctrlPr>
              </m:sSupPr>
              <m:e>
                <m:r>
                  <m:rPr>
                    <m:sty m:val="p"/>
                  </m:rPr>
                  <w:rPr>
                    <w:rFonts w:ascii="Cambria Math" w:hAnsi="Cambria Math"/>
                  </w:rPr>
                  <m:t>η</m:t>
                </m:r>
              </m:e>
              <m:sup>
                <m:r>
                  <w:rPr>
                    <w:rFonts w:ascii="Cambria Math" w:hAnsi="Cambria Math"/>
                  </w:rPr>
                  <m:t>''</m:t>
                </m:r>
              </m:sup>
            </m:sSup>
          </m:num>
          <m:den>
            <m:sSup>
              <m:sSupPr>
                <m:ctrlPr>
                  <w:rPr>
                    <w:rFonts w:ascii="Cambria Math" w:hAnsi="Cambria Math"/>
                    <w:i/>
                  </w:rPr>
                </m:ctrlPr>
              </m:sSupPr>
              <m:e>
                <m:r>
                  <m:rPr>
                    <m:sty m:val="p"/>
                  </m:rPr>
                  <w:rPr>
                    <w:rFonts w:ascii="Cambria Math" w:hAnsi="Cambria Math"/>
                  </w:rPr>
                  <m:t>η</m:t>
                </m:r>
              </m:e>
              <m:sup>
                <m:r>
                  <w:rPr>
                    <w:rFonts w:ascii="Cambria Math" w:hAnsi="Cambria Math"/>
                  </w:rPr>
                  <m:t>'</m:t>
                </m:r>
              </m:sup>
            </m:sSup>
          </m:den>
        </m:f>
      </m:oMath>
      <w:r w:rsidRPr="0027729F">
        <w:rPr>
          <w:lang w:eastAsia="en-US"/>
        </w:rPr>
        <w:tab/>
      </w:r>
      <w:r w:rsidRPr="0027729F">
        <w:rPr>
          <w:szCs w:val="22"/>
          <w:lang w:eastAsia="en-US"/>
        </w:rPr>
        <w:t>(13)</w:t>
      </w:r>
    </w:p>
    <w:p w14:paraId="37B5A108" w14:textId="77777777" w:rsidR="00315D8C" w:rsidRPr="0027729F" w:rsidRDefault="00315D8C" w:rsidP="00315D8C">
      <w:pPr>
        <w:keepNext/>
        <w:spacing w:line="240" w:lineRule="auto"/>
      </w:pPr>
      <w:r w:rsidRPr="0027729F">
        <w:rPr>
          <w:rtl/>
        </w:rPr>
        <w:t>وهكذا:</w:t>
      </w:r>
    </w:p>
    <w:p w14:paraId="4DEF7178" w14:textId="77777777" w:rsidR="00315D8C" w:rsidRPr="00FC7638" w:rsidRDefault="00315D8C" w:rsidP="00315D8C">
      <w:pPr>
        <w:pStyle w:val="Equation"/>
      </w:pPr>
      <w:r w:rsidRPr="00FC7638">
        <w:tab/>
      </w:r>
      <w:r w:rsidRPr="002F1449">
        <w:rPr>
          <w:noProof/>
        </w:rPr>
        <w:drawing>
          <wp:inline distT="0" distB="0" distL="0" distR="0" wp14:anchorId="6921BEB2" wp14:editId="3C8CC34C">
            <wp:extent cx="636270" cy="389890"/>
            <wp:effectExtent l="0" t="0" r="0" b="0"/>
            <wp:docPr id="23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6270" cy="389890"/>
                    </a:xfrm>
                    <a:prstGeom prst="rect">
                      <a:avLst/>
                    </a:prstGeom>
                    <a:noFill/>
                    <a:ln>
                      <a:noFill/>
                    </a:ln>
                  </pic:spPr>
                </pic:pic>
              </a:graphicData>
            </a:graphic>
          </wp:inline>
        </w:drawing>
      </w:r>
      <w:r w:rsidRPr="002F1449">
        <w:tab/>
        <w:t>(14)</w:t>
      </w:r>
    </w:p>
    <w:p w14:paraId="75E0DFF5" w14:textId="77777777" w:rsidR="00315D8C" w:rsidRPr="0027729F" w:rsidRDefault="00315D8C" w:rsidP="00315D8C">
      <w:pPr>
        <w:spacing w:line="240" w:lineRule="auto"/>
        <w:rPr>
          <w:lang w:val="en-GB"/>
        </w:rPr>
      </w:pPr>
      <w:r w:rsidRPr="0027729F">
        <w:rPr>
          <w:rtl/>
        </w:rPr>
        <w:t xml:space="preserve">ومن المعادلة </w:t>
      </w:r>
      <w:r w:rsidRPr="0027729F">
        <w:t>(10)</w:t>
      </w:r>
      <w:r w:rsidRPr="0027729F">
        <w:rPr>
          <w:rtl/>
        </w:rPr>
        <w:t>، يعطي ذلك:</w:t>
      </w:r>
    </w:p>
    <w:p w14:paraId="4EFCB243" w14:textId="77777777" w:rsidR="00315D8C" w:rsidRPr="0027729F" w:rsidRDefault="00315D8C" w:rsidP="00315D8C">
      <w:pPr>
        <w:pStyle w:val="Equation"/>
        <w:rPr>
          <w:lang w:eastAsia="en-US"/>
        </w:rPr>
      </w:pPr>
      <w:r w:rsidRPr="0027729F">
        <w:rPr>
          <w:lang w:eastAsia="en-US"/>
        </w:rPr>
        <w:tab/>
      </w:r>
      <w:r w:rsidRPr="00FC504D">
        <w:object w:dxaOrig="1620" w:dyaOrig="300" w14:anchorId="35E54BFF">
          <v:shape id="_x0000_i1042" type="#_x0000_t75" style="width:1in;height:14.4pt" o:ole="">
            <v:imagedata r:id="rId64" o:title=""/>
          </v:shape>
          <o:OLEObject Type="Embed" ProgID="Equation.3" ShapeID="_x0000_i1042" DrawAspect="Content" ObjectID="_1778335965" r:id="rId65"/>
        </w:object>
      </w:r>
      <w:r w:rsidRPr="0027729F">
        <w:rPr>
          <w:lang w:eastAsia="en-US"/>
        </w:rPr>
        <w:tab/>
      </w:r>
      <w:r w:rsidRPr="0027729F">
        <w:rPr>
          <w:szCs w:val="22"/>
          <w:lang w:eastAsia="en-US"/>
        </w:rPr>
        <w:t>(15)</w:t>
      </w:r>
    </w:p>
    <w:p w14:paraId="4F4FA2B5" w14:textId="77777777" w:rsidR="00315D8C" w:rsidRPr="0027729F" w:rsidRDefault="00315D8C" w:rsidP="003E5E76">
      <w:pPr>
        <w:keepNext/>
        <w:spacing w:line="240" w:lineRule="auto"/>
        <w:rPr>
          <w:rtl/>
        </w:rPr>
      </w:pPr>
      <w:r w:rsidRPr="0027729F">
        <w:rPr>
          <w:rtl/>
        </w:rPr>
        <w:lastRenderedPageBreak/>
        <w:t>وبالوحدات العملية:</w:t>
      </w:r>
    </w:p>
    <w:p w14:paraId="3D21E8F3" w14:textId="77777777" w:rsidR="00315D8C" w:rsidRPr="0027729F" w:rsidRDefault="00315D8C" w:rsidP="00315D8C">
      <w:pPr>
        <w:pStyle w:val="Equation"/>
        <w:rPr>
          <w:lang w:eastAsia="en-US"/>
        </w:rPr>
      </w:pPr>
      <w:r w:rsidRPr="0027729F">
        <w:rPr>
          <w:lang w:eastAsia="en-US"/>
        </w:rPr>
        <w:tab/>
      </w:r>
      <w:r w:rsidRPr="0001072E">
        <w:rPr>
          <w:position w:val="-12"/>
        </w:rPr>
        <w:object w:dxaOrig="2540" w:dyaOrig="360" w14:anchorId="38A14536">
          <v:shape id="_x0000_i1043" type="#_x0000_t75" style="width:115.2pt;height:14.4pt" o:ole="">
            <v:imagedata r:id="rId66" o:title=""/>
          </v:shape>
          <o:OLEObject Type="Embed" ProgID="Equation.DSMT4" ShapeID="_x0000_i1043" DrawAspect="Content" ObjectID="_1778335966" r:id="rId67"/>
        </w:object>
      </w:r>
      <w:r w:rsidRPr="0027729F">
        <w:rPr>
          <w:lang w:eastAsia="en-US"/>
        </w:rPr>
        <w:tab/>
      </w:r>
      <w:r w:rsidRPr="0027729F">
        <w:rPr>
          <w:szCs w:val="22"/>
          <w:lang w:eastAsia="en-US"/>
        </w:rPr>
        <w:t>(16)</w:t>
      </w:r>
    </w:p>
    <w:p w14:paraId="58F27B08" w14:textId="77777777" w:rsidR="00315D8C" w:rsidRPr="0027729F" w:rsidRDefault="00315D8C" w:rsidP="00315D8C">
      <w:pPr>
        <w:spacing w:line="240" w:lineRule="auto"/>
        <w:rPr>
          <w:lang w:val="en-GB"/>
        </w:rPr>
      </w:pPr>
      <w:r w:rsidRPr="0027729F">
        <w:rPr>
          <w:rtl/>
          <w:lang w:val="en-GB"/>
        </w:rPr>
        <w:t xml:space="preserve">ويصادَف حد آخر أحياناً هو </w:t>
      </w:r>
      <w:r w:rsidRPr="0027729F">
        <w:rPr>
          <w:i/>
          <w:iCs/>
        </w:rPr>
        <w:t>Q</w:t>
      </w:r>
      <w:r w:rsidRPr="0027729F">
        <w:rPr>
          <w:rtl/>
          <w:lang w:val="en-GB"/>
        </w:rPr>
        <w:t xml:space="preserve"> الخاص بالوسط. ويعرَّف كما يلي:</w:t>
      </w:r>
    </w:p>
    <w:p w14:paraId="6966CA0E" w14:textId="77777777" w:rsidR="00315D8C" w:rsidRPr="00EC5BC5" w:rsidRDefault="00315D8C" w:rsidP="00315D8C">
      <w:pPr>
        <w:pStyle w:val="Equation"/>
      </w:pPr>
      <w:r w:rsidRPr="00EC5BC5">
        <w:tab/>
      </w:r>
      <w:r w:rsidRPr="002F1449">
        <w:rPr>
          <w:noProof/>
        </w:rPr>
        <w:drawing>
          <wp:inline distT="0" distB="0" distL="0" distR="0" wp14:anchorId="0ECD6F66" wp14:editId="7F2D16EB">
            <wp:extent cx="469265" cy="389890"/>
            <wp:effectExtent l="0" t="0" r="6985" b="0"/>
            <wp:docPr id="235"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9265" cy="389890"/>
                    </a:xfrm>
                    <a:prstGeom prst="rect">
                      <a:avLst/>
                    </a:prstGeom>
                    <a:noFill/>
                    <a:ln>
                      <a:noFill/>
                    </a:ln>
                  </pic:spPr>
                </pic:pic>
              </a:graphicData>
            </a:graphic>
          </wp:inline>
        </w:drawing>
      </w:r>
      <w:r w:rsidRPr="002F1449">
        <w:tab/>
        <w:t>(17)</w:t>
      </w:r>
    </w:p>
    <w:p w14:paraId="2762675C" w14:textId="77777777" w:rsidR="00315D8C" w:rsidRPr="0027729F" w:rsidRDefault="00315D8C" w:rsidP="00315D8C">
      <w:pPr>
        <w:spacing w:line="240" w:lineRule="auto"/>
        <w:rPr>
          <w:lang w:val="en-GB"/>
        </w:rPr>
      </w:pPr>
      <w:r w:rsidRPr="0027729F">
        <w:rPr>
          <w:rtl/>
        </w:rPr>
        <w:t xml:space="preserve">وهو نسبة كثافة تيار الإزاحة </w:t>
      </w:r>
      <w:r w:rsidRPr="0027729F">
        <w:rPr>
          <w:noProof/>
          <w:position w:val="-6"/>
          <w:lang w:eastAsia="zh-CN"/>
        </w:rPr>
        <w:drawing>
          <wp:inline distT="0" distB="0" distL="0" distR="0" wp14:anchorId="37772021" wp14:editId="7FD52D2E">
            <wp:extent cx="428625" cy="180975"/>
            <wp:effectExtent l="19050" t="0" r="9525" b="0"/>
            <wp:docPr id="23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9"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27729F">
        <w:rPr>
          <w:rtl/>
        </w:rPr>
        <w:t xml:space="preserve"> إلى كثافة تيار الإيصال </w:t>
      </w:r>
      <w:r w:rsidRPr="0027729F">
        <w:rPr>
          <w:i/>
          <w:iCs/>
        </w:rPr>
        <w:t>J</w:t>
      </w:r>
      <w:r w:rsidRPr="0027729F">
        <w:rPr>
          <w:i/>
          <w:vertAlign w:val="subscript"/>
        </w:rPr>
        <w:t>f</w:t>
      </w:r>
      <w:r w:rsidRPr="0027729F">
        <w:rPr>
          <w:rtl/>
        </w:rPr>
        <w:t xml:space="preserve">. ولغير الموصلات، </w:t>
      </w:r>
      <w:r w:rsidRPr="0027729F">
        <w:rPr>
          <w:i/>
          <w:iCs/>
        </w:rPr>
        <w:t>Q</w:t>
      </w:r>
      <w:r w:rsidRPr="0027729F">
        <w:t> </w:t>
      </w:r>
      <w:r w:rsidRPr="0027729F">
        <w:rPr>
          <w:lang w:val="fr-FR"/>
        </w:rPr>
        <w:sym w:font="Symbol" w:char="F0AE"/>
      </w:r>
      <w:r w:rsidRPr="0027729F">
        <w:t> </w:t>
      </w:r>
      <w:r w:rsidRPr="0027729F">
        <w:rPr>
          <w:lang w:val="fr-FR"/>
        </w:rPr>
        <w:sym w:font="Symbol" w:char="F0A5"/>
      </w:r>
      <w:r w:rsidRPr="0027729F">
        <w:rPr>
          <w:rtl/>
        </w:rPr>
        <w:t xml:space="preserve">. ومن المعادلة </w:t>
      </w:r>
      <w:r w:rsidRPr="0027729F">
        <w:t>(14)</w:t>
      </w:r>
      <w:r w:rsidRPr="0027729F">
        <w:rPr>
          <w:rtl/>
        </w:rPr>
        <w:t>:</w:t>
      </w:r>
    </w:p>
    <w:p w14:paraId="0523F9F6" w14:textId="77777777" w:rsidR="00315D8C" w:rsidRPr="00EC5BC5" w:rsidRDefault="00315D8C" w:rsidP="00315D8C">
      <w:pPr>
        <w:pStyle w:val="Equation"/>
      </w:pPr>
      <w:r w:rsidRPr="00EC5BC5">
        <w:tab/>
      </w:r>
      <w:r w:rsidRPr="002F1449">
        <w:rPr>
          <w:noProof/>
        </w:rPr>
        <w:drawing>
          <wp:inline distT="0" distB="0" distL="0" distR="0" wp14:anchorId="74327295" wp14:editId="303328A3">
            <wp:extent cx="675640" cy="198755"/>
            <wp:effectExtent l="0" t="0" r="0" b="0"/>
            <wp:docPr id="23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5640" cy="198755"/>
                    </a:xfrm>
                    <a:prstGeom prst="rect">
                      <a:avLst/>
                    </a:prstGeom>
                    <a:noFill/>
                    <a:ln>
                      <a:noFill/>
                    </a:ln>
                  </pic:spPr>
                </pic:pic>
              </a:graphicData>
            </a:graphic>
          </wp:inline>
        </w:drawing>
      </w:r>
      <w:r w:rsidRPr="002F1449">
        <w:tab/>
        <w:t>(18)</w:t>
      </w:r>
    </w:p>
    <w:p w14:paraId="5038F50F" w14:textId="77777777" w:rsidR="00315D8C" w:rsidRPr="00053A88" w:rsidRDefault="00315D8C" w:rsidP="00315D8C">
      <w:pPr>
        <w:spacing w:after="120"/>
        <w:rPr>
          <w:spacing w:val="-2"/>
          <w:lang w:val="en-GB"/>
        </w:rPr>
      </w:pPr>
      <w:r w:rsidRPr="00053A88">
        <w:rPr>
          <w:spacing w:val="-2"/>
          <w:rtl/>
        </w:rPr>
        <w:t>و</w:t>
      </w:r>
      <w:r w:rsidRPr="00053A88">
        <w:rPr>
          <w:spacing w:val="-2"/>
          <w:rtl/>
          <w:lang w:val="en-GB"/>
        </w:rPr>
        <w:t xml:space="preserve">يصادَف حد آخر أيضاً هو المؤشر الانكساري المركَّب </w:t>
      </w:r>
      <w:r w:rsidRPr="00053A88">
        <w:rPr>
          <w:i/>
          <w:iCs/>
          <w:spacing w:val="-2"/>
        </w:rPr>
        <w:t>n</w:t>
      </w:r>
      <w:r w:rsidRPr="00053A88">
        <w:rPr>
          <w:spacing w:val="-2"/>
          <w:rtl/>
          <w:lang w:val="en-GB"/>
        </w:rPr>
        <w:t xml:space="preserve"> المعرَّف على أنه </w:t>
      </w:r>
      <w:r w:rsidRPr="00432236">
        <w:rPr>
          <w:position w:val="-12"/>
          <w:lang w:eastAsia="ja-JP"/>
        </w:rPr>
        <w:object w:dxaOrig="400" w:dyaOrig="400" w14:anchorId="1DE90D19">
          <v:shape id="_x0000_i1044" type="#_x0000_t75" style="width:21.9pt;height:21.9pt" o:ole="">
            <v:imagedata r:id="rId71" o:title=""/>
          </v:shape>
          <o:OLEObject Type="Embed" ProgID="Equation.3" ShapeID="_x0000_i1044" DrawAspect="Content" ObjectID="_1778335967" r:id="rId72"/>
        </w:object>
      </w:r>
      <w:r w:rsidRPr="00053A88">
        <w:rPr>
          <w:spacing w:val="-2"/>
          <w:rtl/>
          <w:lang w:val="en-GB"/>
        </w:rPr>
        <w:t xml:space="preserve">. ويُكتب </w:t>
      </w:r>
      <w:r w:rsidRPr="00053A88">
        <w:rPr>
          <w:i/>
          <w:iCs/>
          <w:spacing w:val="-2"/>
        </w:rPr>
        <w:t>n</w:t>
      </w:r>
      <w:r w:rsidRPr="00053A88">
        <w:rPr>
          <w:spacing w:val="-2"/>
          <w:rtl/>
          <w:lang w:val="en-GB"/>
        </w:rPr>
        <w:t xml:space="preserve"> بدلالة جزئيه الحقيقي والتخيلي كما</w:t>
      </w:r>
      <w:r w:rsidRPr="00053A88">
        <w:rPr>
          <w:rFonts w:hint="cs"/>
          <w:spacing w:val="-2"/>
          <w:rtl/>
          <w:lang w:val="en-GB"/>
        </w:rPr>
        <w:t> </w:t>
      </w:r>
      <w:r w:rsidRPr="00053A88">
        <w:rPr>
          <w:spacing w:val="-2"/>
          <w:rtl/>
          <w:lang w:val="en-GB"/>
        </w:rPr>
        <w:t>يلي:</w:t>
      </w:r>
    </w:p>
    <w:p w14:paraId="341E1E1C" w14:textId="77777777" w:rsidR="00315D8C" w:rsidRPr="0027729F" w:rsidRDefault="00315D8C" w:rsidP="00315D8C">
      <w:pPr>
        <w:pStyle w:val="Equation"/>
        <w:rPr>
          <w:lang w:eastAsia="en-US"/>
        </w:rPr>
      </w:pPr>
      <w:r w:rsidRPr="0027729F">
        <w:rPr>
          <w:lang w:eastAsia="en-US"/>
        </w:rPr>
        <w:tab/>
      </w:r>
      <w:r w:rsidRPr="00432236">
        <w:object w:dxaOrig="1740" w:dyaOrig="400" w14:anchorId="10A841D1">
          <v:shape id="_x0000_i1045" type="#_x0000_t75" style="width:78.9pt;height:21.9pt" o:ole="">
            <v:imagedata r:id="rId73" o:title=""/>
          </v:shape>
          <o:OLEObject Type="Embed" ProgID="Equation.3" ShapeID="_x0000_i1045" DrawAspect="Content" ObjectID="_1778335968" r:id="rId74"/>
        </w:object>
      </w:r>
      <w:r w:rsidRPr="0027729F">
        <w:rPr>
          <w:lang w:eastAsia="en-US"/>
        </w:rPr>
        <w:tab/>
      </w:r>
      <w:r w:rsidRPr="0027729F">
        <w:rPr>
          <w:szCs w:val="22"/>
          <w:lang w:eastAsia="en-US"/>
        </w:rPr>
        <w:t>(19)</w:t>
      </w:r>
    </w:p>
    <w:p w14:paraId="0275F3F7" w14:textId="77777777" w:rsidR="00315D8C" w:rsidRPr="0027729F" w:rsidRDefault="00315D8C" w:rsidP="00315D8C">
      <w:pPr>
        <w:spacing w:line="240" w:lineRule="auto"/>
        <w:rPr>
          <w:lang w:val="en-GB"/>
        </w:rPr>
      </w:pPr>
      <w:r w:rsidRPr="0027729F">
        <w:rPr>
          <w:rtl/>
          <w:lang w:val="en-GB"/>
        </w:rPr>
        <w:t xml:space="preserve">وتعطى </w:t>
      </w:r>
      <w:r w:rsidRPr="00432236">
        <w:sym w:font="Symbol" w:char="F068"/>
      </w:r>
      <w:r w:rsidRPr="00432236">
        <w:t>'</w:t>
      </w:r>
      <w:r>
        <w:rPr>
          <w:rtl/>
        </w:rPr>
        <w:t xml:space="preserve"> و</w:t>
      </w:r>
      <w:r w:rsidRPr="00432236">
        <w:sym w:font="Symbol" w:char="F068"/>
      </w:r>
      <w:r w:rsidRPr="00432236">
        <w:t>''</w:t>
      </w:r>
      <w:r>
        <w:rPr>
          <w:rtl/>
        </w:rPr>
        <w:t xml:space="preserve"> </w:t>
      </w:r>
      <w:r w:rsidRPr="0027729F">
        <w:rPr>
          <w:rtl/>
          <w:lang w:val="en-GB"/>
        </w:rPr>
        <w:t>و</w:t>
      </w:r>
      <w:r w:rsidRPr="0027729F">
        <w:rPr>
          <w:lang w:val="fr-FR"/>
        </w:rPr>
        <w:sym w:font="Symbol" w:char="F073"/>
      </w:r>
      <w:r w:rsidRPr="0027729F">
        <w:rPr>
          <w:rtl/>
          <w:lang w:val="en-GB"/>
        </w:rPr>
        <w:t xml:space="preserve"> من المعادلتين </w:t>
      </w:r>
      <w:r w:rsidRPr="0027729F">
        <w:t>(10)</w:t>
      </w:r>
      <w:r w:rsidRPr="0027729F">
        <w:rPr>
          <w:rtl/>
          <w:lang w:val="en-GB"/>
        </w:rPr>
        <w:t xml:space="preserve"> و</w:t>
      </w:r>
      <w:r w:rsidRPr="0027729F">
        <w:t>(12)</w:t>
      </w:r>
      <w:r w:rsidRPr="0027729F">
        <w:rPr>
          <w:rtl/>
          <w:lang w:val="en-GB"/>
        </w:rPr>
        <w:t xml:space="preserve"> كما يلي:</w:t>
      </w:r>
    </w:p>
    <w:p w14:paraId="021CEB67" w14:textId="77777777" w:rsidR="00315D8C" w:rsidRPr="00EC5BC5" w:rsidRDefault="00315D8C" w:rsidP="00315D8C">
      <w:pPr>
        <w:pStyle w:val="Equation"/>
      </w:pPr>
      <w:r w:rsidRPr="00EC5BC5">
        <w:tab/>
      </w:r>
      <w:r w:rsidRPr="00EC5BC5">
        <w:object w:dxaOrig="2100" w:dyaOrig="1140" w14:anchorId="21F19837">
          <v:shape id="_x0000_i1046" type="#_x0000_t75" style="width:100.8pt;height:57.6pt" o:ole="">
            <v:imagedata r:id="rId75" o:title=""/>
          </v:shape>
          <o:OLEObject Type="Embed" ProgID="Equation.3" ShapeID="_x0000_i1046" DrawAspect="Content" ObjectID="_1778335969" r:id="rId76"/>
        </w:object>
      </w:r>
      <w:r w:rsidRPr="00EC5BC5">
        <w:tab/>
        <w:t>(20)</w:t>
      </w:r>
    </w:p>
    <w:p w14:paraId="2A7F8964" w14:textId="77777777" w:rsidR="00315D8C" w:rsidRPr="0027729F" w:rsidRDefault="00315D8C" w:rsidP="00315D8C">
      <w:pPr>
        <w:pStyle w:val="Heading4"/>
      </w:pPr>
      <w:r w:rsidRPr="0027729F">
        <w:t>5.2.1.2</w:t>
      </w:r>
      <w:r w:rsidRPr="0027729F">
        <w:tab/>
      </w:r>
      <w:r w:rsidRPr="0027729F">
        <w:rPr>
          <w:rtl/>
        </w:rPr>
        <w:t>معدل التوهين</w:t>
      </w:r>
    </w:p>
    <w:p w14:paraId="79C689ED" w14:textId="77777777" w:rsidR="00315D8C" w:rsidRPr="0027729F" w:rsidRDefault="00315D8C" w:rsidP="00315D8C">
      <w:pPr>
        <w:keepNext/>
        <w:rPr>
          <w:lang w:val="en-GB"/>
        </w:rPr>
      </w:pPr>
      <w:r w:rsidRPr="0027729F">
        <w:rPr>
          <w:rtl/>
          <w:lang w:val="en-GB"/>
        </w:rPr>
        <w:t xml:space="preserve">سيوهِّن العازل الموصل </w:t>
      </w:r>
      <w:r w:rsidRPr="0027729F">
        <w:rPr>
          <w:rtl/>
        </w:rPr>
        <w:t xml:space="preserve">الموجات الكهرمغنطيسية عند انتشارها. ولحساب ذلك كمياً، تبدَّل المعادلة </w:t>
      </w:r>
      <w:r w:rsidRPr="0027729F">
        <w:t>(5)</w:t>
      </w:r>
      <w:r w:rsidRPr="0027729F">
        <w:rPr>
          <w:rtl/>
        </w:rPr>
        <w:t xml:space="preserve"> في المعادلة </w:t>
      </w:r>
      <w:r w:rsidRPr="0027729F">
        <w:t>(4)</w:t>
      </w:r>
      <w:r w:rsidRPr="0027729F">
        <w:rPr>
          <w:rtl/>
        </w:rPr>
        <w:t xml:space="preserve"> وتبسَّط باستخدام المعادلة </w:t>
      </w:r>
      <w:r w:rsidRPr="0027729F">
        <w:t>(14)</w:t>
      </w:r>
      <w:r w:rsidRPr="0027729F">
        <w:rPr>
          <w:rtl/>
        </w:rPr>
        <w:t>:</w:t>
      </w:r>
    </w:p>
    <w:p w14:paraId="50A64208" w14:textId="77777777" w:rsidR="00315D8C" w:rsidRPr="00432236" w:rsidRDefault="00315D8C" w:rsidP="00315D8C">
      <w:pPr>
        <w:pStyle w:val="Equation"/>
      </w:pPr>
      <w:r w:rsidRPr="00432236">
        <w:rPr>
          <w:lang w:eastAsia="ja-JP"/>
        </w:rPr>
        <w:tab/>
      </w:r>
      <w:r w:rsidRPr="00071ED7">
        <w:rPr>
          <w:position w:val="-12"/>
          <w:lang w:eastAsia="ja-JP"/>
        </w:rPr>
        <w:object w:dxaOrig="3760" w:dyaOrig="400" w14:anchorId="4C692CAD">
          <v:shape id="_x0000_i1047" type="#_x0000_t75" style="width:172.8pt;height:14.4pt" o:ole="">
            <v:imagedata r:id="rId77" o:title=""/>
          </v:shape>
          <o:OLEObject Type="Embed" ProgID="Equation.3" ShapeID="_x0000_i1047" DrawAspect="Content" ObjectID="_1778335970" r:id="rId78"/>
        </w:object>
      </w:r>
      <w:r w:rsidRPr="00432236">
        <w:tab/>
        <w:t>(21)</w:t>
      </w:r>
    </w:p>
    <w:p w14:paraId="15400D58" w14:textId="7EBA53BD" w:rsidR="00315D8C" w:rsidRPr="0027729F" w:rsidRDefault="00315D8C" w:rsidP="00315D8C">
      <w:pPr>
        <w:spacing w:line="240" w:lineRule="auto"/>
        <w:rPr>
          <w:lang w:val="en-GB"/>
        </w:rPr>
      </w:pPr>
      <w:r w:rsidRPr="0027729F">
        <w:rPr>
          <w:rtl/>
        </w:rPr>
        <w:t>حيث:</w:t>
      </w:r>
    </w:p>
    <w:p w14:paraId="554C93AD" w14:textId="77777777" w:rsidR="00315D8C" w:rsidRPr="0027729F" w:rsidRDefault="00315D8C" w:rsidP="00993EC5">
      <w:pPr>
        <w:pStyle w:val="Equationlegend"/>
      </w:pPr>
      <w:r w:rsidRPr="0027729F">
        <w:tab/>
      </w:r>
      <w:r w:rsidRPr="0027729F">
        <w:rPr>
          <w:noProof/>
          <w:position w:val="-6"/>
          <w:lang w:eastAsia="zh-CN"/>
        </w:rPr>
        <w:drawing>
          <wp:inline distT="0" distB="0" distL="0" distR="0" wp14:anchorId="39CE3B6D" wp14:editId="35AAB07C">
            <wp:extent cx="158750" cy="254635"/>
            <wp:effectExtent l="0" t="0" r="0" b="0"/>
            <wp:docPr id="3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8750" cy="254635"/>
                    </a:xfrm>
                    <a:prstGeom prst="rect">
                      <a:avLst/>
                    </a:prstGeom>
                    <a:noFill/>
                    <a:ln>
                      <a:noFill/>
                    </a:ln>
                  </pic:spPr>
                </pic:pic>
              </a:graphicData>
            </a:graphic>
          </wp:inline>
        </w:drawing>
      </w:r>
      <w:r w:rsidRPr="0027729F">
        <w:rPr>
          <w:rtl/>
        </w:rPr>
        <w:t>:</w:t>
      </w:r>
      <w:r w:rsidRPr="0027729F">
        <w:tab/>
      </w:r>
      <w:r w:rsidRPr="0027729F">
        <w:rPr>
          <w:rtl/>
        </w:rPr>
        <w:t xml:space="preserve">(متجه) الرقم الموجي </w:t>
      </w:r>
      <w:r w:rsidRPr="0027729F">
        <w:t>(m</w:t>
      </w:r>
      <w:r w:rsidRPr="0027729F">
        <w:rPr>
          <w:vertAlign w:val="superscript"/>
        </w:rPr>
        <w:t>−1</w:t>
      </w:r>
      <w:r w:rsidRPr="0027729F">
        <w:t>)</w:t>
      </w:r>
      <w:r w:rsidRPr="0027729F">
        <w:rPr>
          <w:rtl/>
        </w:rPr>
        <w:t xml:space="preserve"> في الفضاء الطلق.</w:t>
      </w:r>
    </w:p>
    <w:p w14:paraId="75CA4237" w14:textId="77777777" w:rsidR="00315D8C" w:rsidRPr="0027729F" w:rsidRDefault="00315D8C" w:rsidP="00315D8C">
      <w:pPr>
        <w:spacing w:line="240" w:lineRule="auto"/>
        <w:rPr>
          <w:lang w:val="en-GB"/>
        </w:rPr>
      </w:pPr>
      <w:r w:rsidRPr="0027729F">
        <w:rPr>
          <w:rtl/>
        </w:rPr>
        <w:t>ويؤدي الجزء التخيلي تحت علامة الجذر التربيعي إلى انخفاض أسي للمجال الكهربائي بازدياد المسافة:</w:t>
      </w:r>
    </w:p>
    <w:p w14:paraId="6B5B272C" w14:textId="77777777" w:rsidR="00315D8C" w:rsidRPr="00432236" w:rsidRDefault="00315D8C" w:rsidP="00315D8C">
      <w:pPr>
        <w:pStyle w:val="Equation"/>
      </w:pPr>
      <w:r w:rsidRPr="00432236">
        <w:tab/>
      </w:r>
      <w:r w:rsidRPr="002F1449">
        <w:rPr>
          <w:noProof/>
          <w:lang w:val="en-GB" w:eastAsia="en-GB"/>
        </w:rPr>
        <w:drawing>
          <wp:inline distT="0" distB="0" distL="0" distR="0" wp14:anchorId="6FB4C852" wp14:editId="70415285">
            <wp:extent cx="1190625" cy="266700"/>
            <wp:effectExtent l="0" t="0" r="9525" b="0"/>
            <wp:docPr id="27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0" cstate="print"/>
                    <a:srcRect/>
                    <a:stretch>
                      <a:fillRect/>
                    </a:stretch>
                  </pic:blipFill>
                  <pic:spPr bwMode="auto">
                    <a:xfrm>
                      <a:off x="0" y="0"/>
                      <a:ext cx="1190625" cy="266700"/>
                    </a:xfrm>
                    <a:prstGeom prst="rect">
                      <a:avLst/>
                    </a:prstGeom>
                    <a:noFill/>
                    <a:ln w="9525">
                      <a:noFill/>
                      <a:miter lim="800000"/>
                      <a:headEnd/>
                      <a:tailEnd/>
                    </a:ln>
                  </pic:spPr>
                </pic:pic>
              </a:graphicData>
            </a:graphic>
          </wp:inline>
        </w:drawing>
      </w:r>
      <w:r w:rsidRPr="002F1449">
        <w:tab/>
        <w:t>(22)</w:t>
      </w:r>
    </w:p>
    <w:p w14:paraId="22FAB21B" w14:textId="77777777" w:rsidR="00315D8C" w:rsidRPr="0027729F" w:rsidRDefault="00315D8C" w:rsidP="00315D8C">
      <w:pPr>
        <w:keepNext/>
        <w:spacing w:line="240" w:lineRule="auto"/>
        <w:rPr>
          <w:lang w:val="en-GB"/>
        </w:rPr>
      </w:pPr>
      <w:r>
        <w:rPr>
          <w:rtl/>
          <w:lang w:val="en-GB"/>
        </w:rPr>
        <w:t>وبحساب عملي يستخدم متغيرات مركبة</w:t>
      </w:r>
      <w:r w:rsidRPr="0027729F">
        <w:rPr>
          <w:rtl/>
          <w:lang w:val="en-GB"/>
        </w:rPr>
        <w:t xml:space="preserve">، </w:t>
      </w:r>
      <w:r>
        <w:rPr>
          <w:rtl/>
          <w:lang w:val="en-GB"/>
        </w:rPr>
        <w:t>يمكن تقييم</w:t>
      </w:r>
      <w:r w:rsidRPr="0027729F">
        <w:rPr>
          <w:rtl/>
          <w:lang w:val="en-GB"/>
        </w:rPr>
        <w:t xml:space="preserve"> </w:t>
      </w:r>
      <w:r w:rsidRPr="0027729F">
        <w:rPr>
          <w:rtl/>
        </w:rPr>
        <w:t xml:space="preserve">مسافة التوهين، </w:t>
      </w:r>
      <w:r w:rsidRPr="0027729F">
        <w:sym w:font="Symbol" w:char="F044"/>
      </w:r>
      <w:r w:rsidRPr="0027729F">
        <w:rPr>
          <w:rtl/>
        </w:rPr>
        <w:t xml:space="preserve">، التي يهبط فيها اتساع المجال بنسبة </w:t>
      </w:r>
      <w:r w:rsidRPr="0027729F">
        <w:t>1/</w:t>
      </w:r>
      <w:r w:rsidRPr="0027729F">
        <w:rPr>
          <w:i/>
        </w:rPr>
        <w:t>e</w:t>
      </w:r>
      <w:r w:rsidRPr="0027729F">
        <w:rPr>
          <w:rtl/>
        </w:rPr>
        <w:t xml:space="preserve"> </w:t>
      </w:r>
      <w:r>
        <w:rPr>
          <w:rtl/>
        </w:rPr>
        <w:t>كما يلي</w:t>
      </w:r>
      <w:r w:rsidRPr="0027729F">
        <w:rPr>
          <w:rtl/>
        </w:rPr>
        <w:t>:</w:t>
      </w:r>
    </w:p>
    <w:p w14:paraId="068F77AD" w14:textId="77777777" w:rsidR="00315D8C" w:rsidRPr="0027729F" w:rsidRDefault="00315D8C" w:rsidP="00315D8C">
      <w:pPr>
        <w:pStyle w:val="Equation"/>
        <w:rPr>
          <w:lang w:eastAsia="en-US"/>
        </w:rPr>
      </w:pPr>
      <w:r w:rsidRPr="0027729F">
        <w:rPr>
          <w:lang w:eastAsia="en-US"/>
        </w:rPr>
        <w:tab/>
      </w:r>
      <w:r w:rsidRPr="002E04C4">
        <w:object w:dxaOrig="1420" w:dyaOrig="700" w14:anchorId="79E3D99D">
          <v:shape id="_x0000_i1048" type="#_x0000_t75" style="width:65.1pt;height:28.8pt" o:ole="">
            <v:imagedata r:id="rId81" o:title=""/>
          </v:shape>
          <o:OLEObject Type="Embed" ProgID="Equation.3" ShapeID="_x0000_i1048" DrawAspect="Content" ObjectID="_1778335971" r:id="rId82"/>
        </w:object>
      </w:r>
      <w:r w:rsidRPr="0027729F">
        <w:rPr>
          <w:lang w:eastAsia="en-US"/>
        </w:rPr>
        <w:tab/>
      </w:r>
      <w:r w:rsidRPr="008020B5">
        <w:rPr>
          <w:lang w:eastAsia="en-US"/>
        </w:rPr>
        <w:t>(23a)</w:t>
      </w:r>
    </w:p>
    <w:p w14:paraId="48EECE5C" w14:textId="3070D5CD" w:rsidR="00315D8C" w:rsidRDefault="00315D8C" w:rsidP="00315D8C">
      <w:pPr>
        <w:spacing w:line="240" w:lineRule="auto"/>
        <w:rPr>
          <w:rtl/>
        </w:rPr>
      </w:pPr>
      <w:r>
        <w:rPr>
          <w:rtl/>
        </w:rPr>
        <w:t xml:space="preserve">حيث تعيد الدالة </w:t>
      </w:r>
      <w:r w:rsidRPr="00432236">
        <w:t>“Im”</w:t>
      </w:r>
      <w:r>
        <w:rPr>
          <w:rtl/>
        </w:rPr>
        <w:t xml:space="preserve"> الجز</w:t>
      </w:r>
      <w:r w:rsidR="00314207">
        <w:rPr>
          <w:rFonts w:hint="cs"/>
          <w:rtl/>
          <w:lang w:bidi="ar-EG"/>
        </w:rPr>
        <w:t>ء</w:t>
      </w:r>
      <w:r>
        <w:rPr>
          <w:rtl/>
        </w:rPr>
        <w:t xml:space="preserve"> التخيلي من متغيرها. وتحليلياً، يمكن بيان ما يلي:</w:t>
      </w:r>
    </w:p>
    <w:p w14:paraId="0C6F8733" w14:textId="77777777" w:rsidR="00315D8C" w:rsidRPr="00432236" w:rsidRDefault="00315D8C" w:rsidP="00315D8C">
      <w:pPr>
        <w:pStyle w:val="Equation"/>
      </w:pPr>
      <w:r w:rsidRPr="00432236">
        <w:tab/>
      </w:r>
      <w:r w:rsidRPr="00DD7A47">
        <w:rPr>
          <w:position w:val="-32"/>
        </w:rPr>
        <w:object w:dxaOrig="2240" w:dyaOrig="760" w14:anchorId="35204409">
          <v:shape id="_x0000_i1049" type="#_x0000_t75" style="width:93.9pt;height:28.8pt" o:ole="">
            <v:imagedata r:id="rId83" o:title=""/>
          </v:shape>
          <o:OLEObject Type="Embed" ProgID="Equation.3" ShapeID="_x0000_i1049" DrawAspect="Content" ObjectID="_1778335972" r:id="rId84"/>
        </w:object>
      </w:r>
      <w:r w:rsidRPr="00432236">
        <w:tab/>
      </w:r>
      <w:r w:rsidRPr="008020B5">
        <w:rPr>
          <w:lang w:eastAsia="en-US"/>
        </w:rPr>
        <w:t>(23b)</w:t>
      </w:r>
    </w:p>
    <w:p w14:paraId="2DA278F5" w14:textId="495FD058" w:rsidR="00315D8C" w:rsidRPr="0027729F" w:rsidRDefault="00315D8C" w:rsidP="003E5E76">
      <w:pPr>
        <w:keepNext/>
        <w:rPr>
          <w:rtl/>
        </w:rPr>
      </w:pPr>
      <w:r w:rsidRPr="0027729F">
        <w:rPr>
          <w:rtl/>
        </w:rPr>
        <w:lastRenderedPageBreak/>
        <w:t xml:space="preserve">ويمكن تقييم ذلك عن طريق حساب </w:t>
      </w:r>
      <w:bookmarkStart w:id="31" w:name="_Hlk98855596"/>
      <w:r w:rsidRPr="0027729F">
        <w:sym w:font="Symbol" w:char="F073"/>
      </w:r>
      <w:bookmarkEnd w:id="31"/>
      <w:r>
        <w:rPr>
          <w:rFonts w:hint="cs"/>
          <w:rtl/>
        </w:rPr>
        <w:t xml:space="preserve"> </w:t>
      </w:r>
      <w:r w:rsidRPr="0027729F">
        <w:rPr>
          <w:rtl/>
        </w:rPr>
        <w:t xml:space="preserve">من </w:t>
      </w:r>
      <w:r w:rsidRPr="00432236">
        <w:sym w:font="Symbol" w:char="F068"/>
      </w:r>
      <w:r w:rsidRPr="00432236">
        <w:t>'</w:t>
      </w:r>
      <w:r w:rsidRPr="0027729F">
        <w:rPr>
          <w:rtl/>
        </w:rPr>
        <w:t xml:space="preserve"> و</w:t>
      </w:r>
      <w:r w:rsidRPr="0027729F">
        <w:sym w:font="Symbol" w:char="F073"/>
      </w:r>
      <w:r w:rsidRPr="0027729F">
        <w:rPr>
          <w:rtl/>
        </w:rPr>
        <w:t xml:space="preserve"> وقلب الناتج للحصول على </w:t>
      </w:r>
      <w:r w:rsidRPr="0027729F">
        <w:t>cos </w:t>
      </w:r>
      <w:r w:rsidRPr="0027729F">
        <w:rPr>
          <w:lang w:val="fr-FR"/>
        </w:rPr>
        <w:sym w:font="Symbol" w:char="F064"/>
      </w:r>
      <w:r w:rsidRPr="0027729F">
        <w:rPr>
          <w:rtl/>
        </w:rPr>
        <w:t xml:space="preserve">. </w:t>
      </w:r>
      <w:r>
        <w:rPr>
          <w:rtl/>
        </w:rPr>
        <w:t>و</w:t>
      </w:r>
      <w:r w:rsidRPr="0027729F">
        <w:rPr>
          <w:rtl/>
        </w:rPr>
        <w:t xml:space="preserve">يمكن التقييم عبر طريق أقصر بين حدي </w:t>
      </w:r>
      <w:r w:rsidRPr="0027729F">
        <w:rPr>
          <w:lang w:val="fr-FR"/>
        </w:rPr>
        <w:sym w:font="Symbol" w:char="F073"/>
      </w:r>
      <w:r w:rsidRPr="0027729F">
        <w:t> </w:t>
      </w:r>
      <w:r w:rsidRPr="0027729F">
        <w:rPr>
          <w:lang w:val="fr-FR"/>
        </w:rPr>
        <w:sym w:font="Symbol" w:char="F0AE"/>
      </w:r>
      <w:r w:rsidRPr="0027729F">
        <w:t> 0</w:t>
      </w:r>
      <w:r w:rsidRPr="0027729F">
        <w:rPr>
          <w:rtl/>
        </w:rPr>
        <w:t xml:space="preserve"> (حد العازل) و</w:t>
      </w:r>
      <w:r w:rsidRPr="00432236">
        <w:sym w:font="Symbol" w:char="F073"/>
      </w:r>
      <w:r w:rsidRPr="00432236">
        <w:t> </w:t>
      </w:r>
      <w:r w:rsidRPr="00432236">
        <w:sym w:font="Symbol" w:char="F0AE"/>
      </w:r>
      <w:r w:rsidRPr="00432236">
        <w:t> </w:t>
      </w:r>
      <w:r w:rsidRPr="00432236">
        <w:sym w:font="Symbol" w:char="F0A5"/>
      </w:r>
      <w:r w:rsidRPr="0027729F">
        <w:rPr>
          <w:rtl/>
        </w:rPr>
        <w:t xml:space="preserve"> (حد الموصل الجيد). وباختيار التقريب المناسب للحد الواقع تحت علامة الجذر التربيعي في المعادلة</w:t>
      </w:r>
      <w:r w:rsidR="00D223F2">
        <w:rPr>
          <w:rFonts w:hint="cs"/>
          <w:rtl/>
        </w:rPr>
        <w:t> </w:t>
      </w:r>
      <w:r w:rsidRPr="0027729F">
        <w:t>(21)</w:t>
      </w:r>
      <w:r w:rsidRPr="0027729F">
        <w:rPr>
          <w:rtl/>
        </w:rPr>
        <w:t xml:space="preserve"> يصبح هذان الحدان كما يلي:</w:t>
      </w:r>
    </w:p>
    <w:p w14:paraId="4D072924" w14:textId="77777777" w:rsidR="00315D8C" w:rsidRPr="00432236" w:rsidRDefault="00315D8C" w:rsidP="00315D8C">
      <w:pPr>
        <w:pStyle w:val="Equation"/>
        <w:rPr>
          <w:lang w:eastAsia="ja-JP"/>
        </w:rPr>
      </w:pPr>
      <w:r w:rsidRPr="00432236">
        <w:tab/>
      </w:r>
      <w:r w:rsidRPr="00071ED7">
        <w:rPr>
          <w:position w:val="-32"/>
        </w:rPr>
        <w:object w:dxaOrig="2240" w:dyaOrig="700" w14:anchorId="31DEEB9B">
          <v:shape id="_x0000_i1050" type="#_x0000_t75" style="width:107.7pt;height:36.3pt" o:ole="">
            <v:imagedata r:id="rId85" o:title=""/>
          </v:shape>
          <o:OLEObject Type="Embed" ProgID="Equation.3" ShapeID="_x0000_i1050" DrawAspect="Content" ObjectID="_1778335973" r:id="rId86"/>
        </w:object>
      </w:r>
      <w:r w:rsidRPr="00432236">
        <w:tab/>
        <w:t>(24)</w:t>
      </w:r>
    </w:p>
    <w:p w14:paraId="26C237A0" w14:textId="77777777" w:rsidR="00315D8C" w:rsidRPr="0027729F" w:rsidRDefault="00315D8C" w:rsidP="00315D8C">
      <w:pPr>
        <w:spacing w:line="240" w:lineRule="auto"/>
        <w:rPr>
          <w:rtl/>
        </w:rPr>
      </w:pPr>
      <w:r w:rsidRPr="0027729F">
        <w:rPr>
          <w:rtl/>
        </w:rPr>
        <w:t>و:</w:t>
      </w:r>
    </w:p>
    <w:p w14:paraId="03DCBE09" w14:textId="77777777" w:rsidR="00315D8C" w:rsidRPr="0027729F" w:rsidRDefault="00315D8C" w:rsidP="00315D8C">
      <w:pPr>
        <w:pStyle w:val="Equation"/>
        <w:rPr>
          <w:lang w:eastAsia="en-US"/>
        </w:rPr>
      </w:pPr>
      <w:r w:rsidRPr="0027729F">
        <w:rPr>
          <w:lang w:eastAsia="en-US"/>
        </w:rPr>
        <w:tab/>
      </w:r>
      <w:r w:rsidRPr="002E04C4">
        <w:object w:dxaOrig="2480" w:dyaOrig="760" w14:anchorId="50016715">
          <v:shape id="_x0000_i1051" type="#_x0000_t75" style="width:108.3pt;height:28.8pt" o:ole="">
            <v:imagedata r:id="rId87" o:title=""/>
          </v:shape>
          <o:OLEObject Type="Embed" ProgID="Equation.3" ShapeID="_x0000_i1051" DrawAspect="Content" ObjectID="_1778335974" r:id="rId88"/>
        </w:object>
      </w:r>
      <w:r w:rsidRPr="0027729F">
        <w:rPr>
          <w:lang w:eastAsia="en-US"/>
        </w:rPr>
        <w:tab/>
      </w:r>
      <w:r w:rsidRPr="0027729F">
        <w:rPr>
          <w:szCs w:val="22"/>
          <w:lang w:eastAsia="en-US"/>
        </w:rPr>
        <w:t>(25)</w:t>
      </w:r>
    </w:p>
    <w:p w14:paraId="467308A1" w14:textId="77777777" w:rsidR="00315D8C" w:rsidRPr="0027729F" w:rsidRDefault="00315D8C" w:rsidP="00315D8C">
      <w:pPr>
        <w:rPr>
          <w:rtl/>
        </w:rPr>
      </w:pPr>
      <w:r w:rsidRPr="0027729F">
        <w:rPr>
          <w:rtl/>
          <w:lang w:val="en-GB"/>
        </w:rPr>
        <w:t xml:space="preserve">وتبلغ نسبة الخطأ في المعادلتين </w:t>
      </w:r>
      <w:r w:rsidRPr="0027729F">
        <w:t>(24)</w:t>
      </w:r>
      <w:r w:rsidRPr="0027729F">
        <w:rPr>
          <w:rtl/>
          <w:lang w:val="en-GB"/>
        </w:rPr>
        <w:t xml:space="preserve"> و</w:t>
      </w:r>
      <w:r w:rsidRPr="0027729F">
        <w:t>(25)</w:t>
      </w:r>
      <w:r w:rsidRPr="0027729F">
        <w:rPr>
          <w:rtl/>
          <w:lang w:val="en-GB"/>
        </w:rPr>
        <w:t xml:space="preserve"> نحو </w:t>
      </w:r>
      <w:r w:rsidRPr="0027729F">
        <w:rPr>
          <w:lang w:val="en-GB"/>
        </w:rPr>
        <w:t>%3</w:t>
      </w:r>
      <w:r w:rsidRPr="0027729F">
        <w:rPr>
          <w:rtl/>
          <w:lang w:val="en-GB"/>
        </w:rPr>
        <w:t xml:space="preserve"> من أجل </w:t>
      </w:r>
      <w:r w:rsidRPr="0027729F">
        <w:rPr>
          <w:lang w:val="fr-FR"/>
        </w:rPr>
        <w:sym w:font="Symbol" w:char="F064"/>
      </w:r>
      <w:r w:rsidRPr="0027729F">
        <w:t> &lt; 0,5</w:t>
      </w:r>
      <w:r w:rsidRPr="0027729F">
        <w:rPr>
          <w:rtl/>
        </w:rPr>
        <w:t xml:space="preserve"> (عازل) و</w:t>
      </w:r>
      <w:r w:rsidRPr="0027729F">
        <w:t xml:space="preserve">tan </w:t>
      </w:r>
      <w:r w:rsidRPr="0027729F">
        <w:rPr>
          <w:lang w:val="fr-FR"/>
        </w:rPr>
        <w:sym w:font="Symbol" w:char="F064"/>
      </w:r>
      <w:r w:rsidRPr="0027729F">
        <w:t> &gt; 15</w:t>
      </w:r>
      <w:r>
        <w:rPr>
          <w:rFonts w:hint="cs"/>
          <w:rtl/>
        </w:rPr>
        <w:t xml:space="preserve"> </w:t>
      </w:r>
      <w:r w:rsidRPr="0027729F">
        <w:rPr>
          <w:rtl/>
        </w:rPr>
        <w:t>(موصل). وعادة ما يشار إلى</w:t>
      </w:r>
      <w:r>
        <w:rPr>
          <w:rFonts w:hint="cs"/>
          <w:rtl/>
        </w:rPr>
        <w:t> </w:t>
      </w:r>
      <w:r w:rsidRPr="0027729F">
        <w:rPr>
          <w:lang w:val="fr-FR"/>
        </w:rPr>
        <w:sym w:font="Symbol" w:char="F044"/>
      </w:r>
      <w:r w:rsidRPr="0027729F">
        <w:rPr>
          <w:i/>
          <w:vertAlign w:val="subscript"/>
        </w:rPr>
        <w:t>conductor</w:t>
      </w:r>
      <w:r w:rsidRPr="0027729F">
        <w:rPr>
          <w:rtl/>
        </w:rPr>
        <w:t xml:space="preserve"> باسم "عمق القشرة".</w:t>
      </w:r>
    </w:p>
    <w:p w14:paraId="461EEC84" w14:textId="77777777" w:rsidR="00315D8C" w:rsidRPr="0027729F" w:rsidRDefault="00315D8C" w:rsidP="00315D8C">
      <w:pPr>
        <w:spacing w:line="240" w:lineRule="auto"/>
        <w:rPr>
          <w:spacing w:val="2"/>
          <w:rtl/>
        </w:rPr>
      </w:pPr>
      <w:r w:rsidRPr="0027729F">
        <w:rPr>
          <w:spacing w:val="2"/>
          <w:rtl/>
        </w:rPr>
        <w:t>وللأغراض العملية، يعد معدل التوهين كماً أكثر فائدة من مسافة التوهين، ويُفهم بمجرد المعادلة التالية:</w:t>
      </w:r>
    </w:p>
    <w:p w14:paraId="2B64709A" w14:textId="77777777" w:rsidR="00315D8C" w:rsidRPr="00CC4177" w:rsidRDefault="00315D8C" w:rsidP="00315D8C">
      <w:pPr>
        <w:pStyle w:val="Equation"/>
      </w:pPr>
      <w:r w:rsidRPr="00CC4177">
        <w:tab/>
      </w:r>
      <w:r w:rsidRPr="0001072E">
        <w:rPr>
          <w:position w:val="-22"/>
        </w:rPr>
        <w:object w:dxaOrig="2200" w:dyaOrig="620" w14:anchorId="60DC7F4C">
          <v:shape id="_x0000_i1052" type="#_x0000_t75" alt="" style="width:115.2pt;height:28.8pt;mso-width-percent:0;mso-height-percent:0;mso-width-percent:0;mso-height-percent:0" o:ole="">
            <v:imagedata r:id="rId89" o:title=""/>
          </v:shape>
          <o:OLEObject Type="Embed" ProgID="Equation.3" ShapeID="_x0000_i1052" DrawAspect="Content" ObjectID="_1778335975" r:id="rId90"/>
        </w:object>
      </w:r>
      <w:r w:rsidRPr="002F1449">
        <w:tab/>
        <w:t>(26)</w:t>
      </w:r>
    </w:p>
    <w:p w14:paraId="474085F5" w14:textId="77777777" w:rsidR="00315D8C" w:rsidRPr="0027729F" w:rsidRDefault="00315D8C" w:rsidP="00315D8C">
      <w:pPr>
        <w:spacing w:line="240" w:lineRule="auto"/>
        <w:rPr>
          <w:rtl/>
        </w:rPr>
      </w:pPr>
      <w:r w:rsidRPr="0027729F">
        <w:rPr>
          <w:rtl/>
        </w:rPr>
        <w:t>حيث:</w:t>
      </w:r>
    </w:p>
    <w:p w14:paraId="115FE2D2" w14:textId="77777777" w:rsidR="00315D8C" w:rsidRPr="0027729F" w:rsidRDefault="00315D8C" w:rsidP="0085786B">
      <w:pPr>
        <w:pStyle w:val="Equationlegend"/>
        <w:rPr>
          <w:rtl/>
        </w:rPr>
      </w:pPr>
      <w:r w:rsidRPr="0027729F">
        <w:rPr>
          <w:i/>
          <w:iCs/>
          <w:rtl/>
        </w:rPr>
        <w:tab/>
      </w:r>
      <w:r w:rsidRPr="0027729F">
        <w:rPr>
          <w:i/>
          <w:iCs/>
        </w:rPr>
        <w:t>A</w:t>
      </w:r>
      <w:r w:rsidRPr="0027729F">
        <w:rPr>
          <w:rtl/>
        </w:rPr>
        <w:t>:</w:t>
      </w:r>
      <w:r w:rsidRPr="0027729F">
        <w:rPr>
          <w:rtl/>
        </w:rPr>
        <w:tab/>
        <w:t xml:space="preserve">معدل التوهين بوحدة </w:t>
      </w:r>
      <w:r w:rsidRPr="0027729F">
        <w:t>dB/m</w:t>
      </w:r>
      <w:r w:rsidRPr="0027729F">
        <w:rPr>
          <w:rtl/>
        </w:rPr>
        <w:t xml:space="preserve"> (وتقاس </w:t>
      </w:r>
      <w:r w:rsidRPr="0027729F">
        <w:sym w:font="Symbol" w:char="F044"/>
      </w:r>
      <w:r w:rsidRPr="0027729F">
        <w:rPr>
          <w:rtl/>
        </w:rPr>
        <w:t xml:space="preserve"> بالأمتار).</w:t>
      </w:r>
    </w:p>
    <w:p w14:paraId="268D4B76" w14:textId="77777777" w:rsidR="00315D8C" w:rsidRPr="0027729F" w:rsidRDefault="00315D8C" w:rsidP="00315D8C">
      <w:pPr>
        <w:keepNext/>
        <w:spacing w:line="240" w:lineRule="auto"/>
        <w:rPr>
          <w:rtl/>
        </w:rPr>
      </w:pPr>
      <w:r w:rsidRPr="0027729F">
        <w:rPr>
          <w:rtl/>
        </w:rPr>
        <w:t xml:space="preserve">ويعطي تبديل المعادلتين </w:t>
      </w:r>
      <w:r w:rsidRPr="0027729F">
        <w:t>(24)</w:t>
      </w:r>
      <w:r w:rsidRPr="0027729F">
        <w:rPr>
          <w:rtl/>
        </w:rPr>
        <w:t xml:space="preserve"> و</w:t>
      </w:r>
      <w:r w:rsidRPr="0027729F">
        <w:t>(25)</w:t>
      </w:r>
      <w:r w:rsidRPr="0027729F">
        <w:rPr>
          <w:rtl/>
        </w:rPr>
        <w:t xml:space="preserve"> في المعادلة </w:t>
      </w:r>
      <w:r w:rsidRPr="0027729F">
        <w:t>(26)</w:t>
      </w:r>
      <w:r w:rsidRPr="0027729F">
        <w:rPr>
          <w:rtl/>
        </w:rPr>
        <w:t>، والتحويل إلى وحدات عملية ما يلي:</w:t>
      </w:r>
    </w:p>
    <w:p w14:paraId="1594B80D" w14:textId="77777777" w:rsidR="00315D8C" w:rsidRDefault="00315D8C" w:rsidP="00315D8C">
      <w:pPr>
        <w:pStyle w:val="Equation"/>
        <w:rPr>
          <w:rtl/>
        </w:rPr>
      </w:pPr>
      <w:r w:rsidRPr="0027729F">
        <w:tab/>
      </w:r>
      <w:r w:rsidRPr="002E04C4">
        <w:object w:dxaOrig="2060" w:dyaOrig="700" w14:anchorId="060C6B51">
          <v:shape id="_x0000_i1053" type="#_x0000_t75" style="width:86.4pt;height:28.8pt" o:ole="">
            <v:imagedata r:id="rId91" o:title=""/>
          </v:shape>
          <o:OLEObject Type="Embed" ProgID="Equation.3" ShapeID="_x0000_i1053" DrawAspect="Content" ObjectID="_1778335976" r:id="rId92"/>
        </w:object>
      </w:r>
      <w:r w:rsidRPr="0027729F">
        <w:tab/>
      </w:r>
      <w:r w:rsidRPr="007647E4">
        <w:rPr>
          <w:lang w:eastAsia="en-US"/>
        </w:rPr>
        <w:t>(27a)</w:t>
      </w:r>
    </w:p>
    <w:p w14:paraId="05657775" w14:textId="77777777" w:rsidR="00315D8C" w:rsidRPr="0027729F" w:rsidRDefault="00315D8C" w:rsidP="00315D8C">
      <w:pPr>
        <w:pStyle w:val="Equation"/>
        <w:rPr>
          <w:lang w:eastAsia="ja-JP"/>
        </w:rPr>
      </w:pPr>
      <w:r>
        <w:rPr>
          <w:rtl/>
        </w:rPr>
        <w:tab/>
      </w:r>
      <w:r w:rsidRPr="00F50BDA">
        <w:rPr>
          <w:position w:val="-14"/>
        </w:rPr>
        <w:object w:dxaOrig="2380" w:dyaOrig="420" w14:anchorId="257DBAB3">
          <v:shape id="_x0000_i1054" type="#_x0000_t75" style="width:115.2pt;height:21.9pt" o:ole="">
            <v:imagedata r:id="rId93" o:title=""/>
          </v:shape>
          <o:OLEObject Type="Embed" ProgID="Equation.DSMT4" ShapeID="_x0000_i1054" DrawAspect="Content" ObjectID="_1778335977" r:id="rId94"/>
        </w:object>
      </w:r>
      <w:r w:rsidRPr="0027729F">
        <w:tab/>
      </w:r>
      <w:r w:rsidRPr="007647E4">
        <w:rPr>
          <w:lang w:eastAsia="en-US"/>
        </w:rPr>
        <w:t>(27b)</w:t>
      </w:r>
    </w:p>
    <w:p w14:paraId="20A487D7" w14:textId="77777777" w:rsidR="00315D8C" w:rsidRPr="0027729F" w:rsidRDefault="00315D8C" w:rsidP="00315D8C">
      <w:pPr>
        <w:pStyle w:val="Heading3"/>
      </w:pPr>
      <w:bookmarkStart w:id="32" w:name="_Toc412208223"/>
      <w:bookmarkStart w:id="33" w:name="_Toc165468797"/>
      <w:bookmarkStart w:id="34" w:name="_Toc165468941"/>
      <w:bookmarkStart w:id="35" w:name="_Toc167278765"/>
      <w:r w:rsidRPr="0027729F">
        <w:t>3.1.2</w:t>
      </w:r>
      <w:r w:rsidRPr="0027729F">
        <w:tab/>
      </w:r>
      <w:r w:rsidRPr="0027729F">
        <w:rPr>
          <w:rtl/>
        </w:rPr>
        <w:t>اعتماد خواص المواد على التردد</w:t>
      </w:r>
      <w:bookmarkEnd w:id="32"/>
      <w:bookmarkEnd w:id="33"/>
      <w:bookmarkEnd w:id="34"/>
      <w:bookmarkEnd w:id="35"/>
    </w:p>
    <w:p w14:paraId="62FC0FC1" w14:textId="77777777" w:rsidR="00315D8C" w:rsidRPr="0027729F" w:rsidRDefault="00315D8C" w:rsidP="00315D8C">
      <w:pPr>
        <w:rPr>
          <w:rtl/>
        </w:rPr>
      </w:pPr>
      <w:r w:rsidRPr="0027729F">
        <w:rPr>
          <w:rtl/>
        </w:rPr>
        <w:t xml:space="preserve">في الأدبيات العلمية، يعطى دوماً الجزء الحقيقي لثابت العزل، </w:t>
      </w:r>
      <w:r w:rsidRPr="00432236">
        <w:sym w:font="Symbol" w:char="F068"/>
      </w:r>
      <w:r w:rsidRPr="00432236">
        <w:t>'</w:t>
      </w:r>
      <w:r w:rsidRPr="0027729F">
        <w:rPr>
          <w:rtl/>
        </w:rPr>
        <w:t xml:space="preserve">، ولكن دون تحديد التردد في كثير من الأحيان. وفي الممارسة العملية بالنسبة للعديد من المواد، تبقى قيمة </w:t>
      </w:r>
      <w:r w:rsidRPr="00432236">
        <w:sym w:font="Symbol" w:char="F068"/>
      </w:r>
      <w:r w:rsidRPr="00432236">
        <w:t>'</w:t>
      </w:r>
      <w:r w:rsidRPr="0027729F">
        <w:rPr>
          <w:rtl/>
        </w:rPr>
        <w:t xml:space="preserve"> ثابتة من التيار المستمر صعوداً إلى حوالي </w:t>
      </w:r>
      <w:r w:rsidRPr="0027729F">
        <w:t>GHz 10</w:t>
      </w:r>
      <w:r w:rsidRPr="0027729F">
        <w:noBreakHyphen/>
        <w:t>5</w:t>
      </w:r>
      <w:r w:rsidRPr="0027729F">
        <w:rPr>
          <w:rtl/>
        </w:rPr>
        <w:t xml:space="preserve"> وبعد ذلك تبدأ في الانخفاض بارتفاع التردد.</w:t>
      </w:r>
    </w:p>
    <w:p w14:paraId="7AF55858" w14:textId="77777777" w:rsidR="00315D8C" w:rsidRPr="0027729F" w:rsidRDefault="00315D8C" w:rsidP="00315D8C">
      <w:pPr>
        <w:rPr>
          <w:rtl/>
        </w:rPr>
      </w:pPr>
      <w:r w:rsidRPr="0027729F">
        <w:rPr>
          <w:rtl/>
        </w:rPr>
        <w:t xml:space="preserve">وتتناسب قيمة </w:t>
      </w:r>
      <w:r w:rsidRPr="0027729F">
        <w:sym w:font="Symbol" w:char="F073"/>
      </w:r>
      <w:r w:rsidRPr="0027729F">
        <w:rPr>
          <w:rtl/>
        </w:rPr>
        <w:t xml:space="preserve"> عادة تناسباً قوياً مع التردد في النطاق الذي يستأثر بالاهتمام، فتزيد بارتفاع التردد. وقد يكون ذلك أحد الأسباب التي تجعل الجزء التخيلي من ثابت العزل، أو ظل الخسارة، محدداً غالباً في الأدبيات العلمية: وتبين المعادلتان </w:t>
      </w:r>
      <w:r w:rsidRPr="0027729F">
        <w:t>(12)</w:t>
      </w:r>
      <w:r w:rsidRPr="0027729F">
        <w:rPr>
          <w:rtl/>
        </w:rPr>
        <w:t xml:space="preserve"> و</w:t>
      </w:r>
      <w:r w:rsidRPr="0027729F">
        <w:t>(16)</w:t>
      </w:r>
      <w:r w:rsidRPr="0027729F">
        <w:rPr>
          <w:rtl/>
        </w:rPr>
        <w:t xml:space="preserve"> أن هذه الحدود تزيل الاعتماد الخطي على التردد بالمقارنة مع اعتماد </w:t>
      </w:r>
      <w:r w:rsidRPr="0027729F">
        <w:sym w:font="Symbol" w:char="F073"/>
      </w:r>
      <w:r w:rsidRPr="0027729F">
        <w:rPr>
          <w:rtl/>
        </w:rPr>
        <w:t xml:space="preserve"> على التردد.</w:t>
      </w:r>
    </w:p>
    <w:p w14:paraId="314B2420" w14:textId="77777777" w:rsidR="00315D8C" w:rsidRPr="0027729F" w:rsidRDefault="00315D8C" w:rsidP="00315D8C">
      <w:pPr>
        <w:rPr>
          <w:rtl/>
        </w:rPr>
      </w:pPr>
      <w:r w:rsidRPr="0027729F">
        <w:rPr>
          <w:rtl/>
        </w:rPr>
        <w:t xml:space="preserve">ولكل مادة نموذج انحدار بسيط لاعتماد </w:t>
      </w:r>
      <w:r w:rsidRPr="0027729F">
        <w:sym w:font="Symbol" w:char="F073"/>
      </w:r>
      <w:r w:rsidRPr="0027729F">
        <w:rPr>
          <w:rtl/>
        </w:rPr>
        <w:t xml:space="preserve"> على التردد، ويمكن الحصول عليه باحتواء قيم </w:t>
      </w:r>
      <w:r w:rsidRPr="0027729F">
        <w:sym w:font="Symbol" w:char="F073"/>
      </w:r>
      <w:r w:rsidRPr="0027729F">
        <w:rPr>
          <w:rtl/>
        </w:rPr>
        <w:t xml:space="preserve"> المقيسة في عدد من الترددات.</w:t>
      </w:r>
    </w:p>
    <w:p w14:paraId="2AB5B8B7" w14:textId="77777777" w:rsidR="00315D8C" w:rsidRPr="0027729F" w:rsidRDefault="00315D8C" w:rsidP="00315D8C">
      <w:pPr>
        <w:pStyle w:val="Heading3"/>
        <w:rPr>
          <w:rtl/>
        </w:rPr>
      </w:pPr>
      <w:bookmarkStart w:id="36" w:name="_Toc412208224"/>
      <w:bookmarkStart w:id="37" w:name="_Toc165468798"/>
      <w:bookmarkStart w:id="38" w:name="_Toc165468942"/>
      <w:bookmarkStart w:id="39" w:name="_Toc167278766"/>
      <w:r w:rsidRPr="0027729F">
        <w:t>4.1.2</w:t>
      </w:r>
      <w:r w:rsidRPr="0027729F">
        <w:tab/>
      </w:r>
      <w:r w:rsidRPr="0027729F">
        <w:rPr>
          <w:rtl/>
        </w:rPr>
        <w:t>نماذج اعتماد خواص المواد على التردد</w:t>
      </w:r>
      <w:bookmarkEnd w:id="36"/>
      <w:bookmarkEnd w:id="37"/>
      <w:bookmarkEnd w:id="38"/>
      <w:bookmarkEnd w:id="39"/>
    </w:p>
    <w:p w14:paraId="187C1D33" w14:textId="77777777" w:rsidR="00315D8C" w:rsidRPr="0027729F" w:rsidRDefault="00315D8C" w:rsidP="00315D8C">
      <w:pPr>
        <w:rPr>
          <w:rtl/>
        </w:rPr>
      </w:pPr>
      <w:r w:rsidRPr="0027729F">
        <w:rPr>
          <w:rtl/>
        </w:rPr>
        <w:t>لاشتقاق اعتماد خواص المواد على التردد، يمكن توصيف قيم الثوابت الكهربائية للمواد بدلالة تردد القياس والجزء الحقيقي</w:t>
      </w:r>
      <w:r>
        <w:rPr>
          <w:rFonts w:hint="cs"/>
          <w:rtl/>
        </w:rPr>
        <w:t> </w:t>
      </w:r>
      <w:r w:rsidRPr="0027729F">
        <w:t>(</w:t>
      </w:r>
      <w:r w:rsidRPr="00432236">
        <w:sym w:font="Symbol" w:char="F068"/>
      </w:r>
      <w:r w:rsidRPr="00432236">
        <w:t>'</w:t>
      </w:r>
      <w:r w:rsidRPr="0027729F">
        <w:t>)</w:t>
      </w:r>
      <w:r w:rsidRPr="0027729F">
        <w:rPr>
          <w:rtl/>
        </w:rPr>
        <w:t xml:space="preserve"> والجزء التخيلي </w:t>
      </w:r>
      <w:r w:rsidRPr="0027729F">
        <w:t>(</w:t>
      </w:r>
      <w:r w:rsidRPr="00432236">
        <w:rPr>
          <w:lang w:eastAsia="ja-JP"/>
        </w:rPr>
        <w:sym w:font="Symbol" w:char="F068"/>
      </w:r>
      <w:r w:rsidRPr="00432236">
        <w:rPr>
          <w:lang w:eastAsia="ja-JP"/>
        </w:rPr>
        <w:t>''</w:t>
      </w:r>
      <w:r w:rsidRPr="0027729F">
        <w:t>)</w:t>
      </w:r>
      <w:r w:rsidRPr="0027729F">
        <w:rPr>
          <w:rtl/>
        </w:rPr>
        <w:t xml:space="preserve"> من السماحية النسبية، وظل الخسارة </w:t>
      </w:r>
      <w:r w:rsidRPr="0027729F">
        <w:t>(tan </w:t>
      </w:r>
      <w:r w:rsidRPr="0027729F">
        <w:rPr>
          <w:lang w:val="fr-FR"/>
        </w:rPr>
        <w:sym w:font="Symbol" w:char="F064"/>
      </w:r>
      <w:r w:rsidRPr="0027729F">
        <w:t>)</w:t>
      </w:r>
      <w:r w:rsidRPr="0027729F">
        <w:rPr>
          <w:rtl/>
        </w:rPr>
        <w:t xml:space="preserve"> والإيصالية </w:t>
      </w:r>
      <w:r w:rsidRPr="0027729F">
        <w:t>(</w:t>
      </w:r>
      <w:r w:rsidRPr="0027729F">
        <w:rPr>
          <w:lang w:val="fr-FR"/>
        </w:rPr>
        <w:sym w:font="Symbol" w:char="F073"/>
      </w:r>
      <w:r w:rsidRPr="0027729F">
        <w:t>)</w:t>
      </w:r>
      <w:r>
        <w:rPr>
          <w:rtl/>
        </w:rPr>
        <w:t>.</w:t>
      </w:r>
      <w:r w:rsidRPr="0027729F">
        <w:rPr>
          <w:rtl/>
        </w:rPr>
        <w:t xml:space="preserve"> </w:t>
      </w:r>
      <w:r>
        <w:rPr>
          <w:rtl/>
        </w:rPr>
        <w:t>وتسمح الصيغ الواردة في الفقرة</w:t>
      </w:r>
      <w:r>
        <w:rPr>
          <w:rFonts w:hint="cs"/>
          <w:rtl/>
        </w:rPr>
        <w:t> </w:t>
      </w:r>
      <w:r>
        <w:rPr>
          <w:lang w:eastAsia="ja-JP"/>
        </w:rPr>
        <w:t>4.2.1.2</w:t>
      </w:r>
      <w:r>
        <w:rPr>
          <w:rtl/>
        </w:rPr>
        <w:t xml:space="preserve"> بتحويلات بين هذه الكميات</w:t>
      </w:r>
      <w:r w:rsidRPr="0027729F">
        <w:rPr>
          <w:rtl/>
        </w:rPr>
        <w:t>.</w:t>
      </w:r>
    </w:p>
    <w:p w14:paraId="6C78E366" w14:textId="77777777" w:rsidR="00315D8C" w:rsidRPr="0027729F" w:rsidRDefault="00315D8C" w:rsidP="00315D8C">
      <w:pPr>
        <w:keepNext/>
        <w:rPr>
          <w:rtl/>
        </w:rPr>
      </w:pPr>
      <w:r w:rsidRPr="0027729F">
        <w:rPr>
          <w:rtl/>
        </w:rPr>
        <w:lastRenderedPageBreak/>
        <w:t>وتوجد عادةً أدلة يعتد بها إحصائياً على ازدياد الإيصالية بازدياد التردد. وفي تلك الحالة نُمذج الاتجاه باستخدام:</w:t>
      </w:r>
    </w:p>
    <w:p w14:paraId="74B8B0E5" w14:textId="77777777" w:rsidR="00315D8C" w:rsidRPr="0027729F" w:rsidRDefault="00315D8C" w:rsidP="00315D8C">
      <w:pPr>
        <w:pStyle w:val="Equation"/>
        <w:rPr>
          <w:lang w:eastAsia="en-US"/>
        </w:rPr>
      </w:pPr>
      <w:r w:rsidRPr="0027729F">
        <w:rPr>
          <w:lang w:eastAsia="en-US"/>
        </w:rPr>
        <w:tab/>
      </w:r>
      <w:r w:rsidRPr="00071ED7">
        <w:object w:dxaOrig="1040" w:dyaOrig="440" w14:anchorId="63702850">
          <v:shape id="_x0000_i1055" type="#_x0000_t75" style="width:50.1pt;height:21.9pt" o:ole="">
            <v:imagedata r:id="rId95" o:title=""/>
          </v:shape>
          <o:OLEObject Type="Embed" ProgID="Equation.3" ShapeID="_x0000_i1055" DrawAspect="Content" ObjectID="_1778335978" r:id="rId96"/>
        </w:object>
      </w:r>
      <w:r w:rsidRPr="0027729F">
        <w:rPr>
          <w:lang w:eastAsia="en-US"/>
        </w:rPr>
        <w:tab/>
      </w:r>
      <w:r w:rsidRPr="0027729F">
        <w:rPr>
          <w:szCs w:val="22"/>
          <w:lang w:eastAsia="en-US"/>
        </w:rPr>
        <w:t>(</w:t>
      </w:r>
      <w:r w:rsidRPr="0027729F">
        <w:rPr>
          <w:szCs w:val="22"/>
          <w:lang w:eastAsia="ja-JP"/>
        </w:rPr>
        <w:t>28</w:t>
      </w:r>
      <w:r w:rsidRPr="0027729F">
        <w:rPr>
          <w:szCs w:val="22"/>
          <w:lang w:eastAsia="en-US"/>
        </w:rPr>
        <w:t>)</w:t>
      </w:r>
    </w:p>
    <w:p w14:paraId="6C67304F" w14:textId="77777777" w:rsidR="00315D8C" w:rsidRPr="00B12C94" w:rsidRDefault="00315D8C" w:rsidP="00315D8C">
      <w:r w:rsidRPr="00B12C94">
        <w:rPr>
          <w:rtl/>
        </w:rPr>
        <w:t xml:space="preserve">حيث </w:t>
      </w:r>
      <w:r w:rsidRPr="00432236">
        <w:rPr>
          <w:i/>
        </w:rPr>
        <w:t>c</w:t>
      </w:r>
      <w:r w:rsidRPr="00B12C94">
        <w:rPr>
          <w:rtl/>
        </w:rPr>
        <w:t xml:space="preserve"> و</w:t>
      </w:r>
      <w:r w:rsidRPr="00432236">
        <w:rPr>
          <w:i/>
        </w:rPr>
        <w:t>d</w:t>
      </w:r>
      <w:r w:rsidRPr="00B12C94">
        <w:rPr>
          <w:rtl/>
        </w:rPr>
        <w:t xml:space="preserve"> هما ثابتان</w:t>
      </w:r>
      <w:r>
        <w:rPr>
          <w:rtl/>
        </w:rPr>
        <w:t xml:space="preserve"> يميزان المادة</w:t>
      </w:r>
      <w:r w:rsidRPr="00B12C94">
        <w:rPr>
          <w:rtl/>
        </w:rPr>
        <w:t xml:space="preserve">. وهذا خط مستقيم على الرسم البياني </w:t>
      </w:r>
      <w:r w:rsidRPr="00432236">
        <w:t>log(</w:t>
      </w:r>
      <w:r w:rsidRPr="00432236">
        <w:sym w:font="Symbol" w:char="F073"/>
      </w:r>
      <w:r w:rsidRPr="00432236">
        <w:t>)–log(</w:t>
      </w:r>
      <w:r w:rsidRPr="00432236">
        <w:rPr>
          <w:i/>
          <w:iCs/>
        </w:rPr>
        <w:t>f</w:t>
      </w:r>
      <w:r w:rsidRPr="00432236">
        <w:t>)</w:t>
      </w:r>
      <w:r w:rsidRPr="00B12C94">
        <w:rPr>
          <w:rtl/>
        </w:rPr>
        <w:t>. ويمثل خط الاتجاه أفضل احتواء لجميع البيانات</w:t>
      </w:r>
      <w:r>
        <w:rPr>
          <w:rFonts w:hint="cs"/>
          <w:rtl/>
        </w:rPr>
        <w:t> </w:t>
      </w:r>
      <w:r w:rsidRPr="00B12C94">
        <w:rPr>
          <w:rtl/>
        </w:rPr>
        <w:t>المتاحة.</w:t>
      </w:r>
    </w:p>
    <w:p w14:paraId="4DB52EED" w14:textId="77777777" w:rsidR="00315D8C" w:rsidRPr="0027729F" w:rsidRDefault="00315D8C" w:rsidP="00315D8C">
      <w:pPr>
        <w:rPr>
          <w:rtl/>
        </w:rPr>
      </w:pPr>
      <w:r w:rsidRPr="0027729F">
        <w:rPr>
          <w:rtl/>
        </w:rPr>
        <w:t>ويمكن افتراض اعتماد مماثل على التردد للسماحية النسبية:</w:t>
      </w:r>
    </w:p>
    <w:p w14:paraId="3AD6070D" w14:textId="77777777" w:rsidR="00315D8C" w:rsidRPr="00432236" w:rsidRDefault="00315D8C" w:rsidP="00315D8C">
      <w:pPr>
        <w:pStyle w:val="Equation"/>
      </w:pPr>
      <w:r w:rsidRPr="00432236">
        <w:tab/>
      </w:r>
      <w:r w:rsidRPr="00071ED7">
        <w:rPr>
          <w:position w:val="-12"/>
        </w:rPr>
        <w:object w:dxaOrig="1140" w:dyaOrig="440" w14:anchorId="60C7633F">
          <v:shape id="_x0000_i1056" type="#_x0000_t75" style="width:57.6pt;height:21.9pt" o:ole="">
            <v:imagedata r:id="rId97" o:title=""/>
          </v:shape>
          <o:OLEObject Type="Embed" ProgID="Equation.3" ShapeID="_x0000_i1056" DrawAspect="Content" ObjectID="_1778335979" r:id="rId98"/>
        </w:object>
      </w:r>
      <w:r w:rsidRPr="00432236">
        <w:tab/>
        <w:t>(</w:t>
      </w:r>
      <w:r w:rsidRPr="00432236">
        <w:rPr>
          <w:lang w:eastAsia="ja-JP"/>
        </w:rPr>
        <w:t>29</w:t>
      </w:r>
      <w:r w:rsidRPr="00432236">
        <w:t>)</w:t>
      </w:r>
    </w:p>
    <w:p w14:paraId="3FD9461B" w14:textId="77777777" w:rsidR="00315D8C" w:rsidRPr="0027729F" w:rsidRDefault="00315D8C" w:rsidP="00315D8C">
      <w:pPr>
        <w:rPr>
          <w:rtl/>
        </w:rPr>
      </w:pPr>
      <w:r w:rsidRPr="00B12C94">
        <w:rPr>
          <w:rtl/>
        </w:rPr>
        <w:t xml:space="preserve">حيث </w:t>
      </w:r>
      <w:r>
        <w:rPr>
          <w:i/>
        </w:rPr>
        <w:t>a</w:t>
      </w:r>
      <w:r w:rsidRPr="00B12C94">
        <w:rPr>
          <w:rtl/>
        </w:rPr>
        <w:t xml:space="preserve"> و</w:t>
      </w:r>
      <w:r>
        <w:rPr>
          <w:i/>
        </w:rPr>
        <w:t>b</w:t>
      </w:r>
      <w:r w:rsidRPr="00B12C94">
        <w:rPr>
          <w:rtl/>
        </w:rPr>
        <w:t xml:space="preserve"> هما ثابتان</w:t>
      </w:r>
      <w:r>
        <w:rPr>
          <w:rtl/>
        </w:rPr>
        <w:t xml:space="preserve"> يميزان المادة</w:t>
      </w:r>
      <w:r w:rsidRPr="00B12C94">
        <w:rPr>
          <w:rtl/>
        </w:rPr>
        <w:t xml:space="preserve">. </w:t>
      </w:r>
      <w:r w:rsidRPr="0027729F">
        <w:rPr>
          <w:rtl/>
        </w:rPr>
        <w:t>ولكن في جميع الحالات تقريباً، ما من أدلة على وجود اتجاه</w:t>
      </w:r>
      <w:r>
        <w:rPr>
          <w:rtl/>
        </w:rPr>
        <w:t xml:space="preserve"> للسماحية النسبية مع التردد. وف</w:t>
      </w:r>
      <w:r>
        <w:rPr>
          <w:rFonts w:hint="cs"/>
          <w:rtl/>
        </w:rPr>
        <w:t>ي </w:t>
      </w:r>
      <w:r w:rsidRPr="0027729F">
        <w:rPr>
          <w:rtl/>
        </w:rPr>
        <w:t>هذه الحالات يمكن استخدام قيمة ثابتة في جميع الترددات. والقيمة الثابتة هي متوسط كل القيم المرسومة. وترد بعض الأمثلة في الجدول</w:t>
      </w:r>
      <w:r>
        <w:rPr>
          <w:rFonts w:hint="cs"/>
          <w:rtl/>
        </w:rPr>
        <w:t> </w:t>
      </w:r>
      <w:r>
        <w:t>3</w:t>
      </w:r>
      <w:r w:rsidRPr="0027729F">
        <w:rPr>
          <w:rtl/>
        </w:rPr>
        <w:t>.</w:t>
      </w:r>
    </w:p>
    <w:p w14:paraId="0D633F1F" w14:textId="77777777" w:rsidR="00315D8C" w:rsidRPr="0027729F" w:rsidRDefault="00315D8C" w:rsidP="00315D8C">
      <w:pPr>
        <w:pStyle w:val="Heading2"/>
        <w:rPr>
          <w:rtl/>
        </w:rPr>
      </w:pPr>
      <w:bookmarkStart w:id="40" w:name="_Toc412208225"/>
      <w:bookmarkStart w:id="41" w:name="_Toc165468799"/>
      <w:bookmarkStart w:id="42" w:name="_Toc165468943"/>
      <w:bookmarkStart w:id="43" w:name="_Toc167278767"/>
      <w:r w:rsidRPr="0027729F">
        <w:t>2.2</w:t>
      </w:r>
      <w:r w:rsidRPr="0027729F">
        <w:rPr>
          <w:rtl/>
        </w:rPr>
        <w:tab/>
        <w:t>مؤثرات الهيكل المادي على انتشار الموجات الراديوية</w:t>
      </w:r>
      <w:bookmarkEnd w:id="40"/>
      <w:bookmarkEnd w:id="41"/>
      <w:bookmarkEnd w:id="42"/>
      <w:bookmarkEnd w:id="43"/>
    </w:p>
    <w:p w14:paraId="33793C6A" w14:textId="77777777" w:rsidR="00315D8C" w:rsidRDefault="00315D8C" w:rsidP="00315D8C">
      <w:pPr>
        <w:pStyle w:val="Heading3"/>
        <w:rPr>
          <w:rtl/>
        </w:rPr>
      </w:pPr>
      <w:bookmarkStart w:id="44" w:name="_Toc412208226"/>
      <w:bookmarkStart w:id="45" w:name="_Toc165468800"/>
      <w:bookmarkStart w:id="46" w:name="_Toc165468944"/>
      <w:bookmarkStart w:id="47" w:name="_Toc167278768"/>
      <w:r w:rsidRPr="0027729F">
        <w:t>1.2.2</w:t>
      </w:r>
      <w:r w:rsidRPr="0027729F">
        <w:tab/>
      </w:r>
      <w:r w:rsidRPr="0027729F">
        <w:rPr>
          <w:rtl/>
        </w:rPr>
        <w:t xml:space="preserve">انعكاس الموجة المستوية والإرسال في سطح بيني </w:t>
      </w:r>
      <w:r>
        <w:rPr>
          <w:rtl/>
        </w:rPr>
        <w:t xml:space="preserve">مستوٍ </w:t>
      </w:r>
      <w:r w:rsidRPr="0027729F">
        <w:rPr>
          <w:rtl/>
        </w:rPr>
        <w:t>واحد</w:t>
      </w:r>
      <w:bookmarkEnd w:id="44"/>
      <w:bookmarkEnd w:id="45"/>
      <w:bookmarkEnd w:id="46"/>
      <w:bookmarkEnd w:id="47"/>
    </w:p>
    <w:p w14:paraId="4D0F722B" w14:textId="3B571D53" w:rsidR="00315D8C" w:rsidRDefault="001D37C4" w:rsidP="00315D8C">
      <w:pPr>
        <w:rPr>
          <w:rtl/>
        </w:rPr>
      </w:pPr>
      <w:r>
        <w:rPr>
          <w:rFonts w:hint="cs"/>
          <w:rtl/>
        </w:rPr>
        <w:t>ي</w:t>
      </w:r>
      <w:r w:rsidR="00315D8C">
        <w:rPr>
          <w:rtl/>
        </w:rPr>
        <w:t>نظر هذ</w:t>
      </w:r>
      <w:r>
        <w:rPr>
          <w:rFonts w:hint="cs"/>
          <w:rtl/>
        </w:rPr>
        <w:t>ا</w:t>
      </w:r>
      <w:r w:rsidR="00315D8C">
        <w:rPr>
          <w:rtl/>
        </w:rPr>
        <w:t xml:space="preserve"> ال</w:t>
      </w:r>
      <w:r>
        <w:rPr>
          <w:rFonts w:hint="cs"/>
          <w:rtl/>
        </w:rPr>
        <w:t>قسم</w:t>
      </w:r>
      <w:r w:rsidR="00315D8C">
        <w:rPr>
          <w:rtl/>
        </w:rPr>
        <w:t xml:space="preserve"> في موجة مستوية واردة إلى </w:t>
      </w:r>
      <w:r w:rsidR="00315D8C" w:rsidRPr="00D83BA5">
        <w:rPr>
          <w:rtl/>
        </w:rPr>
        <w:t>سطح بيني مستوٍ</w:t>
      </w:r>
      <w:r w:rsidR="00315D8C">
        <w:rPr>
          <w:rtl/>
        </w:rPr>
        <w:t xml:space="preserve"> بين وسطين متجانسين متناحيين</w:t>
      </w:r>
      <w:r w:rsidR="00315D8C" w:rsidRPr="00D83BA5">
        <w:rPr>
          <w:rtl/>
        </w:rPr>
        <w:t xml:space="preserve"> </w:t>
      </w:r>
      <w:r w:rsidR="00315D8C">
        <w:rPr>
          <w:rtl/>
        </w:rPr>
        <w:t>تختلف فيهما الخصائص الكهربائية. ويمتد الوسطان بعيداً بما يكفي عن ال</w:t>
      </w:r>
      <w:r w:rsidR="00315D8C" w:rsidRPr="00D83BA5">
        <w:rPr>
          <w:rtl/>
        </w:rPr>
        <w:t xml:space="preserve">سطح </w:t>
      </w:r>
      <w:r w:rsidR="00315D8C">
        <w:rPr>
          <w:rtl/>
        </w:rPr>
        <w:t>ال</w:t>
      </w:r>
      <w:r w:rsidR="00315D8C" w:rsidRPr="00D83BA5">
        <w:rPr>
          <w:rtl/>
        </w:rPr>
        <w:t xml:space="preserve">بيني </w:t>
      </w:r>
      <w:r w:rsidR="00315D8C">
        <w:rPr>
          <w:rtl/>
        </w:rPr>
        <w:t>بحيث يُهمل تأثير أي</w:t>
      </w:r>
      <w:r w:rsidR="00315D8C" w:rsidRPr="00D83BA5">
        <w:rPr>
          <w:rtl/>
        </w:rPr>
        <w:t xml:space="preserve"> سطح بيني</w:t>
      </w:r>
      <w:r w:rsidR="00315D8C">
        <w:rPr>
          <w:rtl/>
        </w:rPr>
        <w:t xml:space="preserve"> آخر.</w:t>
      </w:r>
      <w:r w:rsidR="00315D8C" w:rsidRPr="00D83BA5">
        <w:rPr>
          <w:rtl/>
        </w:rPr>
        <w:t xml:space="preserve"> </w:t>
      </w:r>
      <w:r w:rsidR="00315D8C">
        <w:rPr>
          <w:rtl/>
        </w:rPr>
        <w:t>وقد لا يكون الحال كذلك بهندسات بناء نموذجية. فعلى سبيل المثال،</w:t>
      </w:r>
      <w:r w:rsidR="00315D8C" w:rsidRPr="0093340B">
        <w:rPr>
          <w:rtl/>
        </w:rPr>
        <w:t xml:space="preserve"> </w:t>
      </w:r>
      <w:r w:rsidR="00315D8C">
        <w:rPr>
          <w:rtl/>
        </w:rPr>
        <w:t>قد تتأثر</w:t>
      </w:r>
      <w:r w:rsidR="00315D8C" w:rsidRPr="0093340B">
        <w:rPr>
          <w:rtl/>
        </w:rPr>
        <w:t xml:space="preserve"> </w:t>
      </w:r>
      <w:r w:rsidR="00315D8C">
        <w:rPr>
          <w:rtl/>
        </w:rPr>
        <w:t xml:space="preserve">خسائر الانتشار الناجمة عن جدار بانعكاسات داخلية متعددة. وترد في الفقرة </w:t>
      </w:r>
      <w:r w:rsidR="00315D8C" w:rsidRPr="00432236">
        <w:t>2.2.2</w:t>
      </w:r>
      <w:r w:rsidR="00315D8C">
        <w:rPr>
          <w:rtl/>
        </w:rPr>
        <w:t xml:space="preserve"> أساليب حساب معاملات الانعكاس والإرسال لألواح بطبقة واحدة ومتعددة الطبقات.</w:t>
      </w:r>
    </w:p>
    <w:p w14:paraId="649BB648" w14:textId="77777777" w:rsidR="00315D8C" w:rsidRDefault="00315D8C" w:rsidP="00315D8C">
      <w:pPr>
        <w:rPr>
          <w:rtl/>
        </w:rPr>
      </w:pPr>
      <w:r>
        <w:rPr>
          <w:rtl/>
        </w:rPr>
        <w:t>ويستفاد من موجة مستوية</w:t>
      </w:r>
      <w:r w:rsidRPr="0093340B">
        <w:rPr>
          <w:rtl/>
        </w:rPr>
        <w:t xml:space="preserve"> </w:t>
      </w:r>
      <w:r>
        <w:rPr>
          <w:rtl/>
        </w:rPr>
        <w:t>لأغراض التحليل، ولكن المفهوم نظري إلى حد كبير.</w:t>
      </w:r>
      <w:r w:rsidRPr="0093340B">
        <w:rPr>
          <w:rtl/>
        </w:rPr>
        <w:t xml:space="preserve"> </w:t>
      </w:r>
      <w:r>
        <w:rPr>
          <w:rtl/>
        </w:rPr>
        <w:t>وفي الممارسة العملية، يمكن أن تقارب الموجةُ الاستواء لكنها لن تستوي تماماً.</w:t>
      </w:r>
      <w:r w:rsidRPr="00835F72">
        <w:rPr>
          <w:rtl/>
        </w:rPr>
        <w:t xml:space="preserve"> </w:t>
      </w:r>
      <w:r>
        <w:rPr>
          <w:rtl/>
        </w:rPr>
        <w:t>وهذه نقطة مهمة هنا لأن الموجة المستوية</w:t>
      </w:r>
      <w:r w:rsidRPr="0093340B">
        <w:rPr>
          <w:rtl/>
        </w:rPr>
        <w:t xml:space="preserve"> </w:t>
      </w:r>
      <w:r>
        <w:rPr>
          <w:rtl/>
        </w:rPr>
        <w:t>حقاً لا تتعرض</w:t>
      </w:r>
      <w:r w:rsidRPr="00835F72">
        <w:rPr>
          <w:rtl/>
        </w:rPr>
        <w:t xml:space="preserve"> </w:t>
      </w:r>
      <w:r>
        <w:rPr>
          <w:rtl/>
        </w:rPr>
        <w:t>لخسارة (امتداد) في الفضاء الطلق.</w:t>
      </w:r>
      <w:r w:rsidRPr="00835F72">
        <w:rPr>
          <w:rtl/>
        </w:rPr>
        <w:t xml:space="preserve"> </w:t>
      </w:r>
      <w:r>
        <w:rPr>
          <w:rtl/>
        </w:rPr>
        <w:t>والأساليب التالية لا تأخذ في الاعتبار الخسائر في الفضاء الطلق، بل مجرد تأثير ال</w:t>
      </w:r>
      <w:r w:rsidRPr="00D83BA5">
        <w:rPr>
          <w:rtl/>
        </w:rPr>
        <w:t xml:space="preserve">سطح </w:t>
      </w:r>
      <w:r>
        <w:rPr>
          <w:rtl/>
        </w:rPr>
        <w:t>ال</w:t>
      </w:r>
      <w:r w:rsidRPr="00D83BA5">
        <w:rPr>
          <w:rtl/>
        </w:rPr>
        <w:t>بيني</w:t>
      </w:r>
      <w:r>
        <w:rPr>
          <w:rtl/>
        </w:rPr>
        <w:t xml:space="preserve"> للوسطين.</w:t>
      </w:r>
    </w:p>
    <w:p w14:paraId="44ACE01E" w14:textId="77777777" w:rsidR="00315D8C" w:rsidRPr="0027729F" w:rsidRDefault="00315D8C" w:rsidP="00315D8C">
      <w:pPr>
        <w:pStyle w:val="Heading4"/>
        <w:rPr>
          <w:rtl/>
        </w:rPr>
      </w:pPr>
      <w:r w:rsidRPr="0027729F">
        <w:t>1.1.2.2</w:t>
      </w:r>
      <w:r w:rsidRPr="0027729F">
        <w:tab/>
      </w:r>
      <w:r w:rsidRPr="0027729F">
        <w:rPr>
          <w:rtl/>
        </w:rPr>
        <w:t xml:space="preserve">الورود المائل إلى سطح بيني </w:t>
      </w:r>
      <w:r>
        <w:rPr>
          <w:rtl/>
        </w:rPr>
        <w:t>مستوٍ لوسطين</w:t>
      </w:r>
    </w:p>
    <w:p w14:paraId="371EB152" w14:textId="77777777" w:rsidR="00315D8C" w:rsidRPr="004C4457" w:rsidRDefault="00315D8C" w:rsidP="00315D8C">
      <w:pPr>
        <w:rPr>
          <w:spacing w:val="-4"/>
        </w:rPr>
      </w:pPr>
      <w:r w:rsidRPr="004C4457">
        <w:rPr>
          <w:spacing w:val="-4"/>
          <w:rtl/>
        </w:rPr>
        <w:t xml:space="preserve">يوضح الشكل </w:t>
      </w:r>
      <w:r w:rsidRPr="004C4457">
        <w:rPr>
          <w:spacing w:val="-4"/>
        </w:rPr>
        <w:t>1</w:t>
      </w:r>
      <w:r w:rsidRPr="004C4457">
        <w:rPr>
          <w:spacing w:val="-4"/>
          <w:rtl/>
        </w:rPr>
        <w:t xml:space="preserve"> الورود المائل لموجة مستوية جيبية إلى سطح بيني مستوٍ يفصل وسطين عازلين منتظمين غير مغنطيسيين لهما سماحيتان نسبيتان </w:t>
      </w:r>
      <w:r w:rsidRPr="004C4457">
        <w:rPr>
          <w:spacing w:val="-4"/>
        </w:rPr>
        <w:sym w:font="Symbol" w:char="F068"/>
      </w:r>
      <w:r w:rsidRPr="004C4457">
        <w:rPr>
          <w:spacing w:val="-4"/>
          <w:vertAlign w:val="subscript"/>
        </w:rPr>
        <w:t>1</w:t>
      </w:r>
      <w:r w:rsidRPr="004C4457">
        <w:rPr>
          <w:spacing w:val="-4"/>
          <w:rtl/>
        </w:rPr>
        <w:t xml:space="preserve"> و</w:t>
      </w:r>
      <w:r w:rsidRPr="004C4457">
        <w:rPr>
          <w:spacing w:val="-4"/>
        </w:rPr>
        <w:sym w:font="Symbol" w:char="F068"/>
      </w:r>
      <w:r w:rsidRPr="004C4457">
        <w:rPr>
          <w:spacing w:val="-4"/>
          <w:vertAlign w:val="subscript"/>
        </w:rPr>
        <w:t>2</w:t>
      </w:r>
      <w:r w:rsidRPr="004C4457">
        <w:rPr>
          <w:spacing w:val="-4"/>
          <w:rtl/>
        </w:rPr>
        <w:t xml:space="preserve">. ويمكن حساب قيم </w:t>
      </w:r>
      <w:r w:rsidRPr="004C4457">
        <w:rPr>
          <w:spacing w:val="-4"/>
        </w:rPr>
        <w:sym w:font="Symbol" w:char="F068"/>
      </w:r>
      <w:r w:rsidRPr="004C4457">
        <w:rPr>
          <w:spacing w:val="-4"/>
          <w:rtl/>
        </w:rPr>
        <w:t xml:space="preserve"> من الجزء الحقيقي للسماحية، </w:t>
      </w:r>
      <w:r w:rsidRPr="004C4457">
        <w:rPr>
          <w:spacing w:val="-4"/>
        </w:rPr>
        <w:sym w:font="Symbol" w:char="F068"/>
      </w:r>
      <w:r w:rsidRPr="004C4457">
        <w:rPr>
          <w:spacing w:val="-4"/>
        </w:rPr>
        <w:t>'</w:t>
      </w:r>
      <w:r w:rsidRPr="004C4457">
        <w:rPr>
          <w:spacing w:val="-4"/>
          <w:rtl/>
        </w:rPr>
        <w:t xml:space="preserve">، والإيصالية، </w:t>
      </w:r>
      <w:r w:rsidRPr="004C4457">
        <w:rPr>
          <w:spacing w:val="-4"/>
          <w:lang w:val="fr-FR"/>
        </w:rPr>
        <w:sym w:font="Symbol" w:char="F073"/>
      </w:r>
      <w:r w:rsidRPr="004C4457">
        <w:rPr>
          <w:spacing w:val="-4"/>
          <w:rtl/>
        </w:rPr>
        <w:t xml:space="preserve">، باستخدام المعادلتين </w:t>
      </w:r>
      <w:r>
        <w:rPr>
          <w:spacing w:val="-4"/>
        </w:rPr>
        <w:t>(</w:t>
      </w:r>
      <w:r w:rsidRPr="004C4457">
        <w:rPr>
          <w:spacing w:val="-4"/>
        </w:rPr>
        <w:t>10</w:t>
      </w:r>
      <w:r>
        <w:rPr>
          <w:spacing w:val="-4"/>
        </w:rPr>
        <w:t>)</w:t>
      </w:r>
      <w:r w:rsidRPr="004C4457">
        <w:rPr>
          <w:spacing w:val="-4"/>
          <w:rtl/>
        </w:rPr>
        <w:t xml:space="preserve"> و</w:t>
      </w:r>
      <w:r>
        <w:rPr>
          <w:spacing w:val="-4"/>
        </w:rPr>
        <w:t>(</w:t>
      </w:r>
      <w:r w:rsidRPr="004C4457">
        <w:rPr>
          <w:spacing w:val="-4"/>
        </w:rPr>
        <w:t>11</w:t>
      </w:r>
      <w:r>
        <w:rPr>
          <w:spacing w:val="-4"/>
        </w:rPr>
        <w:t>)</w:t>
      </w:r>
      <w:r w:rsidRPr="004C4457">
        <w:rPr>
          <w:spacing w:val="-4"/>
          <w:rtl/>
        </w:rPr>
        <w:t xml:space="preserve">. ويقدم الجدول </w:t>
      </w:r>
      <w:r w:rsidRPr="004C4457">
        <w:rPr>
          <w:spacing w:val="-4"/>
        </w:rPr>
        <w:t>3</w:t>
      </w:r>
      <w:r w:rsidRPr="004C4457">
        <w:rPr>
          <w:spacing w:val="-4"/>
          <w:rtl/>
        </w:rPr>
        <w:t xml:space="preserve"> معلمات يمكن أن تُحسب منها هذه القيم بدلالة التردد.</w:t>
      </w:r>
    </w:p>
    <w:p w14:paraId="2F856923" w14:textId="77777777" w:rsidR="00315D8C" w:rsidRPr="0027729F" w:rsidRDefault="00315D8C" w:rsidP="00315D8C">
      <w:pPr>
        <w:rPr>
          <w:rtl/>
        </w:rPr>
      </w:pPr>
      <w:r w:rsidRPr="0027729F">
        <w:rPr>
          <w:rtl/>
        </w:rPr>
        <w:t>وهناك ثلاث نظريات هامة لهذه الحالة تُستخلص من الاعتبارات الهندسية.</w:t>
      </w:r>
    </w:p>
    <w:p w14:paraId="2C1F2F18" w14:textId="0E99DF8A" w:rsidR="00315D8C" w:rsidRPr="0027729F" w:rsidRDefault="00315D8C" w:rsidP="00315D8C">
      <w:pPr>
        <w:pStyle w:val="enumlev10"/>
        <w:rPr>
          <w:rtl/>
        </w:rPr>
      </w:pPr>
      <w:r>
        <w:t>(</w:t>
      </w:r>
      <w:r w:rsidRPr="0027729F">
        <w:t>1</w:t>
      </w:r>
      <w:r w:rsidRPr="0027729F">
        <w:tab/>
      </w:r>
      <w:r w:rsidRPr="0027729F">
        <w:rPr>
          <w:rtl/>
        </w:rPr>
        <w:t>تقع أرقام موجة المتجه من موجات منعكسة ومرسَلة (منكسرة) في مستوي الورود، أي المستوي المحدد بالرقم</w:t>
      </w:r>
      <w:r>
        <w:rPr>
          <w:rFonts w:hint="cs"/>
          <w:rtl/>
        </w:rPr>
        <w:t> </w:t>
      </w:r>
      <w:r w:rsidRPr="00347B6D">
        <w:rPr>
          <w:bCs/>
          <w:i/>
          <w:iCs/>
        </w:rPr>
        <w:t>k</w:t>
      </w:r>
      <w:r w:rsidRPr="00347B6D">
        <w:rPr>
          <w:i/>
          <w:vertAlign w:val="subscript"/>
        </w:rPr>
        <w:t>i</w:t>
      </w:r>
      <w:r w:rsidRPr="00347B6D">
        <w:rPr>
          <w:rtl/>
          <w:lang w:bidi="ar-SA"/>
        </w:rPr>
        <w:t xml:space="preserve"> </w:t>
      </w:r>
      <w:r w:rsidRPr="0027729F">
        <w:rPr>
          <w:rtl/>
        </w:rPr>
        <w:t>الموجي</w:t>
      </w:r>
      <w:r>
        <w:rPr>
          <w:rFonts w:hint="cs"/>
          <w:rtl/>
        </w:rPr>
        <w:t> </w:t>
      </w:r>
      <w:r w:rsidRPr="0027729F">
        <w:rPr>
          <w:rtl/>
        </w:rPr>
        <w:t xml:space="preserve">للموجة الواردة وبالخط المتعامد مع السطح البيني. ويؤخذ ذلك باعتباره المستوي </w:t>
      </w:r>
      <w:r w:rsidRPr="0027729F">
        <w:rPr>
          <w:i/>
          <w:lang w:eastAsia="en-US"/>
        </w:rPr>
        <w:t>x-z</w:t>
      </w:r>
      <w:r w:rsidRPr="0027729F">
        <w:rPr>
          <w:rtl/>
        </w:rPr>
        <w:t xml:space="preserve"> في الشكل </w:t>
      </w:r>
      <w:r>
        <w:t>1</w:t>
      </w:r>
      <w:r w:rsidRPr="0027729F">
        <w:rPr>
          <w:rtl/>
        </w:rPr>
        <w:t>.</w:t>
      </w:r>
    </w:p>
    <w:p w14:paraId="435E7B38" w14:textId="77777777" w:rsidR="00315D8C" w:rsidRPr="0027729F" w:rsidRDefault="00315D8C" w:rsidP="00315D8C">
      <w:pPr>
        <w:pStyle w:val="enumlev10"/>
        <w:rPr>
          <w:rtl/>
        </w:rPr>
      </w:pPr>
      <w:r>
        <w:t>(</w:t>
      </w:r>
      <w:r w:rsidRPr="0027729F">
        <w:t>2</w:t>
      </w:r>
      <w:r w:rsidRPr="0027729F">
        <w:tab/>
      </w:r>
      <w:r w:rsidRPr="0027729F">
        <w:rPr>
          <w:rtl/>
        </w:rPr>
        <w:t xml:space="preserve">تتساوى زاويتا الورود والانعكاس (كلتاهما </w:t>
      </w:r>
      <w:r w:rsidRPr="0027729F">
        <w:rPr>
          <w:rFonts w:ascii="Symbol" w:hAnsi="Symbol"/>
        </w:rPr>
        <w:t></w:t>
      </w:r>
      <w:r w:rsidRPr="0027729F">
        <w:rPr>
          <w:rFonts w:ascii="Symbol" w:hAnsi="Symbol"/>
          <w:vertAlign w:val="subscript"/>
        </w:rPr>
        <w:t></w:t>
      </w:r>
      <w:r w:rsidRPr="0027729F">
        <w:rPr>
          <w:rtl/>
        </w:rPr>
        <w:t xml:space="preserve"> في الشكل </w:t>
      </w:r>
      <w:r>
        <w:t>1</w:t>
      </w:r>
      <w:r w:rsidRPr="0027729F">
        <w:rPr>
          <w:rtl/>
        </w:rPr>
        <w:t>).</w:t>
      </w:r>
    </w:p>
    <w:p w14:paraId="1AA9E278" w14:textId="77777777" w:rsidR="00315D8C" w:rsidRPr="0027729F" w:rsidRDefault="00315D8C" w:rsidP="00315D8C">
      <w:pPr>
        <w:pStyle w:val="enumlev10"/>
        <w:rPr>
          <w:rtl/>
        </w:rPr>
      </w:pPr>
      <w:r>
        <w:t>(</w:t>
      </w:r>
      <w:r w:rsidRPr="0027729F">
        <w:t>3</w:t>
      </w:r>
      <w:r w:rsidRPr="0027729F">
        <w:tab/>
      </w:r>
      <w:r w:rsidRPr="0027729F">
        <w:rPr>
          <w:rtl/>
        </w:rPr>
        <w:t xml:space="preserve">تتصل زاوية الانكسار، </w:t>
      </w:r>
      <w:r w:rsidRPr="0027729F">
        <w:rPr>
          <w:rFonts w:ascii="Symbol" w:hAnsi="Symbol"/>
        </w:rPr>
        <w:t></w:t>
      </w:r>
      <w:r w:rsidRPr="0027729F">
        <w:rPr>
          <w:rFonts w:ascii="Symbol" w:hAnsi="Symbol"/>
          <w:vertAlign w:val="subscript"/>
        </w:rPr>
        <w:t></w:t>
      </w:r>
      <w:r w:rsidRPr="0027729F">
        <w:rPr>
          <w:rtl/>
        </w:rPr>
        <w:t xml:space="preserve">، بزاوية الورود وفق قانون سنيل </w:t>
      </w:r>
      <w:r w:rsidRPr="0027729F">
        <w:t>(</w:t>
      </w:r>
      <w:r w:rsidRPr="0027729F">
        <w:rPr>
          <w:lang w:eastAsia="en-US"/>
        </w:rPr>
        <w:t>Snell</w:t>
      </w:r>
      <w:r w:rsidRPr="0027729F">
        <w:t>)</w:t>
      </w:r>
      <w:r w:rsidRPr="0027729F">
        <w:rPr>
          <w:rtl/>
        </w:rPr>
        <w:t>.</w:t>
      </w:r>
    </w:p>
    <w:p w14:paraId="0261E83E" w14:textId="77777777" w:rsidR="00315D8C" w:rsidRPr="00432236" w:rsidRDefault="00315D8C" w:rsidP="00315D8C">
      <w:pPr>
        <w:pStyle w:val="Equation"/>
      </w:pPr>
      <w:r w:rsidRPr="00432236">
        <w:tab/>
      </w:r>
      <w:r w:rsidRPr="00432236">
        <w:rPr>
          <w:position w:val="-30"/>
        </w:rPr>
        <w:object w:dxaOrig="1939" w:dyaOrig="680" w14:anchorId="5C374E16">
          <v:shape id="_x0000_i1057" type="#_x0000_t75" style="width:93.3pt;height:36.3pt" o:ole="">
            <v:imagedata r:id="rId99" o:title=""/>
          </v:shape>
          <o:OLEObject Type="Embed" ProgID="Equation.3" ShapeID="_x0000_i1057" DrawAspect="Content" ObjectID="_1778335980" r:id="rId100"/>
        </w:object>
      </w:r>
      <w:r w:rsidRPr="00432236">
        <w:tab/>
        <w:t>(</w:t>
      </w:r>
      <w:r w:rsidRPr="00432236">
        <w:rPr>
          <w:lang w:eastAsia="ja-JP"/>
        </w:rPr>
        <w:t>30</w:t>
      </w:r>
      <w:r w:rsidRPr="00432236">
        <w:t>)</w:t>
      </w:r>
    </w:p>
    <w:p w14:paraId="0117536A" w14:textId="77777777" w:rsidR="00315D8C" w:rsidRPr="0027729F" w:rsidRDefault="00315D8C" w:rsidP="00315D8C">
      <w:pPr>
        <w:rPr>
          <w:rtl/>
        </w:rPr>
      </w:pPr>
      <w:r w:rsidRPr="00611BDE">
        <w:rPr>
          <w:rtl/>
        </w:rPr>
        <w:t>حيث</w:t>
      </w:r>
      <w:r w:rsidRPr="0027729F">
        <w:rPr>
          <w:rtl/>
        </w:rPr>
        <w:t xml:space="preserve"> </w:t>
      </w:r>
      <w:r w:rsidRPr="005C280B">
        <w:rPr>
          <w:position w:val="-12"/>
        </w:rPr>
        <w:object w:dxaOrig="1160" w:dyaOrig="400" w14:anchorId="50BB98E7">
          <v:shape id="_x0000_i1058" type="#_x0000_t75" style="width:50.7pt;height:14.4pt" o:ole="">
            <v:imagedata r:id="rId101" o:title=""/>
          </v:shape>
          <o:OLEObject Type="Embed" ProgID="Equation.3" ShapeID="_x0000_i1058" DrawAspect="Content" ObjectID="_1778335981" r:id="rId102"/>
        </w:object>
      </w:r>
      <w:r w:rsidRPr="0027729F">
        <w:rPr>
          <w:rtl/>
        </w:rPr>
        <w:t xml:space="preserve"> و</w:t>
      </w:r>
      <w:r w:rsidRPr="005C280B">
        <w:rPr>
          <w:position w:val="-12"/>
        </w:rPr>
        <w:object w:dxaOrig="1240" w:dyaOrig="400" w14:anchorId="47E5B9DF">
          <v:shape id="_x0000_i1059" type="#_x0000_t75" style="width:50.7pt;height:14.4pt" o:ole="">
            <v:imagedata r:id="rId103" o:title=""/>
          </v:shape>
          <o:OLEObject Type="Embed" ProgID="Equation.3" ShapeID="_x0000_i1059" DrawAspect="Content" ObjectID="_1778335982" r:id="rId104"/>
        </w:object>
      </w:r>
      <w:r w:rsidRPr="0027729F">
        <w:rPr>
          <w:rtl/>
        </w:rPr>
        <w:t xml:space="preserve"> هما سرعتا الموجة في الوسطين على التوالي، وتمثل </w:t>
      </w:r>
      <w:r w:rsidRPr="00611BDE">
        <w:sym w:font="Symbol" w:char="F068"/>
      </w:r>
      <w:r w:rsidRPr="00611BDE">
        <w:rPr>
          <w:vertAlign w:val="subscript"/>
        </w:rPr>
        <w:t>1</w:t>
      </w:r>
      <w:r>
        <w:rPr>
          <w:rtl/>
        </w:rPr>
        <w:t xml:space="preserve"> و</w:t>
      </w:r>
      <w:r w:rsidRPr="00611BDE">
        <w:sym w:font="Symbol" w:char="F068"/>
      </w:r>
      <w:r w:rsidRPr="00611BDE">
        <w:rPr>
          <w:vertAlign w:val="subscript"/>
        </w:rPr>
        <w:t>2</w:t>
      </w:r>
      <w:r w:rsidRPr="0027729F">
        <w:rPr>
          <w:rtl/>
        </w:rPr>
        <w:t xml:space="preserve"> </w:t>
      </w:r>
      <w:r>
        <w:rPr>
          <w:color w:val="000000"/>
          <w:rtl/>
        </w:rPr>
        <w:t>السماحيت</w:t>
      </w:r>
      <w:r>
        <w:rPr>
          <w:rFonts w:hint="cs"/>
          <w:color w:val="000000"/>
          <w:rtl/>
        </w:rPr>
        <w:t>ي</w:t>
      </w:r>
      <w:r>
        <w:rPr>
          <w:color w:val="000000"/>
          <w:rtl/>
        </w:rPr>
        <w:t>ن النسبيت</w:t>
      </w:r>
      <w:r>
        <w:rPr>
          <w:rFonts w:hint="cs"/>
          <w:color w:val="000000"/>
          <w:rtl/>
        </w:rPr>
        <w:t>ي</w:t>
      </w:r>
      <w:r>
        <w:rPr>
          <w:color w:val="000000"/>
          <w:rtl/>
        </w:rPr>
        <w:t xml:space="preserve">ن </w:t>
      </w:r>
      <w:r>
        <w:rPr>
          <w:rFonts w:hint="cs"/>
          <w:color w:val="000000"/>
          <w:rtl/>
        </w:rPr>
        <w:t>المركبتين</w:t>
      </w:r>
      <w:r>
        <w:rPr>
          <w:color w:val="000000"/>
          <w:rtl/>
        </w:rPr>
        <w:t xml:space="preserve"> للوسط</w:t>
      </w:r>
      <w:r>
        <w:rPr>
          <w:rFonts w:hint="cs"/>
          <w:rtl/>
        </w:rPr>
        <w:t>ين.</w:t>
      </w:r>
    </w:p>
    <w:p w14:paraId="76E7C886" w14:textId="35C1145A" w:rsidR="00315D8C" w:rsidRDefault="00315D8C" w:rsidP="00315D8C">
      <w:r w:rsidRPr="0027729F">
        <w:rPr>
          <w:rtl/>
        </w:rPr>
        <w:lastRenderedPageBreak/>
        <w:t>وتضمن هذه النظريات تطابق العوامل الأسية للفضاء-الزمن،</w:t>
      </w:r>
      <w:r w:rsidRPr="0027729F">
        <w:rPr>
          <w:position w:val="-10"/>
          <w:rtl/>
        </w:rPr>
        <w:t xml:space="preserve"> </w:t>
      </w:r>
      <w:r w:rsidRPr="0027729F">
        <w:rPr>
          <w:position w:val="-16"/>
        </w:rPr>
        <w:object w:dxaOrig="1719" w:dyaOrig="440" w14:anchorId="531885B0">
          <v:shape id="_x0000_i1060" type="#_x0000_t75" style="width:86.4pt;height:21.9pt" o:ole="">
            <v:imagedata r:id="rId105" o:title=""/>
          </v:shape>
          <o:OLEObject Type="Embed" ProgID="Equation.DSMT4" ShapeID="_x0000_i1060" DrawAspect="Content" ObjectID="_1778335983" r:id="rId106"/>
        </w:object>
      </w:r>
      <w:r w:rsidRPr="0027729F">
        <w:rPr>
          <w:rtl/>
        </w:rPr>
        <w:t>، للموجات الثلاث</w:t>
      </w:r>
      <w:r w:rsidR="00FB1657">
        <w:rPr>
          <w:rFonts w:hint="cs"/>
          <w:rtl/>
          <w:lang w:val="en-GB" w:bidi="ar-EG"/>
        </w:rPr>
        <w:t xml:space="preserve"> </w:t>
      </w:r>
      <w:r w:rsidR="00FB1657">
        <w:rPr>
          <w:lang w:bidi="ar-EG"/>
        </w:rPr>
        <w:t>(</w:t>
      </w:r>
      <w:r w:rsidR="00FB1657" w:rsidRPr="00016E32">
        <w:rPr>
          <w:position w:val="-10"/>
        </w:rPr>
        <w:object w:dxaOrig="1340" w:dyaOrig="400" w14:anchorId="3E7B4247">
          <v:shape id="_x0000_i1061" type="#_x0000_t75" style="width:64.5pt;height:21.9pt" o:ole="">
            <v:imagedata r:id="rId107" o:title=""/>
          </v:shape>
          <o:OLEObject Type="Embed" ProgID="Equation.3" ShapeID="_x0000_i1061" DrawAspect="Content" ObjectID="_1778335984" r:id="rId108"/>
        </w:object>
      </w:r>
      <w:r w:rsidR="00FB1657">
        <w:rPr>
          <w:lang w:bidi="ar-EG"/>
        </w:rPr>
        <w:t>)</w:t>
      </w:r>
      <w:r w:rsidRPr="0027729F">
        <w:rPr>
          <w:rtl/>
        </w:rPr>
        <w:t xml:space="preserve"> على التوالي) في جميع النقاط في السطح البيني.</w:t>
      </w:r>
    </w:p>
    <w:p w14:paraId="3504A44D" w14:textId="77777777" w:rsidR="00315D8C" w:rsidRPr="0027729F" w:rsidRDefault="00315D8C" w:rsidP="00586FF5">
      <w:pPr>
        <w:pStyle w:val="FigureNo"/>
        <w:keepLines/>
        <w:rPr>
          <w:rtl/>
        </w:rPr>
      </w:pPr>
      <w:r w:rsidRPr="006E5561">
        <w:rPr>
          <w:rtl/>
        </w:rPr>
        <w:t>الش</w:t>
      </w:r>
      <w:r w:rsidRPr="006E5561">
        <w:rPr>
          <w:rFonts w:hint="cs"/>
          <w:rtl/>
        </w:rPr>
        <w:t>ـ</w:t>
      </w:r>
      <w:r w:rsidRPr="006E5561">
        <w:rPr>
          <w:rtl/>
        </w:rPr>
        <w:t xml:space="preserve">كل </w:t>
      </w:r>
      <w:r w:rsidRPr="006E5561">
        <w:t>1</w:t>
      </w:r>
    </w:p>
    <w:p w14:paraId="63614F97" w14:textId="187A69FB" w:rsidR="006E5561" w:rsidRDefault="00315D8C" w:rsidP="00586FF5">
      <w:pPr>
        <w:pStyle w:val="Figuretitle1"/>
        <w:bidi/>
      </w:pPr>
      <w:r w:rsidRPr="0027729F">
        <w:rPr>
          <w:rtl/>
        </w:rPr>
        <w:t>انعكاس وانكسار الموجات المستوية في سطح بيني مستو</w:t>
      </w:r>
    </w:p>
    <w:p w14:paraId="2077AEFA" w14:textId="6FEEE042" w:rsidR="006E5561" w:rsidRDefault="00A37B8A" w:rsidP="006E5561">
      <w:pPr>
        <w:pStyle w:val="Figure"/>
      </w:pPr>
      <w:r>
        <w:rPr>
          <w:noProof/>
        </w:rPr>
        <w:drawing>
          <wp:inline distT="0" distB="0" distL="0" distR="0" wp14:anchorId="349564B0" wp14:editId="2E32FF12">
            <wp:extent cx="5024755" cy="301053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24755" cy="3010535"/>
                    </a:xfrm>
                    <a:prstGeom prst="rect">
                      <a:avLst/>
                    </a:prstGeom>
                    <a:noFill/>
                    <a:ln>
                      <a:noFill/>
                    </a:ln>
                  </pic:spPr>
                </pic:pic>
              </a:graphicData>
            </a:graphic>
          </wp:inline>
        </w:drawing>
      </w:r>
      <w:r>
        <w:rPr>
          <w:noProof/>
        </w:rPr>
        <w:t xml:space="preserve"> </w:t>
      </w:r>
    </w:p>
    <w:p w14:paraId="3A5D775E" w14:textId="5B567FF5" w:rsidR="00315D8C" w:rsidRDefault="00315D8C" w:rsidP="00B671C2">
      <w:pPr>
        <w:pStyle w:val="Normalaftertitle"/>
        <w:rPr>
          <w:rtl/>
        </w:rPr>
      </w:pPr>
      <w:r>
        <w:rPr>
          <w:rtl/>
        </w:rPr>
        <w:t xml:space="preserve">يظهر في الشكل </w:t>
      </w:r>
      <w:r>
        <w:t>1</w:t>
      </w:r>
      <w:r>
        <w:rPr>
          <w:rtl/>
        </w:rPr>
        <w:t xml:space="preserve"> استقطابان للموجة الواردة.</w:t>
      </w:r>
    </w:p>
    <w:p w14:paraId="2EB934BB" w14:textId="77777777" w:rsidR="00315D8C" w:rsidRDefault="00315D8C" w:rsidP="00315D8C">
      <w:pPr>
        <w:pStyle w:val="enumlev10"/>
        <w:rPr>
          <w:rFonts w:eastAsia="Times New Roman"/>
          <w:rtl/>
          <w:lang w:eastAsia="fr-FR"/>
        </w:rPr>
      </w:pPr>
      <w:r>
        <w:t> </w:t>
      </w:r>
      <w:r>
        <w:rPr>
          <w:rFonts w:eastAsia="Times New Roman"/>
          <w:rtl/>
          <w:lang w:eastAsia="fr-FR"/>
        </w:rPr>
        <w:t>أ</w:t>
      </w:r>
      <w:r>
        <w:t> </w:t>
      </w:r>
      <w:r>
        <w:rPr>
          <w:rFonts w:eastAsia="Times New Roman"/>
          <w:rtl/>
          <w:lang w:eastAsia="fr-FR"/>
        </w:rPr>
        <w:t>)</w:t>
      </w:r>
      <w:r>
        <w:rPr>
          <w:rtl/>
        </w:rPr>
        <w:tab/>
      </w:r>
      <w:r>
        <w:rPr>
          <w:rFonts w:eastAsia="Times New Roman"/>
          <w:rtl/>
          <w:lang w:eastAsia="fr-FR"/>
        </w:rPr>
        <w:t xml:space="preserve">على الجانب الأيسر، </w:t>
      </w:r>
      <w:r w:rsidRPr="0027729F">
        <w:rPr>
          <w:rFonts w:eastAsia="Times New Roman"/>
          <w:rtl/>
          <w:lang w:eastAsia="fr-FR"/>
        </w:rPr>
        <w:t xml:space="preserve">يتعامد المجال الكهربائي، </w:t>
      </w:r>
      <w:r w:rsidRPr="002A09B2">
        <w:rPr>
          <w:rFonts w:eastAsia="Times New Roman"/>
          <w:i/>
          <w:lang w:eastAsia="fr-FR"/>
        </w:rPr>
        <w:t>E</w:t>
      </w:r>
      <w:r w:rsidRPr="002A09B2">
        <w:rPr>
          <w:rFonts w:eastAsia="Times New Roman"/>
          <w:i/>
          <w:vertAlign w:val="subscript"/>
          <w:lang w:eastAsia="fr-FR"/>
        </w:rPr>
        <w:t>i</w:t>
      </w:r>
      <w:r w:rsidRPr="0027729F">
        <w:rPr>
          <w:rFonts w:eastAsia="Times New Roman"/>
          <w:rtl/>
          <w:lang w:eastAsia="fr-FR"/>
        </w:rPr>
        <w:t>، مع مستوي الورود</w:t>
      </w:r>
      <w:r>
        <w:rPr>
          <w:rFonts w:eastAsia="Times New Roman"/>
          <w:rtl/>
          <w:lang w:eastAsia="fr-FR"/>
        </w:rPr>
        <w:t>.</w:t>
      </w:r>
      <w:r w:rsidRPr="00025D9B">
        <w:rPr>
          <w:rtl/>
        </w:rPr>
        <w:t xml:space="preserve"> </w:t>
      </w:r>
      <w:r>
        <w:rPr>
          <w:rtl/>
        </w:rPr>
        <w:t>ويُعرف ذلك بالاستقطاب الكهربائي العرضي</w:t>
      </w:r>
      <w:r>
        <w:rPr>
          <w:rFonts w:hint="cs"/>
          <w:rtl/>
        </w:rPr>
        <w:t> </w:t>
      </w:r>
      <w:r>
        <w:t>(TE)</w:t>
      </w:r>
      <w:r>
        <w:rPr>
          <w:rtl/>
        </w:rPr>
        <w:t xml:space="preserve">. والحدود الأخرى هي الاستقطاب العمودي واستقطاب </w:t>
      </w:r>
      <w:r w:rsidRPr="002A09B2">
        <w:rPr>
          <w:rFonts w:eastAsia="Times New Roman"/>
          <w:lang w:eastAsia="fr-FR"/>
        </w:rPr>
        <w:t>s</w:t>
      </w:r>
      <w:r>
        <w:rPr>
          <w:rFonts w:eastAsia="Times New Roman"/>
          <w:rtl/>
          <w:lang w:eastAsia="fr-FR"/>
        </w:rPr>
        <w:t xml:space="preserve"> </w:t>
      </w:r>
      <w:r>
        <w:rPr>
          <w:rtl/>
        </w:rPr>
        <w:t xml:space="preserve">واستقطاب </w:t>
      </w:r>
      <w:r w:rsidRPr="002A09B2">
        <w:rPr>
          <w:rFonts w:eastAsia="Times New Roman"/>
          <w:lang w:eastAsia="fr-FR"/>
        </w:rPr>
        <w:sym w:font="Symbol" w:char="F073"/>
      </w:r>
      <w:r>
        <w:rPr>
          <w:rtl/>
        </w:rPr>
        <w:t>.</w:t>
      </w:r>
    </w:p>
    <w:p w14:paraId="1228ACC6" w14:textId="77777777" w:rsidR="00315D8C" w:rsidRDefault="00315D8C" w:rsidP="00315D8C">
      <w:pPr>
        <w:pStyle w:val="enumlev10"/>
        <w:keepNext/>
        <w:keepLines/>
        <w:ind w:left="792" w:hanging="792"/>
        <w:rPr>
          <w:rtl/>
        </w:rPr>
      </w:pPr>
      <w:r>
        <w:rPr>
          <w:rtl/>
        </w:rPr>
        <w:t>ب)</w:t>
      </w:r>
      <w:r>
        <w:rPr>
          <w:rtl/>
        </w:rPr>
        <w:tab/>
        <w:t xml:space="preserve">على </w:t>
      </w:r>
      <w:r>
        <w:rPr>
          <w:rFonts w:eastAsia="Times New Roman"/>
          <w:rtl/>
          <w:lang w:eastAsia="fr-FR"/>
        </w:rPr>
        <w:t>الجانب الأيمن</w:t>
      </w:r>
      <w:r>
        <w:rPr>
          <w:rtl/>
        </w:rPr>
        <w:t>،</w:t>
      </w:r>
      <w:r w:rsidRPr="00C05E5B">
        <w:rPr>
          <w:rFonts w:eastAsia="Times New Roman"/>
          <w:rtl/>
          <w:lang w:eastAsia="fr-FR"/>
        </w:rPr>
        <w:t xml:space="preserve"> </w:t>
      </w:r>
      <w:r w:rsidRPr="0027729F">
        <w:rPr>
          <w:rFonts w:eastAsia="Times New Roman"/>
          <w:rtl/>
          <w:lang w:eastAsia="fr-FR"/>
        </w:rPr>
        <w:t>يوازي</w:t>
      </w:r>
      <w:r w:rsidRPr="00C05E5B">
        <w:rPr>
          <w:rFonts w:eastAsia="Times New Roman"/>
          <w:rtl/>
          <w:lang w:eastAsia="fr-FR"/>
        </w:rPr>
        <w:t xml:space="preserve"> </w:t>
      </w:r>
      <w:r w:rsidRPr="0027729F">
        <w:rPr>
          <w:rFonts w:eastAsia="Times New Roman"/>
          <w:rtl/>
          <w:lang w:eastAsia="fr-FR"/>
        </w:rPr>
        <w:t xml:space="preserve">المجال الكهربائي، </w:t>
      </w:r>
      <w:r w:rsidRPr="002A09B2">
        <w:rPr>
          <w:rFonts w:eastAsia="Times New Roman"/>
          <w:i/>
          <w:lang w:eastAsia="fr-FR"/>
        </w:rPr>
        <w:t>E</w:t>
      </w:r>
      <w:r w:rsidRPr="002A09B2">
        <w:rPr>
          <w:rFonts w:eastAsia="Times New Roman"/>
          <w:i/>
          <w:vertAlign w:val="subscript"/>
          <w:lang w:eastAsia="fr-FR"/>
        </w:rPr>
        <w:t>i</w:t>
      </w:r>
      <w:r w:rsidRPr="0027729F">
        <w:rPr>
          <w:rFonts w:eastAsia="Times New Roman"/>
          <w:rtl/>
          <w:lang w:eastAsia="fr-FR"/>
        </w:rPr>
        <w:t>، مستوي الورود.</w:t>
      </w:r>
      <w:r w:rsidRPr="00C05E5B">
        <w:rPr>
          <w:rtl/>
        </w:rPr>
        <w:t xml:space="preserve"> </w:t>
      </w:r>
      <w:r>
        <w:rPr>
          <w:rtl/>
        </w:rPr>
        <w:t>ويُعرف ذلك بالاستقطاب المغنطيسي</w:t>
      </w:r>
      <w:r w:rsidRPr="00C05E5B">
        <w:rPr>
          <w:rtl/>
        </w:rPr>
        <w:t xml:space="preserve"> </w:t>
      </w:r>
      <w:r>
        <w:rPr>
          <w:rtl/>
        </w:rPr>
        <w:t>العرضي</w:t>
      </w:r>
      <w:r>
        <w:rPr>
          <w:rFonts w:hint="cs"/>
          <w:rtl/>
        </w:rPr>
        <w:t> </w:t>
      </w:r>
      <w:r>
        <w:t>(TM)</w:t>
      </w:r>
      <w:r>
        <w:rPr>
          <w:rtl/>
        </w:rPr>
        <w:t>.</w:t>
      </w:r>
      <w:r w:rsidRPr="00C05E5B">
        <w:rPr>
          <w:rtl/>
        </w:rPr>
        <w:t xml:space="preserve"> </w:t>
      </w:r>
      <w:r>
        <w:rPr>
          <w:rtl/>
        </w:rPr>
        <w:t>والحدود الأخرى هي الاستقطاب</w:t>
      </w:r>
      <w:r w:rsidRPr="00C05E5B">
        <w:rPr>
          <w:rtl/>
        </w:rPr>
        <w:t xml:space="preserve"> </w:t>
      </w:r>
      <w:r>
        <w:rPr>
          <w:rtl/>
        </w:rPr>
        <w:t>الموازي</w:t>
      </w:r>
      <w:r w:rsidRPr="00C05E5B">
        <w:rPr>
          <w:rtl/>
        </w:rPr>
        <w:t xml:space="preserve"> </w:t>
      </w:r>
      <w:r>
        <w:rPr>
          <w:rtl/>
        </w:rPr>
        <w:t xml:space="preserve">واستقطاب </w:t>
      </w:r>
      <w:r w:rsidRPr="002A09B2">
        <w:rPr>
          <w:rFonts w:eastAsia="Times New Roman"/>
          <w:lang w:eastAsia="fr-FR"/>
        </w:rPr>
        <w:t>p</w:t>
      </w:r>
      <w:r>
        <w:rPr>
          <w:rFonts w:eastAsia="Times New Roman"/>
          <w:rtl/>
          <w:lang w:eastAsia="fr-FR"/>
        </w:rPr>
        <w:t xml:space="preserve"> </w:t>
      </w:r>
      <w:r>
        <w:rPr>
          <w:rtl/>
        </w:rPr>
        <w:t xml:space="preserve">واستقطاب </w:t>
      </w:r>
      <w:r w:rsidRPr="002A09B2">
        <w:rPr>
          <w:rFonts w:eastAsia="Times New Roman"/>
          <w:lang w:eastAsia="fr-FR"/>
        </w:rPr>
        <w:sym w:font="Symbol" w:char="F070"/>
      </w:r>
      <w:r>
        <w:rPr>
          <w:rtl/>
        </w:rPr>
        <w:t>.</w:t>
      </w:r>
    </w:p>
    <w:p w14:paraId="3D78DC4E" w14:textId="77777777" w:rsidR="00315D8C" w:rsidRDefault="00315D8C" w:rsidP="00315D8C">
      <w:pPr>
        <w:rPr>
          <w:rtl/>
        </w:rPr>
      </w:pPr>
      <w:r>
        <w:rPr>
          <w:rtl/>
        </w:rPr>
        <w:t xml:space="preserve">وفي الوصف التالي، سيعيَّن الاستقطاب كاستقطاب </w:t>
      </w:r>
      <w:r>
        <w:t>TE</w:t>
      </w:r>
      <w:r>
        <w:rPr>
          <w:rtl/>
        </w:rPr>
        <w:t xml:space="preserve"> أو استقطاب </w:t>
      </w:r>
      <w:r>
        <w:t>TM</w:t>
      </w:r>
      <w:r>
        <w:rPr>
          <w:rtl/>
        </w:rPr>
        <w:t>.</w:t>
      </w:r>
    </w:p>
    <w:p w14:paraId="60A874E6" w14:textId="77777777" w:rsidR="00315D8C" w:rsidRDefault="00315D8C" w:rsidP="00315D8C">
      <w:pPr>
        <w:rPr>
          <w:rtl/>
        </w:rPr>
      </w:pPr>
      <w:r>
        <w:rPr>
          <w:rtl/>
        </w:rPr>
        <w:t xml:space="preserve">ويمكن تفكيك موجة مستقطَبة عشوائياً أو دائرياً إلى مكونات </w:t>
      </w:r>
      <w:r>
        <w:t>TE</w:t>
      </w:r>
      <w:r>
        <w:rPr>
          <w:rtl/>
        </w:rPr>
        <w:t xml:space="preserve"> و</w:t>
      </w:r>
      <w:r>
        <w:t>TM</w:t>
      </w:r>
      <w:r>
        <w:rPr>
          <w:rtl/>
        </w:rPr>
        <w:t xml:space="preserve"> لأغراض الحساب، ثم تمكن إعادة تجميعها.</w:t>
      </w:r>
    </w:p>
    <w:p w14:paraId="39999038" w14:textId="77777777" w:rsidR="00315D8C" w:rsidRDefault="00315D8C" w:rsidP="00315D8C">
      <w:pPr>
        <w:rPr>
          <w:rtl/>
        </w:rPr>
      </w:pPr>
      <w:r>
        <w:rPr>
          <w:rtl/>
        </w:rPr>
        <w:t>و</w:t>
      </w:r>
      <w:r w:rsidRPr="001E4EA8">
        <w:rPr>
          <w:rtl/>
        </w:rPr>
        <w:t>تعر</w:t>
      </w:r>
      <w:r>
        <w:rPr>
          <w:rtl/>
        </w:rPr>
        <w:t>َّ</w:t>
      </w:r>
      <w:r w:rsidRPr="001E4EA8">
        <w:rPr>
          <w:rtl/>
        </w:rPr>
        <w:t>ف معاملات انعكاس</w:t>
      </w:r>
      <w:r>
        <w:rPr>
          <w:rtl/>
        </w:rPr>
        <w:t xml:space="preserve"> وإرسال</w:t>
      </w:r>
      <w:r w:rsidRPr="001E4EA8">
        <w:rPr>
          <w:rtl/>
        </w:rPr>
        <w:t xml:space="preserve"> المجال</w:t>
      </w:r>
      <w:r>
        <w:rPr>
          <w:rtl/>
        </w:rPr>
        <w:t xml:space="preserve"> الكهربائي</w:t>
      </w:r>
      <w:r w:rsidRPr="001E4EA8">
        <w:rPr>
          <w:rtl/>
        </w:rPr>
        <w:t xml:space="preserve"> </w:t>
      </w:r>
      <w:r>
        <w:t>(</w:t>
      </w:r>
      <w:r w:rsidRPr="001E4EA8">
        <w:t>E</w:t>
      </w:r>
      <w:r>
        <w:t>)</w:t>
      </w:r>
      <w:r w:rsidRPr="001E4EA8">
        <w:rPr>
          <w:rtl/>
        </w:rPr>
        <w:t xml:space="preserve"> </w:t>
      </w:r>
      <w:r>
        <w:rPr>
          <w:rtl/>
        </w:rPr>
        <w:t>ك</w:t>
      </w:r>
      <w:r w:rsidRPr="001E4EA8">
        <w:rPr>
          <w:rtl/>
        </w:rPr>
        <w:t>نسب</w:t>
      </w:r>
      <w:r w:rsidRPr="006C26B9">
        <w:rPr>
          <w:rtl/>
        </w:rPr>
        <w:t xml:space="preserve"> </w:t>
      </w:r>
      <w:r w:rsidRPr="001E4EA8">
        <w:rPr>
          <w:rtl/>
        </w:rPr>
        <w:t>المتجهات</w:t>
      </w:r>
      <w:r>
        <w:rPr>
          <w:rtl/>
        </w:rPr>
        <w:t xml:space="preserve"> المنعكسة والمرسَلة</w:t>
      </w:r>
      <w:r w:rsidRPr="001E4EA8">
        <w:rPr>
          <w:rtl/>
        </w:rPr>
        <w:t xml:space="preserve"> (</w:t>
      </w:r>
      <w:r>
        <w:rPr>
          <w:rtl/>
        </w:rPr>
        <w:t>ال</w:t>
      </w:r>
      <w:r w:rsidRPr="001E4EA8">
        <w:rPr>
          <w:rtl/>
        </w:rPr>
        <w:t>منكسر</w:t>
      </w:r>
      <w:r>
        <w:rPr>
          <w:rtl/>
        </w:rPr>
        <w:t>ة</w:t>
      </w:r>
      <w:r w:rsidRPr="001E4EA8">
        <w:rPr>
          <w:rtl/>
        </w:rPr>
        <w:t>) على التوالي</w:t>
      </w:r>
      <w:r>
        <w:rPr>
          <w:rtl/>
        </w:rPr>
        <w:t xml:space="preserve"> إلى المتجه الوارد المقابل أثناء وجودها في السطح البيني.</w:t>
      </w:r>
      <w:r w:rsidRPr="006C26B9">
        <w:rPr>
          <w:rtl/>
        </w:rPr>
        <w:t xml:space="preserve"> </w:t>
      </w:r>
      <w:r>
        <w:rPr>
          <w:rtl/>
        </w:rPr>
        <w:t>و</w:t>
      </w:r>
      <w:r w:rsidRPr="001E4EA8">
        <w:rPr>
          <w:rtl/>
        </w:rPr>
        <w:t xml:space="preserve">هذه </w:t>
      </w:r>
      <w:r>
        <w:rPr>
          <w:rtl/>
        </w:rPr>
        <w:t>ال</w:t>
      </w:r>
      <w:r w:rsidRPr="001E4EA8">
        <w:rPr>
          <w:rtl/>
        </w:rPr>
        <w:t xml:space="preserve">معاملات </w:t>
      </w:r>
      <w:r>
        <w:rPr>
          <w:rtl/>
        </w:rPr>
        <w:t>مركَّبة</w:t>
      </w:r>
      <w:r w:rsidRPr="006C26B9">
        <w:rPr>
          <w:rtl/>
        </w:rPr>
        <w:t xml:space="preserve"> </w:t>
      </w:r>
      <w:r w:rsidRPr="001E4EA8">
        <w:rPr>
          <w:rtl/>
        </w:rPr>
        <w:t>بشكل عام.</w:t>
      </w:r>
      <w:r w:rsidRPr="006C26B9">
        <w:rPr>
          <w:rtl/>
        </w:rPr>
        <w:t xml:space="preserve"> </w:t>
      </w:r>
      <w:r>
        <w:rPr>
          <w:rtl/>
        </w:rPr>
        <w:t>و</w:t>
      </w:r>
      <w:r w:rsidRPr="001E4EA8">
        <w:rPr>
          <w:rtl/>
        </w:rPr>
        <w:t xml:space="preserve">لا تأخذ </w:t>
      </w:r>
      <w:r>
        <w:rPr>
          <w:rtl/>
        </w:rPr>
        <w:t xml:space="preserve">الصيغ </w:t>
      </w:r>
      <w:r w:rsidRPr="001E4EA8">
        <w:rPr>
          <w:rtl/>
        </w:rPr>
        <w:t xml:space="preserve">التالية في الاعتبار </w:t>
      </w:r>
      <w:r>
        <w:rPr>
          <w:rtl/>
        </w:rPr>
        <w:t>ال</w:t>
      </w:r>
      <w:r w:rsidRPr="001E4EA8">
        <w:rPr>
          <w:rtl/>
        </w:rPr>
        <w:t>خسائر</w:t>
      </w:r>
      <w:r>
        <w:rPr>
          <w:rtl/>
        </w:rPr>
        <w:t xml:space="preserve"> في</w:t>
      </w:r>
      <w:r>
        <w:rPr>
          <w:rFonts w:hint="cs"/>
          <w:rtl/>
        </w:rPr>
        <w:t> </w:t>
      </w:r>
      <w:r w:rsidRPr="001E4EA8">
        <w:rPr>
          <w:rtl/>
        </w:rPr>
        <w:t xml:space="preserve">الفضاء </w:t>
      </w:r>
      <w:r>
        <w:rPr>
          <w:rtl/>
        </w:rPr>
        <w:t>الطلق</w:t>
      </w:r>
      <w:r w:rsidRPr="001E4EA8">
        <w:rPr>
          <w:rtl/>
        </w:rPr>
        <w:t xml:space="preserve"> أو خسائر أخرى سابقة أو لاحقة لتفاعل </w:t>
      </w:r>
      <w:r>
        <w:rPr>
          <w:rtl/>
        </w:rPr>
        <w:t>ال</w:t>
      </w:r>
      <w:r w:rsidRPr="001E4EA8">
        <w:rPr>
          <w:rtl/>
        </w:rPr>
        <w:t xml:space="preserve">موجة مع </w:t>
      </w:r>
      <w:r>
        <w:rPr>
          <w:rtl/>
        </w:rPr>
        <w:t>السطح البيني</w:t>
      </w:r>
      <w:r w:rsidRPr="001E4EA8">
        <w:rPr>
          <w:rtl/>
        </w:rPr>
        <w:t>.</w:t>
      </w:r>
    </w:p>
    <w:p w14:paraId="533E8710" w14:textId="77777777" w:rsidR="00315D8C" w:rsidRDefault="00315D8C" w:rsidP="00315D8C">
      <w:pPr>
        <w:rPr>
          <w:rtl/>
        </w:rPr>
      </w:pPr>
      <w:r>
        <w:rPr>
          <w:rtl/>
        </w:rPr>
        <w:t>ويؤدي المتطلب القاضي باستمرارية المتجهات الكهربائية والمغن</w:t>
      </w:r>
      <w:r w:rsidRPr="001E4EA8">
        <w:rPr>
          <w:rtl/>
        </w:rPr>
        <w:t xml:space="preserve">طيسية </w:t>
      </w:r>
      <w:r>
        <w:rPr>
          <w:rtl/>
        </w:rPr>
        <w:t>في مستوي</w:t>
      </w:r>
      <w:r w:rsidRPr="001E4EA8">
        <w:rPr>
          <w:rtl/>
        </w:rPr>
        <w:t xml:space="preserve"> </w:t>
      </w:r>
      <w:r>
        <w:rPr>
          <w:rtl/>
        </w:rPr>
        <w:t>السطح البيني</w:t>
      </w:r>
      <w:r w:rsidRPr="001E4EA8">
        <w:rPr>
          <w:rtl/>
        </w:rPr>
        <w:t xml:space="preserve"> </w:t>
      </w:r>
      <w:r>
        <w:rPr>
          <w:rtl/>
        </w:rPr>
        <w:t xml:space="preserve">الصيغ التالية </w:t>
      </w:r>
      <w:r w:rsidRPr="001E4EA8">
        <w:rPr>
          <w:rtl/>
        </w:rPr>
        <w:t>لمعاملات المجال الكهربائي.</w:t>
      </w:r>
      <w:r>
        <w:rPr>
          <w:rtl/>
        </w:rPr>
        <w:t xml:space="preserve"> ويُرمز إلى معاملي الانعكاس</w:t>
      </w:r>
      <w:r w:rsidRPr="00A5387F">
        <w:rPr>
          <w:rtl/>
        </w:rPr>
        <w:t xml:space="preserve"> </w:t>
      </w:r>
      <w:r w:rsidRPr="001E4EA8">
        <w:rPr>
          <w:rtl/>
        </w:rPr>
        <w:t>والإرسال</w:t>
      </w:r>
      <w:r>
        <w:rPr>
          <w:rtl/>
        </w:rPr>
        <w:t xml:space="preserve"> بحرفي </w:t>
      </w:r>
      <w:r w:rsidRPr="00A5387F">
        <w:rPr>
          <w:i/>
          <w:iCs/>
        </w:rPr>
        <w:t>R</w:t>
      </w:r>
      <w:r w:rsidRPr="001E4EA8">
        <w:rPr>
          <w:rtl/>
        </w:rPr>
        <w:t xml:space="preserve"> و</w:t>
      </w:r>
      <w:r w:rsidRPr="00A5387F">
        <w:rPr>
          <w:i/>
          <w:iCs/>
        </w:rPr>
        <w:t>T</w:t>
      </w:r>
      <w:r w:rsidRPr="001E4EA8">
        <w:rPr>
          <w:rtl/>
        </w:rPr>
        <w:t xml:space="preserve"> على التوالي.</w:t>
      </w:r>
      <w:r w:rsidRPr="00A017D1">
        <w:rPr>
          <w:rtl/>
        </w:rPr>
        <w:t xml:space="preserve"> </w:t>
      </w:r>
      <w:r>
        <w:rPr>
          <w:rtl/>
        </w:rPr>
        <w:t>وتبين اللاحقات</w:t>
      </w:r>
      <w:r w:rsidRPr="001E4EA8">
        <w:rPr>
          <w:rtl/>
        </w:rPr>
        <w:t xml:space="preserve"> السفلية </w:t>
      </w:r>
      <w:r>
        <w:rPr>
          <w:rtl/>
        </w:rPr>
        <w:t>المتجهات المعنية، و</w:t>
      </w:r>
      <w:r w:rsidRPr="001E4EA8">
        <w:rPr>
          <w:rtl/>
        </w:rPr>
        <w:t xml:space="preserve">ما إذا كان الاستقطاب هو </w:t>
      </w:r>
      <w:r w:rsidRPr="001E4EA8">
        <w:t>TE</w:t>
      </w:r>
      <w:r w:rsidRPr="001E4EA8">
        <w:rPr>
          <w:rtl/>
        </w:rPr>
        <w:t xml:space="preserve"> أو </w:t>
      </w:r>
      <w:r w:rsidRPr="001E4EA8">
        <w:t>TM</w:t>
      </w:r>
      <w:r w:rsidRPr="001E4EA8">
        <w:rPr>
          <w:rtl/>
        </w:rPr>
        <w:t>.</w:t>
      </w:r>
      <w:r w:rsidRPr="00A017D1">
        <w:rPr>
          <w:rtl/>
        </w:rPr>
        <w:t xml:space="preserve"> </w:t>
      </w:r>
      <w:r>
        <w:rPr>
          <w:rtl/>
        </w:rPr>
        <w:t xml:space="preserve">وتقع </w:t>
      </w:r>
      <w:r w:rsidRPr="001E4EA8">
        <w:rPr>
          <w:rtl/>
        </w:rPr>
        <w:t>كل من المعادلات</w:t>
      </w:r>
      <w:r>
        <w:rPr>
          <w:rtl/>
        </w:rPr>
        <w:t xml:space="preserve"> من</w:t>
      </w:r>
      <w:r w:rsidRPr="001E4EA8">
        <w:rPr>
          <w:rtl/>
        </w:rPr>
        <w:t xml:space="preserve"> </w:t>
      </w:r>
      <w:r w:rsidRPr="007647E4">
        <w:t>(31a)</w:t>
      </w:r>
      <w:r w:rsidRPr="001E4EA8">
        <w:rPr>
          <w:rtl/>
        </w:rPr>
        <w:t xml:space="preserve"> إلى </w:t>
      </w:r>
      <w:r w:rsidRPr="007647E4">
        <w:t>(3</w:t>
      </w:r>
      <w:r>
        <w:t>2</w:t>
      </w:r>
      <w:r w:rsidRPr="007647E4">
        <w:t>b)</w:t>
      </w:r>
      <w:r>
        <w:rPr>
          <w:rFonts w:hint="cs"/>
          <w:rtl/>
        </w:rPr>
        <w:t xml:space="preserve"> </w:t>
      </w:r>
      <w:r w:rsidRPr="001E4EA8">
        <w:rPr>
          <w:rtl/>
        </w:rPr>
        <w:t>في جزأين، وفقا</w:t>
      </w:r>
      <w:r>
        <w:rPr>
          <w:rtl/>
        </w:rPr>
        <w:t>ً</w:t>
      </w:r>
      <w:r w:rsidRPr="001E4EA8">
        <w:rPr>
          <w:rtl/>
        </w:rPr>
        <w:t xml:space="preserve"> لما إذا </w:t>
      </w:r>
      <w:r>
        <w:rPr>
          <w:rtl/>
        </w:rPr>
        <w:t xml:space="preserve">كان </w:t>
      </w:r>
      <w:r w:rsidRPr="001E4EA8">
        <w:rPr>
          <w:rtl/>
        </w:rPr>
        <w:t>الانعكاس الكلي الداخلي يحدث.</w:t>
      </w:r>
      <w:r w:rsidRPr="00A017D1">
        <w:rPr>
          <w:rtl/>
        </w:rPr>
        <w:t xml:space="preserve"> </w:t>
      </w:r>
      <w:r>
        <w:rPr>
          <w:rtl/>
        </w:rPr>
        <w:t xml:space="preserve">ولا يمكن حدوث </w:t>
      </w:r>
      <w:r w:rsidRPr="001E4EA8">
        <w:rPr>
          <w:rtl/>
        </w:rPr>
        <w:t xml:space="preserve">الانعكاس الكلي الداخلي </w:t>
      </w:r>
      <w:r>
        <w:rPr>
          <w:rtl/>
        </w:rPr>
        <w:t>إلا عند ورود موجة</w:t>
      </w:r>
      <w:r w:rsidRPr="001E4EA8">
        <w:rPr>
          <w:rtl/>
        </w:rPr>
        <w:t xml:space="preserve"> </w:t>
      </w:r>
      <w:r>
        <w:rPr>
          <w:rtl/>
        </w:rPr>
        <w:t>إلى وس</w:t>
      </w:r>
      <w:r w:rsidRPr="001E4EA8">
        <w:rPr>
          <w:rtl/>
        </w:rPr>
        <w:t xml:space="preserve">ط </w:t>
      </w:r>
      <w:r>
        <w:rPr>
          <w:rtl/>
        </w:rPr>
        <w:t>ذي</w:t>
      </w:r>
      <w:r w:rsidRPr="001E4EA8">
        <w:rPr>
          <w:rtl/>
        </w:rPr>
        <w:t xml:space="preserve"> معامل انكسار </w:t>
      </w:r>
      <w:r>
        <w:rPr>
          <w:rtl/>
        </w:rPr>
        <w:t>أخفض</w:t>
      </w:r>
      <w:r w:rsidRPr="001E4EA8">
        <w:rPr>
          <w:rtl/>
        </w:rPr>
        <w:t>.</w:t>
      </w:r>
    </w:p>
    <w:p w14:paraId="20D05F09" w14:textId="77777777" w:rsidR="00315D8C" w:rsidRDefault="00315D8C" w:rsidP="00315D8C">
      <w:pPr>
        <w:keepNext/>
        <w:rPr>
          <w:rtl/>
        </w:rPr>
      </w:pPr>
      <w:r w:rsidRPr="001E4EA8">
        <w:rPr>
          <w:rtl/>
        </w:rPr>
        <w:lastRenderedPageBreak/>
        <w:t>معامل انعكاس</w:t>
      </w:r>
      <w:r w:rsidRPr="00A017D1">
        <w:rPr>
          <w:rtl/>
        </w:rPr>
        <w:t xml:space="preserve"> </w:t>
      </w:r>
      <w:r w:rsidRPr="001E4EA8">
        <w:rPr>
          <w:rtl/>
        </w:rPr>
        <w:t>المجال</w:t>
      </w:r>
      <w:r>
        <w:rPr>
          <w:rtl/>
        </w:rPr>
        <w:t xml:space="preserve"> الكهربائي</w:t>
      </w:r>
      <w:r w:rsidRPr="001E4EA8">
        <w:rPr>
          <w:rtl/>
        </w:rPr>
        <w:t xml:space="preserve"> </w:t>
      </w:r>
      <w:r>
        <w:t>(</w:t>
      </w:r>
      <w:r w:rsidRPr="001E4EA8">
        <w:t>E</w:t>
      </w:r>
      <w:r>
        <w:t>)</w:t>
      </w:r>
      <w:r>
        <w:rPr>
          <w:rtl/>
        </w:rPr>
        <w:t xml:space="preserve"> بالاستقطاب الكهربائي العرضي </w:t>
      </w:r>
      <w:r>
        <w:t>(TE)</w:t>
      </w:r>
      <w:r>
        <w:rPr>
          <w:rFonts w:hint="cs"/>
          <w:rtl/>
        </w:rPr>
        <w:t>:</w:t>
      </w:r>
    </w:p>
    <w:p w14:paraId="74DA9729" w14:textId="77777777" w:rsidR="00315D8C" w:rsidRPr="00432236" w:rsidRDefault="00315D8C" w:rsidP="00315D8C">
      <w:pPr>
        <w:pStyle w:val="Equation"/>
        <w:spacing w:before="100" w:beforeAutospacing="1" w:after="100" w:afterAutospacing="1"/>
      </w:pPr>
      <w:r w:rsidRPr="00432236">
        <w:tab/>
      </w:r>
      <w:r w:rsidRPr="005F5643">
        <w:rPr>
          <w:position w:val="-76"/>
        </w:rPr>
        <w:object w:dxaOrig="5679" w:dyaOrig="1640" w14:anchorId="611D85C3">
          <v:shape id="_x0000_i1062" type="#_x0000_t75" style="width:3in;height:64.5pt" o:ole="">
            <v:imagedata r:id="rId110" o:title=""/>
          </v:shape>
          <o:OLEObject Type="Embed" ProgID="Equation.3" ShapeID="_x0000_i1062" DrawAspect="Content" ObjectID="_1778335985" r:id="rId111"/>
        </w:object>
      </w:r>
      <w:r w:rsidRPr="00432236">
        <w:tab/>
      </w:r>
      <w:r w:rsidRPr="007647E4">
        <w:t>(31a)</w:t>
      </w:r>
    </w:p>
    <w:p w14:paraId="00E5F742" w14:textId="77777777" w:rsidR="00315D8C" w:rsidRPr="00A017D1" w:rsidRDefault="00315D8C" w:rsidP="00315D8C">
      <w:pPr>
        <w:keepNext/>
        <w:rPr>
          <w:rtl/>
        </w:rPr>
      </w:pPr>
      <w:r w:rsidRPr="001E4EA8">
        <w:rPr>
          <w:rtl/>
        </w:rPr>
        <w:t>معامل انعكاس</w:t>
      </w:r>
      <w:r w:rsidRPr="00A017D1">
        <w:rPr>
          <w:rtl/>
        </w:rPr>
        <w:t xml:space="preserve"> </w:t>
      </w:r>
      <w:r w:rsidRPr="001E4EA8">
        <w:rPr>
          <w:rtl/>
        </w:rPr>
        <w:t>المجال</w:t>
      </w:r>
      <w:r>
        <w:rPr>
          <w:rtl/>
        </w:rPr>
        <w:t xml:space="preserve"> الكهربائي</w:t>
      </w:r>
      <w:r w:rsidRPr="001E4EA8">
        <w:rPr>
          <w:rtl/>
        </w:rPr>
        <w:t xml:space="preserve"> </w:t>
      </w:r>
      <w:r>
        <w:t>(</w:t>
      </w:r>
      <w:r w:rsidRPr="001E4EA8">
        <w:t>E</w:t>
      </w:r>
      <w:r>
        <w:t>)</w:t>
      </w:r>
      <w:r>
        <w:rPr>
          <w:rtl/>
        </w:rPr>
        <w:t xml:space="preserve"> بالاستقطاب</w:t>
      </w:r>
      <w:r w:rsidRPr="00C33DB4">
        <w:rPr>
          <w:rtl/>
        </w:rPr>
        <w:t xml:space="preserve"> </w:t>
      </w:r>
      <w:r>
        <w:rPr>
          <w:rtl/>
        </w:rPr>
        <w:t>المغنطيسي</w:t>
      </w:r>
      <w:r w:rsidRPr="00C05E5B">
        <w:rPr>
          <w:rtl/>
        </w:rPr>
        <w:t xml:space="preserve"> </w:t>
      </w:r>
      <w:r>
        <w:rPr>
          <w:rtl/>
        </w:rPr>
        <w:t xml:space="preserve">العرضي </w:t>
      </w:r>
      <w:r>
        <w:t>(TM)</w:t>
      </w:r>
      <w:r>
        <w:rPr>
          <w:rFonts w:hint="cs"/>
          <w:rtl/>
        </w:rPr>
        <w:t>:</w:t>
      </w:r>
    </w:p>
    <w:p w14:paraId="114B6018" w14:textId="77777777" w:rsidR="00315D8C" w:rsidRPr="006A61A3" w:rsidRDefault="00315D8C" w:rsidP="00315D8C">
      <w:pPr>
        <w:pStyle w:val="Equation"/>
        <w:rPr>
          <w:szCs w:val="20"/>
          <w:lang w:eastAsia="en-US"/>
        </w:rPr>
      </w:pPr>
      <w:r w:rsidRPr="006A61A3">
        <w:rPr>
          <w:szCs w:val="20"/>
          <w:rtl/>
          <w:lang w:eastAsia="en-US"/>
        </w:rPr>
        <w:tab/>
      </w:r>
      <w:r w:rsidRPr="005F5643">
        <w:object w:dxaOrig="5700" w:dyaOrig="1640" w14:anchorId="44A16CF8">
          <v:shape id="_x0000_i1063" type="#_x0000_t75" style="width:3in;height:64.5pt" o:ole="">
            <v:imagedata r:id="rId112" o:title=""/>
          </v:shape>
          <o:OLEObject Type="Embed" ProgID="Equation.3" ShapeID="_x0000_i1063" DrawAspect="Content" ObjectID="_1778335986" r:id="rId113"/>
        </w:object>
      </w:r>
      <w:r w:rsidRPr="006A61A3">
        <w:rPr>
          <w:szCs w:val="20"/>
          <w:rtl/>
          <w:lang w:eastAsia="en-US"/>
        </w:rPr>
        <w:tab/>
      </w:r>
      <w:r w:rsidRPr="007647E4">
        <w:t>(31b)</w:t>
      </w:r>
    </w:p>
    <w:p w14:paraId="13B22648" w14:textId="77777777" w:rsidR="00315D8C" w:rsidRDefault="00315D8C" w:rsidP="00315D8C">
      <w:pPr>
        <w:keepNext/>
        <w:jc w:val="left"/>
        <w:rPr>
          <w:rtl/>
        </w:rPr>
      </w:pPr>
      <w:r w:rsidRPr="001E4EA8">
        <w:rPr>
          <w:rtl/>
        </w:rPr>
        <w:t xml:space="preserve">معامل </w:t>
      </w:r>
      <w:r>
        <w:rPr>
          <w:rtl/>
        </w:rPr>
        <w:t>إرسال</w:t>
      </w:r>
      <w:r w:rsidRPr="00A017D1">
        <w:rPr>
          <w:rtl/>
        </w:rPr>
        <w:t xml:space="preserve"> </w:t>
      </w:r>
      <w:r w:rsidRPr="001E4EA8">
        <w:rPr>
          <w:rtl/>
        </w:rPr>
        <w:t>المجال</w:t>
      </w:r>
      <w:r>
        <w:rPr>
          <w:rtl/>
        </w:rPr>
        <w:t xml:space="preserve"> الكهربائي</w:t>
      </w:r>
      <w:r w:rsidRPr="001E4EA8">
        <w:rPr>
          <w:rtl/>
        </w:rPr>
        <w:t xml:space="preserve"> </w:t>
      </w:r>
      <w:r>
        <w:t>(</w:t>
      </w:r>
      <w:r w:rsidRPr="001E4EA8">
        <w:t>E</w:t>
      </w:r>
      <w:r>
        <w:t>)</w:t>
      </w:r>
      <w:r>
        <w:rPr>
          <w:rtl/>
        </w:rPr>
        <w:t xml:space="preserve"> بالاستقطاب الكهربائي العرضي </w:t>
      </w:r>
      <w:r>
        <w:t>(TE)</w:t>
      </w:r>
      <w:r>
        <w:rPr>
          <w:rFonts w:hint="cs"/>
          <w:rtl/>
        </w:rPr>
        <w:t>:</w:t>
      </w:r>
    </w:p>
    <w:p w14:paraId="3473418E" w14:textId="77777777" w:rsidR="00315D8C" w:rsidRPr="008E31A8" w:rsidRDefault="00315D8C" w:rsidP="00315D8C">
      <w:pPr>
        <w:pStyle w:val="Equation"/>
        <w:rPr>
          <w:szCs w:val="22"/>
          <w:rtl/>
        </w:rPr>
      </w:pPr>
      <w:r w:rsidRPr="008E31A8">
        <w:rPr>
          <w:szCs w:val="22"/>
          <w:rtl/>
        </w:rPr>
        <w:tab/>
      </w:r>
      <w:r w:rsidRPr="008E31A8">
        <w:object w:dxaOrig="5560" w:dyaOrig="1640" w14:anchorId="7FDE4BD8">
          <v:shape id="_x0000_i1064" type="#_x0000_t75" style="width:223.5pt;height:64.5pt" o:ole="">
            <v:imagedata r:id="rId114" o:title=""/>
          </v:shape>
          <o:OLEObject Type="Embed" ProgID="Equation.3" ShapeID="_x0000_i1064" DrawAspect="Content" ObjectID="_1778335987" r:id="rId115"/>
        </w:object>
      </w:r>
      <w:r w:rsidRPr="008E31A8">
        <w:rPr>
          <w:szCs w:val="22"/>
          <w:rtl/>
        </w:rPr>
        <w:tab/>
      </w:r>
      <w:r w:rsidRPr="007647E4">
        <w:t>(32a)</w:t>
      </w:r>
    </w:p>
    <w:p w14:paraId="44A6B8EB" w14:textId="77777777" w:rsidR="00315D8C" w:rsidRPr="00A017D1" w:rsidRDefault="00315D8C" w:rsidP="00315D8C">
      <w:pPr>
        <w:keepNext/>
        <w:jc w:val="left"/>
        <w:rPr>
          <w:rtl/>
        </w:rPr>
      </w:pPr>
      <w:r w:rsidRPr="001E4EA8">
        <w:rPr>
          <w:rtl/>
        </w:rPr>
        <w:t xml:space="preserve">معامل </w:t>
      </w:r>
      <w:r>
        <w:rPr>
          <w:rtl/>
        </w:rPr>
        <w:t>إرسال</w:t>
      </w:r>
      <w:r w:rsidRPr="00A017D1">
        <w:rPr>
          <w:rtl/>
        </w:rPr>
        <w:t xml:space="preserve"> </w:t>
      </w:r>
      <w:r w:rsidRPr="001E4EA8">
        <w:rPr>
          <w:rtl/>
        </w:rPr>
        <w:t>المجال</w:t>
      </w:r>
      <w:r>
        <w:rPr>
          <w:rtl/>
        </w:rPr>
        <w:t xml:space="preserve"> الكهربائي</w:t>
      </w:r>
      <w:r w:rsidRPr="001E4EA8">
        <w:rPr>
          <w:rtl/>
        </w:rPr>
        <w:t xml:space="preserve"> </w:t>
      </w:r>
      <w:r>
        <w:t>(</w:t>
      </w:r>
      <w:r w:rsidRPr="001E4EA8">
        <w:t>E</w:t>
      </w:r>
      <w:r>
        <w:t>)</w:t>
      </w:r>
      <w:r>
        <w:rPr>
          <w:rtl/>
        </w:rPr>
        <w:t xml:space="preserve"> بالاستقطاب</w:t>
      </w:r>
      <w:r w:rsidRPr="00C33DB4">
        <w:rPr>
          <w:rtl/>
        </w:rPr>
        <w:t xml:space="preserve"> </w:t>
      </w:r>
      <w:r>
        <w:rPr>
          <w:rtl/>
        </w:rPr>
        <w:t>المغنطيسي</w:t>
      </w:r>
      <w:r w:rsidRPr="00C05E5B">
        <w:rPr>
          <w:rtl/>
        </w:rPr>
        <w:t xml:space="preserve"> </w:t>
      </w:r>
      <w:r>
        <w:rPr>
          <w:rtl/>
        </w:rPr>
        <w:t xml:space="preserve">العرضي </w:t>
      </w:r>
      <w:r>
        <w:t>(TM)</w:t>
      </w:r>
      <w:r>
        <w:rPr>
          <w:rFonts w:hint="cs"/>
          <w:rtl/>
        </w:rPr>
        <w:t>:</w:t>
      </w:r>
    </w:p>
    <w:p w14:paraId="4B10E6C6" w14:textId="77777777" w:rsidR="00315D8C" w:rsidRPr="006A61A3" w:rsidRDefault="00315D8C" w:rsidP="00315D8C">
      <w:pPr>
        <w:pStyle w:val="Equation"/>
        <w:rPr>
          <w:szCs w:val="20"/>
          <w:lang w:eastAsia="en-US"/>
        </w:rPr>
      </w:pPr>
      <w:r w:rsidRPr="006A61A3">
        <w:rPr>
          <w:szCs w:val="20"/>
          <w:rtl/>
          <w:lang w:eastAsia="en-US"/>
        </w:rPr>
        <w:tab/>
      </w:r>
      <w:r w:rsidRPr="005F5643">
        <w:object w:dxaOrig="5560" w:dyaOrig="1640" w14:anchorId="0E1090F0">
          <v:shape id="_x0000_i1065" type="#_x0000_t75" style="width:223.5pt;height:1in" o:ole="">
            <v:imagedata r:id="rId116" o:title=""/>
          </v:shape>
          <o:OLEObject Type="Embed" ProgID="Equation.3" ShapeID="_x0000_i1065" DrawAspect="Content" ObjectID="_1778335988" r:id="rId117"/>
        </w:object>
      </w:r>
      <w:r w:rsidRPr="006A61A3">
        <w:rPr>
          <w:szCs w:val="20"/>
          <w:rtl/>
          <w:lang w:eastAsia="en-US"/>
        </w:rPr>
        <w:tab/>
      </w:r>
      <w:r w:rsidRPr="007647E4">
        <w:t>(32b)</w:t>
      </w:r>
    </w:p>
    <w:p w14:paraId="62722287" w14:textId="77777777" w:rsidR="00315D8C" w:rsidRDefault="00315D8C" w:rsidP="00315D8C">
      <w:pPr>
        <w:rPr>
          <w:rtl/>
        </w:rPr>
      </w:pPr>
      <w:r w:rsidRPr="008F228C">
        <w:rPr>
          <w:rtl/>
        </w:rPr>
        <w:t xml:space="preserve">حيث </w:t>
      </w:r>
      <w:r w:rsidRPr="008F228C">
        <w:sym w:font="Symbol" w:char="F068"/>
      </w:r>
      <w:r w:rsidRPr="00E4003E">
        <w:rPr>
          <w:vertAlign w:val="subscript"/>
        </w:rPr>
        <w:t>1</w:t>
      </w:r>
      <w:r w:rsidRPr="008F228C">
        <w:rPr>
          <w:rtl/>
        </w:rPr>
        <w:t xml:space="preserve"> و</w:t>
      </w:r>
      <w:r w:rsidRPr="008F228C">
        <w:sym w:font="Symbol" w:char="F068"/>
      </w:r>
      <w:r w:rsidRPr="00E4003E">
        <w:rPr>
          <w:vertAlign w:val="subscript"/>
        </w:rPr>
        <w:t>2</w:t>
      </w:r>
      <w:r w:rsidRPr="008F228C">
        <w:rPr>
          <w:rtl/>
        </w:rPr>
        <w:t xml:space="preserve"> هما السماحيتان النسبيتان المركبتان للوسط </w:t>
      </w:r>
      <w:r w:rsidRPr="008F228C">
        <w:t>1</w:t>
      </w:r>
      <w:r w:rsidRPr="008F228C">
        <w:rPr>
          <w:rtl/>
        </w:rPr>
        <w:t xml:space="preserve"> و</w:t>
      </w:r>
      <w:r w:rsidRPr="008F228C">
        <w:t>2</w:t>
      </w:r>
      <w:r w:rsidRPr="008F228C">
        <w:rPr>
          <w:rtl/>
        </w:rPr>
        <w:t xml:space="preserve"> على التوالي. ويمكن تقييمهما باستخدام المعادلة </w:t>
      </w:r>
      <w:r w:rsidRPr="008F228C">
        <w:t>(9b)</w:t>
      </w:r>
      <w:r w:rsidRPr="008F228C">
        <w:rPr>
          <w:rtl/>
        </w:rPr>
        <w:t xml:space="preserve"> مع قيم</w:t>
      </w:r>
      <w:r>
        <w:rPr>
          <w:rFonts w:hint="cs"/>
          <w:rtl/>
        </w:rPr>
        <w:t> </w:t>
      </w:r>
      <w:r w:rsidRPr="008F228C">
        <w:sym w:font="Symbol" w:char="F068"/>
      </w:r>
      <w:r w:rsidRPr="008F228C">
        <w:t>'</w:t>
      </w:r>
      <w:r w:rsidRPr="008F228C">
        <w:rPr>
          <w:rtl/>
        </w:rPr>
        <w:t xml:space="preserve"> و</w:t>
      </w:r>
      <w:r w:rsidRPr="008F228C">
        <w:sym w:font="Symbol" w:char="F073"/>
      </w:r>
      <w:r w:rsidRPr="008F228C">
        <w:rPr>
          <w:rtl/>
        </w:rPr>
        <w:t xml:space="preserve"> المحصَّلة من الفقرة </w:t>
      </w:r>
      <w:r w:rsidRPr="008F228C">
        <w:t>3</w:t>
      </w:r>
      <w:r w:rsidRPr="008F228C">
        <w:rPr>
          <w:rtl/>
        </w:rPr>
        <w:t xml:space="preserve"> والجدول </w:t>
      </w:r>
      <w:r w:rsidRPr="008F228C">
        <w:t>3</w:t>
      </w:r>
      <w:r w:rsidRPr="008F228C">
        <w:rPr>
          <w:rtl/>
        </w:rPr>
        <w:t>.</w:t>
      </w:r>
    </w:p>
    <w:p w14:paraId="4FA384C3" w14:textId="77777777" w:rsidR="00315D8C" w:rsidRDefault="00315D8C" w:rsidP="00315D8C">
      <w:pPr>
        <w:keepNext/>
        <w:rPr>
          <w:rtl/>
        </w:rPr>
      </w:pPr>
      <w:r>
        <w:rPr>
          <w:rtl/>
        </w:rPr>
        <w:t xml:space="preserve">ويمكن تقييم حدود </w:t>
      </w:r>
      <w:r w:rsidRPr="00432236">
        <w:t>cos</w:t>
      </w:r>
      <w:r w:rsidRPr="00432236">
        <w:sym w:font="Symbol" w:char="F071"/>
      </w:r>
      <w:r w:rsidRPr="00432236">
        <w:rPr>
          <w:vertAlign w:val="subscript"/>
        </w:rPr>
        <w:t>2</w:t>
      </w:r>
      <w:r>
        <w:rPr>
          <w:rtl/>
        </w:rPr>
        <w:t xml:space="preserve"> </w:t>
      </w:r>
      <w:r w:rsidRPr="00394329">
        <w:rPr>
          <w:rtl/>
        </w:rPr>
        <w:t>في المعادلات</w:t>
      </w:r>
      <w:r>
        <w:rPr>
          <w:rtl/>
        </w:rPr>
        <w:t xml:space="preserve"> من </w:t>
      </w:r>
      <w:r w:rsidRPr="00432236">
        <w:t>(31a)</w:t>
      </w:r>
      <w:r>
        <w:rPr>
          <w:rtl/>
        </w:rPr>
        <w:t xml:space="preserve"> إلى </w:t>
      </w:r>
      <w:r w:rsidRPr="00432236">
        <w:t>(32b)</w:t>
      </w:r>
      <w:r>
        <w:rPr>
          <w:rtl/>
        </w:rPr>
        <w:t xml:space="preserve"> بدلالة </w:t>
      </w:r>
      <w:r w:rsidRPr="00432236">
        <w:sym w:font="Symbol" w:char="F071"/>
      </w:r>
      <w:r w:rsidRPr="00432236">
        <w:rPr>
          <w:vertAlign w:val="subscript"/>
        </w:rPr>
        <w:t>1</w:t>
      </w:r>
      <w:r>
        <w:rPr>
          <w:rtl/>
        </w:rPr>
        <w:t xml:space="preserve"> </w:t>
      </w:r>
      <w:r w:rsidRPr="00394329">
        <w:rPr>
          <w:rtl/>
        </w:rPr>
        <w:t>باستخدام المعادلة</w:t>
      </w:r>
      <w:r>
        <w:rPr>
          <w:rtl/>
        </w:rPr>
        <w:t xml:space="preserve"> </w:t>
      </w:r>
      <w:r>
        <w:t>(30)</w:t>
      </w:r>
      <w:r w:rsidRPr="00394329">
        <w:rPr>
          <w:rtl/>
        </w:rPr>
        <w:t xml:space="preserve"> على النحو التالي:</w:t>
      </w:r>
    </w:p>
    <w:p w14:paraId="4F290002" w14:textId="77777777" w:rsidR="00315D8C" w:rsidRPr="00394329" w:rsidRDefault="00315D8C" w:rsidP="00315D8C">
      <w:pPr>
        <w:pStyle w:val="Equation"/>
      </w:pPr>
      <w:r w:rsidRPr="00394329">
        <w:tab/>
      </w:r>
      <w:r w:rsidRPr="002E04C4">
        <w:object w:dxaOrig="2360" w:dyaOrig="760" w14:anchorId="2C94F738">
          <v:shape id="_x0000_i1066" type="#_x0000_t75" style="width:107.7pt;height:35.7pt" o:ole="">
            <v:imagedata r:id="rId118" o:title=""/>
          </v:shape>
          <o:OLEObject Type="Embed" ProgID="Equation.3" ShapeID="_x0000_i1066" DrawAspect="Content" ObjectID="_1778335989" r:id="rId119"/>
        </w:object>
      </w:r>
      <w:r w:rsidRPr="00394329">
        <w:tab/>
        <w:t>(33)</w:t>
      </w:r>
    </w:p>
    <w:p w14:paraId="72F23E64" w14:textId="77777777" w:rsidR="00315D8C" w:rsidRPr="00394329" w:rsidRDefault="00315D8C" w:rsidP="00315D8C">
      <w:pPr>
        <w:rPr>
          <w:rtl/>
        </w:rPr>
      </w:pPr>
      <w:r>
        <w:rPr>
          <w:rtl/>
        </w:rPr>
        <w:t xml:space="preserve">وعند الزاوية </w:t>
      </w:r>
      <w:r w:rsidRPr="00394329">
        <w:sym w:font="Symbol" w:char="F071"/>
      </w:r>
      <w:r w:rsidRPr="00394329">
        <w:rPr>
          <w:vertAlign w:val="subscript"/>
        </w:rPr>
        <w:t>1</w:t>
      </w:r>
      <w:r w:rsidRPr="00394329">
        <w:t> = 0</w:t>
      </w:r>
      <w:r>
        <w:rPr>
          <w:rtl/>
        </w:rPr>
        <w:t>،</w:t>
      </w:r>
      <w:r w:rsidRPr="005F4E0D">
        <w:rPr>
          <w:rtl/>
        </w:rPr>
        <w:t xml:space="preserve"> </w:t>
      </w:r>
      <w:r>
        <w:rPr>
          <w:rtl/>
        </w:rPr>
        <w:t>لا يكون</w:t>
      </w:r>
      <w:r w:rsidRPr="00394329">
        <w:rPr>
          <w:rtl/>
        </w:rPr>
        <w:t xml:space="preserve"> تعريف </w:t>
      </w:r>
      <w:r>
        <w:rPr>
          <w:rtl/>
        </w:rPr>
        <w:t>مستوي الورود</w:t>
      </w:r>
      <w:r w:rsidRPr="00394329">
        <w:rPr>
          <w:rtl/>
        </w:rPr>
        <w:t xml:space="preserve"> فريد</w:t>
      </w:r>
      <w:r>
        <w:rPr>
          <w:rtl/>
        </w:rPr>
        <w:t>اً</w:t>
      </w:r>
      <w:r w:rsidRPr="00394329">
        <w:rPr>
          <w:rtl/>
        </w:rPr>
        <w:t>.</w:t>
      </w:r>
      <w:r w:rsidRPr="005F4E0D">
        <w:rPr>
          <w:rtl/>
        </w:rPr>
        <w:t xml:space="preserve"> </w:t>
      </w:r>
      <w:r>
        <w:rPr>
          <w:rtl/>
        </w:rPr>
        <w:t>ف</w:t>
      </w:r>
      <w:r w:rsidRPr="00394329">
        <w:rPr>
          <w:rtl/>
        </w:rPr>
        <w:t>في هذه الحالة</w:t>
      </w:r>
      <w:r>
        <w:rPr>
          <w:rtl/>
        </w:rPr>
        <w:t>،</w:t>
      </w:r>
      <w:r w:rsidRPr="00394329">
        <w:rPr>
          <w:rtl/>
        </w:rPr>
        <w:t xml:space="preserve"> </w:t>
      </w:r>
      <w:r>
        <w:rPr>
          <w:rtl/>
        </w:rPr>
        <w:t xml:space="preserve">تتعامد </w:t>
      </w:r>
      <w:r w:rsidRPr="00394329">
        <w:rPr>
          <w:rtl/>
        </w:rPr>
        <w:t>كل اتجاهات ا</w:t>
      </w:r>
      <w:r>
        <w:rPr>
          <w:rtl/>
        </w:rPr>
        <w:t>لا</w:t>
      </w:r>
      <w:r w:rsidRPr="00394329">
        <w:rPr>
          <w:rtl/>
        </w:rPr>
        <w:t xml:space="preserve">نتشار </w:t>
      </w:r>
      <w:r>
        <w:rPr>
          <w:rtl/>
        </w:rPr>
        <w:t>مع السطح البيني</w:t>
      </w:r>
      <w:r w:rsidRPr="00394329">
        <w:rPr>
          <w:rtl/>
        </w:rPr>
        <w:t>،</w:t>
      </w:r>
      <w:r>
        <w:rPr>
          <w:rtl/>
        </w:rPr>
        <w:t xml:space="preserve"> وتتماثل اتساعات ال</w:t>
      </w:r>
      <w:r w:rsidRPr="00394329">
        <w:rPr>
          <w:rtl/>
        </w:rPr>
        <w:t>م</w:t>
      </w:r>
      <w:r>
        <w:rPr>
          <w:rtl/>
        </w:rPr>
        <w:t>ُ</w:t>
      </w:r>
      <w:r w:rsidRPr="00394329">
        <w:rPr>
          <w:rtl/>
        </w:rPr>
        <w:t xml:space="preserve">عامل من </w:t>
      </w:r>
      <w:r>
        <w:rPr>
          <w:rtl/>
        </w:rPr>
        <w:t>صيغة</w:t>
      </w:r>
      <w:r w:rsidRPr="00394329">
        <w:rPr>
          <w:rtl/>
        </w:rPr>
        <w:t xml:space="preserve"> كل استقطاب.</w:t>
      </w:r>
      <w:r w:rsidRPr="005F4E0D">
        <w:rPr>
          <w:rtl/>
        </w:rPr>
        <w:t xml:space="preserve"> </w:t>
      </w:r>
      <w:r>
        <w:rPr>
          <w:rtl/>
        </w:rPr>
        <w:t>و</w:t>
      </w:r>
      <w:r w:rsidRPr="00394329">
        <w:rPr>
          <w:rtl/>
        </w:rPr>
        <w:t>في حالة ا</w:t>
      </w:r>
      <w:r>
        <w:rPr>
          <w:rtl/>
        </w:rPr>
        <w:t>لا</w:t>
      </w:r>
      <w:r w:rsidRPr="00394329">
        <w:rPr>
          <w:rtl/>
        </w:rPr>
        <w:t>نعكاس</w:t>
      </w:r>
      <w:r>
        <w:rPr>
          <w:rtl/>
        </w:rPr>
        <w:t>،</w:t>
      </w:r>
      <w:r w:rsidRPr="00394329">
        <w:rPr>
          <w:rtl/>
        </w:rPr>
        <w:t xml:space="preserve"> </w:t>
      </w:r>
      <w:r>
        <w:rPr>
          <w:rtl/>
        </w:rPr>
        <w:t>يحدث تغيير واضح في</w:t>
      </w:r>
      <w:r w:rsidRPr="005F4E0D">
        <w:rPr>
          <w:rtl/>
        </w:rPr>
        <w:t xml:space="preserve"> </w:t>
      </w:r>
      <w:r>
        <w:rPr>
          <w:rtl/>
        </w:rPr>
        <w:t>العلامة الجبرية</w:t>
      </w:r>
      <w:r w:rsidRPr="00394329">
        <w:rPr>
          <w:rtl/>
        </w:rPr>
        <w:t>.</w:t>
      </w:r>
      <w:r w:rsidRPr="005F4E0D">
        <w:rPr>
          <w:rtl/>
        </w:rPr>
        <w:t xml:space="preserve"> </w:t>
      </w:r>
      <w:r>
        <w:rPr>
          <w:rtl/>
        </w:rPr>
        <w:t>و</w:t>
      </w:r>
      <w:r w:rsidRPr="00394329">
        <w:rPr>
          <w:rtl/>
        </w:rPr>
        <w:t xml:space="preserve">ينشأ </w:t>
      </w:r>
      <w:r>
        <w:rPr>
          <w:rtl/>
        </w:rPr>
        <w:t>ذلك عن</w:t>
      </w:r>
      <w:r w:rsidRPr="00394329">
        <w:rPr>
          <w:rtl/>
        </w:rPr>
        <w:t xml:space="preserve"> محض كيفية تعريف الاستقطابات</w:t>
      </w:r>
      <w:r>
        <w:rPr>
          <w:rtl/>
        </w:rPr>
        <w:t>؛</w:t>
      </w:r>
      <w:r w:rsidRPr="00394329">
        <w:rPr>
          <w:rtl/>
        </w:rPr>
        <w:t xml:space="preserve"> </w:t>
      </w:r>
      <w:r>
        <w:rPr>
          <w:rtl/>
        </w:rPr>
        <w:t>ولا يقطع الاستمرارية</w:t>
      </w:r>
      <w:r w:rsidRPr="00394329">
        <w:rPr>
          <w:rtl/>
        </w:rPr>
        <w:t xml:space="preserve"> </w:t>
      </w:r>
      <w:r>
        <w:rPr>
          <w:rtl/>
        </w:rPr>
        <w:t>فيزيائياً</w:t>
      </w:r>
      <w:r w:rsidRPr="00394329">
        <w:rPr>
          <w:rtl/>
        </w:rPr>
        <w:t>.</w:t>
      </w:r>
    </w:p>
    <w:p w14:paraId="52507139" w14:textId="77777777" w:rsidR="00315D8C" w:rsidRPr="00394329" w:rsidRDefault="00315D8C" w:rsidP="00315D8C">
      <w:pPr>
        <w:pStyle w:val="Heading4"/>
      </w:pPr>
      <w:r>
        <w:t>2.1.2.2</w:t>
      </w:r>
      <w:r w:rsidRPr="00394329">
        <w:tab/>
      </w:r>
      <w:r w:rsidRPr="00394329">
        <w:rPr>
          <w:rtl/>
        </w:rPr>
        <w:t>أمثلة حساب</w:t>
      </w:r>
      <w:r>
        <w:rPr>
          <w:rtl/>
        </w:rPr>
        <w:t>ية</w:t>
      </w:r>
    </w:p>
    <w:p w14:paraId="73146AF3" w14:textId="77777777" w:rsidR="00315D8C" w:rsidRDefault="00315D8C" w:rsidP="00315D8C">
      <w:pPr>
        <w:rPr>
          <w:rtl/>
        </w:rPr>
      </w:pPr>
      <w:r>
        <w:rPr>
          <w:rtl/>
        </w:rPr>
        <w:t>يورد</w:t>
      </w:r>
      <w:r w:rsidRPr="00394329">
        <w:rPr>
          <w:rtl/>
        </w:rPr>
        <w:t xml:space="preserve"> الشكل </w:t>
      </w:r>
      <w:r>
        <w:t>2</w:t>
      </w:r>
      <w:r w:rsidRPr="00394329">
        <w:rPr>
          <w:rtl/>
        </w:rPr>
        <w:t xml:space="preserve"> أمثلة</w:t>
      </w:r>
      <w:r>
        <w:rPr>
          <w:rtl/>
        </w:rPr>
        <w:t xml:space="preserve"> عن</w:t>
      </w:r>
      <w:r w:rsidRPr="005F4E0D">
        <w:rPr>
          <w:rtl/>
        </w:rPr>
        <w:t xml:space="preserve"> </w:t>
      </w:r>
      <w:r>
        <w:rPr>
          <w:rtl/>
        </w:rPr>
        <w:t xml:space="preserve">اتساعات </w:t>
      </w:r>
      <w:r w:rsidRPr="00394329">
        <w:rPr>
          <w:rtl/>
        </w:rPr>
        <w:t>م</w:t>
      </w:r>
      <w:r>
        <w:rPr>
          <w:rtl/>
        </w:rPr>
        <w:t>ُ</w:t>
      </w:r>
      <w:r w:rsidRPr="00394329">
        <w:rPr>
          <w:rtl/>
        </w:rPr>
        <w:t>عامل</w:t>
      </w:r>
      <w:r>
        <w:rPr>
          <w:rtl/>
        </w:rPr>
        <w:t xml:space="preserve"> الانعكاس والإرسال </w:t>
      </w:r>
      <w:r w:rsidRPr="00394329">
        <w:rPr>
          <w:rtl/>
        </w:rPr>
        <w:t xml:space="preserve">لموجة في </w:t>
      </w:r>
      <w:r>
        <w:rPr>
          <w:rtl/>
        </w:rPr>
        <w:t>الهواء ترد إ</w:t>
      </w:r>
      <w:r w:rsidRPr="00394329">
        <w:rPr>
          <w:rtl/>
        </w:rPr>
        <w:t xml:space="preserve">لى الخرسانة </w:t>
      </w:r>
      <w:r>
        <w:rPr>
          <w:rtl/>
        </w:rPr>
        <w:t>بتردد</w:t>
      </w:r>
      <w:r w:rsidRPr="00394329">
        <w:rPr>
          <w:rtl/>
        </w:rPr>
        <w:t xml:space="preserve"> </w:t>
      </w:r>
      <w:r>
        <w:t>1</w:t>
      </w:r>
      <w:r w:rsidRPr="00394329">
        <w:rPr>
          <w:rtl/>
        </w:rPr>
        <w:t xml:space="preserve"> </w:t>
      </w:r>
      <w:r w:rsidRPr="00394329">
        <w:t>GHz</w:t>
      </w:r>
      <w:r>
        <w:rPr>
          <w:rtl/>
        </w:rPr>
        <w:t xml:space="preserve"> وتُحسب</w:t>
      </w:r>
      <w:r w:rsidRPr="00394329">
        <w:rPr>
          <w:rtl/>
        </w:rPr>
        <w:t xml:space="preserve"> على </w:t>
      </w:r>
      <w:r>
        <w:rPr>
          <w:rtl/>
        </w:rPr>
        <w:t>مدى</w:t>
      </w:r>
      <w:r w:rsidRPr="00394329">
        <w:rPr>
          <w:rtl/>
        </w:rPr>
        <w:t xml:space="preserve"> زوايا </w:t>
      </w:r>
      <w:r>
        <w:rPr>
          <w:rtl/>
        </w:rPr>
        <w:t>الورود</w:t>
      </w:r>
      <w:r w:rsidRPr="00394329">
        <w:rPr>
          <w:rtl/>
        </w:rPr>
        <w:t xml:space="preserve"> لكل</w:t>
      </w:r>
      <w:r>
        <w:rPr>
          <w:rtl/>
        </w:rPr>
        <w:t>ا</w:t>
      </w:r>
      <w:r w:rsidRPr="00394329">
        <w:rPr>
          <w:rtl/>
        </w:rPr>
        <w:t xml:space="preserve"> </w:t>
      </w:r>
      <w:r>
        <w:rPr>
          <w:rtl/>
        </w:rPr>
        <w:t>الاستقطابين</w:t>
      </w:r>
      <w:r w:rsidRPr="00394329">
        <w:rPr>
          <w:rtl/>
        </w:rPr>
        <w:t xml:space="preserve"> باستخدام </w:t>
      </w:r>
      <w:r>
        <w:rPr>
          <w:rtl/>
        </w:rPr>
        <w:t>ال</w:t>
      </w:r>
      <w:r w:rsidRPr="00394329">
        <w:rPr>
          <w:rtl/>
        </w:rPr>
        <w:t xml:space="preserve">معادلات </w:t>
      </w:r>
      <w:r>
        <w:rPr>
          <w:rtl/>
        </w:rPr>
        <w:t xml:space="preserve">من </w:t>
      </w:r>
      <w:r w:rsidRPr="00394329">
        <w:t>(31a)</w:t>
      </w:r>
      <w:r w:rsidRPr="00394329">
        <w:rPr>
          <w:rtl/>
        </w:rPr>
        <w:t xml:space="preserve"> إلى </w:t>
      </w:r>
      <w:r w:rsidRPr="00394329">
        <w:t>(32b)</w:t>
      </w:r>
      <w:r w:rsidRPr="00394329">
        <w:rPr>
          <w:rtl/>
        </w:rPr>
        <w:t>، مع أخذ خواص الخرسانة من الجدول</w:t>
      </w:r>
      <w:r>
        <w:rPr>
          <w:rFonts w:hint="cs"/>
          <w:rtl/>
        </w:rPr>
        <w:t> </w:t>
      </w:r>
      <w:r>
        <w:t>3</w:t>
      </w:r>
      <w:r w:rsidRPr="00394329">
        <w:rPr>
          <w:rtl/>
        </w:rPr>
        <w:t>.</w:t>
      </w:r>
    </w:p>
    <w:p w14:paraId="7157E4E9" w14:textId="77777777" w:rsidR="00315D8C" w:rsidRPr="00394329" w:rsidRDefault="00315D8C" w:rsidP="00586FF5">
      <w:pPr>
        <w:pStyle w:val="FigureNo"/>
        <w:keepLines/>
      </w:pPr>
      <w:r w:rsidRPr="00394329">
        <w:rPr>
          <w:rtl/>
        </w:rPr>
        <w:lastRenderedPageBreak/>
        <w:t>الش</w:t>
      </w:r>
      <w:r>
        <w:rPr>
          <w:rFonts w:hint="cs"/>
          <w:rtl/>
        </w:rPr>
        <w:t>ـ</w:t>
      </w:r>
      <w:r w:rsidRPr="00394329">
        <w:rPr>
          <w:rtl/>
        </w:rPr>
        <w:t xml:space="preserve">كل </w:t>
      </w:r>
      <w:r w:rsidRPr="00394329">
        <w:t>2</w:t>
      </w:r>
    </w:p>
    <w:p w14:paraId="53F5A991" w14:textId="77777777" w:rsidR="00315D8C" w:rsidRDefault="00315D8C" w:rsidP="00586FF5">
      <w:pPr>
        <w:pStyle w:val="Figuretitle1"/>
        <w:bidi/>
        <w:rPr>
          <w:rtl/>
        </w:rPr>
      </w:pPr>
      <w:r w:rsidRPr="00394329">
        <w:rPr>
          <w:rtl/>
        </w:rPr>
        <w:t>م</w:t>
      </w:r>
      <w:r>
        <w:rPr>
          <w:rtl/>
        </w:rPr>
        <w:t>ُ</w:t>
      </w:r>
      <w:r w:rsidRPr="00394329">
        <w:rPr>
          <w:rtl/>
        </w:rPr>
        <w:t>عامل</w:t>
      </w:r>
      <w:r>
        <w:rPr>
          <w:rtl/>
        </w:rPr>
        <w:t xml:space="preserve">ات الانعكاس والإرسال لسطح بيني هوائي/خرساني على التردد </w:t>
      </w:r>
      <w:r>
        <w:t>1</w:t>
      </w:r>
      <w:r>
        <w:rPr>
          <w:rtl/>
        </w:rPr>
        <w:t xml:space="preserve"> </w:t>
      </w:r>
      <w:r w:rsidRPr="00394329">
        <w:t>GHz</w:t>
      </w:r>
    </w:p>
    <w:p w14:paraId="1277014F" w14:textId="741E79D1" w:rsidR="00315D8C" w:rsidRDefault="00A37B8A" w:rsidP="00315D8C">
      <w:pPr>
        <w:pStyle w:val="Figure"/>
        <w:rPr>
          <w:rtl/>
        </w:rPr>
      </w:pPr>
      <w:r>
        <w:rPr>
          <w:noProof/>
        </w:rPr>
        <w:drawing>
          <wp:inline distT="0" distB="0" distL="0" distR="0" wp14:anchorId="2D797795" wp14:editId="3313D158">
            <wp:extent cx="5852795" cy="2521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52795" cy="2521585"/>
                    </a:xfrm>
                    <a:prstGeom prst="rect">
                      <a:avLst/>
                    </a:prstGeom>
                    <a:noFill/>
                    <a:ln>
                      <a:noFill/>
                    </a:ln>
                  </pic:spPr>
                </pic:pic>
              </a:graphicData>
            </a:graphic>
          </wp:inline>
        </w:drawing>
      </w:r>
      <w:r>
        <w:rPr>
          <w:noProof/>
        </w:rPr>
        <w:t xml:space="preserve"> </w:t>
      </w:r>
    </w:p>
    <w:p w14:paraId="7A7A012C" w14:textId="77777777" w:rsidR="00315D8C" w:rsidRPr="005742F3" w:rsidRDefault="00315D8C" w:rsidP="00315D8C">
      <w:pPr>
        <w:pStyle w:val="Heading4"/>
      </w:pPr>
      <w:r>
        <w:t>3.1.2.2</w:t>
      </w:r>
      <w:r w:rsidRPr="005742F3">
        <w:tab/>
      </w:r>
      <w:r w:rsidRPr="005742F3">
        <w:rPr>
          <w:rtl/>
        </w:rPr>
        <w:t>التبديلات المتاحة في قيم المُعامل</w:t>
      </w:r>
    </w:p>
    <w:p w14:paraId="358BEE25" w14:textId="77777777" w:rsidR="00315D8C" w:rsidRPr="005742F3" w:rsidRDefault="00315D8C" w:rsidP="00315D8C">
      <w:r w:rsidRPr="008F228C">
        <w:rPr>
          <w:rtl/>
        </w:rPr>
        <w:t>لعل من المفيد أن يؤخذ علم ب</w:t>
      </w:r>
      <w:r w:rsidRPr="008F228C">
        <w:rPr>
          <w:b/>
          <w:rtl/>
        </w:rPr>
        <w:t xml:space="preserve">التبديلات </w:t>
      </w:r>
      <w:r w:rsidRPr="008F228C">
        <w:rPr>
          <w:rtl/>
        </w:rPr>
        <w:t xml:space="preserve">التالية لمُعاملات المتجه الكهربائي </w:t>
      </w:r>
      <w:r w:rsidRPr="008F228C">
        <w:t>(E)</w:t>
      </w:r>
      <w:r w:rsidRPr="008F228C">
        <w:rPr>
          <w:rtl/>
        </w:rPr>
        <w:t xml:space="preserve">، حيث تبين اللاحقات السفلية الوسط، </w:t>
      </w:r>
      <w:r w:rsidRPr="008F228C">
        <w:t>1</w:t>
      </w:r>
      <w:r w:rsidRPr="008F228C">
        <w:rPr>
          <w:rtl/>
        </w:rPr>
        <w:t xml:space="preserve"> أو</w:t>
      </w:r>
      <w:r>
        <w:rPr>
          <w:rFonts w:hint="cs"/>
          <w:rtl/>
        </w:rPr>
        <w:t> </w:t>
      </w:r>
      <w:r w:rsidRPr="008F228C">
        <w:t>2</w:t>
      </w:r>
      <w:r w:rsidRPr="008F228C">
        <w:rPr>
          <w:rtl/>
        </w:rPr>
        <w:t>، الذي ترد الموجة فيه إلى السطح البيني:</w:t>
      </w:r>
    </w:p>
    <w:p w14:paraId="543BD057" w14:textId="77777777" w:rsidR="00315D8C" w:rsidRPr="005742F3" w:rsidRDefault="00315D8C" w:rsidP="00315D8C">
      <w:pPr>
        <w:pStyle w:val="enumlev10"/>
      </w:pPr>
      <w:r>
        <w:rPr>
          <w:rFonts w:hint="eastAsia"/>
          <w:rtl/>
        </w:rPr>
        <w:t> </w:t>
      </w:r>
      <w:r w:rsidRPr="00394329">
        <w:rPr>
          <w:rtl/>
        </w:rPr>
        <w:t>أ</w:t>
      </w:r>
      <w:r>
        <w:rPr>
          <w:rFonts w:hint="cs"/>
          <w:rtl/>
        </w:rPr>
        <w:t> </w:t>
      </w:r>
      <w:r w:rsidRPr="00394329">
        <w:rPr>
          <w:rtl/>
        </w:rPr>
        <w:t>)</w:t>
      </w:r>
      <w:r>
        <w:rPr>
          <w:rtl/>
        </w:rPr>
        <w:tab/>
        <w:t>بأي من</w:t>
      </w:r>
      <w:r w:rsidRPr="00394329">
        <w:rPr>
          <w:rtl/>
        </w:rPr>
        <w:t xml:space="preserve"> الاستقطاب</w:t>
      </w:r>
      <w:r>
        <w:rPr>
          <w:rtl/>
        </w:rPr>
        <w:t>ين</w:t>
      </w:r>
      <w:r w:rsidRPr="00394329">
        <w:rPr>
          <w:rtl/>
        </w:rPr>
        <w:t>،</w:t>
      </w:r>
      <w:r>
        <w:rPr>
          <w:rtl/>
        </w:rPr>
        <w:t xml:space="preserve"> </w:t>
      </w:r>
      <w:r w:rsidRPr="005742F3">
        <w:object w:dxaOrig="900" w:dyaOrig="340" w14:anchorId="5A0BD761">
          <v:shape id="_x0000_i1067" type="#_x0000_t75" style="width:36.3pt;height:14.4pt" o:ole="">
            <v:imagedata r:id="rId121" o:title=""/>
          </v:shape>
          <o:OLEObject Type="Embed" ProgID="Equation.3" ShapeID="_x0000_i1067" DrawAspect="Content" ObjectID="_1778335990" r:id="rId122"/>
        </w:object>
      </w:r>
      <w:r>
        <w:rPr>
          <w:rtl/>
        </w:rPr>
        <w:t>،</w:t>
      </w:r>
      <w:r w:rsidRPr="00394329">
        <w:rPr>
          <w:rtl/>
        </w:rPr>
        <w:t xml:space="preserve"> وبالتالي</w:t>
      </w:r>
      <w:r>
        <w:rPr>
          <w:rtl/>
        </w:rPr>
        <w:t xml:space="preserve"> </w:t>
      </w:r>
      <w:r w:rsidRPr="005742F3">
        <w:object w:dxaOrig="840" w:dyaOrig="360" w14:anchorId="13528799">
          <v:shape id="_x0000_i1068" type="#_x0000_t75" style="width:35.7pt;height:14.4pt" o:ole="">
            <v:imagedata r:id="rId123" o:title=""/>
          </v:shape>
          <o:OLEObject Type="Embed" ProgID="Equation.3" ShapeID="_x0000_i1068" DrawAspect="Content" ObjectID="_1778335991" r:id="rId124"/>
        </w:object>
      </w:r>
      <w:r>
        <w:rPr>
          <w:rtl/>
        </w:rPr>
        <w:t>.</w:t>
      </w:r>
    </w:p>
    <w:p w14:paraId="15B47DB6" w14:textId="77777777" w:rsidR="00315D8C" w:rsidRPr="005742F3" w:rsidRDefault="00315D8C" w:rsidP="00315D8C">
      <w:pPr>
        <w:pStyle w:val="enumlev10"/>
        <w:rPr>
          <w:rtl/>
        </w:rPr>
      </w:pPr>
      <w:r w:rsidRPr="00394329">
        <w:rPr>
          <w:rtl/>
        </w:rPr>
        <w:t>ب)</w:t>
      </w:r>
      <w:r>
        <w:rPr>
          <w:rtl/>
        </w:rPr>
        <w:tab/>
        <w:t>بأي من</w:t>
      </w:r>
      <w:r w:rsidRPr="00394329">
        <w:rPr>
          <w:rtl/>
        </w:rPr>
        <w:t xml:space="preserve"> الاستقطاب</w:t>
      </w:r>
      <w:r>
        <w:rPr>
          <w:rtl/>
        </w:rPr>
        <w:t>ين</w:t>
      </w:r>
      <w:r w:rsidRPr="00394329">
        <w:rPr>
          <w:rtl/>
        </w:rPr>
        <w:t>،</w:t>
      </w:r>
      <w:r>
        <w:rPr>
          <w:rtl/>
        </w:rPr>
        <w:t xml:space="preserve"> </w:t>
      </w:r>
      <w:r w:rsidRPr="00777818">
        <w:rPr>
          <w:position w:val="-10"/>
        </w:rPr>
        <w:object w:dxaOrig="1219" w:dyaOrig="360" w14:anchorId="6028A683">
          <v:shape id="_x0000_i1069" type="#_x0000_t75" style="width:50.7pt;height:14.4pt" o:ole="">
            <v:imagedata r:id="rId125" o:title=""/>
          </v:shape>
          <o:OLEObject Type="Embed" ProgID="Equation.3" ShapeID="_x0000_i1069" DrawAspect="Content" ObjectID="_1778335992" r:id="rId126"/>
        </w:object>
      </w:r>
      <w:r>
        <w:rPr>
          <w:rtl/>
        </w:rPr>
        <w:t xml:space="preserve">، حيث يمكن أن يكون </w:t>
      </w:r>
      <w:r w:rsidRPr="005742F3">
        <w:rPr>
          <w:i/>
        </w:rPr>
        <w:t>R</w:t>
      </w:r>
      <w:r>
        <w:rPr>
          <w:rFonts w:hint="cs"/>
          <w:i/>
          <w:rtl/>
        </w:rPr>
        <w:t xml:space="preserve"> </w:t>
      </w:r>
      <w:r w:rsidRPr="00394329">
        <w:rPr>
          <w:rtl/>
        </w:rPr>
        <w:t xml:space="preserve">إما </w:t>
      </w:r>
      <w:r w:rsidRPr="005742F3">
        <w:rPr>
          <w:i/>
        </w:rPr>
        <w:t>R</w:t>
      </w:r>
      <w:r w:rsidRPr="005742F3">
        <w:rPr>
          <w:vertAlign w:val="subscript"/>
        </w:rPr>
        <w:t>1</w:t>
      </w:r>
      <w:r w:rsidRPr="00654223">
        <w:rPr>
          <w:rFonts w:hint="cs"/>
          <w:rtl/>
        </w:rPr>
        <w:t xml:space="preserve"> </w:t>
      </w:r>
      <w:r w:rsidRPr="00394329">
        <w:rPr>
          <w:rtl/>
        </w:rPr>
        <w:t xml:space="preserve">أو </w:t>
      </w:r>
      <w:r w:rsidRPr="005742F3">
        <w:rPr>
          <w:i/>
        </w:rPr>
        <w:t>R</w:t>
      </w:r>
      <w:r w:rsidRPr="005742F3">
        <w:rPr>
          <w:vertAlign w:val="subscript"/>
        </w:rPr>
        <w:t>2</w:t>
      </w:r>
      <w:r>
        <w:rPr>
          <w:rtl/>
        </w:rPr>
        <w:t xml:space="preserve"> حسب الفقرة أ</w:t>
      </w:r>
      <w:r>
        <w:rPr>
          <w:rFonts w:hint="cs"/>
          <w:rtl/>
        </w:rPr>
        <w:t> </w:t>
      </w:r>
      <w:r>
        <w:rPr>
          <w:rtl/>
        </w:rPr>
        <w:t>).</w:t>
      </w:r>
    </w:p>
    <w:p w14:paraId="48477C5E" w14:textId="77777777" w:rsidR="00315D8C" w:rsidRPr="005742F3" w:rsidRDefault="00315D8C" w:rsidP="00315D8C">
      <w:pPr>
        <w:pStyle w:val="Heading4"/>
      </w:pPr>
      <w:r>
        <w:t>4.1.2.2</w:t>
      </w:r>
      <w:r w:rsidRPr="005742F3">
        <w:tab/>
      </w:r>
      <w:r w:rsidRPr="00A56889">
        <w:rPr>
          <w:rtl/>
        </w:rPr>
        <w:t>معامِلات كثافة تدفق القدرة</w:t>
      </w:r>
    </w:p>
    <w:p w14:paraId="797B0666" w14:textId="77777777" w:rsidR="00315D8C" w:rsidRDefault="00315D8C" w:rsidP="00315D8C">
      <w:pPr>
        <w:jc w:val="left"/>
        <w:rPr>
          <w:rtl/>
        </w:rPr>
      </w:pPr>
      <w:r>
        <w:rPr>
          <w:rtl/>
        </w:rPr>
        <w:t xml:space="preserve">يمكن الحصول على معاملات </w:t>
      </w:r>
      <w:r w:rsidRPr="00394329">
        <w:rPr>
          <w:rtl/>
        </w:rPr>
        <w:t xml:space="preserve">كثافة تدفق القدرة من معاملات </w:t>
      </w:r>
      <w:r>
        <w:rPr>
          <w:rtl/>
        </w:rPr>
        <w:t xml:space="preserve">المتجه الكهربائي </w:t>
      </w:r>
      <w:r>
        <w:t>(</w:t>
      </w:r>
      <w:r w:rsidRPr="005742F3">
        <w:t>E</w:t>
      </w:r>
      <w:r>
        <w:t>)</w:t>
      </w:r>
      <w:r w:rsidRPr="00394329">
        <w:rPr>
          <w:rtl/>
        </w:rPr>
        <w:t>:</w:t>
      </w:r>
    </w:p>
    <w:p w14:paraId="7FB1789A" w14:textId="77777777" w:rsidR="00315D8C" w:rsidRPr="004649AF" w:rsidRDefault="00315D8C" w:rsidP="00315D8C">
      <w:pPr>
        <w:pStyle w:val="Equation"/>
      </w:pPr>
      <w:r w:rsidRPr="004649AF">
        <w:tab/>
      </w:r>
      <w:r w:rsidRPr="002E04C4">
        <w:object w:dxaOrig="1960" w:dyaOrig="680" w14:anchorId="1288D6B2">
          <v:shape id="_x0000_i1070" type="#_x0000_t75" style="width:86.4pt;height:28.8pt" o:ole="">
            <v:imagedata r:id="rId127" o:title=""/>
          </v:shape>
          <o:OLEObject Type="Embed" ProgID="Equation.3" ShapeID="_x0000_i1070" DrawAspect="Content" ObjectID="_1778335993" r:id="rId128"/>
        </w:object>
      </w:r>
      <w:r w:rsidRPr="004649AF">
        <w:tab/>
        <w:t>(34a)</w:t>
      </w:r>
    </w:p>
    <w:p w14:paraId="566CAE65" w14:textId="77777777" w:rsidR="00315D8C" w:rsidRPr="004649AF" w:rsidRDefault="00315D8C" w:rsidP="00315D8C">
      <w:pPr>
        <w:pStyle w:val="Equation"/>
      </w:pPr>
      <w:r w:rsidRPr="004649AF">
        <w:tab/>
      </w:r>
      <w:r w:rsidRPr="002E04C4">
        <w:object w:dxaOrig="2140" w:dyaOrig="700" w14:anchorId="26A11BBE">
          <v:shape id="_x0000_i1071" type="#_x0000_t75" style="width:86.4pt;height:28.8pt" o:ole="">
            <v:imagedata r:id="rId129" o:title=""/>
          </v:shape>
          <o:OLEObject Type="Embed" ProgID="Equation.3" ShapeID="_x0000_i1071" DrawAspect="Content" ObjectID="_1778335994" r:id="rId130"/>
        </w:object>
      </w:r>
      <w:r w:rsidRPr="004649AF">
        <w:tab/>
        <w:t>(34b)</w:t>
      </w:r>
    </w:p>
    <w:p w14:paraId="226B3BAC" w14:textId="77777777" w:rsidR="00315D8C" w:rsidRPr="004649AF" w:rsidRDefault="00315D8C" w:rsidP="00315D8C">
      <w:pPr>
        <w:pStyle w:val="Equation"/>
      </w:pPr>
      <w:r w:rsidRPr="004649AF">
        <w:tab/>
      </w:r>
      <w:r w:rsidRPr="002E04C4">
        <w:object w:dxaOrig="2340" w:dyaOrig="760" w14:anchorId="0DB220E4">
          <v:shape id="_x0000_i1072" type="#_x0000_t75" style="width:93.9pt;height:28.8pt" o:ole="">
            <v:imagedata r:id="rId131" o:title=""/>
          </v:shape>
          <o:OLEObject Type="Embed" ProgID="Equation.3" ShapeID="_x0000_i1072" DrawAspect="Content" ObjectID="_1778335995" r:id="rId132"/>
        </w:object>
      </w:r>
      <w:r w:rsidRPr="004649AF">
        <w:tab/>
        <w:t>(35a)</w:t>
      </w:r>
    </w:p>
    <w:p w14:paraId="06DD0D4E" w14:textId="77777777" w:rsidR="00315D8C" w:rsidRPr="004649AF" w:rsidRDefault="00315D8C" w:rsidP="00315D8C">
      <w:pPr>
        <w:pStyle w:val="Equation"/>
      </w:pPr>
      <w:r w:rsidRPr="004649AF">
        <w:tab/>
      </w:r>
      <w:r w:rsidRPr="002E04C4">
        <w:object w:dxaOrig="2460" w:dyaOrig="760" w14:anchorId="05A48EA4">
          <v:shape id="_x0000_i1073" type="#_x0000_t75" style="width:100.8pt;height:28.8pt" o:ole="">
            <v:imagedata r:id="rId133" o:title=""/>
          </v:shape>
          <o:OLEObject Type="Embed" ProgID="Equation.3" ShapeID="_x0000_i1073" DrawAspect="Content" ObjectID="_1778335996" r:id="rId134"/>
        </w:object>
      </w:r>
      <w:r w:rsidRPr="004649AF">
        <w:tab/>
        <w:t>(35b)</w:t>
      </w:r>
    </w:p>
    <w:p w14:paraId="69541850" w14:textId="1B3ECB84" w:rsidR="00315D8C" w:rsidRPr="004649AF" w:rsidRDefault="00315D8C" w:rsidP="00315D8C">
      <w:pPr>
        <w:rPr>
          <w:rtl/>
        </w:rPr>
      </w:pPr>
      <w:r w:rsidRPr="00394329">
        <w:rPr>
          <w:rtl/>
        </w:rPr>
        <w:t xml:space="preserve">وهكذا </w:t>
      </w:r>
      <w:r>
        <w:rPr>
          <w:rtl/>
        </w:rPr>
        <w:t>يعطى</w:t>
      </w:r>
      <w:r w:rsidRPr="00394329">
        <w:rPr>
          <w:rtl/>
        </w:rPr>
        <w:t xml:space="preserve"> </w:t>
      </w:r>
      <w:r>
        <w:rPr>
          <w:rtl/>
        </w:rPr>
        <w:t>ا</w:t>
      </w:r>
      <w:r w:rsidRPr="00394329">
        <w:rPr>
          <w:rtl/>
        </w:rPr>
        <w:t xml:space="preserve">لتغير في مستوى الإشارة </w:t>
      </w:r>
      <w:r>
        <w:rPr>
          <w:rtl/>
        </w:rPr>
        <w:t>بوحدة</w:t>
      </w:r>
      <w:r w:rsidRPr="00394329">
        <w:rPr>
          <w:rtl/>
        </w:rPr>
        <w:t xml:space="preserve"> ديسيبل </w:t>
      </w:r>
      <w:r>
        <w:rPr>
          <w:rtl/>
        </w:rPr>
        <w:t>جراء</w:t>
      </w:r>
      <w:r w:rsidRPr="00394329">
        <w:rPr>
          <w:rtl/>
        </w:rPr>
        <w:t xml:space="preserve"> انعكاس أو </w:t>
      </w:r>
      <w:r>
        <w:rPr>
          <w:rtl/>
        </w:rPr>
        <w:t>إرسال</w:t>
      </w:r>
      <w:r w:rsidRPr="00394329">
        <w:rPr>
          <w:rtl/>
        </w:rPr>
        <w:t xml:space="preserve"> من خلال</w:t>
      </w:r>
      <w:r>
        <w:rPr>
          <w:rtl/>
        </w:rPr>
        <w:t xml:space="preserve"> </w:t>
      </w:r>
      <w:r w:rsidR="00B04DF3" w:rsidRPr="00016E32">
        <w:rPr>
          <w:position w:val="-14"/>
          <w:lang w:eastAsia="zh-CN"/>
        </w:rPr>
        <w:object w:dxaOrig="1080" w:dyaOrig="400" w14:anchorId="20C813F5">
          <v:shape id="_x0000_i1283" type="#_x0000_t75" style="width:45.7pt;height:18.8pt" o:ole="">
            <v:imagedata r:id="rId135" o:title=""/>
          </v:shape>
          <o:OLEObject Type="Embed" ProgID="Equation.3" ShapeID="_x0000_i1283" DrawAspect="Content" ObjectID="_1778335997" r:id="rId136"/>
        </w:object>
      </w:r>
      <w:r>
        <w:rPr>
          <w:rtl/>
        </w:rPr>
        <w:t xml:space="preserve"> </w:t>
      </w:r>
      <w:r w:rsidRPr="00394329">
        <w:rPr>
          <w:rtl/>
        </w:rPr>
        <w:t>أو</w:t>
      </w:r>
      <w:r>
        <w:rPr>
          <w:rtl/>
        </w:rPr>
        <w:t xml:space="preserve"> </w:t>
      </w:r>
      <w:r w:rsidR="00B04DF3" w:rsidRPr="00016E32">
        <w:rPr>
          <w:position w:val="-14"/>
          <w:lang w:eastAsia="zh-CN"/>
        </w:rPr>
        <w:object w:dxaOrig="1040" w:dyaOrig="400" w14:anchorId="100497C3">
          <v:shape id="_x0000_i1285" type="#_x0000_t75" style="width:47.6pt;height:18.8pt" o:ole="">
            <v:imagedata r:id="rId137" o:title=""/>
          </v:shape>
          <o:OLEObject Type="Embed" ProgID="Equation.3" ShapeID="_x0000_i1285" DrawAspect="Content" ObjectID="_1778335998" r:id="rId138"/>
        </w:object>
      </w:r>
      <w:r w:rsidR="00B04DF3">
        <w:rPr>
          <w:rFonts w:hint="cs"/>
          <w:rtl/>
          <w:lang w:bidi="ar-EG"/>
        </w:rPr>
        <w:t xml:space="preserve"> </w:t>
      </w:r>
      <w:r w:rsidRPr="00394329">
        <w:rPr>
          <w:rtl/>
        </w:rPr>
        <w:t>حيث</w:t>
      </w:r>
      <w:r>
        <w:rPr>
          <w:rtl/>
        </w:rPr>
        <w:t xml:space="preserve"> </w:t>
      </w:r>
      <w:r w:rsidRPr="004649AF">
        <w:rPr>
          <w:i/>
        </w:rPr>
        <w:t>R</w:t>
      </w:r>
      <w:r w:rsidRPr="004649AF">
        <w:rPr>
          <w:i/>
          <w:vertAlign w:val="subscript"/>
        </w:rPr>
        <w:t>S</w:t>
      </w:r>
      <w:r>
        <w:rPr>
          <w:rtl/>
        </w:rPr>
        <w:t xml:space="preserve"> و</w:t>
      </w:r>
      <w:r w:rsidRPr="004649AF">
        <w:rPr>
          <w:i/>
        </w:rPr>
        <w:t>T</w:t>
      </w:r>
      <w:r w:rsidRPr="004649AF">
        <w:rPr>
          <w:i/>
          <w:vertAlign w:val="subscript"/>
        </w:rPr>
        <w:t>S</w:t>
      </w:r>
      <w:r>
        <w:rPr>
          <w:rtl/>
        </w:rPr>
        <w:t xml:space="preserve"> يمثلان مُعامل متجه </w:t>
      </w:r>
      <w:r w:rsidRPr="004649AF">
        <w:t>S</w:t>
      </w:r>
      <w:r>
        <w:rPr>
          <w:rtl/>
        </w:rPr>
        <w:t xml:space="preserve"> إما لل</w:t>
      </w:r>
      <w:r w:rsidRPr="00394329">
        <w:rPr>
          <w:rtl/>
        </w:rPr>
        <w:t xml:space="preserve">انعكاس أو </w:t>
      </w:r>
      <w:r>
        <w:rPr>
          <w:rtl/>
        </w:rPr>
        <w:t>للإرسال</w:t>
      </w:r>
      <w:r w:rsidRPr="00DA2585">
        <w:rPr>
          <w:rtl/>
        </w:rPr>
        <w:t xml:space="preserve"> </w:t>
      </w:r>
      <w:r w:rsidRPr="00394329">
        <w:rPr>
          <w:rtl/>
        </w:rPr>
        <w:t>في المعادلات</w:t>
      </w:r>
      <w:r>
        <w:rPr>
          <w:rtl/>
        </w:rPr>
        <w:t xml:space="preserve"> من </w:t>
      </w:r>
      <w:r w:rsidRPr="004649AF">
        <w:t>(34a)</w:t>
      </w:r>
      <w:r>
        <w:rPr>
          <w:rtl/>
        </w:rPr>
        <w:t xml:space="preserve"> </w:t>
      </w:r>
      <w:r w:rsidRPr="00394329">
        <w:rPr>
          <w:rtl/>
        </w:rPr>
        <w:t>إلى</w:t>
      </w:r>
      <w:r>
        <w:rPr>
          <w:rtl/>
        </w:rPr>
        <w:t xml:space="preserve"> </w:t>
      </w:r>
      <w:r w:rsidRPr="004649AF">
        <w:t>(35b)</w:t>
      </w:r>
      <w:r>
        <w:rPr>
          <w:rtl/>
        </w:rPr>
        <w:t>.</w:t>
      </w:r>
    </w:p>
    <w:p w14:paraId="5A35B0FE" w14:textId="77777777" w:rsidR="00315D8C" w:rsidRPr="009C3792" w:rsidRDefault="00315D8C" w:rsidP="00315D8C">
      <w:pPr>
        <w:keepNext/>
        <w:rPr>
          <w:spacing w:val="-4"/>
          <w:rtl/>
        </w:rPr>
      </w:pPr>
      <w:r w:rsidRPr="009C3792">
        <w:rPr>
          <w:spacing w:val="-4"/>
          <w:rtl/>
        </w:rPr>
        <w:t xml:space="preserve">ويتطلب الحفاظ على الطاقة في السطح البيني لوسطين، في مساحة معينة لصدر موجة واردة، أن يكون مجموع تدفق القدرة المنعكسة والمرسَلة مساوياً لتدفق القدرة الواردة. ولتوضيح ذلك، يجب احتساب التغير في عرض صدر الموجة بعد </w:t>
      </w:r>
      <w:r w:rsidRPr="00B04DF3">
        <w:rPr>
          <w:spacing w:val="-4"/>
          <w:rtl/>
        </w:rPr>
        <w:t>الانكسار</w:t>
      </w:r>
      <w:r w:rsidRPr="009C3792">
        <w:rPr>
          <w:spacing w:val="-4"/>
          <w:rtl/>
        </w:rPr>
        <w:t>. فبأي من الاستقطابين:</w:t>
      </w:r>
    </w:p>
    <w:p w14:paraId="58D3EABF" w14:textId="77777777" w:rsidR="00315D8C" w:rsidRPr="00432236" w:rsidRDefault="00315D8C" w:rsidP="00315D8C">
      <w:pPr>
        <w:pStyle w:val="Equation"/>
      </w:pPr>
      <w:r w:rsidRPr="00432236">
        <w:tab/>
      </w:r>
      <w:r w:rsidRPr="00432236">
        <w:rPr>
          <w:position w:val="-30"/>
        </w:rPr>
        <w:object w:dxaOrig="1820" w:dyaOrig="680" w14:anchorId="0656EF55">
          <v:shape id="_x0000_i1076" type="#_x0000_t75" style="width:86.4pt;height:36.3pt" o:ole="">
            <v:imagedata r:id="rId139" o:title=""/>
          </v:shape>
          <o:OLEObject Type="Embed" ProgID="Equation.3" ShapeID="_x0000_i1076" DrawAspect="Content" ObjectID="_1778335999" r:id="rId140"/>
        </w:object>
      </w:r>
      <w:r w:rsidRPr="00432236">
        <w:tab/>
        <w:t>(</w:t>
      </w:r>
      <w:r w:rsidRPr="00432236">
        <w:rPr>
          <w:lang w:eastAsia="ja-JP"/>
        </w:rPr>
        <w:t>36</w:t>
      </w:r>
      <w:r w:rsidRPr="00432236">
        <w:t>)</w:t>
      </w:r>
    </w:p>
    <w:p w14:paraId="54E17F7F" w14:textId="77777777" w:rsidR="00315D8C" w:rsidRDefault="00315D8C" w:rsidP="00315D8C">
      <w:pPr>
        <w:spacing w:after="120"/>
        <w:jc w:val="left"/>
        <w:rPr>
          <w:rtl/>
        </w:rPr>
      </w:pPr>
      <w:r>
        <w:rPr>
          <w:rtl/>
        </w:rPr>
        <w:lastRenderedPageBreak/>
        <w:t>حيث ت</w:t>
      </w:r>
      <w:r w:rsidRPr="00394329">
        <w:rPr>
          <w:rtl/>
        </w:rPr>
        <w:t>عد</w:t>
      </w:r>
      <w:r>
        <w:rPr>
          <w:rtl/>
        </w:rPr>
        <w:t>َّ</w:t>
      </w:r>
      <w:r w:rsidRPr="00394329">
        <w:rPr>
          <w:rtl/>
        </w:rPr>
        <w:t xml:space="preserve">ل </w:t>
      </w:r>
      <w:r w:rsidRPr="009C3792">
        <w:rPr>
          <w:position w:val="-30"/>
        </w:rPr>
        <w:object w:dxaOrig="700" w:dyaOrig="680" w14:anchorId="502834D1">
          <v:shape id="_x0000_i1077" type="#_x0000_t75" style="width:36.3pt;height:36.3pt" o:ole="">
            <v:imagedata r:id="rId141" o:title=""/>
          </v:shape>
          <o:OLEObject Type="Embed" ProgID="Equation.3" ShapeID="_x0000_i1077" DrawAspect="Content" ObjectID="_1778336000" r:id="rId142"/>
        </w:object>
      </w:r>
      <w:r>
        <w:rPr>
          <w:rtl/>
        </w:rPr>
        <w:t xml:space="preserve"> حسب</w:t>
      </w:r>
      <w:r w:rsidRPr="00394329">
        <w:rPr>
          <w:rtl/>
        </w:rPr>
        <w:t xml:space="preserve"> التغير في عرض </w:t>
      </w:r>
      <w:r>
        <w:rPr>
          <w:rtl/>
        </w:rPr>
        <w:t>صدر</w:t>
      </w:r>
      <w:r w:rsidRPr="00394329">
        <w:rPr>
          <w:rtl/>
        </w:rPr>
        <w:t xml:space="preserve"> الموجة.</w:t>
      </w:r>
    </w:p>
    <w:p w14:paraId="69E50A5E" w14:textId="77777777" w:rsidR="00315D8C" w:rsidRPr="0009166B" w:rsidRDefault="00315D8C" w:rsidP="00315D8C">
      <w:pPr>
        <w:pStyle w:val="Heading4"/>
        <w:rPr>
          <w:rtl/>
        </w:rPr>
      </w:pPr>
      <w:r>
        <w:t>5.1.2.2</w:t>
      </w:r>
      <w:r w:rsidRPr="004649AF">
        <w:tab/>
      </w:r>
      <w:r w:rsidRPr="0009166B">
        <w:rPr>
          <w:rtl/>
        </w:rPr>
        <w:t>الصيغ المبسَّطة للموجة الواردة في الهواء</w:t>
      </w:r>
    </w:p>
    <w:p w14:paraId="12CBB32F" w14:textId="77777777" w:rsidR="00315D8C" w:rsidRPr="004649AF" w:rsidRDefault="00315D8C" w:rsidP="00315D8C">
      <w:pPr>
        <w:jc w:val="left"/>
        <w:rPr>
          <w:b/>
        </w:rPr>
      </w:pPr>
      <w:r w:rsidRPr="00000B9A">
        <w:rPr>
          <w:rtl/>
        </w:rPr>
        <w:t xml:space="preserve">عندما </w:t>
      </w:r>
      <w:r>
        <w:rPr>
          <w:rtl/>
        </w:rPr>
        <w:t xml:space="preserve">يكون الوسط </w:t>
      </w:r>
      <w:r>
        <w:t>1</w:t>
      </w:r>
      <w:r w:rsidRPr="00000B9A">
        <w:rPr>
          <w:rtl/>
        </w:rPr>
        <w:t xml:space="preserve"> هواء</w:t>
      </w:r>
      <w:r>
        <w:rPr>
          <w:rtl/>
        </w:rPr>
        <w:t>ً</w:t>
      </w:r>
      <w:r w:rsidRPr="00000B9A">
        <w:rPr>
          <w:rtl/>
        </w:rPr>
        <w:t xml:space="preserve">، يمكن </w:t>
      </w:r>
      <w:r>
        <w:rPr>
          <w:rtl/>
        </w:rPr>
        <w:t xml:space="preserve">تبسيط </w:t>
      </w:r>
      <w:r w:rsidRPr="00000B9A">
        <w:rPr>
          <w:rtl/>
        </w:rPr>
        <w:t xml:space="preserve">المعادلات </w:t>
      </w:r>
      <w:r>
        <w:rPr>
          <w:rtl/>
        </w:rPr>
        <w:t xml:space="preserve">من </w:t>
      </w:r>
      <w:r w:rsidRPr="00432236">
        <w:t>(31a)</w:t>
      </w:r>
      <w:r w:rsidRPr="00000B9A">
        <w:rPr>
          <w:rtl/>
        </w:rPr>
        <w:t xml:space="preserve"> إلى </w:t>
      </w:r>
      <w:r w:rsidRPr="00432236">
        <w:t>(32b)</w:t>
      </w:r>
      <w:r w:rsidRPr="00000B9A">
        <w:rPr>
          <w:rtl/>
        </w:rPr>
        <w:t xml:space="preserve"> </w:t>
      </w:r>
      <w:r>
        <w:rPr>
          <w:rtl/>
        </w:rPr>
        <w:t>لتصبح</w:t>
      </w:r>
      <w:r w:rsidRPr="00000B9A">
        <w:rPr>
          <w:rtl/>
        </w:rPr>
        <w:t>:</w:t>
      </w:r>
    </w:p>
    <w:p w14:paraId="2BA5CF4B" w14:textId="77777777" w:rsidR="00315D8C" w:rsidRPr="002E59D4" w:rsidRDefault="00315D8C" w:rsidP="00315D8C">
      <w:pPr>
        <w:pStyle w:val="Equation"/>
      </w:pPr>
      <w:r w:rsidRPr="002E59D4">
        <w:tab/>
      </w:r>
      <w:r w:rsidRPr="002E04C4">
        <w:object w:dxaOrig="2900" w:dyaOrig="999" w14:anchorId="317F24D2">
          <v:shape id="_x0000_i1078" type="#_x0000_t75" style="width:129.6pt;height:43.2pt" o:ole="">
            <v:imagedata r:id="rId143" o:title=""/>
          </v:shape>
          <o:OLEObject Type="Embed" ProgID="Equation.3" ShapeID="_x0000_i1078" DrawAspect="Content" ObjectID="_1778336001" r:id="rId144"/>
        </w:object>
      </w:r>
      <w:r w:rsidRPr="002E59D4">
        <w:tab/>
        <w:t>(37a)</w:t>
      </w:r>
    </w:p>
    <w:p w14:paraId="130E3316" w14:textId="77777777" w:rsidR="00315D8C" w:rsidRPr="002E59D4" w:rsidRDefault="00315D8C" w:rsidP="00315D8C">
      <w:pPr>
        <w:pStyle w:val="Equation"/>
      </w:pPr>
      <w:r w:rsidRPr="002E59D4">
        <w:tab/>
      </w:r>
      <w:r w:rsidRPr="002E04C4">
        <w:object w:dxaOrig="3000" w:dyaOrig="999" w14:anchorId="75B45F88">
          <v:shape id="_x0000_i1079" type="#_x0000_t75" style="width:137.1pt;height:43.2pt" o:ole="">
            <v:imagedata r:id="rId145" o:title=""/>
          </v:shape>
          <o:OLEObject Type="Embed" ProgID="Equation.3" ShapeID="_x0000_i1079" DrawAspect="Content" ObjectID="_1778336002" r:id="rId146"/>
        </w:object>
      </w:r>
      <w:r w:rsidRPr="002E59D4">
        <w:tab/>
        <w:t>(37b)</w:t>
      </w:r>
    </w:p>
    <w:p w14:paraId="22CA875F" w14:textId="77777777" w:rsidR="00315D8C" w:rsidRPr="002E59D4" w:rsidRDefault="00315D8C" w:rsidP="00315D8C">
      <w:pPr>
        <w:pStyle w:val="Equation"/>
      </w:pPr>
      <w:r w:rsidRPr="002E59D4">
        <w:tab/>
      </w:r>
      <w:r w:rsidRPr="002E04C4">
        <w:object w:dxaOrig="2700" w:dyaOrig="880" w14:anchorId="23C1DD0B">
          <v:shape id="_x0000_i1080" type="#_x0000_t75" style="width:122.7pt;height:35.7pt" o:ole="">
            <v:imagedata r:id="rId147" o:title=""/>
          </v:shape>
          <o:OLEObject Type="Embed" ProgID="Equation.3" ShapeID="_x0000_i1080" DrawAspect="Content" ObjectID="_1778336003" r:id="rId148"/>
        </w:object>
      </w:r>
      <w:r w:rsidRPr="002E59D4">
        <w:tab/>
        <w:t>(38a)</w:t>
      </w:r>
    </w:p>
    <w:p w14:paraId="4EB7F9B7" w14:textId="77777777" w:rsidR="00315D8C" w:rsidRPr="002E59D4" w:rsidRDefault="00315D8C" w:rsidP="00315D8C">
      <w:pPr>
        <w:pStyle w:val="Equation"/>
      </w:pPr>
      <w:r w:rsidRPr="002E59D4">
        <w:tab/>
      </w:r>
      <w:r w:rsidRPr="002E04C4">
        <w:object w:dxaOrig="2900" w:dyaOrig="900" w14:anchorId="5F49B38E">
          <v:shape id="_x0000_i1081" type="#_x0000_t75" style="width:136.5pt;height:43.2pt" o:ole="">
            <v:imagedata r:id="rId149" o:title=""/>
          </v:shape>
          <o:OLEObject Type="Embed" ProgID="Equation.3" ShapeID="_x0000_i1081" DrawAspect="Content" ObjectID="_1778336004" r:id="rId150"/>
        </w:object>
      </w:r>
      <w:r w:rsidRPr="002E59D4">
        <w:tab/>
        <w:t>(38b)</w:t>
      </w:r>
    </w:p>
    <w:p w14:paraId="02F3AFC9" w14:textId="77777777" w:rsidR="00315D8C" w:rsidRPr="002E59D4" w:rsidRDefault="00315D8C" w:rsidP="00315D8C">
      <w:pPr>
        <w:rPr>
          <w:rtl/>
        </w:rPr>
      </w:pPr>
      <w:r w:rsidRPr="00000B9A">
        <w:rPr>
          <w:rtl/>
        </w:rPr>
        <w:t xml:space="preserve">حيث </w:t>
      </w:r>
      <w:r w:rsidRPr="00000B9A">
        <w:sym w:font="Symbol" w:char="F071"/>
      </w:r>
      <w:r w:rsidRPr="00000B9A">
        <w:rPr>
          <w:rtl/>
        </w:rPr>
        <w:t xml:space="preserve"> هي زاوية </w:t>
      </w:r>
      <w:r>
        <w:rPr>
          <w:rtl/>
        </w:rPr>
        <w:t>الورود</w:t>
      </w:r>
      <w:r w:rsidRPr="00000B9A">
        <w:rPr>
          <w:rtl/>
        </w:rPr>
        <w:t xml:space="preserve"> و</w:t>
      </w:r>
      <w:r w:rsidRPr="00000B9A">
        <w:sym w:font="Symbol" w:char="F068"/>
      </w:r>
      <w:r>
        <w:rPr>
          <w:rtl/>
        </w:rPr>
        <w:t xml:space="preserve"> هي السماحية النسبية للوسط الذي ترد الموجة إليه.</w:t>
      </w:r>
    </w:p>
    <w:p w14:paraId="59AB5E60" w14:textId="77777777" w:rsidR="00315D8C" w:rsidRPr="007F2864" w:rsidRDefault="00315D8C" w:rsidP="00315D8C">
      <w:pPr>
        <w:rPr>
          <w:rFonts w:ascii="Traditional Arabic" w:hAnsi="Traditional Arabic"/>
          <w:rtl/>
        </w:rPr>
      </w:pPr>
      <w:r>
        <w:rPr>
          <w:rtl/>
        </w:rPr>
        <w:t xml:space="preserve">ويتعذر </w:t>
      </w:r>
      <w:r w:rsidRPr="001E4EA8">
        <w:rPr>
          <w:rtl/>
        </w:rPr>
        <w:t>الانعكاس الكلي الداخلي</w:t>
      </w:r>
      <w:r>
        <w:rPr>
          <w:rtl/>
        </w:rPr>
        <w:t xml:space="preserve"> ضمن السطح البيني في</w:t>
      </w:r>
      <w:r w:rsidRPr="007F2864">
        <w:rPr>
          <w:rFonts w:ascii="Traditional Arabic" w:hAnsi="Traditional Arabic"/>
          <w:rtl/>
        </w:rPr>
        <w:t xml:space="preserve"> </w:t>
      </w:r>
      <w:r w:rsidRPr="00000B9A">
        <w:rPr>
          <w:rFonts w:ascii="Traditional Arabic" w:hAnsi="Traditional Arabic"/>
          <w:rtl/>
        </w:rPr>
        <w:t>المعادلات</w:t>
      </w:r>
      <w:r w:rsidRPr="007F2864">
        <w:rPr>
          <w:rtl/>
        </w:rPr>
        <w:t xml:space="preserve"> </w:t>
      </w:r>
      <w:r>
        <w:rPr>
          <w:rtl/>
        </w:rPr>
        <w:t xml:space="preserve">من </w:t>
      </w:r>
      <w:r w:rsidRPr="004649AF">
        <w:t>(</w:t>
      </w:r>
      <w:r w:rsidRPr="002E59D4">
        <w:t>37a</w:t>
      </w:r>
      <w:r w:rsidRPr="004649AF">
        <w:t>)</w:t>
      </w:r>
      <w:r>
        <w:rPr>
          <w:rtl/>
        </w:rPr>
        <w:t xml:space="preserve"> </w:t>
      </w:r>
      <w:r w:rsidRPr="00394329">
        <w:rPr>
          <w:rtl/>
        </w:rPr>
        <w:t>إلى</w:t>
      </w:r>
      <w:r>
        <w:rPr>
          <w:rtl/>
        </w:rPr>
        <w:t xml:space="preserve"> </w:t>
      </w:r>
      <w:r w:rsidRPr="004649AF">
        <w:t>(</w:t>
      </w:r>
      <w:r w:rsidRPr="002E59D4">
        <w:t>38b</w:t>
      </w:r>
      <w:r w:rsidRPr="004649AF">
        <w:t>)</w:t>
      </w:r>
      <w:r>
        <w:rPr>
          <w:rtl/>
        </w:rPr>
        <w:t>،</w:t>
      </w:r>
      <w:r w:rsidRPr="007F2864">
        <w:rPr>
          <w:rFonts w:ascii="Traditional Arabic" w:hAnsi="Traditional Arabic"/>
          <w:rtl/>
        </w:rPr>
        <w:t xml:space="preserve"> </w:t>
      </w:r>
      <w:r>
        <w:rPr>
          <w:rFonts w:ascii="Traditional Arabic" w:hAnsi="Traditional Arabic"/>
          <w:rtl/>
        </w:rPr>
        <w:t>نظراً لإمكانية</w:t>
      </w:r>
      <w:r w:rsidRPr="00000B9A">
        <w:rPr>
          <w:rtl/>
        </w:rPr>
        <w:t xml:space="preserve"> افتراض أن الموجة</w:t>
      </w:r>
      <w:r>
        <w:rPr>
          <w:rtl/>
        </w:rPr>
        <w:t xml:space="preserve"> ترد إلى وسط</w:t>
      </w:r>
      <w:r w:rsidRPr="007F2864">
        <w:rPr>
          <w:rtl/>
        </w:rPr>
        <w:t xml:space="preserve"> </w:t>
      </w:r>
      <w:r>
        <w:rPr>
          <w:rtl/>
        </w:rPr>
        <w:t>ذي</w:t>
      </w:r>
      <w:r w:rsidRPr="001E4EA8">
        <w:rPr>
          <w:rtl/>
        </w:rPr>
        <w:t xml:space="preserve"> </w:t>
      </w:r>
      <w:r w:rsidRPr="00000B9A">
        <w:rPr>
          <w:rFonts w:ascii="Traditional Arabic" w:hAnsi="Traditional Arabic"/>
          <w:rtl/>
        </w:rPr>
        <w:t>مؤشر</w:t>
      </w:r>
      <w:r w:rsidRPr="00000B9A">
        <w:rPr>
          <w:rtl/>
        </w:rPr>
        <w:t xml:space="preserve"> </w:t>
      </w:r>
      <w:r w:rsidRPr="001E4EA8">
        <w:rPr>
          <w:rtl/>
        </w:rPr>
        <w:t>انكسار</w:t>
      </w:r>
      <w:r w:rsidRPr="007F2864">
        <w:rPr>
          <w:rFonts w:ascii="Traditional Arabic" w:hAnsi="Traditional Arabic"/>
          <w:rtl/>
        </w:rPr>
        <w:t xml:space="preserve"> </w:t>
      </w:r>
      <w:r>
        <w:rPr>
          <w:rFonts w:ascii="Traditional Arabic" w:hAnsi="Traditional Arabic"/>
          <w:rtl/>
        </w:rPr>
        <w:t>أعلى</w:t>
      </w:r>
      <w:r w:rsidRPr="00000B9A">
        <w:rPr>
          <w:rtl/>
        </w:rPr>
        <w:t xml:space="preserve"> </w:t>
      </w:r>
      <w:r w:rsidRPr="00000B9A">
        <w:rPr>
          <w:rFonts w:ascii="Traditional Arabic" w:hAnsi="Traditional Arabic"/>
          <w:rtl/>
        </w:rPr>
        <w:t>من</w:t>
      </w:r>
      <w:r w:rsidRPr="00000B9A">
        <w:rPr>
          <w:rtl/>
        </w:rPr>
        <w:t xml:space="preserve"> </w:t>
      </w:r>
      <w:r w:rsidRPr="00000B9A">
        <w:rPr>
          <w:rFonts w:ascii="Traditional Arabic" w:hAnsi="Traditional Arabic"/>
          <w:rtl/>
        </w:rPr>
        <w:t>الهواء</w:t>
      </w:r>
      <w:r w:rsidRPr="00000B9A">
        <w:rPr>
          <w:rtl/>
        </w:rPr>
        <w:t>.</w:t>
      </w:r>
    </w:p>
    <w:p w14:paraId="1E507719" w14:textId="77777777" w:rsidR="00315D8C" w:rsidRPr="0027729F" w:rsidRDefault="00315D8C" w:rsidP="00315D8C">
      <w:pPr>
        <w:pStyle w:val="Heading3"/>
        <w:rPr>
          <w:rtl/>
        </w:rPr>
      </w:pPr>
      <w:bookmarkStart w:id="48" w:name="_Toc412208227"/>
      <w:bookmarkStart w:id="49" w:name="_Toc165468801"/>
      <w:bookmarkStart w:id="50" w:name="_Toc165468945"/>
      <w:bookmarkStart w:id="51" w:name="_Toc167278769"/>
      <w:r w:rsidRPr="0027729F">
        <w:t>2.2.2</w:t>
      </w:r>
      <w:r w:rsidRPr="0027729F">
        <w:rPr>
          <w:rtl/>
        </w:rPr>
        <w:tab/>
        <w:t xml:space="preserve">انعكاس وإرسال الموجة المستوية </w:t>
      </w:r>
      <w:r>
        <w:rPr>
          <w:rtl/>
        </w:rPr>
        <w:t>في</w:t>
      </w:r>
      <w:r w:rsidRPr="0027729F">
        <w:rPr>
          <w:rtl/>
        </w:rPr>
        <w:t xml:space="preserve"> ألواح ذات طبقة واحدة وألواح متعددة الطبقات</w:t>
      </w:r>
      <w:bookmarkEnd w:id="48"/>
      <w:bookmarkEnd w:id="49"/>
      <w:bookmarkEnd w:id="50"/>
      <w:bookmarkEnd w:id="51"/>
    </w:p>
    <w:p w14:paraId="0FF5CBFB" w14:textId="77777777" w:rsidR="00315D8C" w:rsidRDefault="00315D8C" w:rsidP="00315D8C">
      <w:pPr>
        <w:pStyle w:val="Heading4"/>
        <w:rPr>
          <w:rtl/>
        </w:rPr>
      </w:pPr>
      <w:r w:rsidRPr="0027729F">
        <w:t>1.2.2.2</w:t>
      </w:r>
      <w:r w:rsidRPr="0027729F">
        <w:tab/>
      </w:r>
      <w:r w:rsidRPr="0027729F">
        <w:rPr>
          <w:rtl/>
        </w:rPr>
        <w:t>الأسلوب</w:t>
      </w:r>
      <w:r>
        <w:rPr>
          <w:rtl/>
        </w:rPr>
        <w:t xml:space="preserve"> العام</w:t>
      </w:r>
      <w:r w:rsidRPr="007F2864">
        <w:rPr>
          <w:rtl/>
        </w:rPr>
        <w:t xml:space="preserve"> </w:t>
      </w:r>
      <w:r>
        <w:rPr>
          <w:rtl/>
        </w:rPr>
        <w:t>ل</w:t>
      </w:r>
      <w:r w:rsidRPr="0027729F">
        <w:rPr>
          <w:rtl/>
        </w:rPr>
        <w:t>ألواح متعددة الطبقات</w:t>
      </w:r>
    </w:p>
    <w:p w14:paraId="639F241D" w14:textId="7EF3BC27" w:rsidR="00315D8C" w:rsidRDefault="00315D8C" w:rsidP="00315D8C">
      <w:pPr>
        <w:rPr>
          <w:rtl/>
        </w:rPr>
      </w:pPr>
      <w:r w:rsidRPr="00000B9A">
        <w:rPr>
          <w:rtl/>
        </w:rPr>
        <w:t xml:space="preserve">يوضح الشكل </w:t>
      </w:r>
      <w:r>
        <w:t>3</w:t>
      </w:r>
      <w:r>
        <w:rPr>
          <w:rtl/>
        </w:rPr>
        <w:t xml:space="preserve"> موجة مستوية واردة إلى </w:t>
      </w:r>
      <w:r w:rsidRPr="00000B9A">
        <w:rPr>
          <w:rtl/>
        </w:rPr>
        <w:t xml:space="preserve">لوح </w:t>
      </w:r>
      <w:r>
        <w:rPr>
          <w:rtl/>
        </w:rPr>
        <w:t>ي</w:t>
      </w:r>
      <w:r w:rsidRPr="00000B9A">
        <w:rPr>
          <w:rtl/>
        </w:rPr>
        <w:t>تكون من طبقات</w:t>
      </w:r>
      <w:r>
        <w:rPr>
          <w:rtl/>
        </w:rPr>
        <w:t xml:space="preserve"> عددها</w:t>
      </w:r>
      <w:r w:rsidRPr="00000B9A">
        <w:rPr>
          <w:rtl/>
        </w:rPr>
        <w:t xml:space="preserve"> </w:t>
      </w:r>
      <w:r w:rsidRPr="00D17056">
        <w:rPr>
          <w:i/>
          <w:iCs/>
        </w:rPr>
        <w:t>N</w:t>
      </w:r>
      <w:r w:rsidRPr="00000B9A">
        <w:rPr>
          <w:rtl/>
        </w:rPr>
        <w:t xml:space="preserve">، </w:t>
      </w:r>
      <w:r>
        <w:rPr>
          <w:rtl/>
        </w:rPr>
        <w:t>ل</w:t>
      </w:r>
      <w:r w:rsidRPr="00000B9A">
        <w:rPr>
          <w:rtl/>
        </w:rPr>
        <w:t>كل</w:t>
      </w:r>
      <w:r>
        <w:rPr>
          <w:rtl/>
        </w:rPr>
        <w:t xml:space="preserve"> منها سطحان أملسان مستويان متوازيان، </w:t>
      </w:r>
      <w:r w:rsidRPr="00000B9A">
        <w:rPr>
          <w:rtl/>
        </w:rPr>
        <w:t xml:space="preserve">حيث يمكن أن يكون </w:t>
      </w:r>
      <w:r w:rsidRPr="00D17D28">
        <w:rPr>
          <w:i/>
          <w:iCs/>
        </w:rPr>
        <w:t>N</w:t>
      </w:r>
      <w:r>
        <w:rPr>
          <w:rtl/>
        </w:rPr>
        <w:t>،</w:t>
      </w:r>
      <w:r w:rsidRPr="00000B9A">
        <w:rPr>
          <w:rtl/>
        </w:rPr>
        <w:t xml:space="preserve"> </w:t>
      </w:r>
      <w:r w:rsidRPr="00000B9A">
        <w:t>1</w:t>
      </w:r>
      <w:r>
        <w:rPr>
          <w:rtl/>
        </w:rPr>
        <w:t xml:space="preserve"> </w:t>
      </w:r>
      <w:r w:rsidRPr="00000B9A">
        <w:rPr>
          <w:rtl/>
        </w:rPr>
        <w:t>أو أكثر.</w:t>
      </w:r>
      <w:r w:rsidRPr="001947DE">
        <w:rPr>
          <w:rtl/>
        </w:rPr>
        <w:t xml:space="preserve"> </w:t>
      </w:r>
      <w:r w:rsidRPr="00000B9A">
        <w:rPr>
          <w:rtl/>
        </w:rPr>
        <w:t xml:space="preserve">والسماحية النسبية للطبقة </w:t>
      </w:r>
      <w:r w:rsidRPr="002E59D4">
        <w:rPr>
          <w:i/>
        </w:rPr>
        <w:t>n</w:t>
      </w:r>
      <w:r w:rsidRPr="00000B9A">
        <w:rPr>
          <w:rtl/>
        </w:rPr>
        <w:t xml:space="preserve"> هي </w:t>
      </w:r>
      <w:r w:rsidRPr="00000B9A">
        <w:sym w:font="Symbol" w:char="F068"/>
      </w:r>
      <w:r w:rsidRPr="00D17D28">
        <w:rPr>
          <w:i/>
          <w:iCs/>
          <w:vertAlign w:val="subscript"/>
        </w:rPr>
        <w:t>n</w:t>
      </w:r>
      <w:r w:rsidRPr="00000B9A">
        <w:rPr>
          <w:rtl/>
        </w:rPr>
        <w:t>،</w:t>
      </w:r>
      <w:r>
        <w:rPr>
          <w:rtl/>
        </w:rPr>
        <w:t xml:space="preserve"> وعرضها </w:t>
      </w:r>
      <w:r w:rsidRPr="005C0863">
        <w:rPr>
          <w:i/>
        </w:rPr>
        <w:t>d</w:t>
      </w:r>
      <w:r w:rsidRPr="005C0863">
        <w:rPr>
          <w:i/>
          <w:vertAlign w:val="subscript"/>
        </w:rPr>
        <w:t>n</w:t>
      </w:r>
      <w:r w:rsidR="005C0863" w:rsidRPr="005C0863">
        <w:rPr>
          <w:rFonts w:hint="cs"/>
          <w:rtl/>
        </w:rPr>
        <w:t xml:space="preserve"> </w:t>
      </w:r>
      <w:r w:rsidR="00CA11C7" w:rsidRPr="0016518F">
        <w:rPr>
          <w:rFonts w:hint="cs"/>
          <w:rtl/>
        </w:rPr>
        <w:t>بالأمتار</w:t>
      </w:r>
      <w:r w:rsidR="005C0863" w:rsidRPr="005C0863">
        <w:rPr>
          <w:rFonts w:hint="cs"/>
          <w:rtl/>
        </w:rPr>
        <w:t>.</w:t>
      </w:r>
      <w:r w:rsidRPr="00CE3A52">
        <w:rPr>
          <w:rtl/>
        </w:rPr>
        <w:t xml:space="preserve"> </w:t>
      </w:r>
      <w:r>
        <w:rPr>
          <w:rtl/>
        </w:rPr>
        <w:t>ويُ</w:t>
      </w:r>
      <w:r w:rsidRPr="00000B9A">
        <w:rPr>
          <w:rtl/>
        </w:rPr>
        <w:t xml:space="preserve">فترض أن </w:t>
      </w:r>
      <w:r>
        <w:rPr>
          <w:rtl/>
        </w:rPr>
        <w:t>ال</w:t>
      </w:r>
      <w:r w:rsidRPr="00000B9A">
        <w:rPr>
          <w:rtl/>
        </w:rPr>
        <w:t>لوح في الهواء، و</w:t>
      </w:r>
      <w:r>
        <w:rPr>
          <w:rtl/>
        </w:rPr>
        <w:t xml:space="preserve">أنه معيَّن، </w:t>
      </w:r>
      <w:r w:rsidRPr="00000B9A">
        <w:rPr>
          <w:rtl/>
        </w:rPr>
        <w:t xml:space="preserve">لأغراض </w:t>
      </w:r>
      <w:r>
        <w:rPr>
          <w:rtl/>
        </w:rPr>
        <w:t>ال</w:t>
      </w:r>
      <w:r w:rsidRPr="00000B9A">
        <w:rPr>
          <w:rtl/>
        </w:rPr>
        <w:t>حساب</w:t>
      </w:r>
      <w:r>
        <w:rPr>
          <w:rtl/>
        </w:rPr>
        <w:t>،</w:t>
      </w:r>
      <w:r w:rsidRPr="00000B9A">
        <w:rPr>
          <w:rtl/>
        </w:rPr>
        <w:t xml:space="preserve"> كطبقات </w:t>
      </w:r>
      <w:r>
        <w:t>0</w:t>
      </w:r>
      <w:r w:rsidRPr="00000B9A">
        <w:rPr>
          <w:rtl/>
        </w:rPr>
        <w:t xml:space="preserve"> و</w:t>
      </w:r>
      <w:r w:rsidRPr="00D17056">
        <w:rPr>
          <w:i/>
          <w:iCs/>
        </w:rPr>
        <w:t>N</w:t>
      </w:r>
      <w:r w:rsidRPr="00000B9A">
        <w:t xml:space="preserve"> + 1</w:t>
      </w:r>
      <w:r w:rsidRPr="00000B9A">
        <w:rPr>
          <w:rtl/>
        </w:rPr>
        <w:t xml:space="preserve">، </w:t>
      </w:r>
      <w:r>
        <w:rPr>
          <w:rtl/>
        </w:rPr>
        <w:t>ب</w:t>
      </w:r>
      <w:r w:rsidRPr="00000B9A">
        <w:rPr>
          <w:rtl/>
        </w:rPr>
        <w:t>سماحية نسبية</w:t>
      </w:r>
      <w:r>
        <w:rPr>
          <w:rtl/>
        </w:rPr>
        <w:t xml:space="preserve"> قيمتها</w:t>
      </w:r>
      <w:r w:rsidRPr="00000B9A">
        <w:rPr>
          <w:rtl/>
        </w:rPr>
        <w:t xml:space="preserve"> </w:t>
      </w:r>
      <w:r>
        <w:t>1</w:t>
      </w:r>
      <w:r w:rsidRPr="00000B9A">
        <w:rPr>
          <w:rtl/>
        </w:rPr>
        <w:t xml:space="preserve"> وعرض</w:t>
      </w:r>
      <w:r>
        <w:rPr>
          <w:rtl/>
        </w:rPr>
        <w:t xml:space="preserve"> قيمته</w:t>
      </w:r>
      <w:r w:rsidRPr="00000B9A">
        <w:rPr>
          <w:rtl/>
        </w:rPr>
        <w:t xml:space="preserve"> </w:t>
      </w:r>
      <w:r>
        <w:t>0</w:t>
      </w:r>
      <w:r w:rsidRPr="00000B9A">
        <w:rPr>
          <w:rtl/>
        </w:rPr>
        <w:t>.</w:t>
      </w:r>
    </w:p>
    <w:p w14:paraId="6B3954C2" w14:textId="77777777" w:rsidR="00315D8C" w:rsidRDefault="00315D8C" w:rsidP="000967F0">
      <w:pPr>
        <w:pStyle w:val="FigureNo"/>
        <w:keepLines/>
        <w:rPr>
          <w:rtl/>
        </w:rPr>
      </w:pPr>
      <w:r w:rsidRPr="00000B9A">
        <w:rPr>
          <w:rtl/>
        </w:rPr>
        <w:lastRenderedPageBreak/>
        <w:t>الش</w:t>
      </w:r>
      <w:r>
        <w:rPr>
          <w:rFonts w:hint="cs"/>
          <w:rtl/>
        </w:rPr>
        <w:t>ـ</w:t>
      </w:r>
      <w:r w:rsidRPr="00000B9A">
        <w:rPr>
          <w:rtl/>
        </w:rPr>
        <w:t xml:space="preserve">كل </w:t>
      </w:r>
      <w:r>
        <w:t>3</w:t>
      </w:r>
    </w:p>
    <w:p w14:paraId="117589B8" w14:textId="77777777" w:rsidR="00315D8C" w:rsidRDefault="00315D8C" w:rsidP="000967F0">
      <w:pPr>
        <w:pStyle w:val="Figuretitle1"/>
        <w:bidi/>
        <w:rPr>
          <w:rtl/>
        </w:rPr>
      </w:pPr>
      <w:r w:rsidRPr="0027729F">
        <w:rPr>
          <w:rtl/>
        </w:rPr>
        <w:t xml:space="preserve">الموجة المستوية </w:t>
      </w:r>
      <w:r>
        <w:rPr>
          <w:rtl/>
        </w:rPr>
        <w:t>الواردة إلى</w:t>
      </w:r>
      <w:r w:rsidRPr="0027729F">
        <w:rPr>
          <w:rtl/>
        </w:rPr>
        <w:t xml:space="preserve"> ألواح ذات طبقة واحدة وألواح متعددة الطبقات</w:t>
      </w:r>
    </w:p>
    <w:p w14:paraId="74F7663C" w14:textId="143CAB6E" w:rsidR="00CA11C7" w:rsidRDefault="0016518F" w:rsidP="00CA11C7">
      <w:pPr>
        <w:pStyle w:val="Figure"/>
        <w:rPr>
          <w:rtl/>
        </w:rPr>
      </w:pPr>
      <w:r>
        <w:rPr>
          <w:noProof/>
        </w:rPr>
        <w:drawing>
          <wp:inline distT="0" distB="0" distL="0" distR="0" wp14:anchorId="7689516E" wp14:editId="7CF3695D">
            <wp:extent cx="5431547" cy="3072390"/>
            <wp:effectExtent l="0" t="0" r="0" b="0"/>
            <wp:docPr id="20" name="Picture 20" descr="A diagram of mathematical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mathematical equations&#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431547" cy="3072390"/>
                    </a:xfrm>
                    <a:prstGeom prst="rect">
                      <a:avLst/>
                    </a:prstGeom>
                  </pic:spPr>
                </pic:pic>
              </a:graphicData>
            </a:graphic>
          </wp:inline>
        </w:drawing>
      </w:r>
      <w:r w:rsidR="00A37B8A">
        <w:rPr>
          <w:noProof/>
        </w:rPr>
        <w:t xml:space="preserve"> </w:t>
      </w:r>
    </w:p>
    <w:p w14:paraId="27A88226" w14:textId="2C8015B0" w:rsidR="00315D8C" w:rsidRDefault="00315D8C" w:rsidP="00315D8C">
      <w:pPr>
        <w:pStyle w:val="Normalaftertitle"/>
      </w:pPr>
      <w:r w:rsidRPr="00000B9A">
        <w:rPr>
          <w:rtl/>
        </w:rPr>
        <w:t xml:space="preserve">زوايا </w:t>
      </w:r>
      <w:r>
        <w:rPr>
          <w:rtl/>
        </w:rPr>
        <w:t>الورود</w:t>
      </w:r>
      <w:r w:rsidRPr="00000B9A">
        <w:rPr>
          <w:rtl/>
        </w:rPr>
        <w:t xml:space="preserve"> </w:t>
      </w:r>
      <w:r>
        <w:rPr>
          <w:rtl/>
        </w:rPr>
        <w:t>والانعكاس</w:t>
      </w:r>
      <w:r w:rsidRPr="00000B9A">
        <w:rPr>
          <w:rtl/>
        </w:rPr>
        <w:t xml:space="preserve"> هي </w:t>
      </w:r>
      <w:r w:rsidRPr="00EA1653">
        <w:sym w:font="Symbol" w:char="F071"/>
      </w:r>
      <w:r w:rsidRPr="00EA1653">
        <w:rPr>
          <w:vertAlign w:val="subscript"/>
        </w:rPr>
        <w:t>0</w:t>
      </w:r>
      <w:r w:rsidRPr="00000B9A">
        <w:rPr>
          <w:rtl/>
        </w:rPr>
        <w:t xml:space="preserve">، </w:t>
      </w:r>
      <w:r>
        <w:rPr>
          <w:rtl/>
        </w:rPr>
        <w:t>وستنبثق</w:t>
      </w:r>
      <w:r w:rsidRPr="00000B9A">
        <w:rPr>
          <w:rtl/>
        </w:rPr>
        <w:t xml:space="preserve"> </w:t>
      </w:r>
      <w:r>
        <w:rPr>
          <w:rtl/>
        </w:rPr>
        <w:t>ال</w:t>
      </w:r>
      <w:r w:rsidRPr="00000B9A">
        <w:rPr>
          <w:rtl/>
        </w:rPr>
        <w:t xml:space="preserve">موجة من </w:t>
      </w:r>
      <w:r>
        <w:rPr>
          <w:rtl/>
        </w:rPr>
        <w:t>ال</w:t>
      </w:r>
      <w:r w:rsidRPr="00000B9A">
        <w:rPr>
          <w:rtl/>
        </w:rPr>
        <w:t xml:space="preserve">طبقة </w:t>
      </w:r>
      <w:r w:rsidRPr="00E450AB">
        <w:rPr>
          <w:i/>
          <w:iCs/>
        </w:rPr>
        <w:t>N</w:t>
      </w:r>
      <w:r>
        <w:rPr>
          <w:rtl/>
        </w:rPr>
        <w:t xml:space="preserve"> بزاوية </w:t>
      </w:r>
      <w:r w:rsidRPr="00EA1653">
        <w:sym w:font="Symbol" w:char="F071"/>
      </w:r>
      <w:r w:rsidRPr="00EA1653">
        <w:rPr>
          <w:i/>
          <w:vertAlign w:val="subscript"/>
        </w:rPr>
        <w:t>N</w:t>
      </w:r>
      <w:r w:rsidRPr="00EA1653">
        <w:rPr>
          <w:vertAlign w:val="subscript"/>
        </w:rPr>
        <w:t>+1</w:t>
      </w:r>
      <w:r w:rsidRPr="00EA1653">
        <w:t> = </w:t>
      </w:r>
      <w:r w:rsidRPr="00EA1653">
        <w:sym w:font="Symbol" w:char="F071"/>
      </w:r>
      <w:r w:rsidRPr="00EA1653">
        <w:rPr>
          <w:vertAlign w:val="subscript"/>
        </w:rPr>
        <w:t>0</w:t>
      </w:r>
      <w:r>
        <w:rPr>
          <w:rtl/>
        </w:rPr>
        <w:t>.</w:t>
      </w:r>
      <w:r>
        <w:rPr>
          <w:rFonts w:hint="cs"/>
          <w:rtl/>
        </w:rPr>
        <w:t xml:space="preserve"> </w:t>
      </w:r>
      <w:r>
        <w:rPr>
          <w:rtl/>
        </w:rPr>
        <w:t>و</w:t>
      </w:r>
      <w:r w:rsidRPr="00000B9A">
        <w:rPr>
          <w:rtl/>
        </w:rPr>
        <w:t xml:space="preserve">اتجاه الانتشار في </w:t>
      </w:r>
      <w:r>
        <w:rPr>
          <w:rtl/>
        </w:rPr>
        <w:t>ال</w:t>
      </w:r>
      <w:r w:rsidRPr="00000B9A">
        <w:rPr>
          <w:rtl/>
        </w:rPr>
        <w:t xml:space="preserve">طبقة </w:t>
      </w:r>
      <w:r w:rsidRPr="00EA1653">
        <w:rPr>
          <w:i/>
        </w:rPr>
        <w:t>n</w:t>
      </w:r>
      <w:r>
        <w:rPr>
          <w:rtl/>
        </w:rPr>
        <w:t xml:space="preserve"> هو </w:t>
      </w:r>
      <w:r w:rsidRPr="00EA1653">
        <w:sym w:font="Symbol" w:char="F071"/>
      </w:r>
      <w:r w:rsidRPr="00EA1653">
        <w:rPr>
          <w:i/>
          <w:vertAlign w:val="subscript"/>
        </w:rPr>
        <w:t>n</w:t>
      </w:r>
      <w:r w:rsidRPr="00000B9A">
        <w:rPr>
          <w:rtl/>
        </w:rPr>
        <w:t>.</w:t>
      </w:r>
      <w:r w:rsidRPr="00C42C53">
        <w:rPr>
          <w:rtl/>
        </w:rPr>
        <w:t xml:space="preserve"> </w:t>
      </w:r>
      <w:r>
        <w:rPr>
          <w:rtl/>
        </w:rPr>
        <w:t>و</w:t>
      </w:r>
      <w:r w:rsidRPr="00000B9A">
        <w:rPr>
          <w:rtl/>
        </w:rPr>
        <w:t>لا</w:t>
      </w:r>
      <w:r w:rsidR="00386EEF">
        <w:rPr>
          <w:rFonts w:hint="cs"/>
          <w:rtl/>
        </w:rPr>
        <w:t> </w:t>
      </w:r>
      <w:r w:rsidRPr="00000B9A">
        <w:rPr>
          <w:rtl/>
        </w:rPr>
        <w:t>يظهر م</w:t>
      </w:r>
      <w:r>
        <w:rPr>
          <w:rtl/>
        </w:rPr>
        <w:t>سي</w:t>
      </w:r>
      <w:r w:rsidRPr="00000B9A">
        <w:rPr>
          <w:rtl/>
        </w:rPr>
        <w:t xml:space="preserve">ر </w:t>
      </w:r>
      <w:r>
        <w:rPr>
          <w:rtl/>
        </w:rPr>
        <w:t>شعاع</w:t>
      </w:r>
      <w:r w:rsidRPr="00000B9A">
        <w:rPr>
          <w:rtl/>
        </w:rPr>
        <w:t xml:space="preserve"> كامل </w:t>
      </w:r>
      <w:r>
        <w:rPr>
          <w:rtl/>
        </w:rPr>
        <w:t>عبر</w:t>
      </w:r>
      <w:r w:rsidRPr="00000B9A">
        <w:rPr>
          <w:rtl/>
        </w:rPr>
        <w:t xml:space="preserve"> طبقات في الشكل </w:t>
      </w:r>
      <w:r>
        <w:t>3</w:t>
      </w:r>
      <w:r w:rsidRPr="00000B9A">
        <w:rPr>
          <w:rtl/>
        </w:rPr>
        <w:t>.</w:t>
      </w:r>
      <w:r>
        <w:rPr>
          <w:rtl/>
        </w:rPr>
        <w:t xml:space="preserve"> وفي شعاع وارد، </w:t>
      </w:r>
      <w:r w:rsidRPr="00EA1653">
        <w:rPr>
          <w:i/>
        </w:rPr>
        <w:t>S</w:t>
      </w:r>
      <w:r w:rsidRPr="00EA1653">
        <w:rPr>
          <w:i/>
          <w:vertAlign w:val="subscript"/>
        </w:rPr>
        <w:t>i</w:t>
      </w:r>
      <w:r>
        <w:rPr>
          <w:rtl/>
        </w:rPr>
        <w:t xml:space="preserve">، </w:t>
      </w:r>
      <w:r w:rsidRPr="00000B9A">
        <w:rPr>
          <w:rtl/>
        </w:rPr>
        <w:t>واحد</w:t>
      </w:r>
      <w:r>
        <w:rPr>
          <w:rtl/>
        </w:rPr>
        <w:t>، يتوزَّع الشعاعان المغادرا</w:t>
      </w:r>
      <w:r w:rsidRPr="00000B9A">
        <w:rPr>
          <w:rtl/>
        </w:rPr>
        <w:t>ن</w:t>
      </w:r>
      <w:r>
        <w:rPr>
          <w:rtl/>
        </w:rPr>
        <w:t xml:space="preserve"> </w:t>
      </w:r>
      <w:r w:rsidRPr="00EA1653">
        <w:rPr>
          <w:i/>
        </w:rPr>
        <w:t>S</w:t>
      </w:r>
      <w:r w:rsidRPr="00EA1653">
        <w:rPr>
          <w:i/>
          <w:vertAlign w:val="subscript"/>
        </w:rPr>
        <w:t>r</w:t>
      </w:r>
      <w:r>
        <w:rPr>
          <w:rtl/>
        </w:rPr>
        <w:t xml:space="preserve"> و</w:t>
      </w:r>
      <w:r w:rsidRPr="00EA1653">
        <w:rPr>
          <w:i/>
        </w:rPr>
        <w:t>S</w:t>
      </w:r>
      <w:r w:rsidRPr="00EA1653">
        <w:rPr>
          <w:i/>
          <w:vertAlign w:val="subscript"/>
        </w:rPr>
        <w:t>t</w:t>
      </w:r>
      <w:r>
        <w:rPr>
          <w:rtl/>
        </w:rPr>
        <w:t xml:space="preserve"> </w:t>
      </w:r>
      <w:r w:rsidRPr="00000B9A">
        <w:rPr>
          <w:rtl/>
        </w:rPr>
        <w:t>مكانيا</w:t>
      </w:r>
      <w:r>
        <w:rPr>
          <w:rtl/>
        </w:rPr>
        <w:t>ً</w:t>
      </w:r>
      <w:r w:rsidRPr="00000B9A">
        <w:rPr>
          <w:rtl/>
        </w:rPr>
        <w:t xml:space="preserve"> بسبب انعكاسات داخلية متعددة في </w:t>
      </w:r>
      <w:r>
        <w:rPr>
          <w:rtl/>
        </w:rPr>
        <w:t>ال</w:t>
      </w:r>
      <w:r w:rsidRPr="00000B9A">
        <w:rPr>
          <w:rtl/>
        </w:rPr>
        <w:t>طبقات.</w:t>
      </w:r>
    </w:p>
    <w:p w14:paraId="0695BDB5" w14:textId="101C2B77" w:rsidR="00315D8C" w:rsidRPr="00BF216A" w:rsidRDefault="00315D8C" w:rsidP="00315D8C">
      <w:pPr>
        <w:jc w:val="left"/>
        <w:rPr>
          <w:i/>
          <w:rtl/>
          <w:lang w:bidi="ar-EG"/>
        </w:rPr>
      </w:pPr>
      <w:r w:rsidRPr="00000B9A">
        <w:rPr>
          <w:rtl/>
        </w:rPr>
        <w:t>ويمكن حساب</w:t>
      </w:r>
      <w:r>
        <w:rPr>
          <w:rtl/>
        </w:rPr>
        <w:t xml:space="preserve"> معامل</w:t>
      </w:r>
      <w:r w:rsidRPr="00C42C53">
        <w:rPr>
          <w:rtl/>
        </w:rPr>
        <w:t xml:space="preserve"> </w:t>
      </w:r>
      <w:r>
        <w:rPr>
          <w:rtl/>
        </w:rPr>
        <w:t>الانعكاس ل</w:t>
      </w:r>
      <w:r w:rsidRPr="00000B9A">
        <w:rPr>
          <w:rtl/>
        </w:rPr>
        <w:t xml:space="preserve">لوح </w:t>
      </w:r>
      <w:r>
        <w:rPr>
          <w:rFonts w:hint="cs"/>
          <w:rtl/>
        </w:rPr>
        <w:t xml:space="preserve">بتطبيق المعادلة </w:t>
      </w:r>
      <w:r w:rsidRPr="00BF216A">
        <w:t>(39)</w:t>
      </w:r>
      <w:r>
        <w:rPr>
          <w:rFonts w:hint="cs"/>
          <w:rtl/>
        </w:rPr>
        <w:t xml:space="preserve"> التي تمثل معامل الانعكاس في السطح البيني الفاصل بين الطبقة </w:t>
      </w:r>
      <w:r>
        <w:rPr>
          <w:rFonts w:hint="cs"/>
          <w:rtl/>
          <w:lang w:bidi="ar-EG"/>
        </w:rPr>
        <w:t>ذات</w:t>
      </w:r>
      <w:r w:rsidR="0016518F">
        <w:rPr>
          <w:rFonts w:hint="cs"/>
          <w:rtl/>
          <w:lang w:bidi="ar-EG"/>
        </w:rPr>
        <w:t xml:space="preserve"> </w:t>
      </w:r>
      <w:r>
        <w:rPr>
          <w:rFonts w:hint="cs"/>
          <w:rtl/>
          <w:lang w:bidi="ar-EG"/>
        </w:rPr>
        <w:t xml:space="preserve">الترتيب </w:t>
      </w:r>
      <w:bookmarkStart w:id="52" w:name="_Hlk163999257"/>
      <w:r w:rsidRPr="00BF216A">
        <w:rPr>
          <w:i/>
          <w:iCs/>
          <w:lang w:bidi="ar-EG"/>
        </w:rPr>
        <w:t>n</w:t>
      </w:r>
      <w:bookmarkEnd w:id="52"/>
      <w:r>
        <w:rPr>
          <w:rFonts w:hint="cs"/>
          <w:rtl/>
          <w:lang w:bidi="ar-EG"/>
        </w:rPr>
        <w:t xml:space="preserve"> و</w:t>
      </w:r>
      <w:r w:rsidRPr="00BF216A">
        <w:rPr>
          <w:rFonts w:hint="cs"/>
          <w:rtl/>
        </w:rPr>
        <w:t xml:space="preserve">الطبقة </w:t>
      </w:r>
      <w:r w:rsidRPr="00BF216A">
        <w:rPr>
          <w:rFonts w:hint="cs"/>
          <w:rtl/>
          <w:lang w:bidi="ar-EG"/>
        </w:rPr>
        <w:t xml:space="preserve">ذات الترتيب </w:t>
      </w:r>
      <m:oMath>
        <m:d>
          <m:dPr>
            <m:ctrlPr>
              <w:rPr>
                <w:rFonts w:ascii="Cambria Math" w:hAnsi="Cambria Math"/>
                <w:i/>
                <w:iCs/>
                <w:lang w:val="en-GB" w:bidi="ar-EG"/>
              </w:rPr>
            </m:ctrlPr>
          </m:dPr>
          <m:e>
            <m:r>
              <w:rPr>
                <w:rFonts w:ascii="Cambria Math" w:hAnsi="Cambria Math"/>
                <w:lang w:val="en-GB" w:bidi="ar-EG"/>
              </w:rPr>
              <m:t>n+1</m:t>
            </m:r>
          </m:e>
        </m:d>
      </m:oMath>
      <w:r w:rsidRPr="00BF216A">
        <w:rPr>
          <w:rFonts w:hint="cs"/>
          <w:i/>
          <w:rtl/>
          <w:lang w:val="en-GB" w:bidi="ar-EG"/>
        </w:rPr>
        <w:t xml:space="preserve"> من أجل </w:t>
      </w:r>
      <w:r w:rsidRPr="00BF216A">
        <w:rPr>
          <w:i/>
          <w:lang w:val="en-GB" w:bidi="ar-EG"/>
        </w:rPr>
        <w:t>n</w:t>
      </w:r>
      <w:r w:rsidR="0016518F">
        <w:rPr>
          <w:i/>
          <w:lang w:bidi="ar-EG"/>
        </w:rPr>
        <w:t xml:space="preserve"> </w:t>
      </w:r>
      <w:r w:rsidRPr="00BF216A">
        <w:rPr>
          <w:i/>
          <w:lang w:val="en-GB" w:bidi="ar-EG"/>
        </w:rPr>
        <w:t>=</w:t>
      </w:r>
      <w:r w:rsidR="0016518F">
        <w:rPr>
          <w:i/>
          <w:lang w:val="en-GB" w:bidi="ar-EG"/>
        </w:rPr>
        <w:t xml:space="preserve"> </w:t>
      </w:r>
      <w:r w:rsidRPr="00BF216A">
        <w:rPr>
          <w:i/>
          <w:lang w:val="en-GB" w:bidi="ar-EG"/>
        </w:rPr>
        <w:t>N, N</w:t>
      </w:r>
      <m:oMath>
        <m:r>
          <w:rPr>
            <w:rFonts w:ascii="Cambria Math" w:hAnsi="Cambria Math"/>
            <w:lang w:val="en-GB" w:bidi="ar-EG"/>
          </w:rPr>
          <m:t xml:space="preserve"> </m:t>
        </m:r>
        <m:r>
          <w:rPr>
            <w:rFonts w:ascii="Cambria Math" w:hAnsi="Cambria Math"/>
            <w:szCs w:val="24"/>
          </w:rPr>
          <m:t xml:space="preserve">- </m:t>
        </m:r>
      </m:oMath>
      <w:r w:rsidRPr="00BF216A">
        <w:rPr>
          <w:i/>
          <w:lang w:val="en-GB" w:bidi="ar-EG"/>
        </w:rPr>
        <w:t>1, N</w:t>
      </w:r>
      <m:oMath>
        <m:r>
          <w:rPr>
            <w:rFonts w:ascii="Cambria Math" w:hAnsi="Cambria Math"/>
            <w:lang w:val="en-GB" w:bidi="ar-EG"/>
          </w:rPr>
          <m:t xml:space="preserve"> </m:t>
        </m:r>
        <m:r>
          <w:rPr>
            <w:rFonts w:ascii="Cambria Math" w:hAnsi="Cambria Math"/>
            <w:szCs w:val="24"/>
          </w:rPr>
          <m:t xml:space="preserve">- </m:t>
        </m:r>
      </m:oMath>
      <w:r w:rsidRPr="00BF216A">
        <w:rPr>
          <w:i/>
          <w:lang w:val="en-GB" w:bidi="ar-EG"/>
        </w:rPr>
        <w:t xml:space="preserve">2, ……, </w:t>
      </w:r>
      <w:r w:rsidRPr="0016518F">
        <w:rPr>
          <w:iCs/>
          <w:lang w:val="en-GB" w:bidi="ar-EG"/>
        </w:rPr>
        <w:t>0</w:t>
      </w:r>
      <w:r>
        <w:rPr>
          <w:rFonts w:hint="cs"/>
          <w:i/>
          <w:rtl/>
          <w:lang w:val="en-GB" w:bidi="ar-EG"/>
        </w:rPr>
        <w:t xml:space="preserve"> وبضبط </w:t>
      </w:r>
      <m:oMath>
        <m:sSub>
          <m:sSubPr>
            <m:ctrlPr>
              <w:rPr>
                <w:rFonts w:ascii="Cambria Math" w:hAnsi="Cambria Math"/>
                <w:i/>
                <w:lang w:val="en-GB" w:bidi="ar-EG"/>
              </w:rPr>
            </m:ctrlPr>
          </m:sSubPr>
          <m:e>
            <m:r>
              <w:rPr>
                <w:rFonts w:ascii="Cambria Math" w:hAnsi="Cambria Math"/>
                <w:lang w:val="en-GB" w:bidi="ar-EG"/>
              </w:rPr>
              <m:t>R</m:t>
            </m:r>
          </m:e>
          <m:sub>
            <m:r>
              <w:rPr>
                <w:rFonts w:ascii="Cambria Math" w:hAnsi="Cambria Math"/>
                <w:lang w:val="en-GB" w:bidi="ar-EG"/>
              </w:rPr>
              <m:t>p</m:t>
            </m:r>
          </m:sub>
        </m:sSub>
        <m:d>
          <m:dPr>
            <m:ctrlPr>
              <w:rPr>
                <w:rFonts w:ascii="Cambria Math" w:hAnsi="Cambria Math"/>
                <w:i/>
                <w:lang w:val="en-GB" w:bidi="ar-EG"/>
              </w:rPr>
            </m:ctrlPr>
          </m:dPr>
          <m:e>
            <m:r>
              <w:rPr>
                <w:rFonts w:ascii="Cambria Math" w:hAnsi="Cambria Math"/>
                <w:lang w:val="en-GB" w:bidi="ar-EG"/>
              </w:rPr>
              <m:t>N+1</m:t>
            </m:r>
          </m:e>
        </m:d>
        <m:r>
          <w:rPr>
            <w:rFonts w:ascii="Cambria Math" w:hAnsi="Cambria Math"/>
            <w:lang w:val="en-GB" w:bidi="ar-EG"/>
          </w:rPr>
          <m:t>=0</m:t>
        </m:r>
      </m:oMath>
      <w:r>
        <w:rPr>
          <w:rFonts w:hint="cs"/>
          <w:i/>
          <w:rtl/>
          <w:lang w:val="en-GB" w:bidi="ar-EG"/>
        </w:rPr>
        <w:t>.</w:t>
      </w:r>
    </w:p>
    <w:p w14:paraId="399B6A53" w14:textId="77777777" w:rsidR="00315D8C" w:rsidRDefault="00315D8C" w:rsidP="00386EEF">
      <w:pPr>
        <w:pStyle w:val="Equation"/>
        <w:rPr>
          <w:rtl/>
          <w:lang w:val="en-GB"/>
        </w:rPr>
      </w:pPr>
      <w:r w:rsidRPr="00BF216A">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p</m:t>
            </m:r>
          </m:sub>
        </m:sSub>
        <m:d>
          <m:dPr>
            <m:ctrlPr>
              <w:rPr>
                <w:rFonts w:ascii="Cambria Math" w:hAnsi="Cambria Math"/>
                <w:lang w:val="en-GB"/>
              </w:rPr>
            </m:ctrlPr>
          </m:dPr>
          <m:e>
            <m:r>
              <w:rPr>
                <w:rFonts w:ascii="Cambria Math" w:hAnsi="Cambria Math"/>
                <w:lang w:val="en-GB"/>
              </w:rPr>
              <m:t>n</m:t>
            </m:r>
          </m:e>
        </m:d>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p</m:t>
                </m:r>
              </m:sub>
            </m:sSub>
            <m:d>
              <m:dPr>
                <m:ctrlPr>
                  <w:rPr>
                    <w:rFonts w:ascii="Cambria Math" w:hAnsi="Cambria Math"/>
                    <w:lang w:val="en-GB"/>
                  </w:rPr>
                </m:ctrlPr>
              </m:dPr>
              <m:e>
                <m:r>
                  <m:rPr>
                    <m:sty m:val="p"/>
                  </m:rPr>
                  <w:rPr>
                    <w:rFonts w:ascii="Cambria Math" w:hAnsi="Cambria Math"/>
                    <w:lang w:val="en-GB"/>
                  </w:rPr>
                  <m:t>n</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p</m:t>
                </m:r>
              </m:sub>
            </m:sSub>
            <m:d>
              <m:dPr>
                <m:ctrlPr>
                  <w:rPr>
                    <w:rFonts w:ascii="Cambria Math" w:hAnsi="Cambria Math"/>
                    <w:lang w:val="en-GB"/>
                  </w:rPr>
                </m:ctrlPr>
              </m:dPr>
              <m:e>
                <m:r>
                  <m:rPr>
                    <m:sty m:val="p"/>
                  </m:rPr>
                  <w:rPr>
                    <w:rFonts w:ascii="Cambria Math" w:hAnsi="Cambria Math"/>
                    <w:lang w:val="en-GB"/>
                  </w:rPr>
                  <m:t>n+1</m:t>
                </m:r>
              </m:e>
            </m:d>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lang w:val="en-GB"/>
                      </w:rPr>
                    </m:ctrlPr>
                  </m:dPr>
                  <m:e>
                    <m:r>
                      <m:rPr>
                        <m:sty m:val="p"/>
                      </m:rPr>
                      <w:rPr>
                        <w:rFonts w:ascii="Cambria Math" w:hAnsi="Cambria Math"/>
                        <w:lang w:val="en-GB"/>
                      </w:rPr>
                      <m:t>-2</m:t>
                    </m:r>
                    <m:r>
                      <w:rPr>
                        <w:rFonts w:ascii="Cambria Math" w:hAnsi="Cambria Math"/>
                        <w:lang w:val="en-GB"/>
                      </w:rPr>
                      <m:t>j</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n</m:t>
                        </m:r>
                        <m:r>
                          <m:rPr>
                            <m:sty m:val="p"/>
                          </m:rPr>
                          <w:rPr>
                            <w:rFonts w:ascii="Cambria Math" w:hAnsi="Cambria Math"/>
                            <w:lang w:val="en-GB"/>
                          </w:rPr>
                          <m:t>+1</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n</m:t>
                        </m:r>
                        <m:r>
                          <m:rPr>
                            <m:sty m:val="p"/>
                          </m:rPr>
                          <w:rPr>
                            <w:rFonts w:ascii="Cambria Math" w:hAnsi="Cambria Math"/>
                            <w:lang w:val="en-GB"/>
                          </w:rPr>
                          <m:t>+1</m:t>
                        </m:r>
                      </m:sub>
                    </m:sSub>
                  </m:e>
                </m:d>
              </m:e>
            </m:func>
          </m:num>
          <m:den>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p</m:t>
                </m:r>
              </m:sub>
            </m:sSub>
            <m:d>
              <m:dPr>
                <m:ctrlPr>
                  <w:rPr>
                    <w:rFonts w:ascii="Cambria Math" w:hAnsi="Cambria Math"/>
                    <w:lang w:val="en-GB"/>
                  </w:rPr>
                </m:ctrlPr>
              </m:dPr>
              <m:e>
                <m:r>
                  <m:rPr>
                    <m:sty m:val="p"/>
                  </m:rPr>
                  <w:rPr>
                    <w:rFonts w:ascii="Cambria Math" w:hAnsi="Cambria Math"/>
                    <w:lang w:val="en-GB"/>
                  </w:rPr>
                  <m:t>n</m:t>
                </m:r>
              </m:e>
            </m:d>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p</m:t>
                </m:r>
              </m:sub>
            </m:sSub>
            <m:d>
              <m:dPr>
                <m:ctrlPr>
                  <w:rPr>
                    <w:rFonts w:ascii="Cambria Math" w:hAnsi="Cambria Math"/>
                    <w:lang w:val="en-GB"/>
                  </w:rPr>
                </m:ctrlPr>
              </m:dPr>
              <m:e>
                <m:r>
                  <m:rPr>
                    <m:sty m:val="p"/>
                  </m:rPr>
                  <w:rPr>
                    <w:rFonts w:ascii="Cambria Math" w:hAnsi="Cambria Math"/>
                    <w:lang w:val="en-GB"/>
                  </w:rPr>
                  <m:t>n+1</m:t>
                </m:r>
              </m:e>
            </m:d>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lang w:val="en-GB"/>
                      </w:rPr>
                    </m:ctrlPr>
                  </m:dPr>
                  <m:e>
                    <m:r>
                      <m:rPr>
                        <m:sty m:val="p"/>
                      </m:rPr>
                      <w:rPr>
                        <w:rFonts w:ascii="Cambria Math" w:hAnsi="Cambria Math"/>
                        <w:lang w:val="en-GB"/>
                      </w:rPr>
                      <m:t>-2</m:t>
                    </m:r>
                    <m:r>
                      <w:rPr>
                        <w:rFonts w:ascii="Cambria Math" w:hAnsi="Cambria Math"/>
                        <w:lang w:val="en-GB"/>
                      </w:rPr>
                      <m:t>j</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n</m:t>
                        </m:r>
                        <m:r>
                          <m:rPr>
                            <m:sty m:val="p"/>
                          </m:rPr>
                          <w:rPr>
                            <w:rFonts w:ascii="Cambria Math" w:hAnsi="Cambria Math"/>
                            <w:lang w:val="en-GB"/>
                          </w:rPr>
                          <m:t>+1</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n</m:t>
                        </m:r>
                        <m:r>
                          <m:rPr>
                            <m:sty m:val="p"/>
                          </m:rPr>
                          <w:rPr>
                            <w:rFonts w:ascii="Cambria Math" w:hAnsi="Cambria Math"/>
                            <w:lang w:val="en-GB"/>
                          </w:rPr>
                          <m:t>+1</m:t>
                        </m:r>
                      </m:sub>
                    </m:sSub>
                  </m:e>
                </m:d>
              </m:e>
            </m:func>
          </m:den>
        </m:f>
        <m:r>
          <m:rPr>
            <m:sty m:val="p"/>
          </m:rPr>
          <w:rPr>
            <w:rFonts w:ascii="Cambria Math" w:hAnsi="Cambria Math"/>
            <w:lang w:val="en-GB"/>
          </w:rPr>
          <m:t xml:space="preserve"> ,   </m:t>
        </m:r>
        <m:r>
          <w:rPr>
            <w:rFonts w:ascii="Cambria Math" w:hAnsi="Cambria Math"/>
            <w:lang w:val="en-GB"/>
          </w:rPr>
          <m:t>p</m:t>
        </m:r>
        <m:r>
          <m:rPr>
            <m:sty m:val="p"/>
          </m:rPr>
          <w:rPr>
            <w:rFonts w:ascii="Cambria Math" w:hAnsi="Cambria Math"/>
            <w:lang w:val="en-GB"/>
          </w:rPr>
          <m:t>=</m:t>
        </m:r>
        <m:r>
          <w:rPr>
            <w:rFonts w:ascii="Cambria Math" w:hAnsi="Cambria Math"/>
            <w:lang w:val="en-GB"/>
          </w:rPr>
          <m:t>TE</m:t>
        </m:r>
        <m:r>
          <m:rPr>
            <m:sty m:val="p"/>
          </m:rPr>
          <w:rPr>
            <w:rFonts w:ascii="Cambria Math" w:hAnsi="Cambria Math"/>
            <w:lang w:val="en-GB"/>
          </w:rPr>
          <m:t xml:space="preserve"> </m:t>
        </m:r>
        <m:r>
          <w:rPr>
            <w:rFonts w:ascii="Cambria Math" w:hAnsi="Cambria Math"/>
            <w:lang w:val="en-GB"/>
          </w:rPr>
          <m:t xml:space="preserve"> </m:t>
        </m:r>
        <m:r>
          <w:rPr>
            <w:rFonts w:ascii="Cambria Math" w:hAnsi="Cambria Math" w:hint="cs"/>
            <w:rtl/>
            <w:lang w:val="en-GB"/>
          </w:rPr>
          <m:t>أو</m:t>
        </m:r>
        <m:r>
          <m:rPr>
            <m:sty m:val="p"/>
          </m:rPr>
          <w:rPr>
            <w:rFonts w:ascii="Cambria Math" w:hAnsi="Cambria Math"/>
            <w:lang w:val="en-GB"/>
          </w:rPr>
          <m:t xml:space="preserve"> </m:t>
        </m:r>
        <m:r>
          <w:rPr>
            <w:rFonts w:ascii="Cambria Math" w:hAnsi="Cambria Math"/>
            <w:lang w:val="en-GB"/>
          </w:rPr>
          <m:t>TM</m:t>
        </m:r>
      </m:oMath>
      <w:r w:rsidRPr="00BF216A">
        <w:rPr>
          <w:lang w:val="en-GB"/>
        </w:rPr>
        <w:tab/>
      </w:r>
      <w:bookmarkStart w:id="53" w:name="_Hlk163998970"/>
      <w:r w:rsidRPr="00BF216A">
        <w:rPr>
          <w:lang w:val="en-GB"/>
        </w:rPr>
        <w:t>(39)</w:t>
      </w:r>
      <w:bookmarkEnd w:id="53"/>
    </w:p>
    <w:p w14:paraId="1A4AB404" w14:textId="127C0993" w:rsidR="00315D8C" w:rsidRDefault="00315D8C" w:rsidP="00315D8C">
      <w:pPr>
        <w:tabs>
          <w:tab w:val="center" w:pos="4820"/>
          <w:tab w:val="right" w:pos="9639"/>
        </w:tabs>
        <w:spacing w:line="240" w:lineRule="auto"/>
        <w:jc w:val="left"/>
        <w:rPr>
          <w:lang w:val="en-GB"/>
        </w:rPr>
      </w:pPr>
      <w:r>
        <w:rPr>
          <w:rFonts w:hint="cs"/>
          <w:rtl/>
        </w:rPr>
        <w:t xml:space="preserve">وفي المعادلة </w:t>
      </w:r>
      <w:r w:rsidRPr="00BF216A">
        <w:rPr>
          <w:lang w:val="en-GB"/>
        </w:rPr>
        <w:t>(39)</w:t>
      </w:r>
      <w:r>
        <w:rPr>
          <w:rFonts w:hint="cs"/>
          <w:rtl/>
          <w:lang w:val="en-GB"/>
        </w:rPr>
        <w:t xml:space="preserve">، </w:t>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TE</m:t>
            </m:r>
          </m:sub>
        </m:sSub>
        <m:d>
          <m:dPr>
            <m:ctrlPr>
              <w:rPr>
                <w:rFonts w:ascii="Cambria Math" w:hAnsi="Cambria Math"/>
                <w:szCs w:val="24"/>
              </w:rPr>
            </m:ctrlPr>
          </m:dPr>
          <m:e>
            <m:r>
              <m:rPr>
                <m:sty m:val="p"/>
              </m:rPr>
              <w:rPr>
                <w:rFonts w:ascii="Cambria Math" w:hAnsi="Cambria Math"/>
                <w:szCs w:val="24"/>
              </w:rPr>
              <m:t>n</m:t>
            </m:r>
          </m:e>
        </m:d>
      </m:oMath>
      <w:r>
        <w:rPr>
          <w:rFonts w:hint="cs"/>
          <w:rtl/>
          <w:lang w:val="en-GB"/>
        </w:rPr>
        <w:t xml:space="preserve"> و</w:t>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m:t>
            </m:r>
          </m:sub>
        </m:sSub>
        <m:d>
          <m:dPr>
            <m:ctrlPr>
              <w:rPr>
                <w:rFonts w:ascii="Cambria Math" w:hAnsi="Cambria Math"/>
                <w:lang w:val="en-GB"/>
              </w:rPr>
            </m:ctrlPr>
          </m:dPr>
          <m:e>
            <m:r>
              <m:rPr>
                <m:sty m:val="p"/>
              </m:rPr>
              <w:rPr>
                <w:rFonts w:ascii="Cambria Math" w:hAnsi="Cambria Math"/>
                <w:lang w:val="en-GB"/>
              </w:rPr>
              <m:t>n</m:t>
            </m:r>
          </m:e>
        </m:d>
      </m:oMath>
      <w:r>
        <w:rPr>
          <w:rFonts w:hint="cs"/>
          <w:rtl/>
          <w:lang w:val="en-GB"/>
        </w:rPr>
        <w:t xml:space="preserve"> هما معاملا انعكاس فرينل في السطح البيني ذو الترتيب </w:t>
      </w:r>
      <w:r w:rsidRPr="00C245C6">
        <w:rPr>
          <w:i/>
          <w:iCs/>
        </w:rPr>
        <w:t>n</w:t>
      </w:r>
      <w:r>
        <w:rPr>
          <w:rFonts w:hint="cs"/>
          <w:rtl/>
          <w:lang w:val="en-GB"/>
        </w:rPr>
        <w:t>.</w:t>
      </w:r>
    </w:p>
    <w:p w14:paraId="3C468EB3" w14:textId="4477DD0F" w:rsidR="00386EEF" w:rsidRPr="00386EEF" w:rsidRDefault="00386EEF" w:rsidP="00386EEF">
      <w:pPr>
        <w:pStyle w:val="Equation"/>
        <w:bidi w:val="0"/>
        <w:rPr>
          <w:szCs w:val="24"/>
          <w:lang w:val="en-GB" w:eastAsia="en-US"/>
        </w:rPr>
      </w:pPr>
      <w:r w:rsidRPr="00386EEF">
        <w:rPr>
          <w:lang w:val="en-GB" w:eastAsia="en-US"/>
        </w:rPr>
        <w:t>(40a)</w:t>
      </w:r>
      <w:r w:rsidRPr="00386EEF">
        <w:rPr>
          <w:lang w:val="en-GB" w:eastAsia="en-US"/>
        </w:rPr>
        <w:tab/>
      </w:r>
      <m:oMath>
        <m:sSub>
          <m:sSubPr>
            <m:ctrlPr>
              <w:rPr>
                <w:rFonts w:ascii="Cambria Math" w:hAnsi="Cambria Math"/>
                <w:lang w:val="en-GB" w:eastAsia="en-US"/>
              </w:rPr>
            </m:ctrlPr>
          </m:sSubPr>
          <m:e>
            <m:r>
              <w:rPr>
                <w:rFonts w:ascii="Cambria Math" w:hAnsi="Cambria Math"/>
                <w:lang w:val="en-GB" w:eastAsia="en-US"/>
              </w:rPr>
              <m:t>r</m:t>
            </m:r>
          </m:e>
          <m:sub>
            <m:r>
              <w:rPr>
                <w:rFonts w:ascii="Cambria Math" w:hAnsi="Cambria Math"/>
                <w:lang w:val="en-GB" w:eastAsia="en-US"/>
              </w:rPr>
              <m:t>TE</m:t>
            </m:r>
          </m:sub>
        </m:sSub>
        <m:d>
          <m:dPr>
            <m:ctrlPr>
              <w:rPr>
                <w:rFonts w:ascii="Cambria Math" w:hAnsi="Cambria Math"/>
                <w:lang w:val="en-GB" w:eastAsia="en-US"/>
              </w:rPr>
            </m:ctrlPr>
          </m:dPr>
          <m:e>
            <m:r>
              <m:rPr>
                <m:sty m:val="p"/>
              </m:rPr>
              <w:rPr>
                <w:rFonts w:ascii="Cambria Math" w:hAnsi="Cambria Math"/>
                <w:lang w:val="en-GB" w:eastAsia="en-US"/>
              </w:rPr>
              <m:t>n</m:t>
            </m:r>
          </m:e>
        </m:d>
        <m:r>
          <m:rPr>
            <m:sty m:val="p"/>
          </m:rPr>
          <w:rPr>
            <w:rFonts w:ascii="Cambria Math" w:hAnsi="Cambria Math"/>
            <w:lang w:val="en-GB" w:eastAsia="en-US"/>
          </w:rPr>
          <m:t>=</m:t>
        </m:r>
        <m:f>
          <m:fPr>
            <m:ctrlPr>
              <w:rPr>
                <w:rFonts w:ascii="Cambria Math" w:hAnsi="Cambria Math"/>
                <w:lang w:val="en-GB" w:eastAsia="en-US"/>
              </w:rPr>
            </m:ctrlPr>
          </m:fPr>
          <m:num>
            <m:rad>
              <m:radPr>
                <m:degHide m:val="1"/>
                <m:ctrlPr>
                  <w:rPr>
                    <w:rFonts w:ascii="Cambria Math" w:hAnsi="Cambria Math"/>
                    <w:lang w:val="en-GB" w:eastAsia="en-US"/>
                  </w:rPr>
                </m:ctrlPr>
              </m:radPr>
              <m:deg/>
              <m:e>
                <m:sSub>
                  <m:sSubPr>
                    <m:ctrlPr>
                      <w:rPr>
                        <w:rFonts w:ascii="Cambria Math" w:hAnsi="Cambria Math"/>
                        <w:lang w:val="en-GB" w:eastAsia="en-US"/>
                      </w:rPr>
                    </m:ctrlPr>
                  </m:sSubPr>
                  <m:e>
                    <m:r>
                      <m:rPr>
                        <m:sty m:val="p"/>
                      </m:rPr>
                      <w:rPr>
                        <w:rFonts w:ascii="Cambria Math" w:hAnsi="Cambria Math"/>
                        <w:lang w:val="en-GB" w:eastAsia="en-US"/>
                      </w:rPr>
                      <m:t>ƞ</m:t>
                    </m:r>
                  </m:e>
                  <m:sub>
                    <m:r>
                      <w:rPr>
                        <w:rFonts w:ascii="Cambria Math" w:hAnsi="Cambria Math"/>
                        <w:lang w:val="en-GB" w:eastAsia="en-US"/>
                      </w:rPr>
                      <m:t>n</m:t>
                    </m:r>
                  </m:sub>
                </m:sSub>
              </m:e>
            </m:rad>
            <m:func>
              <m:funcPr>
                <m:ctrlPr>
                  <w:rPr>
                    <w:rFonts w:ascii="Cambria Math" w:hAnsi="Cambria Math"/>
                    <w:lang w:val="en-GB" w:eastAsia="en-US"/>
                  </w:rPr>
                </m:ctrlPr>
              </m:funcPr>
              <m:fName>
                <m:r>
                  <m:rPr>
                    <m:sty m:val="p"/>
                  </m:rPr>
                  <w:rPr>
                    <w:rFonts w:ascii="Cambria Math" w:hAnsi="Cambria Math"/>
                    <w:lang w:val="en-GB" w:eastAsia="en-US"/>
                  </w:rPr>
                  <m:t>cos</m:t>
                </m:r>
              </m:fName>
              <m:e>
                <m:sSub>
                  <m:sSubPr>
                    <m:ctrlPr>
                      <w:rPr>
                        <w:rFonts w:ascii="Cambria Math" w:hAnsi="Cambria Math"/>
                        <w:lang w:val="en-GB" w:eastAsia="en-US"/>
                      </w:rPr>
                    </m:ctrlPr>
                  </m:sSubPr>
                  <m:e>
                    <m:r>
                      <m:rPr>
                        <m:sty m:val="p"/>
                      </m:rPr>
                      <w:rPr>
                        <w:rFonts w:ascii="Cambria Math" w:hAnsi="Cambria Math"/>
                        <w:lang w:val="en-GB" w:eastAsia="en-US"/>
                      </w:rPr>
                      <m:t>θ</m:t>
                    </m:r>
                  </m:e>
                  <m:sub>
                    <m:r>
                      <w:rPr>
                        <w:rFonts w:ascii="Cambria Math" w:hAnsi="Cambria Math"/>
                        <w:lang w:val="en-GB" w:eastAsia="en-US"/>
                      </w:rPr>
                      <m:t>n</m:t>
                    </m:r>
                  </m:sub>
                </m:sSub>
              </m:e>
            </m:func>
            <m:r>
              <m:rPr>
                <m:sty m:val="p"/>
              </m:rPr>
              <w:rPr>
                <w:rFonts w:ascii="Cambria Math" w:hAnsi="Cambria Math"/>
                <w:lang w:val="en-GB" w:eastAsia="en-US"/>
              </w:rPr>
              <m:t>-</m:t>
            </m:r>
            <m:rad>
              <m:radPr>
                <m:degHide m:val="1"/>
                <m:ctrlPr>
                  <w:rPr>
                    <w:rFonts w:ascii="Cambria Math" w:hAnsi="Cambria Math"/>
                    <w:lang w:val="en-GB" w:eastAsia="en-US"/>
                  </w:rPr>
                </m:ctrlPr>
              </m:radPr>
              <m:deg/>
              <m:e>
                <m:sSub>
                  <m:sSubPr>
                    <m:ctrlPr>
                      <w:rPr>
                        <w:rFonts w:ascii="Cambria Math" w:hAnsi="Cambria Math"/>
                        <w:lang w:val="en-GB" w:eastAsia="en-US"/>
                      </w:rPr>
                    </m:ctrlPr>
                  </m:sSubPr>
                  <m:e>
                    <m:r>
                      <m:rPr>
                        <m:sty m:val="p"/>
                      </m:rPr>
                      <w:rPr>
                        <w:rFonts w:ascii="Cambria Math" w:hAnsi="Cambria Math"/>
                        <w:lang w:val="en-GB" w:eastAsia="en-US"/>
                      </w:rPr>
                      <m:t>ƞ</m:t>
                    </m:r>
                  </m:e>
                  <m:sub>
                    <m:r>
                      <w:rPr>
                        <w:rFonts w:ascii="Cambria Math" w:hAnsi="Cambria Math"/>
                        <w:lang w:val="en-GB" w:eastAsia="en-US"/>
                      </w:rPr>
                      <m:t>n</m:t>
                    </m:r>
                    <m:r>
                      <m:rPr>
                        <m:sty m:val="p"/>
                      </m:rPr>
                      <w:rPr>
                        <w:rFonts w:ascii="Cambria Math" w:hAnsi="Cambria Math"/>
                        <w:lang w:val="en-GB" w:eastAsia="en-US"/>
                      </w:rPr>
                      <m:t>+1</m:t>
                    </m:r>
                  </m:sub>
                </m:sSub>
              </m:e>
            </m:rad>
            <m:func>
              <m:funcPr>
                <m:ctrlPr>
                  <w:rPr>
                    <w:rFonts w:ascii="Cambria Math" w:hAnsi="Cambria Math"/>
                    <w:lang w:val="en-GB" w:eastAsia="en-US"/>
                  </w:rPr>
                </m:ctrlPr>
              </m:funcPr>
              <m:fName>
                <m:r>
                  <m:rPr>
                    <m:sty m:val="p"/>
                  </m:rPr>
                  <w:rPr>
                    <w:rFonts w:ascii="Cambria Math" w:hAnsi="Cambria Math"/>
                    <w:lang w:val="en-GB" w:eastAsia="en-US"/>
                  </w:rPr>
                  <m:t>cos</m:t>
                </m:r>
              </m:fName>
              <m:e>
                <m:sSub>
                  <m:sSubPr>
                    <m:ctrlPr>
                      <w:rPr>
                        <w:rFonts w:ascii="Cambria Math" w:hAnsi="Cambria Math"/>
                        <w:lang w:val="en-GB" w:eastAsia="en-US"/>
                      </w:rPr>
                    </m:ctrlPr>
                  </m:sSubPr>
                  <m:e>
                    <m:r>
                      <m:rPr>
                        <m:sty m:val="p"/>
                      </m:rPr>
                      <w:rPr>
                        <w:rFonts w:ascii="Cambria Math" w:hAnsi="Cambria Math"/>
                        <w:lang w:val="en-GB" w:eastAsia="en-US"/>
                      </w:rPr>
                      <m:t>θ</m:t>
                    </m:r>
                  </m:e>
                  <m:sub>
                    <m:r>
                      <w:rPr>
                        <w:rFonts w:ascii="Cambria Math" w:hAnsi="Cambria Math"/>
                        <w:lang w:val="en-GB" w:eastAsia="en-US"/>
                      </w:rPr>
                      <m:t>n</m:t>
                    </m:r>
                    <m:r>
                      <m:rPr>
                        <m:sty m:val="p"/>
                      </m:rPr>
                      <w:rPr>
                        <w:rFonts w:ascii="Cambria Math" w:hAnsi="Cambria Math"/>
                        <w:lang w:val="en-GB" w:eastAsia="en-US"/>
                      </w:rPr>
                      <m:t>+1</m:t>
                    </m:r>
                  </m:sub>
                </m:sSub>
              </m:e>
            </m:func>
          </m:num>
          <m:den>
            <m:rad>
              <m:radPr>
                <m:degHide m:val="1"/>
                <m:ctrlPr>
                  <w:rPr>
                    <w:rFonts w:ascii="Cambria Math" w:hAnsi="Cambria Math"/>
                    <w:lang w:val="en-GB" w:eastAsia="en-US"/>
                  </w:rPr>
                </m:ctrlPr>
              </m:radPr>
              <m:deg/>
              <m:e>
                <m:sSub>
                  <m:sSubPr>
                    <m:ctrlPr>
                      <w:rPr>
                        <w:rFonts w:ascii="Cambria Math" w:hAnsi="Cambria Math"/>
                        <w:lang w:val="en-GB" w:eastAsia="en-US"/>
                      </w:rPr>
                    </m:ctrlPr>
                  </m:sSubPr>
                  <m:e>
                    <m:r>
                      <m:rPr>
                        <m:sty m:val="p"/>
                      </m:rPr>
                      <w:rPr>
                        <w:rFonts w:ascii="Cambria Math" w:hAnsi="Cambria Math"/>
                        <w:lang w:val="en-GB" w:eastAsia="en-US"/>
                      </w:rPr>
                      <m:t>ƞ</m:t>
                    </m:r>
                  </m:e>
                  <m:sub>
                    <m:r>
                      <w:rPr>
                        <w:rFonts w:ascii="Cambria Math" w:hAnsi="Cambria Math"/>
                        <w:lang w:val="en-GB" w:eastAsia="en-US"/>
                      </w:rPr>
                      <m:t>n</m:t>
                    </m:r>
                  </m:sub>
                </m:sSub>
              </m:e>
            </m:rad>
            <m:func>
              <m:funcPr>
                <m:ctrlPr>
                  <w:rPr>
                    <w:rFonts w:ascii="Cambria Math" w:hAnsi="Cambria Math"/>
                    <w:lang w:val="en-GB" w:eastAsia="en-US"/>
                  </w:rPr>
                </m:ctrlPr>
              </m:funcPr>
              <m:fName>
                <m:r>
                  <m:rPr>
                    <m:sty m:val="p"/>
                  </m:rPr>
                  <w:rPr>
                    <w:rFonts w:ascii="Cambria Math" w:hAnsi="Cambria Math"/>
                    <w:lang w:val="en-GB" w:eastAsia="en-US"/>
                  </w:rPr>
                  <m:t>cos</m:t>
                </m:r>
              </m:fName>
              <m:e>
                <m:sSub>
                  <m:sSubPr>
                    <m:ctrlPr>
                      <w:rPr>
                        <w:rFonts w:ascii="Cambria Math" w:hAnsi="Cambria Math"/>
                        <w:lang w:val="en-GB" w:eastAsia="en-US"/>
                      </w:rPr>
                    </m:ctrlPr>
                  </m:sSubPr>
                  <m:e>
                    <m:r>
                      <m:rPr>
                        <m:sty m:val="p"/>
                      </m:rPr>
                      <w:rPr>
                        <w:rFonts w:ascii="Cambria Math" w:hAnsi="Cambria Math"/>
                        <w:lang w:val="en-GB" w:eastAsia="en-US"/>
                      </w:rPr>
                      <m:t>θ</m:t>
                    </m:r>
                  </m:e>
                  <m:sub>
                    <m:r>
                      <w:rPr>
                        <w:rFonts w:ascii="Cambria Math" w:hAnsi="Cambria Math"/>
                        <w:lang w:val="en-GB" w:eastAsia="en-US"/>
                      </w:rPr>
                      <m:t>n</m:t>
                    </m:r>
                  </m:sub>
                </m:sSub>
              </m:e>
            </m:func>
            <m:r>
              <m:rPr>
                <m:sty m:val="p"/>
              </m:rPr>
              <w:rPr>
                <w:rFonts w:ascii="Cambria Math" w:hAnsi="Cambria Math"/>
                <w:lang w:val="en-GB" w:eastAsia="en-US"/>
              </w:rPr>
              <m:t>+</m:t>
            </m:r>
            <m:rad>
              <m:radPr>
                <m:degHide m:val="1"/>
                <m:ctrlPr>
                  <w:rPr>
                    <w:rFonts w:ascii="Cambria Math" w:hAnsi="Cambria Math"/>
                    <w:lang w:val="en-GB" w:eastAsia="en-US"/>
                  </w:rPr>
                </m:ctrlPr>
              </m:radPr>
              <m:deg/>
              <m:e>
                <m:sSub>
                  <m:sSubPr>
                    <m:ctrlPr>
                      <w:rPr>
                        <w:rFonts w:ascii="Cambria Math" w:hAnsi="Cambria Math"/>
                        <w:lang w:val="en-GB" w:eastAsia="en-US"/>
                      </w:rPr>
                    </m:ctrlPr>
                  </m:sSubPr>
                  <m:e>
                    <m:r>
                      <m:rPr>
                        <m:sty m:val="p"/>
                      </m:rPr>
                      <w:rPr>
                        <w:rFonts w:ascii="Cambria Math" w:hAnsi="Cambria Math"/>
                        <w:lang w:val="en-GB" w:eastAsia="en-US"/>
                      </w:rPr>
                      <m:t>ƞ</m:t>
                    </m:r>
                  </m:e>
                  <m:sub>
                    <m:r>
                      <w:rPr>
                        <w:rFonts w:ascii="Cambria Math" w:hAnsi="Cambria Math"/>
                        <w:lang w:val="en-GB" w:eastAsia="en-US"/>
                      </w:rPr>
                      <m:t>n</m:t>
                    </m:r>
                    <m:r>
                      <m:rPr>
                        <m:sty m:val="p"/>
                      </m:rPr>
                      <w:rPr>
                        <w:rFonts w:ascii="Cambria Math" w:hAnsi="Cambria Math"/>
                        <w:lang w:val="en-GB" w:eastAsia="en-US"/>
                      </w:rPr>
                      <m:t>+1</m:t>
                    </m:r>
                  </m:sub>
                </m:sSub>
              </m:e>
            </m:rad>
            <m:func>
              <m:funcPr>
                <m:ctrlPr>
                  <w:rPr>
                    <w:rFonts w:ascii="Cambria Math" w:hAnsi="Cambria Math"/>
                    <w:lang w:val="en-GB" w:eastAsia="en-US"/>
                  </w:rPr>
                </m:ctrlPr>
              </m:funcPr>
              <m:fName>
                <m:r>
                  <m:rPr>
                    <m:sty m:val="p"/>
                  </m:rPr>
                  <w:rPr>
                    <w:rFonts w:ascii="Cambria Math" w:hAnsi="Cambria Math"/>
                    <w:lang w:val="en-GB" w:eastAsia="en-US"/>
                  </w:rPr>
                  <m:t>cos</m:t>
                </m:r>
              </m:fName>
              <m:e>
                <m:sSub>
                  <m:sSubPr>
                    <m:ctrlPr>
                      <w:rPr>
                        <w:rFonts w:ascii="Cambria Math" w:hAnsi="Cambria Math"/>
                        <w:lang w:val="en-GB" w:eastAsia="en-US"/>
                      </w:rPr>
                    </m:ctrlPr>
                  </m:sSubPr>
                  <m:e>
                    <m:r>
                      <m:rPr>
                        <m:sty m:val="p"/>
                      </m:rPr>
                      <w:rPr>
                        <w:rFonts w:ascii="Cambria Math" w:hAnsi="Cambria Math"/>
                        <w:lang w:val="en-GB" w:eastAsia="en-US"/>
                      </w:rPr>
                      <m:t>θ</m:t>
                    </m:r>
                  </m:e>
                  <m:sub>
                    <m:r>
                      <w:rPr>
                        <w:rFonts w:ascii="Cambria Math" w:hAnsi="Cambria Math"/>
                        <w:lang w:val="en-GB" w:eastAsia="en-US"/>
                      </w:rPr>
                      <m:t>n</m:t>
                    </m:r>
                    <m:r>
                      <m:rPr>
                        <m:sty m:val="p"/>
                      </m:rPr>
                      <w:rPr>
                        <w:rFonts w:ascii="Cambria Math" w:hAnsi="Cambria Math"/>
                        <w:lang w:val="en-GB" w:eastAsia="en-US"/>
                      </w:rPr>
                      <m:t>+1</m:t>
                    </m:r>
                  </m:sub>
                </m:sSub>
              </m:e>
            </m:func>
          </m:den>
        </m:f>
      </m:oMath>
      <w:r w:rsidRPr="00386EEF">
        <w:rPr>
          <w:lang w:val="en-GB" w:eastAsia="en-US"/>
        </w:rPr>
        <w:tab/>
      </w:r>
    </w:p>
    <w:p w14:paraId="33F766AD" w14:textId="254F4123" w:rsidR="00315D8C" w:rsidRPr="00386EEF" w:rsidRDefault="00386EEF" w:rsidP="00386EEF">
      <w:pPr>
        <w:pStyle w:val="Equation"/>
        <w:bidi w:val="0"/>
        <w:rPr>
          <w:szCs w:val="24"/>
          <w:rtl/>
          <w:lang w:val="en-GB" w:eastAsia="en-US"/>
        </w:rPr>
      </w:pPr>
      <w:r w:rsidRPr="00386EEF">
        <w:rPr>
          <w:lang w:val="en-GB" w:eastAsia="en-US"/>
        </w:rPr>
        <w:t>(40b)</w:t>
      </w:r>
      <w:r w:rsidRPr="00386EEF">
        <w:rPr>
          <w:lang w:val="en-GB" w:eastAsia="en-US"/>
        </w:rPr>
        <w:tab/>
      </w:r>
      <m:oMath>
        <m:sSub>
          <m:sSubPr>
            <m:ctrlPr>
              <w:rPr>
                <w:rFonts w:ascii="Cambria Math" w:hAnsi="Cambria Math"/>
                <w:lang w:val="en-GB" w:eastAsia="en-US"/>
              </w:rPr>
            </m:ctrlPr>
          </m:sSubPr>
          <m:e>
            <m:r>
              <w:rPr>
                <w:rFonts w:ascii="Cambria Math" w:hAnsi="Cambria Math"/>
                <w:lang w:val="en-GB" w:eastAsia="en-US"/>
              </w:rPr>
              <m:t>r</m:t>
            </m:r>
          </m:e>
          <m:sub>
            <m:r>
              <w:rPr>
                <w:rFonts w:ascii="Cambria Math" w:hAnsi="Cambria Math"/>
                <w:lang w:val="en-GB" w:eastAsia="en-US"/>
              </w:rPr>
              <m:t>TM</m:t>
            </m:r>
          </m:sub>
        </m:sSub>
        <m:d>
          <m:dPr>
            <m:ctrlPr>
              <w:rPr>
                <w:rFonts w:ascii="Cambria Math" w:hAnsi="Cambria Math"/>
                <w:lang w:val="en-GB" w:eastAsia="en-US"/>
              </w:rPr>
            </m:ctrlPr>
          </m:dPr>
          <m:e>
            <m:r>
              <m:rPr>
                <m:sty m:val="p"/>
              </m:rPr>
              <w:rPr>
                <w:rFonts w:ascii="Cambria Math" w:hAnsi="Cambria Math"/>
                <w:lang w:val="en-GB" w:eastAsia="en-US"/>
              </w:rPr>
              <m:t>n</m:t>
            </m:r>
          </m:e>
        </m:d>
        <m:r>
          <m:rPr>
            <m:sty m:val="p"/>
          </m:rPr>
          <w:rPr>
            <w:rFonts w:ascii="Cambria Math" w:hAnsi="Cambria Math"/>
            <w:lang w:val="en-GB" w:eastAsia="en-US"/>
          </w:rPr>
          <m:t>=</m:t>
        </m:r>
        <m:f>
          <m:fPr>
            <m:ctrlPr>
              <w:rPr>
                <w:rFonts w:ascii="Cambria Math" w:hAnsi="Cambria Math"/>
                <w:lang w:val="en-GB" w:eastAsia="en-US"/>
              </w:rPr>
            </m:ctrlPr>
          </m:fPr>
          <m:num>
            <m:rad>
              <m:radPr>
                <m:degHide m:val="1"/>
                <m:ctrlPr>
                  <w:rPr>
                    <w:rFonts w:ascii="Cambria Math" w:hAnsi="Cambria Math"/>
                    <w:lang w:val="en-GB" w:eastAsia="en-US"/>
                  </w:rPr>
                </m:ctrlPr>
              </m:radPr>
              <m:deg/>
              <m:e>
                <m:sSub>
                  <m:sSubPr>
                    <m:ctrlPr>
                      <w:rPr>
                        <w:rFonts w:ascii="Cambria Math" w:hAnsi="Cambria Math"/>
                        <w:lang w:val="en-GB" w:eastAsia="en-US"/>
                      </w:rPr>
                    </m:ctrlPr>
                  </m:sSubPr>
                  <m:e>
                    <m:r>
                      <m:rPr>
                        <m:sty m:val="p"/>
                      </m:rPr>
                      <w:rPr>
                        <w:rFonts w:ascii="Cambria Math" w:hAnsi="Cambria Math"/>
                        <w:lang w:val="en-GB" w:eastAsia="en-US"/>
                      </w:rPr>
                      <m:t>ƞ</m:t>
                    </m:r>
                  </m:e>
                  <m:sub>
                    <m:r>
                      <w:rPr>
                        <w:rFonts w:ascii="Cambria Math" w:hAnsi="Cambria Math"/>
                        <w:lang w:val="en-GB" w:eastAsia="en-US"/>
                      </w:rPr>
                      <m:t>n</m:t>
                    </m:r>
                  </m:sub>
                </m:sSub>
              </m:e>
            </m:rad>
            <m:func>
              <m:funcPr>
                <m:ctrlPr>
                  <w:rPr>
                    <w:rFonts w:ascii="Cambria Math" w:hAnsi="Cambria Math"/>
                    <w:lang w:val="en-GB" w:eastAsia="en-US"/>
                  </w:rPr>
                </m:ctrlPr>
              </m:funcPr>
              <m:fName>
                <m:r>
                  <m:rPr>
                    <m:sty m:val="p"/>
                  </m:rPr>
                  <w:rPr>
                    <w:rFonts w:ascii="Cambria Math" w:hAnsi="Cambria Math"/>
                    <w:lang w:val="en-GB" w:eastAsia="en-US"/>
                  </w:rPr>
                  <m:t>cos</m:t>
                </m:r>
              </m:fName>
              <m:e>
                <m:sSub>
                  <m:sSubPr>
                    <m:ctrlPr>
                      <w:rPr>
                        <w:rFonts w:ascii="Cambria Math" w:hAnsi="Cambria Math"/>
                        <w:lang w:val="en-GB" w:eastAsia="en-US"/>
                      </w:rPr>
                    </m:ctrlPr>
                  </m:sSubPr>
                  <m:e>
                    <m:r>
                      <m:rPr>
                        <m:sty m:val="p"/>
                      </m:rPr>
                      <w:rPr>
                        <w:rFonts w:ascii="Cambria Math" w:hAnsi="Cambria Math"/>
                        <w:lang w:val="en-GB" w:eastAsia="en-US"/>
                      </w:rPr>
                      <m:t>θ</m:t>
                    </m:r>
                  </m:e>
                  <m:sub>
                    <m:r>
                      <w:rPr>
                        <w:rFonts w:ascii="Cambria Math" w:hAnsi="Cambria Math"/>
                        <w:lang w:val="en-GB" w:eastAsia="en-US"/>
                      </w:rPr>
                      <m:t>n</m:t>
                    </m:r>
                    <m:r>
                      <m:rPr>
                        <m:sty m:val="p"/>
                      </m:rPr>
                      <w:rPr>
                        <w:rFonts w:ascii="Cambria Math" w:hAnsi="Cambria Math"/>
                        <w:lang w:val="en-GB" w:eastAsia="en-US"/>
                      </w:rPr>
                      <m:t>+1</m:t>
                    </m:r>
                  </m:sub>
                </m:sSub>
              </m:e>
            </m:func>
            <m:r>
              <w:rPr>
                <w:rFonts w:ascii="Cambria Math" w:hAnsi="Cambria Math"/>
                <w:lang w:val="en-GB" w:eastAsia="en-US"/>
              </w:rPr>
              <m:t>-</m:t>
            </m:r>
            <m:rad>
              <m:radPr>
                <m:degHide m:val="1"/>
                <m:ctrlPr>
                  <w:rPr>
                    <w:rFonts w:ascii="Cambria Math" w:hAnsi="Cambria Math"/>
                    <w:lang w:val="en-GB" w:eastAsia="en-US"/>
                  </w:rPr>
                </m:ctrlPr>
              </m:radPr>
              <m:deg/>
              <m:e>
                <m:sSub>
                  <m:sSubPr>
                    <m:ctrlPr>
                      <w:rPr>
                        <w:rFonts w:ascii="Cambria Math" w:hAnsi="Cambria Math"/>
                        <w:lang w:val="en-GB" w:eastAsia="en-US"/>
                      </w:rPr>
                    </m:ctrlPr>
                  </m:sSubPr>
                  <m:e>
                    <m:r>
                      <m:rPr>
                        <m:sty m:val="p"/>
                      </m:rPr>
                      <w:rPr>
                        <w:rFonts w:ascii="Cambria Math" w:hAnsi="Cambria Math"/>
                        <w:lang w:val="en-GB" w:eastAsia="en-US"/>
                      </w:rPr>
                      <m:t>ƞ</m:t>
                    </m:r>
                  </m:e>
                  <m:sub>
                    <m:r>
                      <w:rPr>
                        <w:rFonts w:ascii="Cambria Math" w:hAnsi="Cambria Math"/>
                        <w:lang w:val="en-GB" w:eastAsia="en-US"/>
                      </w:rPr>
                      <m:t>n</m:t>
                    </m:r>
                    <m:r>
                      <m:rPr>
                        <m:sty m:val="p"/>
                      </m:rPr>
                      <w:rPr>
                        <w:rFonts w:ascii="Cambria Math" w:hAnsi="Cambria Math"/>
                        <w:lang w:val="en-GB" w:eastAsia="en-US"/>
                      </w:rPr>
                      <m:t>+1</m:t>
                    </m:r>
                  </m:sub>
                </m:sSub>
              </m:e>
            </m:rad>
            <m:func>
              <m:funcPr>
                <m:ctrlPr>
                  <w:rPr>
                    <w:rFonts w:ascii="Cambria Math" w:hAnsi="Cambria Math"/>
                    <w:lang w:val="en-GB" w:eastAsia="en-US"/>
                  </w:rPr>
                </m:ctrlPr>
              </m:funcPr>
              <m:fName>
                <m:r>
                  <m:rPr>
                    <m:sty m:val="p"/>
                  </m:rPr>
                  <w:rPr>
                    <w:rFonts w:ascii="Cambria Math" w:hAnsi="Cambria Math"/>
                    <w:lang w:val="en-GB" w:eastAsia="en-US"/>
                  </w:rPr>
                  <m:t>cos</m:t>
                </m:r>
              </m:fName>
              <m:e>
                <m:sSub>
                  <m:sSubPr>
                    <m:ctrlPr>
                      <w:rPr>
                        <w:rFonts w:ascii="Cambria Math" w:hAnsi="Cambria Math"/>
                        <w:lang w:val="en-GB" w:eastAsia="en-US"/>
                      </w:rPr>
                    </m:ctrlPr>
                  </m:sSubPr>
                  <m:e>
                    <m:r>
                      <m:rPr>
                        <m:sty m:val="p"/>
                      </m:rPr>
                      <w:rPr>
                        <w:rFonts w:ascii="Cambria Math" w:hAnsi="Cambria Math"/>
                        <w:lang w:val="en-GB" w:eastAsia="en-US"/>
                      </w:rPr>
                      <m:t>θ</m:t>
                    </m:r>
                  </m:e>
                  <m:sub>
                    <m:r>
                      <w:rPr>
                        <w:rFonts w:ascii="Cambria Math" w:hAnsi="Cambria Math"/>
                        <w:lang w:val="en-GB" w:eastAsia="en-US"/>
                      </w:rPr>
                      <m:t>n</m:t>
                    </m:r>
                  </m:sub>
                </m:sSub>
              </m:e>
            </m:func>
          </m:num>
          <m:den>
            <m:rad>
              <m:radPr>
                <m:degHide m:val="1"/>
                <m:ctrlPr>
                  <w:rPr>
                    <w:rFonts w:ascii="Cambria Math" w:hAnsi="Cambria Math"/>
                    <w:lang w:val="en-GB" w:eastAsia="en-US"/>
                  </w:rPr>
                </m:ctrlPr>
              </m:radPr>
              <m:deg/>
              <m:e>
                <m:sSub>
                  <m:sSubPr>
                    <m:ctrlPr>
                      <w:rPr>
                        <w:rFonts w:ascii="Cambria Math" w:hAnsi="Cambria Math"/>
                        <w:lang w:val="en-GB" w:eastAsia="en-US"/>
                      </w:rPr>
                    </m:ctrlPr>
                  </m:sSubPr>
                  <m:e>
                    <m:r>
                      <m:rPr>
                        <m:sty m:val="p"/>
                      </m:rPr>
                      <w:rPr>
                        <w:rFonts w:ascii="Cambria Math" w:hAnsi="Cambria Math"/>
                        <w:lang w:val="en-GB" w:eastAsia="en-US"/>
                      </w:rPr>
                      <m:t>ƞ</m:t>
                    </m:r>
                  </m:e>
                  <m:sub>
                    <m:r>
                      <w:rPr>
                        <w:rFonts w:ascii="Cambria Math" w:hAnsi="Cambria Math"/>
                        <w:lang w:val="en-GB" w:eastAsia="en-US"/>
                      </w:rPr>
                      <m:t>n</m:t>
                    </m:r>
                  </m:sub>
                </m:sSub>
              </m:e>
            </m:rad>
            <m:func>
              <m:funcPr>
                <m:ctrlPr>
                  <w:rPr>
                    <w:rFonts w:ascii="Cambria Math" w:hAnsi="Cambria Math"/>
                    <w:lang w:val="en-GB" w:eastAsia="en-US"/>
                  </w:rPr>
                </m:ctrlPr>
              </m:funcPr>
              <m:fName>
                <m:r>
                  <m:rPr>
                    <m:sty m:val="p"/>
                  </m:rPr>
                  <w:rPr>
                    <w:rFonts w:ascii="Cambria Math" w:hAnsi="Cambria Math"/>
                    <w:lang w:val="en-GB" w:eastAsia="en-US"/>
                  </w:rPr>
                  <m:t>cos</m:t>
                </m:r>
              </m:fName>
              <m:e>
                <m:sSub>
                  <m:sSubPr>
                    <m:ctrlPr>
                      <w:rPr>
                        <w:rFonts w:ascii="Cambria Math" w:hAnsi="Cambria Math"/>
                        <w:lang w:val="en-GB" w:eastAsia="en-US"/>
                      </w:rPr>
                    </m:ctrlPr>
                  </m:sSubPr>
                  <m:e>
                    <m:r>
                      <m:rPr>
                        <m:sty m:val="p"/>
                      </m:rPr>
                      <w:rPr>
                        <w:rFonts w:ascii="Cambria Math" w:hAnsi="Cambria Math"/>
                        <w:lang w:val="en-GB" w:eastAsia="en-US"/>
                      </w:rPr>
                      <m:t>θ</m:t>
                    </m:r>
                  </m:e>
                  <m:sub>
                    <m:r>
                      <w:rPr>
                        <w:rFonts w:ascii="Cambria Math" w:hAnsi="Cambria Math"/>
                        <w:lang w:val="en-GB" w:eastAsia="en-US"/>
                      </w:rPr>
                      <m:t>n</m:t>
                    </m:r>
                    <m:r>
                      <m:rPr>
                        <m:sty m:val="p"/>
                      </m:rPr>
                      <w:rPr>
                        <w:rFonts w:ascii="Cambria Math" w:hAnsi="Cambria Math"/>
                        <w:lang w:val="en-GB" w:eastAsia="en-US"/>
                      </w:rPr>
                      <m:t>+1</m:t>
                    </m:r>
                  </m:sub>
                </m:sSub>
              </m:e>
            </m:func>
            <m:r>
              <w:rPr>
                <w:rFonts w:ascii="Cambria Math" w:hAnsi="Cambria Math"/>
                <w:lang w:val="en-GB" w:eastAsia="en-US"/>
              </w:rPr>
              <m:t>+</m:t>
            </m:r>
            <m:rad>
              <m:radPr>
                <m:degHide m:val="1"/>
                <m:ctrlPr>
                  <w:rPr>
                    <w:rFonts w:ascii="Cambria Math" w:hAnsi="Cambria Math"/>
                    <w:lang w:val="en-GB" w:eastAsia="en-US"/>
                  </w:rPr>
                </m:ctrlPr>
              </m:radPr>
              <m:deg/>
              <m:e>
                <m:sSub>
                  <m:sSubPr>
                    <m:ctrlPr>
                      <w:rPr>
                        <w:rFonts w:ascii="Cambria Math" w:hAnsi="Cambria Math"/>
                        <w:lang w:val="en-GB" w:eastAsia="en-US"/>
                      </w:rPr>
                    </m:ctrlPr>
                  </m:sSubPr>
                  <m:e>
                    <m:r>
                      <m:rPr>
                        <m:sty m:val="p"/>
                      </m:rPr>
                      <w:rPr>
                        <w:rFonts w:ascii="Cambria Math" w:hAnsi="Cambria Math"/>
                        <w:lang w:val="en-GB" w:eastAsia="en-US"/>
                      </w:rPr>
                      <m:t>ƞ</m:t>
                    </m:r>
                  </m:e>
                  <m:sub>
                    <m:r>
                      <w:rPr>
                        <w:rFonts w:ascii="Cambria Math" w:hAnsi="Cambria Math"/>
                        <w:lang w:val="en-GB" w:eastAsia="en-US"/>
                      </w:rPr>
                      <m:t>n</m:t>
                    </m:r>
                    <m:r>
                      <m:rPr>
                        <m:sty m:val="p"/>
                      </m:rPr>
                      <w:rPr>
                        <w:rFonts w:ascii="Cambria Math" w:hAnsi="Cambria Math"/>
                        <w:lang w:val="en-GB" w:eastAsia="en-US"/>
                      </w:rPr>
                      <m:t>+1</m:t>
                    </m:r>
                  </m:sub>
                </m:sSub>
              </m:e>
            </m:rad>
            <m:func>
              <m:funcPr>
                <m:ctrlPr>
                  <w:rPr>
                    <w:rFonts w:ascii="Cambria Math" w:hAnsi="Cambria Math"/>
                    <w:lang w:val="en-GB" w:eastAsia="en-US"/>
                  </w:rPr>
                </m:ctrlPr>
              </m:funcPr>
              <m:fName>
                <m:r>
                  <m:rPr>
                    <m:sty m:val="p"/>
                  </m:rPr>
                  <w:rPr>
                    <w:rFonts w:ascii="Cambria Math" w:hAnsi="Cambria Math"/>
                    <w:lang w:val="en-GB" w:eastAsia="en-US"/>
                  </w:rPr>
                  <m:t>cos</m:t>
                </m:r>
              </m:fName>
              <m:e>
                <m:sSub>
                  <m:sSubPr>
                    <m:ctrlPr>
                      <w:rPr>
                        <w:rFonts w:ascii="Cambria Math" w:hAnsi="Cambria Math"/>
                        <w:lang w:val="en-GB" w:eastAsia="en-US"/>
                      </w:rPr>
                    </m:ctrlPr>
                  </m:sSubPr>
                  <m:e>
                    <m:r>
                      <m:rPr>
                        <m:sty m:val="p"/>
                      </m:rPr>
                      <w:rPr>
                        <w:rFonts w:ascii="Cambria Math" w:hAnsi="Cambria Math"/>
                        <w:lang w:val="en-GB" w:eastAsia="en-US"/>
                      </w:rPr>
                      <m:t>θ</m:t>
                    </m:r>
                  </m:e>
                  <m:sub>
                    <m:r>
                      <w:rPr>
                        <w:rFonts w:ascii="Cambria Math" w:hAnsi="Cambria Math"/>
                        <w:lang w:val="en-GB" w:eastAsia="en-US"/>
                      </w:rPr>
                      <m:t>n</m:t>
                    </m:r>
                  </m:sub>
                </m:sSub>
              </m:e>
            </m:func>
          </m:den>
        </m:f>
      </m:oMath>
      <w:r w:rsidRPr="00386EEF">
        <w:rPr>
          <w:lang w:val="en-GB" w:eastAsia="en-US"/>
        </w:rPr>
        <w:tab/>
      </w:r>
    </w:p>
    <w:p w14:paraId="352AD4FD" w14:textId="4A650CA6" w:rsidR="00315D8C" w:rsidRDefault="00315D8C" w:rsidP="00315D8C">
      <w:pPr>
        <w:tabs>
          <w:tab w:val="center" w:pos="4820"/>
          <w:tab w:val="right" w:pos="9639"/>
        </w:tabs>
        <w:spacing w:line="240" w:lineRule="auto"/>
        <w:jc w:val="left"/>
        <w:rPr>
          <w:lang w:bidi="ar-EG"/>
        </w:rPr>
      </w:pPr>
      <w:r>
        <w:rPr>
          <w:rtl/>
        </w:rPr>
        <w:t>حيث</w:t>
      </w:r>
      <w:r w:rsidR="0016518F">
        <w:rPr>
          <w:rFonts w:hint="cs"/>
          <w:rtl/>
          <w:lang w:bidi="ar-EG"/>
        </w:rPr>
        <w:t>:</w:t>
      </w:r>
    </w:p>
    <w:p w14:paraId="5EADA9D3" w14:textId="4A30855A" w:rsidR="00386EEF" w:rsidRPr="00386EEF" w:rsidRDefault="00386EEF" w:rsidP="00386EEF">
      <w:pPr>
        <w:pStyle w:val="Equation"/>
        <w:bidi w:val="0"/>
        <w:rPr>
          <w:lang w:val="en-GB" w:eastAsia="en-US"/>
        </w:rPr>
      </w:pPr>
      <w:r w:rsidRPr="00386EEF">
        <w:rPr>
          <w:lang w:val="en-GB" w:eastAsia="en-US"/>
        </w:rPr>
        <w:t>(41a)</w:t>
      </w:r>
      <w:r w:rsidRPr="00386EEF">
        <w:rPr>
          <w:lang w:val="en-GB" w:eastAsia="en-US"/>
        </w:rPr>
        <w:tab/>
      </w:r>
      <m:oMath>
        <m:sSub>
          <m:sSubPr>
            <m:ctrlPr>
              <w:rPr>
                <w:rFonts w:ascii="Cambria Math" w:hAnsi="Cambria Math"/>
                <w:lang w:val="en-GB" w:eastAsia="en-US"/>
              </w:rPr>
            </m:ctrlPr>
          </m:sSubPr>
          <m:e>
            <m:r>
              <m:rPr>
                <m:sty m:val="p"/>
              </m:rPr>
              <w:rPr>
                <w:rFonts w:ascii="Cambria Math" w:hAnsi="Cambria Math"/>
                <w:lang w:val="en-GB" w:eastAsia="en-US"/>
              </w:rPr>
              <m:t>γ</m:t>
            </m:r>
          </m:e>
          <m:sub>
            <m:r>
              <w:rPr>
                <w:rFonts w:ascii="Cambria Math" w:hAnsi="Cambria Math"/>
                <w:lang w:val="en-GB" w:eastAsia="en-US"/>
              </w:rPr>
              <m:t>n</m:t>
            </m:r>
          </m:sub>
        </m:sSub>
        <m:r>
          <m:rPr>
            <m:sty m:val="p"/>
          </m:rPr>
          <w:rPr>
            <w:rFonts w:ascii="Cambria Math" w:hAnsi="Cambria Math"/>
            <w:lang w:val="en-GB" w:eastAsia="en-US"/>
          </w:rPr>
          <m:t>=</m:t>
        </m:r>
        <m:sSub>
          <m:sSubPr>
            <m:ctrlPr>
              <w:rPr>
                <w:rFonts w:ascii="Cambria Math" w:hAnsi="Cambria Math"/>
                <w:iCs/>
                <w:lang w:val="en-GB" w:eastAsia="en-US"/>
              </w:rPr>
            </m:ctrlPr>
          </m:sSubPr>
          <m:e>
            <m:r>
              <w:rPr>
                <w:rFonts w:ascii="Cambria Math" w:hAnsi="Cambria Math"/>
                <w:lang w:val="en-GB" w:eastAsia="en-US"/>
              </w:rPr>
              <m:t>k</m:t>
            </m:r>
          </m:e>
          <m:sub>
            <m:r>
              <w:rPr>
                <w:rFonts w:ascii="Cambria Math" w:hAnsi="Cambria Math"/>
                <w:lang w:val="en-GB" w:eastAsia="en-US"/>
              </w:rPr>
              <m:t>n</m:t>
            </m:r>
          </m:sub>
        </m:sSub>
        <m:r>
          <m:rPr>
            <m:sty m:val="p"/>
          </m:rPr>
          <w:rPr>
            <w:rFonts w:ascii="Cambria Math" w:hAnsi="Cambria Math"/>
            <w:lang w:val="en-GB" w:eastAsia="en-US"/>
          </w:rPr>
          <m:t xml:space="preserve"> </m:t>
        </m:r>
        <m:func>
          <m:funcPr>
            <m:ctrlPr>
              <w:rPr>
                <w:rFonts w:ascii="Cambria Math" w:hAnsi="Cambria Math"/>
                <w:lang w:val="en-GB" w:eastAsia="en-US"/>
              </w:rPr>
            </m:ctrlPr>
          </m:funcPr>
          <m:fName>
            <m:r>
              <m:rPr>
                <m:sty m:val="p"/>
              </m:rPr>
              <w:rPr>
                <w:rFonts w:ascii="Cambria Math" w:hAnsi="Cambria Math"/>
                <w:lang w:val="en-GB" w:eastAsia="en-US"/>
              </w:rPr>
              <m:t>cos</m:t>
            </m:r>
          </m:fName>
          <m:e>
            <m:sSub>
              <m:sSubPr>
                <m:ctrlPr>
                  <w:rPr>
                    <w:rFonts w:ascii="Cambria Math" w:hAnsi="Cambria Math"/>
                    <w:i/>
                    <w:lang w:val="en-GB" w:eastAsia="en-US"/>
                  </w:rPr>
                </m:ctrlPr>
              </m:sSubPr>
              <m:e>
                <m:r>
                  <m:rPr>
                    <m:sty m:val="p"/>
                  </m:rPr>
                  <w:rPr>
                    <w:rFonts w:ascii="Cambria Math" w:hAnsi="Cambria Math"/>
                    <w:lang w:val="en-GB" w:eastAsia="en-US"/>
                  </w:rPr>
                  <m:t>θ</m:t>
                </m:r>
              </m:e>
              <m:sub>
                <m:r>
                  <w:rPr>
                    <w:rFonts w:ascii="Cambria Math" w:hAnsi="Cambria Math"/>
                    <w:lang w:val="en-GB" w:eastAsia="en-US"/>
                  </w:rPr>
                  <m:t>n</m:t>
                </m:r>
              </m:sub>
            </m:sSub>
            <m:r>
              <w:rPr>
                <w:rFonts w:ascii="Cambria Math" w:hAnsi="Cambria Math"/>
                <w:lang w:val="en-GB" w:eastAsia="en-US"/>
              </w:rPr>
              <m:t>=</m:t>
            </m:r>
          </m:e>
        </m:func>
        <m:sSub>
          <m:sSubPr>
            <m:ctrlPr>
              <w:rPr>
                <w:rFonts w:ascii="Cambria Math" w:hAnsi="Cambria Math"/>
                <w:iCs/>
                <w:lang w:val="en-GB" w:eastAsia="en-US"/>
              </w:rPr>
            </m:ctrlPr>
          </m:sSubPr>
          <m:e>
            <m:r>
              <w:rPr>
                <w:rFonts w:ascii="Cambria Math" w:hAnsi="Cambria Math"/>
                <w:lang w:val="en-GB" w:eastAsia="en-US"/>
              </w:rPr>
              <m:t>k</m:t>
            </m:r>
          </m:e>
          <m:sub>
            <m:r>
              <w:rPr>
                <w:rFonts w:ascii="Cambria Math" w:hAnsi="Cambria Math"/>
                <w:lang w:val="en-GB" w:eastAsia="en-US"/>
              </w:rPr>
              <m:t>0</m:t>
            </m:r>
          </m:sub>
        </m:sSub>
        <m:r>
          <m:rPr>
            <m:sty m:val="p"/>
          </m:rPr>
          <w:rPr>
            <w:rFonts w:ascii="Cambria Math" w:hAnsi="Cambria Math"/>
            <w:lang w:val="en-GB" w:eastAsia="en-US"/>
          </w:rPr>
          <m:t xml:space="preserve"> </m:t>
        </m:r>
        <m:rad>
          <m:radPr>
            <m:degHide m:val="1"/>
            <m:ctrlPr>
              <w:rPr>
                <w:rFonts w:ascii="Cambria Math" w:hAnsi="Cambria Math"/>
                <w:lang w:val="en-GB" w:eastAsia="en-US"/>
              </w:rPr>
            </m:ctrlPr>
          </m:radPr>
          <m:deg/>
          <m:e>
            <m:sSub>
              <m:sSubPr>
                <m:ctrlPr>
                  <w:rPr>
                    <w:rFonts w:ascii="Cambria Math" w:hAnsi="Cambria Math"/>
                    <w:i/>
                    <w:lang w:val="en-GB" w:eastAsia="en-US"/>
                  </w:rPr>
                </m:ctrlPr>
              </m:sSubPr>
              <m:e>
                <m:r>
                  <w:rPr>
                    <w:rFonts w:ascii="Cambria Math" w:hAnsi="Cambria Math"/>
                    <w:lang w:val="en-GB" w:eastAsia="en-US"/>
                  </w:rPr>
                  <m:t>ƞ</m:t>
                </m:r>
              </m:e>
              <m:sub>
                <m:r>
                  <w:rPr>
                    <w:rFonts w:ascii="Cambria Math" w:hAnsi="Cambria Math"/>
                    <w:lang w:val="en-GB" w:eastAsia="en-US"/>
                  </w:rPr>
                  <m:t>n</m:t>
                </m:r>
              </m:sub>
            </m:sSub>
          </m:e>
        </m:rad>
        <m:func>
          <m:funcPr>
            <m:ctrlPr>
              <w:rPr>
                <w:rFonts w:ascii="Cambria Math" w:hAnsi="Cambria Math"/>
                <w:lang w:val="en-GB" w:eastAsia="en-US"/>
              </w:rPr>
            </m:ctrlPr>
          </m:funcPr>
          <m:fName>
            <m:r>
              <m:rPr>
                <m:sty m:val="p"/>
              </m:rPr>
              <w:rPr>
                <w:rFonts w:ascii="Cambria Math" w:hAnsi="Cambria Math"/>
                <w:lang w:val="en-GB" w:eastAsia="en-US"/>
              </w:rPr>
              <m:t>cos</m:t>
            </m:r>
          </m:fName>
          <m:e>
            <m:sSub>
              <m:sSubPr>
                <m:ctrlPr>
                  <w:rPr>
                    <w:rFonts w:ascii="Cambria Math" w:hAnsi="Cambria Math"/>
                    <w:i/>
                    <w:lang w:val="en-GB" w:eastAsia="en-US"/>
                  </w:rPr>
                </m:ctrlPr>
              </m:sSubPr>
              <m:e>
                <m:r>
                  <m:rPr>
                    <m:sty m:val="p"/>
                  </m:rPr>
                  <w:rPr>
                    <w:rFonts w:ascii="Cambria Math" w:hAnsi="Cambria Math"/>
                    <w:lang w:val="en-GB" w:eastAsia="en-US"/>
                  </w:rPr>
                  <m:t>θ</m:t>
                </m:r>
              </m:e>
              <m:sub>
                <m:r>
                  <w:rPr>
                    <w:rFonts w:ascii="Cambria Math" w:hAnsi="Cambria Math"/>
                    <w:lang w:val="en-GB" w:eastAsia="en-US"/>
                  </w:rPr>
                  <m:t>n</m:t>
                </m:r>
              </m:sub>
            </m:sSub>
            <m:r>
              <w:rPr>
                <w:rFonts w:ascii="Cambria Math" w:hAnsi="Cambria Math"/>
                <w:lang w:val="en-GB" w:eastAsia="en-US"/>
              </w:rPr>
              <m:t>=</m:t>
            </m:r>
          </m:e>
        </m:func>
        <m:r>
          <m:rPr>
            <m:sty m:val="p"/>
          </m:rPr>
          <w:rPr>
            <w:rFonts w:ascii="Cambria Math" w:hAnsi="Cambria Math"/>
            <w:lang w:val="en-GB" w:eastAsia="en-US"/>
          </w:rPr>
          <m:t xml:space="preserve"> </m:t>
        </m:r>
        <m:sSub>
          <m:sSubPr>
            <m:ctrlPr>
              <w:rPr>
                <w:rFonts w:ascii="Cambria Math" w:hAnsi="Cambria Math"/>
                <w:i/>
                <w:lang w:val="en-GB" w:eastAsia="en-US"/>
              </w:rPr>
            </m:ctrlPr>
          </m:sSubPr>
          <m:e>
            <m:r>
              <w:rPr>
                <w:rFonts w:ascii="Cambria Math" w:hAnsi="Cambria Math"/>
                <w:lang w:val="en-GB" w:eastAsia="en-US"/>
              </w:rPr>
              <m:t>k</m:t>
            </m:r>
          </m:e>
          <m:sub>
            <m:r>
              <w:rPr>
                <w:rFonts w:ascii="Cambria Math" w:hAnsi="Cambria Math"/>
                <w:lang w:val="en-GB" w:eastAsia="en-US"/>
              </w:rPr>
              <m:t>0</m:t>
            </m:r>
          </m:sub>
        </m:sSub>
        <m:rad>
          <m:radPr>
            <m:degHide m:val="1"/>
            <m:ctrlPr>
              <w:rPr>
                <w:rFonts w:ascii="Cambria Math" w:hAnsi="Cambria Math"/>
                <w:lang w:val="en-GB" w:eastAsia="en-US"/>
              </w:rPr>
            </m:ctrlPr>
          </m:radPr>
          <m:deg/>
          <m:e>
            <m:sSub>
              <m:sSubPr>
                <m:ctrlPr>
                  <w:rPr>
                    <w:rFonts w:ascii="Cambria Math" w:hAnsi="Cambria Math"/>
                    <w:i/>
                    <w:lang w:val="en-GB" w:eastAsia="en-US"/>
                  </w:rPr>
                </m:ctrlPr>
              </m:sSubPr>
              <m:e>
                <m:r>
                  <w:rPr>
                    <w:rFonts w:ascii="Cambria Math" w:hAnsi="Cambria Math"/>
                    <w:lang w:val="en-GB" w:eastAsia="en-US"/>
                  </w:rPr>
                  <m:t>ƞ</m:t>
                </m:r>
              </m:e>
              <m:sub>
                <m:r>
                  <w:rPr>
                    <w:rFonts w:ascii="Cambria Math" w:hAnsi="Cambria Math"/>
                    <w:lang w:val="en-GB" w:eastAsia="en-US"/>
                  </w:rPr>
                  <m:t>n</m:t>
                </m:r>
              </m:sub>
            </m:sSub>
            <m:r>
              <w:rPr>
                <w:rFonts w:ascii="Cambria Math" w:hAnsi="Cambria Math"/>
                <w:lang w:val="en-GB" w:eastAsia="en-US"/>
              </w:rPr>
              <m:t>-</m:t>
            </m:r>
            <m:func>
              <m:funcPr>
                <m:ctrlPr>
                  <w:rPr>
                    <w:rFonts w:ascii="Cambria Math" w:hAnsi="Cambria Math"/>
                    <w:i/>
                    <w:lang w:val="en-GB" w:eastAsia="en-US"/>
                  </w:rPr>
                </m:ctrlPr>
              </m:funcPr>
              <m:fName>
                <m:sSup>
                  <m:sSupPr>
                    <m:ctrlPr>
                      <w:rPr>
                        <w:rFonts w:ascii="Cambria Math" w:hAnsi="Cambria Math"/>
                        <w:lang w:val="en-GB" w:eastAsia="en-US"/>
                      </w:rPr>
                    </m:ctrlPr>
                  </m:sSupPr>
                  <m:e>
                    <m:r>
                      <m:rPr>
                        <m:sty m:val="p"/>
                      </m:rPr>
                      <w:rPr>
                        <w:rFonts w:ascii="Cambria Math" w:hAnsi="Cambria Math"/>
                        <w:lang w:val="en-GB" w:eastAsia="en-US"/>
                      </w:rPr>
                      <m:t>sin</m:t>
                    </m:r>
                  </m:e>
                  <m:sup>
                    <m:r>
                      <w:rPr>
                        <w:rFonts w:ascii="Cambria Math" w:hAnsi="Cambria Math"/>
                        <w:lang w:val="en-GB" w:eastAsia="en-US"/>
                      </w:rPr>
                      <m:t>2</m:t>
                    </m:r>
                  </m:sup>
                </m:sSup>
              </m:fName>
              <m:e>
                <m:sSub>
                  <m:sSubPr>
                    <m:ctrlPr>
                      <w:rPr>
                        <w:rFonts w:ascii="Cambria Math" w:hAnsi="Cambria Math"/>
                        <w:i/>
                        <w:lang w:val="en-GB" w:eastAsia="en-US"/>
                      </w:rPr>
                    </m:ctrlPr>
                  </m:sSubPr>
                  <m:e>
                    <m:r>
                      <m:rPr>
                        <m:sty m:val="p"/>
                      </m:rPr>
                      <w:rPr>
                        <w:rFonts w:ascii="Cambria Math" w:hAnsi="Cambria Math"/>
                        <w:lang w:val="en-GB" w:eastAsia="en-US"/>
                      </w:rPr>
                      <m:t>θ</m:t>
                    </m:r>
                  </m:e>
                  <m:sub>
                    <m:r>
                      <w:rPr>
                        <w:rFonts w:ascii="Cambria Math" w:hAnsi="Cambria Math"/>
                        <w:lang w:val="en-GB" w:eastAsia="en-US"/>
                      </w:rPr>
                      <m:t>0</m:t>
                    </m:r>
                  </m:sub>
                </m:sSub>
              </m:e>
            </m:func>
          </m:e>
        </m:rad>
      </m:oMath>
      <w:r w:rsidRPr="00386EEF">
        <w:rPr>
          <w:lang w:val="en-GB" w:eastAsia="en-US"/>
        </w:rPr>
        <w:tab/>
      </w:r>
    </w:p>
    <w:p w14:paraId="4758F099" w14:textId="4F33D78F" w:rsidR="00386EEF" w:rsidRPr="00386EEF" w:rsidRDefault="00386EEF" w:rsidP="00386EEF">
      <w:pPr>
        <w:pStyle w:val="Equation"/>
        <w:bidi w:val="0"/>
        <w:rPr>
          <w:lang w:val="en-GB" w:eastAsia="en-US"/>
        </w:rPr>
      </w:pPr>
      <w:r w:rsidRPr="00386EEF">
        <w:rPr>
          <w:lang w:val="en-GB" w:eastAsia="en-US"/>
        </w:rPr>
        <w:t>(41</w:t>
      </w:r>
      <w:r w:rsidRPr="00386EEF">
        <w:rPr>
          <w:lang w:val="en-GB" w:eastAsia="ja-JP"/>
        </w:rPr>
        <w:t>b</w:t>
      </w:r>
      <w:r w:rsidRPr="00386EEF">
        <w:rPr>
          <w:lang w:val="en-GB" w:eastAsia="en-US"/>
        </w:rPr>
        <w:t>)</w:t>
      </w:r>
      <w:r w:rsidRPr="00386EEF">
        <w:rPr>
          <w:lang w:val="en-GB" w:eastAsia="en-US"/>
        </w:rPr>
        <w:tab/>
      </w:r>
      <m:oMath>
        <m:func>
          <m:funcPr>
            <m:ctrlPr>
              <w:rPr>
                <w:rFonts w:ascii="Cambria Math" w:hAnsi="Cambria Math"/>
                <w:i/>
                <w:lang w:val="en-GB" w:eastAsia="en-US"/>
              </w:rPr>
            </m:ctrlPr>
          </m:funcPr>
          <m:fName>
            <m:r>
              <m:rPr>
                <m:sty m:val="p"/>
              </m:rPr>
              <w:rPr>
                <w:rFonts w:ascii="Cambria Math" w:hAnsi="Cambria Math"/>
                <w:lang w:val="en-GB" w:eastAsia="en-US"/>
              </w:rPr>
              <m:t>sin</m:t>
            </m:r>
          </m:fName>
          <m:e>
            <m:sSub>
              <m:sSubPr>
                <m:ctrlPr>
                  <w:rPr>
                    <w:rFonts w:ascii="Cambria Math" w:hAnsi="Cambria Math"/>
                    <w:i/>
                    <w:lang w:val="en-GB" w:eastAsia="en-US"/>
                  </w:rPr>
                </m:ctrlPr>
              </m:sSubPr>
              <m:e>
                <m:r>
                  <m:rPr>
                    <m:sty m:val="p"/>
                  </m:rPr>
                  <w:rPr>
                    <w:rFonts w:ascii="Cambria Math" w:hAnsi="Cambria Math"/>
                    <w:lang w:val="en-GB" w:eastAsia="en-US"/>
                  </w:rPr>
                  <m:t>θ</m:t>
                </m:r>
              </m:e>
              <m:sub>
                <m:r>
                  <w:rPr>
                    <w:rFonts w:ascii="Cambria Math" w:hAnsi="Cambria Math"/>
                    <w:lang w:val="en-GB" w:eastAsia="en-US"/>
                  </w:rPr>
                  <m:t>n</m:t>
                </m:r>
              </m:sub>
            </m:sSub>
          </m:e>
        </m:func>
        <m:r>
          <w:rPr>
            <w:rFonts w:ascii="Cambria Math" w:hAnsi="Cambria Math"/>
            <w:lang w:val="en-GB" w:eastAsia="en-US"/>
          </w:rPr>
          <m:t>=</m:t>
        </m:r>
        <m:f>
          <m:fPr>
            <m:ctrlPr>
              <w:rPr>
                <w:rFonts w:ascii="Cambria Math" w:hAnsi="Cambria Math"/>
                <w:i/>
                <w:lang w:val="en-GB" w:eastAsia="en-US"/>
              </w:rPr>
            </m:ctrlPr>
          </m:fPr>
          <m:num>
            <m:func>
              <m:funcPr>
                <m:ctrlPr>
                  <w:rPr>
                    <w:rFonts w:ascii="Cambria Math" w:hAnsi="Cambria Math"/>
                    <w:i/>
                    <w:lang w:val="en-GB" w:eastAsia="en-US"/>
                  </w:rPr>
                </m:ctrlPr>
              </m:funcPr>
              <m:fName>
                <m:r>
                  <m:rPr>
                    <m:sty m:val="p"/>
                  </m:rPr>
                  <w:rPr>
                    <w:rFonts w:ascii="Cambria Math" w:hAnsi="Cambria Math"/>
                    <w:lang w:val="en-GB" w:eastAsia="en-US"/>
                  </w:rPr>
                  <m:t>sin</m:t>
                </m:r>
              </m:fName>
              <m:e>
                <m:sSub>
                  <m:sSubPr>
                    <m:ctrlPr>
                      <w:rPr>
                        <w:rFonts w:ascii="Cambria Math" w:hAnsi="Cambria Math"/>
                        <w:i/>
                        <w:lang w:val="en-GB" w:eastAsia="en-US"/>
                      </w:rPr>
                    </m:ctrlPr>
                  </m:sSubPr>
                  <m:e>
                    <m:r>
                      <m:rPr>
                        <m:sty m:val="p"/>
                      </m:rPr>
                      <w:rPr>
                        <w:rFonts w:ascii="Cambria Math" w:hAnsi="Cambria Math"/>
                        <w:lang w:val="en-GB" w:eastAsia="en-US"/>
                      </w:rPr>
                      <m:t>θ</m:t>
                    </m:r>
                  </m:e>
                  <m:sub>
                    <m:r>
                      <w:rPr>
                        <w:rFonts w:ascii="Cambria Math" w:hAnsi="Cambria Math"/>
                        <w:lang w:val="en-GB" w:eastAsia="en-US"/>
                      </w:rPr>
                      <m:t>0</m:t>
                    </m:r>
                  </m:sub>
                </m:sSub>
              </m:e>
            </m:func>
          </m:num>
          <m:den>
            <m:rad>
              <m:radPr>
                <m:degHide m:val="1"/>
                <m:ctrlPr>
                  <w:rPr>
                    <w:rFonts w:ascii="Cambria Math" w:hAnsi="Cambria Math"/>
                    <w:i/>
                    <w:lang w:val="en-GB" w:eastAsia="en-US"/>
                  </w:rPr>
                </m:ctrlPr>
              </m:radPr>
              <m:deg/>
              <m:e>
                <m:sSub>
                  <m:sSubPr>
                    <m:ctrlPr>
                      <w:rPr>
                        <w:rFonts w:ascii="Cambria Math" w:hAnsi="Cambria Math"/>
                        <w:i/>
                        <w:lang w:val="en-GB" w:eastAsia="en-US"/>
                      </w:rPr>
                    </m:ctrlPr>
                  </m:sSubPr>
                  <m:e>
                    <m:r>
                      <m:rPr>
                        <m:sty m:val="p"/>
                      </m:rPr>
                      <w:rPr>
                        <w:rFonts w:ascii="Cambria Math" w:hAnsi="Cambria Math"/>
                        <w:lang w:val="en-GB" w:eastAsia="en-US"/>
                      </w:rPr>
                      <m:t>η</m:t>
                    </m:r>
                  </m:e>
                  <m:sub>
                    <m:r>
                      <w:rPr>
                        <w:rFonts w:ascii="Cambria Math" w:hAnsi="Cambria Math"/>
                        <w:lang w:val="en-GB" w:eastAsia="en-US"/>
                      </w:rPr>
                      <m:t>n</m:t>
                    </m:r>
                  </m:sub>
                </m:sSub>
              </m:e>
            </m:rad>
          </m:den>
        </m:f>
      </m:oMath>
      <w:r w:rsidRPr="00386EEF">
        <w:rPr>
          <w:lang w:val="en-GB" w:eastAsia="en-US"/>
        </w:rPr>
        <w:tab/>
      </w:r>
    </w:p>
    <w:p w14:paraId="3A12FB78" w14:textId="6C4F6857" w:rsidR="00386EEF" w:rsidRPr="00386EEF" w:rsidRDefault="00386EEF" w:rsidP="00386EEF">
      <w:pPr>
        <w:pStyle w:val="Equation"/>
        <w:bidi w:val="0"/>
        <w:rPr>
          <w:lang w:val="en-GB" w:eastAsia="en-US"/>
        </w:rPr>
      </w:pPr>
      <w:r w:rsidRPr="00386EEF">
        <w:rPr>
          <w:lang w:val="en-GB" w:eastAsia="en-US"/>
        </w:rPr>
        <w:t>(41</w:t>
      </w:r>
      <w:r w:rsidRPr="00386EEF">
        <w:rPr>
          <w:lang w:val="en-GB" w:eastAsia="ja-JP"/>
        </w:rPr>
        <w:t>c</w:t>
      </w:r>
      <w:r w:rsidRPr="00386EEF">
        <w:rPr>
          <w:lang w:val="en-GB" w:eastAsia="en-US"/>
        </w:rPr>
        <w:t>)</w:t>
      </w:r>
      <w:r w:rsidRPr="00386EEF">
        <w:rPr>
          <w:lang w:val="en-GB" w:eastAsia="en-US"/>
        </w:rPr>
        <w:tab/>
      </w:r>
      <m:oMath>
        <m:sSub>
          <m:sSubPr>
            <m:ctrlPr>
              <w:rPr>
                <w:rFonts w:ascii="Cambria Math" w:hAnsi="Cambria Math"/>
                <w:i/>
                <w:lang w:val="en-GB" w:eastAsia="en-US"/>
              </w:rPr>
            </m:ctrlPr>
          </m:sSubPr>
          <m:e>
            <m:r>
              <w:rPr>
                <w:rFonts w:ascii="Cambria Math" w:hAnsi="Cambria Math"/>
                <w:lang w:val="en-GB" w:eastAsia="en-US"/>
              </w:rPr>
              <m:t>k</m:t>
            </m:r>
          </m:e>
          <m:sub>
            <m:r>
              <w:rPr>
                <w:rFonts w:ascii="Cambria Math" w:hAnsi="Cambria Math"/>
                <w:lang w:val="en-GB" w:eastAsia="en-US"/>
              </w:rPr>
              <m:t>n</m:t>
            </m:r>
          </m:sub>
        </m:sSub>
        <m:r>
          <w:rPr>
            <w:rFonts w:ascii="Cambria Math" w:hAnsi="Cambria Math"/>
            <w:lang w:val="en-GB" w:eastAsia="en-US"/>
          </w:rPr>
          <m:t>=</m:t>
        </m:r>
        <m:f>
          <m:fPr>
            <m:ctrlPr>
              <w:rPr>
                <w:rFonts w:ascii="Cambria Math" w:hAnsi="Cambria Math"/>
                <w:i/>
                <w:lang w:val="en-GB" w:eastAsia="en-US"/>
              </w:rPr>
            </m:ctrlPr>
          </m:fPr>
          <m:num>
            <m:r>
              <w:rPr>
                <w:rFonts w:ascii="Cambria Math" w:hAnsi="Cambria Math"/>
                <w:lang w:val="en-GB" w:eastAsia="en-US"/>
              </w:rPr>
              <m:t>2</m:t>
            </m:r>
            <m:r>
              <m:rPr>
                <m:sty m:val="p"/>
              </m:rPr>
              <w:rPr>
                <w:rFonts w:ascii="Cambria Math" w:hAnsi="Cambria Math"/>
                <w:lang w:val="en-GB" w:eastAsia="en-US"/>
              </w:rPr>
              <m:t>π</m:t>
            </m:r>
          </m:num>
          <m:den>
            <m:r>
              <m:rPr>
                <m:sty m:val="p"/>
              </m:rPr>
              <w:rPr>
                <w:rFonts w:ascii="Cambria Math" w:hAnsi="Cambria Math"/>
                <w:lang w:val="en-GB" w:eastAsia="en-US"/>
              </w:rPr>
              <m:t>λ</m:t>
            </m:r>
          </m:den>
        </m:f>
        <m:rad>
          <m:radPr>
            <m:degHide m:val="1"/>
            <m:ctrlPr>
              <w:rPr>
                <w:rFonts w:ascii="Cambria Math" w:hAnsi="Cambria Math"/>
                <w:i/>
                <w:lang w:val="en-GB" w:eastAsia="en-US"/>
              </w:rPr>
            </m:ctrlPr>
          </m:radPr>
          <m:deg/>
          <m:e>
            <m:sSub>
              <m:sSubPr>
                <m:ctrlPr>
                  <w:rPr>
                    <w:rFonts w:ascii="Cambria Math" w:hAnsi="Cambria Math"/>
                    <w:i/>
                    <w:lang w:val="en-GB" w:eastAsia="en-US"/>
                  </w:rPr>
                </m:ctrlPr>
              </m:sSubPr>
              <m:e>
                <m:r>
                  <m:rPr>
                    <m:sty m:val="p"/>
                  </m:rPr>
                  <w:rPr>
                    <w:rFonts w:ascii="Cambria Math" w:hAnsi="Cambria Math"/>
                    <w:lang w:val="en-GB" w:eastAsia="en-US"/>
                  </w:rPr>
                  <m:t>η</m:t>
                </m:r>
              </m:e>
              <m:sub>
                <m:r>
                  <w:rPr>
                    <w:rFonts w:ascii="Cambria Math" w:hAnsi="Cambria Math"/>
                    <w:lang w:val="en-GB" w:eastAsia="en-US"/>
                  </w:rPr>
                  <m:t>n</m:t>
                </m:r>
              </m:sub>
            </m:sSub>
          </m:e>
        </m:rad>
      </m:oMath>
      <w:r w:rsidRPr="00386EEF">
        <w:rPr>
          <w:lang w:val="en-GB" w:eastAsia="en-US"/>
        </w:rPr>
        <w:tab/>
      </w:r>
    </w:p>
    <w:p w14:paraId="4C621FDC" w14:textId="77777777" w:rsidR="00315D8C" w:rsidRPr="00875F0B" w:rsidRDefault="00315D8C" w:rsidP="00315D8C">
      <w:pPr>
        <w:jc w:val="left"/>
      </w:pPr>
      <w:r w:rsidRPr="00000B9A">
        <w:rPr>
          <w:rtl/>
        </w:rPr>
        <w:t>و</w:t>
      </w:r>
      <w:r w:rsidRPr="00000B9A">
        <w:sym w:font="Symbol" w:char="F06C"/>
      </w:r>
      <w:r>
        <w:rPr>
          <w:rtl/>
        </w:rPr>
        <w:t xml:space="preserve"> هو طول الموجة</w:t>
      </w:r>
      <w:r w:rsidRPr="00000B9A">
        <w:rPr>
          <w:rtl/>
        </w:rPr>
        <w:t xml:space="preserve"> في الفضاء </w:t>
      </w:r>
      <w:r>
        <w:rPr>
          <w:rtl/>
        </w:rPr>
        <w:t>الطلق</w:t>
      </w:r>
      <w:r w:rsidRPr="00000B9A">
        <w:rPr>
          <w:rtl/>
        </w:rPr>
        <w:t xml:space="preserve"> </w:t>
      </w:r>
      <w:r>
        <w:rPr>
          <w:rtl/>
        </w:rPr>
        <w:t>بالأمتار</w:t>
      </w:r>
      <w:r w:rsidRPr="00000B9A">
        <w:rPr>
          <w:rtl/>
        </w:rPr>
        <w:t>.</w:t>
      </w:r>
    </w:p>
    <w:p w14:paraId="6B6D27A4" w14:textId="678E55FD" w:rsidR="00315D8C" w:rsidRDefault="00315D8C" w:rsidP="00315D8C">
      <w:r>
        <w:rPr>
          <w:rtl/>
        </w:rPr>
        <w:t>وبعد تقييم</w:t>
      </w:r>
      <w:r w:rsidRPr="007A5848">
        <w:rPr>
          <w:rtl/>
        </w:rPr>
        <w:t xml:space="preserve"> </w:t>
      </w:r>
      <w:r w:rsidRPr="00000B9A">
        <w:rPr>
          <w:rtl/>
        </w:rPr>
        <w:t>المعادل</w:t>
      </w:r>
      <w:r>
        <w:rPr>
          <w:rFonts w:hint="cs"/>
          <w:rtl/>
        </w:rPr>
        <w:t>ة</w:t>
      </w:r>
      <w:r>
        <w:rPr>
          <w:rtl/>
        </w:rPr>
        <w:t xml:space="preserve"> </w:t>
      </w:r>
      <w:r w:rsidRPr="0057071D">
        <w:rPr>
          <w:lang w:val="en-GB"/>
        </w:rPr>
        <w:t>(39)</w:t>
      </w:r>
      <w:r>
        <w:rPr>
          <w:rtl/>
        </w:rPr>
        <w:t xml:space="preserve"> بالتعويض من </w:t>
      </w:r>
      <w:r w:rsidRPr="00875F0B">
        <w:rPr>
          <w:i/>
        </w:rPr>
        <w:t>n</w:t>
      </w:r>
      <w:r w:rsidRPr="00875F0B">
        <w:t> = </w:t>
      </w:r>
      <w:r w:rsidRPr="00875F0B">
        <w:rPr>
          <w:i/>
        </w:rPr>
        <w:t>N</w:t>
      </w:r>
      <w:r>
        <w:rPr>
          <w:rtl/>
        </w:rPr>
        <w:t xml:space="preserve"> إلى </w:t>
      </w:r>
      <w:r w:rsidRPr="00875F0B">
        <w:rPr>
          <w:i/>
        </w:rPr>
        <w:t>n</w:t>
      </w:r>
      <w:r w:rsidRPr="00875F0B">
        <w:t> = 0</w:t>
      </w:r>
      <w:r>
        <w:rPr>
          <w:rtl/>
        </w:rPr>
        <w:t xml:space="preserve"> بالترتيب، </w:t>
      </w:r>
      <w:r>
        <w:rPr>
          <w:rFonts w:hint="cs"/>
          <w:rtl/>
        </w:rPr>
        <w:t>ي</w:t>
      </w:r>
      <w:r>
        <w:rPr>
          <w:rtl/>
        </w:rPr>
        <w:t xml:space="preserve">عطى </w:t>
      </w:r>
      <w:bookmarkStart w:id="54" w:name="_Hlk164001218"/>
      <w:r>
        <w:rPr>
          <w:rtl/>
        </w:rPr>
        <w:t>م</w:t>
      </w:r>
      <w:r>
        <w:rPr>
          <w:rFonts w:hint="cs"/>
          <w:rtl/>
        </w:rPr>
        <w:t>ُ</w:t>
      </w:r>
      <w:r>
        <w:rPr>
          <w:rtl/>
        </w:rPr>
        <w:t>عامل</w:t>
      </w:r>
      <w:r w:rsidRPr="007A5848">
        <w:rPr>
          <w:rtl/>
        </w:rPr>
        <w:t xml:space="preserve"> </w:t>
      </w:r>
      <w:bookmarkEnd w:id="54"/>
      <w:r w:rsidRPr="001E4EA8">
        <w:rPr>
          <w:rtl/>
        </w:rPr>
        <w:t>ا</w:t>
      </w:r>
      <w:r>
        <w:rPr>
          <w:rFonts w:hint="cs"/>
          <w:rtl/>
        </w:rPr>
        <w:t>لا</w:t>
      </w:r>
      <w:r w:rsidRPr="001E4EA8">
        <w:rPr>
          <w:rtl/>
        </w:rPr>
        <w:t>نعكاس</w:t>
      </w:r>
      <w:r>
        <w:rPr>
          <w:rtl/>
        </w:rPr>
        <w:t xml:space="preserv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p</m:t>
            </m:r>
          </m:sub>
        </m:sSub>
      </m:oMath>
      <w:r>
        <w:rPr>
          <w:rFonts w:hint="cs"/>
          <w:rtl/>
        </w:rPr>
        <w:t xml:space="preserve"> </w:t>
      </w:r>
      <w:r>
        <w:rPr>
          <w:rtl/>
        </w:rPr>
        <w:t>و</w:t>
      </w:r>
      <w:r w:rsidRPr="002C2D30">
        <w:rPr>
          <w:rtl/>
        </w:rPr>
        <w:t>م</w:t>
      </w:r>
      <w:r>
        <w:rPr>
          <w:rFonts w:hint="cs"/>
          <w:rtl/>
        </w:rPr>
        <w:t>ُ</w:t>
      </w:r>
      <w:r w:rsidRPr="002C2D30">
        <w:rPr>
          <w:rtl/>
        </w:rPr>
        <w:t xml:space="preserve">عامل </w:t>
      </w:r>
      <w:r>
        <w:rPr>
          <w:rFonts w:hint="cs"/>
          <w:rtl/>
        </w:rPr>
        <w:t>ال</w:t>
      </w:r>
      <w:r>
        <w:rPr>
          <w:rtl/>
        </w:rPr>
        <w:t>إرسال</w:t>
      </w:r>
      <w:r w:rsidRPr="001E4EA8">
        <w:rPr>
          <w:rtl/>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p</m:t>
            </m:r>
          </m:sub>
        </m:sSub>
      </m:oMath>
      <w:r>
        <w:rPr>
          <w:rtl/>
        </w:rPr>
        <w:t xml:space="preserve"> كما يلي:</w:t>
      </w:r>
    </w:p>
    <w:p w14:paraId="406B63B7" w14:textId="699060D8" w:rsidR="00386EEF" w:rsidRPr="00386EEF" w:rsidRDefault="00386EEF" w:rsidP="00386EEF">
      <w:pPr>
        <w:pStyle w:val="Equation"/>
        <w:bidi w:val="0"/>
        <w:rPr>
          <w:lang w:val="en-GB" w:eastAsia="en-US"/>
        </w:rPr>
      </w:pPr>
      <w:r w:rsidRPr="00386EEF">
        <w:rPr>
          <w:lang w:val="en-GB" w:eastAsia="en-US"/>
        </w:rPr>
        <w:t>(42a)</w:t>
      </w:r>
      <w:r w:rsidRPr="00386EEF">
        <w:rPr>
          <w:lang w:val="en-GB" w:eastAsia="en-US"/>
        </w:rPr>
        <w:tab/>
      </w:r>
      <m:oMath>
        <m:sSub>
          <m:sSubPr>
            <m:ctrlPr>
              <w:rPr>
                <w:rFonts w:ascii="Cambria Math" w:hAnsi="Cambria Math"/>
                <w:lang w:val="en-GB" w:eastAsia="en-US"/>
              </w:rPr>
            </m:ctrlPr>
          </m:sSubPr>
          <m:e>
            <m:r>
              <w:rPr>
                <w:rFonts w:ascii="Cambria Math" w:hAnsi="Cambria Math"/>
                <w:lang w:val="en-GB" w:eastAsia="en-US"/>
              </w:rPr>
              <m:t>R</m:t>
            </m:r>
          </m:e>
          <m:sub>
            <m:r>
              <w:rPr>
                <w:rFonts w:ascii="Cambria Math" w:hAnsi="Cambria Math"/>
                <w:lang w:val="en-GB" w:eastAsia="en-US"/>
              </w:rPr>
              <m:t>p</m:t>
            </m:r>
          </m:sub>
        </m:sSub>
        <m:r>
          <w:rPr>
            <w:rFonts w:ascii="Cambria Math" w:hAnsi="Cambria Math"/>
            <w:lang w:val="en-GB" w:eastAsia="en-US"/>
          </w:rPr>
          <m:t>=</m:t>
        </m:r>
        <m:sSub>
          <m:sSubPr>
            <m:ctrlPr>
              <w:rPr>
                <w:rFonts w:ascii="Cambria Math" w:hAnsi="Cambria Math"/>
                <w:i/>
                <w:lang w:val="en-GB" w:eastAsia="en-US"/>
              </w:rPr>
            </m:ctrlPr>
          </m:sSubPr>
          <m:e>
            <m:r>
              <w:rPr>
                <w:rFonts w:ascii="Cambria Math" w:hAnsi="Cambria Math"/>
                <w:lang w:val="en-GB" w:eastAsia="en-US"/>
              </w:rPr>
              <m:t>R</m:t>
            </m:r>
          </m:e>
          <m:sub>
            <m:r>
              <w:rPr>
                <w:rFonts w:ascii="Cambria Math" w:hAnsi="Cambria Math"/>
                <w:lang w:val="en-GB" w:eastAsia="en-US"/>
              </w:rPr>
              <m:t>p</m:t>
            </m:r>
          </m:sub>
        </m:sSub>
        <m:d>
          <m:dPr>
            <m:ctrlPr>
              <w:rPr>
                <w:rFonts w:ascii="Cambria Math" w:hAnsi="Cambria Math"/>
                <w:lang w:val="en-GB" w:eastAsia="en-US"/>
              </w:rPr>
            </m:ctrlPr>
          </m:dPr>
          <m:e>
            <m:r>
              <w:rPr>
                <w:rFonts w:ascii="Cambria Math" w:hAnsi="Cambria Math"/>
                <w:lang w:val="en-GB" w:eastAsia="en-US"/>
              </w:rPr>
              <m:t>0</m:t>
            </m:r>
          </m:e>
        </m:d>
        <m:r>
          <m:rPr>
            <m:sty m:val="p"/>
          </m:rPr>
          <w:rPr>
            <w:rFonts w:ascii="Cambria Math" w:hAnsi="Cambria Math"/>
            <w:lang w:val="en-GB" w:eastAsia="en-US"/>
          </w:rPr>
          <m:t xml:space="preserve">,                        </m:t>
        </m:r>
        <m:r>
          <w:rPr>
            <w:rFonts w:ascii="Cambria Math" w:hAnsi="Cambria Math"/>
            <w:lang w:val="en-GB" w:eastAsia="en-US"/>
          </w:rPr>
          <m:t>p=TE, TM</m:t>
        </m:r>
      </m:oMath>
      <w:r w:rsidRPr="00386EEF">
        <w:rPr>
          <w:lang w:val="en-GB" w:eastAsia="en-US"/>
        </w:rPr>
        <w:tab/>
      </w:r>
    </w:p>
    <w:p w14:paraId="72DD4915" w14:textId="5D492742" w:rsidR="00386EEF" w:rsidRPr="00386EEF" w:rsidRDefault="00386EEF" w:rsidP="00386EEF">
      <w:pPr>
        <w:pStyle w:val="Equation"/>
        <w:bidi w:val="0"/>
        <w:rPr>
          <w:lang w:val="en-GB" w:eastAsia="en-US"/>
        </w:rPr>
      </w:pPr>
      <w:r w:rsidRPr="00386EEF">
        <w:rPr>
          <w:lang w:val="en-GB" w:eastAsia="en-US"/>
        </w:rPr>
        <w:lastRenderedPageBreak/>
        <w:t>(42b)</w:t>
      </w:r>
      <w:r w:rsidRPr="00386EEF">
        <w:rPr>
          <w:lang w:val="en-GB" w:eastAsia="en-US"/>
        </w:rPr>
        <w:tab/>
      </w:r>
      <m:oMath>
        <m:sSub>
          <m:sSubPr>
            <m:ctrlPr>
              <w:rPr>
                <w:rFonts w:ascii="Cambria Math" w:hAnsi="Cambria Math"/>
                <w:lang w:val="en-GB" w:eastAsia="en-US"/>
              </w:rPr>
            </m:ctrlPr>
          </m:sSubPr>
          <m:e>
            <m:r>
              <w:rPr>
                <w:rFonts w:ascii="Cambria Math" w:hAnsi="Cambria Math"/>
                <w:lang w:val="en-GB" w:eastAsia="en-US"/>
              </w:rPr>
              <m:t>T</m:t>
            </m:r>
          </m:e>
          <m:sub>
            <m:r>
              <w:rPr>
                <w:rFonts w:ascii="Cambria Math" w:hAnsi="Cambria Math"/>
                <w:lang w:val="en-GB" w:eastAsia="en-US"/>
              </w:rPr>
              <m:t>p</m:t>
            </m:r>
          </m:sub>
        </m:sSub>
        <m:r>
          <m:rPr>
            <m:sty m:val="p"/>
          </m:rPr>
          <w:rPr>
            <w:rFonts w:ascii="Cambria Math" w:hAnsi="Cambria Math"/>
            <w:lang w:val="en-GB" w:eastAsia="en-US"/>
          </w:rPr>
          <m:t>=</m:t>
        </m:r>
        <m:nary>
          <m:naryPr>
            <m:chr m:val="∏"/>
            <m:limLoc m:val="undOvr"/>
            <m:ctrlPr>
              <w:rPr>
                <w:rFonts w:ascii="Cambria Math" w:hAnsi="Cambria Math"/>
                <w:lang w:val="en-GB" w:eastAsia="en-US"/>
              </w:rPr>
            </m:ctrlPr>
          </m:naryPr>
          <m:sub>
            <m:r>
              <w:rPr>
                <w:rFonts w:ascii="Cambria Math" w:hAnsi="Cambria Math"/>
                <w:lang w:val="en-GB" w:eastAsia="en-US"/>
              </w:rPr>
              <m:t>n</m:t>
            </m:r>
            <m:r>
              <m:rPr>
                <m:sty m:val="p"/>
              </m:rPr>
              <w:rPr>
                <w:rFonts w:ascii="Cambria Math" w:hAnsi="Cambria Math"/>
                <w:lang w:val="en-GB" w:eastAsia="en-US"/>
              </w:rPr>
              <m:t>=0</m:t>
            </m:r>
          </m:sub>
          <m:sup>
            <m:r>
              <w:rPr>
                <w:rFonts w:ascii="Cambria Math" w:hAnsi="Cambria Math"/>
                <w:lang w:val="en-GB" w:eastAsia="en-US"/>
              </w:rPr>
              <m:t>n</m:t>
            </m:r>
            <m:r>
              <m:rPr>
                <m:sty m:val="p"/>
              </m:rPr>
              <w:rPr>
                <w:rFonts w:ascii="Cambria Math" w:hAnsi="Cambria Math"/>
                <w:lang w:val="en-GB" w:eastAsia="en-US"/>
              </w:rPr>
              <m:t>=</m:t>
            </m:r>
            <m:r>
              <w:rPr>
                <w:rFonts w:ascii="Cambria Math" w:hAnsi="Cambria Math"/>
                <w:lang w:val="en-GB" w:eastAsia="en-US"/>
              </w:rPr>
              <m:t>N</m:t>
            </m:r>
          </m:sup>
          <m:e>
            <m:d>
              <m:dPr>
                <m:begChr m:val="{"/>
                <m:endChr m:val="}"/>
                <m:ctrlPr>
                  <w:rPr>
                    <w:rFonts w:ascii="Cambria Math" w:hAnsi="Cambria Math"/>
                    <w:lang w:val="en-GB" w:eastAsia="en-US"/>
                  </w:rPr>
                </m:ctrlPr>
              </m:dPr>
              <m:e>
                <m:f>
                  <m:fPr>
                    <m:ctrlPr>
                      <w:rPr>
                        <w:rFonts w:ascii="Cambria Math" w:hAnsi="Cambria Math"/>
                        <w:lang w:val="en-GB" w:eastAsia="en-US"/>
                      </w:rPr>
                    </m:ctrlPr>
                  </m:fPr>
                  <m:num>
                    <m:r>
                      <m:rPr>
                        <m:sty m:val="p"/>
                      </m:rPr>
                      <w:rPr>
                        <w:rFonts w:ascii="Cambria Math" w:hAnsi="Cambria Math"/>
                        <w:lang w:val="en-GB" w:eastAsia="en-US"/>
                      </w:rPr>
                      <m:t>exp</m:t>
                    </m:r>
                    <m:d>
                      <m:dPr>
                        <m:begChr m:val="{"/>
                        <m:endChr m:val="}"/>
                        <m:ctrlPr>
                          <w:rPr>
                            <w:rFonts w:ascii="Cambria Math" w:hAnsi="Cambria Math"/>
                            <w:lang w:val="en-GB" w:eastAsia="en-US"/>
                          </w:rPr>
                        </m:ctrlPr>
                      </m:dPr>
                      <m:e>
                        <m:r>
                          <m:rPr>
                            <m:sty m:val="p"/>
                          </m:rPr>
                          <w:rPr>
                            <w:rFonts w:ascii="Cambria Math" w:hAnsi="Cambria Math"/>
                            <w:lang w:val="en-GB" w:eastAsia="en-US"/>
                          </w:rPr>
                          <m:t>-</m:t>
                        </m:r>
                        <m:r>
                          <w:rPr>
                            <w:rFonts w:ascii="Cambria Math" w:hAnsi="Cambria Math"/>
                            <w:lang w:val="en-GB" w:eastAsia="en-US"/>
                          </w:rPr>
                          <m:t>j</m:t>
                        </m:r>
                        <m:sSub>
                          <m:sSubPr>
                            <m:ctrlPr>
                              <w:rPr>
                                <w:rFonts w:ascii="Cambria Math" w:hAnsi="Cambria Math"/>
                                <w:lang w:val="en-GB" w:eastAsia="en-US"/>
                              </w:rPr>
                            </m:ctrlPr>
                          </m:sSubPr>
                          <m:e>
                            <m:r>
                              <w:rPr>
                                <w:rFonts w:ascii="Cambria Math" w:hAnsi="Cambria Math"/>
                                <w:lang w:val="en-GB" w:eastAsia="en-US"/>
                              </w:rPr>
                              <m:t>γ</m:t>
                            </m:r>
                          </m:e>
                          <m:sub>
                            <m:r>
                              <w:rPr>
                                <w:rFonts w:ascii="Cambria Math" w:hAnsi="Cambria Math"/>
                                <w:lang w:val="en-GB" w:eastAsia="en-US"/>
                              </w:rPr>
                              <m:t>n</m:t>
                            </m:r>
                          </m:sub>
                        </m:sSub>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n</m:t>
                            </m:r>
                          </m:sub>
                        </m:sSub>
                      </m:e>
                    </m:d>
                    <m:d>
                      <m:dPr>
                        <m:begChr m:val="{"/>
                        <m:endChr m:val="}"/>
                        <m:ctrlPr>
                          <w:rPr>
                            <w:rFonts w:ascii="Cambria Math" w:hAnsi="Cambria Math"/>
                            <w:lang w:val="en-GB" w:eastAsia="en-US"/>
                          </w:rPr>
                        </m:ctrlPr>
                      </m:dPr>
                      <m:e>
                        <m:r>
                          <m:rPr>
                            <m:sty m:val="p"/>
                          </m:rPr>
                          <w:rPr>
                            <w:rFonts w:ascii="Cambria Math" w:hAnsi="Cambria Math"/>
                            <w:lang w:val="en-GB" w:eastAsia="en-US"/>
                          </w:rPr>
                          <m:t>1+</m:t>
                        </m:r>
                        <m:sSub>
                          <m:sSubPr>
                            <m:ctrlPr>
                              <w:rPr>
                                <w:rFonts w:ascii="Cambria Math" w:hAnsi="Cambria Math"/>
                                <w:iCs/>
                                <w:lang w:val="en-GB" w:eastAsia="en-US"/>
                              </w:rPr>
                            </m:ctrlPr>
                          </m:sSubPr>
                          <m:e>
                            <m:r>
                              <w:rPr>
                                <w:rFonts w:ascii="Cambria Math" w:hAnsi="Cambria Math"/>
                                <w:lang w:val="en-GB" w:eastAsia="en-US"/>
                              </w:rPr>
                              <m:t>r</m:t>
                            </m:r>
                          </m:e>
                          <m:sub>
                            <m:r>
                              <w:rPr>
                                <w:rFonts w:ascii="Cambria Math" w:hAnsi="Cambria Math"/>
                                <w:lang w:val="en-GB" w:eastAsia="en-US"/>
                              </w:rPr>
                              <m:t>p</m:t>
                            </m:r>
                          </m:sub>
                        </m:sSub>
                        <m:r>
                          <m:rPr>
                            <m:sty m:val="p"/>
                          </m:rPr>
                          <w:rPr>
                            <w:rFonts w:ascii="Cambria Math" w:hAnsi="Cambria Math"/>
                            <w:lang w:val="en-GB" w:eastAsia="en-US"/>
                          </w:rPr>
                          <m:t>(</m:t>
                        </m:r>
                        <m:r>
                          <w:rPr>
                            <w:rFonts w:ascii="Cambria Math" w:hAnsi="Cambria Math"/>
                            <w:lang w:val="en-GB" w:eastAsia="en-US"/>
                          </w:rPr>
                          <m:t>n</m:t>
                        </m:r>
                        <m:r>
                          <m:rPr>
                            <m:sty m:val="p"/>
                          </m:rPr>
                          <w:rPr>
                            <w:rFonts w:ascii="Cambria Math" w:hAnsi="Cambria Math"/>
                            <w:lang w:val="en-GB" w:eastAsia="en-US"/>
                          </w:rPr>
                          <m:t>)</m:t>
                        </m:r>
                      </m:e>
                    </m:d>
                  </m:num>
                  <m:den>
                    <m:d>
                      <m:dPr>
                        <m:begChr m:val="{"/>
                        <m:endChr m:val="}"/>
                        <m:ctrlPr>
                          <w:rPr>
                            <w:rFonts w:ascii="Cambria Math" w:hAnsi="Cambria Math"/>
                            <w:lang w:val="en-GB" w:eastAsia="en-US"/>
                          </w:rPr>
                        </m:ctrlPr>
                      </m:dPr>
                      <m:e>
                        <m:r>
                          <m:rPr>
                            <m:sty m:val="p"/>
                          </m:rPr>
                          <w:rPr>
                            <w:rFonts w:ascii="Cambria Math" w:hAnsi="Cambria Math"/>
                            <w:lang w:val="en-GB" w:eastAsia="en-US"/>
                          </w:rPr>
                          <m:t>1 +</m:t>
                        </m:r>
                        <m:sSub>
                          <m:sSubPr>
                            <m:ctrlPr>
                              <w:rPr>
                                <w:rFonts w:ascii="Cambria Math" w:hAnsi="Cambria Math"/>
                                <w:iCs/>
                                <w:lang w:val="en-GB" w:eastAsia="en-US"/>
                              </w:rPr>
                            </m:ctrlPr>
                          </m:sSubPr>
                          <m:e>
                            <m:r>
                              <w:rPr>
                                <w:rFonts w:ascii="Cambria Math" w:hAnsi="Cambria Math"/>
                                <w:lang w:val="en-GB" w:eastAsia="en-US"/>
                              </w:rPr>
                              <m:t>r</m:t>
                            </m:r>
                          </m:e>
                          <m:sub>
                            <m:r>
                              <w:rPr>
                                <w:rFonts w:ascii="Cambria Math" w:hAnsi="Cambria Math"/>
                                <w:lang w:val="en-GB" w:eastAsia="en-US"/>
                              </w:rPr>
                              <m:t>p</m:t>
                            </m:r>
                          </m:sub>
                        </m:sSub>
                        <m:r>
                          <m:rPr>
                            <m:sty m:val="p"/>
                          </m:rPr>
                          <w:rPr>
                            <w:rFonts w:ascii="Cambria Math" w:hAnsi="Cambria Math"/>
                            <w:lang w:val="en-GB" w:eastAsia="en-US"/>
                          </w:rPr>
                          <m:t>(</m:t>
                        </m:r>
                        <m:r>
                          <w:rPr>
                            <w:rFonts w:ascii="Cambria Math" w:hAnsi="Cambria Math"/>
                            <w:lang w:val="en-GB" w:eastAsia="en-US"/>
                          </w:rPr>
                          <m:t>n</m:t>
                        </m:r>
                        <m:r>
                          <m:rPr>
                            <m:sty m:val="p"/>
                          </m:rPr>
                          <w:rPr>
                            <w:rFonts w:ascii="Cambria Math" w:hAnsi="Cambria Math"/>
                            <w:lang w:val="en-GB" w:eastAsia="en-US"/>
                          </w:rPr>
                          <m:t xml:space="preserve">) </m:t>
                        </m:r>
                        <m:sSub>
                          <m:sSubPr>
                            <m:ctrlPr>
                              <w:rPr>
                                <w:rFonts w:ascii="Cambria Math" w:hAnsi="Cambria Math"/>
                                <w:lang w:val="en-GB" w:eastAsia="en-US"/>
                              </w:rPr>
                            </m:ctrlPr>
                          </m:sSubPr>
                          <m:e>
                            <m:r>
                              <w:rPr>
                                <w:rFonts w:ascii="Cambria Math" w:hAnsi="Cambria Math"/>
                                <w:lang w:val="en-GB" w:eastAsia="en-US"/>
                              </w:rPr>
                              <m:t>R</m:t>
                            </m:r>
                          </m:e>
                          <m:sub>
                            <m:r>
                              <w:rPr>
                                <w:rFonts w:ascii="Cambria Math" w:hAnsi="Cambria Math"/>
                                <w:lang w:val="en-GB" w:eastAsia="en-US"/>
                              </w:rPr>
                              <m:t>p</m:t>
                            </m:r>
                          </m:sub>
                        </m:sSub>
                        <m:r>
                          <m:rPr>
                            <m:sty m:val="p"/>
                          </m:rPr>
                          <w:rPr>
                            <w:rFonts w:ascii="Cambria Math" w:hAnsi="Cambria Math"/>
                            <w:lang w:val="en-GB" w:eastAsia="en-US"/>
                          </w:rPr>
                          <m:t>(</m:t>
                        </m:r>
                        <m:r>
                          <w:rPr>
                            <w:rFonts w:ascii="Cambria Math" w:hAnsi="Cambria Math"/>
                            <w:lang w:val="en-GB" w:eastAsia="en-US"/>
                          </w:rPr>
                          <m:t>n</m:t>
                        </m:r>
                        <m:r>
                          <m:rPr>
                            <m:sty m:val="p"/>
                          </m:rPr>
                          <w:rPr>
                            <w:rFonts w:ascii="Cambria Math" w:hAnsi="Cambria Math"/>
                            <w:lang w:val="en-GB" w:eastAsia="en-US"/>
                          </w:rPr>
                          <m:t>+1)exp</m:t>
                        </m:r>
                        <m:d>
                          <m:dPr>
                            <m:begChr m:val="{"/>
                            <m:endChr m:val="}"/>
                            <m:ctrlPr>
                              <w:rPr>
                                <w:rFonts w:ascii="Cambria Math" w:hAnsi="Cambria Math"/>
                                <w:lang w:val="en-GB" w:eastAsia="en-US"/>
                              </w:rPr>
                            </m:ctrlPr>
                          </m:dPr>
                          <m:e>
                            <m:r>
                              <m:rPr>
                                <m:sty m:val="p"/>
                              </m:rPr>
                              <w:rPr>
                                <w:rFonts w:ascii="Cambria Math" w:hAnsi="Cambria Math"/>
                                <w:lang w:val="en-GB" w:eastAsia="en-US"/>
                              </w:rPr>
                              <m:t>-2</m:t>
                            </m:r>
                            <m:r>
                              <w:rPr>
                                <w:rFonts w:ascii="Cambria Math" w:hAnsi="Cambria Math"/>
                                <w:lang w:val="en-GB" w:eastAsia="en-US"/>
                              </w:rPr>
                              <m:t>j</m:t>
                            </m:r>
                            <m:sSub>
                              <m:sSubPr>
                                <m:ctrlPr>
                                  <w:rPr>
                                    <w:rFonts w:ascii="Cambria Math" w:hAnsi="Cambria Math"/>
                                    <w:lang w:val="en-GB" w:eastAsia="en-US"/>
                                  </w:rPr>
                                </m:ctrlPr>
                              </m:sSubPr>
                              <m:e>
                                <m:r>
                                  <w:rPr>
                                    <w:rFonts w:ascii="Cambria Math" w:hAnsi="Cambria Math"/>
                                    <w:lang w:val="en-GB" w:eastAsia="en-US"/>
                                  </w:rPr>
                                  <m:t>γ</m:t>
                                </m:r>
                              </m:e>
                              <m:sub>
                                <m:r>
                                  <w:rPr>
                                    <w:rFonts w:ascii="Cambria Math" w:hAnsi="Cambria Math"/>
                                    <w:lang w:val="en-GB" w:eastAsia="en-US"/>
                                  </w:rPr>
                                  <m:t>n</m:t>
                                </m:r>
                                <m:r>
                                  <m:rPr>
                                    <m:sty m:val="p"/>
                                  </m:rPr>
                                  <w:rPr>
                                    <w:rFonts w:ascii="Cambria Math" w:hAnsi="Cambria Math"/>
                                    <w:lang w:val="en-GB" w:eastAsia="en-US"/>
                                  </w:rPr>
                                  <m:t>+1</m:t>
                                </m:r>
                              </m:sub>
                            </m:sSub>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n</m:t>
                                </m:r>
                                <m:r>
                                  <m:rPr>
                                    <m:sty m:val="p"/>
                                  </m:rPr>
                                  <w:rPr>
                                    <w:rFonts w:ascii="Cambria Math" w:hAnsi="Cambria Math"/>
                                    <w:lang w:val="en-GB" w:eastAsia="en-US"/>
                                  </w:rPr>
                                  <m:t>+1</m:t>
                                </m:r>
                              </m:sub>
                            </m:sSub>
                          </m:e>
                        </m:d>
                      </m:e>
                    </m:d>
                  </m:den>
                </m:f>
              </m:e>
            </m:d>
            <m:r>
              <m:rPr>
                <m:sty m:val="p"/>
              </m:rPr>
              <w:rPr>
                <w:rFonts w:ascii="Cambria Math" w:hAnsi="Cambria Math"/>
                <w:lang w:val="en-GB" w:eastAsia="en-US"/>
              </w:rPr>
              <m:t xml:space="preserve">,   </m:t>
            </m:r>
            <m:r>
              <w:rPr>
                <w:rFonts w:ascii="Cambria Math" w:hAnsi="Cambria Math"/>
                <w:lang w:val="en-GB" w:eastAsia="en-US"/>
              </w:rPr>
              <m:t>p</m:t>
            </m:r>
            <m:r>
              <m:rPr>
                <m:sty m:val="p"/>
              </m:rPr>
              <w:rPr>
                <w:rFonts w:ascii="Cambria Math" w:hAnsi="Cambria Math"/>
                <w:lang w:val="en-GB" w:eastAsia="en-US"/>
              </w:rPr>
              <m:t>=</m:t>
            </m:r>
            <m:r>
              <w:rPr>
                <w:rFonts w:ascii="Cambria Math" w:hAnsi="Cambria Math"/>
                <w:lang w:val="en-GB" w:eastAsia="en-US"/>
              </w:rPr>
              <m:t>TE</m:t>
            </m:r>
            <m:r>
              <m:rPr>
                <m:sty m:val="p"/>
              </m:rPr>
              <w:rPr>
                <w:rFonts w:ascii="Cambria Math" w:hAnsi="Cambria Math"/>
                <w:lang w:val="en-GB" w:eastAsia="en-US"/>
              </w:rPr>
              <m:t xml:space="preserve">, </m:t>
            </m:r>
            <m:r>
              <w:rPr>
                <w:rFonts w:ascii="Cambria Math" w:hAnsi="Cambria Math"/>
                <w:lang w:val="en-GB" w:eastAsia="en-US"/>
              </w:rPr>
              <m:t>TM</m:t>
            </m:r>
          </m:e>
        </m:nary>
      </m:oMath>
      <w:r w:rsidRPr="00386EEF">
        <w:rPr>
          <w:lang w:val="en-GB" w:eastAsia="en-US"/>
        </w:rPr>
        <w:tab/>
      </w:r>
    </w:p>
    <w:p w14:paraId="2764AE40" w14:textId="77777777" w:rsidR="00315D8C" w:rsidRDefault="00315D8C" w:rsidP="00315D8C">
      <w:pPr>
        <w:jc w:val="left"/>
        <w:rPr>
          <w:rtl/>
        </w:rPr>
      </w:pPr>
      <w:r w:rsidRPr="00000B9A">
        <w:rPr>
          <w:rtl/>
        </w:rPr>
        <w:t>حيث</w:t>
      </w:r>
      <w:r>
        <w:rPr>
          <w:rtl/>
        </w:rPr>
        <w:t xml:space="preserve"> تبين اللاحقتان السفليتان</w:t>
      </w:r>
      <w:r w:rsidRPr="00000B9A">
        <w:rPr>
          <w:rtl/>
        </w:rPr>
        <w:t xml:space="preserve"> </w:t>
      </w:r>
      <w:r w:rsidRPr="00F05883">
        <w:rPr>
          <w:i/>
          <w:iCs/>
        </w:rPr>
        <w:t>TE</w:t>
      </w:r>
      <w:r w:rsidRPr="00000B9A">
        <w:rPr>
          <w:rtl/>
        </w:rPr>
        <w:t xml:space="preserve"> و</w:t>
      </w:r>
      <w:r w:rsidRPr="00F05883">
        <w:rPr>
          <w:i/>
          <w:iCs/>
        </w:rPr>
        <w:t>TM</w:t>
      </w:r>
      <w:r>
        <w:rPr>
          <w:rtl/>
        </w:rPr>
        <w:t xml:space="preserve"> الاستقطاب الكهربائي العرضي</w:t>
      </w:r>
      <w:r w:rsidRPr="00F05883">
        <w:rPr>
          <w:rtl/>
        </w:rPr>
        <w:t xml:space="preserve"> </w:t>
      </w:r>
      <w:r>
        <w:rPr>
          <w:rtl/>
        </w:rPr>
        <w:t>والاستقطاب المغن</w:t>
      </w:r>
      <w:r w:rsidRPr="00000B9A">
        <w:rPr>
          <w:rtl/>
        </w:rPr>
        <w:t xml:space="preserve">طيسي </w:t>
      </w:r>
      <w:r>
        <w:rPr>
          <w:rtl/>
        </w:rPr>
        <w:t>العرضي</w:t>
      </w:r>
      <w:r w:rsidRPr="00F05883">
        <w:rPr>
          <w:rtl/>
        </w:rPr>
        <w:t xml:space="preserve"> </w:t>
      </w:r>
      <w:r w:rsidRPr="00000B9A">
        <w:rPr>
          <w:rtl/>
        </w:rPr>
        <w:t>على التوالي.</w:t>
      </w:r>
    </w:p>
    <w:p w14:paraId="5C7D8BAA" w14:textId="464E986A" w:rsidR="00315D8C" w:rsidRDefault="00315D8C" w:rsidP="00315D8C">
      <w:pPr>
        <w:jc w:val="left"/>
        <w:rPr>
          <w:rtl/>
        </w:rPr>
      </w:pPr>
      <w:r>
        <w:rPr>
          <w:rtl/>
        </w:rPr>
        <w:t>ويقدم المرفق</w:t>
      </w:r>
      <w:r w:rsidRPr="00000B9A">
        <w:rPr>
          <w:rtl/>
        </w:rPr>
        <w:t xml:space="preserve"> </w:t>
      </w:r>
      <w:r>
        <w:t>1</w:t>
      </w:r>
      <w:r w:rsidRPr="00000B9A">
        <w:rPr>
          <w:rtl/>
        </w:rPr>
        <w:t xml:space="preserve"> </w:t>
      </w:r>
      <w:r w:rsidR="0016518F">
        <w:rPr>
          <w:rFonts w:hint="cs"/>
          <w:rtl/>
        </w:rPr>
        <w:t>ب</w:t>
      </w:r>
      <w:r w:rsidR="005C0863" w:rsidRPr="0016518F">
        <w:rPr>
          <w:rFonts w:hint="cs"/>
          <w:rtl/>
        </w:rPr>
        <w:t>هذا الملحق</w:t>
      </w:r>
      <w:r w:rsidR="005C0863">
        <w:rPr>
          <w:rFonts w:hint="cs"/>
          <w:rtl/>
        </w:rPr>
        <w:t xml:space="preserve"> </w:t>
      </w:r>
      <w:r>
        <w:rPr>
          <w:rtl/>
        </w:rPr>
        <w:t xml:space="preserve">صيغة بديلة </w:t>
      </w:r>
      <w:r w:rsidRPr="00000B9A">
        <w:rPr>
          <w:rtl/>
        </w:rPr>
        <w:t xml:space="preserve">لأسلوب </w:t>
      </w:r>
      <w:r>
        <w:rPr>
          <w:rtl/>
        </w:rPr>
        <w:t>الألواح</w:t>
      </w:r>
      <w:r w:rsidRPr="00000B9A">
        <w:rPr>
          <w:rtl/>
        </w:rPr>
        <w:t xml:space="preserve"> متعدد</w:t>
      </w:r>
      <w:r>
        <w:rPr>
          <w:rtl/>
        </w:rPr>
        <w:t>ة</w:t>
      </w:r>
      <w:r w:rsidRPr="00000B9A">
        <w:rPr>
          <w:rtl/>
        </w:rPr>
        <w:t xml:space="preserve"> الطبقات.</w:t>
      </w:r>
    </w:p>
    <w:p w14:paraId="5763DE5C" w14:textId="77777777" w:rsidR="00315D8C" w:rsidRPr="00F05883" w:rsidRDefault="00315D8C" w:rsidP="00315D8C">
      <w:pPr>
        <w:pStyle w:val="Heading4"/>
        <w:rPr>
          <w:rFonts w:ascii="Times New Roman" w:hAnsi="Times New Roman"/>
        </w:rPr>
      </w:pPr>
      <w:r w:rsidRPr="00F05883">
        <w:rPr>
          <w:rFonts w:ascii="Times New Roman" w:hAnsi="Times New Roman"/>
        </w:rPr>
        <w:t>2.2.2.2</w:t>
      </w:r>
      <w:r w:rsidRPr="00F05883">
        <w:rPr>
          <w:rFonts w:ascii="Times New Roman" w:hAnsi="Times New Roman"/>
        </w:rPr>
        <w:tab/>
      </w:r>
      <w:r w:rsidRPr="00F05883">
        <w:rPr>
          <w:rFonts w:ascii="Times New Roman" w:hAnsi="Times New Roman"/>
          <w:rtl/>
        </w:rPr>
        <w:t>أسلوب مبسط</w:t>
      </w:r>
      <w:r>
        <w:rPr>
          <w:rFonts w:ascii="Times New Roman" w:hAnsi="Times New Roman"/>
          <w:rtl/>
        </w:rPr>
        <w:t xml:space="preserve"> </w:t>
      </w:r>
      <w:r w:rsidRPr="00F05883">
        <w:rPr>
          <w:rtl/>
        </w:rPr>
        <w:t>للألواح</w:t>
      </w:r>
      <w:r w:rsidRPr="0027729F">
        <w:rPr>
          <w:rtl/>
        </w:rPr>
        <w:t xml:space="preserve"> ذات </w:t>
      </w:r>
      <w:r>
        <w:rPr>
          <w:rtl/>
        </w:rPr>
        <w:t>ال</w:t>
      </w:r>
      <w:r w:rsidRPr="0027729F">
        <w:rPr>
          <w:rtl/>
        </w:rPr>
        <w:t xml:space="preserve">طبقة </w:t>
      </w:r>
      <w:r>
        <w:rPr>
          <w:rtl/>
        </w:rPr>
        <w:t>ال</w:t>
      </w:r>
      <w:r w:rsidRPr="0027729F">
        <w:rPr>
          <w:rtl/>
        </w:rPr>
        <w:t>واحدة</w:t>
      </w:r>
    </w:p>
    <w:p w14:paraId="2D5654F4" w14:textId="2BE93EBD" w:rsidR="00315D8C" w:rsidRPr="00F05883" w:rsidRDefault="00315D8C" w:rsidP="00315D8C">
      <w:pPr>
        <w:jc w:val="left"/>
      </w:pPr>
      <w:r>
        <w:rPr>
          <w:rtl/>
        </w:rPr>
        <w:t xml:space="preserve">في لوح يتألف من طبقة واحدة، أي ما يقابل </w:t>
      </w:r>
      <w:r w:rsidRPr="00F05883">
        <w:rPr>
          <w:i/>
        </w:rPr>
        <w:t>N</w:t>
      </w:r>
      <w:r w:rsidRPr="00F05883">
        <w:t> = 1</w:t>
      </w:r>
      <w:r>
        <w:rPr>
          <w:rtl/>
        </w:rPr>
        <w:t xml:space="preserve">، </w:t>
      </w:r>
      <w:r w:rsidR="005C0863">
        <w:rPr>
          <w:rFonts w:hint="cs"/>
          <w:rtl/>
        </w:rPr>
        <w:t>و</w:t>
      </w:r>
      <w:r>
        <w:rPr>
          <w:rtl/>
        </w:rPr>
        <w:t>يمكن تبسيط الأسلوب السالف الذكر ليصبح:</w:t>
      </w:r>
    </w:p>
    <w:p w14:paraId="6405CCD6" w14:textId="77777777" w:rsidR="00315D8C" w:rsidRPr="00F05883" w:rsidRDefault="00315D8C" w:rsidP="00FE5271">
      <w:pPr>
        <w:pStyle w:val="Equation"/>
        <w:rPr>
          <w:lang w:val="fr-CH"/>
        </w:rPr>
      </w:pPr>
      <w:r w:rsidRPr="00F05883">
        <w:tab/>
      </w:r>
      <w:r w:rsidRPr="00062086">
        <w:rPr>
          <w:position w:val="-30"/>
        </w:rPr>
        <w:object w:dxaOrig="2540" w:dyaOrig="780" w14:anchorId="4F95C1F3">
          <v:shape id="_x0000_i1082" type="#_x0000_t75" style="width:107.7pt;height:28.8pt" o:ole="" fillcolor="window">
            <v:imagedata r:id="rId152" o:title=""/>
          </v:shape>
          <o:OLEObject Type="Embed" ProgID="Equation.3" ShapeID="_x0000_i1082" DrawAspect="Content" ObjectID="_1778336005" r:id="rId153"/>
        </w:object>
      </w:r>
      <w:r>
        <w:rPr>
          <w:rFonts w:hint="cs"/>
          <w:rtl/>
          <w:lang w:val="fr-CH"/>
        </w:rPr>
        <w:t>    </w:t>
      </w:r>
      <w:r>
        <w:rPr>
          <w:rtl/>
          <w:lang w:val="fr-CH"/>
        </w:rPr>
        <w:t>(معامل الانعكاس)</w:t>
      </w:r>
      <w:r w:rsidRPr="00F05883">
        <w:rPr>
          <w:lang w:val="fr-CH"/>
        </w:rPr>
        <w:tab/>
        <w:t>(43a)</w:t>
      </w:r>
    </w:p>
    <w:p w14:paraId="4D90106C" w14:textId="77777777" w:rsidR="00315D8C" w:rsidRPr="00F05883" w:rsidRDefault="00315D8C" w:rsidP="00FE5271">
      <w:pPr>
        <w:pStyle w:val="Equation"/>
        <w:rPr>
          <w:lang w:val="fr-CH"/>
        </w:rPr>
      </w:pPr>
      <w:r w:rsidRPr="00F05883">
        <w:rPr>
          <w:lang w:val="fr-CH"/>
        </w:rPr>
        <w:tab/>
      </w:r>
      <w:r w:rsidRPr="00062086">
        <w:rPr>
          <w:position w:val="-30"/>
        </w:rPr>
        <w:object w:dxaOrig="2540" w:dyaOrig="840" w14:anchorId="3F3E5E32">
          <v:shape id="_x0000_i1083" type="#_x0000_t75" style="width:115.2pt;height:35.7pt" o:ole="" fillcolor="window">
            <v:imagedata r:id="rId154" o:title=""/>
          </v:shape>
          <o:OLEObject Type="Embed" ProgID="Equation.3" ShapeID="_x0000_i1083" DrawAspect="Content" ObjectID="_1778336006" r:id="rId155"/>
        </w:object>
      </w:r>
      <w:r>
        <w:rPr>
          <w:rFonts w:hint="cs"/>
          <w:rtl/>
          <w:lang w:val="fr-CH"/>
        </w:rPr>
        <w:t>    </w:t>
      </w:r>
      <w:r>
        <w:rPr>
          <w:rtl/>
          <w:lang w:val="fr-CH"/>
        </w:rPr>
        <w:t>(معامل الإرسال)</w:t>
      </w:r>
      <w:r w:rsidRPr="00F05883">
        <w:rPr>
          <w:lang w:val="fr-CH"/>
        </w:rPr>
        <w:tab/>
        <w:t>(43b)</w:t>
      </w:r>
    </w:p>
    <w:p w14:paraId="2AD2E18B" w14:textId="77777777" w:rsidR="00315D8C" w:rsidRPr="0027729F" w:rsidRDefault="00315D8C" w:rsidP="00315D8C">
      <w:pPr>
        <w:tabs>
          <w:tab w:val="center" w:pos="4820"/>
          <w:tab w:val="right" w:pos="9639"/>
        </w:tabs>
        <w:spacing w:before="0" w:line="240" w:lineRule="auto"/>
        <w:rPr>
          <w:rtl/>
        </w:rPr>
      </w:pPr>
      <w:r w:rsidRPr="0027729F">
        <w:rPr>
          <w:rtl/>
        </w:rPr>
        <w:t>حيث:</w:t>
      </w:r>
    </w:p>
    <w:p w14:paraId="772350F5" w14:textId="77777777" w:rsidR="00315D8C" w:rsidRPr="00F05883" w:rsidRDefault="00315D8C" w:rsidP="00FE5271">
      <w:pPr>
        <w:pStyle w:val="Equation"/>
      </w:pPr>
      <w:r w:rsidRPr="00F05883">
        <w:tab/>
      </w:r>
      <w:r w:rsidRPr="00062086">
        <w:object w:dxaOrig="2100" w:dyaOrig="620" w14:anchorId="56B0729D">
          <v:shape id="_x0000_i1084" type="#_x0000_t75" style="width:93.3pt;height:28.8pt" o:ole="" fillcolor="window">
            <v:imagedata r:id="rId156" o:title=""/>
          </v:shape>
          <o:OLEObject Type="Embed" ProgID="Equation.3" ShapeID="_x0000_i1084" DrawAspect="Content" ObjectID="_1778336007" r:id="rId157"/>
        </w:object>
      </w:r>
      <w:r w:rsidRPr="00F05883">
        <w:tab/>
        <w:t>(44)</w:t>
      </w:r>
    </w:p>
    <w:p w14:paraId="20E5C170" w14:textId="74F87BE9" w:rsidR="00315D8C" w:rsidRDefault="00315D8C" w:rsidP="00315D8C">
      <w:pPr>
        <w:rPr>
          <w:rtl/>
        </w:rPr>
      </w:pPr>
      <w:r>
        <w:rPr>
          <w:i/>
          <w:rtl/>
        </w:rPr>
        <w:t>و</w:t>
      </w:r>
      <w:r w:rsidRPr="0027729F">
        <w:rPr>
          <w:i/>
        </w:rPr>
        <w:t>d</w:t>
      </w:r>
      <w:r>
        <w:rPr>
          <w:rtl/>
        </w:rPr>
        <w:t xml:space="preserve"> هو </w:t>
      </w:r>
      <w:r w:rsidRPr="0027729F">
        <w:rPr>
          <w:rtl/>
        </w:rPr>
        <w:t>سمك مادة البناء</w:t>
      </w:r>
      <w:r>
        <w:rPr>
          <w:rtl/>
        </w:rPr>
        <w:t>،</w:t>
      </w:r>
      <w:r w:rsidRPr="00154B72">
        <w:rPr>
          <w:rtl/>
        </w:rPr>
        <w:t xml:space="preserve"> </w:t>
      </w:r>
      <w:r>
        <w:rPr>
          <w:rtl/>
        </w:rPr>
        <w:t xml:space="preserve">فيما </w:t>
      </w:r>
      <w:r w:rsidRPr="00237297">
        <w:t>ƞ</w:t>
      </w:r>
      <w:r>
        <w:rPr>
          <w:rFonts w:hint="cs"/>
          <w:rtl/>
        </w:rPr>
        <w:t xml:space="preserve"> هي السماحية النسبية المعقدة،</w:t>
      </w:r>
      <w:r w:rsidR="0016518F">
        <w:rPr>
          <w:rFonts w:hint="cs"/>
          <w:rtl/>
          <w:lang w:bidi="ar-EG"/>
        </w:rPr>
        <w:t xml:space="preserve"> </w:t>
      </w:r>
      <w:r>
        <w:rPr>
          <w:rFonts w:hint="cs"/>
          <w:rtl/>
        </w:rPr>
        <w:t>و</w:t>
      </w:r>
      <w:r w:rsidRPr="00154B72">
        <w:rPr>
          <w:position w:val="-4"/>
        </w:rPr>
        <w:object w:dxaOrig="300" w:dyaOrig="260" w14:anchorId="4A29D1B1">
          <v:shape id="_x0000_i1085" type="#_x0000_t75" style="width:14.4pt;height:14.4pt" o:ole="">
            <v:imagedata r:id="rId158" o:title=""/>
          </v:shape>
          <o:OLEObject Type="Embed" ProgID="Equation.3" ShapeID="_x0000_i1085" DrawAspect="Content" ObjectID="_1778336008" r:id="rId159"/>
        </w:object>
      </w:r>
      <w:r>
        <w:rPr>
          <w:rtl/>
        </w:rPr>
        <w:t xml:space="preserve"> </w:t>
      </w:r>
      <w:r w:rsidRPr="00154B72">
        <w:rPr>
          <w:rtl/>
        </w:rPr>
        <w:t>يمثل</w:t>
      </w:r>
      <w:r>
        <w:rPr>
          <w:rtl/>
        </w:rPr>
        <w:t xml:space="preserve"> </w:t>
      </w:r>
      <w:r w:rsidRPr="00154B72">
        <w:rPr>
          <w:i/>
          <w:iCs/>
        </w:rPr>
        <w:t>R</w:t>
      </w:r>
      <w:r w:rsidRPr="00154B72">
        <w:rPr>
          <w:i/>
          <w:iCs/>
          <w:vertAlign w:val="subscript"/>
        </w:rPr>
        <w:t>eTE</w:t>
      </w:r>
      <w:r>
        <w:rPr>
          <w:rtl/>
        </w:rPr>
        <w:t xml:space="preserve"> أو </w:t>
      </w:r>
      <w:r w:rsidRPr="00154B72">
        <w:rPr>
          <w:i/>
          <w:iCs/>
        </w:rPr>
        <w:t>R</w:t>
      </w:r>
      <w:r w:rsidRPr="00154B72">
        <w:rPr>
          <w:i/>
          <w:iCs/>
          <w:vertAlign w:val="subscript"/>
        </w:rPr>
        <w:t>eTM</w:t>
      </w:r>
      <w:r>
        <w:rPr>
          <w:rtl/>
        </w:rPr>
        <w:t xml:space="preserve"> على النحو الذي تورده المعادلة </w:t>
      </w:r>
      <w:r w:rsidRPr="00154B72">
        <w:t>(37a)</w:t>
      </w:r>
      <w:r>
        <w:rPr>
          <w:rtl/>
        </w:rPr>
        <w:t xml:space="preserve"> أو </w:t>
      </w:r>
      <w:r w:rsidRPr="00154B72">
        <w:t>(37b)</w:t>
      </w:r>
      <w:r>
        <w:rPr>
          <w:rtl/>
        </w:rPr>
        <w:t xml:space="preserve"> </w:t>
      </w:r>
      <w:r w:rsidRPr="00154B72">
        <w:rPr>
          <w:rtl/>
        </w:rPr>
        <w:t xml:space="preserve">على التوالي، </w:t>
      </w:r>
      <w:r>
        <w:rPr>
          <w:rtl/>
        </w:rPr>
        <w:t>حسب</w:t>
      </w:r>
      <w:r w:rsidRPr="00154B72">
        <w:rPr>
          <w:rtl/>
        </w:rPr>
        <w:t xml:space="preserve"> استقطاب المجال </w:t>
      </w:r>
      <w:r>
        <w:rPr>
          <w:rtl/>
        </w:rPr>
        <w:t>الكهربائي</w:t>
      </w:r>
      <w:r w:rsidRPr="001E4EA8">
        <w:rPr>
          <w:rtl/>
        </w:rPr>
        <w:t xml:space="preserve"> </w:t>
      </w:r>
      <w:r>
        <w:t>(</w:t>
      </w:r>
      <w:r w:rsidRPr="001E4EA8">
        <w:t>E</w:t>
      </w:r>
      <w:r>
        <w:t>)</w:t>
      </w:r>
      <w:r>
        <w:rPr>
          <w:rtl/>
        </w:rPr>
        <w:t>.</w:t>
      </w:r>
    </w:p>
    <w:p w14:paraId="293AB809" w14:textId="77777777" w:rsidR="00315D8C" w:rsidRPr="00154B72" w:rsidRDefault="00315D8C" w:rsidP="00315D8C">
      <w:pPr>
        <w:pStyle w:val="Heading4"/>
      </w:pPr>
      <w:r>
        <w:t>3.2.2.2</w:t>
      </w:r>
      <w:r w:rsidRPr="00154B72">
        <w:tab/>
      </w:r>
      <w:r w:rsidRPr="00154B72">
        <w:rPr>
          <w:rtl/>
        </w:rPr>
        <w:t>أمثلة حسابية</w:t>
      </w:r>
    </w:p>
    <w:p w14:paraId="4CB2FCA6" w14:textId="44C6E20A" w:rsidR="00315D8C" w:rsidRPr="00154B72" w:rsidRDefault="00315D8C" w:rsidP="00315D8C">
      <w:pPr>
        <w:rPr>
          <w:rtl/>
        </w:rPr>
      </w:pPr>
      <w:r>
        <w:rPr>
          <w:rtl/>
        </w:rPr>
        <w:t xml:space="preserve">وتبين الأشكال من </w:t>
      </w:r>
      <w:r>
        <w:t>4</w:t>
      </w:r>
      <w:r>
        <w:rPr>
          <w:rtl/>
        </w:rPr>
        <w:t xml:space="preserve"> إلى </w:t>
      </w:r>
      <w:r>
        <w:t>7</w:t>
      </w:r>
      <w:r>
        <w:rPr>
          <w:rtl/>
        </w:rPr>
        <w:t xml:space="preserve"> </w:t>
      </w:r>
      <w:r w:rsidRPr="00154B72">
        <w:rPr>
          <w:rtl/>
        </w:rPr>
        <w:t>النتائج</w:t>
      </w:r>
      <w:r>
        <w:rPr>
          <w:rtl/>
        </w:rPr>
        <w:t xml:space="preserve"> المستقاة</w:t>
      </w:r>
      <w:r w:rsidRPr="00154B72">
        <w:rPr>
          <w:rtl/>
        </w:rPr>
        <w:t xml:space="preserve"> من المعادل</w:t>
      </w:r>
      <w:r>
        <w:rPr>
          <w:rFonts w:hint="cs"/>
          <w:rtl/>
        </w:rPr>
        <w:t>ة</w:t>
      </w:r>
      <w:r>
        <w:rPr>
          <w:rtl/>
        </w:rPr>
        <w:t xml:space="preserve"> </w:t>
      </w:r>
      <w:r w:rsidRPr="00154B72">
        <w:t>(42a)</w:t>
      </w:r>
      <w:r>
        <w:rPr>
          <w:rtl/>
        </w:rPr>
        <w:t xml:space="preserve"> للوح</w:t>
      </w:r>
      <w:r w:rsidRPr="00154B72">
        <w:rPr>
          <w:rtl/>
        </w:rPr>
        <w:t xml:space="preserve"> </w:t>
      </w:r>
      <w:r>
        <w:rPr>
          <w:rtl/>
        </w:rPr>
        <w:t>خرساني</w:t>
      </w:r>
      <w:r w:rsidRPr="00154B72">
        <w:rPr>
          <w:rtl/>
        </w:rPr>
        <w:t xml:space="preserve"> واحد </w:t>
      </w:r>
      <w:r>
        <w:rPr>
          <w:rtl/>
        </w:rPr>
        <w:t>على التردد</w:t>
      </w:r>
      <w:r w:rsidRPr="00154B72">
        <w:rPr>
          <w:rtl/>
        </w:rPr>
        <w:t xml:space="preserve"> </w:t>
      </w:r>
      <w:r>
        <w:t>1</w:t>
      </w:r>
      <w:r w:rsidR="00FE5271">
        <w:rPr>
          <w:rFonts w:hint="cs"/>
          <w:rtl/>
        </w:rPr>
        <w:t> </w:t>
      </w:r>
      <w:r w:rsidRPr="00154B72">
        <w:t>GHz</w:t>
      </w:r>
      <w:r>
        <w:rPr>
          <w:rtl/>
        </w:rPr>
        <w:t xml:space="preserve"> ب</w:t>
      </w:r>
      <w:r w:rsidRPr="00154B72">
        <w:rPr>
          <w:rtl/>
        </w:rPr>
        <w:t xml:space="preserve">أربع زوايا </w:t>
      </w:r>
      <w:r>
        <w:rPr>
          <w:rtl/>
        </w:rPr>
        <w:t>ورود</w:t>
      </w:r>
      <w:r w:rsidRPr="00154B72">
        <w:rPr>
          <w:rtl/>
        </w:rPr>
        <w:t>. ويمكن ال</w:t>
      </w:r>
      <w:r>
        <w:rPr>
          <w:rtl/>
        </w:rPr>
        <w:t>حصول على نفس النتائج من المعادل</w:t>
      </w:r>
      <w:r w:rsidRPr="00154B72">
        <w:rPr>
          <w:rtl/>
        </w:rPr>
        <w:t>ت</w:t>
      </w:r>
      <w:r>
        <w:rPr>
          <w:rtl/>
        </w:rPr>
        <w:t xml:space="preserve">ين </w:t>
      </w:r>
      <w:r w:rsidRPr="00154B72">
        <w:t>(43a)</w:t>
      </w:r>
      <w:r>
        <w:rPr>
          <w:rtl/>
        </w:rPr>
        <w:t xml:space="preserve"> و</w:t>
      </w:r>
      <w:r w:rsidRPr="00154B72">
        <w:t>(43b)</w:t>
      </w:r>
      <w:r>
        <w:rPr>
          <w:rtl/>
        </w:rPr>
        <w:t>.</w:t>
      </w:r>
      <w:r w:rsidRPr="001757A5">
        <w:rPr>
          <w:rtl/>
        </w:rPr>
        <w:t xml:space="preserve"> </w:t>
      </w:r>
      <w:r>
        <w:rPr>
          <w:rtl/>
        </w:rPr>
        <w:t>وتؤخذ</w:t>
      </w:r>
      <w:r w:rsidRPr="00154B72">
        <w:rPr>
          <w:rtl/>
        </w:rPr>
        <w:t xml:space="preserve"> الخصائص الكهربائية للخرسانة من الجدول</w:t>
      </w:r>
      <w:r>
        <w:rPr>
          <w:rFonts w:hint="cs"/>
          <w:rtl/>
        </w:rPr>
        <w:t> </w:t>
      </w:r>
      <w:r>
        <w:t>3</w:t>
      </w:r>
      <w:r w:rsidRPr="00154B72">
        <w:rPr>
          <w:rtl/>
        </w:rPr>
        <w:t>.</w:t>
      </w:r>
    </w:p>
    <w:p w14:paraId="09933BCF" w14:textId="77777777" w:rsidR="00315D8C" w:rsidRPr="00154B72" w:rsidRDefault="00315D8C" w:rsidP="00315D8C">
      <w:pPr>
        <w:pStyle w:val="FigureNo"/>
      </w:pPr>
      <w:r w:rsidRPr="00154B72">
        <w:rPr>
          <w:rtl/>
        </w:rPr>
        <w:t>الش</w:t>
      </w:r>
      <w:r>
        <w:rPr>
          <w:rFonts w:hint="cs"/>
          <w:rtl/>
        </w:rPr>
        <w:t>ـ</w:t>
      </w:r>
      <w:r w:rsidRPr="00154B72">
        <w:rPr>
          <w:rtl/>
        </w:rPr>
        <w:t xml:space="preserve">كل </w:t>
      </w:r>
      <w:r w:rsidRPr="00154B72">
        <w:t>4</w:t>
      </w:r>
    </w:p>
    <w:p w14:paraId="706A1CF5" w14:textId="11EA9B45" w:rsidR="00315D8C" w:rsidRDefault="00315D8C" w:rsidP="00315D8C">
      <w:pPr>
        <w:pStyle w:val="Figuretitle1"/>
        <w:bidi/>
        <w:rPr>
          <w:rtl/>
        </w:rPr>
      </w:pPr>
      <w:r w:rsidRPr="00154B72">
        <w:rPr>
          <w:rtl/>
        </w:rPr>
        <w:t>معامل ا</w:t>
      </w:r>
      <w:r>
        <w:rPr>
          <w:rtl/>
        </w:rPr>
        <w:t>لا</w:t>
      </w:r>
      <w:r w:rsidRPr="00154B72">
        <w:rPr>
          <w:rtl/>
        </w:rPr>
        <w:t>نعكاس</w:t>
      </w:r>
      <w:r w:rsidRPr="001757A5">
        <w:rPr>
          <w:rtl/>
        </w:rPr>
        <w:t xml:space="preserve"> </w:t>
      </w:r>
      <w:r>
        <w:rPr>
          <w:rtl/>
        </w:rPr>
        <w:t>للوح</w:t>
      </w:r>
      <w:r w:rsidRPr="00154B72">
        <w:rPr>
          <w:rtl/>
        </w:rPr>
        <w:t xml:space="preserve"> </w:t>
      </w:r>
      <w:r>
        <w:rPr>
          <w:rtl/>
        </w:rPr>
        <w:t>خرساني</w:t>
      </w:r>
      <w:r w:rsidRPr="00154B72">
        <w:rPr>
          <w:rtl/>
        </w:rPr>
        <w:t xml:space="preserve"> </w:t>
      </w:r>
      <w:r>
        <w:rPr>
          <w:rtl/>
        </w:rPr>
        <w:t>على التردد</w:t>
      </w:r>
      <w:r w:rsidRPr="00154B72">
        <w:rPr>
          <w:rtl/>
        </w:rPr>
        <w:t xml:space="preserve"> </w:t>
      </w:r>
      <w:r>
        <w:t>1</w:t>
      </w:r>
      <w:r w:rsidRPr="00154B72">
        <w:rPr>
          <w:rtl/>
        </w:rPr>
        <w:t xml:space="preserve"> </w:t>
      </w:r>
      <w:r w:rsidRPr="00154B72">
        <w:t>GHz</w:t>
      </w:r>
      <w:r>
        <w:rPr>
          <w:rtl/>
        </w:rPr>
        <w:t xml:space="preserve"> بالاستقطاب الكهربائي العرضي </w:t>
      </w:r>
      <w:r>
        <w:t>(TE)</w:t>
      </w:r>
    </w:p>
    <w:p w14:paraId="077CAB96" w14:textId="73BC99BF" w:rsidR="000D36C9" w:rsidRDefault="00A37B8A" w:rsidP="000D36C9">
      <w:pPr>
        <w:pStyle w:val="Figure"/>
        <w:rPr>
          <w:rtl/>
          <w:lang w:val="fr-FR"/>
        </w:rPr>
      </w:pPr>
      <w:r>
        <w:rPr>
          <w:noProof/>
        </w:rPr>
        <w:drawing>
          <wp:inline distT="0" distB="0" distL="0" distR="0" wp14:anchorId="26267076" wp14:editId="34E46F57">
            <wp:extent cx="4947920" cy="2811145"/>
            <wp:effectExtent l="0" t="0" r="508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947920" cy="2811145"/>
                    </a:xfrm>
                    <a:prstGeom prst="rect">
                      <a:avLst/>
                    </a:prstGeom>
                    <a:noFill/>
                    <a:ln>
                      <a:noFill/>
                    </a:ln>
                  </pic:spPr>
                </pic:pic>
              </a:graphicData>
            </a:graphic>
          </wp:inline>
        </w:drawing>
      </w:r>
      <w:r>
        <w:rPr>
          <w:noProof/>
          <w:lang w:val="fr-FR"/>
        </w:rPr>
        <w:t xml:space="preserve"> </w:t>
      </w:r>
    </w:p>
    <w:p w14:paraId="5A36466A" w14:textId="3880971D" w:rsidR="00315D8C" w:rsidRDefault="00315D8C" w:rsidP="00A42FB2">
      <w:pPr>
        <w:pStyle w:val="FigureNo0"/>
        <w:rPr>
          <w:rtl/>
        </w:rPr>
      </w:pPr>
      <w:r w:rsidRPr="00154B72">
        <w:rPr>
          <w:rtl/>
        </w:rPr>
        <w:lastRenderedPageBreak/>
        <w:t>الش</w:t>
      </w:r>
      <w:r>
        <w:rPr>
          <w:rFonts w:hint="cs"/>
          <w:rtl/>
        </w:rPr>
        <w:t>ـ</w:t>
      </w:r>
      <w:r w:rsidRPr="00154B72">
        <w:rPr>
          <w:rtl/>
        </w:rPr>
        <w:t xml:space="preserve">كل </w:t>
      </w:r>
      <w:r>
        <w:t>5</w:t>
      </w:r>
    </w:p>
    <w:p w14:paraId="6F383CDA" w14:textId="1B51D1D3" w:rsidR="00315D8C" w:rsidRDefault="00315D8C" w:rsidP="000D36C9">
      <w:pPr>
        <w:pStyle w:val="Figuretitle1"/>
        <w:bidi/>
        <w:rPr>
          <w:rtl/>
        </w:rPr>
      </w:pPr>
      <w:r w:rsidRPr="00154B72">
        <w:rPr>
          <w:rtl/>
        </w:rPr>
        <w:t>معامل ا</w:t>
      </w:r>
      <w:r>
        <w:rPr>
          <w:rtl/>
        </w:rPr>
        <w:t>لا</w:t>
      </w:r>
      <w:r w:rsidRPr="00154B72">
        <w:rPr>
          <w:rtl/>
        </w:rPr>
        <w:t>نعكاس</w:t>
      </w:r>
      <w:r w:rsidRPr="001757A5">
        <w:rPr>
          <w:rtl/>
        </w:rPr>
        <w:t xml:space="preserve"> </w:t>
      </w:r>
      <w:r>
        <w:rPr>
          <w:rtl/>
        </w:rPr>
        <w:t>للوح</w:t>
      </w:r>
      <w:r w:rsidRPr="00154B72">
        <w:rPr>
          <w:rtl/>
        </w:rPr>
        <w:t xml:space="preserve"> </w:t>
      </w:r>
      <w:r>
        <w:rPr>
          <w:rtl/>
        </w:rPr>
        <w:t>خرساني</w:t>
      </w:r>
      <w:r w:rsidRPr="00154B72">
        <w:rPr>
          <w:rtl/>
        </w:rPr>
        <w:t xml:space="preserve"> </w:t>
      </w:r>
      <w:r>
        <w:rPr>
          <w:rtl/>
        </w:rPr>
        <w:t>على التردد</w:t>
      </w:r>
      <w:r w:rsidRPr="00154B72">
        <w:rPr>
          <w:rtl/>
        </w:rPr>
        <w:t xml:space="preserve"> </w:t>
      </w:r>
      <w:r>
        <w:t>1</w:t>
      </w:r>
      <w:r w:rsidRPr="00154B72">
        <w:rPr>
          <w:rtl/>
        </w:rPr>
        <w:t xml:space="preserve"> </w:t>
      </w:r>
      <w:r w:rsidRPr="00154B72">
        <w:t>GHz</w:t>
      </w:r>
      <w:r>
        <w:rPr>
          <w:rtl/>
        </w:rPr>
        <w:t xml:space="preserve"> بالاستقطاب المغنطيسي العرضي </w:t>
      </w:r>
      <w:r>
        <w:t>(</w:t>
      </w:r>
      <w:r w:rsidRPr="00154B72">
        <w:t>TM</w:t>
      </w:r>
      <w:r>
        <w:t>)</w:t>
      </w:r>
    </w:p>
    <w:p w14:paraId="2CEB3F21" w14:textId="56BEF9C7" w:rsidR="004A7F07" w:rsidRPr="004A7F07" w:rsidRDefault="00E60C8F" w:rsidP="004A7F07">
      <w:pPr>
        <w:pStyle w:val="Figure"/>
        <w:rPr>
          <w:rtl/>
        </w:rPr>
      </w:pPr>
      <w:r>
        <w:rPr>
          <w:noProof/>
        </w:rPr>
        <w:drawing>
          <wp:inline distT="0" distB="0" distL="0" distR="0" wp14:anchorId="778126D3" wp14:editId="571FE99D">
            <wp:extent cx="4965202" cy="2767590"/>
            <wp:effectExtent l="0" t="0" r="6985" b="0"/>
            <wp:docPr id="33" name="Picture 3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of different colored lines&#10;&#10;Description automatically generated"/>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965202" cy="2767590"/>
                    </a:xfrm>
                    <a:prstGeom prst="rect">
                      <a:avLst/>
                    </a:prstGeom>
                  </pic:spPr>
                </pic:pic>
              </a:graphicData>
            </a:graphic>
          </wp:inline>
        </w:drawing>
      </w:r>
      <w:r w:rsidR="00A37B8A">
        <w:rPr>
          <w:noProof/>
        </w:rPr>
        <w:t xml:space="preserve"> </w:t>
      </w:r>
    </w:p>
    <w:p w14:paraId="5B88ACD2" w14:textId="77777777" w:rsidR="00315D8C" w:rsidRDefault="00315D8C" w:rsidP="00315D8C">
      <w:pPr>
        <w:pStyle w:val="FigureNo"/>
        <w:rPr>
          <w:rtl/>
        </w:rPr>
      </w:pPr>
      <w:r w:rsidRPr="00154B72">
        <w:rPr>
          <w:rtl/>
        </w:rPr>
        <w:t>الش</w:t>
      </w:r>
      <w:r>
        <w:rPr>
          <w:rFonts w:hint="cs"/>
          <w:rtl/>
        </w:rPr>
        <w:t>ـ</w:t>
      </w:r>
      <w:r w:rsidRPr="00154B72">
        <w:rPr>
          <w:rtl/>
        </w:rPr>
        <w:t xml:space="preserve">كل </w:t>
      </w:r>
      <w:r>
        <w:t>6</w:t>
      </w:r>
    </w:p>
    <w:p w14:paraId="255AD94B" w14:textId="286A533D" w:rsidR="00315D8C" w:rsidRDefault="00315D8C" w:rsidP="00315D8C">
      <w:pPr>
        <w:pStyle w:val="Figuretitle1"/>
        <w:bidi/>
        <w:rPr>
          <w:rtl/>
        </w:rPr>
      </w:pPr>
      <w:r w:rsidRPr="00154B72">
        <w:rPr>
          <w:rtl/>
        </w:rPr>
        <w:t xml:space="preserve">معامل </w:t>
      </w:r>
      <w:r>
        <w:rPr>
          <w:rtl/>
        </w:rPr>
        <w:t>الإرسال</w:t>
      </w:r>
      <w:r w:rsidRPr="001757A5">
        <w:rPr>
          <w:rtl/>
        </w:rPr>
        <w:t xml:space="preserve"> </w:t>
      </w:r>
      <w:r>
        <w:rPr>
          <w:rtl/>
        </w:rPr>
        <w:t>للوح</w:t>
      </w:r>
      <w:r w:rsidRPr="00154B72">
        <w:rPr>
          <w:rtl/>
        </w:rPr>
        <w:t xml:space="preserve"> </w:t>
      </w:r>
      <w:r>
        <w:rPr>
          <w:rtl/>
        </w:rPr>
        <w:t>خرساني</w:t>
      </w:r>
      <w:r w:rsidRPr="00154B72">
        <w:rPr>
          <w:rtl/>
        </w:rPr>
        <w:t xml:space="preserve"> </w:t>
      </w:r>
      <w:r>
        <w:rPr>
          <w:rtl/>
        </w:rPr>
        <w:t>على التردد</w:t>
      </w:r>
      <w:r w:rsidRPr="00154B72">
        <w:rPr>
          <w:rtl/>
        </w:rPr>
        <w:t xml:space="preserve"> </w:t>
      </w:r>
      <w:r>
        <w:t>1</w:t>
      </w:r>
      <w:r w:rsidRPr="00154B72">
        <w:rPr>
          <w:rtl/>
        </w:rPr>
        <w:t xml:space="preserve"> </w:t>
      </w:r>
      <w:r w:rsidRPr="00154B72">
        <w:t>GHz</w:t>
      </w:r>
      <w:r>
        <w:rPr>
          <w:rtl/>
        </w:rPr>
        <w:t xml:space="preserve"> بالاستقطاب الكهربائي العرضي </w:t>
      </w:r>
      <w:r>
        <w:t>(TE)</w:t>
      </w:r>
    </w:p>
    <w:p w14:paraId="12081EC9" w14:textId="107ADF17" w:rsidR="00A42FB2" w:rsidRDefault="00E60C8F" w:rsidP="00A42FB2">
      <w:pPr>
        <w:pStyle w:val="Figure"/>
        <w:rPr>
          <w:rtl/>
        </w:rPr>
      </w:pPr>
      <w:r>
        <w:rPr>
          <w:noProof/>
        </w:rPr>
        <w:drawing>
          <wp:inline distT="0" distB="0" distL="0" distR="0" wp14:anchorId="54CD2948" wp14:editId="3D666154">
            <wp:extent cx="4953010" cy="2788926"/>
            <wp:effectExtent l="0" t="0" r="0" b="0"/>
            <wp:docPr id="27" name="Picture 27"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with different colored lines&#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953010" cy="2788926"/>
                    </a:xfrm>
                    <a:prstGeom prst="rect">
                      <a:avLst/>
                    </a:prstGeom>
                  </pic:spPr>
                </pic:pic>
              </a:graphicData>
            </a:graphic>
          </wp:inline>
        </w:drawing>
      </w:r>
      <w:r w:rsidR="00A37B8A">
        <w:rPr>
          <w:noProof/>
        </w:rPr>
        <w:t xml:space="preserve"> </w:t>
      </w:r>
    </w:p>
    <w:p w14:paraId="52E9637E" w14:textId="77777777" w:rsidR="00315D8C" w:rsidRDefault="00315D8C" w:rsidP="00A42FB2">
      <w:pPr>
        <w:pStyle w:val="FigureNo"/>
        <w:keepLines/>
        <w:rPr>
          <w:rtl/>
        </w:rPr>
      </w:pPr>
      <w:r w:rsidRPr="00154B72">
        <w:rPr>
          <w:rtl/>
        </w:rPr>
        <w:lastRenderedPageBreak/>
        <w:t>الش</w:t>
      </w:r>
      <w:r>
        <w:rPr>
          <w:rFonts w:hint="cs"/>
          <w:rtl/>
        </w:rPr>
        <w:t>ـ</w:t>
      </w:r>
      <w:r w:rsidRPr="00154B72">
        <w:rPr>
          <w:rtl/>
        </w:rPr>
        <w:t xml:space="preserve">كل </w:t>
      </w:r>
      <w:r>
        <w:t>7</w:t>
      </w:r>
    </w:p>
    <w:p w14:paraId="5E9AB875" w14:textId="0B938A1C" w:rsidR="00315D8C" w:rsidRDefault="00315D8C" w:rsidP="00A42FB2">
      <w:pPr>
        <w:pStyle w:val="Figuretitle1"/>
        <w:bidi/>
      </w:pPr>
      <w:r w:rsidRPr="00154B72">
        <w:rPr>
          <w:rtl/>
        </w:rPr>
        <w:t xml:space="preserve">معامل </w:t>
      </w:r>
      <w:r>
        <w:rPr>
          <w:rtl/>
        </w:rPr>
        <w:t>الإرسال</w:t>
      </w:r>
      <w:r w:rsidRPr="001757A5">
        <w:rPr>
          <w:rtl/>
        </w:rPr>
        <w:t xml:space="preserve"> </w:t>
      </w:r>
      <w:r>
        <w:rPr>
          <w:rtl/>
        </w:rPr>
        <w:t>للوح</w:t>
      </w:r>
      <w:r w:rsidRPr="00154B72">
        <w:rPr>
          <w:rtl/>
        </w:rPr>
        <w:t xml:space="preserve"> </w:t>
      </w:r>
      <w:r>
        <w:rPr>
          <w:rtl/>
        </w:rPr>
        <w:t>خرساني</w:t>
      </w:r>
      <w:r w:rsidRPr="00154B72">
        <w:rPr>
          <w:rtl/>
        </w:rPr>
        <w:t xml:space="preserve"> </w:t>
      </w:r>
      <w:r>
        <w:rPr>
          <w:rtl/>
        </w:rPr>
        <w:t>على التردد</w:t>
      </w:r>
      <w:r w:rsidRPr="00154B72">
        <w:rPr>
          <w:rtl/>
        </w:rPr>
        <w:t xml:space="preserve"> </w:t>
      </w:r>
      <w:r>
        <w:t>1</w:t>
      </w:r>
      <w:r w:rsidRPr="00154B72">
        <w:rPr>
          <w:rtl/>
        </w:rPr>
        <w:t xml:space="preserve"> </w:t>
      </w:r>
      <w:r w:rsidRPr="00154B72">
        <w:t>GHz</w:t>
      </w:r>
      <w:r>
        <w:rPr>
          <w:rtl/>
        </w:rPr>
        <w:t xml:space="preserve"> بالاستقطاب المغنطيسي العرضي </w:t>
      </w:r>
      <w:r>
        <w:t>(</w:t>
      </w:r>
      <w:r w:rsidRPr="00154B72">
        <w:t>TM</w:t>
      </w:r>
      <w:r>
        <w:t>)</w:t>
      </w:r>
    </w:p>
    <w:p w14:paraId="70A3389E" w14:textId="79968F4F" w:rsidR="00315D8C" w:rsidRPr="00A42FB2" w:rsidRDefault="00E60C8F" w:rsidP="00A42FB2">
      <w:pPr>
        <w:pStyle w:val="Figure"/>
        <w:rPr>
          <w:rtl/>
          <w:lang w:val="fr-FR"/>
        </w:rPr>
      </w:pPr>
      <w:r>
        <w:rPr>
          <w:noProof/>
          <w:lang w:val="fr-FR"/>
        </w:rPr>
        <w:drawing>
          <wp:inline distT="0" distB="0" distL="0" distR="0" wp14:anchorId="2004C110" wp14:editId="1BDE5538">
            <wp:extent cx="4959106" cy="2807214"/>
            <wp:effectExtent l="0" t="0" r="0" b="0"/>
            <wp:docPr id="34" name="Picture 34" descr="A graph with a lin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 with a line and numbers&#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959106" cy="2807214"/>
                    </a:xfrm>
                    <a:prstGeom prst="rect">
                      <a:avLst/>
                    </a:prstGeom>
                  </pic:spPr>
                </pic:pic>
              </a:graphicData>
            </a:graphic>
          </wp:inline>
        </w:drawing>
      </w:r>
      <w:r w:rsidR="00A37B8A">
        <w:rPr>
          <w:noProof/>
          <w:lang w:val="fr-FR"/>
        </w:rPr>
        <w:t xml:space="preserve"> </w:t>
      </w:r>
    </w:p>
    <w:p w14:paraId="40BFF69E" w14:textId="77777777" w:rsidR="00315D8C" w:rsidRDefault="00315D8C" w:rsidP="00315D8C">
      <w:pPr>
        <w:pStyle w:val="Normalaftertitle"/>
        <w:rPr>
          <w:rtl/>
        </w:rPr>
      </w:pPr>
      <w:r>
        <w:rPr>
          <w:rtl/>
        </w:rPr>
        <w:t xml:space="preserve">ويلاحَظ </w:t>
      </w:r>
      <w:r w:rsidRPr="00154B72">
        <w:rPr>
          <w:rtl/>
        </w:rPr>
        <w:t xml:space="preserve">في </w:t>
      </w:r>
      <w:r>
        <w:rPr>
          <w:rtl/>
        </w:rPr>
        <w:t>الشكلين</w:t>
      </w:r>
      <w:r w:rsidRPr="00154B72">
        <w:rPr>
          <w:rtl/>
        </w:rPr>
        <w:t xml:space="preserve"> </w:t>
      </w:r>
      <w:r>
        <w:t>5</w:t>
      </w:r>
      <w:r w:rsidRPr="00154B72">
        <w:rPr>
          <w:rtl/>
        </w:rPr>
        <w:t xml:space="preserve"> و</w:t>
      </w:r>
      <w:r>
        <w:t>7</w:t>
      </w:r>
      <w:r w:rsidRPr="00154B72">
        <w:rPr>
          <w:rtl/>
        </w:rPr>
        <w:t xml:space="preserve"> أن معاملات الاستقطاب</w:t>
      </w:r>
      <w:r w:rsidRPr="0089090A">
        <w:rPr>
          <w:rtl/>
        </w:rPr>
        <w:t xml:space="preserve"> </w:t>
      </w:r>
      <w:r>
        <w:rPr>
          <w:rtl/>
        </w:rPr>
        <w:t xml:space="preserve">المغنطيسي العرضي </w:t>
      </w:r>
      <w:r>
        <w:t>(</w:t>
      </w:r>
      <w:r w:rsidRPr="00154B72">
        <w:t>TM</w:t>
      </w:r>
      <w:r>
        <w:t>)</w:t>
      </w:r>
      <w:r w:rsidRPr="00154B72">
        <w:rPr>
          <w:rtl/>
        </w:rPr>
        <w:t xml:space="preserve"> </w:t>
      </w:r>
      <w:r>
        <w:rPr>
          <w:rtl/>
        </w:rPr>
        <w:t xml:space="preserve">لورود زاويته </w:t>
      </w:r>
      <w:r w:rsidRPr="00154B72">
        <w:t>85</w:t>
      </w:r>
      <w:r w:rsidRPr="00154B72">
        <w:rPr>
          <w:rtl/>
        </w:rPr>
        <w:t xml:space="preserve"> درجة </w:t>
      </w:r>
      <w:r>
        <w:rPr>
          <w:rtl/>
        </w:rPr>
        <w:t xml:space="preserve">لها </w:t>
      </w:r>
      <w:r w:rsidRPr="00154B72">
        <w:rPr>
          <w:rtl/>
        </w:rPr>
        <w:t>قيم شاذة مقارنة مع ترتيب الزوايا الثلاث الأخرى.</w:t>
      </w:r>
      <w:r w:rsidRPr="0076622E">
        <w:rPr>
          <w:rtl/>
        </w:rPr>
        <w:t xml:space="preserve"> </w:t>
      </w:r>
      <w:r>
        <w:rPr>
          <w:rtl/>
        </w:rPr>
        <w:t>وذلك</w:t>
      </w:r>
      <w:r w:rsidRPr="00154B72">
        <w:rPr>
          <w:rtl/>
        </w:rPr>
        <w:t xml:space="preserve"> هو تأثير معامل ا</w:t>
      </w:r>
      <w:r>
        <w:rPr>
          <w:rtl/>
        </w:rPr>
        <w:t>لا</w:t>
      </w:r>
      <w:r w:rsidRPr="00154B72">
        <w:rPr>
          <w:rtl/>
        </w:rPr>
        <w:t>نعكاس</w:t>
      </w:r>
      <w:r w:rsidRPr="0089090A">
        <w:rPr>
          <w:rtl/>
        </w:rPr>
        <w:t xml:space="preserve"> </w:t>
      </w:r>
      <w:r w:rsidRPr="00154B72">
        <w:rPr>
          <w:rtl/>
        </w:rPr>
        <w:t xml:space="preserve">الأدنى </w:t>
      </w:r>
      <w:r>
        <w:rPr>
          <w:rtl/>
        </w:rPr>
        <w:t>المرئي</w:t>
      </w:r>
      <w:r w:rsidRPr="00154B72">
        <w:rPr>
          <w:rtl/>
        </w:rPr>
        <w:t xml:space="preserve"> في الشكل </w:t>
      </w:r>
      <w:r>
        <w:t>2</w:t>
      </w:r>
      <w:r w:rsidRPr="00154B72">
        <w:rPr>
          <w:rtl/>
        </w:rPr>
        <w:t xml:space="preserve"> </w:t>
      </w:r>
      <w:r>
        <w:rPr>
          <w:rtl/>
        </w:rPr>
        <w:t>ب</w:t>
      </w:r>
      <w:r w:rsidRPr="00154B72">
        <w:rPr>
          <w:rtl/>
        </w:rPr>
        <w:t xml:space="preserve">الاستقطاب </w:t>
      </w:r>
      <w:r>
        <w:rPr>
          <w:rtl/>
        </w:rPr>
        <w:t>المغنطيسي العرضي، ويُعرف</w:t>
      </w:r>
      <w:r w:rsidRPr="00154B72">
        <w:rPr>
          <w:rtl/>
        </w:rPr>
        <w:t xml:space="preserve"> </w:t>
      </w:r>
      <w:r>
        <w:rPr>
          <w:rtl/>
        </w:rPr>
        <w:t>ب</w:t>
      </w:r>
      <w:r w:rsidRPr="00154B72">
        <w:rPr>
          <w:rtl/>
        </w:rPr>
        <w:t>زاوية بروستر</w:t>
      </w:r>
      <w:r>
        <w:rPr>
          <w:rtl/>
        </w:rPr>
        <w:t xml:space="preserve"> </w:t>
      </w:r>
      <w:r>
        <w:t>(</w:t>
      </w:r>
      <w:r w:rsidRPr="0089090A">
        <w:t>Brewster</w:t>
      </w:r>
      <w:r>
        <w:t>)</w:t>
      </w:r>
      <w:r>
        <w:rPr>
          <w:rtl/>
        </w:rPr>
        <w:t xml:space="preserve"> ال</w:t>
      </w:r>
      <w:r w:rsidRPr="00154B72">
        <w:rPr>
          <w:rtl/>
        </w:rPr>
        <w:t>زائف</w:t>
      </w:r>
      <w:r>
        <w:rPr>
          <w:rtl/>
        </w:rPr>
        <w:t>ة</w:t>
      </w:r>
      <w:r w:rsidRPr="00154B72">
        <w:rPr>
          <w:rtl/>
        </w:rPr>
        <w:t>.</w:t>
      </w:r>
    </w:p>
    <w:p w14:paraId="1F64D08F" w14:textId="77777777" w:rsidR="00315D8C" w:rsidRPr="00D2115B" w:rsidRDefault="00315D8C" w:rsidP="00D2115B">
      <w:pPr>
        <w:pStyle w:val="Heading3"/>
        <w:rPr>
          <w:szCs w:val="22"/>
          <w:rtl/>
        </w:rPr>
      </w:pPr>
      <w:bookmarkStart w:id="55" w:name="_Toc412208228"/>
      <w:bookmarkStart w:id="56" w:name="_Toc165468802"/>
      <w:bookmarkStart w:id="57" w:name="_Toc165468946"/>
      <w:bookmarkStart w:id="58" w:name="_Toc167278770"/>
      <w:r w:rsidRPr="0027729F">
        <w:t>3.2.2</w:t>
      </w:r>
      <w:r w:rsidRPr="0027729F">
        <w:tab/>
      </w:r>
      <w:bookmarkEnd w:id="55"/>
      <w:r w:rsidRPr="0076622E">
        <w:rPr>
          <w:rtl/>
        </w:rPr>
        <w:t>انتشار الدليل الموجي في المباني</w:t>
      </w:r>
      <w:bookmarkEnd w:id="56"/>
      <w:bookmarkEnd w:id="57"/>
      <w:bookmarkEnd w:id="58"/>
    </w:p>
    <w:p w14:paraId="79A1CA86" w14:textId="77777777" w:rsidR="00315D8C" w:rsidRPr="0027729F" w:rsidRDefault="00315D8C" w:rsidP="00315D8C">
      <w:pPr>
        <w:pStyle w:val="Heading4"/>
      </w:pPr>
      <w:r w:rsidRPr="0027729F">
        <w:t>1.3.2.2</w:t>
      </w:r>
      <w:r w:rsidRPr="0027729F">
        <w:tab/>
      </w:r>
      <w:r w:rsidRPr="0027729F">
        <w:rPr>
          <w:rtl/>
        </w:rPr>
        <w:t>النظرية بشأن خصائص تردد ثابت التوهين في الدليل الموجي</w:t>
      </w:r>
    </w:p>
    <w:p w14:paraId="4EE368F2" w14:textId="77777777" w:rsidR="00315D8C" w:rsidRPr="001B37E2" w:rsidRDefault="00315D8C" w:rsidP="00315D8C">
      <w:pPr>
        <w:rPr>
          <w:spacing w:val="-8"/>
          <w:rtl/>
        </w:rPr>
      </w:pPr>
      <w:r w:rsidRPr="001B37E2">
        <w:rPr>
          <w:spacing w:val="-8"/>
          <w:rtl/>
        </w:rPr>
        <w:t>يمكن أن يتألف الدليل الموجي من فضاء أجوف تحيط به مواد عازلة موهِّنة. وفي حالة وجود هيكل مبنى، يمكن اعتبار ممر أو</w:t>
      </w:r>
      <w:r w:rsidRPr="001B37E2">
        <w:rPr>
          <w:rFonts w:hint="cs"/>
          <w:spacing w:val="-8"/>
          <w:rtl/>
        </w:rPr>
        <w:t> </w:t>
      </w:r>
      <w:r w:rsidRPr="001B37E2">
        <w:rPr>
          <w:spacing w:val="-8"/>
          <w:rtl/>
        </w:rPr>
        <w:t>مركز تسوق تحت الأرض أو نفق دليلاً موجياً. وتتوهن قدرة موجة راديوية تنتشر في الدليل الموجي وفقاً للمسافة. ومن المعروف أن الدليل الموجي له خصائص ترددية كتردد القطع تختلف حسب الشكل. وفي هذه الفقرة، تُعرض صيغة لاشتقاق ثابت التوهين للخصائص الترددية في دليل موجي.</w:t>
      </w:r>
    </w:p>
    <w:p w14:paraId="053DE5E8" w14:textId="77777777" w:rsidR="00315D8C" w:rsidRPr="0027729F" w:rsidRDefault="00315D8C" w:rsidP="00315D8C">
      <w:pPr>
        <w:rPr>
          <w:spacing w:val="-2"/>
          <w:rtl/>
        </w:rPr>
      </w:pPr>
      <w:r w:rsidRPr="0027729F">
        <w:rPr>
          <w:spacing w:val="-2"/>
          <w:rtl/>
        </w:rPr>
        <w:t>ويظهر المقطع العرضي لهيكل دليل موجي مربع في الشكل </w:t>
      </w:r>
      <w:r>
        <w:rPr>
          <w:spacing w:val="-2"/>
        </w:rPr>
        <w:t>8</w:t>
      </w:r>
      <w:r w:rsidRPr="0027729F">
        <w:rPr>
          <w:spacing w:val="-2"/>
          <w:rtl/>
        </w:rPr>
        <w:t>. وفي هذه الحالة، تختلف الثوابت الذاتية للمادة العازلة الموهِّنة في الجدران الجانبية عنها في السقف والأرضية.</w:t>
      </w:r>
    </w:p>
    <w:p w14:paraId="32A9AE87" w14:textId="77777777" w:rsidR="00315D8C" w:rsidRPr="0027729F" w:rsidRDefault="00315D8C" w:rsidP="008F13C2">
      <w:pPr>
        <w:pStyle w:val="FigureNo"/>
        <w:keepLines/>
        <w:rPr>
          <w:rtl/>
        </w:rPr>
      </w:pPr>
      <w:r w:rsidRPr="0027729F">
        <w:rPr>
          <w:rtl/>
        </w:rPr>
        <w:lastRenderedPageBreak/>
        <w:t>الش</w:t>
      </w:r>
      <w:r>
        <w:rPr>
          <w:rFonts w:hint="cs"/>
          <w:rtl/>
        </w:rPr>
        <w:t>ـ</w:t>
      </w:r>
      <w:r w:rsidRPr="0027729F">
        <w:rPr>
          <w:rtl/>
        </w:rPr>
        <w:t xml:space="preserve">كل </w:t>
      </w:r>
      <w:r>
        <w:t>8</w:t>
      </w:r>
    </w:p>
    <w:p w14:paraId="32994231" w14:textId="77777777" w:rsidR="00315D8C" w:rsidRPr="0027729F" w:rsidRDefault="00315D8C" w:rsidP="008F13C2">
      <w:pPr>
        <w:pStyle w:val="Figuretitle1"/>
        <w:bidi/>
        <w:rPr>
          <w:rtl/>
        </w:rPr>
      </w:pPr>
      <w:r w:rsidRPr="0027729F">
        <w:rPr>
          <w:rtl/>
        </w:rPr>
        <w:t>مقطع عرضي لدليل موجي وثوابت المواد</w:t>
      </w:r>
    </w:p>
    <w:p w14:paraId="3C8D20C7" w14:textId="2DE42686" w:rsidR="00315D8C" w:rsidRPr="0027729F" w:rsidRDefault="00A37B8A" w:rsidP="00750E03">
      <w:pPr>
        <w:pStyle w:val="Figure"/>
        <w:rPr>
          <w:noProof/>
          <w:spacing w:val="-2"/>
          <w:rtl/>
        </w:rPr>
      </w:pPr>
      <w:r>
        <w:rPr>
          <w:noProof/>
        </w:rPr>
        <w:drawing>
          <wp:inline distT="0" distB="0" distL="0" distR="0" wp14:anchorId="53BC6365" wp14:editId="698E3E45">
            <wp:extent cx="3746500" cy="3180303"/>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b="805"/>
                    <a:stretch/>
                  </pic:blipFill>
                  <pic:spPr bwMode="auto">
                    <a:xfrm>
                      <a:off x="0" y="0"/>
                      <a:ext cx="3746500" cy="3180303"/>
                    </a:xfrm>
                    <a:prstGeom prst="rect">
                      <a:avLst/>
                    </a:prstGeom>
                    <a:noFill/>
                    <a:ln>
                      <a:noFill/>
                    </a:ln>
                    <a:extLst>
                      <a:ext uri="{53640926-AAD7-44D8-BBD7-CCE9431645EC}">
                        <a14:shadowObscured xmlns:a14="http://schemas.microsoft.com/office/drawing/2010/main"/>
                      </a:ext>
                    </a:extLst>
                  </pic:spPr>
                </pic:pic>
              </a:graphicData>
            </a:graphic>
          </wp:inline>
        </w:drawing>
      </w:r>
    </w:p>
    <w:p w14:paraId="0D2F3701" w14:textId="77777777" w:rsidR="00315D8C" w:rsidRPr="0027729F" w:rsidRDefault="00315D8C" w:rsidP="0063002E">
      <w:pPr>
        <w:pStyle w:val="Normalaftertitle"/>
        <w:rPr>
          <w:rtl/>
        </w:rPr>
      </w:pPr>
      <w:r w:rsidRPr="0027729F">
        <w:rPr>
          <w:rtl/>
        </w:rPr>
        <w:t xml:space="preserve">في الشكل </w:t>
      </w:r>
      <w:r>
        <w:t>8</w:t>
      </w:r>
      <w:r w:rsidRPr="0027729F">
        <w:rPr>
          <w:rtl/>
        </w:rPr>
        <w:t xml:space="preserve">، </w:t>
      </w:r>
      <w:r w:rsidRPr="008F13C2">
        <w:rPr>
          <w:bCs/>
          <w:i/>
          <w:iCs/>
          <w:lang w:eastAsia="ja-JP"/>
        </w:rPr>
        <w:t>a</w:t>
      </w:r>
      <w:r w:rsidRPr="008F13C2">
        <w:rPr>
          <w:bCs/>
          <w:rtl/>
        </w:rPr>
        <w:t xml:space="preserve"> </w:t>
      </w:r>
      <w:r w:rsidRPr="0027729F">
        <w:rPr>
          <w:rtl/>
        </w:rPr>
        <w:t>هو عرض الدليل الموجي و</w:t>
      </w:r>
      <w:r w:rsidRPr="008F13C2">
        <w:rPr>
          <w:bCs/>
          <w:i/>
          <w:iCs/>
          <w:lang w:eastAsia="ja-JP"/>
        </w:rPr>
        <w:t>b</w:t>
      </w:r>
      <w:r w:rsidRPr="0027729F">
        <w:rPr>
          <w:rtl/>
        </w:rPr>
        <w:t xml:space="preserve"> هو ارتفاعه </w:t>
      </w:r>
      <w:r w:rsidRPr="0027729F">
        <w:t>(</w:t>
      </w:r>
      <w:r w:rsidRPr="0027729F">
        <w:rPr>
          <w:lang w:eastAsia="ja-JP"/>
        </w:rPr>
        <w:t>m</w:t>
      </w:r>
      <w:r w:rsidRPr="0027729F">
        <w:t>)</w:t>
      </w:r>
      <w:r w:rsidRPr="0027729F">
        <w:rPr>
          <w:rtl/>
        </w:rPr>
        <w:t xml:space="preserve">، </w:t>
      </w:r>
      <w:r w:rsidRPr="0027729F">
        <w:rPr>
          <w:i/>
          <w:lang w:eastAsia="ja-JP"/>
        </w:rPr>
        <w:t>h</w:t>
      </w:r>
      <w:r w:rsidRPr="0027729F">
        <w:rPr>
          <w:vertAlign w:val="subscript"/>
          <w:lang w:eastAsia="ja-JP"/>
        </w:rPr>
        <w:t>1</w:t>
      </w:r>
      <w:r w:rsidRPr="0027729F">
        <w:rPr>
          <w:rtl/>
        </w:rPr>
        <w:t xml:space="preserve"> و</w:t>
      </w:r>
      <w:r w:rsidRPr="0027729F">
        <w:rPr>
          <w:i/>
          <w:lang w:eastAsia="ja-JP"/>
        </w:rPr>
        <w:t>h</w:t>
      </w:r>
      <w:r w:rsidRPr="0027729F">
        <w:rPr>
          <w:vertAlign w:val="subscript"/>
          <w:lang w:eastAsia="ja-JP"/>
        </w:rPr>
        <w:t>2</w:t>
      </w:r>
      <w:r w:rsidRPr="0027729F">
        <w:rPr>
          <w:rtl/>
        </w:rPr>
        <w:t xml:space="preserve"> هما خشونة جذر متوسط تربيع التوزيع الغاوسي لمستوى السطح، و</w:t>
      </w:r>
      <w:r w:rsidRPr="0027729F">
        <w:sym w:font="Symbol" w:char="F071"/>
      </w:r>
      <w:r w:rsidRPr="0027729F">
        <w:rPr>
          <w:rtl/>
        </w:rPr>
        <w:t xml:space="preserve"> هو ميل جذر متوسط التربيع </w:t>
      </w:r>
      <w:r w:rsidRPr="0027729F">
        <w:rPr>
          <w:lang w:eastAsia="ja-JP"/>
        </w:rPr>
        <w:t>(rad)</w:t>
      </w:r>
      <w:r w:rsidRPr="0027729F">
        <w:rPr>
          <w:rtl/>
        </w:rPr>
        <w:t xml:space="preserve">. وتُحسب قيم السماحية المركبة للمواد، </w:t>
      </w:r>
      <w:r w:rsidRPr="0027729F">
        <w:rPr>
          <w:lang w:val="fr-FR" w:eastAsia="ja-JP"/>
        </w:rPr>
        <w:sym w:font="Symbol" w:char="F065"/>
      </w:r>
      <w:r w:rsidRPr="0027729F">
        <w:rPr>
          <w:i/>
          <w:vertAlign w:val="subscript"/>
          <w:lang w:eastAsia="ja-JP"/>
        </w:rPr>
        <w:t>ri</w:t>
      </w:r>
      <w:r w:rsidRPr="0027729F">
        <w:rPr>
          <w:vertAlign w:val="superscript"/>
          <w:lang w:eastAsia="ja-JP"/>
        </w:rPr>
        <w:t>*</w:t>
      </w:r>
      <w:r w:rsidRPr="0027729F">
        <w:rPr>
          <w:rtl/>
        </w:rPr>
        <w:t>، على النحو التالي.</w:t>
      </w:r>
    </w:p>
    <w:p w14:paraId="675DEA7E" w14:textId="77777777" w:rsidR="00315D8C" w:rsidRPr="00432236" w:rsidRDefault="00315D8C" w:rsidP="00315D8C">
      <w:pPr>
        <w:pStyle w:val="Equation"/>
        <w:rPr>
          <w:lang w:eastAsia="ja-JP"/>
        </w:rPr>
      </w:pPr>
      <w:r w:rsidRPr="00432236">
        <w:rPr>
          <w:lang w:eastAsia="ja-JP"/>
        </w:rPr>
        <w:tab/>
      </w:r>
      <w:r w:rsidRPr="00432236">
        <w:rPr>
          <w:position w:val="-32"/>
          <w:lang w:eastAsia="ja-JP"/>
        </w:rPr>
        <w:object w:dxaOrig="3379" w:dyaOrig="760" w14:anchorId="057E262E">
          <v:shape id="_x0000_i1086" type="#_x0000_t75" style="width:172.8pt;height:35.7pt" o:ole="">
            <v:imagedata r:id="rId165" o:title=""/>
          </v:shape>
          <o:OLEObject Type="Embed" ProgID="Equation.3" ShapeID="_x0000_i1086" DrawAspect="Content" ObjectID="_1778336009" r:id="rId166"/>
        </w:object>
      </w:r>
      <w:r w:rsidRPr="00432236">
        <w:rPr>
          <w:lang w:eastAsia="ja-JP"/>
        </w:rPr>
        <w:tab/>
        <w:t>(45)</w:t>
      </w:r>
    </w:p>
    <w:p w14:paraId="18F9C868" w14:textId="77777777" w:rsidR="00315D8C" w:rsidRPr="0027729F" w:rsidRDefault="00315D8C" w:rsidP="00315D8C">
      <w:pPr>
        <w:rPr>
          <w:spacing w:val="-2"/>
          <w:rtl/>
        </w:rPr>
      </w:pPr>
      <w:r w:rsidRPr="0027729F">
        <w:rPr>
          <w:spacing w:val="-2"/>
          <w:rtl/>
        </w:rPr>
        <w:t xml:space="preserve">حيث </w:t>
      </w:r>
      <w:r w:rsidRPr="0027729F">
        <w:rPr>
          <w:lang w:val="fr-FR" w:eastAsia="ja-JP"/>
        </w:rPr>
        <w:sym w:font="Symbol" w:char="F065"/>
      </w:r>
      <w:r w:rsidRPr="0027729F">
        <w:rPr>
          <w:i/>
          <w:vertAlign w:val="subscript"/>
          <w:lang w:eastAsia="ja-JP"/>
        </w:rPr>
        <w:t>ri</w:t>
      </w:r>
      <w:r w:rsidRPr="0027729F">
        <w:rPr>
          <w:spacing w:val="-2"/>
          <w:rtl/>
        </w:rPr>
        <w:t xml:space="preserve"> هو ثابت العزل النسبي و</w:t>
      </w:r>
      <w:r w:rsidRPr="0027729F">
        <w:rPr>
          <w:lang w:val="fr-FR" w:eastAsia="ja-JP"/>
        </w:rPr>
        <w:sym w:font="Symbol" w:char="F073"/>
      </w:r>
      <w:r w:rsidRPr="0027729F">
        <w:rPr>
          <w:i/>
          <w:iCs/>
          <w:vertAlign w:val="subscript"/>
          <w:lang w:eastAsia="ja-JP"/>
        </w:rPr>
        <w:t>i</w:t>
      </w:r>
      <w:r w:rsidRPr="0027729F">
        <w:rPr>
          <w:spacing w:val="-2"/>
          <w:rtl/>
        </w:rPr>
        <w:t xml:space="preserve"> هو الإيصالية. والكم </w:t>
      </w:r>
      <w:r w:rsidRPr="0027729F">
        <w:rPr>
          <w:lang w:val="fr-FR" w:eastAsia="ja-JP"/>
        </w:rPr>
        <w:sym w:font="Symbol" w:char="F065"/>
      </w:r>
      <w:r w:rsidRPr="0027729F">
        <w:rPr>
          <w:i/>
          <w:vertAlign w:val="subscript"/>
          <w:lang w:eastAsia="ja-JP"/>
        </w:rPr>
        <w:t>ri</w:t>
      </w:r>
      <w:r w:rsidRPr="0027729F">
        <w:rPr>
          <w:lang w:eastAsia="ja-JP"/>
        </w:rPr>
        <w:t>″</w:t>
      </w:r>
      <w:r w:rsidRPr="0027729F">
        <w:rPr>
          <w:spacing w:val="-2"/>
          <w:rtl/>
        </w:rPr>
        <w:t xml:space="preserve"> هو ظل خسارة المواد،</w:t>
      </w:r>
      <w:r w:rsidRPr="0027729F">
        <w:rPr>
          <w:rtl/>
        </w:rPr>
        <w:t xml:space="preserve"> و</w:t>
      </w:r>
      <w:r w:rsidRPr="0027729F">
        <w:sym w:font="Symbol" w:char="F077"/>
      </w:r>
      <w:r w:rsidRPr="0027729F">
        <w:rPr>
          <w:rtl/>
        </w:rPr>
        <w:t xml:space="preserve"> هو التردد الزاوي، و</w:t>
      </w:r>
      <w:r w:rsidRPr="0027729F">
        <w:rPr>
          <w:lang w:val="fr-FR"/>
        </w:rPr>
        <w:sym w:font="Symbol" w:char="F065"/>
      </w:r>
      <w:r w:rsidRPr="0027729F">
        <w:rPr>
          <w:vertAlign w:val="subscript"/>
        </w:rPr>
        <w:t>0</w:t>
      </w:r>
      <w:r w:rsidRPr="0027729F">
        <w:rPr>
          <w:rtl/>
        </w:rPr>
        <w:t xml:space="preserve"> هي السماحية في الفضاء الطلق.</w:t>
      </w:r>
    </w:p>
    <w:p w14:paraId="4189EF16" w14:textId="1D3966B0" w:rsidR="00315D8C" w:rsidRDefault="00315D8C" w:rsidP="00315D8C">
      <w:pPr>
        <w:rPr>
          <w:spacing w:val="-2"/>
        </w:rPr>
      </w:pPr>
      <w:r w:rsidRPr="0027729F">
        <w:rPr>
          <w:spacing w:val="-2"/>
          <w:rtl/>
        </w:rPr>
        <w:t>ويصاغ ثابت التوهين الأساسي على النحو التالي.</w:t>
      </w:r>
    </w:p>
    <w:p w14:paraId="467852E1" w14:textId="29109142" w:rsidR="001D3D2A" w:rsidRPr="00016E32" w:rsidRDefault="001D3D2A" w:rsidP="001D3D2A">
      <w:pPr>
        <w:pStyle w:val="Equation"/>
        <w:bidi w:val="0"/>
        <w:rPr>
          <w:lang w:eastAsia="ja-JP"/>
        </w:rPr>
      </w:pPr>
      <w:r w:rsidRPr="00016E32">
        <w:rPr>
          <w:lang w:eastAsia="ja-JP"/>
        </w:rPr>
        <w:t>(46)</w:t>
      </w:r>
      <w:r w:rsidRPr="00016E32">
        <w:rPr>
          <w:lang w:eastAsia="ja-JP"/>
        </w:rPr>
        <w:tab/>
      </w:r>
      <w:r w:rsidRPr="00016E32">
        <w:rPr>
          <w:position w:val="-118"/>
          <w:lang w:eastAsia="ja-JP"/>
        </w:rPr>
        <w:object w:dxaOrig="8240" w:dyaOrig="2480" w14:anchorId="72266833">
          <v:shape id="_x0000_i1087" type="#_x0000_t75" style="width:366.9pt;height:108.3pt" o:ole="">
            <v:imagedata r:id="rId167" o:title=""/>
          </v:shape>
          <o:OLEObject Type="Embed" ProgID="Equation.3" ShapeID="_x0000_i1087" DrawAspect="Content" ObjectID="_1778336010" r:id="rId168"/>
        </w:object>
      </w:r>
      <w:r w:rsidRPr="00016E32">
        <w:rPr>
          <w:lang w:eastAsia="ja-JP"/>
        </w:rPr>
        <w:t xml:space="preserve"> (dB/m)</w:t>
      </w:r>
      <w:r w:rsidRPr="00016E32">
        <w:rPr>
          <w:lang w:eastAsia="ja-JP"/>
        </w:rPr>
        <w:tab/>
      </w:r>
    </w:p>
    <w:p w14:paraId="6E84B4DD" w14:textId="77777777" w:rsidR="00315D8C" w:rsidRPr="0027729F" w:rsidRDefault="00315D8C" w:rsidP="00E60C8F">
      <w:pPr>
        <w:rPr>
          <w:rtl/>
        </w:rPr>
      </w:pPr>
      <w:r w:rsidRPr="0027729F">
        <w:rPr>
          <w:iCs/>
        </w:rPr>
        <w:t>K</w:t>
      </w:r>
      <w:r w:rsidRPr="0027729F">
        <w:rPr>
          <w:iCs/>
          <w:vertAlign w:val="subscript"/>
        </w:rPr>
        <w:t>h</w:t>
      </w:r>
      <w:r w:rsidRPr="0027729F">
        <w:rPr>
          <w:rtl/>
        </w:rPr>
        <w:t xml:space="preserve"> و</w:t>
      </w:r>
      <w:r w:rsidRPr="0027729F">
        <w:rPr>
          <w:iCs/>
        </w:rPr>
        <w:t>K</w:t>
      </w:r>
      <w:r w:rsidRPr="0027729F">
        <w:rPr>
          <w:iCs/>
          <w:vertAlign w:val="subscript"/>
        </w:rPr>
        <w:t>v</w:t>
      </w:r>
      <w:r w:rsidRPr="0027729F">
        <w:rPr>
          <w:rtl/>
        </w:rPr>
        <w:t xml:space="preserve"> هما قيمتان ثابتتان تعتمدان على شكل المقطع، وتردان في الجدول </w:t>
      </w:r>
      <w:r>
        <w:t>1</w:t>
      </w:r>
      <w:r w:rsidRPr="0027729F">
        <w:rPr>
          <w:rtl/>
        </w:rPr>
        <w:t>.</w:t>
      </w:r>
    </w:p>
    <w:p w14:paraId="741B6C02" w14:textId="77777777" w:rsidR="00315D8C" w:rsidRPr="0027729F" w:rsidRDefault="00315D8C" w:rsidP="00315D8C">
      <w:pPr>
        <w:pStyle w:val="TableNo"/>
        <w:rPr>
          <w:rtl/>
        </w:rPr>
      </w:pPr>
      <w:r w:rsidRPr="0027729F">
        <w:rPr>
          <w:rtl/>
        </w:rPr>
        <w:lastRenderedPageBreak/>
        <w:t>الج</w:t>
      </w:r>
      <w:r>
        <w:rPr>
          <w:rFonts w:hint="cs"/>
          <w:rtl/>
        </w:rPr>
        <w:t>ـ</w:t>
      </w:r>
      <w:r w:rsidRPr="0027729F">
        <w:rPr>
          <w:rtl/>
        </w:rPr>
        <w:t xml:space="preserve">دول </w:t>
      </w:r>
      <w:r>
        <w:t>1</w:t>
      </w:r>
    </w:p>
    <w:p w14:paraId="5B0B6DF4" w14:textId="77777777" w:rsidR="00315D8C" w:rsidRPr="0027729F" w:rsidRDefault="00315D8C" w:rsidP="00315D8C">
      <w:pPr>
        <w:pStyle w:val="Tabletitle0"/>
        <w:rPr>
          <w:rtl/>
        </w:rPr>
      </w:pPr>
      <w:r w:rsidRPr="0027729F">
        <w:rPr>
          <w:rtl/>
        </w:rPr>
        <w:t>القيمتان الثابتتان لمختلف أشكال المقطع العرضي</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gridCol w:w="1928"/>
        <w:gridCol w:w="1928"/>
        <w:gridCol w:w="1928"/>
      </w:tblGrid>
      <w:tr w:rsidR="00315D8C" w:rsidRPr="0027729F" w14:paraId="6E12D2CA" w14:textId="77777777" w:rsidTr="006E7E45">
        <w:trPr>
          <w:jc w:val="center"/>
        </w:trPr>
        <w:tc>
          <w:tcPr>
            <w:tcW w:w="1928" w:type="dxa"/>
            <w:vAlign w:val="center"/>
          </w:tcPr>
          <w:p w14:paraId="608612C3" w14:textId="77777777" w:rsidR="00315D8C" w:rsidRPr="0027729F" w:rsidRDefault="00315D8C" w:rsidP="00E60C8F">
            <w:pPr>
              <w:pStyle w:val="TableHead0"/>
            </w:pPr>
            <w:r w:rsidRPr="0027729F">
              <w:rPr>
                <w:rtl/>
                <w:lang w:val="fr-FR"/>
              </w:rPr>
              <w:t>الشكل</w:t>
            </w:r>
          </w:p>
        </w:tc>
        <w:tc>
          <w:tcPr>
            <w:tcW w:w="1928" w:type="dxa"/>
            <w:vAlign w:val="center"/>
          </w:tcPr>
          <w:p w14:paraId="128ABCFA" w14:textId="77777777" w:rsidR="00315D8C" w:rsidRPr="0027729F" w:rsidRDefault="00315D8C" w:rsidP="00E60C8F">
            <w:pPr>
              <w:pStyle w:val="TableHead0"/>
              <w:rPr>
                <w:lang w:val="fr-FR"/>
              </w:rPr>
            </w:pPr>
            <w:r w:rsidRPr="0027729F">
              <w:rPr>
                <w:rtl/>
                <w:lang w:val="fr-FR"/>
              </w:rPr>
              <w:t>دائرة</w:t>
            </w:r>
          </w:p>
        </w:tc>
        <w:tc>
          <w:tcPr>
            <w:tcW w:w="1928" w:type="dxa"/>
            <w:vAlign w:val="center"/>
          </w:tcPr>
          <w:p w14:paraId="6F807924" w14:textId="77777777" w:rsidR="00315D8C" w:rsidRPr="0027729F" w:rsidRDefault="00315D8C" w:rsidP="00E60C8F">
            <w:pPr>
              <w:pStyle w:val="TableHead0"/>
              <w:rPr>
                <w:lang w:val="fr-FR"/>
              </w:rPr>
            </w:pPr>
            <w:r w:rsidRPr="0027729F">
              <w:rPr>
                <w:rtl/>
                <w:lang w:val="fr-FR"/>
              </w:rPr>
              <w:t>إهليلج</w:t>
            </w:r>
          </w:p>
        </w:tc>
        <w:tc>
          <w:tcPr>
            <w:tcW w:w="1928" w:type="dxa"/>
            <w:vAlign w:val="center"/>
          </w:tcPr>
          <w:p w14:paraId="2EB44E5E" w14:textId="77777777" w:rsidR="00315D8C" w:rsidRPr="0027729F" w:rsidRDefault="00315D8C" w:rsidP="00E60C8F">
            <w:pPr>
              <w:pStyle w:val="TableHead0"/>
              <w:rPr>
                <w:lang w:val="fr-FR"/>
              </w:rPr>
            </w:pPr>
            <w:r w:rsidRPr="0027729F">
              <w:rPr>
                <w:rtl/>
                <w:lang w:val="fr-FR"/>
              </w:rPr>
              <w:t>مربع</w:t>
            </w:r>
          </w:p>
        </w:tc>
        <w:tc>
          <w:tcPr>
            <w:tcW w:w="1928" w:type="dxa"/>
            <w:vAlign w:val="center"/>
          </w:tcPr>
          <w:p w14:paraId="562F4264" w14:textId="77777777" w:rsidR="00315D8C" w:rsidRPr="0027729F" w:rsidRDefault="00315D8C" w:rsidP="00E60C8F">
            <w:pPr>
              <w:pStyle w:val="TableHead0"/>
              <w:rPr>
                <w:lang w:val="fr-FR"/>
              </w:rPr>
            </w:pPr>
            <w:r w:rsidRPr="0027729F">
              <w:rPr>
                <w:rtl/>
                <w:lang w:val="fr-FR"/>
              </w:rPr>
              <w:t>بخلفية مقوسة</w:t>
            </w:r>
          </w:p>
        </w:tc>
      </w:tr>
      <w:tr w:rsidR="00315D8C" w:rsidRPr="0027729F" w14:paraId="799A6937" w14:textId="77777777" w:rsidTr="006E7E45">
        <w:trPr>
          <w:jc w:val="center"/>
        </w:trPr>
        <w:tc>
          <w:tcPr>
            <w:tcW w:w="1928" w:type="dxa"/>
          </w:tcPr>
          <w:p w14:paraId="632D6EC4" w14:textId="77777777" w:rsidR="00315D8C" w:rsidRPr="0027729F" w:rsidRDefault="00315D8C" w:rsidP="00E60C8F">
            <w:pPr>
              <w:pStyle w:val="Tabletexte"/>
              <w:keepNext/>
              <w:jc w:val="center"/>
              <w:rPr>
                <w:lang w:val="fr-FR"/>
              </w:rPr>
            </w:pPr>
            <w:r w:rsidRPr="0027729F">
              <w:rPr>
                <w:lang w:val="fr-FR"/>
              </w:rPr>
              <w:t>K</w:t>
            </w:r>
            <w:r w:rsidRPr="0027729F">
              <w:rPr>
                <w:vertAlign w:val="subscript"/>
                <w:lang w:val="fr-FR"/>
              </w:rPr>
              <w:t>h</w:t>
            </w:r>
          </w:p>
        </w:tc>
        <w:tc>
          <w:tcPr>
            <w:tcW w:w="1928" w:type="dxa"/>
          </w:tcPr>
          <w:p w14:paraId="60FF37E2" w14:textId="77777777" w:rsidR="00315D8C" w:rsidRPr="0027729F" w:rsidRDefault="00315D8C" w:rsidP="00E60C8F">
            <w:pPr>
              <w:pStyle w:val="Tabletexte"/>
              <w:keepNext/>
              <w:jc w:val="center"/>
              <w:rPr>
                <w:lang w:val="fr-FR"/>
              </w:rPr>
            </w:pPr>
            <w:r w:rsidRPr="0027729F">
              <w:rPr>
                <w:lang w:val="fr-FR"/>
              </w:rPr>
              <w:t>5,09</w:t>
            </w:r>
          </w:p>
        </w:tc>
        <w:tc>
          <w:tcPr>
            <w:tcW w:w="1928" w:type="dxa"/>
          </w:tcPr>
          <w:p w14:paraId="3A0FBB68" w14:textId="77777777" w:rsidR="00315D8C" w:rsidRPr="0027729F" w:rsidRDefault="00315D8C" w:rsidP="00E60C8F">
            <w:pPr>
              <w:pStyle w:val="Tabletexte"/>
              <w:keepNext/>
              <w:jc w:val="center"/>
              <w:rPr>
                <w:lang w:val="fr-FR"/>
              </w:rPr>
            </w:pPr>
            <w:r w:rsidRPr="0027729F">
              <w:rPr>
                <w:lang w:val="fr-FR"/>
              </w:rPr>
              <w:t>4,45</w:t>
            </w:r>
          </w:p>
        </w:tc>
        <w:tc>
          <w:tcPr>
            <w:tcW w:w="1928" w:type="dxa"/>
          </w:tcPr>
          <w:p w14:paraId="08956A9D" w14:textId="77777777" w:rsidR="00315D8C" w:rsidRPr="0027729F" w:rsidRDefault="00315D8C" w:rsidP="00E60C8F">
            <w:pPr>
              <w:pStyle w:val="Tabletexte"/>
              <w:keepNext/>
              <w:jc w:val="center"/>
              <w:rPr>
                <w:lang w:val="fr-FR"/>
              </w:rPr>
            </w:pPr>
            <w:r w:rsidRPr="0027729F">
              <w:rPr>
                <w:lang w:val="fr-FR"/>
              </w:rPr>
              <w:t>4,34</w:t>
            </w:r>
          </w:p>
        </w:tc>
        <w:tc>
          <w:tcPr>
            <w:tcW w:w="1928" w:type="dxa"/>
          </w:tcPr>
          <w:p w14:paraId="6727B6BD" w14:textId="77777777" w:rsidR="00315D8C" w:rsidRPr="0027729F" w:rsidRDefault="00315D8C" w:rsidP="00E60C8F">
            <w:pPr>
              <w:pStyle w:val="Tabletexte"/>
              <w:keepNext/>
              <w:jc w:val="center"/>
              <w:rPr>
                <w:lang w:val="fr-FR"/>
              </w:rPr>
            </w:pPr>
            <w:r w:rsidRPr="0027729F">
              <w:rPr>
                <w:lang w:val="fr-FR"/>
              </w:rPr>
              <w:t>5,13</w:t>
            </w:r>
          </w:p>
        </w:tc>
      </w:tr>
      <w:tr w:rsidR="00315D8C" w:rsidRPr="0027729F" w14:paraId="18B7C1BA" w14:textId="77777777" w:rsidTr="006E7E45">
        <w:trPr>
          <w:jc w:val="center"/>
        </w:trPr>
        <w:tc>
          <w:tcPr>
            <w:tcW w:w="1928" w:type="dxa"/>
          </w:tcPr>
          <w:p w14:paraId="33C36D26" w14:textId="77777777" w:rsidR="00315D8C" w:rsidRPr="0027729F" w:rsidRDefault="00315D8C" w:rsidP="006E7E45">
            <w:pPr>
              <w:pStyle w:val="Tabletexte"/>
              <w:jc w:val="center"/>
              <w:rPr>
                <w:lang w:val="fr-FR"/>
              </w:rPr>
            </w:pPr>
            <w:r w:rsidRPr="0027729F">
              <w:rPr>
                <w:lang w:val="fr-FR"/>
              </w:rPr>
              <w:t>K</w:t>
            </w:r>
            <w:r w:rsidRPr="0027729F">
              <w:rPr>
                <w:vertAlign w:val="subscript"/>
                <w:lang w:val="fr-FR"/>
              </w:rPr>
              <w:t>v</w:t>
            </w:r>
          </w:p>
        </w:tc>
        <w:tc>
          <w:tcPr>
            <w:tcW w:w="1928" w:type="dxa"/>
          </w:tcPr>
          <w:p w14:paraId="6B3F228B" w14:textId="77777777" w:rsidR="00315D8C" w:rsidRPr="0027729F" w:rsidRDefault="00315D8C" w:rsidP="006E7E45">
            <w:pPr>
              <w:pStyle w:val="Tabletexte"/>
              <w:jc w:val="center"/>
              <w:rPr>
                <w:lang w:val="fr-FR"/>
              </w:rPr>
            </w:pPr>
            <w:r w:rsidRPr="0027729F">
              <w:rPr>
                <w:lang w:val="fr-FR"/>
              </w:rPr>
              <w:t>5,09</w:t>
            </w:r>
          </w:p>
        </w:tc>
        <w:tc>
          <w:tcPr>
            <w:tcW w:w="1928" w:type="dxa"/>
          </w:tcPr>
          <w:p w14:paraId="701D233B" w14:textId="77777777" w:rsidR="00315D8C" w:rsidRPr="0027729F" w:rsidRDefault="00315D8C" w:rsidP="006E7E45">
            <w:pPr>
              <w:pStyle w:val="Tabletexte"/>
              <w:jc w:val="center"/>
              <w:rPr>
                <w:lang w:val="fr-FR"/>
              </w:rPr>
            </w:pPr>
            <w:r w:rsidRPr="0027729F">
              <w:rPr>
                <w:lang w:val="fr-FR"/>
              </w:rPr>
              <w:t>4,40</w:t>
            </w:r>
          </w:p>
        </w:tc>
        <w:tc>
          <w:tcPr>
            <w:tcW w:w="1928" w:type="dxa"/>
          </w:tcPr>
          <w:p w14:paraId="28DD8EA3" w14:textId="77777777" w:rsidR="00315D8C" w:rsidRPr="0027729F" w:rsidRDefault="00315D8C" w:rsidP="006E7E45">
            <w:pPr>
              <w:pStyle w:val="Tabletexte"/>
              <w:jc w:val="center"/>
              <w:rPr>
                <w:lang w:val="fr-FR"/>
              </w:rPr>
            </w:pPr>
            <w:r w:rsidRPr="0027729F">
              <w:rPr>
                <w:lang w:val="fr-FR"/>
              </w:rPr>
              <w:t>4,34</w:t>
            </w:r>
          </w:p>
        </w:tc>
        <w:tc>
          <w:tcPr>
            <w:tcW w:w="1928" w:type="dxa"/>
          </w:tcPr>
          <w:p w14:paraId="56B5D4F6" w14:textId="77777777" w:rsidR="00315D8C" w:rsidRPr="0027729F" w:rsidRDefault="00315D8C" w:rsidP="006E7E45">
            <w:pPr>
              <w:pStyle w:val="Tabletexte"/>
              <w:jc w:val="center"/>
              <w:rPr>
                <w:lang w:val="fr-FR"/>
              </w:rPr>
            </w:pPr>
            <w:r w:rsidRPr="0027729F">
              <w:rPr>
                <w:lang w:val="fr-FR"/>
              </w:rPr>
              <w:t>5,09</w:t>
            </w:r>
          </w:p>
        </w:tc>
      </w:tr>
    </w:tbl>
    <w:p w14:paraId="5C8FC6AC" w14:textId="77777777" w:rsidR="00315D8C" w:rsidRPr="0027729F" w:rsidRDefault="00315D8C" w:rsidP="00315D8C">
      <w:pPr>
        <w:spacing w:before="240"/>
        <w:rPr>
          <w:spacing w:val="-2"/>
          <w:lang w:val="en-GB"/>
        </w:rPr>
      </w:pPr>
      <w:r w:rsidRPr="0027729F">
        <w:rPr>
          <w:spacing w:val="-2"/>
          <w:rtl/>
        </w:rPr>
        <w:t xml:space="preserve">وتصح الصيغ المذكورة أعلاه بناءً على المعادلة </w:t>
      </w:r>
      <w:r w:rsidRPr="0027729F">
        <w:rPr>
          <w:spacing w:val="-2"/>
        </w:rPr>
        <w:t>(</w:t>
      </w:r>
      <w:r>
        <w:rPr>
          <w:spacing w:val="-2"/>
        </w:rPr>
        <w:t>47</w:t>
      </w:r>
      <w:r w:rsidRPr="0027729F">
        <w:rPr>
          <w:spacing w:val="-2"/>
        </w:rPr>
        <w:t>)</w:t>
      </w:r>
      <w:r w:rsidRPr="0027729F">
        <w:rPr>
          <w:spacing w:val="-2"/>
          <w:rtl/>
        </w:rPr>
        <w:t xml:space="preserve"> التي تمثل الشرط المقيِّد.</w:t>
      </w:r>
    </w:p>
    <w:p w14:paraId="12C5A6FA" w14:textId="11411552" w:rsidR="00315D8C" w:rsidRPr="00432236" w:rsidRDefault="00315D8C" w:rsidP="00315D8C">
      <w:pPr>
        <w:pStyle w:val="Equation"/>
        <w:rPr>
          <w:lang w:eastAsia="ja-JP"/>
        </w:rPr>
      </w:pPr>
      <w:r w:rsidRPr="00432236">
        <w:rPr>
          <w:lang w:eastAsia="ja-JP"/>
        </w:rPr>
        <w:tab/>
        <w:t> </w:t>
      </w:r>
      <w:r w:rsidRPr="00301944">
        <w:rPr>
          <w:noProof/>
          <w:position w:val="-54"/>
          <w:lang w:val="en-GB" w:eastAsia="en-GB"/>
        </w:rPr>
        <w:drawing>
          <wp:inline distT="0" distB="0" distL="0" distR="0" wp14:anchorId="30BA7922" wp14:editId="649416AC">
            <wp:extent cx="990600" cy="7620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9" cstate="print"/>
                    <a:srcRect/>
                    <a:stretch>
                      <a:fillRect/>
                    </a:stretch>
                  </pic:blipFill>
                  <pic:spPr bwMode="auto">
                    <a:xfrm>
                      <a:off x="0" y="0"/>
                      <a:ext cx="990600" cy="762000"/>
                    </a:xfrm>
                    <a:prstGeom prst="rect">
                      <a:avLst/>
                    </a:prstGeom>
                    <a:noFill/>
                    <a:ln w="9525">
                      <a:noFill/>
                      <a:miter lim="800000"/>
                      <a:headEnd/>
                      <a:tailEnd/>
                    </a:ln>
                  </pic:spPr>
                </pic:pic>
              </a:graphicData>
            </a:graphic>
          </wp:inline>
        </w:drawing>
      </w:r>
      <w:r w:rsidRPr="00301944">
        <w:rPr>
          <w:lang w:eastAsia="ja-JP"/>
        </w:rPr>
        <w:t>    </w:t>
      </w:r>
      <w:r w:rsidR="0063002E">
        <w:rPr>
          <w:lang w:eastAsia="ja-JP"/>
        </w:rPr>
        <w:t>    </w:t>
      </w:r>
      <w:r w:rsidRPr="00301944">
        <w:rPr>
          <w:lang w:eastAsia="ja-JP"/>
        </w:rPr>
        <w:t>   (m)</w:t>
      </w:r>
      <w:r w:rsidRPr="00301944">
        <w:rPr>
          <w:lang w:eastAsia="ja-JP"/>
        </w:rPr>
        <w:tab/>
        <w:t>(47)</w:t>
      </w:r>
    </w:p>
    <w:p w14:paraId="43A38D47" w14:textId="77777777" w:rsidR="00315D8C" w:rsidRPr="0027729F" w:rsidRDefault="00315D8C" w:rsidP="00315D8C">
      <w:pPr>
        <w:pStyle w:val="Headingb0"/>
        <w:rPr>
          <w:rtl/>
        </w:rPr>
      </w:pPr>
      <w:r w:rsidRPr="00D2115B">
        <w:rPr>
          <w:rtl/>
        </w:rPr>
        <w:t>الخصائص الفريدة في حالة الشكل المربع</w:t>
      </w:r>
    </w:p>
    <w:p w14:paraId="746FA911" w14:textId="77777777" w:rsidR="00315D8C" w:rsidRPr="0027729F" w:rsidRDefault="00315D8C" w:rsidP="00315D8C">
      <w:pPr>
        <w:rPr>
          <w:spacing w:val="-2"/>
          <w:lang w:val="en-GB"/>
        </w:rPr>
      </w:pPr>
      <w:r>
        <w:rPr>
          <w:spacing w:val="-2"/>
          <w:rtl/>
          <w:lang w:val="en-GB"/>
        </w:rPr>
        <w:t xml:space="preserve">إن </w:t>
      </w:r>
      <w:r w:rsidRPr="0027729F">
        <w:rPr>
          <w:spacing w:val="-2"/>
          <w:rtl/>
        </w:rPr>
        <w:t>ثابت التوهين بسبب الخشونة، التي تعتبر بمثابة الاختلافات المحلية في مستوى السطح ن</w:t>
      </w:r>
      <w:r>
        <w:rPr>
          <w:spacing w:val="-2"/>
          <w:rtl/>
        </w:rPr>
        <w:t>سبةً إلى متوسط مستوى سطح الجدار، يعطى كما يلي:</w:t>
      </w:r>
    </w:p>
    <w:p w14:paraId="7AB5EDEE" w14:textId="77777777" w:rsidR="00315D8C" w:rsidRPr="0027729F" w:rsidRDefault="00315D8C" w:rsidP="00315D8C">
      <w:pPr>
        <w:pStyle w:val="Equation"/>
      </w:pPr>
      <w:r w:rsidRPr="0027729F">
        <w:tab/>
      </w:r>
      <w:r>
        <w:t>(dB/m)</w:t>
      </w:r>
      <w:r>
        <w:rPr>
          <w:rFonts w:hint="cs"/>
          <w:rtl/>
        </w:rPr>
        <w:t xml:space="preserve">      </w:t>
      </w:r>
      <w:r w:rsidRPr="00432236">
        <w:rPr>
          <w:position w:val="-82"/>
          <w:lang w:eastAsia="ja-JP"/>
        </w:rPr>
        <w:object w:dxaOrig="3700" w:dyaOrig="1760" w14:anchorId="26660AE7">
          <v:shape id="_x0000_i1088" type="#_x0000_t75" style="width:187.2pt;height:86.4pt" o:ole="">
            <v:imagedata r:id="rId170" o:title=""/>
          </v:shape>
          <o:OLEObject Type="Embed" ProgID="Equation.3" ShapeID="_x0000_i1088" DrawAspect="Content" ObjectID="_1778336011" r:id="rId171"/>
        </w:object>
      </w:r>
      <w:r w:rsidRPr="0027729F">
        <w:tab/>
      </w:r>
      <w:r w:rsidRPr="0027729F">
        <w:rPr>
          <w:szCs w:val="22"/>
        </w:rPr>
        <w:t>(</w:t>
      </w:r>
      <w:r>
        <w:rPr>
          <w:szCs w:val="22"/>
        </w:rPr>
        <w:t>48</w:t>
      </w:r>
      <w:r w:rsidRPr="0027729F">
        <w:rPr>
          <w:szCs w:val="22"/>
        </w:rPr>
        <w:t>)</w:t>
      </w:r>
    </w:p>
    <w:p w14:paraId="3075ADEF" w14:textId="77777777" w:rsidR="00315D8C" w:rsidRPr="0027729F" w:rsidRDefault="00315D8C" w:rsidP="00315D8C">
      <w:pPr>
        <w:keepNext/>
        <w:spacing w:line="240" w:lineRule="auto"/>
        <w:rPr>
          <w:spacing w:val="-2"/>
          <w:lang w:val="en-GB"/>
        </w:rPr>
      </w:pPr>
      <w:r>
        <w:rPr>
          <w:spacing w:val="-2"/>
          <w:rtl/>
          <w:lang w:val="en-GB"/>
        </w:rPr>
        <w:t>ويعطى</w:t>
      </w:r>
      <w:r>
        <w:rPr>
          <w:spacing w:val="-2"/>
          <w:rtl/>
        </w:rPr>
        <w:t xml:space="preserve"> ثابت التوهين بسبب ميل الجدار كما يلي:</w:t>
      </w:r>
    </w:p>
    <w:p w14:paraId="2D9E8803" w14:textId="77777777" w:rsidR="00315D8C" w:rsidRPr="0027729F" w:rsidRDefault="00315D8C" w:rsidP="00315D8C">
      <w:pPr>
        <w:pStyle w:val="Equation"/>
        <w:ind w:left="2976"/>
      </w:pPr>
      <w:r>
        <w:t>(dB/m)</w:t>
      </w:r>
      <w:r w:rsidRPr="0027729F">
        <w:tab/>
      </w:r>
      <w:r w:rsidRPr="00432236">
        <w:rPr>
          <w:position w:val="-64"/>
          <w:lang w:eastAsia="ja-JP"/>
        </w:rPr>
        <w:object w:dxaOrig="1660" w:dyaOrig="1400" w14:anchorId="33BD1350">
          <v:shape id="_x0000_i1089" type="#_x0000_t75" style="width:78.9pt;height:1in" o:ole="">
            <v:imagedata r:id="rId172" o:title=""/>
          </v:shape>
          <o:OLEObject Type="Embed" ProgID="Equation.3" ShapeID="_x0000_i1089" DrawAspect="Content" ObjectID="_1778336012" r:id="rId173"/>
        </w:object>
      </w:r>
      <w:r w:rsidRPr="0027729F">
        <w:tab/>
      </w:r>
      <w:r w:rsidRPr="0027729F">
        <w:rPr>
          <w:szCs w:val="22"/>
        </w:rPr>
        <w:t>(</w:t>
      </w:r>
      <w:r>
        <w:rPr>
          <w:szCs w:val="22"/>
        </w:rPr>
        <w:t>49</w:t>
      </w:r>
      <w:r w:rsidRPr="0027729F">
        <w:rPr>
          <w:szCs w:val="22"/>
        </w:rPr>
        <w:t>)</w:t>
      </w:r>
    </w:p>
    <w:p w14:paraId="35D49AEE" w14:textId="77777777" w:rsidR="00315D8C" w:rsidRDefault="00315D8C" w:rsidP="00315D8C">
      <w:pPr>
        <w:spacing w:line="240" w:lineRule="auto"/>
        <w:rPr>
          <w:spacing w:val="-2"/>
        </w:rPr>
      </w:pPr>
      <w:r w:rsidRPr="0027729F">
        <w:rPr>
          <w:spacing w:val="-2"/>
          <w:rtl/>
        </w:rPr>
        <w:t>وبالتالي فإن ثابت التوهين الكلي في حالة الشكل المربع هو مجموع الخسائر المذكورة أعلاه</w:t>
      </w:r>
      <w:r>
        <w:rPr>
          <w:spacing w:val="-2"/>
          <w:rtl/>
        </w:rPr>
        <w:t>:</w:t>
      </w:r>
    </w:p>
    <w:p w14:paraId="38486D02" w14:textId="77777777" w:rsidR="00315D8C" w:rsidRPr="00432236" w:rsidRDefault="00315D8C" w:rsidP="00315D8C">
      <w:pPr>
        <w:pStyle w:val="Equation"/>
        <w:spacing w:after="100" w:afterAutospacing="1"/>
        <w:ind w:left="1134"/>
        <w:rPr>
          <w:lang w:eastAsia="ja-JP"/>
        </w:rPr>
      </w:pPr>
      <w:bookmarkStart w:id="59" w:name="_Hlk99619007"/>
      <w:bookmarkStart w:id="60" w:name="_Hlk99619083"/>
      <w:r>
        <w:rPr>
          <w:rtl/>
          <w:lang w:eastAsia="ja-JP" w:bidi="ar-EG"/>
        </w:rPr>
        <w:tab/>
      </w:r>
      <w:r>
        <w:rPr>
          <w:lang w:eastAsia="ja-JP"/>
        </w:rPr>
        <w:t>(dB/m)</w:t>
      </w:r>
      <w:r>
        <w:rPr>
          <w:rFonts w:hint="cs"/>
          <w:rtl/>
          <w:lang w:eastAsia="ja-JP"/>
        </w:rPr>
        <w:t>             </w:t>
      </w:r>
      <w:r w:rsidRPr="00301944">
        <w:rPr>
          <w:noProof/>
          <w:position w:val="-36"/>
          <w:lang w:val="en-GB" w:eastAsia="en-GB"/>
        </w:rPr>
        <w:t xml:space="preserve"> </w:t>
      </w:r>
      <w:r w:rsidRPr="00301944">
        <w:rPr>
          <w:noProof/>
          <w:position w:val="-36"/>
          <w:lang w:val="en-GB" w:eastAsia="en-GB"/>
        </w:rPr>
        <w:drawing>
          <wp:inline distT="0" distB="0" distL="0" distR="0" wp14:anchorId="4EAD9B32" wp14:editId="2036A00D">
            <wp:extent cx="2095500" cy="5334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4" cstate="print"/>
                    <a:srcRect/>
                    <a:stretch>
                      <a:fillRect/>
                    </a:stretch>
                  </pic:blipFill>
                  <pic:spPr bwMode="auto">
                    <a:xfrm>
                      <a:off x="0" y="0"/>
                      <a:ext cx="2095500" cy="533400"/>
                    </a:xfrm>
                    <a:prstGeom prst="rect">
                      <a:avLst/>
                    </a:prstGeom>
                    <a:noFill/>
                    <a:ln w="9525">
                      <a:noFill/>
                      <a:miter lim="800000"/>
                      <a:headEnd/>
                      <a:tailEnd/>
                    </a:ln>
                  </pic:spPr>
                </pic:pic>
              </a:graphicData>
            </a:graphic>
          </wp:inline>
        </w:drawing>
      </w:r>
      <w:bookmarkEnd w:id="59"/>
      <w:r w:rsidRPr="00301944">
        <w:rPr>
          <w:lang w:eastAsia="ja-JP"/>
        </w:rPr>
        <w:tab/>
        <w:t>(50)</w:t>
      </w:r>
    </w:p>
    <w:bookmarkEnd w:id="60"/>
    <w:p w14:paraId="4D8AC9AE" w14:textId="77777777" w:rsidR="00315D8C" w:rsidRPr="0027729F" w:rsidRDefault="00315D8C" w:rsidP="00315D8C">
      <w:pPr>
        <w:pStyle w:val="Heading4"/>
        <w:spacing w:before="360"/>
        <w:rPr>
          <w:rtl/>
        </w:rPr>
      </w:pPr>
      <w:r>
        <w:t>2.3.2.2</w:t>
      </w:r>
      <w:r w:rsidRPr="0027729F">
        <w:tab/>
      </w:r>
      <w:r w:rsidRPr="0027729F">
        <w:rPr>
          <w:rtl/>
        </w:rPr>
        <w:t>صلاحية تطبيق نظرية الدليل الموجي</w:t>
      </w:r>
    </w:p>
    <w:p w14:paraId="6067FDE3" w14:textId="77777777" w:rsidR="00315D8C" w:rsidRPr="0027729F" w:rsidRDefault="00315D8C" w:rsidP="00315D8C">
      <w:pPr>
        <w:rPr>
          <w:spacing w:val="-2"/>
          <w:rtl/>
          <w:lang w:bidi="ar-EG"/>
        </w:rPr>
      </w:pPr>
      <w:r w:rsidRPr="0027729F">
        <w:rPr>
          <w:spacing w:val="-2"/>
          <w:rtl/>
        </w:rPr>
        <w:t xml:space="preserve">تظهر نظرية الدليل الموجي اتفاقاً جيداً مع خصائص الانتشار المقيسة في الممر في المدى الترددي من </w:t>
      </w:r>
      <w:r w:rsidRPr="0027729F">
        <w:rPr>
          <w:spacing w:val="-2"/>
        </w:rPr>
        <w:t>MHz 200</w:t>
      </w:r>
      <w:r w:rsidRPr="0027729F">
        <w:rPr>
          <w:spacing w:val="-2"/>
          <w:rtl/>
        </w:rPr>
        <w:t xml:space="preserve"> إلى </w:t>
      </w:r>
      <w:r w:rsidRPr="0027729F">
        <w:rPr>
          <w:spacing w:val="-2"/>
        </w:rPr>
        <w:t>GHz 12</w:t>
      </w:r>
      <w:r w:rsidRPr="0027729F">
        <w:rPr>
          <w:spacing w:val="-2"/>
          <w:rtl/>
        </w:rPr>
        <w:t xml:space="preserve"> في حال عدم وجود حركة مشاة في الممر.</w:t>
      </w:r>
    </w:p>
    <w:p w14:paraId="69CD8E0E" w14:textId="77777777" w:rsidR="00AB39B7" w:rsidRDefault="00315D8C" w:rsidP="00315D8C">
      <w:pPr>
        <w:pStyle w:val="Headingb0"/>
        <w:rPr>
          <w:rtl/>
        </w:rPr>
      </w:pPr>
      <w:r w:rsidRPr="0027729F">
        <w:rPr>
          <w:rtl/>
        </w:rPr>
        <w:t>تأثير حركة المشاة على الدليل الموجي</w:t>
      </w:r>
    </w:p>
    <w:p w14:paraId="2D4D8CCF" w14:textId="3EE81DD7" w:rsidR="00315D8C" w:rsidRPr="0027729F" w:rsidRDefault="00315D8C" w:rsidP="00315D8C">
      <w:pPr>
        <w:rPr>
          <w:spacing w:val="-2"/>
          <w:rtl/>
        </w:rPr>
      </w:pPr>
      <w:r w:rsidRPr="0027729F">
        <w:rPr>
          <w:spacing w:val="-2"/>
          <w:rtl/>
        </w:rPr>
        <w:t xml:space="preserve">يبين الشكل </w:t>
      </w:r>
      <w:r>
        <w:rPr>
          <w:spacing w:val="-2"/>
        </w:rPr>
        <w:t>9</w:t>
      </w:r>
      <w:r w:rsidRPr="0027729F">
        <w:rPr>
          <w:spacing w:val="-2"/>
          <w:rtl/>
        </w:rPr>
        <w:t xml:space="preserve"> مقارنة بين قيم ثابت التوهين النظرية والمقيسة خلال النهار (عند وجود حركة مشاة)، وأثناء الليل (عند خلو الممر). وتُحسب القيم النظرية على أساس المعلمات الواردة في الجدول </w:t>
      </w:r>
      <w:r>
        <w:rPr>
          <w:spacing w:val="-2"/>
        </w:rPr>
        <w:t>2</w:t>
      </w:r>
      <w:r w:rsidRPr="0027729F">
        <w:rPr>
          <w:spacing w:val="-2"/>
          <w:rtl/>
        </w:rPr>
        <w:t>.</w:t>
      </w:r>
    </w:p>
    <w:p w14:paraId="131F9DE5" w14:textId="77777777" w:rsidR="00315D8C" w:rsidRPr="0027729F" w:rsidRDefault="00315D8C" w:rsidP="00315D8C">
      <w:pPr>
        <w:pStyle w:val="TableNo"/>
        <w:rPr>
          <w:rtl/>
        </w:rPr>
      </w:pPr>
      <w:r w:rsidRPr="0027729F">
        <w:rPr>
          <w:rtl/>
        </w:rPr>
        <w:lastRenderedPageBreak/>
        <w:t>الج</w:t>
      </w:r>
      <w:r>
        <w:rPr>
          <w:rFonts w:hint="cs"/>
          <w:rtl/>
        </w:rPr>
        <w:t>ـ</w:t>
      </w:r>
      <w:r w:rsidRPr="0027729F">
        <w:rPr>
          <w:rtl/>
        </w:rPr>
        <w:t xml:space="preserve">دول </w:t>
      </w:r>
      <w:r>
        <w:t>2</w:t>
      </w:r>
    </w:p>
    <w:p w14:paraId="3EF9129D" w14:textId="77777777" w:rsidR="00315D8C" w:rsidRPr="0027729F" w:rsidRDefault="00315D8C" w:rsidP="00315D8C">
      <w:pPr>
        <w:pStyle w:val="Tabletitle0"/>
        <w:rPr>
          <w:rtl/>
        </w:rPr>
      </w:pPr>
      <w:r w:rsidRPr="0027729F">
        <w:rPr>
          <w:rtl/>
        </w:rPr>
        <w:t>المعلمات المستخدمة في الحساب تحت الأرض</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4"/>
        <w:gridCol w:w="1021"/>
        <w:gridCol w:w="1021"/>
        <w:gridCol w:w="1105"/>
        <w:gridCol w:w="596"/>
        <w:gridCol w:w="680"/>
        <w:gridCol w:w="680"/>
        <w:gridCol w:w="680"/>
        <w:gridCol w:w="680"/>
        <w:gridCol w:w="680"/>
      </w:tblGrid>
      <w:tr w:rsidR="00315D8C" w:rsidRPr="0027729F" w14:paraId="78C17DB9" w14:textId="77777777" w:rsidTr="006E7E45">
        <w:trPr>
          <w:trHeight w:val="398"/>
          <w:jc w:val="center"/>
        </w:trPr>
        <w:tc>
          <w:tcPr>
            <w:tcW w:w="2324" w:type="dxa"/>
            <w:vMerge w:val="restart"/>
            <w:vAlign w:val="center"/>
          </w:tcPr>
          <w:p w14:paraId="744BE241" w14:textId="77777777" w:rsidR="00315D8C" w:rsidRPr="0027729F" w:rsidRDefault="00315D8C" w:rsidP="006E7E45">
            <w:pPr>
              <w:pStyle w:val="TableHead0"/>
            </w:pPr>
          </w:p>
        </w:tc>
        <w:tc>
          <w:tcPr>
            <w:tcW w:w="1021" w:type="dxa"/>
            <w:vMerge w:val="restart"/>
            <w:vAlign w:val="center"/>
          </w:tcPr>
          <w:p w14:paraId="1E33D3EC" w14:textId="77777777" w:rsidR="00315D8C" w:rsidRPr="0027729F" w:rsidRDefault="00315D8C" w:rsidP="006E7E45">
            <w:pPr>
              <w:pStyle w:val="TableHead0"/>
              <w:rPr>
                <w:spacing w:val="-2"/>
                <w:lang w:val="fr-FR"/>
              </w:rPr>
            </w:pPr>
            <w:r w:rsidRPr="0027729F">
              <w:rPr>
                <w:spacing w:val="-2"/>
                <w:rtl/>
                <w:lang w:val="fr-FR"/>
              </w:rPr>
              <w:t>العرض</w:t>
            </w:r>
            <w:r w:rsidRPr="0027729F">
              <w:rPr>
                <w:spacing w:val="-2"/>
                <w:lang w:val="fr-FR"/>
              </w:rPr>
              <w:br/>
              <w:t>(m)</w:t>
            </w:r>
          </w:p>
        </w:tc>
        <w:tc>
          <w:tcPr>
            <w:tcW w:w="1021" w:type="dxa"/>
            <w:vMerge w:val="restart"/>
            <w:vAlign w:val="center"/>
          </w:tcPr>
          <w:p w14:paraId="4555C566" w14:textId="77777777" w:rsidR="00315D8C" w:rsidRPr="0027729F" w:rsidRDefault="00315D8C" w:rsidP="006E7E45">
            <w:pPr>
              <w:pStyle w:val="TableHead0"/>
              <w:rPr>
                <w:spacing w:val="-2"/>
                <w:lang w:val="fr-FR"/>
              </w:rPr>
            </w:pPr>
            <w:r w:rsidRPr="0027729F">
              <w:rPr>
                <w:spacing w:val="-2"/>
                <w:rtl/>
                <w:lang w:val="fr-FR"/>
              </w:rPr>
              <w:t>الارتفاع</w:t>
            </w:r>
            <w:r w:rsidRPr="0027729F">
              <w:rPr>
                <w:spacing w:val="-2"/>
                <w:lang w:val="fr-FR"/>
              </w:rPr>
              <w:br/>
              <w:t>(m)</w:t>
            </w:r>
          </w:p>
        </w:tc>
        <w:tc>
          <w:tcPr>
            <w:tcW w:w="1105" w:type="dxa"/>
            <w:vMerge w:val="restart"/>
            <w:vAlign w:val="center"/>
          </w:tcPr>
          <w:p w14:paraId="0682AA88" w14:textId="77777777" w:rsidR="00315D8C" w:rsidRPr="0027729F" w:rsidRDefault="00315D8C" w:rsidP="006E7E45">
            <w:pPr>
              <w:pStyle w:val="TableHead0"/>
              <w:rPr>
                <w:spacing w:val="-2"/>
                <w:lang w:val="fr-FR"/>
              </w:rPr>
            </w:pPr>
            <w:r w:rsidRPr="0027729F">
              <w:rPr>
                <w:spacing w:val="-2"/>
                <w:rtl/>
                <w:lang w:val="fr-FR"/>
              </w:rPr>
              <w:t>الميل (بالدرجات)</w:t>
            </w:r>
          </w:p>
        </w:tc>
        <w:tc>
          <w:tcPr>
            <w:tcW w:w="1276" w:type="dxa"/>
            <w:gridSpan w:val="2"/>
            <w:vAlign w:val="center"/>
          </w:tcPr>
          <w:p w14:paraId="5DD4DA07" w14:textId="77777777" w:rsidR="00315D8C" w:rsidRPr="0027729F" w:rsidRDefault="00315D8C" w:rsidP="006E7E45">
            <w:pPr>
              <w:pStyle w:val="TableHead0"/>
              <w:rPr>
                <w:spacing w:val="-2"/>
                <w:lang w:val="fr-FR"/>
              </w:rPr>
            </w:pPr>
            <w:r w:rsidRPr="0027729F">
              <w:rPr>
                <w:spacing w:val="-2"/>
                <w:rtl/>
                <w:lang w:val="fr-FR"/>
              </w:rPr>
              <w:t>الخشونة</w:t>
            </w:r>
          </w:p>
        </w:tc>
        <w:tc>
          <w:tcPr>
            <w:tcW w:w="2720" w:type="dxa"/>
            <w:gridSpan w:val="4"/>
            <w:shd w:val="clear" w:color="auto" w:fill="auto"/>
            <w:vAlign w:val="center"/>
          </w:tcPr>
          <w:p w14:paraId="49BD2857" w14:textId="77777777" w:rsidR="00315D8C" w:rsidRPr="0027729F" w:rsidRDefault="00315D8C" w:rsidP="006E7E45">
            <w:pPr>
              <w:pStyle w:val="TableHead0"/>
              <w:rPr>
                <w:spacing w:val="-2"/>
                <w:lang w:val="fr-FR"/>
              </w:rPr>
            </w:pPr>
            <w:r w:rsidRPr="0027729F">
              <w:rPr>
                <w:spacing w:val="-2"/>
                <w:rtl/>
                <w:lang w:val="fr-FR"/>
              </w:rPr>
              <w:t>ثابت المادة</w:t>
            </w:r>
          </w:p>
        </w:tc>
      </w:tr>
      <w:tr w:rsidR="00315D8C" w:rsidRPr="0027729F" w14:paraId="786F0157" w14:textId="77777777" w:rsidTr="006E7E45">
        <w:trPr>
          <w:trHeight w:val="397"/>
          <w:jc w:val="center"/>
        </w:trPr>
        <w:tc>
          <w:tcPr>
            <w:tcW w:w="2324" w:type="dxa"/>
            <w:vMerge/>
            <w:vAlign w:val="center"/>
          </w:tcPr>
          <w:p w14:paraId="32012688" w14:textId="77777777" w:rsidR="00315D8C" w:rsidRPr="0027729F" w:rsidRDefault="00315D8C" w:rsidP="006E7E45">
            <w:pPr>
              <w:pStyle w:val="TableHead0"/>
              <w:rPr>
                <w:lang w:val="fr-FR"/>
              </w:rPr>
            </w:pPr>
          </w:p>
        </w:tc>
        <w:tc>
          <w:tcPr>
            <w:tcW w:w="1021" w:type="dxa"/>
            <w:vMerge/>
            <w:vAlign w:val="center"/>
          </w:tcPr>
          <w:p w14:paraId="713000DA" w14:textId="77777777" w:rsidR="00315D8C" w:rsidRPr="0027729F" w:rsidRDefault="00315D8C" w:rsidP="006E7E45">
            <w:pPr>
              <w:pStyle w:val="TableHead0"/>
              <w:rPr>
                <w:lang w:val="fr-FR"/>
              </w:rPr>
            </w:pPr>
          </w:p>
        </w:tc>
        <w:tc>
          <w:tcPr>
            <w:tcW w:w="1021" w:type="dxa"/>
            <w:vMerge/>
            <w:vAlign w:val="center"/>
          </w:tcPr>
          <w:p w14:paraId="599D960B" w14:textId="77777777" w:rsidR="00315D8C" w:rsidRPr="0027729F" w:rsidRDefault="00315D8C" w:rsidP="006E7E45">
            <w:pPr>
              <w:pStyle w:val="TableHead0"/>
              <w:rPr>
                <w:lang w:val="fr-FR"/>
              </w:rPr>
            </w:pPr>
          </w:p>
        </w:tc>
        <w:tc>
          <w:tcPr>
            <w:tcW w:w="1105" w:type="dxa"/>
            <w:vMerge/>
            <w:vAlign w:val="center"/>
          </w:tcPr>
          <w:p w14:paraId="0D91FEBD" w14:textId="77777777" w:rsidR="00315D8C" w:rsidRPr="0027729F" w:rsidRDefault="00315D8C" w:rsidP="006E7E45">
            <w:pPr>
              <w:pStyle w:val="TableHead0"/>
              <w:rPr>
                <w:lang w:val="fr-FR"/>
              </w:rPr>
            </w:pPr>
          </w:p>
        </w:tc>
        <w:tc>
          <w:tcPr>
            <w:tcW w:w="596" w:type="dxa"/>
            <w:vAlign w:val="center"/>
          </w:tcPr>
          <w:p w14:paraId="34E64ADD" w14:textId="77777777" w:rsidR="00315D8C" w:rsidRPr="0027729F" w:rsidRDefault="00315D8C" w:rsidP="006E7E45">
            <w:pPr>
              <w:pStyle w:val="TableHead0"/>
              <w:rPr>
                <w:lang w:val="fr-FR"/>
              </w:rPr>
            </w:pPr>
            <w:r w:rsidRPr="0027729F">
              <w:rPr>
                <w:i/>
                <w:lang w:val="fr-FR"/>
              </w:rPr>
              <w:t>h</w:t>
            </w:r>
            <w:r w:rsidRPr="0027729F">
              <w:rPr>
                <w:vertAlign w:val="subscript"/>
                <w:lang w:val="fr-FR"/>
              </w:rPr>
              <w:t>1</w:t>
            </w:r>
          </w:p>
        </w:tc>
        <w:tc>
          <w:tcPr>
            <w:tcW w:w="680" w:type="dxa"/>
            <w:shd w:val="clear" w:color="auto" w:fill="auto"/>
            <w:vAlign w:val="center"/>
          </w:tcPr>
          <w:p w14:paraId="01D2CE97" w14:textId="77777777" w:rsidR="00315D8C" w:rsidRPr="0027729F" w:rsidRDefault="00315D8C" w:rsidP="006E7E45">
            <w:pPr>
              <w:pStyle w:val="TableHead0"/>
              <w:rPr>
                <w:lang w:val="fr-FR"/>
              </w:rPr>
            </w:pPr>
            <w:r w:rsidRPr="0027729F">
              <w:rPr>
                <w:i/>
                <w:lang w:val="fr-FR"/>
              </w:rPr>
              <w:t>h</w:t>
            </w:r>
            <w:r w:rsidRPr="0027729F">
              <w:rPr>
                <w:vertAlign w:val="subscript"/>
                <w:lang w:val="fr-FR"/>
              </w:rPr>
              <w:t>2</w:t>
            </w:r>
          </w:p>
        </w:tc>
        <w:tc>
          <w:tcPr>
            <w:tcW w:w="680" w:type="dxa"/>
            <w:shd w:val="clear" w:color="auto" w:fill="auto"/>
            <w:vAlign w:val="center"/>
          </w:tcPr>
          <w:p w14:paraId="0F4C2337" w14:textId="77777777" w:rsidR="00315D8C" w:rsidRPr="0027729F" w:rsidRDefault="00315D8C" w:rsidP="006E7E45">
            <w:pPr>
              <w:pStyle w:val="TableHead0"/>
              <w:rPr>
                <w:lang w:val="fr-FR"/>
              </w:rPr>
            </w:pPr>
            <w:r w:rsidRPr="0027729F">
              <w:rPr>
                <w:lang w:val="fr-FR"/>
              </w:rPr>
              <w:sym w:font="Symbol" w:char="F065"/>
            </w:r>
            <w:r w:rsidRPr="0027729F">
              <w:rPr>
                <w:i/>
                <w:vertAlign w:val="subscript"/>
                <w:lang w:val="fr-FR"/>
              </w:rPr>
              <w:t>r</w:t>
            </w:r>
            <w:r w:rsidRPr="0027729F">
              <w:rPr>
                <w:vertAlign w:val="subscript"/>
                <w:lang w:val="fr-FR"/>
              </w:rPr>
              <w:t>1</w:t>
            </w:r>
          </w:p>
        </w:tc>
        <w:tc>
          <w:tcPr>
            <w:tcW w:w="680" w:type="dxa"/>
            <w:shd w:val="clear" w:color="auto" w:fill="auto"/>
            <w:vAlign w:val="center"/>
          </w:tcPr>
          <w:p w14:paraId="76EFBCD6" w14:textId="77777777" w:rsidR="00315D8C" w:rsidRPr="0027729F" w:rsidRDefault="00315D8C" w:rsidP="006E7E45">
            <w:pPr>
              <w:pStyle w:val="TableHead0"/>
              <w:rPr>
                <w:lang w:val="fr-FR"/>
              </w:rPr>
            </w:pPr>
            <w:r w:rsidRPr="0027729F">
              <w:rPr>
                <w:lang w:val="fr-FR"/>
              </w:rPr>
              <w:sym w:font="Symbol" w:char="F065"/>
            </w:r>
            <w:r w:rsidRPr="0027729F">
              <w:rPr>
                <w:i/>
                <w:vertAlign w:val="subscript"/>
                <w:lang w:val="fr-FR"/>
              </w:rPr>
              <w:t>r</w:t>
            </w:r>
            <w:r w:rsidRPr="0027729F">
              <w:rPr>
                <w:vertAlign w:val="subscript"/>
                <w:lang w:val="fr-FR"/>
              </w:rPr>
              <w:t>2</w:t>
            </w:r>
          </w:p>
        </w:tc>
        <w:tc>
          <w:tcPr>
            <w:tcW w:w="680" w:type="dxa"/>
            <w:shd w:val="clear" w:color="auto" w:fill="auto"/>
            <w:vAlign w:val="center"/>
          </w:tcPr>
          <w:p w14:paraId="662C5600" w14:textId="39E8E688" w:rsidR="00AB39B7" w:rsidRPr="00AB39B7" w:rsidRDefault="00315D8C" w:rsidP="00AB39B7">
            <w:pPr>
              <w:pStyle w:val="TableHead0"/>
              <w:rPr>
                <w:rFonts w:ascii="Symbol" w:hAnsi="Symbol" w:hint="eastAsia"/>
                <w:vertAlign w:val="subscript"/>
                <w:lang w:val="fr-FR"/>
              </w:rPr>
            </w:pPr>
            <w:r w:rsidRPr="0027729F">
              <w:rPr>
                <w:lang w:val="fr-FR"/>
              </w:rPr>
              <w:sym w:font="Symbol" w:char="F073"/>
            </w:r>
            <w:r w:rsidRPr="0027729F">
              <w:rPr>
                <w:rFonts w:ascii="Symbol" w:hAnsi="Symbol"/>
                <w:vertAlign w:val="subscript"/>
                <w:lang w:val="fr-FR"/>
              </w:rPr>
              <w:t></w:t>
            </w:r>
          </w:p>
        </w:tc>
        <w:tc>
          <w:tcPr>
            <w:tcW w:w="680" w:type="dxa"/>
            <w:shd w:val="clear" w:color="auto" w:fill="auto"/>
            <w:vAlign w:val="center"/>
          </w:tcPr>
          <w:p w14:paraId="4DEC2C5E" w14:textId="5BFC1493" w:rsidR="00A70F6A" w:rsidRPr="00A70F6A" w:rsidRDefault="00315D8C" w:rsidP="00A70F6A">
            <w:pPr>
              <w:pStyle w:val="TableHead0"/>
              <w:rPr>
                <w:rFonts w:ascii="Symbol" w:hAnsi="Symbol" w:hint="eastAsia"/>
                <w:vertAlign w:val="subscript"/>
                <w:lang w:val="fr-FR"/>
              </w:rPr>
            </w:pPr>
            <w:r w:rsidRPr="0027729F">
              <w:rPr>
                <w:lang w:val="fr-FR"/>
              </w:rPr>
              <w:sym w:font="Symbol" w:char="F073"/>
            </w:r>
            <w:r w:rsidRPr="0027729F">
              <w:rPr>
                <w:rFonts w:ascii="Symbol" w:hAnsi="Symbol"/>
                <w:vertAlign w:val="subscript"/>
                <w:lang w:val="fr-FR"/>
              </w:rPr>
              <w:t></w:t>
            </w:r>
          </w:p>
        </w:tc>
      </w:tr>
      <w:tr w:rsidR="00315D8C" w:rsidRPr="0027729F" w14:paraId="1EB779D1" w14:textId="77777777" w:rsidTr="006E7E45">
        <w:trPr>
          <w:jc w:val="center"/>
        </w:trPr>
        <w:tc>
          <w:tcPr>
            <w:tcW w:w="2324" w:type="dxa"/>
            <w:vAlign w:val="center"/>
          </w:tcPr>
          <w:p w14:paraId="559355B9" w14:textId="77777777" w:rsidR="00315D8C" w:rsidRPr="0027729F" w:rsidRDefault="00315D8C" w:rsidP="006E7E45">
            <w:pPr>
              <w:pStyle w:val="Tabletexte"/>
              <w:rPr>
                <w:lang w:val="fr-FR" w:eastAsia="ja-JP"/>
              </w:rPr>
            </w:pPr>
            <w:r w:rsidRPr="0027729F">
              <w:rPr>
                <w:rtl/>
              </w:rPr>
              <w:t>تحت الأرض</w:t>
            </w:r>
          </w:p>
        </w:tc>
        <w:tc>
          <w:tcPr>
            <w:tcW w:w="1021" w:type="dxa"/>
            <w:vAlign w:val="center"/>
          </w:tcPr>
          <w:p w14:paraId="104C826F" w14:textId="77777777" w:rsidR="00315D8C" w:rsidRPr="0027729F" w:rsidRDefault="00315D8C" w:rsidP="006E7E45">
            <w:pPr>
              <w:pStyle w:val="Tabletexte"/>
              <w:jc w:val="center"/>
              <w:rPr>
                <w:lang w:val="fr-FR" w:eastAsia="ja-JP"/>
              </w:rPr>
            </w:pPr>
            <w:r w:rsidRPr="0027729F">
              <w:rPr>
                <w:lang w:val="fr-FR" w:eastAsia="ja-JP"/>
              </w:rPr>
              <w:t>6,4</w:t>
            </w:r>
          </w:p>
        </w:tc>
        <w:tc>
          <w:tcPr>
            <w:tcW w:w="1021" w:type="dxa"/>
            <w:vAlign w:val="center"/>
          </w:tcPr>
          <w:p w14:paraId="6234A933" w14:textId="77777777" w:rsidR="00315D8C" w:rsidRPr="0027729F" w:rsidRDefault="00315D8C" w:rsidP="006E7E45">
            <w:pPr>
              <w:pStyle w:val="Tabletexte"/>
              <w:jc w:val="center"/>
              <w:rPr>
                <w:lang w:val="fr-FR" w:eastAsia="ja-JP"/>
              </w:rPr>
            </w:pPr>
            <w:r w:rsidRPr="0027729F">
              <w:rPr>
                <w:lang w:val="fr-FR" w:eastAsia="ja-JP"/>
              </w:rPr>
              <w:t>3,0</w:t>
            </w:r>
          </w:p>
        </w:tc>
        <w:tc>
          <w:tcPr>
            <w:tcW w:w="1105" w:type="dxa"/>
            <w:vAlign w:val="center"/>
          </w:tcPr>
          <w:p w14:paraId="194BF14E" w14:textId="77777777" w:rsidR="00315D8C" w:rsidRPr="0027729F" w:rsidRDefault="00315D8C" w:rsidP="006E7E45">
            <w:pPr>
              <w:pStyle w:val="Tabletexte"/>
              <w:jc w:val="center"/>
              <w:rPr>
                <w:lang w:val="fr-FR" w:eastAsia="ja-JP"/>
              </w:rPr>
            </w:pPr>
            <w:r w:rsidRPr="0027729F">
              <w:rPr>
                <w:lang w:val="fr-FR" w:eastAsia="ja-JP"/>
              </w:rPr>
              <w:t>0,35</w:t>
            </w:r>
          </w:p>
        </w:tc>
        <w:tc>
          <w:tcPr>
            <w:tcW w:w="596" w:type="dxa"/>
            <w:vAlign w:val="center"/>
          </w:tcPr>
          <w:p w14:paraId="117506C5" w14:textId="77777777" w:rsidR="00315D8C" w:rsidRPr="0027729F" w:rsidRDefault="00315D8C" w:rsidP="006E7E45">
            <w:pPr>
              <w:pStyle w:val="Tabletexte"/>
              <w:jc w:val="center"/>
              <w:rPr>
                <w:lang w:val="fr-FR" w:eastAsia="ja-JP"/>
              </w:rPr>
            </w:pPr>
            <w:r w:rsidRPr="0027729F">
              <w:rPr>
                <w:lang w:val="fr-FR" w:eastAsia="ja-JP"/>
              </w:rPr>
              <w:t>0,4</w:t>
            </w:r>
          </w:p>
        </w:tc>
        <w:tc>
          <w:tcPr>
            <w:tcW w:w="680" w:type="dxa"/>
            <w:vAlign w:val="center"/>
          </w:tcPr>
          <w:p w14:paraId="51916757" w14:textId="77777777" w:rsidR="00315D8C" w:rsidRPr="0027729F" w:rsidRDefault="00315D8C" w:rsidP="006E7E45">
            <w:pPr>
              <w:pStyle w:val="Tabletexte"/>
              <w:jc w:val="center"/>
              <w:rPr>
                <w:lang w:val="fr-FR" w:eastAsia="ja-JP"/>
              </w:rPr>
            </w:pPr>
            <w:r w:rsidRPr="0027729F">
              <w:rPr>
                <w:lang w:val="fr-FR" w:eastAsia="ja-JP"/>
              </w:rPr>
              <w:t>0,2</w:t>
            </w:r>
          </w:p>
        </w:tc>
        <w:tc>
          <w:tcPr>
            <w:tcW w:w="680" w:type="dxa"/>
            <w:vAlign w:val="center"/>
          </w:tcPr>
          <w:p w14:paraId="52366226" w14:textId="77777777" w:rsidR="00315D8C" w:rsidRPr="0027729F" w:rsidRDefault="00315D8C" w:rsidP="006E7E45">
            <w:pPr>
              <w:pStyle w:val="Tabletexte"/>
              <w:jc w:val="center"/>
              <w:rPr>
                <w:lang w:val="fr-FR" w:eastAsia="ja-JP"/>
              </w:rPr>
            </w:pPr>
            <w:r w:rsidRPr="0027729F">
              <w:rPr>
                <w:lang w:val="fr-FR" w:eastAsia="ja-JP"/>
              </w:rPr>
              <w:t>15</w:t>
            </w:r>
          </w:p>
        </w:tc>
        <w:tc>
          <w:tcPr>
            <w:tcW w:w="680" w:type="dxa"/>
            <w:vAlign w:val="center"/>
          </w:tcPr>
          <w:p w14:paraId="0B603B14" w14:textId="77777777" w:rsidR="00315D8C" w:rsidRPr="0027729F" w:rsidRDefault="00315D8C" w:rsidP="006E7E45">
            <w:pPr>
              <w:pStyle w:val="Tabletexte"/>
              <w:jc w:val="center"/>
              <w:rPr>
                <w:lang w:val="fr-FR" w:eastAsia="ja-JP"/>
              </w:rPr>
            </w:pPr>
            <w:r w:rsidRPr="0027729F">
              <w:rPr>
                <w:lang w:val="fr-FR" w:eastAsia="ja-JP"/>
              </w:rPr>
              <w:t>10</w:t>
            </w:r>
          </w:p>
        </w:tc>
        <w:tc>
          <w:tcPr>
            <w:tcW w:w="680" w:type="dxa"/>
            <w:vAlign w:val="center"/>
          </w:tcPr>
          <w:p w14:paraId="05C717A1" w14:textId="77777777" w:rsidR="00315D8C" w:rsidRPr="0027729F" w:rsidRDefault="00315D8C" w:rsidP="006E7E45">
            <w:pPr>
              <w:pStyle w:val="Tabletexte"/>
              <w:jc w:val="center"/>
              <w:rPr>
                <w:lang w:val="fr-FR" w:eastAsia="ja-JP"/>
              </w:rPr>
            </w:pPr>
            <w:r w:rsidRPr="0027729F">
              <w:rPr>
                <w:lang w:val="fr-FR" w:eastAsia="ja-JP"/>
              </w:rPr>
              <w:t>0,5</w:t>
            </w:r>
          </w:p>
        </w:tc>
        <w:tc>
          <w:tcPr>
            <w:tcW w:w="680" w:type="dxa"/>
            <w:vAlign w:val="center"/>
          </w:tcPr>
          <w:p w14:paraId="41E23928" w14:textId="77777777" w:rsidR="00315D8C" w:rsidRPr="0027729F" w:rsidRDefault="00315D8C" w:rsidP="006E7E45">
            <w:pPr>
              <w:pStyle w:val="Tabletexte"/>
              <w:jc w:val="center"/>
              <w:rPr>
                <w:lang w:val="fr-FR" w:eastAsia="ja-JP"/>
              </w:rPr>
            </w:pPr>
            <w:r w:rsidRPr="0027729F">
              <w:rPr>
                <w:lang w:val="fr-FR" w:eastAsia="ja-JP"/>
              </w:rPr>
              <w:t>0,1</w:t>
            </w:r>
          </w:p>
        </w:tc>
      </w:tr>
    </w:tbl>
    <w:p w14:paraId="7FC908EF" w14:textId="77777777" w:rsidR="00315D8C" w:rsidRPr="0027729F" w:rsidRDefault="00315D8C" w:rsidP="00315D8C">
      <w:pPr>
        <w:pStyle w:val="FigureNo0"/>
        <w:spacing w:before="480" w:after="0"/>
        <w:rPr>
          <w:rtl/>
          <w:lang w:val="fr-FR"/>
        </w:rPr>
      </w:pPr>
      <w:r w:rsidRPr="0027729F">
        <w:rPr>
          <w:rtl/>
          <w:lang w:val="fr-FR"/>
        </w:rPr>
        <w:t>الش</w:t>
      </w:r>
      <w:r>
        <w:rPr>
          <w:rFonts w:hint="cs"/>
          <w:rtl/>
          <w:lang w:val="fr-FR"/>
        </w:rPr>
        <w:t>ـ</w:t>
      </w:r>
      <w:r w:rsidRPr="0027729F">
        <w:rPr>
          <w:rtl/>
          <w:lang w:val="fr-FR"/>
        </w:rPr>
        <w:t xml:space="preserve">كل </w:t>
      </w:r>
      <w:r>
        <w:rPr>
          <w:lang w:val="fr-FR"/>
        </w:rPr>
        <w:t>9</w:t>
      </w:r>
    </w:p>
    <w:p w14:paraId="5E68BA00" w14:textId="77777777" w:rsidR="00315D8C" w:rsidRDefault="00315D8C" w:rsidP="00315D8C">
      <w:pPr>
        <w:pStyle w:val="Figuretitle0"/>
        <w:rPr>
          <w:rtl/>
          <w:lang w:val="fr-FR"/>
        </w:rPr>
      </w:pPr>
      <w:r w:rsidRPr="0027729F">
        <w:rPr>
          <w:rtl/>
          <w:lang w:val="fr-FR"/>
        </w:rPr>
        <w:t>مقارنة ثابت التوهين بين النهار والليل</w:t>
      </w:r>
    </w:p>
    <w:p w14:paraId="01A86DB8" w14:textId="54E19FD4" w:rsidR="002D1E32" w:rsidRDefault="00E60C8F" w:rsidP="002D1E32">
      <w:pPr>
        <w:pStyle w:val="Figure"/>
      </w:pPr>
      <w:r>
        <w:rPr>
          <w:noProof/>
        </w:rPr>
        <w:drawing>
          <wp:inline distT="0" distB="0" distL="0" distR="0" wp14:anchorId="6EBD5FD4" wp14:editId="5CE333DB">
            <wp:extent cx="5090170" cy="2843790"/>
            <wp:effectExtent l="0" t="0" r="0" b="0"/>
            <wp:docPr id="35" name="Picture 35"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iagram of a graph&#10;&#10;Description automatically generated with medium confidenc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090170" cy="2843790"/>
                    </a:xfrm>
                    <a:prstGeom prst="rect">
                      <a:avLst/>
                    </a:prstGeom>
                  </pic:spPr>
                </pic:pic>
              </a:graphicData>
            </a:graphic>
          </wp:inline>
        </w:drawing>
      </w:r>
      <w:r w:rsidR="00A37B8A">
        <w:rPr>
          <w:noProof/>
        </w:rPr>
        <w:t xml:space="preserve"> </w:t>
      </w:r>
    </w:p>
    <w:p w14:paraId="0F745EF4" w14:textId="415D0B40" w:rsidR="00315D8C" w:rsidRPr="0027729F" w:rsidRDefault="00315D8C" w:rsidP="0030288E">
      <w:pPr>
        <w:pStyle w:val="Normalaftertitle"/>
        <w:rPr>
          <w:rtl/>
        </w:rPr>
      </w:pPr>
      <w:r w:rsidRPr="0027729F">
        <w:rPr>
          <w:rtl/>
        </w:rPr>
        <w:t>يبين الشكل </w:t>
      </w:r>
      <w:r>
        <w:t>9</w:t>
      </w:r>
      <w:r w:rsidRPr="0027729F">
        <w:rPr>
          <w:rtl/>
        </w:rPr>
        <w:t xml:space="preserve"> أن نظرية الدليل الموجي يصح تطبيقها ليلاً على خصائص انتشار واقعية في الممر في المدى الترددي من </w:t>
      </w:r>
      <w:r w:rsidRPr="0027729F">
        <w:t>MHz 200</w:t>
      </w:r>
      <w:r w:rsidRPr="0027729F">
        <w:rPr>
          <w:rtl/>
        </w:rPr>
        <w:t xml:space="preserve"> إلى </w:t>
      </w:r>
      <w:r w:rsidRPr="0027729F">
        <w:t>GHz 12</w:t>
      </w:r>
      <w:r w:rsidRPr="0027729F">
        <w:rPr>
          <w:rtl/>
        </w:rPr>
        <w:t>. ولكن لا</w:t>
      </w:r>
      <w:r w:rsidR="002D1E32">
        <w:rPr>
          <w:rFonts w:hint="cs"/>
          <w:rtl/>
        </w:rPr>
        <w:t> </w:t>
      </w:r>
      <w:r w:rsidRPr="0027729F">
        <w:rPr>
          <w:rtl/>
        </w:rPr>
        <w:t>يصح تطبيقها نهاراً على خصائص انتشار واقعية لأن القدرة المستقبَلة تتوهن بحركة المشاة.</w:t>
      </w:r>
    </w:p>
    <w:p w14:paraId="7E6B6385" w14:textId="77777777" w:rsidR="00315D8C" w:rsidRPr="0027729F" w:rsidRDefault="00315D8C" w:rsidP="00315D8C">
      <w:pPr>
        <w:rPr>
          <w:spacing w:val="-2"/>
          <w:rtl/>
        </w:rPr>
      </w:pPr>
      <w:r w:rsidRPr="0027729F">
        <w:rPr>
          <w:spacing w:val="-2"/>
          <w:rtl/>
        </w:rPr>
        <w:t>وبالتالي يصح تطبيق نظرية الدليل الموجي على الحالات التي يغيب فيها تأثير من تظليل العوائق.</w:t>
      </w:r>
    </w:p>
    <w:p w14:paraId="78D5DDF3" w14:textId="77777777" w:rsidR="00315D8C" w:rsidRPr="0027729F" w:rsidRDefault="00315D8C" w:rsidP="00315D8C">
      <w:pPr>
        <w:pStyle w:val="Heading2"/>
        <w:rPr>
          <w:rtl/>
        </w:rPr>
      </w:pPr>
      <w:bookmarkStart w:id="61" w:name="_Toc412208229"/>
      <w:bookmarkStart w:id="62" w:name="_Toc165468803"/>
      <w:bookmarkStart w:id="63" w:name="_Toc165468947"/>
      <w:bookmarkStart w:id="64" w:name="_Toc167278771"/>
      <w:r w:rsidRPr="0027729F">
        <w:t>3.2</w:t>
      </w:r>
      <w:r w:rsidRPr="0027729F">
        <w:tab/>
      </w:r>
      <w:r w:rsidRPr="0027729F">
        <w:rPr>
          <w:rtl/>
        </w:rPr>
        <w:t>نظرية ونتائج مواد السطح الانتقائي ترددياً</w:t>
      </w:r>
      <w:bookmarkEnd w:id="61"/>
      <w:bookmarkEnd w:id="62"/>
      <w:bookmarkEnd w:id="63"/>
      <w:bookmarkEnd w:id="64"/>
    </w:p>
    <w:p w14:paraId="3FB09E33" w14:textId="77777777" w:rsidR="00315D8C" w:rsidRPr="0027729F" w:rsidRDefault="00315D8C" w:rsidP="00315D8C">
      <w:pPr>
        <w:pStyle w:val="Heading3"/>
      </w:pPr>
      <w:bookmarkStart w:id="65" w:name="_Toc412208230"/>
      <w:bookmarkStart w:id="66" w:name="_Toc165468804"/>
      <w:bookmarkStart w:id="67" w:name="_Toc165468948"/>
      <w:bookmarkStart w:id="68" w:name="_Toc167278772"/>
      <w:r w:rsidRPr="0027729F">
        <w:t>1.3.2</w:t>
      </w:r>
      <w:r w:rsidRPr="0027729F">
        <w:tab/>
      </w:r>
      <w:r w:rsidRPr="0027729F">
        <w:rPr>
          <w:rtl/>
        </w:rPr>
        <w:t>السطوح الانتقائية ترددياً</w:t>
      </w:r>
      <w:bookmarkEnd w:id="65"/>
      <w:bookmarkEnd w:id="66"/>
      <w:bookmarkEnd w:id="67"/>
      <w:bookmarkEnd w:id="68"/>
    </w:p>
    <w:p w14:paraId="75B1EC28" w14:textId="405FD2CB" w:rsidR="00315D8C" w:rsidRDefault="00315D8C" w:rsidP="00315D8C">
      <w:pPr>
        <w:rPr>
          <w:spacing w:val="-2"/>
          <w:rtl/>
        </w:rPr>
      </w:pPr>
      <w:r w:rsidRPr="0027729F">
        <w:rPr>
          <w:spacing w:val="-2"/>
          <w:rtl/>
        </w:rPr>
        <w:t>تتفاوت قدرة الموجات المنتثرة وفق خشونة السطوح. وفي هذه الفقرة، يرد وصف نظرية لحساب مجالات منتثرة عن سطح ذي صفيف من التحدبات المستديرة. فأولاً، لوضع معلمات خشونة السطح، يعرَّف السطح الخشن باستخدام صفيف تحدبات مستديرة مشكَّل بتحديد مواقع أسطوانات دائرية دورياً.</w:t>
      </w:r>
    </w:p>
    <w:p w14:paraId="45BDAE5F" w14:textId="77777777" w:rsidR="00315D8C" w:rsidRPr="00F930D8" w:rsidRDefault="00315D8C" w:rsidP="00315D8C">
      <w:pPr>
        <w:rPr>
          <w:spacing w:val="-4"/>
          <w:rtl/>
        </w:rPr>
      </w:pPr>
      <w:r w:rsidRPr="00F930D8">
        <w:rPr>
          <w:spacing w:val="-4"/>
          <w:rtl/>
        </w:rPr>
        <w:t xml:space="preserve">وثانياً يعرَّف معامل انعكاس المجالات المنتثرة باستخدام المجاميع الشبكية التي تميز الترتيب الدوري لمسببات الانتثار والمصفوفة </w:t>
      </w:r>
      <w:r w:rsidRPr="00F930D8">
        <w:rPr>
          <w:spacing w:val="-4"/>
        </w:rPr>
        <w:t>T</w:t>
      </w:r>
      <w:r w:rsidRPr="00F930D8">
        <w:rPr>
          <w:spacing w:val="-4"/>
          <w:rtl/>
        </w:rPr>
        <w:t xml:space="preserve"> لصفيف الأسطوانات الدائرية. وثالثاً، تظهر النتيجة العددية التي تبين الخاصية المعتمدة على التردد للانعكاس عن سطح التحدب المستدير. وأخيراً، تظهر نتيجة القياس لبيان تغير قدرة الموجات المنتثرة مع تردد الموجة الواردة في حال وجود صفيف تحدبات مستديرة على سطح مبنى.</w:t>
      </w:r>
    </w:p>
    <w:p w14:paraId="18D74576" w14:textId="77777777" w:rsidR="00315D8C" w:rsidRPr="0027729F" w:rsidRDefault="00315D8C" w:rsidP="00315D8C">
      <w:pPr>
        <w:pStyle w:val="Heading3"/>
      </w:pPr>
      <w:bookmarkStart w:id="69" w:name="_Toc412208231"/>
      <w:bookmarkStart w:id="70" w:name="_Toc165468805"/>
      <w:bookmarkStart w:id="71" w:name="_Toc165468949"/>
      <w:bookmarkStart w:id="72" w:name="_Toc167278773"/>
      <w:r w:rsidRPr="0027729F">
        <w:lastRenderedPageBreak/>
        <w:t>2.3.2</w:t>
      </w:r>
      <w:r w:rsidRPr="0027729F">
        <w:rPr>
          <w:rtl/>
        </w:rPr>
        <w:tab/>
        <w:t>نظرية انتشار الموجات حول سطح صفيف تحدبات مستديرة</w:t>
      </w:r>
      <w:bookmarkEnd w:id="69"/>
      <w:bookmarkEnd w:id="70"/>
      <w:bookmarkEnd w:id="71"/>
      <w:bookmarkEnd w:id="72"/>
    </w:p>
    <w:p w14:paraId="15907645" w14:textId="77777777" w:rsidR="00315D8C" w:rsidRPr="0027729F" w:rsidRDefault="00315D8C" w:rsidP="00315D8C">
      <w:pPr>
        <w:rPr>
          <w:spacing w:val="-2"/>
        </w:rPr>
      </w:pPr>
      <w:r w:rsidRPr="0027729F">
        <w:rPr>
          <w:spacing w:val="-2"/>
          <w:rtl/>
        </w:rPr>
        <w:t>إذا جُعل صفيف تحدبات مستديرة دورياً على سطح مبنى على النحو المبين في الشكل </w:t>
      </w:r>
      <w:r w:rsidRPr="0027729F">
        <w:rPr>
          <w:spacing w:val="-2"/>
        </w:rPr>
        <w:t>1</w:t>
      </w:r>
      <w:r>
        <w:rPr>
          <w:spacing w:val="-2"/>
        </w:rPr>
        <w:t>0</w:t>
      </w:r>
      <w:r w:rsidRPr="0027729F">
        <w:rPr>
          <w:spacing w:val="-2"/>
          <w:rtl/>
        </w:rPr>
        <w:t>، يمكن التحكم في موجات انعكاس/انتثار أكبر من تلك الناتجة عن سطح مستو. ويمكن أن تُستخدم نظرية حساب موجات منتثرة من الصفائف الدورية لأسطوانات دائرية من أجل تحديد موجات الانتشار حول صفيف تحدبات السطح.</w:t>
      </w:r>
    </w:p>
    <w:p w14:paraId="6215E398" w14:textId="77777777" w:rsidR="00315D8C" w:rsidRPr="0027729F" w:rsidRDefault="00315D8C" w:rsidP="00315D8C">
      <w:pPr>
        <w:pStyle w:val="FigureNo0"/>
        <w:spacing w:before="480" w:after="0"/>
        <w:rPr>
          <w:rtl/>
          <w:lang w:val="fr-FR"/>
        </w:rPr>
      </w:pPr>
      <w:r w:rsidRPr="0027729F">
        <w:rPr>
          <w:rtl/>
          <w:lang w:val="fr-FR"/>
        </w:rPr>
        <w:t>الش</w:t>
      </w:r>
      <w:r>
        <w:rPr>
          <w:rFonts w:hint="cs"/>
          <w:rtl/>
          <w:lang w:val="fr-FR"/>
        </w:rPr>
        <w:t>ـ</w:t>
      </w:r>
      <w:r w:rsidRPr="0027729F">
        <w:rPr>
          <w:rtl/>
          <w:lang w:val="fr-FR"/>
        </w:rPr>
        <w:t xml:space="preserve">كل </w:t>
      </w:r>
      <w:r w:rsidRPr="0027729F">
        <w:rPr>
          <w:lang w:val="fr-FR"/>
        </w:rPr>
        <w:t>1</w:t>
      </w:r>
      <w:r>
        <w:rPr>
          <w:lang w:val="fr-FR"/>
        </w:rPr>
        <w:t>0</w:t>
      </w:r>
    </w:p>
    <w:p w14:paraId="7CC936B3" w14:textId="77777777" w:rsidR="00315D8C" w:rsidRDefault="00315D8C" w:rsidP="00315D8C">
      <w:pPr>
        <w:pStyle w:val="Figuretitle0"/>
        <w:rPr>
          <w:rtl/>
          <w:lang w:val="fr-FR"/>
        </w:rPr>
      </w:pPr>
      <w:r w:rsidRPr="0027729F">
        <w:rPr>
          <w:rtl/>
          <w:lang w:val="fr-FR"/>
        </w:rPr>
        <w:t>سطح صفيف التحدبات المستديرة</w:t>
      </w:r>
    </w:p>
    <w:p w14:paraId="4E44743A" w14:textId="36D974FC" w:rsidR="00315D8C" w:rsidRPr="0027729F" w:rsidRDefault="00A37B8A" w:rsidP="00315D8C">
      <w:pPr>
        <w:pStyle w:val="Figure"/>
        <w:rPr>
          <w:rtl/>
          <w:lang w:val="fr-FR"/>
        </w:rPr>
      </w:pPr>
      <w:r>
        <w:rPr>
          <w:noProof/>
        </w:rPr>
        <w:t xml:space="preserve"> </w:t>
      </w:r>
      <w:r>
        <w:rPr>
          <w:noProof/>
        </w:rPr>
        <w:drawing>
          <wp:inline distT="0" distB="0" distL="0" distR="0" wp14:anchorId="2DCBD83C" wp14:editId="53EC99E9">
            <wp:extent cx="2137410" cy="19418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137410" cy="1941830"/>
                    </a:xfrm>
                    <a:prstGeom prst="rect">
                      <a:avLst/>
                    </a:prstGeom>
                    <a:noFill/>
                    <a:ln>
                      <a:noFill/>
                    </a:ln>
                  </pic:spPr>
                </pic:pic>
              </a:graphicData>
            </a:graphic>
          </wp:inline>
        </w:drawing>
      </w:r>
    </w:p>
    <w:p w14:paraId="332BB102" w14:textId="77777777" w:rsidR="00315D8C" w:rsidRPr="0027729F" w:rsidRDefault="00315D8C" w:rsidP="00315D8C">
      <w:pPr>
        <w:pStyle w:val="FigureNo0"/>
        <w:spacing w:before="480" w:after="0"/>
        <w:rPr>
          <w:rtl/>
          <w:lang w:val="fr-FR"/>
        </w:rPr>
      </w:pPr>
      <w:r w:rsidRPr="0027729F">
        <w:rPr>
          <w:rtl/>
          <w:lang w:val="fr-FR"/>
        </w:rPr>
        <w:t>الش</w:t>
      </w:r>
      <w:r>
        <w:rPr>
          <w:rFonts w:hint="cs"/>
          <w:rtl/>
          <w:lang w:val="fr-FR"/>
        </w:rPr>
        <w:t>ـ</w:t>
      </w:r>
      <w:r w:rsidRPr="0027729F">
        <w:rPr>
          <w:rtl/>
          <w:lang w:val="fr-FR"/>
        </w:rPr>
        <w:t xml:space="preserve">كل </w:t>
      </w:r>
      <w:r>
        <w:rPr>
          <w:lang w:val="fr-FR"/>
        </w:rPr>
        <w:t>11</w:t>
      </w:r>
    </w:p>
    <w:p w14:paraId="2E326EB2" w14:textId="77777777" w:rsidR="00315D8C" w:rsidRDefault="00315D8C" w:rsidP="00315D8C">
      <w:pPr>
        <w:pStyle w:val="Figuretitle0"/>
        <w:rPr>
          <w:rtl/>
          <w:lang w:val="fr-FR"/>
        </w:rPr>
      </w:pPr>
      <w:r w:rsidRPr="0027729F">
        <w:rPr>
          <w:rtl/>
          <w:lang w:val="fr-FR"/>
        </w:rPr>
        <w:t>هندسة صفيف دوري لأسطوانات دائرية</w:t>
      </w:r>
    </w:p>
    <w:p w14:paraId="5FCD7BC1" w14:textId="3DD0CA46" w:rsidR="00315D8C" w:rsidRDefault="00A37B8A" w:rsidP="00315D8C">
      <w:pPr>
        <w:pStyle w:val="Figure"/>
        <w:rPr>
          <w:rtl/>
          <w:lang w:val="fr-FR" w:bidi="ar-EG"/>
        </w:rPr>
      </w:pPr>
      <w:r>
        <w:rPr>
          <w:noProof/>
        </w:rPr>
        <w:drawing>
          <wp:inline distT="0" distB="0" distL="0" distR="0" wp14:anchorId="08DABE63" wp14:editId="3A4C8531">
            <wp:extent cx="3491230" cy="17986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b="1340"/>
                    <a:stretch/>
                  </pic:blipFill>
                  <pic:spPr bwMode="auto">
                    <a:xfrm>
                      <a:off x="0" y="0"/>
                      <a:ext cx="3491230" cy="1798655"/>
                    </a:xfrm>
                    <a:prstGeom prst="rect">
                      <a:avLst/>
                    </a:prstGeom>
                    <a:noFill/>
                    <a:ln>
                      <a:noFill/>
                    </a:ln>
                    <a:extLst>
                      <a:ext uri="{53640926-AAD7-44D8-BBD7-CCE9431645EC}">
                        <a14:shadowObscured xmlns:a14="http://schemas.microsoft.com/office/drawing/2010/main"/>
                      </a:ext>
                    </a:extLst>
                  </pic:spPr>
                </pic:pic>
              </a:graphicData>
            </a:graphic>
          </wp:inline>
        </w:drawing>
      </w:r>
    </w:p>
    <w:p w14:paraId="691173D4" w14:textId="77777777" w:rsidR="00315D8C" w:rsidRPr="0027729F" w:rsidRDefault="00315D8C" w:rsidP="00315D8C">
      <w:pPr>
        <w:pStyle w:val="Normalaftertitle"/>
        <w:rPr>
          <w:rtl/>
        </w:rPr>
      </w:pPr>
      <w:r w:rsidRPr="0027729F">
        <w:rPr>
          <w:rtl/>
        </w:rPr>
        <w:t xml:space="preserve">عندما تقع أسطوانات دائرية متطابقة بشكل دوري على المحور </w:t>
      </w:r>
      <w:r w:rsidRPr="0027729F">
        <w:rPr>
          <w:i/>
        </w:rPr>
        <w:t>x</w:t>
      </w:r>
      <w:r w:rsidRPr="0027729F">
        <w:rPr>
          <w:rtl/>
        </w:rPr>
        <w:t xml:space="preserve"> على النحو المبين في الشكل </w:t>
      </w:r>
      <w:r>
        <w:t>11</w:t>
      </w:r>
      <w:r w:rsidRPr="0027729F">
        <w:rPr>
          <w:rtl/>
        </w:rPr>
        <w:t>، يعطى معامل انعكاس القدرة</w:t>
      </w:r>
      <w:r>
        <w:rPr>
          <w:rFonts w:hint="cs"/>
          <w:rtl/>
        </w:rPr>
        <w:t> </w:t>
      </w:r>
      <w:r w:rsidRPr="0027729F">
        <w:rPr>
          <w:i/>
          <w:lang w:eastAsia="ja-JP"/>
        </w:rPr>
        <w:t>R</w:t>
      </w:r>
      <w:r w:rsidRPr="0027729F">
        <w:rPr>
          <w:rFonts w:ascii="Symbol" w:hAnsi="Symbol"/>
          <w:i/>
          <w:vertAlign w:val="subscript"/>
          <w:lang w:eastAsia="ja-JP"/>
        </w:rPr>
        <w:t></w:t>
      </w:r>
      <w:r w:rsidRPr="0027729F">
        <w:rPr>
          <w:rtl/>
        </w:rPr>
        <w:t xml:space="preserve"> لأسلوب الانتشار من المرتبة </w:t>
      </w:r>
      <w:r w:rsidRPr="0027729F">
        <w:rPr>
          <w:i/>
          <w:lang w:eastAsia="ja-JP"/>
        </w:rPr>
        <w:t>v–</w:t>
      </w:r>
      <w:r w:rsidRPr="0027729F">
        <w:rPr>
          <w:rtl/>
        </w:rPr>
        <w:t xml:space="preserve"> عند تحقق الشرط </w:t>
      </w:r>
      <w:r w:rsidRPr="0027729F">
        <w:rPr>
          <w:i/>
          <w:lang w:eastAsia="ja-JP"/>
        </w:rPr>
        <w:t>k</w:t>
      </w:r>
      <w:r w:rsidRPr="0027729F">
        <w:rPr>
          <w:rFonts w:ascii="Symbol" w:hAnsi="Symbol"/>
          <w:i/>
          <w:vertAlign w:val="subscript"/>
          <w:lang w:eastAsia="ja-JP"/>
        </w:rPr>
        <w:t></w:t>
      </w:r>
      <w:r w:rsidRPr="0027729F">
        <w:rPr>
          <w:lang w:eastAsia="ja-JP"/>
        </w:rPr>
        <w:t xml:space="preserve"> &gt; 0</w:t>
      </w:r>
      <w:r w:rsidRPr="0027729F">
        <w:rPr>
          <w:rtl/>
        </w:rPr>
        <w:t>، على النحو التالي:</w:t>
      </w:r>
    </w:p>
    <w:p w14:paraId="5D956840" w14:textId="77777777" w:rsidR="00315D8C" w:rsidRPr="0027729F" w:rsidRDefault="00315D8C" w:rsidP="00315D8C">
      <w:pPr>
        <w:pStyle w:val="Equation"/>
      </w:pPr>
      <w:r w:rsidRPr="0027729F">
        <w:tab/>
      </w:r>
      <m:oMath>
        <m:sSub>
          <m:sSubPr>
            <m:ctrlPr>
              <w:rPr>
                <w:rFonts w:ascii="Cambria Math" w:hAnsi="Cambria Math"/>
              </w:rPr>
            </m:ctrlPr>
          </m:sSubPr>
          <m:e>
            <m:r>
              <w:rPr>
                <w:rFonts w:ascii="Cambria Math" w:hAnsi="Cambria Math"/>
              </w:rPr>
              <m:t>R</m:t>
            </m:r>
          </m:e>
          <m:sub>
            <m:r>
              <w:rPr>
                <w:rFonts w:ascii="Cambria Math" w:hAnsi="Cambria Math"/>
              </w:rPr>
              <m:t>ν</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ν</m:t>
                </m:r>
              </m:sub>
            </m:sSub>
          </m:num>
          <m:den>
            <m:sSub>
              <m:sSubPr>
                <m:ctrlPr>
                  <w:rPr>
                    <w:rFonts w:ascii="Cambria Math" w:hAnsi="Cambria Math"/>
                  </w:rPr>
                </m:ctrlPr>
              </m:sSubPr>
              <m:e>
                <m:r>
                  <m:rPr>
                    <m:sty m:val="p"/>
                  </m:rPr>
                  <w:rPr>
                    <w:rFonts w:ascii="Cambria Math" w:hAnsi="Cambria Math"/>
                  </w:rPr>
                  <m:t>k</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sin</m:t>
                </m:r>
              </m:fName>
              <m:e>
                <m:sSup>
                  <m:sSupPr>
                    <m:ctrlPr>
                      <w:rPr>
                        <w:rFonts w:ascii="Cambria Math" w:hAnsi="Cambria Math"/>
                      </w:rPr>
                    </m:ctrlPr>
                  </m:sSupPr>
                  <m:e>
                    <m:r>
                      <m:rPr>
                        <m:sty m:val="p"/>
                      </m:rPr>
                      <w:rPr>
                        <w:rFonts w:ascii="Cambria Math" w:hAnsi="Cambria Math"/>
                      </w:rPr>
                      <m:t>φ</m:t>
                    </m:r>
                  </m:e>
                  <m:sup>
                    <m:r>
                      <m:rPr>
                        <m:nor/>
                      </m:rPr>
                      <m:t>in</m:t>
                    </m:r>
                  </m:sup>
                </m:sSup>
              </m:e>
            </m:func>
          </m:den>
        </m:f>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p</m:t>
                    </m:r>
                  </m:e>
                  <m:sub>
                    <m:r>
                      <w:rPr>
                        <w:rFonts w:ascii="Cambria Math" w:hAnsi="Cambria Math"/>
                      </w:rPr>
                      <m:t>ν</m:t>
                    </m:r>
                  </m:sub>
                  <m:sup>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a</m:t>
                    </m:r>
                  </m:e>
                  <m:sub>
                    <m:r>
                      <m:rPr>
                        <m:sty m:val="p"/>
                      </m:rPr>
                      <w:rPr>
                        <w:rFonts w:ascii="Cambria Math" w:hAnsi="Cambria Math"/>
                      </w:rPr>
                      <m:t>0</m:t>
                    </m:r>
                  </m:sub>
                  <m:sup>
                    <m:r>
                      <m:rPr>
                        <m:sty m:val="p"/>
                      </m:rPr>
                      <w:rPr>
                        <w:rFonts w:ascii="Cambria Math" w:hAnsi="Cambria Math"/>
                      </w:rPr>
                      <m:t>sc</m:t>
                    </m:r>
                  </m:sup>
                </m:sSubSup>
              </m:e>
            </m:d>
          </m:e>
          <m:sup>
            <m:r>
              <m:rPr>
                <m:sty m:val="p"/>
              </m:rPr>
              <w:rPr>
                <w:rFonts w:ascii="Cambria Math" w:hAnsi="Cambria Math"/>
              </w:rPr>
              <m:t>2</m:t>
            </m:r>
          </m:sup>
        </m:sSup>
      </m:oMath>
      <w:r w:rsidRPr="0027729F">
        <w:rPr>
          <w:rtl/>
        </w:rPr>
        <w:tab/>
      </w:r>
      <w:r w:rsidRPr="0027729F">
        <w:rPr>
          <w:szCs w:val="22"/>
        </w:rPr>
        <w:t>(</w:t>
      </w:r>
      <w:r>
        <w:rPr>
          <w:szCs w:val="22"/>
        </w:rPr>
        <w:t>51</w:t>
      </w:r>
      <w:r w:rsidRPr="0027729F">
        <w:rPr>
          <w:szCs w:val="22"/>
        </w:rPr>
        <w:t>)</w:t>
      </w:r>
    </w:p>
    <w:p w14:paraId="47CD5018" w14:textId="77777777" w:rsidR="00315D8C" w:rsidRPr="0027729F" w:rsidRDefault="00315D8C" w:rsidP="00315D8C">
      <w:pPr>
        <w:keepNext/>
        <w:rPr>
          <w:spacing w:val="-2"/>
          <w:lang w:val="en-GB"/>
        </w:rPr>
      </w:pPr>
      <w:r w:rsidRPr="0027729F">
        <w:rPr>
          <w:spacing w:val="-2"/>
          <w:rtl/>
        </w:rPr>
        <w:t xml:space="preserve">حيث </w:t>
      </w:r>
      <w:r w:rsidRPr="0027729F">
        <w:rPr>
          <w:i/>
          <w:kern w:val="2"/>
          <w:lang w:eastAsia="ja-JP"/>
        </w:rPr>
        <w:t>k</w:t>
      </w:r>
      <w:r w:rsidRPr="0027729F">
        <w:rPr>
          <w:kern w:val="2"/>
          <w:vertAlign w:val="subscript"/>
          <w:lang w:eastAsia="ja-JP"/>
        </w:rPr>
        <w:t>0</w:t>
      </w:r>
      <w:r w:rsidRPr="0027729F">
        <w:rPr>
          <w:kern w:val="2"/>
          <w:vertAlign w:val="subscript"/>
          <w:rtl/>
          <w:lang w:eastAsia="ja-JP"/>
        </w:rPr>
        <w:t> </w:t>
      </w:r>
      <w:r w:rsidRPr="0027729F">
        <w:rPr>
          <w:kern w:val="2"/>
          <w:lang w:eastAsia="ja-JP"/>
        </w:rPr>
        <w:t>=</w:t>
      </w:r>
      <w:r w:rsidRPr="0027729F">
        <w:rPr>
          <w:kern w:val="2"/>
          <w:rtl/>
          <w:lang w:eastAsia="ja-JP"/>
        </w:rPr>
        <w:t> </w:t>
      </w:r>
      <w:r w:rsidRPr="0027729F">
        <w:rPr>
          <w:kern w:val="2"/>
          <w:lang w:eastAsia="ja-JP"/>
        </w:rPr>
        <w:t>2</w:t>
      </w:r>
      <w:r w:rsidRPr="0027729F">
        <w:rPr>
          <w:rFonts w:ascii="Symbol" w:hAnsi="Symbol"/>
          <w:kern w:val="2"/>
          <w:lang w:eastAsia="ja-JP"/>
        </w:rPr>
        <w:t></w:t>
      </w:r>
      <w:r w:rsidRPr="0027729F">
        <w:rPr>
          <w:rFonts w:ascii="Symbol" w:hAnsi="Symbol"/>
          <w:kern w:val="2"/>
          <w:lang w:eastAsia="ja-JP"/>
        </w:rPr>
        <w:t></w:t>
      </w:r>
      <w:r w:rsidRPr="0027729F">
        <w:rPr>
          <w:rFonts w:ascii="Symbol" w:hAnsi="Symbol"/>
          <w:kern w:val="2"/>
          <w:lang w:eastAsia="ja-JP"/>
        </w:rPr>
        <w:t></w:t>
      </w:r>
      <w:r w:rsidRPr="0027729F">
        <w:rPr>
          <w:rFonts w:ascii="Symbol" w:hAnsi="Symbol"/>
          <w:kern w:val="2"/>
          <w:lang w:eastAsia="ja-JP"/>
        </w:rPr>
        <w:t></w:t>
      </w:r>
      <w:r w:rsidRPr="0027729F">
        <w:rPr>
          <w:rFonts w:ascii="Symbol" w:hAnsi="Symbol"/>
          <w:kern w:val="2"/>
          <w:lang w:eastAsia="ja-JP"/>
        </w:rPr>
        <w:t></w:t>
      </w:r>
      <w:r w:rsidRPr="0027729F">
        <w:rPr>
          <w:kern w:val="2"/>
          <w:vertAlign w:val="subscript"/>
          <w:lang w:eastAsia="ja-JP"/>
        </w:rPr>
        <w:t>0</w:t>
      </w:r>
      <w:r w:rsidRPr="0027729F">
        <w:rPr>
          <w:spacing w:val="-2"/>
          <w:rtl/>
        </w:rPr>
        <w:t>، و</w:t>
      </w:r>
      <w:r w:rsidRPr="0027729F">
        <w:rPr>
          <w:rFonts w:ascii="Symbol" w:hAnsi="Symbol"/>
          <w:kern w:val="2"/>
          <w:lang w:eastAsia="ja-JP"/>
        </w:rPr>
        <w:t></w:t>
      </w:r>
      <w:r w:rsidRPr="0027729F">
        <w:rPr>
          <w:kern w:val="2"/>
          <w:vertAlign w:val="subscript"/>
          <w:lang w:eastAsia="ja-JP"/>
        </w:rPr>
        <w:t>0</w:t>
      </w:r>
      <w:r w:rsidRPr="0027729F">
        <w:rPr>
          <w:spacing w:val="-2"/>
          <w:rtl/>
        </w:rPr>
        <w:t xml:space="preserve"> هو الطول الموجي للموجات الواردة في زاوية </w:t>
      </w:r>
      <w:r w:rsidRPr="0027729F">
        <w:rPr>
          <w:kern w:val="2"/>
          <w:lang w:eastAsia="ja-JP"/>
        </w:rPr>
        <w:sym w:font="Symbol" w:char="F06A"/>
      </w:r>
      <w:r w:rsidRPr="0027729F">
        <w:rPr>
          <w:i/>
          <w:iCs/>
          <w:kern w:val="2"/>
          <w:vertAlign w:val="superscript"/>
          <w:lang w:eastAsia="ja-JP"/>
        </w:rPr>
        <w:t>in</w:t>
      </w:r>
      <w:r w:rsidRPr="0027729F">
        <w:rPr>
          <w:spacing w:val="-2"/>
          <w:rtl/>
        </w:rPr>
        <w:t xml:space="preserve">. وفي المعادلة </w:t>
      </w:r>
      <w:r w:rsidRPr="0027729F">
        <w:rPr>
          <w:spacing w:val="-2"/>
        </w:rPr>
        <w:t>(</w:t>
      </w:r>
      <w:r>
        <w:rPr>
          <w:spacing w:val="-2"/>
        </w:rPr>
        <w:t>51</w:t>
      </w:r>
      <w:r w:rsidRPr="0027729F">
        <w:rPr>
          <w:spacing w:val="-2"/>
        </w:rPr>
        <w:t>)</w:t>
      </w:r>
      <w:r w:rsidRPr="0027729F">
        <w:rPr>
          <w:spacing w:val="-2"/>
          <w:rtl/>
        </w:rPr>
        <w:t xml:space="preserve">، يتم الحصول على </w:t>
      </w:r>
      <m:oMath>
        <m:sSubSup>
          <m:sSubSupPr>
            <m:ctrlPr>
              <w:rPr>
                <w:rFonts w:ascii="Cambria Math" w:hAnsi="Cambria Math"/>
                <w:i/>
                <w:kern w:val="2"/>
                <w:lang w:eastAsia="ja-JP"/>
              </w:rPr>
            </m:ctrlPr>
          </m:sSubSupPr>
          <m:e>
            <m:r>
              <m:rPr>
                <m:sty m:val="bi"/>
              </m:rPr>
              <w:rPr>
                <w:rFonts w:ascii="Cambria Math" w:hAnsi="Cambria Math"/>
                <w:kern w:val="2"/>
                <w:lang w:eastAsia="ja-JP"/>
              </w:rPr>
              <m:t>p</m:t>
            </m:r>
          </m:e>
          <m:sub>
            <m:r>
              <w:rPr>
                <w:rFonts w:ascii="Cambria Math" w:hAnsi="Cambria Math"/>
                <w:kern w:val="2"/>
                <w:lang w:eastAsia="ja-JP"/>
              </w:rPr>
              <m:t>ν</m:t>
            </m:r>
          </m:sub>
          <m:sup>
            <m:r>
              <w:rPr>
                <w:rFonts w:ascii="Cambria Math" w:hAnsi="Cambria Math"/>
                <w:kern w:val="2"/>
                <w:lang w:eastAsia="ja-JP"/>
              </w:rPr>
              <m:t>T</m:t>
            </m:r>
          </m:sup>
        </m:sSubSup>
      </m:oMath>
      <w:r w:rsidRPr="0027729F">
        <w:rPr>
          <w:spacing w:val="-2"/>
          <w:rtl/>
        </w:rPr>
        <w:t xml:space="preserve"> </w:t>
      </w:r>
      <w:r w:rsidRPr="0027729F">
        <w:rPr>
          <w:position w:val="-5"/>
          <w:rtl/>
        </w:rPr>
        <w:t>و</w:t>
      </w:r>
      <m:oMath>
        <m:sSubSup>
          <m:sSubSupPr>
            <m:ctrlPr>
              <w:rPr>
                <w:rFonts w:ascii="Cambria Math" w:hAnsi="Cambria Math"/>
                <w:i/>
                <w:kern w:val="2"/>
                <w:lang w:eastAsia="ja-JP"/>
              </w:rPr>
            </m:ctrlPr>
          </m:sSubSupPr>
          <m:e>
            <m:r>
              <m:rPr>
                <m:sty m:val="bi"/>
              </m:rPr>
              <w:rPr>
                <w:rFonts w:ascii="Cambria Math" w:hAnsi="Cambria Math"/>
                <w:kern w:val="2"/>
                <w:lang w:eastAsia="ja-JP"/>
              </w:rPr>
              <m:t>a</m:t>
            </m:r>
          </m:e>
          <m:sub>
            <m:r>
              <w:rPr>
                <w:rFonts w:ascii="Cambria Math" w:hAnsi="Cambria Math"/>
                <w:kern w:val="2"/>
                <w:lang w:eastAsia="ja-JP"/>
              </w:rPr>
              <m:t>0</m:t>
            </m:r>
          </m:sub>
          <m:sup>
            <m:r>
              <m:rPr>
                <m:sty m:val="p"/>
              </m:rPr>
              <w:rPr>
                <w:rFonts w:ascii="Cambria Math" w:hAnsi="Cambria Math"/>
                <w:kern w:val="2"/>
                <w:lang w:eastAsia="ja-JP"/>
              </w:rPr>
              <m:t>sc</m:t>
            </m:r>
          </m:sup>
        </m:sSubSup>
      </m:oMath>
      <w:r w:rsidRPr="0027729F">
        <w:rPr>
          <w:position w:val="-5"/>
          <w:rtl/>
        </w:rPr>
        <w:t xml:space="preserve"> </w:t>
      </w:r>
      <w:r w:rsidRPr="0027729F">
        <w:rPr>
          <w:spacing w:val="-2"/>
          <w:rtl/>
        </w:rPr>
        <w:t>على النحو</w:t>
      </w:r>
      <w:r>
        <w:rPr>
          <w:rFonts w:hint="cs"/>
          <w:spacing w:val="-2"/>
          <w:rtl/>
        </w:rPr>
        <w:t> </w:t>
      </w:r>
      <w:r w:rsidRPr="0027729F">
        <w:rPr>
          <w:spacing w:val="-2"/>
          <w:rtl/>
        </w:rPr>
        <w:t>التالي:</w:t>
      </w:r>
    </w:p>
    <w:p w14:paraId="2A867153" w14:textId="77777777" w:rsidR="00315D8C" w:rsidRPr="0027729F" w:rsidRDefault="00315D8C" w:rsidP="00315D8C">
      <w:pPr>
        <w:pStyle w:val="Equation"/>
        <w:rPr>
          <w:bCs/>
          <w:spacing w:val="-2"/>
          <w:szCs w:val="22"/>
          <w:rtl/>
        </w:rPr>
      </w:pPr>
      <w:r w:rsidRPr="0027729F">
        <w:tab/>
      </w:r>
      <m:oMath>
        <m:sSub>
          <m:sSubPr>
            <m:ctrlPr>
              <w:rPr>
                <w:rFonts w:ascii="Cambria Math" w:hAnsi="Cambria Math"/>
              </w:rPr>
            </m:ctrlPr>
          </m:sSubPr>
          <m:e>
            <m:r>
              <m:rPr>
                <m:sty m:val="bi"/>
              </m:rPr>
              <w:rPr>
                <w:rFonts w:ascii="Cambria Math" w:hAnsi="Cambria Math"/>
              </w:rPr>
              <m:t>p</m:t>
            </m:r>
          </m:e>
          <m:sub>
            <m:r>
              <w:rPr>
                <w:rFonts w:ascii="Cambria Math" w:hAnsi="Cambria Math"/>
              </w:rPr>
              <m:t>ν</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d>
                          <m:dPr>
                            <m:ctrlPr>
                              <w:rPr>
                                <w:rFonts w:ascii="Cambria Math" w:hAnsi="Cambria Math"/>
                              </w:rPr>
                            </m:ctrlPr>
                          </m:dPr>
                          <m:e>
                            <m:r>
                              <w:rPr>
                                <w:rFonts w:ascii="Cambria Math" w:hAnsi="Cambria Math"/>
                              </w:rPr>
                              <m:t>j</m:t>
                            </m:r>
                          </m:e>
                        </m:d>
                      </m:e>
                      <m:sup>
                        <m:r>
                          <w:rPr>
                            <w:rFonts w:ascii="Cambria Math" w:hAnsi="Cambria Math"/>
                          </w:rPr>
                          <m:t>m</m:t>
                        </m:r>
                      </m:sup>
                    </m:sSup>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xν</m:t>
                                </m:r>
                              </m:sub>
                            </m:sSub>
                            <m:r>
                              <m:rPr>
                                <m:sty m:val="p"/>
                              </m:rPr>
                              <w:rPr>
                                <w:rFonts w:ascii="Cambria Math" w:hAnsi="Cambria Math"/>
                              </w:rPr>
                              <m:t>+</m:t>
                            </m:r>
                            <m:r>
                              <w:rPr>
                                <w:rFonts w:ascii="Cambria Math" w:hAnsi="Cambria Math"/>
                              </w:rPr>
                              <m:t>j</m:t>
                            </m:r>
                            <m:sSub>
                              <m:sSubPr>
                                <m:ctrlPr>
                                  <w:rPr>
                                    <w:rFonts w:ascii="Cambria Math" w:hAnsi="Cambria Math"/>
                                  </w:rPr>
                                </m:ctrlPr>
                              </m:sSubPr>
                              <m:e>
                                <m:r>
                                  <w:rPr>
                                    <w:rFonts w:ascii="Cambria Math" w:hAnsi="Cambria Math"/>
                                  </w:rPr>
                                  <m:t>k</m:t>
                                </m:r>
                              </m:e>
                              <m:sub>
                                <m:r>
                                  <w:rPr>
                                    <w:rFonts w:ascii="Cambria Math" w:hAnsi="Cambria Math"/>
                                  </w:rPr>
                                  <m:t>ν</m:t>
                                </m:r>
                              </m:sub>
                            </m:sSub>
                          </m:e>
                        </m:d>
                      </m:e>
                      <m:sup>
                        <m:r>
                          <w:rPr>
                            <w:rFonts w:ascii="Cambria Math" w:hAnsi="Cambria Math"/>
                          </w:rPr>
                          <m:t>m</m:t>
                        </m:r>
                      </m:sup>
                    </m:sSup>
                  </m:num>
                  <m:den>
                    <m:r>
                      <w:rPr>
                        <w:rFonts w:ascii="Cambria Math" w:hAnsi="Cambria Math"/>
                      </w:rPr>
                      <m:t>h</m:t>
                    </m:r>
                    <m:sSub>
                      <m:sSubPr>
                        <m:ctrlPr>
                          <w:rPr>
                            <w:rFonts w:ascii="Cambria Math" w:hAnsi="Cambria Math"/>
                          </w:rPr>
                        </m:ctrlPr>
                      </m:sSubPr>
                      <m:e>
                        <m:r>
                          <w:rPr>
                            <w:rFonts w:ascii="Cambria Math" w:hAnsi="Cambria Math"/>
                          </w:rPr>
                          <m:t>k</m:t>
                        </m:r>
                      </m:e>
                      <m:sub>
                        <m:r>
                          <w:rPr>
                            <w:rFonts w:ascii="Cambria Math" w:hAnsi="Cambria Math"/>
                          </w:rPr>
                          <m:t>ν</m:t>
                        </m:r>
                      </m:sub>
                    </m:sSub>
                    <m:sSubSup>
                      <m:sSubSupPr>
                        <m:ctrlPr>
                          <w:rPr>
                            <w:rFonts w:ascii="Cambria Math" w:hAnsi="Cambria Math"/>
                          </w:rPr>
                        </m:ctrlPr>
                      </m:sSubSupPr>
                      <m:e>
                        <m:r>
                          <w:rPr>
                            <w:rFonts w:ascii="Cambria Math" w:hAnsi="Cambria Math"/>
                          </w:rPr>
                          <m:t>k</m:t>
                        </m:r>
                      </m:e>
                      <m:sub>
                        <m:r>
                          <m:rPr>
                            <m:sty m:val="p"/>
                          </m:rPr>
                          <w:rPr>
                            <w:rFonts w:ascii="Cambria Math" w:hAnsi="Cambria Math"/>
                          </w:rPr>
                          <m:t>0</m:t>
                        </m:r>
                      </m:sub>
                      <m:sup>
                        <m:r>
                          <w:rPr>
                            <w:rFonts w:ascii="Cambria Math" w:hAnsi="Cambria Math"/>
                          </w:rPr>
                          <m:t>m</m:t>
                        </m:r>
                      </m:sup>
                    </m:sSubSup>
                  </m:den>
                </m:f>
                <m:r>
                  <m:rPr>
                    <m:sty m:val="p"/>
                  </m:rPr>
                  <w:rPr>
                    <w:rFonts w:ascii="Cambria Math" w:hAnsi="Cambria Math"/>
                  </w:rPr>
                  <m:t xml:space="preserve">               </m:t>
                </m:r>
                <m:d>
                  <m:dPr>
                    <m:ctrlPr>
                      <w:rPr>
                        <w:rFonts w:ascii="Cambria Math" w:hAnsi="Cambria Math"/>
                      </w:rPr>
                    </m:ctrlPr>
                  </m:dPr>
                  <m:e>
                    <m:r>
                      <w:rPr>
                        <w:rFonts w:ascii="Cambria Math" w:hAnsi="Cambria Math"/>
                      </w:rPr>
                      <m:t>m</m:t>
                    </m:r>
                    <m:r>
                      <m:rPr>
                        <m:sty m:val="p"/>
                      </m:rPr>
                      <w:rPr>
                        <w:rFonts w:ascii="Cambria Math" w:hAnsi="Cambria Math"/>
                      </w:rPr>
                      <m:t>≥0</m:t>
                    </m:r>
                  </m:e>
                </m:d>
              </m:e>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j</m:t>
                            </m:r>
                          </m:e>
                        </m:d>
                      </m:e>
                      <m:sup>
                        <m:d>
                          <m:dPr>
                            <m:begChr m:val="|"/>
                            <m:endChr m:val="|"/>
                            <m:ctrlPr>
                              <w:rPr>
                                <w:rFonts w:ascii="Cambria Math" w:hAnsi="Cambria Math"/>
                              </w:rPr>
                            </m:ctrlPr>
                          </m:dPr>
                          <m:e>
                            <m:r>
                              <w:rPr>
                                <w:rFonts w:ascii="Cambria Math" w:hAnsi="Cambria Math"/>
                              </w:rPr>
                              <m:t>m</m:t>
                            </m:r>
                          </m:e>
                        </m:d>
                      </m:sup>
                    </m:sSup>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xν</m:t>
                                </m:r>
                              </m:sub>
                            </m:sSub>
                            <m:r>
                              <m:rPr>
                                <m:sty m:val="p"/>
                              </m:rPr>
                              <w:rPr>
                                <w:rFonts w:ascii="Cambria Math" w:hAnsi="Cambria Math"/>
                              </w:rPr>
                              <m:t>-</m:t>
                            </m:r>
                            <m:r>
                              <w:rPr>
                                <w:rFonts w:ascii="Cambria Math" w:hAnsi="Cambria Math"/>
                              </w:rPr>
                              <m:t>j</m:t>
                            </m:r>
                            <m:sSub>
                              <m:sSubPr>
                                <m:ctrlPr>
                                  <w:rPr>
                                    <w:rFonts w:ascii="Cambria Math" w:hAnsi="Cambria Math"/>
                                  </w:rPr>
                                </m:ctrlPr>
                              </m:sSubPr>
                              <m:e>
                                <m:r>
                                  <w:rPr>
                                    <w:rFonts w:ascii="Cambria Math" w:hAnsi="Cambria Math"/>
                                  </w:rPr>
                                  <m:t>k</m:t>
                                </m:r>
                              </m:e>
                              <m:sub>
                                <m:r>
                                  <w:rPr>
                                    <w:rFonts w:ascii="Cambria Math" w:hAnsi="Cambria Math"/>
                                  </w:rPr>
                                  <m:t>ν</m:t>
                                </m:r>
                              </m:sub>
                            </m:sSub>
                          </m:e>
                        </m:d>
                      </m:e>
                      <m:sup>
                        <m:d>
                          <m:dPr>
                            <m:begChr m:val="|"/>
                            <m:endChr m:val="|"/>
                            <m:ctrlPr>
                              <w:rPr>
                                <w:rFonts w:ascii="Cambria Math" w:hAnsi="Cambria Math"/>
                              </w:rPr>
                            </m:ctrlPr>
                          </m:dPr>
                          <m:e>
                            <m:r>
                              <w:rPr>
                                <w:rFonts w:ascii="Cambria Math" w:hAnsi="Cambria Math"/>
                              </w:rPr>
                              <m:t>m</m:t>
                            </m:r>
                          </m:e>
                        </m:d>
                      </m:sup>
                    </m:sSup>
                  </m:num>
                  <m:den>
                    <m:r>
                      <w:rPr>
                        <w:rFonts w:ascii="Cambria Math" w:hAnsi="Cambria Math"/>
                      </w:rPr>
                      <m:t>h</m:t>
                    </m:r>
                    <m:sSub>
                      <m:sSubPr>
                        <m:ctrlPr>
                          <w:rPr>
                            <w:rFonts w:ascii="Cambria Math" w:hAnsi="Cambria Math"/>
                          </w:rPr>
                        </m:ctrlPr>
                      </m:sSubPr>
                      <m:e>
                        <m:r>
                          <w:rPr>
                            <w:rFonts w:ascii="Cambria Math" w:hAnsi="Cambria Math"/>
                          </w:rPr>
                          <m:t>k</m:t>
                        </m:r>
                      </m:e>
                      <m:sub>
                        <m:r>
                          <w:rPr>
                            <w:rFonts w:ascii="Cambria Math" w:hAnsi="Cambria Math"/>
                          </w:rPr>
                          <m:t>ν</m:t>
                        </m:r>
                      </m:sub>
                    </m:sSub>
                    <m:sSubSup>
                      <m:sSubSupPr>
                        <m:ctrlPr>
                          <w:rPr>
                            <w:rFonts w:ascii="Cambria Math" w:hAnsi="Cambria Math"/>
                          </w:rPr>
                        </m:ctrlPr>
                      </m:sSubSupPr>
                      <m:e>
                        <m:r>
                          <w:rPr>
                            <w:rFonts w:ascii="Cambria Math" w:hAnsi="Cambria Math"/>
                          </w:rPr>
                          <m:t>k</m:t>
                        </m:r>
                      </m:e>
                      <m:sub>
                        <m:r>
                          <m:rPr>
                            <m:sty m:val="p"/>
                          </m:rPr>
                          <w:rPr>
                            <w:rFonts w:ascii="Cambria Math" w:hAnsi="Cambria Math"/>
                          </w:rPr>
                          <m:t>0</m:t>
                        </m:r>
                      </m:sub>
                      <m:sup>
                        <m:d>
                          <m:dPr>
                            <m:begChr m:val="|"/>
                            <m:endChr m:val="|"/>
                            <m:ctrlPr>
                              <w:rPr>
                                <w:rFonts w:ascii="Cambria Math" w:hAnsi="Cambria Math"/>
                              </w:rPr>
                            </m:ctrlPr>
                          </m:dPr>
                          <m:e>
                            <m:r>
                              <w:rPr>
                                <w:rFonts w:ascii="Cambria Math" w:hAnsi="Cambria Math"/>
                              </w:rPr>
                              <m:t>m</m:t>
                            </m:r>
                          </m:e>
                        </m:d>
                      </m:sup>
                    </m:sSubSup>
                  </m:den>
                </m:f>
                <m:r>
                  <m:rPr>
                    <m:sty m:val="p"/>
                  </m:rPr>
                  <w:rPr>
                    <w:rFonts w:ascii="Cambria Math" w:hAnsi="Cambria Math"/>
                  </w:rPr>
                  <m:t xml:space="preserve">          </m:t>
                </m:r>
                <m:d>
                  <m:dPr>
                    <m:ctrlPr>
                      <w:rPr>
                        <w:rFonts w:ascii="Cambria Math" w:hAnsi="Cambria Math"/>
                      </w:rPr>
                    </m:ctrlPr>
                  </m:dPr>
                  <m:e>
                    <m:r>
                      <w:rPr>
                        <w:rFonts w:ascii="Cambria Math" w:hAnsi="Cambria Math"/>
                      </w:rPr>
                      <m:t>m</m:t>
                    </m:r>
                    <m:r>
                      <m:rPr>
                        <m:sty m:val="p"/>
                      </m:rPr>
                      <w:rPr>
                        <w:rFonts w:ascii="Cambria Math" w:hAnsi="Cambria Math"/>
                      </w:rPr>
                      <m:t>&lt;</m:t>
                    </m:r>
                    <m:r>
                      <w:rPr>
                        <w:rFonts w:ascii="Cambria Math" w:hAnsi="Cambria Math"/>
                      </w:rPr>
                      <m:t>0</m:t>
                    </m:r>
                  </m:e>
                </m:d>
              </m:e>
            </m:eqArr>
          </m:e>
        </m:d>
      </m:oMath>
      <w:r w:rsidRPr="0027729F">
        <w:rPr>
          <w:rtl/>
        </w:rPr>
        <w:tab/>
      </w:r>
      <w:r w:rsidRPr="0027729F">
        <w:rPr>
          <w:bCs/>
          <w:spacing w:val="-2"/>
          <w:szCs w:val="22"/>
        </w:rPr>
        <w:t>(</w:t>
      </w:r>
      <w:r>
        <w:rPr>
          <w:bCs/>
          <w:spacing w:val="-2"/>
          <w:szCs w:val="22"/>
        </w:rPr>
        <w:t>52</w:t>
      </w:r>
      <w:r w:rsidRPr="0027729F">
        <w:rPr>
          <w:bCs/>
          <w:spacing w:val="-2"/>
          <w:szCs w:val="22"/>
        </w:rPr>
        <w:t>)</w:t>
      </w:r>
    </w:p>
    <w:p w14:paraId="02B6575F" w14:textId="77777777" w:rsidR="00315D8C" w:rsidRPr="0027729F" w:rsidRDefault="00315D8C" w:rsidP="00315D8C">
      <w:pPr>
        <w:pStyle w:val="Equation"/>
        <w:rPr>
          <w:bCs/>
          <w:spacing w:val="-2"/>
          <w:szCs w:val="22"/>
        </w:rPr>
      </w:pPr>
      <w:r w:rsidRPr="0027729F">
        <w:lastRenderedPageBreak/>
        <w:tab/>
      </w:r>
      <m:oMath>
        <m:sSubSup>
          <m:sSubSupPr>
            <m:ctrlPr>
              <w:rPr>
                <w:rFonts w:ascii="Cambria Math" w:hAnsi="Cambria Math"/>
              </w:rPr>
            </m:ctrlPr>
          </m:sSubSupPr>
          <m:e>
            <m:r>
              <m:rPr>
                <m:sty m:val="bi"/>
              </m:rPr>
              <w:rPr>
                <w:rFonts w:ascii="Cambria Math" w:hAnsi="Cambria Math"/>
              </w:rPr>
              <m:t>a</m:t>
            </m:r>
          </m:e>
          <m:sub>
            <m:r>
              <m:rPr>
                <m:sty m:val="p"/>
              </m:rPr>
              <w:rPr>
                <w:rFonts w:ascii="Cambria Math" w:hAnsi="Cambria Math"/>
              </w:rPr>
              <m:t>0</m:t>
            </m:r>
          </m:sub>
          <m:sup>
            <m:r>
              <m:rPr>
                <m:sty m:val="p"/>
              </m:rPr>
              <w:rPr>
                <w:rFonts w:ascii="Cambria Math" w:hAnsi="Cambria Math"/>
              </w:rPr>
              <m:t>sc</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acc>
                  <m:accPr>
                    <m:chr m:val="̅"/>
                    <m:ctrlPr>
                      <w:rPr>
                        <w:rFonts w:ascii="Cambria Math" w:hAnsi="Cambria Math"/>
                        <w:b/>
                      </w:rPr>
                    </m:ctrlPr>
                  </m:accPr>
                  <m:e>
                    <m:r>
                      <m:rPr>
                        <m:sty m:val="bi"/>
                      </m:rPr>
                      <w:rPr>
                        <w:rFonts w:ascii="Cambria Math" w:hAnsi="Cambria Math"/>
                      </w:rPr>
                      <m:t>I</m:t>
                    </m:r>
                  </m:e>
                </m:acc>
                <m:r>
                  <m:rPr>
                    <m:sty m:val="p"/>
                  </m:rPr>
                  <w:rPr>
                    <w:rFonts w:ascii="Cambria Math" w:hAnsi="Cambria Math"/>
                  </w:rPr>
                  <m:t>-</m:t>
                </m:r>
                <m:acc>
                  <m:accPr>
                    <m:chr m:val="̅"/>
                    <m:ctrlPr>
                      <w:rPr>
                        <w:rFonts w:ascii="Cambria Math" w:hAnsi="Cambria Math"/>
                        <w:b/>
                      </w:rPr>
                    </m:ctrlPr>
                  </m:accPr>
                  <m:e>
                    <m:r>
                      <m:rPr>
                        <m:sty m:val="bi"/>
                      </m:rPr>
                      <w:rPr>
                        <w:rFonts w:ascii="Cambria Math" w:hAnsi="Cambria Math"/>
                      </w:rPr>
                      <m:t>T</m:t>
                    </m:r>
                  </m:e>
                </m:acc>
                <m:r>
                  <m:rPr>
                    <m:sty m:val="p"/>
                  </m:rPr>
                  <w:rPr>
                    <w:rFonts w:ascii="Cambria Math" w:hAnsi="Cambria Math"/>
                  </w:rPr>
                  <m:t>⋅</m:t>
                </m:r>
                <m:acc>
                  <m:accPr>
                    <m:chr m:val="̅"/>
                    <m:ctrlPr>
                      <w:rPr>
                        <w:rFonts w:ascii="Cambria Math" w:hAnsi="Cambria Math"/>
                        <w:b/>
                      </w:rPr>
                    </m:ctrlPr>
                  </m:accPr>
                  <m:e>
                    <m:r>
                      <m:rPr>
                        <m:sty m:val="bi"/>
                      </m:rPr>
                      <w:rPr>
                        <w:rFonts w:ascii="Cambria Math" w:hAnsi="Cambria Math"/>
                      </w:rPr>
                      <m:t>L</m:t>
                    </m:r>
                  </m:e>
                </m:acc>
              </m:e>
            </m:d>
          </m:e>
          <m:sup>
            <m:r>
              <m:rPr>
                <m:sty m:val="p"/>
              </m:rPr>
              <w:rPr>
                <w:rFonts w:ascii="Cambria Math" w:hAnsi="Cambria Math"/>
              </w:rPr>
              <m:t>-1</m:t>
            </m:r>
          </m:sup>
        </m:sSup>
        <m:r>
          <m:rPr>
            <m:sty m:val="p"/>
          </m:rPr>
          <w:rPr>
            <w:rFonts w:ascii="Cambria Math" w:hAnsi="Cambria Math"/>
          </w:rPr>
          <m:t>⋅</m:t>
        </m:r>
        <m:acc>
          <m:accPr>
            <m:chr m:val="̅"/>
            <m:ctrlPr>
              <w:rPr>
                <w:rFonts w:ascii="Cambria Math" w:hAnsi="Cambria Math"/>
                <w:b/>
              </w:rPr>
            </m:ctrlPr>
          </m:accPr>
          <m:e>
            <m:r>
              <m:rPr>
                <m:sty m:val="bi"/>
              </m:rPr>
              <w:rPr>
                <w:rFonts w:ascii="Cambria Math" w:hAnsi="Cambria Math"/>
              </w:rPr>
              <m:t>T</m:t>
            </m:r>
          </m:e>
        </m:acc>
        <m:r>
          <m:rPr>
            <m:sty m:val="b"/>
          </m:rPr>
          <w:rPr>
            <w:rFonts w:ascii="Cambria Math" w:hAnsi="Cambria Math"/>
          </w:rPr>
          <m:t>⋅</m:t>
        </m:r>
        <m:sSup>
          <m:sSupPr>
            <m:ctrlPr>
              <w:rPr>
                <w:rFonts w:ascii="Cambria Math" w:hAnsi="Cambria Math"/>
              </w:rPr>
            </m:ctrlPr>
          </m:sSupPr>
          <m:e>
            <m:r>
              <m:rPr>
                <m:sty m:val="bi"/>
              </m:rPr>
              <w:rPr>
                <w:rFonts w:ascii="Cambria Math" w:hAnsi="Cambria Math"/>
              </w:rPr>
              <m:t>a</m:t>
            </m:r>
          </m:e>
          <m:sup>
            <m:r>
              <w:rPr>
                <w:rFonts w:ascii="Cambria Math" w:hAnsi="Cambria Math"/>
              </w:rPr>
              <m:t>in</m:t>
            </m:r>
          </m:sup>
        </m:sSup>
      </m:oMath>
      <w:r w:rsidRPr="0027729F">
        <w:rPr>
          <w:rtl/>
        </w:rPr>
        <w:tab/>
      </w:r>
      <w:r w:rsidRPr="0027729F">
        <w:t>(</w:t>
      </w:r>
      <w:r>
        <w:t>53</w:t>
      </w:r>
      <w:r w:rsidRPr="0027729F">
        <w:t>)</w:t>
      </w:r>
    </w:p>
    <w:p w14:paraId="28427F4D" w14:textId="77777777" w:rsidR="00315D8C" w:rsidRPr="0027729F" w:rsidRDefault="00315D8C" w:rsidP="00315D8C">
      <w:pPr>
        <w:spacing w:before="240"/>
        <w:rPr>
          <w:spacing w:val="-2"/>
          <w:rtl/>
        </w:rPr>
      </w:pPr>
      <w:r w:rsidRPr="0027729F">
        <w:rPr>
          <w:spacing w:val="-2"/>
          <w:rtl/>
        </w:rPr>
        <w:t xml:space="preserve">حيث </w:t>
      </w:r>
      <m:oMath>
        <m:acc>
          <m:accPr>
            <m:chr m:val="̅"/>
            <m:ctrlPr>
              <w:rPr>
                <w:rFonts w:ascii="Cambria Math" w:hAnsi="Cambria Math"/>
                <w:b/>
                <w:i/>
                <w:kern w:val="2"/>
                <w:lang w:eastAsia="ja-JP"/>
              </w:rPr>
            </m:ctrlPr>
          </m:accPr>
          <m:e>
            <m:r>
              <m:rPr>
                <m:sty m:val="bi"/>
              </m:rPr>
              <w:rPr>
                <w:rFonts w:ascii="Cambria Math" w:hAnsi="Cambria Math"/>
                <w:kern w:val="2"/>
                <w:lang w:eastAsia="ja-JP"/>
              </w:rPr>
              <m:t>I</m:t>
            </m:r>
          </m:e>
        </m:acc>
      </m:oMath>
      <w:r w:rsidRPr="0027729F">
        <w:rPr>
          <w:spacing w:val="-2"/>
          <w:rtl/>
        </w:rPr>
        <w:t xml:space="preserve"> هي مصفوفة الوحدة، و</w:t>
      </w:r>
      <m:oMath>
        <m:sSub>
          <m:sSubPr>
            <m:ctrlPr>
              <w:rPr>
                <w:rFonts w:ascii="Cambria Math" w:hAnsi="Cambria Math"/>
                <w:i/>
                <w:kern w:val="2"/>
                <w:lang w:eastAsia="ja-JP"/>
              </w:rPr>
            </m:ctrlPr>
          </m:sSubPr>
          <m:e>
            <m:r>
              <w:rPr>
                <w:rFonts w:ascii="Cambria Math" w:hAnsi="Cambria Math"/>
                <w:kern w:val="2"/>
                <w:lang w:eastAsia="ja-JP"/>
              </w:rPr>
              <m:t>k</m:t>
            </m:r>
          </m:e>
          <m:sub>
            <m:r>
              <w:rPr>
                <w:rFonts w:ascii="Cambria Math" w:hAnsi="Cambria Math"/>
                <w:kern w:val="2"/>
                <w:lang w:eastAsia="ja-JP"/>
              </w:rPr>
              <m:t>xν</m:t>
            </m:r>
          </m:sub>
        </m:sSub>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k</m:t>
            </m:r>
          </m:e>
          <m:sub>
            <m:r>
              <w:rPr>
                <w:rFonts w:ascii="Cambria Math" w:hAnsi="Cambria Math"/>
                <w:kern w:val="2"/>
                <w:lang w:eastAsia="ja-JP"/>
              </w:rPr>
              <m:t>0</m:t>
            </m:r>
          </m:sub>
        </m:sSub>
        <m:func>
          <m:funcPr>
            <m:ctrlPr>
              <w:rPr>
                <w:rFonts w:ascii="Cambria Math" w:hAnsi="Cambria Math"/>
                <w:i/>
                <w:kern w:val="2"/>
                <w:lang w:eastAsia="ja-JP"/>
              </w:rPr>
            </m:ctrlPr>
          </m:funcPr>
          <m:fName>
            <m:r>
              <m:rPr>
                <m:sty m:val="p"/>
              </m:rPr>
              <w:rPr>
                <w:rFonts w:ascii="Cambria Math" w:hAnsi="Cambria Math"/>
              </w:rPr>
              <m:t>cos</m:t>
            </m:r>
          </m:fName>
          <m:e>
            <m:sSup>
              <m:sSupPr>
                <m:ctrlPr>
                  <w:rPr>
                    <w:rFonts w:ascii="Cambria Math" w:hAnsi="Cambria Math"/>
                    <w:i/>
                    <w:kern w:val="2"/>
                    <w:lang w:eastAsia="ja-JP"/>
                  </w:rPr>
                </m:ctrlPr>
              </m:sSupPr>
              <m:e>
                <m:r>
                  <m:rPr>
                    <m:sty m:val="p"/>
                  </m:rPr>
                  <w:rPr>
                    <w:rFonts w:ascii="Cambria Math" w:hAnsi="Cambria Math"/>
                    <w:kern w:val="2"/>
                    <w:lang w:eastAsia="ja-JP"/>
                  </w:rPr>
                  <w:sym w:font="Symbol" w:char="F06A"/>
                </m:r>
              </m:e>
              <m:sup>
                <m:r>
                  <m:rPr>
                    <m:nor/>
                  </m:rPr>
                  <w:rPr>
                    <w:rFonts w:ascii="Cambria Math" w:hAnsi="Cambria Math"/>
                    <w:i/>
                    <w:iCs/>
                    <w:kern w:val="2"/>
                    <w:lang w:eastAsia="ja-JP"/>
                  </w:rPr>
                  <m:t>in</m:t>
                </m:r>
              </m:sup>
            </m:sSup>
          </m:e>
        </m:func>
        <m:r>
          <w:rPr>
            <w:rFonts w:ascii="Cambria Math" w:hAnsi="Cambria Math"/>
            <w:kern w:val="2"/>
            <w:lang w:eastAsia="ja-JP"/>
          </w:rPr>
          <m:t>+2ν</m:t>
        </m:r>
        <m:r>
          <m:rPr>
            <m:sty m:val="p"/>
          </m:rPr>
          <w:rPr>
            <w:rFonts w:ascii="Cambria Math" w:hAnsi="Cambria Math"/>
            <w:kern w:val="2"/>
            <w:lang w:eastAsia="ja-JP"/>
          </w:rPr>
          <m:t>π/</m:t>
        </m:r>
        <m:r>
          <w:rPr>
            <w:rFonts w:ascii="Cambria Math" w:hAnsi="Cambria Math"/>
            <w:kern w:val="2"/>
            <w:lang w:eastAsia="ja-JP"/>
          </w:rPr>
          <m:t>h</m:t>
        </m:r>
      </m:oMath>
      <w:r w:rsidRPr="0027729F">
        <w:rPr>
          <w:spacing w:val="-2"/>
          <w:rtl/>
        </w:rPr>
        <w:t>، و</w:t>
      </w:r>
      <m:oMath>
        <m:sSub>
          <m:sSubPr>
            <m:ctrlPr>
              <w:rPr>
                <w:rFonts w:ascii="Cambria Math" w:hAnsi="Cambria Math"/>
                <w:i/>
                <w:kern w:val="2"/>
                <w:lang w:eastAsia="ja-JP"/>
              </w:rPr>
            </m:ctrlPr>
          </m:sSubPr>
          <m:e>
            <m:r>
              <w:rPr>
                <w:rFonts w:ascii="Cambria Math" w:hAnsi="Cambria Math"/>
                <w:kern w:val="2"/>
                <w:lang w:eastAsia="ja-JP"/>
              </w:rPr>
              <m:t xml:space="preserve"> k</m:t>
            </m:r>
          </m:e>
          <m:sub>
            <m:r>
              <w:rPr>
                <w:rFonts w:ascii="Cambria Math" w:hAnsi="Cambria Math"/>
                <w:kern w:val="2"/>
                <w:lang w:eastAsia="ja-JP"/>
              </w:rPr>
              <m:t>ν</m:t>
            </m:r>
          </m:sub>
        </m:sSub>
        <m:r>
          <w:rPr>
            <w:rFonts w:ascii="Cambria Math" w:hAnsi="Cambria Math"/>
            <w:kern w:val="2"/>
            <w:lang w:eastAsia="ja-JP"/>
          </w:rPr>
          <m:t>=</m:t>
        </m:r>
        <m:r>
          <m:rPr>
            <m:sty m:val="p"/>
          </m:rPr>
          <w:rPr>
            <w:rFonts w:ascii="Cambria Math" w:hAnsi="Cambria Math"/>
            <w:kern w:val="2"/>
            <w:lang w:eastAsia="ja-JP"/>
          </w:rPr>
          <m:t xml:space="preserve"> </m:t>
        </m:r>
        <m:rad>
          <m:radPr>
            <m:degHide m:val="1"/>
            <m:ctrlPr>
              <w:rPr>
                <w:rFonts w:ascii="Cambria Math" w:hAnsi="Cambria Math"/>
                <w:kern w:val="2"/>
                <w:lang w:eastAsia="ja-JP"/>
              </w:rPr>
            </m:ctrlPr>
          </m:radPr>
          <m:deg/>
          <m:e>
            <m:sSubSup>
              <m:sSubSupPr>
                <m:ctrlPr>
                  <w:rPr>
                    <w:rFonts w:ascii="Cambria Math" w:hAnsi="Cambria Math"/>
                    <w:i/>
                    <w:kern w:val="2"/>
                    <w:lang w:eastAsia="ja-JP"/>
                  </w:rPr>
                </m:ctrlPr>
              </m:sSubSupPr>
              <m:e>
                <m:r>
                  <w:rPr>
                    <w:rFonts w:ascii="Cambria Math" w:hAnsi="Cambria Math"/>
                    <w:kern w:val="2"/>
                    <w:lang w:eastAsia="ja-JP"/>
                  </w:rPr>
                  <m:t>k</m:t>
                </m:r>
              </m:e>
              <m:sub>
                <m:r>
                  <w:rPr>
                    <w:rFonts w:ascii="Cambria Math" w:hAnsi="Cambria Math"/>
                    <w:kern w:val="2"/>
                    <w:lang w:eastAsia="ja-JP"/>
                  </w:rPr>
                  <m:t>0</m:t>
                </m:r>
              </m:sub>
              <m:sup>
                <m:r>
                  <w:rPr>
                    <w:rFonts w:ascii="Cambria Math" w:hAnsi="Cambria Math"/>
                    <w:kern w:val="2"/>
                    <w:lang w:eastAsia="ja-JP"/>
                  </w:rPr>
                  <m:t>2</m:t>
                </m:r>
              </m:sup>
            </m:sSubSup>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k</m:t>
                </m:r>
              </m:e>
              <m:sub>
                <m:r>
                  <w:rPr>
                    <w:rFonts w:ascii="Cambria Math" w:hAnsi="Cambria Math"/>
                    <w:kern w:val="2"/>
                    <w:lang w:eastAsia="ja-JP"/>
                  </w:rPr>
                  <m:t>xν</m:t>
                </m:r>
              </m:sub>
              <m:sup>
                <m:r>
                  <w:rPr>
                    <w:rFonts w:ascii="Cambria Math" w:hAnsi="Cambria Math"/>
                    <w:kern w:val="2"/>
                    <w:lang w:eastAsia="ja-JP"/>
                  </w:rPr>
                  <m:t>2</m:t>
                </m:r>
              </m:sup>
            </m:sSubSup>
          </m:e>
        </m:rad>
      </m:oMath>
      <w:r w:rsidRPr="0027729F">
        <w:rPr>
          <w:rtl/>
        </w:rPr>
        <w:t xml:space="preserve"> و</w:t>
      </w:r>
      <w:r w:rsidRPr="0027729F">
        <w:rPr>
          <w:i/>
          <w:iCs/>
        </w:rPr>
        <w:t>h</w:t>
      </w:r>
      <w:r w:rsidRPr="0027729F">
        <w:rPr>
          <w:spacing w:val="-2"/>
          <w:rtl/>
        </w:rPr>
        <w:t>، وهو الفاصل الدوري بين كل محدب مستدير وآخر. و</w:t>
      </w:r>
      <w:r w:rsidRPr="0027729F">
        <w:rPr>
          <w:spacing w:val="-2"/>
          <w:position w:val="-6"/>
        </w:rPr>
        <w:object w:dxaOrig="204" w:dyaOrig="408" w14:anchorId="07686D9A">
          <v:shape id="_x0000_i1090" type="#_x0000_t75" style="width:7.5pt;height:21.9pt" o:ole="">
            <v:imagedata r:id="rId178" o:title=""/>
          </v:shape>
          <o:OLEObject Type="Embed" ProgID="Word.Document.12" ShapeID="_x0000_i1090" DrawAspect="Content" ObjectID="_1778336013" r:id="rId179">
            <o:FieldCodes>\s</o:FieldCodes>
          </o:OLEObject>
        </w:object>
      </w:r>
      <w:r w:rsidRPr="0027729F">
        <w:rPr>
          <w:spacing w:val="-2"/>
        </w:rPr>
        <w:fldChar w:fldCharType="begin"/>
      </w:r>
      <w:r w:rsidRPr="0027729F">
        <w:rPr>
          <w:spacing w:val="-2"/>
        </w:rPr>
        <w:instrText xml:space="preserve"> QUOTE </w:instrText>
      </w:r>
      <m:oMath>
        <m:acc>
          <m:accPr>
            <m:chr m:val="̅"/>
            <m:ctrlPr>
              <w:rPr>
                <w:rFonts w:ascii="Cambria Math" w:hAnsi="Cambria Math" w:cs="Times New Roman"/>
                <w:b/>
                <w:i/>
                <w:kern w:val="2"/>
                <w:sz w:val="24"/>
                <w:szCs w:val="20"/>
                <w:lang w:eastAsia="ja-JP"/>
              </w:rPr>
            </m:ctrlPr>
          </m:accPr>
          <m:e>
            <m:r>
              <m:rPr>
                <m:sty m:val="p"/>
              </m:rPr>
              <w:rPr>
                <w:rFonts w:ascii="Cambria Math" w:hAnsi="Cambria Math" w:cs="Times New Roman"/>
                <w:kern w:val="2"/>
                <w:sz w:val="24"/>
                <w:szCs w:val="20"/>
                <w:lang w:eastAsia="ja-JP"/>
              </w:rPr>
              <m:t>L</m:t>
            </m:r>
          </m:e>
        </m:acc>
      </m:oMath>
      <w:r w:rsidRPr="0027729F">
        <w:rPr>
          <w:spacing w:val="-2"/>
        </w:rPr>
        <w:instrText xml:space="preserve"> </w:instrText>
      </w:r>
      <w:r w:rsidRPr="0027729F">
        <w:rPr>
          <w:spacing w:val="-2"/>
        </w:rPr>
        <w:fldChar w:fldCharType="end"/>
      </w:r>
      <w:r w:rsidRPr="0027729F">
        <w:rPr>
          <w:spacing w:val="-2"/>
          <w:rtl/>
        </w:rPr>
        <w:t xml:space="preserve"> هي مصفوفة مربعة تعرَّف بدلالة المجاميع الشبكية التالية:</w:t>
      </w:r>
    </w:p>
    <w:p w14:paraId="1A1A71C3" w14:textId="77777777" w:rsidR="00315D8C" w:rsidRPr="0027729F" w:rsidRDefault="00315D8C" w:rsidP="009A58A3">
      <w:pPr>
        <w:pStyle w:val="Equation"/>
        <w:rPr>
          <w:spacing w:val="-2"/>
          <w:lang w:val="de-CH"/>
        </w:rPr>
      </w:pPr>
      <w:r w:rsidRPr="0027729F">
        <w:rPr>
          <w:lang w:eastAsia="ja-JP"/>
        </w:rPr>
        <w:tab/>
      </w:r>
      <m:oMath>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mn</m:t>
            </m:r>
          </m:sub>
        </m:sSub>
        <m:r>
          <m:rPr>
            <m:sty m:val="p"/>
          </m:rPr>
          <w:rPr>
            <w:rFonts w:ascii="Cambria Math" w:hAnsi="Cambria Math"/>
            <w:lang w:val="de-CH" w:eastAsia="ja-JP"/>
          </w:rPr>
          <m:t>=</m:t>
        </m:r>
        <m:nary>
          <m:naryPr>
            <m:chr m:val="∑"/>
            <m:limLoc m:val="undOvr"/>
            <m:ctrlPr>
              <w:rPr>
                <w:rFonts w:ascii="Cambria Math" w:hAnsi="Cambria Math"/>
                <w:lang w:eastAsia="ja-JP"/>
              </w:rPr>
            </m:ctrlPr>
          </m:naryPr>
          <m:sub>
            <m:r>
              <w:rPr>
                <w:rFonts w:ascii="Cambria Math" w:hAnsi="Cambria Math"/>
                <w:lang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b>
              <m:sup>
                <m:d>
                  <m:dPr>
                    <m:ctrlPr>
                      <w:rPr>
                        <w:rFonts w:ascii="Cambria Math" w:hAnsi="Cambria Math"/>
                        <w:lang w:eastAsia="ja-JP"/>
                      </w:rPr>
                    </m:ctrlPr>
                  </m:dPr>
                  <m:e>
                    <m:r>
                      <m:rPr>
                        <m:sty m:val="p"/>
                      </m:rPr>
                      <w:rPr>
                        <w:rFonts w:ascii="Cambria Math" w:hAnsi="Cambria Math"/>
                        <w:lang w:val="de-CH" w:eastAsia="ja-JP"/>
                      </w:rPr>
                      <m:t>1</m:t>
                    </m:r>
                  </m:e>
                </m:d>
              </m:sup>
            </m:sSubSup>
          </m:e>
        </m:nary>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e>
        </m:d>
        <m:sSup>
          <m:sSupPr>
            <m:ctrlPr>
              <w:rPr>
                <w:rFonts w:ascii="Cambria Math" w:hAnsi="Cambria Math"/>
                <w:lang w:eastAsia="ja-JP"/>
              </w:rPr>
            </m:ctrlPr>
          </m:sSupPr>
          <m:e>
            <m:r>
              <w:rPr>
                <w:rFonts w:ascii="Cambria Math" w:hAnsi="Cambria Math"/>
              </w:rPr>
              <m:t>e</m:t>
            </m:r>
          </m:e>
          <m:sup>
            <m:r>
              <w:rPr>
                <w:rFonts w:ascii="Cambria Math" w:hAnsi="Cambria Math"/>
              </w:rPr>
              <m:t>j</m:t>
            </m:r>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val="de-CH" w:eastAsia="ja-JP"/>
                  </w:rPr>
                  <m:t>in</m:t>
                </m:r>
              </m:sup>
            </m:sSup>
          </m:sup>
        </m:sSup>
        <m:r>
          <m:rPr>
            <m:sty m:val="p"/>
          </m:rPr>
          <w:rPr>
            <w:rFonts w:ascii="Cambria Math" w:hAnsi="Cambria Math"/>
            <w:lang w:val="de-CH" w:eastAsia="ja-JP"/>
          </w:rPr>
          <m:t>+</m:t>
        </m:r>
        <m:sSup>
          <m:sSupPr>
            <m:ctrlPr>
              <w:rPr>
                <w:rFonts w:ascii="Cambria Math" w:hAnsi="Cambria Math"/>
                <w:lang w:eastAsia="ja-JP"/>
              </w:rPr>
            </m:ctrlPr>
          </m:sSupPr>
          <m:e>
            <m:r>
              <m:rPr>
                <m:sty m:val="p"/>
              </m:rPr>
              <w:rPr>
                <w:rFonts w:ascii="Cambria Math" w:hAnsi="Cambria Math"/>
                <w:lang w:val="de-CH" w:eastAsia="ja-JP"/>
              </w:rPr>
              <m:t>(-1)</m:t>
            </m:r>
          </m:e>
          <m:sup>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p>
        </m:sSup>
        <m:nary>
          <m:naryPr>
            <m:chr m:val="∑"/>
            <m:limLoc m:val="undOvr"/>
            <m:ctrlPr>
              <w:rPr>
                <w:rFonts w:ascii="Cambria Math" w:hAnsi="Cambria Math"/>
                <w:lang w:eastAsia="ja-JP"/>
              </w:rPr>
            </m:ctrlPr>
          </m:naryPr>
          <m:sub>
            <m:r>
              <w:rPr>
                <w:rFonts w:ascii="Cambria Math" w:hAnsi="Cambria Math"/>
                <w:lang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b>
              <m:sup>
                <m:d>
                  <m:dPr>
                    <m:ctrlPr>
                      <w:rPr>
                        <w:rFonts w:ascii="Cambria Math" w:hAnsi="Cambria Math"/>
                        <w:lang w:eastAsia="ja-JP"/>
                      </w:rPr>
                    </m:ctrlPr>
                  </m:dPr>
                  <m:e>
                    <m:r>
                      <m:rPr>
                        <m:sty m:val="p"/>
                      </m:rPr>
                      <w:rPr>
                        <w:rFonts w:ascii="Cambria Math" w:hAnsi="Cambria Math"/>
                        <w:lang w:val="de-CH" w:eastAsia="ja-JP"/>
                      </w:rPr>
                      <m:t>1</m:t>
                    </m:r>
                  </m:e>
                </m:d>
              </m:sup>
            </m:sSubSup>
          </m:e>
        </m:nary>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e>
        </m:d>
        <m:sSup>
          <m:sSupPr>
            <m:ctrlPr>
              <w:rPr>
                <w:rFonts w:ascii="Cambria Math" w:hAnsi="Cambria Math"/>
                <w:lang w:eastAsia="ja-JP"/>
              </w:rPr>
            </m:ctrlPr>
          </m:sSupPr>
          <m:e>
            <m:r>
              <w:rPr>
                <w:rFonts w:ascii="Cambria Math" w:hAnsi="Cambria Math"/>
              </w:rPr>
              <m:t>e</m:t>
            </m:r>
          </m:e>
          <m:sup>
            <m:r>
              <m:rPr>
                <m:sty m:val="p"/>
              </m:rPr>
              <w:rPr>
                <w:rFonts w:ascii="Cambria Math" w:hAnsi="Cambria Math"/>
                <w:lang w:val="de-CH"/>
              </w:rPr>
              <m:t>-</m:t>
            </m:r>
            <m:r>
              <w:rPr>
                <w:rFonts w:ascii="Cambria Math" w:hAnsi="Cambria Math"/>
              </w:rPr>
              <m:t>j</m:t>
            </m:r>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val="de-CH" w:eastAsia="ja-JP"/>
                  </w:rPr>
                  <m:t>in</m:t>
                </m:r>
              </m:sup>
            </m:sSup>
          </m:sup>
        </m:sSup>
      </m:oMath>
      <w:r w:rsidRPr="0027729F">
        <w:rPr>
          <w:spacing w:val="-2"/>
          <w:rtl/>
        </w:rPr>
        <w:tab/>
      </w:r>
      <w:r w:rsidRPr="0027729F">
        <w:rPr>
          <w:spacing w:val="-2"/>
          <w:lang w:val="de-CH"/>
        </w:rPr>
        <w:t>(</w:t>
      </w:r>
      <w:r>
        <w:rPr>
          <w:spacing w:val="-2"/>
          <w:lang w:val="de-CH"/>
        </w:rPr>
        <w:t>54</w:t>
      </w:r>
      <w:r w:rsidRPr="0027729F">
        <w:rPr>
          <w:spacing w:val="-2"/>
          <w:lang w:val="de-CH"/>
        </w:rPr>
        <w:t>)</w:t>
      </w:r>
    </w:p>
    <w:p w14:paraId="038B0695" w14:textId="77777777" w:rsidR="00315D8C" w:rsidRPr="0027729F" w:rsidRDefault="00315D8C" w:rsidP="00315D8C">
      <w:pPr>
        <w:rPr>
          <w:spacing w:val="-2"/>
          <w:rtl/>
        </w:rPr>
      </w:pPr>
      <w:r w:rsidRPr="0027729F">
        <w:rPr>
          <w:spacing w:val="-2"/>
          <w:rtl/>
        </w:rPr>
        <w:t xml:space="preserve">حيث </w:t>
      </w:r>
      <m:oMath>
        <m:sSubSup>
          <m:sSubSupPr>
            <m:ctrlPr>
              <w:rPr>
                <w:rFonts w:ascii="Cambria Math" w:hAnsi="Cambria Math"/>
                <w:i/>
                <w:kern w:val="2"/>
                <w:lang w:eastAsia="ja-JP"/>
              </w:rPr>
            </m:ctrlPr>
          </m:sSubSupPr>
          <m:e>
            <m:r>
              <w:rPr>
                <w:rFonts w:ascii="Cambria Math" w:hAnsi="Cambria Math"/>
                <w:kern w:val="2"/>
                <w:lang w:eastAsia="ja-JP"/>
              </w:rPr>
              <m:t>H</m:t>
            </m:r>
          </m:e>
          <m:sub>
            <m:r>
              <w:rPr>
                <w:rFonts w:ascii="Cambria Math" w:hAnsi="Cambria Math"/>
                <w:kern w:val="2"/>
                <w:lang w:eastAsia="ja-JP"/>
              </w:rPr>
              <m:t>m</m:t>
            </m:r>
          </m:sub>
          <m:sup>
            <m:d>
              <m:dPr>
                <m:ctrlPr>
                  <w:rPr>
                    <w:rFonts w:ascii="Cambria Math" w:hAnsi="Cambria Math"/>
                    <w:i/>
                    <w:kern w:val="2"/>
                    <w:lang w:eastAsia="ja-JP"/>
                  </w:rPr>
                </m:ctrlPr>
              </m:dPr>
              <m:e>
                <m:r>
                  <w:rPr>
                    <w:rFonts w:ascii="Cambria Math" w:hAnsi="Cambria Math"/>
                    <w:kern w:val="2"/>
                    <w:lang w:eastAsia="ja-JP"/>
                  </w:rPr>
                  <m:t>2</m:t>
                </m:r>
              </m:e>
            </m:d>
          </m:sup>
        </m:sSubSup>
      </m:oMath>
      <w:r w:rsidRPr="0027729F">
        <w:rPr>
          <w:spacing w:val="-2"/>
          <w:rtl/>
        </w:rPr>
        <w:t xml:space="preserve"> هي</w:t>
      </w:r>
      <w:r>
        <w:rPr>
          <w:rFonts w:hint="cs"/>
          <w:spacing w:val="-2"/>
          <w:rtl/>
        </w:rPr>
        <w:t xml:space="preserve"> </w:t>
      </w:r>
      <w:r w:rsidRPr="0027729F">
        <w:rPr>
          <w:spacing w:val="-2"/>
          <w:rtl/>
        </w:rPr>
        <w:t xml:space="preserve">دالة هانكل </w:t>
      </w:r>
      <w:r w:rsidRPr="0027729F">
        <w:rPr>
          <w:spacing w:val="-2"/>
        </w:rPr>
        <w:t>(Hankel)</w:t>
      </w:r>
      <w:r w:rsidRPr="0027729F">
        <w:rPr>
          <w:spacing w:val="-2"/>
          <w:rtl/>
        </w:rPr>
        <w:t xml:space="preserve"> من النوع الأول</w:t>
      </w:r>
      <w:r>
        <w:rPr>
          <w:rFonts w:hint="cs"/>
          <w:spacing w:val="-2"/>
          <w:rtl/>
        </w:rPr>
        <w:t>.</w:t>
      </w:r>
      <w:r w:rsidRPr="0027729F">
        <w:rPr>
          <w:spacing w:val="-2"/>
          <w:rtl/>
        </w:rPr>
        <w:t xml:space="preserve"> و</w:t>
      </w:r>
      <m:oMath>
        <m:acc>
          <m:accPr>
            <m:chr m:val="̅"/>
            <m:ctrlPr>
              <w:rPr>
                <w:rFonts w:ascii="Cambria Math" w:hAnsi="Cambria Math"/>
                <w:b/>
                <w:i/>
                <w:spacing w:val="-2"/>
              </w:rPr>
            </m:ctrlPr>
          </m:accPr>
          <m:e>
            <m:r>
              <m:rPr>
                <m:sty m:val="bi"/>
              </m:rPr>
              <w:rPr>
                <w:rFonts w:ascii="Cambria Math" w:hAnsi="Cambria Math"/>
                <w:spacing w:val="-2"/>
              </w:rPr>
              <m:t>T</m:t>
            </m:r>
          </m:e>
        </m:acc>
      </m:oMath>
      <w:r w:rsidRPr="0027729F">
        <w:rPr>
          <w:spacing w:val="-2"/>
          <w:rtl/>
        </w:rPr>
        <w:t xml:space="preserve"> هي مصفوفة للمجالات المنتثرة وتعطى بالمصفوفة القطرية التالية للمجال الكهربائي الوارد</w:t>
      </w:r>
      <w:r w:rsidRPr="0027729F">
        <w:rPr>
          <w:spacing w:val="-2"/>
          <w:position w:val="-4"/>
        </w:rPr>
        <w:object w:dxaOrig="342" w:dyaOrig="416" w14:anchorId="4C415B07">
          <v:shape id="_x0000_i1091" type="#_x0000_t75" style="width:14.4pt;height:21.3pt" o:ole="">
            <v:imagedata r:id="rId180" o:title=""/>
          </v:shape>
          <o:OLEObject Type="Embed" ProgID="Word.Document.12" ShapeID="_x0000_i1091" DrawAspect="Content" ObjectID="_1778336014" r:id="rId181">
            <o:FieldCodes>\s</o:FieldCodes>
          </o:OLEObject>
        </w:object>
      </w:r>
      <w:r w:rsidRPr="0027729F">
        <w:rPr>
          <w:spacing w:val="-2"/>
          <w:rtl/>
        </w:rPr>
        <w:t xml:space="preserve"> والمجال المغنطيسي الوارد</w:t>
      </w:r>
      <w:r w:rsidRPr="0027729F">
        <w:rPr>
          <w:spacing w:val="-2"/>
          <w:position w:val="-2"/>
        </w:rPr>
        <w:object w:dxaOrig="365" w:dyaOrig="416" w14:anchorId="024DEA39">
          <v:shape id="_x0000_i1092" type="#_x0000_t75" style="width:21.9pt;height:21.3pt" o:ole="">
            <v:imagedata r:id="rId182" o:title=""/>
          </v:shape>
          <o:OLEObject Type="Embed" ProgID="Word.Document.12" ShapeID="_x0000_i1092" DrawAspect="Content" ObjectID="_1778336015" r:id="rId183">
            <o:FieldCodes>\s</o:FieldCodes>
          </o:OLEObject>
        </w:object>
      </w:r>
      <w:r w:rsidRPr="0027729F">
        <w:rPr>
          <w:spacing w:val="-2"/>
          <w:rtl/>
        </w:rPr>
        <w:t>، على التوالي.</w:t>
      </w:r>
    </w:p>
    <w:p w14:paraId="702BBF3C" w14:textId="1DC990CC" w:rsidR="009A58A3" w:rsidRPr="009A58A3" w:rsidRDefault="009A58A3" w:rsidP="009A58A3">
      <w:pPr>
        <w:pStyle w:val="Equation"/>
        <w:bidi w:val="0"/>
        <w:rPr>
          <w:lang w:val="en-GB" w:eastAsia="ja-JP"/>
        </w:rPr>
      </w:pPr>
      <w:r w:rsidRPr="009A58A3">
        <w:rPr>
          <w:lang w:val="en-GB" w:eastAsia="ja-JP"/>
        </w:rPr>
        <w:t>(55a)</w:t>
      </w:r>
      <w:r w:rsidRPr="009A58A3">
        <w:rPr>
          <w:lang w:val="en-GB" w:eastAsia="ja-JP"/>
        </w:rPr>
        <w:tab/>
      </w:r>
      <m:oMath>
        <m:sSubSup>
          <m:sSubSupPr>
            <m:ctrlPr>
              <w:rPr>
                <w:rFonts w:ascii="Cambria Math" w:hAnsi="Cambria Math"/>
                <w:lang w:val="en-GB" w:eastAsia="ja-JP"/>
              </w:rPr>
            </m:ctrlPr>
          </m:sSubSupPr>
          <m:e>
            <m:r>
              <w:rPr>
                <w:rFonts w:ascii="Cambria Math" w:hAnsi="Cambria Math"/>
                <w:lang w:val="en-GB" w:eastAsia="ja-JP"/>
              </w:rPr>
              <m:t>T</m:t>
            </m:r>
          </m:e>
          <m:sub>
            <m:r>
              <w:rPr>
                <w:rFonts w:ascii="Cambria Math" w:hAnsi="Cambria Math"/>
                <w:lang w:val="en-GB" w:eastAsia="ja-JP"/>
              </w:rPr>
              <m:t>mn</m:t>
            </m:r>
          </m:sub>
          <m:sup>
            <m:r>
              <w:rPr>
                <w:rFonts w:ascii="Cambria Math" w:hAnsi="Cambria Math"/>
                <w:lang w:val="en-GB" w:eastAsia="ja-JP"/>
              </w:rPr>
              <m:t>E</m:t>
            </m:r>
          </m:sup>
        </m:sSubSup>
        <m:r>
          <m:rPr>
            <m:sty m:val="p"/>
          </m:rPr>
          <w:rPr>
            <w:rFonts w:ascii="Cambria Math" w:hAnsi="Cambria Math"/>
            <w:lang w:val="en-GB" w:eastAsia="ja-JP"/>
          </w:rPr>
          <m:t>=-</m:t>
        </m:r>
        <m:f>
          <m:fPr>
            <m:ctrlPr>
              <w:rPr>
                <w:rFonts w:ascii="Cambria Math" w:hAnsi="Cambria Math"/>
                <w:lang w:val="en-GB" w:eastAsia="ja-JP"/>
              </w:rPr>
            </m:ctrlPr>
          </m:fPr>
          <m:num>
            <m:rad>
              <m:radPr>
                <m:degHide m:val="1"/>
                <m:ctrlPr>
                  <w:rPr>
                    <w:rFonts w:ascii="Cambria Math" w:hAnsi="Cambria Math"/>
                    <w:lang w:val="en-GB" w:eastAsia="ja-JP"/>
                  </w:rPr>
                </m:ctrlPr>
              </m:radPr>
              <m:deg/>
              <m:e>
                <m:sSub>
                  <m:sSubPr>
                    <m:ctrlPr>
                      <w:rPr>
                        <w:rFonts w:ascii="Cambria Math" w:hAnsi="Cambria Math"/>
                        <w:lang w:val="en-GB" w:eastAsia="ja-JP"/>
                      </w:rPr>
                    </m:ctrlPr>
                  </m:sSubPr>
                  <m:e>
                    <m:r>
                      <m:rPr>
                        <m:sty m:val="p"/>
                      </m:rPr>
                      <w:rPr>
                        <w:rFonts w:ascii="Cambria Math" w:hAnsi="Cambria Math"/>
                        <w:lang w:val="en-GB" w:eastAsia="ja-JP"/>
                      </w:rPr>
                      <m:t>ε</m:t>
                    </m:r>
                  </m:e>
                  <m:sub>
                    <m:r>
                      <w:rPr>
                        <w:rFonts w:ascii="Cambria Math" w:hAnsi="Cambria Math"/>
                        <w:lang w:val="en-GB" w:eastAsia="ja-JP"/>
                      </w:rPr>
                      <m:t>r</m:t>
                    </m:r>
                  </m:sub>
                </m:sSub>
              </m:e>
            </m:rad>
            <m:sSubSup>
              <m:sSubSupPr>
                <m:ctrlPr>
                  <w:rPr>
                    <w:rFonts w:ascii="Cambria Math" w:hAnsi="Cambria Math"/>
                    <w:lang w:val="en-GB" w:eastAsia="ja-JP"/>
                  </w:rPr>
                </m:ctrlPr>
              </m:sSubSupPr>
              <m:e>
                <m:r>
                  <w:rPr>
                    <w:rFonts w:ascii="Cambria Math" w:hAnsi="Cambria Math"/>
                    <w:lang w:val="en-GB" w:eastAsia="ja-JP"/>
                  </w:rPr>
                  <m:t>J</m:t>
                </m:r>
              </m:e>
              <m:sub>
                <m:r>
                  <w:rPr>
                    <w:rFonts w:ascii="Cambria Math" w:hAnsi="Cambria Math"/>
                    <w:lang w:val="en-GB" w:eastAsia="ja-JP"/>
                  </w:rPr>
                  <m:t>m</m:t>
                </m:r>
              </m:sub>
              <m:sup>
                <m:r>
                  <m:rPr>
                    <m:sty m:val="p"/>
                  </m:rPr>
                  <w:rPr>
                    <w:rFonts w:ascii="Cambria Math" w:hAnsi="Cambria Math"/>
                    <w:lang w:val="en-GB" w:eastAsia="ja-JP"/>
                  </w:rPr>
                  <m:t>'</m:t>
                </m:r>
              </m:sup>
            </m:sSubSup>
            <m:d>
              <m:dPr>
                <m:ctrlPr>
                  <w:rPr>
                    <w:rFonts w:ascii="Cambria Math" w:hAnsi="Cambria Math"/>
                    <w:lang w:val="en-GB" w:eastAsia="ja-JP"/>
                  </w:rPr>
                </m:ctrlPr>
              </m:dPr>
              <m:e>
                <m:r>
                  <w:rPr>
                    <w:rFonts w:ascii="Cambria Math" w:hAnsi="Cambria Math"/>
                    <w:lang w:val="en-GB" w:eastAsia="ja-JP"/>
                  </w:rPr>
                  <m:t>kd</m:t>
                </m:r>
              </m:e>
            </m:d>
            <m:sSub>
              <m:sSubPr>
                <m:ctrlPr>
                  <w:rPr>
                    <w:rFonts w:ascii="Cambria Math" w:hAnsi="Cambria Math"/>
                    <w:lang w:val="en-GB" w:eastAsia="ja-JP"/>
                  </w:rPr>
                </m:ctrlPr>
              </m:sSubPr>
              <m:e>
                <m:r>
                  <w:rPr>
                    <w:rFonts w:ascii="Cambria Math" w:hAnsi="Cambria Math"/>
                    <w:lang w:val="en-GB" w:eastAsia="ja-JP"/>
                  </w:rPr>
                  <m:t>J</m:t>
                </m:r>
              </m:e>
              <m:sub>
                <m:r>
                  <w:rPr>
                    <w:rFonts w:ascii="Cambria Math" w:hAnsi="Cambria Math"/>
                    <w:lang w:val="en-GB" w:eastAsia="ja-JP"/>
                  </w:rPr>
                  <m:t>m</m:t>
                </m:r>
              </m:sub>
            </m:sSub>
            <m:d>
              <m:dPr>
                <m:ctrlPr>
                  <w:rPr>
                    <w:rFonts w:ascii="Cambria Math" w:hAnsi="Cambria Math"/>
                    <w:lang w:val="en-GB" w:eastAsia="ja-JP"/>
                  </w:rPr>
                </m:ctrlPr>
              </m:dPr>
              <m:e>
                <m:sSub>
                  <m:sSubPr>
                    <m:ctrlPr>
                      <w:rPr>
                        <w:rFonts w:ascii="Cambria Math" w:hAnsi="Cambria Math"/>
                        <w:lang w:val="en-GB" w:eastAsia="ja-JP"/>
                      </w:rPr>
                    </m:ctrlPr>
                  </m:sSubPr>
                  <m:e>
                    <m:r>
                      <w:rPr>
                        <w:rFonts w:ascii="Cambria Math" w:hAnsi="Cambria Math"/>
                        <w:lang w:val="en-GB" w:eastAsia="ja-JP"/>
                      </w:rPr>
                      <m:t>k</m:t>
                    </m:r>
                  </m:e>
                  <m:sub>
                    <m:r>
                      <m:rPr>
                        <m:sty m:val="p"/>
                      </m:rPr>
                      <w:rPr>
                        <w:rFonts w:ascii="Cambria Math" w:hAnsi="Cambria Math"/>
                        <w:lang w:val="en-GB" w:eastAsia="ja-JP"/>
                      </w:rPr>
                      <m:t>0</m:t>
                    </m:r>
                  </m:sub>
                </m:sSub>
                <m:r>
                  <w:rPr>
                    <w:rFonts w:ascii="Cambria Math" w:hAnsi="Cambria Math"/>
                    <w:lang w:val="en-GB" w:eastAsia="ja-JP"/>
                  </w:rPr>
                  <m:t>d</m:t>
                </m:r>
              </m:e>
            </m:d>
            <m:r>
              <m:rPr>
                <m:sty m:val="p"/>
              </m:rPr>
              <w:rPr>
                <w:rFonts w:ascii="Cambria Math" w:hAnsi="Cambria Math"/>
                <w:lang w:val="en-GB" w:eastAsia="ja-JP"/>
              </w:rPr>
              <m:t>-</m:t>
            </m:r>
            <m:sSub>
              <m:sSubPr>
                <m:ctrlPr>
                  <w:rPr>
                    <w:rFonts w:ascii="Cambria Math" w:hAnsi="Cambria Math"/>
                    <w:lang w:val="en-GB" w:eastAsia="ja-JP"/>
                  </w:rPr>
                </m:ctrlPr>
              </m:sSubPr>
              <m:e>
                <m:r>
                  <w:rPr>
                    <w:rFonts w:ascii="Cambria Math" w:hAnsi="Cambria Math"/>
                    <w:lang w:val="en-GB" w:eastAsia="ja-JP"/>
                  </w:rPr>
                  <m:t>J</m:t>
                </m:r>
              </m:e>
              <m:sub>
                <m:r>
                  <w:rPr>
                    <w:rFonts w:ascii="Cambria Math" w:hAnsi="Cambria Math"/>
                    <w:lang w:val="en-GB" w:eastAsia="ja-JP"/>
                  </w:rPr>
                  <m:t>m</m:t>
                </m:r>
              </m:sub>
            </m:sSub>
            <m:d>
              <m:dPr>
                <m:ctrlPr>
                  <w:rPr>
                    <w:rFonts w:ascii="Cambria Math" w:hAnsi="Cambria Math"/>
                    <w:lang w:val="en-GB" w:eastAsia="ja-JP"/>
                  </w:rPr>
                </m:ctrlPr>
              </m:dPr>
              <m:e>
                <m:r>
                  <w:rPr>
                    <w:rFonts w:ascii="Cambria Math" w:hAnsi="Cambria Math"/>
                    <w:lang w:val="en-GB" w:eastAsia="ja-JP"/>
                  </w:rPr>
                  <m:t>kd</m:t>
                </m:r>
              </m:e>
            </m:d>
            <m:sSubSup>
              <m:sSubSupPr>
                <m:ctrlPr>
                  <w:rPr>
                    <w:rFonts w:ascii="Cambria Math" w:hAnsi="Cambria Math"/>
                    <w:lang w:val="en-GB" w:eastAsia="ja-JP"/>
                  </w:rPr>
                </m:ctrlPr>
              </m:sSubSupPr>
              <m:e>
                <m:r>
                  <w:rPr>
                    <w:rFonts w:ascii="Cambria Math" w:hAnsi="Cambria Math"/>
                    <w:lang w:val="en-GB" w:eastAsia="ja-JP"/>
                  </w:rPr>
                  <m:t>J</m:t>
                </m:r>
              </m:e>
              <m:sub>
                <m:r>
                  <w:rPr>
                    <w:rFonts w:ascii="Cambria Math" w:hAnsi="Cambria Math"/>
                    <w:lang w:val="en-GB" w:eastAsia="ja-JP"/>
                  </w:rPr>
                  <m:t>m</m:t>
                </m:r>
              </m:sub>
              <m:sup>
                <m:r>
                  <m:rPr>
                    <m:sty m:val="p"/>
                  </m:rPr>
                  <w:rPr>
                    <w:rFonts w:ascii="Cambria Math" w:hAnsi="Cambria Math"/>
                    <w:lang w:val="en-GB" w:eastAsia="ja-JP"/>
                  </w:rPr>
                  <m:t>'</m:t>
                </m:r>
              </m:sup>
            </m:sSubSup>
            <m:d>
              <m:dPr>
                <m:ctrlPr>
                  <w:rPr>
                    <w:rFonts w:ascii="Cambria Math" w:hAnsi="Cambria Math"/>
                    <w:lang w:val="en-GB" w:eastAsia="ja-JP"/>
                  </w:rPr>
                </m:ctrlPr>
              </m:dPr>
              <m:e>
                <m:sSub>
                  <m:sSubPr>
                    <m:ctrlPr>
                      <w:rPr>
                        <w:rFonts w:ascii="Cambria Math" w:hAnsi="Cambria Math"/>
                        <w:lang w:val="en-GB" w:eastAsia="ja-JP"/>
                      </w:rPr>
                    </m:ctrlPr>
                  </m:sSubPr>
                  <m:e>
                    <m:r>
                      <w:rPr>
                        <w:rFonts w:ascii="Cambria Math" w:hAnsi="Cambria Math"/>
                        <w:lang w:val="en-GB" w:eastAsia="ja-JP"/>
                      </w:rPr>
                      <m:t>k</m:t>
                    </m:r>
                  </m:e>
                  <m:sub>
                    <m:r>
                      <m:rPr>
                        <m:sty m:val="p"/>
                      </m:rPr>
                      <w:rPr>
                        <w:rFonts w:ascii="Cambria Math" w:hAnsi="Cambria Math"/>
                        <w:lang w:val="en-GB" w:eastAsia="ja-JP"/>
                      </w:rPr>
                      <m:t>0</m:t>
                    </m:r>
                  </m:sub>
                </m:sSub>
                <m:r>
                  <w:rPr>
                    <w:rFonts w:ascii="Cambria Math" w:hAnsi="Cambria Math"/>
                    <w:lang w:val="en-GB" w:eastAsia="ja-JP"/>
                  </w:rPr>
                  <m:t>d</m:t>
                </m:r>
              </m:e>
            </m:d>
          </m:num>
          <m:den>
            <m:rad>
              <m:radPr>
                <m:degHide m:val="1"/>
                <m:ctrlPr>
                  <w:rPr>
                    <w:rFonts w:ascii="Cambria Math" w:hAnsi="Cambria Math"/>
                    <w:lang w:val="en-GB" w:eastAsia="ja-JP"/>
                  </w:rPr>
                </m:ctrlPr>
              </m:radPr>
              <m:deg/>
              <m:e>
                <m:sSub>
                  <m:sSubPr>
                    <m:ctrlPr>
                      <w:rPr>
                        <w:rFonts w:ascii="Cambria Math" w:hAnsi="Cambria Math"/>
                        <w:iCs/>
                        <w:lang w:val="en-GB" w:eastAsia="ja-JP"/>
                      </w:rPr>
                    </m:ctrlPr>
                  </m:sSubPr>
                  <m:e>
                    <m:r>
                      <m:rPr>
                        <m:sty m:val="p"/>
                      </m:rPr>
                      <w:rPr>
                        <w:rFonts w:ascii="Cambria Math" w:hAnsi="Cambria Math"/>
                        <w:lang w:val="en-GB" w:eastAsia="ja-JP"/>
                      </w:rPr>
                      <m:t>ε</m:t>
                    </m:r>
                  </m:e>
                  <m:sub>
                    <m:r>
                      <w:rPr>
                        <w:rFonts w:ascii="Cambria Math" w:hAnsi="Cambria Math"/>
                        <w:lang w:val="en-GB" w:eastAsia="ja-JP"/>
                      </w:rPr>
                      <m:t>r</m:t>
                    </m:r>
                  </m:sub>
                </m:sSub>
              </m:e>
            </m:rad>
            <m:sSubSup>
              <m:sSubSupPr>
                <m:ctrlPr>
                  <w:rPr>
                    <w:rFonts w:ascii="Cambria Math" w:hAnsi="Cambria Math"/>
                    <w:lang w:val="en-GB" w:eastAsia="ja-JP"/>
                  </w:rPr>
                </m:ctrlPr>
              </m:sSubSupPr>
              <m:e>
                <m:r>
                  <w:rPr>
                    <w:rFonts w:ascii="Cambria Math" w:hAnsi="Cambria Math"/>
                    <w:lang w:val="en-GB" w:eastAsia="ja-JP"/>
                  </w:rPr>
                  <m:t>J</m:t>
                </m:r>
              </m:e>
              <m:sub>
                <m:r>
                  <w:rPr>
                    <w:rFonts w:ascii="Cambria Math" w:hAnsi="Cambria Math"/>
                    <w:lang w:val="en-GB" w:eastAsia="ja-JP"/>
                  </w:rPr>
                  <m:t>m</m:t>
                </m:r>
              </m:sub>
              <m:sup>
                <m:r>
                  <m:rPr>
                    <m:sty m:val="p"/>
                  </m:rPr>
                  <w:rPr>
                    <w:rFonts w:ascii="Cambria Math" w:hAnsi="Cambria Math"/>
                    <w:lang w:val="en-GB" w:eastAsia="ja-JP"/>
                  </w:rPr>
                  <m:t>'</m:t>
                </m:r>
              </m:sup>
            </m:sSubSup>
            <m:d>
              <m:dPr>
                <m:ctrlPr>
                  <w:rPr>
                    <w:rFonts w:ascii="Cambria Math" w:hAnsi="Cambria Math"/>
                    <w:lang w:val="en-GB" w:eastAsia="ja-JP"/>
                  </w:rPr>
                </m:ctrlPr>
              </m:dPr>
              <m:e>
                <m:r>
                  <w:rPr>
                    <w:rFonts w:ascii="Cambria Math" w:hAnsi="Cambria Math"/>
                    <w:lang w:val="en-GB" w:eastAsia="ja-JP"/>
                  </w:rPr>
                  <m:t>kd</m:t>
                </m:r>
              </m:e>
            </m:d>
            <m:sSubSup>
              <m:sSubSupPr>
                <m:ctrlPr>
                  <w:rPr>
                    <w:rFonts w:ascii="Cambria Math" w:hAnsi="Cambria Math"/>
                    <w:lang w:val="en-GB" w:eastAsia="ja-JP"/>
                  </w:rPr>
                </m:ctrlPr>
              </m:sSubSupPr>
              <m:e>
                <m:r>
                  <w:rPr>
                    <w:rFonts w:ascii="Cambria Math" w:hAnsi="Cambria Math"/>
                    <w:lang w:val="en-GB" w:eastAsia="ja-JP"/>
                  </w:rPr>
                  <m:t>H</m:t>
                </m:r>
              </m:e>
              <m:sub>
                <m:r>
                  <w:rPr>
                    <w:rFonts w:ascii="Cambria Math" w:hAnsi="Cambria Math"/>
                    <w:lang w:val="en-GB" w:eastAsia="ja-JP"/>
                  </w:rPr>
                  <m:t>m</m:t>
                </m:r>
              </m:sub>
              <m:sup>
                <m:d>
                  <m:dPr>
                    <m:ctrlPr>
                      <w:rPr>
                        <w:rFonts w:ascii="Cambria Math" w:hAnsi="Cambria Math"/>
                        <w:lang w:val="en-GB" w:eastAsia="ja-JP"/>
                      </w:rPr>
                    </m:ctrlPr>
                  </m:dPr>
                  <m:e>
                    <m:r>
                      <m:rPr>
                        <m:sty m:val="p"/>
                      </m:rPr>
                      <w:rPr>
                        <w:rFonts w:ascii="Cambria Math" w:hAnsi="Cambria Math"/>
                        <w:lang w:val="en-GB" w:eastAsia="ja-JP"/>
                      </w:rPr>
                      <m:t>1</m:t>
                    </m:r>
                  </m:e>
                </m:d>
              </m:sup>
            </m:sSubSup>
            <m:d>
              <m:dPr>
                <m:ctrlPr>
                  <w:rPr>
                    <w:rFonts w:ascii="Cambria Math" w:hAnsi="Cambria Math"/>
                    <w:lang w:val="en-GB" w:eastAsia="ja-JP"/>
                  </w:rPr>
                </m:ctrlPr>
              </m:dPr>
              <m:e>
                <m:sSub>
                  <m:sSubPr>
                    <m:ctrlPr>
                      <w:rPr>
                        <w:rFonts w:ascii="Cambria Math" w:hAnsi="Cambria Math"/>
                        <w:lang w:val="en-GB" w:eastAsia="ja-JP"/>
                      </w:rPr>
                    </m:ctrlPr>
                  </m:sSubPr>
                  <m:e>
                    <m:r>
                      <w:rPr>
                        <w:rFonts w:ascii="Cambria Math" w:hAnsi="Cambria Math"/>
                        <w:lang w:val="en-GB" w:eastAsia="ja-JP"/>
                      </w:rPr>
                      <m:t>k</m:t>
                    </m:r>
                  </m:e>
                  <m:sub>
                    <m:r>
                      <m:rPr>
                        <m:sty m:val="p"/>
                      </m:rPr>
                      <w:rPr>
                        <w:rFonts w:ascii="Cambria Math" w:hAnsi="Cambria Math"/>
                        <w:lang w:val="en-GB" w:eastAsia="ja-JP"/>
                      </w:rPr>
                      <m:t>0</m:t>
                    </m:r>
                  </m:sub>
                </m:sSub>
                <m:r>
                  <w:rPr>
                    <w:rFonts w:ascii="Cambria Math" w:hAnsi="Cambria Math"/>
                    <w:lang w:val="en-GB" w:eastAsia="ja-JP"/>
                  </w:rPr>
                  <m:t>d</m:t>
                </m:r>
              </m:e>
            </m:d>
            <m:r>
              <m:rPr>
                <m:sty m:val="p"/>
              </m:rPr>
              <w:rPr>
                <w:rFonts w:ascii="Cambria Math" w:hAnsi="Cambria Math"/>
                <w:lang w:val="en-GB" w:eastAsia="ja-JP"/>
              </w:rPr>
              <m:t>-</m:t>
            </m:r>
            <m:sSub>
              <m:sSubPr>
                <m:ctrlPr>
                  <w:rPr>
                    <w:rFonts w:ascii="Cambria Math" w:hAnsi="Cambria Math"/>
                    <w:lang w:val="en-GB" w:eastAsia="ja-JP"/>
                  </w:rPr>
                </m:ctrlPr>
              </m:sSubPr>
              <m:e>
                <m:r>
                  <w:rPr>
                    <w:rFonts w:ascii="Cambria Math" w:hAnsi="Cambria Math"/>
                    <w:lang w:val="en-GB" w:eastAsia="ja-JP"/>
                  </w:rPr>
                  <m:t>J</m:t>
                </m:r>
              </m:e>
              <m:sub>
                <m:r>
                  <w:rPr>
                    <w:rFonts w:ascii="Cambria Math" w:hAnsi="Cambria Math"/>
                    <w:lang w:val="en-GB" w:eastAsia="ja-JP"/>
                  </w:rPr>
                  <m:t>m</m:t>
                </m:r>
              </m:sub>
            </m:sSub>
            <m:d>
              <m:dPr>
                <m:ctrlPr>
                  <w:rPr>
                    <w:rFonts w:ascii="Cambria Math" w:hAnsi="Cambria Math"/>
                    <w:lang w:val="en-GB" w:eastAsia="ja-JP"/>
                  </w:rPr>
                </m:ctrlPr>
              </m:dPr>
              <m:e>
                <m:r>
                  <w:rPr>
                    <w:rFonts w:ascii="Cambria Math" w:hAnsi="Cambria Math"/>
                    <w:lang w:val="en-GB" w:eastAsia="ja-JP"/>
                  </w:rPr>
                  <m:t>kd</m:t>
                </m:r>
              </m:e>
            </m:d>
            <m:sSubSup>
              <m:sSubSupPr>
                <m:ctrlPr>
                  <w:rPr>
                    <w:rFonts w:ascii="Cambria Math" w:hAnsi="Cambria Math"/>
                    <w:lang w:val="en-GB" w:eastAsia="ja-JP"/>
                  </w:rPr>
                </m:ctrlPr>
              </m:sSubSupPr>
              <m:e>
                <m:r>
                  <w:rPr>
                    <w:rFonts w:ascii="Cambria Math" w:hAnsi="Cambria Math"/>
                    <w:lang w:val="en-GB" w:eastAsia="ja-JP"/>
                  </w:rPr>
                  <m:t>H</m:t>
                </m:r>
              </m:e>
              <m:sub>
                <m:r>
                  <w:rPr>
                    <w:rFonts w:ascii="Cambria Math" w:hAnsi="Cambria Math"/>
                    <w:lang w:val="en-GB" w:eastAsia="ja-JP"/>
                  </w:rPr>
                  <m:t>m</m:t>
                </m:r>
              </m:sub>
              <m:sup>
                <m:r>
                  <m:rPr>
                    <m:sty m:val="p"/>
                  </m:rPr>
                  <w:rPr>
                    <w:rFonts w:ascii="Cambria Math" w:hAnsi="Cambria Math"/>
                    <w:lang w:val="en-GB" w:eastAsia="ja-JP"/>
                  </w:rPr>
                  <m:t>'</m:t>
                </m:r>
                <m:d>
                  <m:dPr>
                    <m:ctrlPr>
                      <w:rPr>
                        <w:rFonts w:ascii="Cambria Math" w:hAnsi="Cambria Math"/>
                        <w:lang w:val="en-GB" w:eastAsia="ja-JP"/>
                      </w:rPr>
                    </m:ctrlPr>
                  </m:dPr>
                  <m:e>
                    <m:r>
                      <m:rPr>
                        <m:sty m:val="p"/>
                      </m:rPr>
                      <w:rPr>
                        <w:rFonts w:ascii="Cambria Math" w:hAnsi="Cambria Math"/>
                        <w:lang w:val="en-GB" w:eastAsia="ja-JP"/>
                      </w:rPr>
                      <m:t>1</m:t>
                    </m:r>
                  </m:e>
                </m:d>
              </m:sup>
            </m:sSubSup>
            <m:d>
              <m:dPr>
                <m:ctrlPr>
                  <w:rPr>
                    <w:rFonts w:ascii="Cambria Math" w:hAnsi="Cambria Math"/>
                    <w:lang w:val="en-GB" w:eastAsia="ja-JP"/>
                  </w:rPr>
                </m:ctrlPr>
              </m:dPr>
              <m:e>
                <m:sSub>
                  <m:sSubPr>
                    <m:ctrlPr>
                      <w:rPr>
                        <w:rFonts w:ascii="Cambria Math" w:hAnsi="Cambria Math"/>
                        <w:lang w:val="en-GB" w:eastAsia="ja-JP"/>
                      </w:rPr>
                    </m:ctrlPr>
                  </m:sSubPr>
                  <m:e>
                    <m:r>
                      <w:rPr>
                        <w:rFonts w:ascii="Cambria Math" w:hAnsi="Cambria Math"/>
                        <w:lang w:val="en-GB" w:eastAsia="ja-JP"/>
                      </w:rPr>
                      <m:t>k</m:t>
                    </m:r>
                  </m:e>
                  <m:sub>
                    <m:r>
                      <m:rPr>
                        <m:sty m:val="p"/>
                      </m:rPr>
                      <w:rPr>
                        <w:rFonts w:ascii="Cambria Math" w:hAnsi="Cambria Math"/>
                        <w:lang w:val="en-GB" w:eastAsia="ja-JP"/>
                      </w:rPr>
                      <m:t>0</m:t>
                    </m:r>
                  </m:sub>
                </m:sSub>
                <m:r>
                  <w:rPr>
                    <w:rFonts w:ascii="Cambria Math" w:hAnsi="Cambria Math"/>
                    <w:lang w:val="en-GB" w:eastAsia="ja-JP"/>
                  </w:rPr>
                  <m:t>d</m:t>
                </m:r>
              </m:e>
            </m:d>
          </m:den>
        </m:f>
        <m:sSub>
          <m:sSubPr>
            <m:ctrlPr>
              <w:rPr>
                <w:rFonts w:ascii="Cambria Math" w:hAnsi="Cambria Math"/>
                <w:lang w:val="en-GB" w:eastAsia="ja-JP"/>
              </w:rPr>
            </m:ctrlPr>
          </m:sSubPr>
          <m:e>
            <m:r>
              <m:rPr>
                <m:sty m:val="p"/>
              </m:rPr>
              <w:rPr>
                <w:rFonts w:ascii="Cambria Math" w:hAnsi="Cambria Math"/>
                <w:lang w:val="en-GB" w:eastAsia="ja-JP"/>
              </w:rPr>
              <m:t>δ</m:t>
            </m:r>
          </m:e>
          <m:sub>
            <m:r>
              <w:rPr>
                <w:rFonts w:ascii="Cambria Math" w:hAnsi="Cambria Math"/>
                <w:lang w:val="en-GB" w:eastAsia="ja-JP"/>
              </w:rPr>
              <m:t>mn</m:t>
            </m:r>
          </m:sub>
        </m:sSub>
      </m:oMath>
      <w:r w:rsidRPr="009A58A3">
        <w:rPr>
          <w:lang w:val="en-GB" w:eastAsia="ja-JP"/>
        </w:rPr>
        <w:tab/>
      </w:r>
    </w:p>
    <w:p w14:paraId="4CE1B587" w14:textId="350CAE88" w:rsidR="009A58A3" w:rsidRPr="009A58A3" w:rsidRDefault="009A58A3" w:rsidP="009A58A3">
      <w:pPr>
        <w:pStyle w:val="Equation"/>
        <w:bidi w:val="0"/>
        <w:rPr>
          <w:lang w:val="en-GB" w:eastAsia="ja-JP"/>
        </w:rPr>
      </w:pPr>
      <w:r w:rsidRPr="009A58A3">
        <w:rPr>
          <w:lang w:val="en-GB" w:eastAsia="ja-JP"/>
        </w:rPr>
        <w:t>(55b)</w:t>
      </w:r>
      <w:r w:rsidRPr="009A58A3">
        <w:rPr>
          <w:lang w:val="en-GB" w:eastAsia="ja-JP"/>
        </w:rPr>
        <w:tab/>
      </w:r>
      <m:oMath>
        <m:sSubSup>
          <m:sSubSupPr>
            <m:ctrlPr>
              <w:rPr>
                <w:rFonts w:ascii="Cambria Math" w:hAnsi="Cambria Math"/>
                <w:lang w:val="en-GB" w:eastAsia="ja-JP"/>
              </w:rPr>
            </m:ctrlPr>
          </m:sSubSupPr>
          <m:e>
            <m:r>
              <w:rPr>
                <w:rFonts w:ascii="Cambria Math" w:hAnsi="Cambria Math"/>
                <w:lang w:val="en-GB" w:eastAsia="ja-JP"/>
              </w:rPr>
              <m:t>T</m:t>
            </m:r>
          </m:e>
          <m:sub>
            <m:r>
              <w:rPr>
                <w:rFonts w:ascii="Cambria Math" w:hAnsi="Cambria Math"/>
                <w:lang w:val="en-GB" w:eastAsia="ja-JP"/>
              </w:rPr>
              <m:t>mn</m:t>
            </m:r>
          </m:sub>
          <m:sup>
            <m:r>
              <m:rPr>
                <m:sty m:val="p"/>
              </m:rPr>
              <w:rPr>
                <w:rFonts w:ascii="Cambria Math" w:hAnsi="Cambria Math"/>
                <w:lang w:val="en-GB" w:eastAsia="ja-JP"/>
              </w:rPr>
              <m:t>H</m:t>
            </m:r>
          </m:sup>
        </m:sSubSup>
        <m:r>
          <m:rPr>
            <m:sty m:val="p"/>
          </m:rPr>
          <w:rPr>
            <w:rFonts w:ascii="Cambria Math" w:hAnsi="Cambria Math"/>
            <w:lang w:val="en-GB" w:eastAsia="ja-JP"/>
          </w:rPr>
          <m:t>=-</m:t>
        </m:r>
        <m:f>
          <m:fPr>
            <m:ctrlPr>
              <w:rPr>
                <w:rFonts w:ascii="Cambria Math" w:hAnsi="Cambria Math"/>
                <w:lang w:val="en-GB" w:eastAsia="ja-JP"/>
              </w:rPr>
            </m:ctrlPr>
          </m:fPr>
          <m:num>
            <m:sSubSup>
              <m:sSubSupPr>
                <m:ctrlPr>
                  <w:rPr>
                    <w:rFonts w:ascii="Cambria Math" w:hAnsi="Cambria Math"/>
                    <w:lang w:val="en-GB" w:eastAsia="ja-JP"/>
                  </w:rPr>
                </m:ctrlPr>
              </m:sSubSupPr>
              <m:e>
                <m:r>
                  <w:rPr>
                    <w:rFonts w:ascii="Cambria Math" w:hAnsi="Cambria Math"/>
                    <w:lang w:val="en-GB" w:eastAsia="ja-JP"/>
                  </w:rPr>
                  <m:t>J</m:t>
                </m:r>
              </m:e>
              <m:sub>
                <m:r>
                  <w:rPr>
                    <w:rFonts w:ascii="Cambria Math" w:hAnsi="Cambria Math"/>
                    <w:lang w:val="en-GB" w:eastAsia="ja-JP"/>
                  </w:rPr>
                  <m:t>m</m:t>
                </m:r>
              </m:sub>
              <m:sup>
                <m:r>
                  <m:rPr>
                    <m:sty m:val="p"/>
                  </m:rPr>
                  <w:rPr>
                    <w:rFonts w:ascii="Cambria Math" w:hAnsi="Cambria Math"/>
                    <w:lang w:val="en-GB" w:eastAsia="ja-JP"/>
                  </w:rPr>
                  <m:t>'</m:t>
                </m:r>
              </m:sup>
            </m:sSubSup>
            <m:d>
              <m:dPr>
                <m:ctrlPr>
                  <w:rPr>
                    <w:rFonts w:ascii="Cambria Math" w:hAnsi="Cambria Math"/>
                    <w:lang w:val="en-GB" w:eastAsia="ja-JP"/>
                  </w:rPr>
                </m:ctrlPr>
              </m:dPr>
              <m:e>
                <m:r>
                  <w:rPr>
                    <w:rFonts w:ascii="Cambria Math" w:hAnsi="Cambria Math"/>
                    <w:lang w:val="en-GB" w:eastAsia="ja-JP"/>
                  </w:rPr>
                  <m:t>kd</m:t>
                </m:r>
              </m:e>
            </m:d>
            <m:sSub>
              <m:sSubPr>
                <m:ctrlPr>
                  <w:rPr>
                    <w:rFonts w:ascii="Cambria Math" w:hAnsi="Cambria Math"/>
                    <w:lang w:val="en-GB" w:eastAsia="ja-JP"/>
                  </w:rPr>
                </m:ctrlPr>
              </m:sSubPr>
              <m:e>
                <m:r>
                  <w:rPr>
                    <w:rFonts w:ascii="Cambria Math" w:hAnsi="Cambria Math"/>
                    <w:lang w:val="en-GB" w:eastAsia="ja-JP"/>
                  </w:rPr>
                  <m:t>J</m:t>
                </m:r>
              </m:e>
              <m:sub>
                <m:r>
                  <w:rPr>
                    <w:rFonts w:ascii="Cambria Math" w:hAnsi="Cambria Math"/>
                    <w:lang w:val="en-GB" w:eastAsia="ja-JP"/>
                  </w:rPr>
                  <m:t>m</m:t>
                </m:r>
              </m:sub>
            </m:sSub>
            <m:d>
              <m:dPr>
                <m:ctrlPr>
                  <w:rPr>
                    <w:rFonts w:ascii="Cambria Math" w:hAnsi="Cambria Math"/>
                    <w:lang w:val="en-GB" w:eastAsia="ja-JP"/>
                  </w:rPr>
                </m:ctrlPr>
              </m:dPr>
              <m:e>
                <m:sSub>
                  <m:sSubPr>
                    <m:ctrlPr>
                      <w:rPr>
                        <w:rFonts w:ascii="Cambria Math" w:hAnsi="Cambria Math"/>
                        <w:lang w:val="en-GB" w:eastAsia="ja-JP"/>
                      </w:rPr>
                    </m:ctrlPr>
                  </m:sSubPr>
                  <m:e>
                    <m:r>
                      <w:rPr>
                        <w:rFonts w:ascii="Cambria Math" w:hAnsi="Cambria Math"/>
                        <w:lang w:val="en-GB" w:eastAsia="ja-JP"/>
                      </w:rPr>
                      <m:t>k</m:t>
                    </m:r>
                  </m:e>
                  <m:sub>
                    <m:r>
                      <m:rPr>
                        <m:sty m:val="p"/>
                      </m:rPr>
                      <w:rPr>
                        <w:rFonts w:ascii="Cambria Math" w:hAnsi="Cambria Math"/>
                        <w:lang w:val="en-GB" w:eastAsia="ja-JP"/>
                      </w:rPr>
                      <m:t>0</m:t>
                    </m:r>
                  </m:sub>
                </m:sSub>
                <m:r>
                  <w:rPr>
                    <w:rFonts w:ascii="Cambria Math" w:hAnsi="Cambria Math"/>
                    <w:lang w:val="en-GB" w:eastAsia="ja-JP"/>
                  </w:rPr>
                  <m:t>d</m:t>
                </m:r>
              </m:e>
            </m:d>
            <m:r>
              <m:rPr>
                <m:sty m:val="p"/>
              </m:rPr>
              <w:rPr>
                <w:rFonts w:ascii="Cambria Math" w:hAnsi="Cambria Math"/>
                <w:lang w:val="en-GB" w:eastAsia="ja-JP"/>
              </w:rPr>
              <m:t>-</m:t>
            </m:r>
            <m:sSub>
              <m:sSubPr>
                <m:ctrlPr>
                  <w:rPr>
                    <w:rFonts w:ascii="Cambria Math" w:hAnsi="Cambria Math"/>
                    <w:lang w:val="en-GB" w:eastAsia="ja-JP"/>
                  </w:rPr>
                </m:ctrlPr>
              </m:sSubPr>
              <m:e>
                <m:rad>
                  <m:radPr>
                    <m:degHide m:val="1"/>
                    <m:ctrlPr>
                      <w:rPr>
                        <w:rFonts w:ascii="Cambria Math" w:hAnsi="Cambria Math"/>
                        <w:lang w:val="en-GB" w:eastAsia="ja-JP"/>
                      </w:rPr>
                    </m:ctrlPr>
                  </m:radPr>
                  <m:deg/>
                  <m:e>
                    <m:sSub>
                      <m:sSubPr>
                        <m:ctrlPr>
                          <w:rPr>
                            <w:rFonts w:ascii="Cambria Math" w:hAnsi="Cambria Math"/>
                            <w:lang w:val="en-GB" w:eastAsia="ja-JP"/>
                          </w:rPr>
                        </m:ctrlPr>
                      </m:sSubPr>
                      <m:e>
                        <m:r>
                          <m:rPr>
                            <m:sty m:val="p"/>
                          </m:rPr>
                          <w:rPr>
                            <w:rFonts w:ascii="Cambria Math" w:hAnsi="Cambria Math"/>
                            <w:lang w:val="en-GB" w:eastAsia="ja-JP"/>
                          </w:rPr>
                          <m:t>ε</m:t>
                        </m:r>
                      </m:e>
                      <m:sub>
                        <m:r>
                          <w:rPr>
                            <w:rFonts w:ascii="Cambria Math" w:hAnsi="Cambria Math"/>
                            <w:lang w:val="en-GB" w:eastAsia="ja-JP"/>
                          </w:rPr>
                          <m:t>r</m:t>
                        </m:r>
                      </m:sub>
                    </m:sSub>
                  </m:e>
                </m:rad>
                <m:r>
                  <w:rPr>
                    <w:rFonts w:ascii="Cambria Math" w:hAnsi="Cambria Math"/>
                    <w:lang w:val="en-GB" w:eastAsia="ja-JP"/>
                  </w:rPr>
                  <m:t>J</m:t>
                </m:r>
              </m:e>
              <m:sub>
                <m:r>
                  <w:rPr>
                    <w:rFonts w:ascii="Cambria Math" w:hAnsi="Cambria Math"/>
                    <w:lang w:val="en-GB" w:eastAsia="ja-JP"/>
                  </w:rPr>
                  <m:t>m</m:t>
                </m:r>
              </m:sub>
            </m:sSub>
            <m:d>
              <m:dPr>
                <m:ctrlPr>
                  <w:rPr>
                    <w:rFonts w:ascii="Cambria Math" w:hAnsi="Cambria Math"/>
                    <w:lang w:val="en-GB" w:eastAsia="ja-JP"/>
                  </w:rPr>
                </m:ctrlPr>
              </m:dPr>
              <m:e>
                <m:r>
                  <w:rPr>
                    <w:rFonts w:ascii="Cambria Math" w:hAnsi="Cambria Math"/>
                    <w:lang w:val="en-GB" w:eastAsia="ja-JP"/>
                  </w:rPr>
                  <m:t>kd</m:t>
                </m:r>
              </m:e>
            </m:d>
            <m:sSubSup>
              <m:sSubSupPr>
                <m:ctrlPr>
                  <w:rPr>
                    <w:rFonts w:ascii="Cambria Math" w:hAnsi="Cambria Math"/>
                    <w:lang w:val="en-GB" w:eastAsia="ja-JP"/>
                  </w:rPr>
                </m:ctrlPr>
              </m:sSubSupPr>
              <m:e>
                <m:r>
                  <w:rPr>
                    <w:rFonts w:ascii="Cambria Math" w:hAnsi="Cambria Math"/>
                    <w:lang w:val="en-GB" w:eastAsia="ja-JP"/>
                  </w:rPr>
                  <m:t>J</m:t>
                </m:r>
              </m:e>
              <m:sub>
                <m:r>
                  <w:rPr>
                    <w:rFonts w:ascii="Cambria Math" w:hAnsi="Cambria Math"/>
                    <w:lang w:val="en-GB" w:eastAsia="ja-JP"/>
                  </w:rPr>
                  <m:t>m</m:t>
                </m:r>
              </m:sub>
              <m:sup>
                <m:r>
                  <m:rPr>
                    <m:sty m:val="p"/>
                  </m:rPr>
                  <w:rPr>
                    <w:rFonts w:ascii="Cambria Math" w:hAnsi="Cambria Math"/>
                    <w:lang w:val="en-GB" w:eastAsia="ja-JP"/>
                  </w:rPr>
                  <m:t>'</m:t>
                </m:r>
              </m:sup>
            </m:sSubSup>
            <m:d>
              <m:dPr>
                <m:ctrlPr>
                  <w:rPr>
                    <w:rFonts w:ascii="Cambria Math" w:hAnsi="Cambria Math"/>
                    <w:lang w:val="en-GB" w:eastAsia="ja-JP"/>
                  </w:rPr>
                </m:ctrlPr>
              </m:dPr>
              <m:e>
                <m:sSub>
                  <m:sSubPr>
                    <m:ctrlPr>
                      <w:rPr>
                        <w:rFonts w:ascii="Cambria Math" w:hAnsi="Cambria Math"/>
                        <w:lang w:val="en-GB" w:eastAsia="ja-JP"/>
                      </w:rPr>
                    </m:ctrlPr>
                  </m:sSubPr>
                  <m:e>
                    <m:r>
                      <w:rPr>
                        <w:rFonts w:ascii="Cambria Math" w:hAnsi="Cambria Math"/>
                        <w:lang w:val="en-GB" w:eastAsia="ja-JP"/>
                      </w:rPr>
                      <m:t>k</m:t>
                    </m:r>
                  </m:e>
                  <m:sub>
                    <m:r>
                      <m:rPr>
                        <m:sty m:val="p"/>
                      </m:rPr>
                      <w:rPr>
                        <w:rFonts w:ascii="Cambria Math" w:hAnsi="Cambria Math"/>
                        <w:lang w:val="en-GB" w:eastAsia="ja-JP"/>
                      </w:rPr>
                      <m:t>0</m:t>
                    </m:r>
                  </m:sub>
                </m:sSub>
                <m:r>
                  <w:rPr>
                    <w:rFonts w:ascii="Cambria Math" w:hAnsi="Cambria Math"/>
                    <w:lang w:val="en-GB" w:eastAsia="ja-JP"/>
                  </w:rPr>
                  <m:t>d</m:t>
                </m:r>
              </m:e>
            </m:d>
          </m:num>
          <m:den>
            <m:sSubSup>
              <m:sSubSupPr>
                <m:ctrlPr>
                  <w:rPr>
                    <w:rFonts w:ascii="Cambria Math" w:hAnsi="Cambria Math"/>
                    <w:lang w:val="en-GB" w:eastAsia="ja-JP"/>
                  </w:rPr>
                </m:ctrlPr>
              </m:sSubSupPr>
              <m:e>
                <m:r>
                  <w:rPr>
                    <w:rFonts w:ascii="Cambria Math" w:hAnsi="Cambria Math"/>
                    <w:lang w:val="en-GB" w:eastAsia="ja-JP"/>
                  </w:rPr>
                  <m:t>J</m:t>
                </m:r>
              </m:e>
              <m:sub>
                <m:r>
                  <w:rPr>
                    <w:rFonts w:ascii="Cambria Math" w:hAnsi="Cambria Math"/>
                    <w:lang w:val="en-GB" w:eastAsia="ja-JP"/>
                  </w:rPr>
                  <m:t>m</m:t>
                </m:r>
              </m:sub>
              <m:sup>
                <m:r>
                  <m:rPr>
                    <m:sty m:val="p"/>
                  </m:rPr>
                  <w:rPr>
                    <w:rFonts w:ascii="Cambria Math" w:hAnsi="Cambria Math"/>
                    <w:lang w:val="en-GB" w:eastAsia="ja-JP"/>
                  </w:rPr>
                  <m:t>'</m:t>
                </m:r>
              </m:sup>
            </m:sSubSup>
            <m:d>
              <m:dPr>
                <m:ctrlPr>
                  <w:rPr>
                    <w:rFonts w:ascii="Cambria Math" w:hAnsi="Cambria Math"/>
                    <w:lang w:val="en-GB" w:eastAsia="ja-JP"/>
                  </w:rPr>
                </m:ctrlPr>
              </m:dPr>
              <m:e>
                <m:r>
                  <w:rPr>
                    <w:rFonts w:ascii="Cambria Math" w:hAnsi="Cambria Math"/>
                    <w:lang w:val="en-GB" w:eastAsia="ja-JP"/>
                  </w:rPr>
                  <m:t>kd</m:t>
                </m:r>
              </m:e>
            </m:d>
            <m:sSubSup>
              <m:sSubSupPr>
                <m:ctrlPr>
                  <w:rPr>
                    <w:rFonts w:ascii="Cambria Math" w:hAnsi="Cambria Math"/>
                    <w:lang w:val="en-GB" w:eastAsia="ja-JP"/>
                  </w:rPr>
                </m:ctrlPr>
              </m:sSubSupPr>
              <m:e>
                <m:r>
                  <w:rPr>
                    <w:rFonts w:ascii="Cambria Math" w:hAnsi="Cambria Math"/>
                    <w:lang w:val="en-GB" w:eastAsia="ja-JP"/>
                  </w:rPr>
                  <m:t>H</m:t>
                </m:r>
              </m:e>
              <m:sub>
                <m:r>
                  <w:rPr>
                    <w:rFonts w:ascii="Cambria Math" w:hAnsi="Cambria Math"/>
                    <w:lang w:val="en-GB" w:eastAsia="ja-JP"/>
                  </w:rPr>
                  <m:t>m</m:t>
                </m:r>
              </m:sub>
              <m:sup>
                <m:d>
                  <m:dPr>
                    <m:ctrlPr>
                      <w:rPr>
                        <w:rFonts w:ascii="Cambria Math" w:hAnsi="Cambria Math"/>
                        <w:lang w:val="en-GB" w:eastAsia="ja-JP"/>
                      </w:rPr>
                    </m:ctrlPr>
                  </m:dPr>
                  <m:e>
                    <m:r>
                      <m:rPr>
                        <m:sty m:val="p"/>
                      </m:rPr>
                      <w:rPr>
                        <w:rFonts w:ascii="Cambria Math" w:hAnsi="Cambria Math"/>
                        <w:lang w:val="en-GB" w:eastAsia="ja-JP"/>
                      </w:rPr>
                      <m:t>1</m:t>
                    </m:r>
                  </m:e>
                </m:d>
              </m:sup>
            </m:sSubSup>
            <m:d>
              <m:dPr>
                <m:ctrlPr>
                  <w:rPr>
                    <w:rFonts w:ascii="Cambria Math" w:hAnsi="Cambria Math"/>
                    <w:lang w:val="en-GB" w:eastAsia="ja-JP"/>
                  </w:rPr>
                </m:ctrlPr>
              </m:dPr>
              <m:e>
                <m:sSub>
                  <m:sSubPr>
                    <m:ctrlPr>
                      <w:rPr>
                        <w:rFonts w:ascii="Cambria Math" w:hAnsi="Cambria Math"/>
                        <w:lang w:val="en-GB" w:eastAsia="ja-JP"/>
                      </w:rPr>
                    </m:ctrlPr>
                  </m:sSubPr>
                  <m:e>
                    <m:r>
                      <w:rPr>
                        <w:rFonts w:ascii="Cambria Math" w:hAnsi="Cambria Math"/>
                        <w:lang w:val="en-GB" w:eastAsia="ja-JP"/>
                      </w:rPr>
                      <m:t>k</m:t>
                    </m:r>
                  </m:e>
                  <m:sub>
                    <m:r>
                      <m:rPr>
                        <m:sty m:val="p"/>
                      </m:rPr>
                      <w:rPr>
                        <w:rFonts w:ascii="Cambria Math" w:hAnsi="Cambria Math"/>
                        <w:lang w:val="en-GB" w:eastAsia="ja-JP"/>
                      </w:rPr>
                      <m:t>0</m:t>
                    </m:r>
                  </m:sub>
                </m:sSub>
                <m:r>
                  <w:rPr>
                    <w:rFonts w:ascii="Cambria Math" w:hAnsi="Cambria Math"/>
                    <w:lang w:val="en-GB" w:eastAsia="ja-JP"/>
                  </w:rPr>
                  <m:t>d</m:t>
                </m:r>
              </m:e>
            </m:d>
            <m:r>
              <m:rPr>
                <m:sty m:val="p"/>
              </m:rPr>
              <w:rPr>
                <w:rFonts w:ascii="Cambria Math" w:hAnsi="Cambria Math"/>
                <w:lang w:val="en-GB" w:eastAsia="ja-JP"/>
              </w:rPr>
              <m:t>-</m:t>
            </m:r>
            <m:sSub>
              <m:sSubPr>
                <m:ctrlPr>
                  <w:rPr>
                    <w:rFonts w:ascii="Cambria Math" w:hAnsi="Cambria Math"/>
                    <w:lang w:val="en-GB" w:eastAsia="ja-JP"/>
                  </w:rPr>
                </m:ctrlPr>
              </m:sSubPr>
              <m:e>
                <m:rad>
                  <m:radPr>
                    <m:degHide m:val="1"/>
                    <m:ctrlPr>
                      <w:rPr>
                        <w:rFonts w:ascii="Cambria Math" w:hAnsi="Cambria Math"/>
                        <w:lang w:val="en-GB" w:eastAsia="ja-JP"/>
                      </w:rPr>
                    </m:ctrlPr>
                  </m:radPr>
                  <m:deg/>
                  <m:e>
                    <m:sSub>
                      <m:sSubPr>
                        <m:ctrlPr>
                          <w:rPr>
                            <w:rFonts w:ascii="Cambria Math" w:hAnsi="Cambria Math"/>
                            <w:lang w:val="en-GB" w:eastAsia="ja-JP"/>
                          </w:rPr>
                        </m:ctrlPr>
                      </m:sSubPr>
                      <m:e>
                        <m:r>
                          <m:rPr>
                            <m:sty m:val="p"/>
                          </m:rPr>
                          <w:rPr>
                            <w:rFonts w:ascii="Cambria Math" w:hAnsi="Cambria Math"/>
                            <w:lang w:val="en-GB" w:eastAsia="ja-JP"/>
                          </w:rPr>
                          <m:t>ε</m:t>
                        </m:r>
                      </m:e>
                      <m:sub>
                        <m:r>
                          <w:rPr>
                            <w:rFonts w:ascii="Cambria Math" w:hAnsi="Cambria Math"/>
                            <w:lang w:val="en-GB" w:eastAsia="ja-JP"/>
                          </w:rPr>
                          <m:t>r</m:t>
                        </m:r>
                      </m:sub>
                    </m:sSub>
                  </m:e>
                </m:rad>
                <m:r>
                  <w:rPr>
                    <w:rFonts w:ascii="Cambria Math" w:hAnsi="Cambria Math"/>
                    <w:lang w:val="en-GB" w:eastAsia="ja-JP"/>
                  </w:rPr>
                  <m:t>J</m:t>
                </m:r>
              </m:e>
              <m:sub>
                <m:r>
                  <w:rPr>
                    <w:rFonts w:ascii="Cambria Math" w:hAnsi="Cambria Math"/>
                    <w:lang w:val="en-GB" w:eastAsia="ja-JP"/>
                  </w:rPr>
                  <m:t>m</m:t>
                </m:r>
              </m:sub>
            </m:sSub>
            <m:d>
              <m:dPr>
                <m:ctrlPr>
                  <w:rPr>
                    <w:rFonts w:ascii="Cambria Math" w:hAnsi="Cambria Math"/>
                    <w:lang w:val="en-GB" w:eastAsia="ja-JP"/>
                  </w:rPr>
                </m:ctrlPr>
              </m:dPr>
              <m:e>
                <m:r>
                  <w:rPr>
                    <w:rFonts w:ascii="Cambria Math" w:hAnsi="Cambria Math"/>
                    <w:lang w:val="en-GB" w:eastAsia="ja-JP"/>
                  </w:rPr>
                  <m:t>kd</m:t>
                </m:r>
              </m:e>
            </m:d>
            <m:sSubSup>
              <m:sSubSupPr>
                <m:ctrlPr>
                  <w:rPr>
                    <w:rFonts w:ascii="Cambria Math" w:hAnsi="Cambria Math"/>
                    <w:lang w:val="en-GB" w:eastAsia="ja-JP"/>
                  </w:rPr>
                </m:ctrlPr>
              </m:sSubSupPr>
              <m:e>
                <m:r>
                  <w:rPr>
                    <w:rFonts w:ascii="Cambria Math" w:hAnsi="Cambria Math"/>
                    <w:lang w:val="en-GB" w:eastAsia="ja-JP"/>
                  </w:rPr>
                  <m:t>H</m:t>
                </m:r>
              </m:e>
              <m:sub>
                <m:r>
                  <w:rPr>
                    <w:rFonts w:ascii="Cambria Math" w:hAnsi="Cambria Math"/>
                    <w:lang w:val="en-GB" w:eastAsia="ja-JP"/>
                  </w:rPr>
                  <m:t>m</m:t>
                </m:r>
              </m:sub>
              <m:sup>
                <m:r>
                  <m:rPr>
                    <m:sty m:val="p"/>
                  </m:rPr>
                  <w:rPr>
                    <w:rFonts w:ascii="Cambria Math" w:hAnsi="Cambria Math"/>
                    <w:lang w:val="en-GB" w:eastAsia="ja-JP"/>
                  </w:rPr>
                  <m:t>'</m:t>
                </m:r>
                <m:d>
                  <m:dPr>
                    <m:ctrlPr>
                      <w:rPr>
                        <w:rFonts w:ascii="Cambria Math" w:hAnsi="Cambria Math"/>
                        <w:lang w:val="en-GB" w:eastAsia="ja-JP"/>
                      </w:rPr>
                    </m:ctrlPr>
                  </m:dPr>
                  <m:e>
                    <m:r>
                      <m:rPr>
                        <m:sty m:val="p"/>
                      </m:rPr>
                      <w:rPr>
                        <w:rFonts w:ascii="Cambria Math" w:hAnsi="Cambria Math"/>
                        <w:lang w:val="en-GB" w:eastAsia="ja-JP"/>
                      </w:rPr>
                      <m:t>1</m:t>
                    </m:r>
                  </m:e>
                </m:d>
              </m:sup>
            </m:sSubSup>
            <m:d>
              <m:dPr>
                <m:ctrlPr>
                  <w:rPr>
                    <w:rFonts w:ascii="Cambria Math" w:hAnsi="Cambria Math"/>
                    <w:lang w:val="en-GB" w:eastAsia="ja-JP"/>
                  </w:rPr>
                </m:ctrlPr>
              </m:dPr>
              <m:e>
                <m:sSub>
                  <m:sSubPr>
                    <m:ctrlPr>
                      <w:rPr>
                        <w:rFonts w:ascii="Cambria Math" w:hAnsi="Cambria Math"/>
                        <w:lang w:val="en-GB" w:eastAsia="ja-JP"/>
                      </w:rPr>
                    </m:ctrlPr>
                  </m:sSubPr>
                  <m:e>
                    <m:r>
                      <w:rPr>
                        <w:rFonts w:ascii="Cambria Math" w:hAnsi="Cambria Math"/>
                        <w:lang w:val="en-GB" w:eastAsia="ja-JP"/>
                      </w:rPr>
                      <m:t>k</m:t>
                    </m:r>
                  </m:e>
                  <m:sub>
                    <m:r>
                      <m:rPr>
                        <m:sty m:val="p"/>
                      </m:rPr>
                      <w:rPr>
                        <w:rFonts w:ascii="Cambria Math" w:hAnsi="Cambria Math"/>
                        <w:lang w:val="en-GB" w:eastAsia="ja-JP"/>
                      </w:rPr>
                      <m:t>0</m:t>
                    </m:r>
                  </m:sub>
                </m:sSub>
                <m:r>
                  <w:rPr>
                    <w:rFonts w:ascii="Cambria Math" w:hAnsi="Cambria Math"/>
                    <w:lang w:val="en-GB" w:eastAsia="ja-JP"/>
                  </w:rPr>
                  <m:t>d</m:t>
                </m:r>
              </m:e>
            </m:d>
          </m:den>
        </m:f>
        <m:sSub>
          <m:sSubPr>
            <m:ctrlPr>
              <w:rPr>
                <w:rFonts w:ascii="Cambria Math" w:hAnsi="Cambria Math"/>
                <w:lang w:val="en-GB" w:eastAsia="ja-JP"/>
              </w:rPr>
            </m:ctrlPr>
          </m:sSubPr>
          <m:e>
            <m:r>
              <m:rPr>
                <m:sty m:val="p"/>
              </m:rPr>
              <w:rPr>
                <w:rFonts w:ascii="Cambria Math" w:hAnsi="Cambria Math"/>
                <w:lang w:val="en-GB" w:eastAsia="ja-JP"/>
              </w:rPr>
              <m:t>δ</m:t>
            </m:r>
          </m:e>
          <m:sub>
            <m:r>
              <w:rPr>
                <w:rFonts w:ascii="Cambria Math" w:hAnsi="Cambria Math"/>
                <w:lang w:val="en-GB" w:eastAsia="ja-JP"/>
              </w:rPr>
              <m:t>mn</m:t>
            </m:r>
          </m:sub>
        </m:sSub>
      </m:oMath>
      <w:r w:rsidRPr="009A58A3">
        <w:rPr>
          <w:lang w:val="en-GB" w:eastAsia="ja-JP"/>
        </w:rPr>
        <w:tab/>
      </w:r>
    </w:p>
    <w:p w14:paraId="0C31D613" w14:textId="77777777" w:rsidR="00315D8C" w:rsidRPr="0027729F" w:rsidRDefault="00315D8C" w:rsidP="00315D8C">
      <w:pPr>
        <w:rPr>
          <w:spacing w:val="-2"/>
          <w:rtl/>
        </w:rPr>
      </w:pPr>
      <w:r w:rsidRPr="0027729F">
        <w:rPr>
          <w:spacing w:val="-2"/>
          <w:rtl/>
        </w:rPr>
        <w:t xml:space="preserve">حيث </w:t>
      </w:r>
      <w:r w:rsidRPr="0027729F">
        <w:rPr>
          <w:spacing w:val="-2"/>
        </w:rPr>
        <w:object w:dxaOrig="212" w:dyaOrig="401" w14:anchorId="021F358C">
          <v:shape id="_x0000_i1093" type="#_x0000_t75" style="width:6.9pt;height:21.3pt" o:ole="">
            <v:imagedata r:id="rId184" o:title=""/>
          </v:shape>
          <o:OLEObject Type="Embed" ProgID="Word.Document.12" ShapeID="_x0000_i1093" DrawAspect="Content" ObjectID="_1778336016" r:id="rId185">
            <o:FieldCodes>\s</o:FieldCodes>
          </o:OLEObject>
        </w:object>
      </w:r>
      <w:r w:rsidRPr="0027729F">
        <w:rPr>
          <w:spacing w:val="-2"/>
          <w:rtl/>
        </w:rPr>
        <w:t xml:space="preserve"> هو السماحية النسبية للأسطوانة العازلة، و</w:t>
      </w:r>
      <m:oMath>
        <m:sSub>
          <m:sSubPr>
            <m:ctrlPr>
              <w:rPr>
                <w:rFonts w:ascii="Cambria Math" w:hAnsi="Cambria Math"/>
                <w:i/>
                <w:kern w:val="2"/>
                <w:lang w:eastAsia="ja-JP"/>
              </w:rPr>
            </m:ctrlPr>
          </m:sSubPr>
          <m:e>
            <m:r>
              <w:rPr>
                <w:rFonts w:ascii="Cambria Math" w:hAnsi="Cambria Math"/>
                <w:kern w:val="2"/>
                <w:lang w:eastAsia="ja-JP"/>
              </w:rPr>
              <m:t>J</m:t>
            </m:r>
          </m:e>
          <m:sub>
            <m:r>
              <w:rPr>
                <w:rFonts w:ascii="Cambria Math" w:hAnsi="Cambria Math"/>
                <w:kern w:val="2"/>
                <w:lang w:eastAsia="ja-JP"/>
              </w:rPr>
              <m:t>m</m:t>
            </m:r>
          </m:sub>
        </m:sSub>
      </m:oMath>
      <w:r>
        <w:rPr>
          <w:rFonts w:hint="cs"/>
          <w:kern w:val="2"/>
          <w:rtl/>
          <w:lang w:eastAsia="ja-JP"/>
        </w:rPr>
        <w:t xml:space="preserve"> </w:t>
      </w:r>
      <w:r w:rsidRPr="0027729F">
        <w:rPr>
          <w:rtl/>
        </w:rPr>
        <w:t xml:space="preserve">هي دالة </w:t>
      </w:r>
      <w:r w:rsidRPr="0027729F">
        <w:rPr>
          <w:spacing w:val="-2"/>
          <w:rtl/>
        </w:rPr>
        <w:t xml:space="preserve">بسل </w:t>
      </w:r>
      <w:r w:rsidRPr="0027729F">
        <w:rPr>
          <w:spacing w:val="-2"/>
        </w:rPr>
        <w:t>(</w:t>
      </w:r>
      <w:r w:rsidRPr="0027729F">
        <w:t>Bessel</w:t>
      </w:r>
      <w:r w:rsidRPr="0027729F">
        <w:rPr>
          <w:spacing w:val="-2"/>
        </w:rPr>
        <w:t>)</w:t>
      </w:r>
      <w:r w:rsidRPr="0027729F">
        <w:rPr>
          <w:spacing w:val="-2"/>
          <w:rtl/>
        </w:rPr>
        <w:t xml:space="preserve"> والترتيب </w:t>
      </w:r>
      <w:r w:rsidRPr="0027729F">
        <w:rPr>
          <w:i/>
          <w:iCs/>
        </w:rPr>
        <w:t>m</w:t>
      </w:r>
      <w:r w:rsidRPr="0027729F">
        <w:rPr>
          <w:spacing w:val="-2"/>
          <w:rtl/>
        </w:rPr>
        <w:t>، وتشير علامة الفتحة إلى المشتق بالنسبة إلى المتغيِّر، ويش</w:t>
      </w:r>
      <w:r>
        <w:rPr>
          <w:rFonts w:hint="cs"/>
          <w:spacing w:val="-2"/>
          <w:rtl/>
        </w:rPr>
        <w:t>ي</w:t>
      </w:r>
      <w:r w:rsidRPr="0027729F">
        <w:rPr>
          <w:spacing w:val="-2"/>
          <w:rtl/>
        </w:rPr>
        <w:t xml:space="preserve">ر </w:t>
      </w:r>
      <w:bookmarkStart w:id="73" w:name="_MON_1531205001"/>
      <w:bookmarkEnd w:id="73"/>
      <w:r w:rsidRPr="0027729F">
        <w:rPr>
          <w:position w:val="-6"/>
        </w:rPr>
        <w:object w:dxaOrig="408" w:dyaOrig="401" w14:anchorId="0255EF1E">
          <v:shape id="_x0000_i1094" type="#_x0000_t75" style="width:21.9pt;height:21.3pt" o:ole="">
            <v:imagedata r:id="rId186" o:title=""/>
          </v:shape>
          <o:OLEObject Type="Embed" ProgID="Word.Document.12" ShapeID="_x0000_i1094" DrawAspect="Content" ObjectID="_1778336017" r:id="rId187">
            <o:FieldCodes>\s</o:FieldCodes>
          </o:OLEObject>
        </w:object>
      </w:r>
      <w:r w:rsidRPr="0027729F">
        <w:rPr>
          <w:rtl/>
        </w:rPr>
        <w:t xml:space="preserve"> إلى </w:t>
      </w:r>
      <w:r w:rsidRPr="0027729F">
        <w:rPr>
          <w:spacing w:val="-2"/>
          <w:rtl/>
        </w:rPr>
        <w:t xml:space="preserve">دلتا كرونيكر </w:t>
      </w:r>
      <w:r w:rsidRPr="0027729F">
        <w:rPr>
          <w:spacing w:val="-2"/>
        </w:rPr>
        <w:t>(</w:t>
      </w:r>
      <w:r w:rsidRPr="0027729F">
        <w:t>Kronecker</w:t>
      </w:r>
      <w:r w:rsidRPr="0027729F">
        <w:rPr>
          <w:spacing w:val="-2"/>
        </w:rPr>
        <w:t>)</w:t>
      </w:r>
      <w:r w:rsidRPr="0027729F">
        <w:rPr>
          <w:spacing w:val="-2"/>
          <w:rtl/>
        </w:rPr>
        <w:t xml:space="preserve">. ويشير </w:t>
      </w:r>
      <w:r w:rsidRPr="0027729F">
        <w:rPr>
          <w:position w:val="-6"/>
        </w:rPr>
        <w:object w:dxaOrig="332" w:dyaOrig="415" w14:anchorId="35C2FF4D">
          <v:shape id="_x0000_i1095" type="#_x0000_t75" style="width:14.4pt;height:21.9pt" o:ole="">
            <v:imagedata r:id="rId188" o:title=""/>
          </v:shape>
          <o:OLEObject Type="Embed" ProgID="Word.Document.12" ShapeID="_x0000_i1095" DrawAspect="Content" ObjectID="_1778336018" r:id="rId189">
            <o:FieldCodes>\s</o:FieldCodes>
          </o:OLEObject>
        </w:object>
      </w:r>
      <w:r w:rsidRPr="0027729F">
        <w:rPr>
          <w:rtl/>
        </w:rPr>
        <w:t xml:space="preserve"> إلى متجه العمود الذي تمثل عناصره الاتساعات المجهولة للمجال</w:t>
      </w:r>
      <w:r>
        <w:rPr>
          <w:rFonts w:hint="cs"/>
          <w:rtl/>
        </w:rPr>
        <w:t> </w:t>
      </w:r>
      <w:r w:rsidRPr="0027729F">
        <w:rPr>
          <w:rtl/>
        </w:rPr>
        <w:t>الوارد.</w:t>
      </w:r>
    </w:p>
    <w:p w14:paraId="6EEE5923" w14:textId="77777777" w:rsidR="00315D8C" w:rsidRPr="00432236" w:rsidRDefault="00315D8C" w:rsidP="00315D8C">
      <w:pPr>
        <w:pStyle w:val="Equation"/>
        <w:rPr>
          <w:lang w:eastAsia="ja-JP"/>
        </w:rPr>
      </w:pPr>
      <w:bookmarkStart w:id="74" w:name="_Toc412208232"/>
      <w:r w:rsidRPr="00432236">
        <w:rPr>
          <w:lang w:eastAsia="ja-JP"/>
        </w:rPr>
        <w:tab/>
      </w:r>
      <m:oMath>
        <m:sSup>
          <m:sSupPr>
            <m:ctrlPr>
              <w:rPr>
                <w:rFonts w:ascii="Cambria Math" w:hAnsi="Cambria Math"/>
                <w:lang w:eastAsia="ja-JP"/>
              </w:rPr>
            </m:ctrlPr>
          </m:sSupPr>
          <m:e>
            <m:r>
              <m:rPr>
                <m:sty m:val="bi"/>
              </m:rPr>
              <w:rPr>
                <w:rFonts w:ascii="Cambria Math" w:hAnsi="Cambria Math"/>
                <w:lang w:eastAsia="ja-JP"/>
              </w:rPr>
              <m:t>a</m:t>
            </m:r>
          </m:e>
          <m:sup>
            <m:r>
              <w:rPr>
                <w:rFonts w:ascii="Cambria Math" w:hAnsi="Cambria Math"/>
                <w:lang w:eastAsia="ja-JP"/>
              </w:rPr>
              <m:t>in</m:t>
            </m:r>
          </m:sup>
        </m:sSup>
        <m:r>
          <m:rPr>
            <m:sty m:val="p"/>
          </m:rPr>
          <w:rPr>
            <w:rFonts w:ascii="Cambria Math" w:hAnsi="Cambria Math"/>
            <w:lang w:eastAsia="ja-JP"/>
          </w:rPr>
          <m:t>=</m:t>
        </m:r>
        <m:d>
          <m:dPr>
            <m:begChr m:val="["/>
            <m:endChr m:val="]"/>
            <m:ctrlPr>
              <w:rPr>
                <w:rFonts w:ascii="Cambria Math" w:hAnsi="Cambria Math"/>
                <w:lang w:eastAsia="ja-JP"/>
              </w:rPr>
            </m:ctrlPr>
          </m:dPr>
          <m:e>
            <m:sSup>
              <m:sSupPr>
                <m:ctrlPr>
                  <w:rPr>
                    <w:rFonts w:ascii="Cambria Math" w:hAnsi="Cambria Math"/>
                    <w:lang w:eastAsia="ja-JP"/>
                  </w:rPr>
                </m:ctrlPr>
              </m:sSupPr>
              <m:e>
                <m:d>
                  <m:dPr>
                    <m:ctrlPr>
                      <w:rPr>
                        <w:rFonts w:ascii="Cambria Math" w:hAnsi="Cambria Math"/>
                        <w:lang w:eastAsia="ja-JP"/>
                      </w:rPr>
                    </m:ctrlPr>
                  </m:dPr>
                  <m:e>
                    <m:r>
                      <w:rPr>
                        <w:rFonts w:ascii="Cambria Math" w:hAnsi="Cambria Math"/>
                        <w:lang w:eastAsia="ja-JP"/>
                      </w:rPr>
                      <m:t>j</m:t>
                    </m:r>
                  </m:e>
                </m:d>
              </m:e>
              <m:sup>
                <m:r>
                  <w:rPr>
                    <w:rFonts w:ascii="Cambria Math" w:hAnsi="Cambria Math"/>
                    <w:lang w:eastAsia="ja-JP"/>
                  </w:rPr>
                  <m:t>n</m:t>
                </m:r>
              </m:sup>
            </m:sSup>
            <m:sSup>
              <m:sSupPr>
                <m:ctrlPr>
                  <w:rPr>
                    <w:rFonts w:ascii="Cambria Math" w:hAnsi="Cambria Math"/>
                    <w:lang w:eastAsia="ja-JP"/>
                  </w:rPr>
                </m:ctrlPr>
              </m:sSupPr>
              <m:e>
                <m:r>
                  <w:rPr>
                    <w:rFonts w:ascii="Cambria Math" w:hAnsi="Cambria Math"/>
                  </w:rPr>
                  <m:t>e</m:t>
                </m:r>
              </m:e>
              <m:sup>
                <m:r>
                  <m:rPr>
                    <m:sty m:val="p"/>
                  </m:rPr>
                  <w:rPr>
                    <w:rFonts w:ascii="Cambria Math" w:hAnsi="Cambria Math"/>
                  </w:rPr>
                  <m:t>-</m:t>
                </m:r>
                <m:r>
                  <w:rPr>
                    <w:rFonts w:ascii="Cambria Math" w:hAnsi="Cambria Math"/>
                  </w:rPr>
                  <m:t>jn</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eastAsia="ja-JP"/>
                      </w:rPr>
                      <m:t>in</m:t>
                    </m:r>
                  </m:sup>
                </m:sSup>
              </m:sup>
            </m:sSup>
          </m:e>
        </m:d>
      </m:oMath>
      <w:r w:rsidRPr="00432236">
        <w:rPr>
          <w:lang w:eastAsia="ja-JP"/>
        </w:rPr>
        <w:tab/>
        <w:t>(56)</w:t>
      </w:r>
    </w:p>
    <w:p w14:paraId="48DE836F" w14:textId="77777777" w:rsidR="00315D8C" w:rsidRPr="0027729F" w:rsidRDefault="00315D8C" w:rsidP="00315D8C">
      <w:pPr>
        <w:pStyle w:val="Heading3"/>
      </w:pPr>
      <w:bookmarkStart w:id="75" w:name="_Toc165468806"/>
      <w:bookmarkStart w:id="76" w:name="_Toc165468950"/>
      <w:bookmarkStart w:id="77" w:name="_Toc167278774"/>
      <w:r w:rsidRPr="0027729F">
        <w:t>3.3.2</w:t>
      </w:r>
      <w:r w:rsidRPr="0027729F">
        <w:tab/>
      </w:r>
      <w:r w:rsidRPr="0027729F">
        <w:rPr>
          <w:rtl/>
        </w:rPr>
        <w:t>نتائج الحساب</w:t>
      </w:r>
      <w:bookmarkEnd w:id="74"/>
      <w:bookmarkEnd w:id="75"/>
      <w:bookmarkEnd w:id="76"/>
      <w:bookmarkEnd w:id="77"/>
    </w:p>
    <w:p w14:paraId="1B650C92" w14:textId="77777777" w:rsidR="00315D8C" w:rsidRPr="0027729F" w:rsidRDefault="00315D8C" w:rsidP="00315D8C">
      <w:pPr>
        <w:spacing w:before="100" w:line="168" w:lineRule="auto"/>
        <w:rPr>
          <w:spacing w:val="-2"/>
          <w:rtl/>
        </w:rPr>
      </w:pPr>
      <w:r w:rsidRPr="0027729F">
        <w:rPr>
          <w:spacing w:val="-2"/>
          <w:rtl/>
        </w:rPr>
        <w:t>تظهر نتيجة الحساب لمعامل قدرة الانعكاس في الشكل </w:t>
      </w:r>
      <w:r>
        <w:rPr>
          <w:spacing w:val="-2"/>
        </w:rPr>
        <w:t>12</w:t>
      </w:r>
      <w:r w:rsidRPr="0027729F">
        <w:rPr>
          <w:spacing w:val="-2"/>
          <w:rtl/>
        </w:rPr>
        <w:t xml:space="preserve">. وتُحسب النتيجة باستخدام المعادلة </w:t>
      </w:r>
      <w:r w:rsidRPr="0027729F">
        <w:rPr>
          <w:spacing w:val="-2"/>
        </w:rPr>
        <w:t>(</w:t>
      </w:r>
      <w:r>
        <w:rPr>
          <w:spacing w:val="-2"/>
        </w:rPr>
        <w:t>51</w:t>
      </w:r>
      <w:r w:rsidRPr="0027729F">
        <w:rPr>
          <w:spacing w:val="-2"/>
        </w:rPr>
        <w:t>)</w:t>
      </w:r>
      <w:r w:rsidRPr="0027729F">
        <w:rPr>
          <w:spacing w:val="-2"/>
          <w:rtl/>
        </w:rPr>
        <w:t xml:space="preserve"> إذا كان المجال الكهربائي</w:t>
      </w:r>
      <w:r>
        <w:rPr>
          <w:rFonts w:hint="cs"/>
          <w:spacing w:val="-2"/>
          <w:rtl/>
        </w:rPr>
        <w:t> </w:t>
      </w:r>
      <m:oMath>
        <m:sSubSup>
          <m:sSubSupPr>
            <m:ctrlPr>
              <w:rPr>
                <w:rFonts w:ascii="Cambria Math" w:hAnsi="Cambria Math"/>
                <w:i/>
                <w:kern w:val="2"/>
                <w:lang w:eastAsia="ja-JP"/>
              </w:rPr>
            </m:ctrlPr>
          </m:sSubSupPr>
          <m:e>
            <m:r>
              <w:rPr>
                <w:rFonts w:ascii="Cambria Math" w:hAnsi="Cambria Math"/>
                <w:kern w:val="2"/>
                <w:lang w:eastAsia="ja-JP"/>
              </w:rPr>
              <m:t>E</m:t>
            </m:r>
          </m:e>
          <m:sub>
            <m:r>
              <w:rPr>
                <w:rFonts w:ascii="Cambria Math" w:hAnsi="Cambria Math"/>
                <w:kern w:val="2"/>
                <w:lang w:eastAsia="ja-JP"/>
              </w:rPr>
              <m:t>z</m:t>
            </m:r>
          </m:sub>
          <m:sup>
            <m:r>
              <w:rPr>
                <w:rFonts w:ascii="Cambria Math" w:hAnsi="Cambria Math"/>
                <w:kern w:val="2"/>
                <w:lang w:eastAsia="ja-JP"/>
              </w:rPr>
              <m:t>in</m:t>
            </m:r>
          </m:sup>
        </m:sSubSup>
      </m:oMath>
      <w:r w:rsidRPr="0027729F">
        <w:rPr>
          <w:spacing w:val="-2"/>
          <w:rtl/>
        </w:rPr>
        <w:t xml:space="preserve"> مرسلاً بزاوية </w:t>
      </w:r>
      <w:r w:rsidRPr="0027729F">
        <w:rPr>
          <w:spacing w:val="-2"/>
        </w:rPr>
        <w:sym w:font="Symbol" w:char="F06A"/>
      </w:r>
      <w:r w:rsidRPr="0027729F">
        <w:rPr>
          <w:i/>
          <w:iCs/>
          <w:spacing w:val="-2"/>
          <w:vertAlign w:val="superscript"/>
        </w:rPr>
        <w:t>in</w:t>
      </w:r>
      <w:r w:rsidRPr="0027729F">
        <w:rPr>
          <w:spacing w:val="-2"/>
          <w:rtl/>
        </w:rPr>
        <w:t> = </w:t>
      </w:r>
      <w:r w:rsidRPr="0027729F">
        <w:rPr>
          <w:spacing w:val="-2"/>
        </w:rPr>
        <w:t>°90</w:t>
      </w:r>
      <w:r w:rsidRPr="0027729F">
        <w:rPr>
          <w:spacing w:val="-2"/>
          <w:rtl/>
        </w:rPr>
        <w:t xml:space="preserve"> إلى التحدبات المستديرة العازلة التي يبلغ قطرها وسماحيتها </w:t>
      </w:r>
      <w:r w:rsidRPr="0027729F">
        <w:rPr>
          <w:i/>
          <w:spacing w:val="-2"/>
        </w:rPr>
        <w:t>d</w:t>
      </w:r>
      <w:r>
        <w:rPr>
          <w:rFonts w:hint="eastAsia"/>
          <w:spacing w:val="-2"/>
          <w:rtl/>
        </w:rPr>
        <w:t> </w:t>
      </w:r>
      <w:r w:rsidRPr="0027729F">
        <w:rPr>
          <w:spacing w:val="-2"/>
        </w:rPr>
        <w:t>=</w:t>
      </w:r>
      <w:r>
        <w:rPr>
          <w:rFonts w:hint="eastAsia"/>
          <w:spacing w:val="-2"/>
          <w:rtl/>
        </w:rPr>
        <w:t> </w:t>
      </w:r>
      <w:r w:rsidRPr="0027729F">
        <w:rPr>
          <w:spacing w:val="-2"/>
        </w:rPr>
        <w:t>0,3</w:t>
      </w:r>
      <w:r w:rsidRPr="0027729F">
        <w:rPr>
          <w:i/>
          <w:spacing w:val="-2"/>
        </w:rPr>
        <w:t>h</w:t>
      </w:r>
      <w:r w:rsidRPr="0027729F">
        <w:rPr>
          <w:spacing w:val="-2"/>
          <w:rtl/>
        </w:rPr>
        <w:t xml:space="preserve"> و</w:t>
      </w:r>
      <w:r w:rsidRPr="0027729F">
        <w:rPr>
          <w:spacing w:val="-2"/>
          <w:lang w:val="fr-FR"/>
        </w:rPr>
        <w:sym w:font="Symbol" w:char="F065"/>
      </w:r>
      <w:r w:rsidRPr="0027729F">
        <w:rPr>
          <w:i/>
          <w:iCs/>
          <w:spacing w:val="-2"/>
          <w:vertAlign w:val="subscript"/>
        </w:rPr>
        <w:t>r</w:t>
      </w:r>
      <w:r>
        <w:rPr>
          <w:rFonts w:hint="eastAsia"/>
          <w:spacing w:val="-2"/>
          <w:rtl/>
        </w:rPr>
        <w:t> </w:t>
      </w:r>
      <w:r w:rsidRPr="0027729F">
        <w:rPr>
          <w:spacing w:val="-2"/>
        </w:rPr>
        <w:t>=</w:t>
      </w:r>
      <w:r>
        <w:rPr>
          <w:rFonts w:hint="eastAsia"/>
          <w:spacing w:val="-2"/>
          <w:rtl/>
        </w:rPr>
        <w:t> </w:t>
      </w:r>
      <w:r w:rsidRPr="0027729F">
        <w:rPr>
          <w:spacing w:val="-2"/>
        </w:rPr>
        <w:t>2,0</w:t>
      </w:r>
      <w:r w:rsidRPr="0027729F">
        <w:rPr>
          <w:spacing w:val="-2"/>
          <w:rtl/>
        </w:rPr>
        <w:t>، على التوالي. وفي النتيجة، هناك النطاق الترددي الذي تعكسه الموجة الواردة عن السطح بالكامل تقريباً حتى لو كانت مادته عازلة لا خسارة فيها.</w:t>
      </w:r>
    </w:p>
    <w:p w14:paraId="0EA00F50" w14:textId="77777777" w:rsidR="00315D8C" w:rsidRPr="0027729F" w:rsidRDefault="00315D8C" w:rsidP="00315D8C">
      <w:pPr>
        <w:pStyle w:val="FigureNo0"/>
        <w:rPr>
          <w:rtl/>
          <w:lang w:val="fr-FR"/>
        </w:rPr>
      </w:pPr>
      <w:r w:rsidRPr="0027729F">
        <w:rPr>
          <w:rtl/>
          <w:lang w:val="fr-FR"/>
        </w:rPr>
        <w:t>الش</w:t>
      </w:r>
      <w:r>
        <w:rPr>
          <w:rFonts w:hint="cs"/>
          <w:rtl/>
          <w:lang w:val="fr-FR"/>
        </w:rPr>
        <w:t>ـ</w:t>
      </w:r>
      <w:r w:rsidRPr="0027729F">
        <w:rPr>
          <w:rtl/>
          <w:lang w:val="fr-FR"/>
        </w:rPr>
        <w:t xml:space="preserve">كل </w:t>
      </w:r>
      <w:r>
        <w:rPr>
          <w:lang w:val="fr-FR"/>
        </w:rPr>
        <w:t>12</w:t>
      </w:r>
    </w:p>
    <w:p w14:paraId="2D783479" w14:textId="77777777" w:rsidR="00315D8C" w:rsidRDefault="00315D8C" w:rsidP="00315D8C">
      <w:pPr>
        <w:pStyle w:val="Figuretitle0"/>
        <w:spacing w:after="120" w:line="180" w:lineRule="auto"/>
        <w:rPr>
          <w:rFonts w:ascii="Times New Roman" w:hAnsi="Times New Roman"/>
          <w:rtl/>
          <w:lang w:val="fr-FR"/>
        </w:rPr>
      </w:pPr>
      <w:r w:rsidRPr="008D5D74">
        <w:rPr>
          <w:rFonts w:ascii="Times New Roman" w:hAnsi="Times New Roman"/>
          <w:rtl/>
          <w:lang w:val="fr-FR"/>
        </w:rPr>
        <w:t xml:space="preserve">معامل انعكاس القدرة </w:t>
      </w:r>
      <w:r w:rsidRPr="008D5D74">
        <w:rPr>
          <w:rFonts w:ascii="Times New Roman" w:hAnsi="Times New Roman"/>
          <w:i/>
          <w:iCs/>
          <w:lang w:val="fr-FR"/>
        </w:rPr>
        <w:t>R</w:t>
      </w:r>
      <w:r w:rsidRPr="008D5D74">
        <w:rPr>
          <w:rFonts w:ascii="Times New Roman" w:hAnsi="Times New Roman"/>
          <w:vertAlign w:val="subscript"/>
          <w:lang w:val="fr-FR"/>
        </w:rPr>
        <w:t>0</w:t>
      </w:r>
      <w:r w:rsidRPr="008D5D74">
        <w:rPr>
          <w:rFonts w:ascii="Times New Roman" w:hAnsi="Times New Roman"/>
          <w:rtl/>
          <w:lang w:val="fr-FR"/>
        </w:rPr>
        <w:t xml:space="preserve"> بدلالة الطول الموجي المقيَّس </w:t>
      </w:r>
      <w:r w:rsidRPr="008D5D74">
        <w:rPr>
          <w:rFonts w:ascii="Times New Roman" w:hAnsi="Times New Roman"/>
          <w:i/>
          <w:iCs/>
          <w:lang w:val="fr-FR"/>
        </w:rPr>
        <w:t>h</w:t>
      </w:r>
      <w:r w:rsidRPr="008D5D74">
        <w:rPr>
          <w:rFonts w:ascii="Times New Roman" w:hAnsi="Times New Roman"/>
          <w:lang w:val="fr-FR"/>
        </w:rPr>
        <w:t>/</w:t>
      </w:r>
      <w:r w:rsidRPr="008D5D74">
        <w:rPr>
          <w:rFonts w:ascii="Times New Roman" w:hAnsi="Times New Roman"/>
          <w:lang w:val="fr-FR"/>
        </w:rPr>
        <w:sym w:font="Symbol" w:char="F06C"/>
      </w:r>
      <w:r w:rsidRPr="008D5D74">
        <w:rPr>
          <w:rFonts w:ascii="Times New Roman" w:hAnsi="Times New Roman"/>
          <w:vertAlign w:val="subscript"/>
          <w:lang w:val="fr-FR"/>
        </w:rPr>
        <w:t>0</w:t>
      </w:r>
      <w:r>
        <w:rPr>
          <w:rFonts w:ascii="Times New Roman" w:hAnsi="Times New Roman" w:hint="cs"/>
          <w:rtl/>
          <w:lang w:val="fr-FR"/>
        </w:rPr>
        <w:t xml:space="preserve"> </w:t>
      </w:r>
      <w:r w:rsidRPr="008D5D74">
        <w:rPr>
          <w:rFonts w:ascii="Times New Roman" w:hAnsi="Times New Roman"/>
          <w:rtl/>
          <w:lang w:val="fr-FR"/>
        </w:rPr>
        <w:t xml:space="preserve">في مجال كهربائي وارد متعامد مع السطح </w:t>
      </w:r>
      <w:bookmarkStart w:id="78" w:name="_MON_1484643620"/>
      <w:bookmarkEnd w:id="78"/>
      <w:r w:rsidRPr="008D5D74">
        <w:rPr>
          <w:rFonts w:ascii="Times New Roman" w:hAnsi="Times New Roman"/>
          <w:lang w:val="fr-FR"/>
        </w:rPr>
        <w:object w:dxaOrig="340" w:dyaOrig="412" w14:anchorId="14C90209">
          <v:shape id="_x0000_i1096" type="#_x0000_t75" style="width:14.4pt;height:21.9pt" o:ole="">
            <v:imagedata r:id="rId190" o:title=""/>
          </v:shape>
          <o:OLEObject Type="Embed" ProgID="Word.Document.12" ShapeID="_x0000_i1096" DrawAspect="Content" ObjectID="_1778336019" r:id="rId191">
            <o:FieldCodes>\s</o:FieldCodes>
          </o:OLEObject>
        </w:object>
      </w:r>
    </w:p>
    <w:p w14:paraId="7781D993" w14:textId="3097E5AC" w:rsidR="00315D8C" w:rsidRPr="008D5D74" w:rsidRDefault="00A37B8A" w:rsidP="009A58A3">
      <w:pPr>
        <w:pStyle w:val="Figure"/>
        <w:rPr>
          <w:rtl/>
          <w:lang w:val="fr-FR"/>
        </w:rPr>
      </w:pPr>
      <w:r>
        <w:rPr>
          <w:noProof/>
        </w:rPr>
        <w:drawing>
          <wp:inline distT="0" distB="0" distL="0" distR="0" wp14:anchorId="5BF4BD4A" wp14:editId="768AAA82">
            <wp:extent cx="2725420" cy="28587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b="729"/>
                    <a:stretch/>
                  </pic:blipFill>
                  <pic:spPr bwMode="auto">
                    <a:xfrm>
                      <a:off x="0" y="0"/>
                      <a:ext cx="2725420" cy="2858756"/>
                    </a:xfrm>
                    <a:prstGeom prst="rect">
                      <a:avLst/>
                    </a:prstGeom>
                    <a:noFill/>
                    <a:ln>
                      <a:noFill/>
                    </a:ln>
                    <a:extLst>
                      <a:ext uri="{53640926-AAD7-44D8-BBD7-CCE9431645EC}">
                        <a14:shadowObscured xmlns:a14="http://schemas.microsoft.com/office/drawing/2010/main"/>
                      </a:ext>
                    </a:extLst>
                  </pic:spPr>
                </pic:pic>
              </a:graphicData>
            </a:graphic>
          </wp:inline>
        </w:drawing>
      </w:r>
    </w:p>
    <w:p w14:paraId="4B84D184" w14:textId="77777777" w:rsidR="00315D8C" w:rsidRPr="0027729F" w:rsidRDefault="00315D8C" w:rsidP="00315D8C">
      <w:pPr>
        <w:pStyle w:val="Heading3"/>
        <w:spacing w:before="600"/>
        <w:rPr>
          <w:rtl/>
        </w:rPr>
      </w:pPr>
      <w:bookmarkStart w:id="79" w:name="_Toc412208233"/>
      <w:bookmarkStart w:id="80" w:name="_Toc165468807"/>
      <w:bookmarkStart w:id="81" w:name="_Toc165468951"/>
      <w:bookmarkStart w:id="82" w:name="_Toc167278775"/>
      <w:r w:rsidRPr="0027729F">
        <w:lastRenderedPageBreak/>
        <w:t>4.3.2</w:t>
      </w:r>
      <w:r w:rsidRPr="0027729F">
        <w:tab/>
      </w:r>
      <w:r w:rsidRPr="0027729F">
        <w:rPr>
          <w:rtl/>
        </w:rPr>
        <w:t>القياس</w:t>
      </w:r>
      <w:bookmarkEnd w:id="79"/>
      <w:bookmarkEnd w:id="80"/>
      <w:bookmarkEnd w:id="81"/>
      <w:bookmarkEnd w:id="82"/>
    </w:p>
    <w:p w14:paraId="41668B32" w14:textId="77777777" w:rsidR="00315D8C" w:rsidRPr="0027729F" w:rsidRDefault="00315D8C" w:rsidP="00315D8C">
      <w:pPr>
        <w:spacing w:before="100" w:line="168" w:lineRule="auto"/>
        <w:rPr>
          <w:spacing w:val="-2"/>
          <w:rtl/>
        </w:rPr>
      </w:pPr>
      <w:r w:rsidRPr="0027729F">
        <w:rPr>
          <w:spacing w:val="-2"/>
          <w:rtl/>
        </w:rPr>
        <w:t>أجريت قياسات للموجات المنتثرة من مبنى له صفيف تحدبات مستديرة. ويبين الشكل </w:t>
      </w:r>
      <w:r>
        <w:rPr>
          <w:spacing w:val="-2"/>
        </w:rPr>
        <w:t>13</w:t>
      </w:r>
      <w:r w:rsidRPr="0027729F">
        <w:rPr>
          <w:spacing w:val="-2"/>
          <w:rtl/>
        </w:rPr>
        <w:t xml:space="preserve"> مقارنة الموجات المنتثرة من المبنى بين سطح مستو وسطح ذي صفائف تحدبات مستديرة. وجرى قياس الموجات المنتثرة من المبنى في مختلف الزوايا المنعكسة </w:t>
      </w:r>
      <w:r w:rsidRPr="0027729F">
        <w:rPr>
          <w:spacing w:val="-2"/>
          <w:lang w:val="fr-FR"/>
        </w:rPr>
        <w:sym w:font="Symbol" w:char="F06A"/>
      </w:r>
      <w:r w:rsidRPr="0027729F">
        <w:rPr>
          <w:i/>
          <w:iCs/>
          <w:spacing w:val="-2"/>
          <w:vertAlign w:val="superscript"/>
        </w:rPr>
        <w:t>r</w:t>
      </w:r>
      <w:r w:rsidRPr="0027729F">
        <w:rPr>
          <w:spacing w:val="-2"/>
          <w:rtl/>
        </w:rPr>
        <w:t xml:space="preserve"> بين </w:t>
      </w:r>
      <w:r w:rsidRPr="0027729F">
        <w:rPr>
          <w:spacing w:val="-2"/>
        </w:rPr>
        <w:t>°30</w:t>
      </w:r>
      <w:r w:rsidRPr="0027729F">
        <w:rPr>
          <w:spacing w:val="-2"/>
          <w:rtl/>
        </w:rPr>
        <w:t xml:space="preserve"> و</w:t>
      </w:r>
      <w:r w:rsidRPr="0027729F">
        <w:rPr>
          <w:spacing w:val="-2"/>
        </w:rPr>
        <w:t>°90</w:t>
      </w:r>
      <w:r w:rsidRPr="0027729F">
        <w:rPr>
          <w:spacing w:val="-2"/>
          <w:rtl/>
        </w:rPr>
        <w:t xml:space="preserve"> عندما يرسَل المجال الكهربائي في زاوية </w:t>
      </w:r>
      <w:r w:rsidRPr="0027729F">
        <w:rPr>
          <w:spacing w:val="-2"/>
          <w:lang w:val="fr-FR"/>
        </w:rPr>
        <w:sym w:font="Symbol" w:char="F06A"/>
      </w:r>
      <w:r w:rsidRPr="0027729F">
        <w:rPr>
          <w:i/>
          <w:iCs/>
          <w:spacing w:val="-2"/>
          <w:vertAlign w:val="superscript"/>
        </w:rPr>
        <w:t>in</w:t>
      </w:r>
      <w:r w:rsidRPr="0027729F">
        <w:rPr>
          <w:spacing w:val="-2"/>
          <w:rtl/>
        </w:rPr>
        <w:t>. وتعرَّف زاوية الورود وزاوية الانعكاس على النحو المبين في الشكل </w:t>
      </w:r>
      <w:r>
        <w:rPr>
          <w:spacing w:val="-2"/>
        </w:rPr>
        <w:t>14</w:t>
      </w:r>
      <w:r w:rsidRPr="0027729F">
        <w:rPr>
          <w:spacing w:val="-2"/>
          <w:rtl/>
        </w:rPr>
        <w:t>.</w:t>
      </w:r>
    </w:p>
    <w:p w14:paraId="15F6D9A1" w14:textId="77777777" w:rsidR="00315D8C" w:rsidRPr="0027729F" w:rsidRDefault="00315D8C" w:rsidP="006E4E18">
      <w:pPr>
        <w:pStyle w:val="FigureNo0"/>
        <w:keepLines/>
        <w:rPr>
          <w:rtl/>
          <w:lang w:val="fr-FR"/>
        </w:rPr>
      </w:pPr>
      <w:r w:rsidRPr="0027729F">
        <w:rPr>
          <w:rtl/>
          <w:lang w:val="fr-FR"/>
        </w:rPr>
        <w:t>الش</w:t>
      </w:r>
      <w:r>
        <w:rPr>
          <w:rFonts w:hint="cs"/>
          <w:rtl/>
          <w:lang w:val="fr-FR"/>
        </w:rPr>
        <w:t>ـ</w:t>
      </w:r>
      <w:r w:rsidRPr="0027729F">
        <w:rPr>
          <w:rtl/>
          <w:lang w:val="fr-FR"/>
        </w:rPr>
        <w:t xml:space="preserve">كل </w:t>
      </w:r>
      <w:r>
        <w:rPr>
          <w:lang w:val="fr-FR"/>
        </w:rPr>
        <w:t>13</w:t>
      </w:r>
    </w:p>
    <w:p w14:paraId="3A07AE82" w14:textId="391A295B" w:rsidR="00315D8C" w:rsidRDefault="00315D8C" w:rsidP="006E4E18">
      <w:pPr>
        <w:pStyle w:val="Figuretitle0"/>
        <w:keepLines/>
        <w:spacing w:after="120"/>
        <w:rPr>
          <w:lang w:val="fr-FR"/>
        </w:rPr>
      </w:pPr>
      <w:r w:rsidRPr="0027729F">
        <w:rPr>
          <w:rtl/>
          <w:lang w:val="fr-FR"/>
        </w:rPr>
        <w:t>هندسة صفيف دوري من أسطوانات دائرية</w:t>
      </w:r>
    </w:p>
    <w:p w14:paraId="53BE93D5" w14:textId="1EEF6B39" w:rsidR="00315D8C" w:rsidRDefault="00A37B8A" w:rsidP="00E21475">
      <w:pPr>
        <w:pStyle w:val="Figure"/>
        <w:rPr>
          <w:rtl/>
          <w:lang w:val="fr-FR"/>
        </w:rPr>
      </w:pPr>
      <w:r>
        <w:rPr>
          <w:noProof/>
        </w:rPr>
        <w:drawing>
          <wp:inline distT="0" distB="0" distL="0" distR="0" wp14:anchorId="7894E168" wp14:editId="1F8469E9">
            <wp:extent cx="2783840" cy="29330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783840" cy="2933065"/>
                    </a:xfrm>
                    <a:prstGeom prst="rect">
                      <a:avLst/>
                    </a:prstGeom>
                    <a:noFill/>
                    <a:ln>
                      <a:noFill/>
                    </a:ln>
                  </pic:spPr>
                </pic:pic>
              </a:graphicData>
            </a:graphic>
          </wp:inline>
        </w:drawing>
      </w:r>
      <w:r>
        <w:rPr>
          <w:noProof/>
          <w:lang w:val="fr-FR"/>
        </w:rPr>
        <w:t xml:space="preserve"> </w:t>
      </w:r>
    </w:p>
    <w:p w14:paraId="513A2DB7" w14:textId="77777777" w:rsidR="00315D8C" w:rsidRPr="0027729F" w:rsidRDefault="00315D8C" w:rsidP="00315D8C">
      <w:pPr>
        <w:pStyle w:val="FigureNo0"/>
        <w:rPr>
          <w:rtl/>
          <w:lang w:val="fr-FR"/>
        </w:rPr>
      </w:pPr>
      <w:r w:rsidRPr="0027729F">
        <w:rPr>
          <w:rtl/>
          <w:lang w:val="fr-FR"/>
        </w:rPr>
        <w:t>الش</w:t>
      </w:r>
      <w:r>
        <w:rPr>
          <w:rFonts w:hint="cs"/>
          <w:rtl/>
          <w:lang w:val="fr-FR"/>
        </w:rPr>
        <w:t>ـ</w:t>
      </w:r>
      <w:r w:rsidRPr="0027729F">
        <w:rPr>
          <w:rtl/>
          <w:lang w:val="fr-FR"/>
        </w:rPr>
        <w:t xml:space="preserve">كل </w:t>
      </w:r>
      <w:r>
        <w:rPr>
          <w:lang w:val="fr-FR"/>
        </w:rPr>
        <w:t>14</w:t>
      </w:r>
    </w:p>
    <w:p w14:paraId="3FF8AF6E" w14:textId="77777777" w:rsidR="00315D8C" w:rsidRDefault="00315D8C" w:rsidP="00315D8C">
      <w:pPr>
        <w:pStyle w:val="Figuretitle0"/>
        <w:rPr>
          <w:rtl/>
        </w:rPr>
      </w:pPr>
      <w:r w:rsidRPr="00BF2611">
        <w:rPr>
          <w:rtl/>
        </w:rPr>
        <w:t>شكل مسطح للمخطط التركيبي للقياسات</w:t>
      </w:r>
    </w:p>
    <w:p w14:paraId="426EE2A8" w14:textId="6CA3F39E" w:rsidR="00315D8C" w:rsidRPr="00BF2611" w:rsidRDefault="00A37B8A" w:rsidP="00315D8C">
      <w:pPr>
        <w:pStyle w:val="Figure"/>
        <w:rPr>
          <w:rtl/>
        </w:rPr>
      </w:pPr>
      <w:r>
        <w:rPr>
          <w:noProof/>
        </w:rPr>
        <w:drawing>
          <wp:inline distT="0" distB="0" distL="0" distR="0" wp14:anchorId="339EBC06" wp14:editId="57B31432">
            <wp:extent cx="1680210" cy="16579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t="1" b="1323"/>
                    <a:stretch/>
                  </pic:blipFill>
                  <pic:spPr bwMode="auto">
                    <a:xfrm>
                      <a:off x="0" y="0"/>
                      <a:ext cx="1680210" cy="1657978"/>
                    </a:xfrm>
                    <a:prstGeom prst="rect">
                      <a:avLst/>
                    </a:prstGeom>
                    <a:noFill/>
                    <a:ln>
                      <a:noFill/>
                    </a:ln>
                    <a:extLst>
                      <a:ext uri="{53640926-AAD7-44D8-BBD7-CCE9431645EC}">
                        <a14:shadowObscured xmlns:a14="http://schemas.microsoft.com/office/drawing/2010/main"/>
                      </a:ext>
                    </a:extLst>
                  </pic:spPr>
                </pic:pic>
              </a:graphicData>
            </a:graphic>
          </wp:inline>
        </w:drawing>
      </w:r>
    </w:p>
    <w:p w14:paraId="32FA1CC0" w14:textId="77777777" w:rsidR="00315D8C" w:rsidRPr="00750E03" w:rsidRDefault="00315D8C" w:rsidP="0030288E">
      <w:pPr>
        <w:pStyle w:val="Normalaftertitle"/>
        <w:rPr>
          <w:rtl/>
        </w:rPr>
      </w:pPr>
      <w:r w:rsidRPr="00750E03">
        <w:rPr>
          <w:rtl/>
        </w:rPr>
        <w:t xml:space="preserve">تبين نتائج القياس أن قدرة المجال المنتثر من سطح له صفيف تحدبات مستديرة تزداد عنها من سطح مستوٍ، ويمكن التحكم فيها بالدور البيني وبقطر كل تحدب مستدير؛ علماً بأن السماحية النسبية والإيصالية لمواد البناء قُدرتا بقيمتي </w:t>
      </w:r>
      <w:r w:rsidRPr="00750E03">
        <w:sym w:font="Symbol" w:char="F065"/>
      </w:r>
      <w:r w:rsidRPr="00750E03">
        <w:rPr>
          <w:i/>
          <w:iCs/>
          <w:vertAlign w:val="subscript"/>
        </w:rPr>
        <w:t>r</w:t>
      </w:r>
      <w:r w:rsidRPr="00750E03">
        <w:rPr>
          <w:vertAlign w:val="subscript"/>
        </w:rPr>
        <w:t> </w:t>
      </w:r>
      <w:r w:rsidRPr="00750E03">
        <w:t>= 6,0</w:t>
      </w:r>
      <w:r w:rsidRPr="00750E03">
        <w:rPr>
          <w:rtl/>
        </w:rPr>
        <w:t xml:space="preserve"> و</w:t>
      </w:r>
      <w:r w:rsidRPr="00750E03">
        <w:t>σ = 0,1 S/m</w:t>
      </w:r>
      <w:r w:rsidRPr="00750E03">
        <w:rPr>
          <w:rtl/>
        </w:rPr>
        <w:t>، على التوالي.</w:t>
      </w:r>
    </w:p>
    <w:p w14:paraId="402DC3CC" w14:textId="77777777" w:rsidR="00315D8C" w:rsidRPr="00707A8B" w:rsidRDefault="00315D8C" w:rsidP="00707A8B">
      <w:pPr>
        <w:pStyle w:val="Heading1"/>
        <w:rPr>
          <w:rtl/>
        </w:rPr>
      </w:pPr>
      <w:bookmarkStart w:id="83" w:name="_Toc412208234"/>
      <w:bookmarkStart w:id="84" w:name="_Toc165468808"/>
      <w:bookmarkStart w:id="85" w:name="_Toc165468952"/>
      <w:bookmarkStart w:id="86" w:name="_Toc167278776"/>
      <w:r w:rsidRPr="00707A8B">
        <w:lastRenderedPageBreak/>
        <w:t>3</w:t>
      </w:r>
      <w:r w:rsidRPr="00707A8B">
        <w:tab/>
      </w:r>
      <w:r w:rsidRPr="00707A8B">
        <w:rPr>
          <w:rtl/>
        </w:rPr>
        <w:t>مجموعات الخواص الكهربائية للمواد</w:t>
      </w:r>
      <w:bookmarkEnd w:id="83"/>
      <w:bookmarkEnd w:id="84"/>
      <w:bookmarkEnd w:id="85"/>
      <w:bookmarkEnd w:id="86"/>
    </w:p>
    <w:p w14:paraId="36BD3EFA" w14:textId="77777777" w:rsidR="00315D8C" w:rsidRPr="0027729F" w:rsidRDefault="00315D8C" w:rsidP="00750E03">
      <w:pPr>
        <w:rPr>
          <w:rtl/>
        </w:rPr>
      </w:pPr>
      <w:r w:rsidRPr="0027729F">
        <w:rPr>
          <w:rtl/>
        </w:rPr>
        <w:t>قد يصعب العثور على بيانات لها صفة تمثيلية للخواص الكهربائية للمواد، لأن الخصائص يعبَّر عنها باستخدام توليفة مختلفة من المعلمات، ويمكن أن تعطى السماحية النسبية في ترددات ليست قريبة من تلك التي تسترعي الاهتمام. ولذلك فقد جرى إعداد جدول لخواص المواد له صفة تمثيلية باستخدام نهج الاحتواء في </w:t>
      </w:r>
      <w:r>
        <w:rPr>
          <w:rFonts w:hint="cs"/>
          <w:rtl/>
        </w:rPr>
        <w:t>ال</w:t>
      </w:r>
      <w:r w:rsidRPr="0027729F">
        <w:rPr>
          <w:rtl/>
        </w:rPr>
        <w:t xml:space="preserve">منحنى الذي جاء وصفه في الفقرة </w:t>
      </w:r>
      <w:r w:rsidRPr="0027729F">
        <w:t>4.1.2</w:t>
      </w:r>
      <w:r w:rsidRPr="0027729F">
        <w:rPr>
          <w:rtl/>
        </w:rPr>
        <w:t>.</w:t>
      </w:r>
    </w:p>
    <w:p w14:paraId="1525DCCE" w14:textId="73184DB3" w:rsidR="00315D8C" w:rsidRDefault="00315D8C" w:rsidP="00315D8C">
      <w:pPr>
        <w:rPr>
          <w:spacing w:val="-2"/>
          <w:rtl/>
        </w:rPr>
      </w:pPr>
      <w:r w:rsidRPr="0027729F">
        <w:rPr>
          <w:spacing w:val="-2"/>
          <w:rtl/>
        </w:rPr>
        <w:t xml:space="preserve">وقد جُمعت البيانات من ثماني مجموعات من الخواص الكهربائية للمواد (أي ما مجموعه أكثر من </w:t>
      </w:r>
      <w:r w:rsidRPr="0027729F">
        <w:rPr>
          <w:spacing w:val="-2"/>
        </w:rPr>
        <w:t>90</w:t>
      </w:r>
      <w:r w:rsidRPr="0027729F">
        <w:rPr>
          <w:spacing w:val="-2"/>
          <w:rtl/>
        </w:rPr>
        <w:t> خاصية منفصلة) الواردة في الأدبيات المفتوحة، وحُولت إلى نسق معياري وفُرزت ضمن فئات المواد.</w:t>
      </w:r>
    </w:p>
    <w:p w14:paraId="68949876" w14:textId="77777777" w:rsidR="00315D8C" w:rsidRPr="0027729F" w:rsidRDefault="00315D8C" w:rsidP="00315D8C">
      <w:pPr>
        <w:keepNext/>
        <w:keepLines/>
        <w:rPr>
          <w:spacing w:val="-2"/>
          <w:rtl/>
        </w:rPr>
      </w:pPr>
      <w:r w:rsidRPr="0075471E">
        <w:rPr>
          <w:spacing w:val="-2"/>
          <w:rtl/>
        </w:rPr>
        <w:t>واشتُقت</w:t>
      </w:r>
      <w:r w:rsidRPr="0027729F">
        <w:rPr>
          <w:spacing w:val="-2"/>
          <w:rtl/>
        </w:rPr>
        <w:t xml:space="preserve"> لكل فئة صيغتان بسيطتان </w:t>
      </w:r>
      <w:r>
        <w:rPr>
          <w:spacing w:val="-2"/>
          <w:rtl/>
        </w:rPr>
        <w:t>للقيم المعتمدة على</w:t>
      </w:r>
      <w:r w:rsidRPr="0027729F">
        <w:rPr>
          <w:spacing w:val="-2"/>
          <w:rtl/>
        </w:rPr>
        <w:t xml:space="preserve"> السماحية النسبية، </w:t>
      </w:r>
      <w:r w:rsidRPr="00432236">
        <w:sym w:font="Symbol" w:char="F068"/>
      </w:r>
      <w:r w:rsidRPr="00432236">
        <w:t>'</w:t>
      </w:r>
      <w:r w:rsidRPr="0027729F">
        <w:rPr>
          <w:spacing w:val="-2"/>
          <w:rtl/>
        </w:rPr>
        <w:t xml:space="preserve">، والإيصالية، </w:t>
      </w:r>
      <w:r w:rsidRPr="0027729F">
        <w:rPr>
          <w:spacing w:val="-2"/>
        </w:rPr>
        <w:sym w:font="Symbol" w:char="F073"/>
      </w:r>
      <w:r w:rsidRPr="0027729F">
        <w:rPr>
          <w:spacing w:val="-2"/>
          <w:rtl/>
        </w:rPr>
        <w:t>، على التردد، وهما كما يلي:</w:t>
      </w:r>
    </w:p>
    <w:p w14:paraId="27A9C79A" w14:textId="77777777" w:rsidR="00315D8C" w:rsidRPr="00432236" w:rsidRDefault="00315D8C" w:rsidP="00315D8C">
      <w:pPr>
        <w:pStyle w:val="Equation"/>
      </w:pPr>
      <w:r w:rsidRPr="00432236">
        <w:tab/>
      </w:r>
      <w:r w:rsidRPr="00432236">
        <w:rPr>
          <w:position w:val="-16"/>
        </w:rPr>
        <w:object w:dxaOrig="900" w:dyaOrig="460" w14:anchorId="3D666764">
          <v:shape id="_x0000_i1097" type="#_x0000_t75" style="width:43.2pt;height:21.3pt" o:ole="">
            <v:imagedata r:id="rId195" o:title=""/>
          </v:shape>
          <o:OLEObject Type="Embed" ProgID="Equation.3" ShapeID="_x0000_i1097" DrawAspect="Content" ObjectID="_1778336020" r:id="rId196"/>
        </w:object>
      </w:r>
      <w:r w:rsidRPr="00432236">
        <w:tab/>
        <w:t>(</w:t>
      </w:r>
      <w:r w:rsidRPr="00432236">
        <w:rPr>
          <w:lang w:eastAsia="ja-JP"/>
        </w:rPr>
        <w:t>57</w:t>
      </w:r>
      <w:r w:rsidRPr="00432236">
        <w:t>)</w:t>
      </w:r>
    </w:p>
    <w:p w14:paraId="375B2587" w14:textId="77777777" w:rsidR="00315D8C" w:rsidRPr="0027729F" w:rsidRDefault="00315D8C" w:rsidP="00315D8C">
      <w:pPr>
        <w:keepNext/>
        <w:keepLines/>
        <w:tabs>
          <w:tab w:val="center" w:pos="4820"/>
          <w:tab w:val="right" w:pos="9639"/>
        </w:tabs>
        <w:spacing w:line="240" w:lineRule="auto"/>
        <w:rPr>
          <w:spacing w:val="-2"/>
        </w:rPr>
      </w:pPr>
      <w:r w:rsidRPr="0027729F">
        <w:rPr>
          <w:spacing w:val="-2"/>
          <w:rtl/>
        </w:rPr>
        <w:t>و</w:t>
      </w:r>
      <w:r w:rsidRPr="0027729F">
        <w:rPr>
          <w:spacing w:val="-2"/>
        </w:rPr>
        <w:t>:</w:t>
      </w:r>
    </w:p>
    <w:p w14:paraId="3EBB89EE" w14:textId="77777777" w:rsidR="00315D8C" w:rsidRPr="0075471E" w:rsidRDefault="00315D8C" w:rsidP="00315D8C">
      <w:pPr>
        <w:pStyle w:val="Equation"/>
        <w:keepNext/>
        <w:keepLines/>
      </w:pPr>
      <w:r w:rsidRPr="0075471E">
        <w:tab/>
      </w:r>
      <w:r w:rsidRPr="008E161D">
        <w:object w:dxaOrig="820" w:dyaOrig="400" w14:anchorId="1C994DE8">
          <v:shape id="_x0000_i1098" type="#_x0000_t75" style="width:35.7pt;height:14.4pt" o:ole="">
            <v:imagedata r:id="rId197" o:title=""/>
          </v:shape>
          <o:OLEObject Type="Embed" ProgID="Equation.3" ShapeID="_x0000_i1098" DrawAspect="Content" ObjectID="_1778336021" r:id="rId198"/>
        </w:object>
      </w:r>
      <w:r w:rsidRPr="0075471E">
        <w:tab/>
        <w:t>(58)</w:t>
      </w:r>
    </w:p>
    <w:p w14:paraId="3BA739CA" w14:textId="471E0839" w:rsidR="00315D8C" w:rsidRPr="0027729F" w:rsidRDefault="00315D8C" w:rsidP="00315D8C">
      <w:pPr>
        <w:rPr>
          <w:spacing w:val="-2"/>
          <w:rtl/>
        </w:rPr>
      </w:pPr>
      <w:r w:rsidRPr="0027729F">
        <w:rPr>
          <w:spacing w:val="-2"/>
          <w:rtl/>
        </w:rPr>
        <w:t xml:space="preserve">حيث </w:t>
      </w:r>
      <w:r w:rsidRPr="0027729F">
        <w:rPr>
          <w:i/>
          <w:iCs/>
          <w:spacing w:val="-2"/>
        </w:rPr>
        <w:t>f</w:t>
      </w:r>
      <w:r w:rsidRPr="0027729F">
        <w:rPr>
          <w:spacing w:val="-2"/>
          <w:rtl/>
        </w:rPr>
        <w:t xml:space="preserve"> هو التردد بوحدة </w:t>
      </w:r>
      <w:r w:rsidRPr="0027729F">
        <w:rPr>
          <w:spacing w:val="-2"/>
        </w:rPr>
        <w:t>GHz</w:t>
      </w:r>
      <w:r w:rsidRPr="0027729F">
        <w:rPr>
          <w:spacing w:val="-2"/>
          <w:rtl/>
        </w:rPr>
        <w:t xml:space="preserve"> و</w:t>
      </w:r>
      <w:r w:rsidRPr="0027729F">
        <w:rPr>
          <w:spacing w:val="-2"/>
        </w:rPr>
        <w:sym w:font="Symbol" w:char="F073"/>
      </w:r>
      <w:r w:rsidRPr="0027729F">
        <w:rPr>
          <w:spacing w:val="-2"/>
          <w:rtl/>
        </w:rPr>
        <w:t xml:space="preserve"> هي بوحدة </w:t>
      </w:r>
      <w:r w:rsidRPr="0027729F">
        <w:rPr>
          <w:spacing w:val="-2"/>
        </w:rPr>
        <w:t>S/m</w:t>
      </w:r>
      <w:r w:rsidRPr="0027729F">
        <w:rPr>
          <w:spacing w:val="-2"/>
          <w:rtl/>
        </w:rPr>
        <w:t xml:space="preserve"> (ولا أبعاد للسماحية النسبية </w:t>
      </w:r>
      <w:r w:rsidRPr="00432236">
        <w:sym w:font="Symbol" w:char="F068"/>
      </w:r>
      <w:r w:rsidRPr="00432236">
        <w:t>'</w:t>
      </w:r>
      <w:r w:rsidRPr="0027729F">
        <w:rPr>
          <w:spacing w:val="-2"/>
          <w:rtl/>
        </w:rPr>
        <w:t xml:space="preserve">). وترد قيم </w:t>
      </w:r>
      <w:r w:rsidRPr="0027729F">
        <w:rPr>
          <w:i/>
          <w:iCs/>
          <w:spacing w:val="-2"/>
        </w:rPr>
        <w:t>a</w:t>
      </w:r>
      <w:r w:rsidRPr="0027729F">
        <w:rPr>
          <w:spacing w:val="-2"/>
          <w:rtl/>
        </w:rPr>
        <w:t xml:space="preserve"> و</w:t>
      </w:r>
      <w:r w:rsidRPr="0027729F">
        <w:rPr>
          <w:i/>
          <w:iCs/>
          <w:spacing w:val="-2"/>
        </w:rPr>
        <w:t>b</w:t>
      </w:r>
      <w:r w:rsidRPr="0027729F">
        <w:rPr>
          <w:spacing w:val="-2"/>
          <w:rtl/>
        </w:rPr>
        <w:t xml:space="preserve"> و</w:t>
      </w:r>
      <w:r w:rsidRPr="0027729F">
        <w:rPr>
          <w:i/>
          <w:iCs/>
          <w:spacing w:val="-2"/>
        </w:rPr>
        <w:t>c</w:t>
      </w:r>
      <w:r w:rsidRPr="0027729F">
        <w:rPr>
          <w:spacing w:val="-2"/>
          <w:rtl/>
        </w:rPr>
        <w:t xml:space="preserve"> و</w:t>
      </w:r>
      <w:r w:rsidRPr="0027729F">
        <w:rPr>
          <w:i/>
          <w:iCs/>
          <w:spacing w:val="-2"/>
        </w:rPr>
        <w:t>d</w:t>
      </w:r>
      <w:r w:rsidRPr="0027729F">
        <w:rPr>
          <w:spacing w:val="-2"/>
          <w:rtl/>
        </w:rPr>
        <w:t xml:space="preserve"> في الجدول </w:t>
      </w:r>
      <w:r>
        <w:rPr>
          <w:spacing w:val="-2"/>
        </w:rPr>
        <w:t>3</w:t>
      </w:r>
      <w:r w:rsidRPr="0027729F">
        <w:rPr>
          <w:spacing w:val="-2"/>
          <w:rtl/>
        </w:rPr>
        <w:t>. وحيثما</w:t>
      </w:r>
      <w:r>
        <w:rPr>
          <w:rFonts w:hint="cs"/>
          <w:spacing w:val="-2"/>
          <w:rtl/>
        </w:rPr>
        <w:t> </w:t>
      </w:r>
      <w:r>
        <w:rPr>
          <w:spacing w:val="-2"/>
          <w:rtl/>
        </w:rPr>
        <w:t>تبلغ</w:t>
      </w:r>
      <w:r w:rsidRPr="0027729F">
        <w:rPr>
          <w:spacing w:val="-2"/>
          <w:rtl/>
        </w:rPr>
        <w:t xml:space="preserve"> قيمة </w:t>
      </w:r>
      <w:r w:rsidRPr="0027729F">
        <w:rPr>
          <w:i/>
          <w:iCs/>
          <w:spacing w:val="-2"/>
        </w:rPr>
        <w:t>b</w:t>
      </w:r>
      <w:r w:rsidRPr="0027729F">
        <w:rPr>
          <w:spacing w:val="-2"/>
          <w:rtl/>
        </w:rPr>
        <w:t xml:space="preserve"> أو </w:t>
      </w:r>
      <w:r w:rsidRPr="0027729F">
        <w:rPr>
          <w:i/>
          <w:iCs/>
          <w:spacing w:val="-2"/>
        </w:rPr>
        <w:t>d</w:t>
      </w:r>
      <w:r>
        <w:rPr>
          <w:i/>
          <w:iCs/>
          <w:spacing w:val="-2"/>
          <w:rtl/>
        </w:rPr>
        <w:t xml:space="preserve"> </w:t>
      </w:r>
      <w:r w:rsidRPr="0075471E">
        <w:rPr>
          <w:spacing w:val="-2"/>
          <w:rtl/>
        </w:rPr>
        <w:t>صفراً</w:t>
      </w:r>
      <w:r w:rsidRPr="0027729F">
        <w:rPr>
          <w:spacing w:val="-2"/>
          <w:rtl/>
        </w:rPr>
        <w:t xml:space="preserve">، </w:t>
      </w:r>
      <w:r>
        <w:rPr>
          <w:spacing w:val="-2"/>
          <w:rtl/>
        </w:rPr>
        <w:t>تبلغ</w:t>
      </w:r>
      <w:r w:rsidRPr="0027729F">
        <w:rPr>
          <w:spacing w:val="-2"/>
          <w:rtl/>
        </w:rPr>
        <w:t xml:space="preserve"> قيمة </w:t>
      </w:r>
      <w:r w:rsidRPr="00432236">
        <w:sym w:font="Symbol" w:char="F068"/>
      </w:r>
      <w:r w:rsidRPr="00432236">
        <w:t>'</w:t>
      </w:r>
      <w:r w:rsidRPr="0027729F">
        <w:rPr>
          <w:spacing w:val="-2"/>
          <w:rtl/>
        </w:rPr>
        <w:t xml:space="preserve"> أو </w:t>
      </w:r>
      <w:r w:rsidRPr="0027729F">
        <w:rPr>
          <w:spacing w:val="-2"/>
        </w:rPr>
        <w:sym w:font="Symbol" w:char="F073"/>
      </w:r>
      <w:r w:rsidRPr="0027729F">
        <w:rPr>
          <w:spacing w:val="-2"/>
          <w:rtl/>
        </w:rPr>
        <w:t xml:space="preserve"> </w:t>
      </w:r>
      <w:r>
        <w:rPr>
          <w:spacing w:val="-2"/>
          <w:rtl/>
        </w:rPr>
        <w:t xml:space="preserve">المقابلة </w:t>
      </w:r>
      <w:r w:rsidRPr="0027729F">
        <w:rPr>
          <w:i/>
          <w:iCs/>
          <w:spacing w:val="-2"/>
        </w:rPr>
        <w:t>a</w:t>
      </w:r>
      <w:r w:rsidRPr="0027729F">
        <w:rPr>
          <w:spacing w:val="-2"/>
          <w:rtl/>
        </w:rPr>
        <w:t xml:space="preserve"> أو </w:t>
      </w:r>
      <w:r w:rsidRPr="0027729F">
        <w:rPr>
          <w:i/>
          <w:iCs/>
          <w:spacing w:val="-2"/>
        </w:rPr>
        <w:t>c</w:t>
      </w:r>
      <w:r>
        <w:rPr>
          <w:spacing w:val="-2"/>
          <w:rtl/>
        </w:rPr>
        <w:t xml:space="preserve"> على التوالي، و</w:t>
      </w:r>
      <w:r w:rsidRPr="0027729F">
        <w:rPr>
          <w:spacing w:val="-2"/>
          <w:rtl/>
        </w:rPr>
        <w:t>على نحو مستقل عن تردد.</w:t>
      </w:r>
    </w:p>
    <w:p w14:paraId="1960DB6B" w14:textId="77777777" w:rsidR="00315D8C" w:rsidRPr="0027729F" w:rsidRDefault="00315D8C" w:rsidP="00315D8C">
      <w:pPr>
        <w:rPr>
          <w:spacing w:val="-2"/>
          <w:rtl/>
        </w:rPr>
      </w:pPr>
      <w:r w:rsidRPr="0027729F">
        <w:rPr>
          <w:spacing w:val="-2"/>
          <w:rtl/>
        </w:rPr>
        <w:t xml:space="preserve">وإذا لزم الأمر، يمكن الحصول على الجزء التخيلي للسماحية النسبية، </w:t>
      </w:r>
      <w:r w:rsidRPr="00432236">
        <w:sym w:font="Symbol" w:char="F068"/>
      </w:r>
      <w:r w:rsidRPr="00432236">
        <w:t>'</w:t>
      </w:r>
      <w:r w:rsidRPr="0027729F">
        <w:rPr>
          <w:spacing w:val="-2"/>
          <w:rtl/>
        </w:rPr>
        <w:t>، بدلالة الإيصالية والتردد:</w:t>
      </w:r>
    </w:p>
    <w:p w14:paraId="33CE53F7" w14:textId="77777777" w:rsidR="00315D8C" w:rsidRPr="00432236" w:rsidRDefault="00315D8C" w:rsidP="00315D8C">
      <w:pPr>
        <w:pStyle w:val="Equation"/>
      </w:pPr>
      <w:r w:rsidRPr="00432236">
        <w:tab/>
      </w:r>
      <w:r w:rsidRPr="00B53FAE">
        <w:rPr>
          <w:position w:val="-10"/>
        </w:rPr>
        <w:object w:dxaOrig="1460" w:dyaOrig="320" w14:anchorId="404E8A4F">
          <v:shape id="_x0000_i1099" type="#_x0000_t75" style="width:65.1pt;height:14.4pt" o:ole="">
            <v:imagedata r:id="rId199" o:title=""/>
          </v:shape>
          <o:OLEObject Type="Embed" ProgID="Equation.3" ShapeID="_x0000_i1099" DrawAspect="Content" ObjectID="_1778336022" r:id="rId200"/>
        </w:object>
      </w:r>
      <w:r w:rsidRPr="00432236">
        <w:tab/>
        <w:t>(</w:t>
      </w:r>
      <w:r w:rsidRPr="00432236">
        <w:rPr>
          <w:lang w:eastAsia="ja-JP"/>
        </w:rPr>
        <w:t>59</w:t>
      </w:r>
      <w:r w:rsidRPr="00432236">
        <w:t>)</w:t>
      </w:r>
    </w:p>
    <w:p w14:paraId="0D77F823" w14:textId="77777777" w:rsidR="00315D8C" w:rsidRPr="00C94A30" w:rsidRDefault="00315D8C" w:rsidP="00315D8C">
      <w:r>
        <w:rPr>
          <w:rtl/>
        </w:rPr>
        <w:t xml:space="preserve">وترد في الجدول </w:t>
      </w:r>
      <w:r>
        <w:t>3</w:t>
      </w:r>
      <w:r>
        <w:rPr>
          <w:rtl/>
        </w:rPr>
        <w:t xml:space="preserve"> معلمات للهواء والمعدن وثلاثة ظروف على الأرض توخياً لاكتمال المعلومات.</w:t>
      </w:r>
    </w:p>
    <w:p w14:paraId="4E76FC2E" w14:textId="77777777" w:rsidR="00315D8C" w:rsidRPr="0027729F" w:rsidRDefault="00315D8C" w:rsidP="00315D8C">
      <w:pPr>
        <w:pStyle w:val="TableNo"/>
        <w:rPr>
          <w:rtl/>
        </w:rPr>
      </w:pPr>
      <w:r w:rsidRPr="0027729F">
        <w:rPr>
          <w:rtl/>
        </w:rPr>
        <w:t xml:space="preserve">الجـدول </w:t>
      </w:r>
      <w:r>
        <w:t>3</w:t>
      </w:r>
    </w:p>
    <w:p w14:paraId="45B543A8" w14:textId="77777777" w:rsidR="00315D8C" w:rsidRPr="0027729F" w:rsidRDefault="00315D8C" w:rsidP="00315D8C">
      <w:pPr>
        <w:pStyle w:val="Tabletitle0"/>
        <w:rPr>
          <w:rtl/>
        </w:rPr>
      </w:pPr>
      <w:r w:rsidRPr="0027729F">
        <w:rPr>
          <w:rtl/>
        </w:rPr>
        <w:t>خواص المواد</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315D8C" w:rsidRPr="0027729F" w14:paraId="7D077A25" w14:textId="77777777" w:rsidTr="006E7E45">
        <w:trPr>
          <w:cantSplit/>
          <w:jc w:val="center"/>
        </w:trPr>
        <w:tc>
          <w:tcPr>
            <w:tcW w:w="2862" w:type="dxa"/>
            <w:vAlign w:val="center"/>
          </w:tcPr>
          <w:p w14:paraId="55F160CB" w14:textId="77777777" w:rsidR="00315D8C" w:rsidRPr="0027729F" w:rsidRDefault="00315D8C" w:rsidP="006E7E45">
            <w:pPr>
              <w:pStyle w:val="TableHead0"/>
              <w:spacing w:before="40" w:after="40" w:line="240" w:lineRule="exact"/>
              <w:rPr>
                <w:lang w:val="fr-FR"/>
              </w:rPr>
            </w:pPr>
            <w:r w:rsidRPr="0027729F">
              <w:rPr>
                <w:rtl/>
                <w:lang w:val="fr-FR"/>
              </w:rPr>
              <w:t>صنف المادة الخام</w:t>
            </w:r>
          </w:p>
        </w:tc>
        <w:tc>
          <w:tcPr>
            <w:tcW w:w="2304" w:type="dxa"/>
            <w:gridSpan w:val="2"/>
            <w:vAlign w:val="center"/>
          </w:tcPr>
          <w:p w14:paraId="281B20A4" w14:textId="77777777" w:rsidR="00315D8C" w:rsidRPr="0027729F" w:rsidRDefault="00315D8C" w:rsidP="006E7E45">
            <w:pPr>
              <w:pStyle w:val="TableHead0"/>
              <w:spacing w:before="40" w:after="40" w:line="240" w:lineRule="exact"/>
              <w:rPr>
                <w:lang w:val="fr-FR"/>
              </w:rPr>
            </w:pPr>
            <w:r>
              <w:rPr>
                <w:rtl/>
                <w:lang w:val="fr-FR"/>
              </w:rPr>
              <w:t>الجزء الحقيقي</w:t>
            </w:r>
            <w:r>
              <w:rPr>
                <w:lang w:val="fr-FR"/>
              </w:rPr>
              <w:br/>
            </w:r>
            <w:r>
              <w:rPr>
                <w:rtl/>
                <w:lang w:val="fr-FR"/>
              </w:rPr>
              <w:t xml:space="preserve">من </w:t>
            </w:r>
            <w:r w:rsidRPr="0027729F">
              <w:rPr>
                <w:rtl/>
                <w:lang w:val="fr-FR"/>
              </w:rPr>
              <w:t>السماحية النسبية</w:t>
            </w:r>
          </w:p>
        </w:tc>
        <w:tc>
          <w:tcPr>
            <w:tcW w:w="2304" w:type="dxa"/>
            <w:gridSpan w:val="2"/>
            <w:vAlign w:val="center"/>
          </w:tcPr>
          <w:p w14:paraId="33C005B3" w14:textId="77777777" w:rsidR="00315D8C" w:rsidRPr="0027729F" w:rsidRDefault="00315D8C" w:rsidP="006E7E45">
            <w:pPr>
              <w:pStyle w:val="TableHead0"/>
              <w:spacing w:before="40" w:after="40" w:line="240" w:lineRule="exact"/>
              <w:rPr>
                <w:lang w:val="fr-FR"/>
              </w:rPr>
            </w:pPr>
            <w:r w:rsidRPr="0027729F">
              <w:rPr>
                <w:rtl/>
                <w:lang w:val="fr-FR"/>
              </w:rPr>
              <w:t>الإيصالية</w:t>
            </w:r>
            <w:r>
              <w:rPr>
                <w:rtl/>
                <w:lang w:val="fr-FR"/>
              </w:rPr>
              <w:t xml:space="preserve"> </w:t>
            </w:r>
            <w:r w:rsidRPr="00432236">
              <w:t>S/m</w:t>
            </w:r>
          </w:p>
        </w:tc>
        <w:tc>
          <w:tcPr>
            <w:tcW w:w="2169" w:type="dxa"/>
            <w:vAlign w:val="center"/>
          </w:tcPr>
          <w:p w14:paraId="68A780DD" w14:textId="77777777" w:rsidR="00315D8C" w:rsidRPr="0027729F" w:rsidRDefault="00315D8C" w:rsidP="006E7E45">
            <w:pPr>
              <w:pStyle w:val="TableHead0"/>
              <w:spacing w:before="40" w:after="40" w:line="240" w:lineRule="exact"/>
              <w:rPr>
                <w:lang w:val="fr-FR"/>
              </w:rPr>
            </w:pPr>
            <w:r w:rsidRPr="0027729F">
              <w:rPr>
                <w:rtl/>
                <w:lang w:val="fr-FR"/>
              </w:rPr>
              <w:t>مدى الترددات</w:t>
            </w:r>
          </w:p>
        </w:tc>
      </w:tr>
      <w:tr w:rsidR="00315D8C" w:rsidRPr="0027729F" w14:paraId="3AF2D1C1" w14:textId="77777777" w:rsidTr="006E7E45">
        <w:trPr>
          <w:cantSplit/>
          <w:jc w:val="center"/>
        </w:trPr>
        <w:tc>
          <w:tcPr>
            <w:tcW w:w="2862" w:type="dxa"/>
            <w:vAlign w:val="center"/>
          </w:tcPr>
          <w:p w14:paraId="22E5D1CF" w14:textId="77777777" w:rsidR="00315D8C" w:rsidRPr="0027729F" w:rsidRDefault="00315D8C" w:rsidP="00707A8B">
            <w:pPr>
              <w:pStyle w:val="Tabletexte"/>
              <w:spacing w:before="40" w:after="40" w:line="220" w:lineRule="exact"/>
              <w:rPr>
                <w:lang w:val="fr-FR"/>
              </w:rPr>
            </w:pPr>
          </w:p>
        </w:tc>
        <w:tc>
          <w:tcPr>
            <w:tcW w:w="1152" w:type="dxa"/>
            <w:vAlign w:val="center"/>
          </w:tcPr>
          <w:p w14:paraId="65AEA91F" w14:textId="77777777" w:rsidR="00315D8C" w:rsidRPr="0027729F" w:rsidRDefault="00315D8C" w:rsidP="00707A8B">
            <w:pPr>
              <w:pStyle w:val="Tabletexte"/>
              <w:spacing w:before="40" w:after="40" w:line="220" w:lineRule="exact"/>
              <w:jc w:val="center"/>
              <w:rPr>
                <w:i/>
                <w:iCs/>
                <w:lang w:val="fr-FR"/>
              </w:rPr>
            </w:pPr>
            <w:r w:rsidRPr="0027729F">
              <w:rPr>
                <w:i/>
                <w:iCs/>
                <w:lang w:val="fr-FR"/>
              </w:rPr>
              <w:t>a</w:t>
            </w:r>
          </w:p>
        </w:tc>
        <w:tc>
          <w:tcPr>
            <w:tcW w:w="1152" w:type="dxa"/>
            <w:vAlign w:val="center"/>
          </w:tcPr>
          <w:p w14:paraId="789AE991" w14:textId="77777777" w:rsidR="00315D8C" w:rsidRPr="0027729F" w:rsidRDefault="00315D8C" w:rsidP="00707A8B">
            <w:pPr>
              <w:pStyle w:val="Tabletexte"/>
              <w:spacing w:before="40" w:after="40" w:line="220" w:lineRule="exact"/>
              <w:jc w:val="center"/>
              <w:rPr>
                <w:i/>
                <w:iCs/>
                <w:lang w:val="fr-FR"/>
              </w:rPr>
            </w:pPr>
            <w:r w:rsidRPr="0027729F">
              <w:rPr>
                <w:i/>
                <w:iCs/>
                <w:lang w:val="fr-FR"/>
              </w:rPr>
              <w:t>b</w:t>
            </w:r>
          </w:p>
        </w:tc>
        <w:tc>
          <w:tcPr>
            <w:tcW w:w="1152" w:type="dxa"/>
            <w:vAlign w:val="center"/>
          </w:tcPr>
          <w:p w14:paraId="69FF61AD" w14:textId="77777777" w:rsidR="00315D8C" w:rsidRPr="0027729F" w:rsidRDefault="00315D8C" w:rsidP="00707A8B">
            <w:pPr>
              <w:pStyle w:val="Tabletexte"/>
              <w:spacing w:before="40" w:after="40" w:line="220" w:lineRule="exact"/>
              <w:jc w:val="center"/>
              <w:rPr>
                <w:i/>
                <w:iCs/>
                <w:lang w:val="fr-FR"/>
              </w:rPr>
            </w:pPr>
            <w:r w:rsidRPr="0027729F">
              <w:rPr>
                <w:i/>
                <w:iCs/>
                <w:lang w:val="fr-FR"/>
              </w:rPr>
              <w:t>c</w:t>
            </w:r>
          </w:p>
        </w:tc>
        <w:tc>
          <w:tcPr>
            <w:tcW w:w="1152" w:type="dxa"/>
            <w:vAlign w:val="center"/>
          </w:tcPr>
          <w:p w14:paraId="05530963" w14:textId="77777777" w:rsidR="00315D8C" w:rsidRPr="0027729F" w:rsidRDefault="00315D8C" w:rsidP="00707A8B">
            <w:pPr>
              <w:pStyle w:val="Tabletexte"/>
              <w:spacing w:before="40" w:after="40" w:line="220" w:lineRule="exact"/>
              <w:jc w:val="center"/>
              <w:rPr>
                <w:i/>
                <w:iCs/>
                <w:lang w:val="fr-FR"/>
              </w:rPr>
            </w:pPr>
            <w:r w:rsidRPr="0027729F">
              <w:rPr>
                <w:i/>
                <w:iCs/>
                <w:lang w:val="fr-FR"/>
              </w:rPr>
              <w:t>d</w:t>
            </w:r>
          </w:p>
        </w:tc>
        <w:tc>
          <w:tcPr>
            <w:tcW w:w="2169" w:type="dxa"/>
            <w:vAlign w:val="center"/>
          </w:tcPr>
          <w:p w14:paraId="5D9BBEC7" w14:textId="77777777" w:rsidR="00315D8C" w:rsidRPr="0027729F" w:rsidRDefault="00315D8C" w:rsidP="00707A8B">
            <w:pPr>
              <w:pStyle w:val="Tabletexte"/>
              <w:spacing w:before="40" w:after="40" w:line="220" w:lineRule="exact"/>
              <w:jc w:val="center"/>
              <w:rPr>
                <w:lang w:val="fr-FR"/>
              </w:rPr>
            </w:pPr>
            <w:r w:rsidRPr="0027729F">
              <w:rPr>
                <w:lang w:val="fr-FR"/>
              </w:rPr>
              <w:t>GHz</w:t>
            </w:r>
          </w:p>
        </w:tc>
      </w:tr>
      <w:tr w:rsidR="00315D8C" w:rsidRPr="0027729F" w14:paraId="41EEBFA3" w14:textId="77777777" w:rsidTr="006E7E45">
        <w:trPr>
          <w:cantSplit/>
          <w:jc w:val="center"/>
        </w:trPr>
        <w:tc>
          <w:tcPr>
            <w:tcW w:w="2862" w:type="dxa"/>
            <w:vAlign w:val="center"/>
          </w:tcPr>
          <w:p w14:paraId="10659D73" w14:textId="77777777" w:rsidR="00315D8C" w:rsidRPr="0027729F" w:rsidRDefault="00315D8C" w:rsidP="00707A8B">
            <w:pPr>
              <w:pStyle w:val="Tabletexte"/>
              <w:spacing w:before="40" w:after="40" w:line="220" w:lineRule="exact"/>
              <w:rPr>
                <w:lang w:val="fr-FR"/>
              </w:rPr>
            </w:pPr>
            <w:r>
              <w:rPr>
                <w:rtl/>
                <w:lang w:val="fr-FR"/>
              </w:rPr>
              <w:t>الخواء (</w:t>
            </w:r>
            <w:r w:rsidRPr="00432236">
              <w:t>≈</w:t>
            </w:r>
            <w:r>
              <w:rPr>
                <w:rtl/>
              </w:rPr>
              <w:t xml:space="preserve"> الهواء)</w:t>
            </w:r>
          </w:p>
        </w:tc>
        <w:tc>
          <w:tcPr>
            <w:tcW w:w="1152" w:type="dxa"/>
            <w:vAlign w:val="center"/>
          </w:tcPr>
          <w:p w14:paraId="2556116E" w14:textId="77777777" w:rsidR="00315D8C" w:rsidRPr="00E62B85" w:rsidRDefault="00315D8C" w:rsidP="00707A8B">
            <w:pPr>
              <w:pStyle w:val="Tabletexte"/>
              <w:spacing w:before="40" w:after="40" w:line="220" w:lineRule="exact"/>
              <w:jc w:val="center"/>
              <w:rPr>
                <w:lang w:val="fr-FR"/>
              </w:rPr>
            </w:pPr>
            <w:r w:rsidRPr="00E62B85">
              <w:rPr>
                <w:lang w:val="fr-FR"/>
              </w:rPr>
              <w:t>1</w:t>
            </w:r>
          </w:p>
        </w:tc>
        <w:tc>
          <w:tcPr>
            <w:tcW w:w="1152" w:type="dxa"/>
            <w:vAlign w:val="center"/>
          </w:tcPr>
          <w:p w14:paraId="71E77BD4" w14:textId="77777777" w:rsidR="00315D8C" w:rsidRPr="00E62B85" w:rsidRDefault="00315D8C" w:rsidP="00707A8B">
            <w:pPr>
              <w:pStyle w:val="Tabletexte"/>
              <w:spacing w:before="40" w:after="40" w:line="220" w:lineRule="exact"/>
              <w:jc w:val="center"/>
              <w:rPr>
                <w:lang w:val="fr-FR"/>
              </w:rPr>
            </w:pPr>
            <w:r w:rsidRPr="00E62B85">
              <w:rPr>
                <w:lang w:val="fr-FR"/>
              </w:rPr>
              <w:t>0</w:t>
            </w:r>
          </w:p>
        </w:tc>
        <w:tc>
          <w:tcPr>
            <w:tcW w:w="1152" w:type="dxa"/>
            <w:vAlign w:val="center"/>
          </w:tcPr>
          <w:p w14:paraId="5886702C" w14:textId="77777777" w:rsidR="00315D8C" w:rsidRPr="00E62B85" w:rsidRDefault="00315D8C" w:rsidP="00707A8B">
            <w:pPr>
              <w:pStyle w:val="Tabletexte"/>
              <w:spacing w:before="40" w:after="40" w:line="220" w:lineRule="exact"/>
              <w:jc w:val="center"/>
              <w:rPr>
                <w:lang w:val="fr-FR"/>
              </w:rPr>
            </w:pPr>
            <w:r w:rsidRPr="00E62B85">
              <w:rPr>
                <w:lang w:val="fr-FR"/>
              </w:rPr>
              <w:t>0</w:t>
            </w:r>
          </w:p>
        </w:tc>
        <w:tc>
          <w:tcPr>
            <w:tcW w:w="1152" w:type="dxa"/>
            <w:vAlign w:val="center"/>
          </w:tcPr>
          <w:p w14:paraId="388A2113" w14:textId="77777777" w:rsidR="00315D8C" w:rsidRPr="00E62B85" w:rsidRDefault="00315D8C" w:rsidP="00707A8B">
            <w:pPr>
              <w:pStyle w:val="Tabletexte"/>
              <w:spacing w:before="40" w:after="40" w:line="220" w:lineRule="exact"/>
              <w:jc w:val="center"/>
              <w:rPr>
                <w:lang w:val="fr-FR"/>
              </w:rPr>
            </w:pPr>
            <w:r w:rsidRPr="00E62B85">
              <w:rPr>
                <w:lang w:val="fr-FR"/>
              </w:rPr>
              <w:t>0</w:t>
            </w:r>
          </w:p>
        </w:tc>
        <w:tc>
          <w:tcPr>
            <w:tcW w:w="2169" w:type="dxa"/>
            <w:vAlign w:val="center"/>
          </w:tcPr>
          <w:p w14:paraId="2623AE9F" w14:textId="77777777" w:rsidR="00315D8C" w:rsidRPr="00E62B85" w:rsidRDefault="00315D8C" w:rsidP="00707A8B">
            <w:pPr>
              <w:pStyle w:val="Tabletexte"/>
              <w:spacing w:before="40" w:after="40" w:line="220" w:lineRule="exact"/>
              <w:jc w:val="center"/>
              <w:rPr>
                <w:lang w:val="fr-FR"/>
              </w:rPr>
            </w:pPr>
            <w:r w:rsidRPr="00E62B85">
              <w:rPr>
                <w:lang w:val="fr-FR"/>
              </w:rPr>
              <w:t>100-0</w:t>
            </w:r>
            <w:r>
              <w:rPr>
                <w:lang w:val="fr-FR"/>
              </w:rPr>
              <w:t>,</w:t>
            </w:r>
            <w:r w:rsidRPr="00E62B85">
              <w:rPr>
                <w:lang w:val="fr-FR"/>
              </w:rPr>
              <w:t>001</w:t>
            </w:r>
          </w:p>
        </w:tc>
      </w:tr>
      <w:tr w:rsidR="00315D8C" w:rsidRPr="0027729F" w14:paraId="3B01FB52" w14:textId="77777777" w:rsidTr="006E7E45">
        <w:trPr>
          <w:cantSplit/>
          <w:jc w:val="center"/>
        </w:trPr>
        <w:tc>
          <w:tcPr>
            <w:tcW w:w="2862" w:type="dxa"/>
          </w:tcPr>
          <w:p w14:paraId="7F3A9AB1" w14:textId="77777777" w:rsidR="00315D8C" w:rsidRPr="0027729F" w:rsidRDefault="00315D8C" w:rsidP="00707A8B">
            <w:pPr>
              <w:pStyle w:val="Tabletexte"/>
              <w:spacing w:before="40" w:after="40" w:line="220" w:lineRule="exact"/>
              <w:rPr>
                <w:color w:val="000000"/>
              </w:rPr>
            </w:pPr>
            <w:r w:rsidRPr="0027729F">
              <w:rPr>
                <w:color w:val="000000"/>
                <w:rtl/>
              </w:rPr>
              <w:t>خرسانة</w:t>
            </w:r>
          </w:p>
        </w:tc>
        <w:tc>
          <w:tcPr>
            <w:tcW w:w="1152" w:type="dxa"/>
            <w:vAlign w:val="center"/>
          </w:tcPr>
          <w:p w14:paraId="064D6746" w14:textId="77777777" w:rsidR="00315D8C" w:rsidRPr="0027729F" w:rsidRDefault="00315D8C" w:rsidP="00707A8B">
            <w:pPr>
              <w:pStyle w:val="Tabletexte"/>
              <w:spacing w:before="40" w:after="40" w:line="220" w:lineRule="exact"/>
              <w:jc w:val="center"/>
              <w:rPr>
                <w:lang w:val="fr-FR"/>
              </w:rPr>
            </w:pPr>
            <w:r w:rsidRPr="0027729F">
              <w:rPr>
                <w:lang w:val="fr-FR"/>
              </w:rPr>
              <w:t>5,</w:t>
            </w:r>
            <w:r>
              <w:rPr>
                <w:lang w:val="fr-FR"/>
              </w:rPr>
              <w:t>24</w:t>
            </w:r>
          </w:p>
        </w:tc>
        <w:tc>
          <w:tcPr>
            <w:tcW w:w="1152" w:type="dxa"/>
            <w:vAlign w:val="center"/>
          </w:tcPr>
          <w:p w14:paraId="627F9C5A" w14:textId="77777777" w:rsidR="00315D8C" w:rsidRPr="0027729F" w:rsidRDefault="00315D8C" w:rsidP="00707A8B">
            <w:pPr>
              <w:pStyle w:val="Tabletexte"/>
              <w:spacing w:before="40" w:after="40" w:line="220" w:lineRule="exact"/>
              <w:jc w:val="center"/>
              <w:rPr>
                <w:lang w:val="fr-FR"/>
              </w:rPr>
            </w:pPr>
            <w:r w:rsidRPr="0027729F">
              <w:rPr>
                <w:lang w:val="fr-FR"/>
              </w:rPr>
              <w:t>0</w:t>
            </w:r>
          </w:p>
        </w:tc>
        <w:tc>
          <w:tcPr>
            <w:tcW w:w="1152" w:type="dxa"/>
            <w:vAlign w:val="center"/>
          </w:tcPr>
          <w:p w14:paraId="549E242D" w14:textId="77777777" w:rsidR="00315D8C" w:rsidRPr="0027729F" w:rsidRDefault="00315D8C" w:rsidP="00707A8B">
            <w:pPr>
              <w:pStyle w:val="Tabletexte"/>
              <w:spacing w:before="40" w:after="40" w:line="220" w:lineRule="exact"/>
              <w:jc w:val="center"/>
              <w:rPr>
                <w:lang w:val="fr-FR"/>
              </w:rPr>
            </w:pPr>
            <w:r w:rsidRPr="0027729F">
              <w:rPr>
                <w:lang w:val="fr-FR"/>
              </w:rPr>
              <w:t>0,</w:t>
            </w:r>
            <w:r>
              <w:rPr>
                <w:lang w:val="fr-FR"/>
              </w:rPr>
              <w:t>0462</w:t>
            </w:r>
          </w:p>
        </w:tc>
        <w:tc>
          <w:tcPr>
            <w:tcW w:w="1152" w:type="dxa"/>
            <w:vAlign w:val="center"/>
          </w:tcPr>
          <w:p w14:paraId="51DEB960" w14:textId="77777777" w:rsidR="00315D8C" w:rsidRPr="0027729F" w:rsidRDefault="00315D8C" w:rsidP="00707A8B">
            <w:pPr>
              <w:pStyle w:val="Tabletexte"/>
              <w:spacing w:before="40" w:after="40" w:line="220" w:lineRule="exact"/>
              <w:jc w:val="center"/>
              <w:rPr>
                <w:lang w:val="fr-FR"/>
              </w:rPr>
            </w:pPr>
            <w:r w:rsidRPr="0027729F">
              <w:rPr>
                <w:lang w:val="fr-FR"/>
              </w:rPr>
              <w:t>0,</w:t>
            </w:r>
            <w:r>
              <w:rPr>
                <w:lang w:val="fr-FR"/>
              </w:rPr>
              <w:t>7822</w:t>
            </w:r>
          </w:p>
        </w:tc>
        <w:tc>
          <w:tcPr>
            <w:tcW w:w="2169" w:type="dxa"/>
            <w:vAlign w:val="center"/>
          </w:tcPr>
          <w:p w14:paraId="687A6859" w14:textId="77777777" w:rsidR="00315D8C" w:rsidRPr="0027729F" w:rsidRDefault="00315D8C" w:rsidP="00707A8B">
            <w:pPr>
              <w:pStyle w:val="Tabletexte"/>
              <w:spacing w:before="40" w:after="40" w:line="220" w:lineRule="exact"/>
              <w:jc w:val="center"/>
            </w:pPr>
            <w:r w:rsidRPr="0027729F">
              <w:rPr>
                <w:lang w:val="fr-FR"/>
              </w:rPr>
              <w:t>100-1</w:t>
            </w:r>
          </w:p>
        </w:tc>
      </w:tr>
      <w:tr w:rsidR="00315D8C" w:rsidRPr="0027729F" w14:paraId="3F417BC9" w14:textId="77777777" w:rsidTr="006E7E45">
        <w:trPr>
          <w:cantSplit/>
          <w:jc w:val="center"/>
        </w:trPr>
        <w:tc>
          <w:tcPr>
            <w:tcW w:w="2862" w:type="dxa"/>
          </w:tcPr>
          <w:p w14:paraId="56133C39" w14:textId="77777777" w:rsidR="00315D8C" w:rsidRPr="0027729F" w:rsidRDefault="00315D8C" w:rsidP="00707A8B">
            <w:pPr>
              <w:pStyle w:val="Tabletexte"/>
              <w:spacing w:before="40" w:after="40" w:line="220" w:lineRule="exact"/>
              <w:rPr>
                <w:color w:val="000000"/>
              </w:rPr>
            </w:pPr>
            <w:r w:rsidRPr="0027729F">
              <w:rPr>
                <w:color w:val="000000"/>
                <w:rtl/>
              </w:rPr>
              <w:t>طوب قرميد</w:t>
            </w:r>
          </w:p>
        </w:tc>
        <w:tc>
          <w:tcPr>
            <w:tcW w:w="1152" w:type="dxa"/>
            <w:vAlign w:val="center"/>
          </w:tcPr>
          <w:p w14:paraId="3AFA42D4" w14:textId="77777777" w:rsidR="00315D8C" w:rsidRPr="0027729F" w:rsidRDefault="00315D8C" w:rsidP="00707A8B">
            <w:pPr>
              <w:pStyle w:val="Tabletexte"/>
              <w:spacing w:before="40" w:after="40" w:line="220" w:lineRule="exact"/>
              <w:jc w:val="center"/>
              <w:rPr>
                <w:lang w:val="fr-FR"/>
              </w:rPr>
            </w:pPr>
            <w:r w:rsidRPr="0027729F">
              <w:rPr>
                <w:lang w:val="fr-FR"/>
              </w:rPr>
              <w:t>3,</w:t>
            </w:r>
            <w:r>
              <w:rPr>
                <w:lang w:val="fr-FR"/>
              </w:rPr>
              <w:t>91</w:t>
            </w:r>
          </w:p>
        </w:tc>
        <w:tc>
          <w:tcPr>
            <w:tcW w:w="1152" w:type="dxa"/>
            <w:vAlign w:val="center"/>
          </w:tcPr>
          <w:p w14:paraId="2DE29CFA" w14:textId="77777777" w:rsidR="00315D8C" w:rsidRPr="0027729F" w:rsidRDefault="00315D8C" w:rsidP="00707A8B">
            <w:pPr>
              <w:pStyle w:val="Tabletexte"/>
              <w:spacing w:before="40" w:after="40" w:line="220" w:lineRule="exact"/>
              <w:jc w:val="center"/>
              <w:rPr>
                <w:lang w:val="fr-FR"/>
              </w:rPr>
            </w:pPr>
            <w:r w:rsidRPr="0027729F">
              <w:rPr>
                <w:lang w:val="fr-FR"/>
              </w:rPr>
              <w:t>0</w:t>
            </w:r>
          </w:p>
        </w:tc>
        <w:tc>
          <w:tcPr>
            <w:tcW w:w="1152" w:type="dxa"/>
            <w:vAlign w:val="center"/>
          </w:tcPr>
          <w:p w14:paraId="69ACF41E" w14:textId="77777777" w:rsidR="00315D8C" w:rsidRPr="0027729F" w:rsidRDefault="00315D8C" w:rsidP="00707A8B">
            <w:pPr>
              <w:pStyle w:val="Tabletexte"/>
              <w:spacing w:before="40" w:after="40" w:line="220" w:lineRule="exact"/>
              <w:jc w:val="center"/>
              <w:rPr>
                <w:lang w:val="fr-FR"/>
              </w:rPr>
            </w:pPr>
            <w:r w:rsidRPr="0027729F">
              <w:rPr>
                <w:lang w:val="fr-FR"/>
              </w:rPr>
              <w:t>0,0</w:t>
            </w:r>
            <w:r>
              <w:rPr>
                <w:lang w:val="fr-FR"/>
              </w:rPr>
              <w:t>238</w:t>
            </w:r>
          </w:p>
        </w:tc>
        <w:tc>
          <w:tcPr>
            <w:tcW w:w="1152" w:type="dxa"/>
            <w:vAlign w:val="center"/>
          </w:tcPr>
          <w:p w14:paraId="2B1DFFD0" w14:textId="77777777" w:rsidR="00315D8C" w:rsidRPr="0027729F" w:rsidRDefault="00315D8C" w:rsidP="00707A8B">
            <w:pPr>
              <w:pStyle w:val="Tabletexte"/>
              <w:spacing w:before="40" w:after="40" w:line="220" w:lineRule="exact"/>
              <w:jc w:val="center"/>
              <w:rPr>
                <w:lang w:val="fr-FR"/>
              </w:rPr>
            </w:pPr>
            <w:r w:rsidRPr="0027729F">
              <w:rPr>
                <w:lang w:val="fr-FR"/>
              </w:rPr>
              <w:t>0</w:t>
            </w:r>
            <w:r>
              <w:rPr>
                <w:lang w:val="fr-FR"/>
              </w:rPr>
              <w:t>,16</w:t>
            </w:r>
          </w:p>
        </w:tc>
        <w:tc>
          <w:tcPr>
            <w:tcW w:w="2169" w:type="dxa"/>
            <w:vAlign w:val="center"/>
          </w:tcPr>
          <w:p w14:paraId="38EB8B08" w14:textId="77777777" w:rsidR="00315D8C" w:rsidRPr="0027729F" w:rsidRDefault="00315D8C" w:rsidP="00707A8B">
            <w:pPr>
              <w:pStyle w:val="Tabletexte"/>
              <w:spacing w:before="40" w:after="40" w:line="220" w:lineRule="exact"/>
              <w:jc w:val="center"/>
              <w:rPr>
                <w:lang w:val="fr-FR"/>
              </w:rPr>
            </w:pPr>
            <w:r>
              <w:rPr>
                <w:lang w:val="fr-FR"/>
              </w:rPr>
              <w:t>4</w:t>
            </w:r>
            <w:r w:rsidRPr="0027729F">
              <w:rPr>
                <w:lang w:val="fr-FR"/>
              </w:rPr>
              <w:t>0-1</w:t>
            </w:r>
          </w:p>
        </w:tc>
      </w:tr>
      <w:tr w:rsidR="00315D8C" w:rsidRPr="0027729F" w14:paraId="46E5B474" w14:textId="77777777" w:rsidTr="006E7E45">
        <w:trPr>
          <w:cantSplit/>
          <w:jc w:val="center"/>
        </w:trPr>
        <w:tc>
          <w:tcPr>
            <w:tcW w:w="2862" w:type="dxa"/>
          </w:tcPr>
          <w:p w14:paraId="4E36AB9B" w14:textId="77777777" w:rsidR="00315D8C" w:rsidRPr="0027729F" w:rsidRDefault="00315D8C" w:rsidP="00707A8B">
            <w:pPr>
              <w:pStyle w:val="Tabletexte"/>
              <w:spacing w:before="40" w:after="40" w:line="220" w:lineRule="exact"/>
              <w:rPr>
                <w:color w:val="000000"/>
              </w:rPr>
            </w:pPr>
            <w:r w:rsidRPr="0027729F">
              <w:rPr>
                <w:color w:val="000000"/>
                <w:rtl/>
              </w:rPr>
              <w:t>لوحات بلاستيكية</w:t>
            </w:r>
          </w:p>
        </w:tc>
        <w:tc>
          <w:tcPr>
            <w:tcW w:w="1152" w:type="dxa"/>
            <w:vAlign w:val="center"/>
          </w:tcPr>
          <w:p w14:paraId="22622E21" w14:textId="77777777" w:rsidR="00315D8C" w:rsidRPr="0027729F" w:rsidRDefault="00315D8C" w:rsidP="00707A8B">
            <w:pPr>
              <w:pStyle w:val="Tabletexte"/>
              <w:spacing w:before="40" w:after="40" w:line="220" w:lineRule="exact"/>
              <w:jc w:val="center"/>
              <w:rPr>
                <w:lang w:val="fr-FR"/>
              </w:rPr>
            </w:pPr>
            <w:r w:rsidRPr="0027729F">
              <w:rPr>
                <w:lang w:val="fr-FR"/>
              </w:rPr>
              <w:t>2,</w:t>
            </w:r>
            <w:r>
              <w:rPr>
                <w:lang w:val="fr-FR"/>
              </w:rPr>
              <w:t>73</w:t>
            </w:r>
          </w:p>
        </w:tc>
        <w:tc>
          <w:tcPr>
            <w:tcW w:w="1152" w:type="dxa"/>
            <w:vAlign w:val="center"/>
          </w:tcPr>
          <w:p w14:paraId="2B907325" w14:textId="77777777" w:rsidR="00315D8C" w:rsidRPr="0027729F" w:rsidRDefault="00315D8C" w:rsidP="00707A8B">
            <w:pPr>
              <w:pStyle w:val="Tabletexte"/>
              <w:spacing w:before="40" w:after="40" w:line="220" w:lineRule="exact"/>
              <w:jc w:val="center"/>
              <w:rPr>
                <w:lang w:val="fr-FR"/>
              </w:rPr>
            </w:pPr>
            <w:r w:rsidRPr="0027729F">
              <w:rPr>
                <w:lang w:val="fr-FR"/>
              </w:rPr>
              <w:t>0</w:t>
            </w:r>
          </w:p>
        </w:tc>
        <w:tc>
          <w:tcPr>
            <w:tcW w:w="1152" w:type="dxa"/>
            <w:vAlign w:val="center"/>
          </w:tcPr>
          <w:p w14:paraId="5F9E0D09" w14:textId="77777777" w:rsidR="00315D8C" w:rsidRPr="0027729F" w:rsidRDefault="00315D8C" w:rsidP="00707A8B">
            <w:pPr>
              <w:pStyle w:val="Tabletexte"/>
              <w:spacing w:before="40" w:after="40" w:line="220" w:lineRule="exact"/>
              <w:jc w:val="center"/>
              <w:rPr>
                <w:lang w:val="fr-FR"/>
              </w:rPr>
            </w:pPr>
            <w:r w:rsidRPr="0027729F">
              <w:rPr>
                <w:lang w:val="fr-FR"/>
              </w:rPr>
              <w:t>0,</w:t>
            </w:r>
            <w:r>
              <w:rPr>
                <w:lang w:val="fr-FR"/>
              </w:rPr>
              <w:t>0085</w:t>
            </w:r>
          </w:p>
        </w:tc>
        <w:tc>
          <w:tcPr>
            <w:tcW w:w="1152" w:type="dxa"/>
            <w:vAlign w:val="center"/>
          </w:tcPr>
          <w:p w14:paraId="4D66EDC2" w14:textId="77777777" w:rsidR="00315D8C" w:rsidRPr="0027729F" w:rsidRDefault="00315D8C" w:rsidP="00707A8B">
            <w:pPr>
              <w:pStyle w:val="Tabletexte"/>
              <w:spacing w:before="40" w:after="40" w:line="220" w:lineRule="exact"/>
              <w:jc w:val="center"/>
              <w:rPr>
                <w:lang w:val="fr-FR"/>
              </w:rPr>
            </w:pPr>
            <w:r w:rsidRPr="0027729F">
              <w:rPr>
                <w:lang w:val="fr-FR"/>
              </w:rPr>
              <w:t>0,</w:t>
            </w:r>
            <w:r>
              <w:rPr>
                <w:lang w:val="fr-FR"/>
              </w:rPr>
              <w:t>9395</w:t>
            </w:r>
          </w:p>
        </w:tc>
        <w:tc>
          <w:tcPr>
            <w:tcW w:w="2169" w:type="dxa"/>
            <w:vAlign w:val="center"/>
          </w:tcPr>
          <w:p w14:paraId="00BBFD01" w14:textId="77777777" w:rsidR="00315D8C" w:rsidRPr="0027729F" w:rsidRDefault="00315D8C" w:rsidP="00707A8B">
            <w:pPr>
              <w:pStyle w:val="Tabletexte"/>
              <w:spacing w:before="40" w:after="40" w:line="220" w:lineRule="exact"/>
              <w:jc w:val="center"/>
              <w:rPr>
                <w:lang w:val="fr-FR"/>
              </w:rPr>
            </w:pPr>
            <w:r w:rsidRPr="0027729F">
              <w:rPr>
                <w:lang w:val="fr-FR"/>
              </w:rPr>
              <w:t>100-1</w:t>
            </w:r>
          </w:p>
        </w:tc>
      </w:tr>
      <w:tr w:rsidR="00315D8C" w:rsidRPr="0027729F" w14:paraId="649A3652" w14:textId="77777777" w:rsidTr="006E7E45">
        <w:trPr>
          <w:cantSplit/>
          <w:jc w:val="center"/>
        </w:trPr>
        <w:tc>
          <w:tcPr>
            <w:tcW w:w="2862" w:type="dxa"/>
          </w:tcPr>
          <w:p w14:paraId="75489C9B" w14:textId="77777777" w:rsidR="00315D8C" w:rsidRPr="0027729F" w:rsidRDefault="00315D8C" w:rsidP="00707A8B">
            <w:pPr>
              <w:pStyle w:val="Tabletexte"/>
              <w:spacing w:before="40" w:after="40" w:line="220" w:lineRule="exact"/>
              <w:rPr>
                <w:color w:val="000000"/>
              </w:rPr>
            </w:pPr>
            <w:r w:rsidRPr="0027729F">
              <w:rPr>
                <w:color w:val="000000"/>
                <w:rtl/>
              </w:rPr>
              <w:t>خشب</w:t>
            </w:r>
          </w:p>
        </w:tc>
        <w:tc>
          <w:tcPr>
            <w:tcW w:w="1152" w:type="dxa"/>
            <w:vAlign w:val="center"/>
          </w:tcPr>
          <w:p w14:paraId="7DACE323" w14:textId="77777777" w:rsidR="00315D8C" w:rsidRPr="0027729F" w:rsidRDefault="00315D8C" w:rsidP="00707A8B">
            <w:pPr>
              <w:pStyle w:val="Tabletexte"/>
              <w:spacing w:before="40" w:after="40" w:line="220" w:lineRule="exact"/>
              <w:jc w:val="center"/>
              <w:rPr>
                <w:lang w:val="fr-FR"/>
              </w:rPr>
            </w:pPr>
            <w:r w:rsidRPr="0027729F">
              <w:rPr>
                <w:lang w:val="fr-FR"/>
              </w:rPr>
              <w:t>1,99</w:t>
            </w:r>
          </w:p>
        </w:tc>
        <w:tc>
          <w:tcPr>
            <w:tcW w:w="1152" w:type="dxa"/>
            <w:vAlign w:val="center"/>
          </w:tcPr>
          <w:p w14:paraId="6C92A73B" w14:textId="77777777" w:rsidR="00315D8C" w:rsidRPr="0027729F" w:rsidRDefault="00315D8C" w:rsidP="00707A8B">
            <w:pPr>
              <w:pStyle w:val="Tabletexte"/>
              <w:spacing w:before="40" w:after="40" w:line="220" w:lineRule="exact"/>
              <w:jc w:val="center"/>
              <w:rPr>
                <w:lang w:val="fr-FR"/>
              </w:rPr>
            </w:pPr>
            <w:r w:rsidRPr="0027729F">
              <w:rPr>
                <w:lang w:val="fr-FR"/>
              </w:rPr>
              <w:t>0</w:t>
            </w:r>
          </w:p>
        </w:tc>
        <w:tc>
          <w:tcPr>
            <w:tcW w:w="1152" w:type="dxa"/>
            <w:vAlign w:val="center"/>
          </w:tcPr>
          <w:p w14:paraId="51266377" w14:textId="77777777" w:rsidR="00315D8C" w:rsidRPr="0027729F" w:rsidRDefault="00315D8C" w:rsidP="00707A8B">
            <w:pPr>
              <w:pStyle w:val="Tabletexte"/>
              <w:spacing w:before="40" w:after="40" w:line="220" w:lineRule="exact"/>
              <w:jc w:val="center"/>
              <w:rPr>
                <w:lang w:val="fr-FR"/>
              </w:rPr>
            </w:pPr>
            <w:r w:rsidRPr="0027729F">
              <w:rPr>
                <w:lang w:val="fr-FR"/>
              </w:rPr>
              <w:t>0,0047</w:t>
            </w:r>
          </w:p>
        </w:tc>
        <w:tc>
          <w:tcPr>
            <w:tcW w:w="1152" w:type="dxa"/>
            <w:vAlign w:val="center"/>
          </w:tcPr>
          <w:p w14:paraId="48C2AEC3" w14:textId="77777777" w:rsidR="00315D8C" w:rsidRPr="0027729F" w:rsidRDefault="00315D8C" w:rsidP="00707A8B">
            <w:pPr>
              <w:pStyle w:val="Tabletexte"/>
              <w:spacing w:before="40" w:after="40" w:line="220" w:lineRule="exact"/>
              <w:jc w:val="center"/>
              <w:rPr>
                <w:lang w:val="fr-FR"/>
              </w:rPr>
            </w:pPr>
            <w:r w:rsidRPr="0027729F">
              <w:rPr>
                <w:lang w:val="fr-FR"/>
              </w:rPr>
              <w:t>1,0718</w:t>
            </w:r>
          </w:p>
        </w:tc>
        <w:tc>
          <w:tcPr>
            <w:tcW w:w="2169" w:type="dxa"/>
            <w:vAlign w:val="center"/>
          </w:tcPr>
          <w:p w14:paraId="6FB74335" w14:textId="77777777" w:rsidR="00315D8C" w:rsidRPr="0027729F" w:rsidRDefault="00315D8C" w:rsidP="00707A8B">
            <w:pPr>
              <w:pStyle w:val="Tabletexte"/>
              <w:spacing w:before="40" w:after="40" w:line="220" w:lineRule="exact"/>
              <w:jc w:val="center"/>
              <w:rPr>
                <w:lang w:val="fr-FR"/>
              </w:rPr>
            </w:pPr>
            <w:r w:rsidRPr="0027729F">
              <w:rPr>
                <w:lang w:val="fr-FR"/>
              </w:rPr>
              <w:t>100-0,001</w:t>
            </w:r>
          </w:p>
        </w:tc>
      </w:tr>
      <w:tr w:rsidR="00315D8C" w:rsidRPr="0027729F" w14:paraId="34B782C5" w14:textId="77777777" w:rsidTr="006E7E45">
        <w:trPr>
          <w:cantSplit/>
          <w:jc w:val="center"/>
        </w:trPr>
        <w:tc>
          <w:tcPr>
            <w:tcW w:w="2862" w:type="dxa"/>
          </w:tcPr>
          <w:p w14:paraId="0B22E18D" w14:textId="77777777" w:rsidR="00315D8C" w:rsidRPr="0027729F" w:rsidRDefault="00315D8C" w:rsidP="00707A8B">
            <w:pPr>
              <w:pStyle w:val="Tabletexte"/>
              <w:spacing w:before="40" w:after="40" w:line="220" w:lineRule="exact"/>
              <w:rPr>
                <w:color w:val="000000"/>
              </w:rPr>
            </w:pPr>
            <w:r w:rsidRPr="0027729F">
              <w:rPr>
                <w:color w:val="000000"/>
                <w:rtl/>
              </w:rPr>
              <w:t>زجاج</w:t>
            </w:r>
          </w:p>
        </w:tc>
        <w:tc>
          <w:tcPr>
            <w:tcW w:w="1152" w:type="dxa"/>
            <w:vAlign w:val="center"/>
          </w:tcPr>
          <w:p w14:paraId="54339811" w14:textId="77777777" w:rsidR="00315D8C" w:rsidRPr="0027729F" w:rsidRDefault="00315D8C" w:rsidP="00707A8B">
            <w:pPr>
              <w:pStyle w:val="Tabletexte"/>
              <w:spacing w:before="40" w:after="40" w:line="220" w:lineRule="exact"/>
              <w:jc w:val="center"/>
              <w:rPr>
                <w:lang w:val="fr-FR"/>
              </w:rPr>
            </w:pPr>
            <w:r w:rsidRPr="0027729F">
              <w:rPr>
                <w:lang w:val="fr-FR"/>
              </w:rPr>
              <w:t>6,</w:t>
            </w:r>
            <w:r>
              <w:rPr>
                <w:lang w:val="fr-FR"/>
              </w:rPr>
              <w:t>31</w:t>
            </w:r>
          </w:p>
        </w:tc>
        <w:tc>
          <w:tcPr>
            <w:tcW w:w="1152" w:type="dxa"/>
            <w:vAlign w:val="center"/>
          </w:tcPr>
          <w:p w14:paraId="5A5DA6B5" w14:textId="77777777" w:rsidR="00315D8C" w:rsidRPr="0027729F" w:rsidRDefault="00315D8C" w:rsidP="00707A8B">
            <w:pPr>
              <w:pStyle w:val="Tabletexte"/>
              <w:spacing w:before="40" w:after="40" w:line="220" w:lineRule="exact"/>
              <w:jc w:val="center"/>
              <w:rPr>
                <w:lang w:val="fr-FR"/>
              </w:rPr>
            </w:pPr>
            <w:r w:rsidRPr="0027729F">
              <w:rPr>
                <w:lang w:val="fr-FR"/>
              </w:rPr>
              <w:t>0</w:t>
            </w:r>
          </w:p>
        </w:tc>
        <w:tc>
          <w:tcPr>
            <w:tcW w:w="1152" w:type="dxa"/>
            <w:vAlign w:val="center"/>
          </w:tcPr>
          <w:p w14:paraId="55D1421F" w14:textId="77777777" w:rsidR="00315D8C" w:rsidRPr="0027729F" w:rsidRDefault="00315D8C" w:rsidP="00707A8B">
            <w:pPr>
              <w:pStyle w:val="Tabletexte"/>
              <w:spacing w:before="40" w:after="40" w:line="220" w:lineRule="exact"/>
              <w:jc w:val="center"/>
              <w:rPr>
                <w:lang w:val="fr-FR"/>
              </w:rPr>
            </w:pPr>
            <w:r w:rsidRPr="0027729F">
              <w:rPr>
                <w:lang w:val="fr-FR"/>
              </w:rPr>
              <w:t>0,</w:t>
            </w:r>
            <w:r>
              <w:rPr>
                <w:lang w:val="fr-FR"/>
              </w:rPr>
              <w:t>0036</w:t>
            </w:r>
          </w:p>
        </w:tc>
        <w:tc>
          <w:tcPr>
            <w:tcW w:w="1152" w:type="dxa"/>
            <w:vAlign w:val="center"/>
          </w:tcPr>
          <w:p w14:paraId="57E28D55" w14:textId="77777777" w:rsidR="00315D8C" w:rsidRPr="0027729F" w:rsidRDefault="00315D8C" w:rsidP="00707A8B">
            <w:pPr>
              <w:pStyle w:val="Tabletexte"/>
              <w:spacing w:before="40" w:after="40" w:line="220" w:lineRule="exact"/>
              <w:jc w:val="center"/>
              <w:rPr>
                <w:lang w:val="fr-FR"/>
              </w:rPr>
            </w:pPr>
            <w:r w:rsidRPr="0027729F">
              <w:rPr>
                <w:lang w:val="fr-FR"/>
              </w:rPr>
              <w:t>1,</w:t>
            </w:r>
            <w:r>
              <w:rPr>
                <w:lang w:val="fr-FR"/>
              </w:rPr>
              <w:t>3394</w:t>
            </w:r>
          </w:p>
        </w:tc>
        <w:tc>
          <w:tcPr>
            <w:tcW w:w="2169" w:type="dxa"/>
            <w:vAlign w:val="center"/>
          </w:tcPr>
          <w:p w14:paraId="2954C933" w14:textId="77777777" w:rsidR="00315D8C" w:rsidRPr="0027729F" w:rsidRDefault="00315D8C" w:rsidP="00707A8B">
            <w:pPr>
              <w:pStyle w:val="Tabletexte"/>
              <w:spacing w:before="40" w:after="40" w:line="220" w:lineRule="exact"/>
              <w:jc w:val="center"/>
              <w:rPr>
                <w:lang w:val="fr-FR"/>
              </w:rPr>
            </w:pPr>
            <w:r w:rsidRPr="0027729F">
              <w:rPr>
                <w:lang w:val="fr-FR"/>
              </w:rPr>
              <w:t>100-0,1</w:t>
            </w:r>
          </w:p>
        </w:tc>
      </w:tr>
      <w:tr w:rsidR="00315D8C" w:rsidRPr="0027729F" w14:paraId="39AB661A" w14:textId="77777777" w:rsidTr="006E7E45">
        <w:trPr>
          <w:cantSplit/>
          <w:jc w:val="center"/>
        </w:trPr>
        <w:tc>
          <w:tcPr>
            <w:tcW w:w="2862" w:type="dxa"/>
          </w:tcPr>
          <w:p w14:paraId="7F207FDA" w14:textId="77777777" w:rsidR="00315D8C" w:rsidRPr="0027729F" w:rsidRDefault="00315D8C" w:rsidP="00707A8B">
            <w:pPr>
              <w:pStyle w:val="Tabletexte"/>
              <w:spacing w:before="40" w:after="40" w:line="220" w:lineRule="exact"/>
              <w:rPr>
                <w:color w:val="000000"/>
                <w:rtl/>
                <w:lang w:bidi="ar-EG"/>
              </w:rPr>
            </w:pPr>
            <w:r w:rsidRPr="0027729F">
              <w:rPr>
                <w:color w:val="000000"/>
                <w:rtl/>
              </w:rPr>
              <w:t>زجاج</w:t>
            </w:r>
          </w:p>
        </w:tc>
        <w:tc>
          <w:tcPr>
            <w:tcW w:w="1152" w:type="dxa"/>
            <w:vAlign w:val="center"/>
          </w:tcPr>
          <w:p w14:paraId="1CD5C88E" w14:textId="77777777" w:rsidR="00315D8C" w:rsidRPr="0027729F" w:rsidRDefault="00315D8C" w:rsidP="00707A8B">
            <w:pPr>
              <w:pStyle w:val="Tabletexte"/>
              <w:spacing w:before="40" w:after="40" w:line="220" w:lineRule="exact"/>
              <w:jc w:val="center"/>
              <w:rPr>
                <w:lang w:val="fr-FR"/>
              </w:rPr>
            </w:pPr>
            <w:r>
              <w:rPr>
                <w:lang w:val="fr-FR"/>
              </w:rPr>
              <w:t>5,79</w:t>
            </w:r>
          </w:p>
        </w:tc>
        <w:tc>
          <w:tcPr>
            <w:tcW w:w="1152" w:type="dxa"/>
            <w:vAlign w:val="center"/>
          </w:tcPr>
          <w:p w14:paraId="507BBAE3" w14:textId="77777777" w:rsidR="00315D8C" w:rsidRPr="0027729F" w:rsidRDefault="00315D8C" w:rsidP="00707A8B">
            <w:pPr>
              <w:pStyle w:val="Tabletexte"/>
              <w:spacing w:before="40" w:after="40" w:line="220" w:lineRule="exact"/>
              <w:jc w:val="center"/>
              <w:rPr>
                <w:lang w:val="fr-FR"/>
              </w:rPr>
            </w:pPr>
            <w:r>
              <w:rPr>
                <w:lang w:val="fr-FR"/>
              </w:rPr>
              <w:t>0</w:t>
            </w:r>
          </w:p>
        </w:tc>
        <w:tc>
          <w:tcPr>
            <w:tcW w:w="1152" w:type="dxa"/>
            <w:vAlign w:val="center"/>
          </w:tcPr>
          <w:p w14:paraId="35BD855C" w14:textId="77777777" w:rsidR="00315D8C" w:rsidRPr="0027729F" w:rsidRDefault="00315D8C" w:rsidP="00707A8B">
            <w:pPr>
              <w:pStyle w:val="Tabletexte"/>
              <w:spacing w:before="40" w:after="40" w:line="220" w:lineRule="exact"/>
              <w:jc w:val="center"/>
              <w:rPr>
                <w:lang w:val="fr-FR"/>
              </w:rPr>
            </w:pPr>
            <w:r>
              <w:rPr>
                <w:lang w:val="fr-FR"/>
              </w:rPr>
              <w:t>0,0004</w:t>
            </w:r>
          </w:p>
        </w:tc>
        <w:tc>
          <w:tcPr>
            <w:tcW w:w="1152" w:type="dxa"/>
            <w:vAlign w:val="center"/>
          </w:tcPr>
          <w:p w14:paraId="42B1EDAB" w14:textId="77777777" w:rsidR="00315D8C" w:rsidRPr="0027729F" w:rsidRDefault="00315D8C" w:rsidP="00707A8B">
            <w:pPr>
              <w:pStyle w:val="Tabletexte"/>
              <w:spacing w:before="40" w:after="40" w:line="220" w:lineRule="exact"/>
              <w:jc w:val="center"/>
              <w:rPr>
                <w:lang w:val="fr-FR"/>
              </w:rPr>
            </w:pPr>
            <w:r>
              <w:rPr>
                <w:lang w:val="fr-FR"/>
              </w:rPr>
              <w:t>1,658</w:t>
            </w:r>
          </w:p>
        </w:tc>
        <w:tc>
          <w:tcPr>
            <w:tcW w:w="2169" w:type="dxa"/>
            <w:vAlign w:val="center"/>
          </w:tcPr>
          <w:p w14:paraId="3EF78B65" w14:textId="77777777" w:rsidR="00315D8C" w:rsidRPr="0027729F" w:rsidRDefault="00315D8C" w:rsidP="00707A8B">
            <w:pPr>
              <w:pStyle w:val="Tabletexte"/>
              <w:spacing w:before="40" w:after="40" w:line="220" w:lineRule="exact"/>
              <w:jc w:val="center"/>
              <w:rPr>
                <w:lang w:val="fr-FR"/>
              </w:rPr>
            </w:pPr>
            <w:r>
              <w:rPr>
                <w:lang w:val="fr-FR"/>
              </w:rPr>
              <w:t>450-220</w:t>
            </w:r>
          </w:p>
        </w:tc>
      </w:tr>
      <w:tr w:rsidR="00315D8C" w:rsidRPr="0027729F" w14:paraId="13CAC2B5" w14:textId="77777777" w:rsidTr="006E7E45">
        <w:trPr>
          <w:cantSplit/>
          <w:jc w:val="center"/>
        </w:trPr>
        <w:tc>
          <w:tcPr>
            <w:tcW w:w="2862" w:type="dxa"/>
          </w:tcPr>
          <w:p w14:paraId="7F78C710" w14:textId="77777777" w:rsidR="00315D8C" w:rsidRPr="0027729F" w:rsidRDefault="00315D8C" w:rsidP="00707A8B">
            <w:pPr>
              <w:pStyle w:val="Tabletexte"/>
              <w:spacing w:before="40" w:after="40" w:line="220" w:lineRule="exact"/>
              <w:rPr>
                <w:color w:val="000000"/>
              </w:rPr>
            </w:pPr>
            <w:r w:rsidRPr="0027729F">
              <w:rPr>
                <w:color w:val="000000"/>
                <w:rtl/>
              </w:rPr>
              <w:t>سقف</w:t>
            </w:r>
          </w:p>
        </w:tc>
        <w:tc>
          <w:tcPr>
            <w:tcW w:w="1152" w:type="dxa"/>
            <w:vAlign w:val="center"/>
          </w:tcPr>
          <w:p w14:paraId="5779A5ED" w14:textId="77777777" w:rsidR="00315D8C" w:rsidRPr="0027729F" w:rsidRDefault="00315D8C" w:rsidP="00707A8B">
            <w:pPr>
              <w:pStyle w:val="Tabletexte"/>
              <w:spacing w:before="40" w:after="40" w:line="220" w:lineRule="exact"/>
              <w:jc w:val="center"/>
              <w:rPr>
                <w:lang w:val="fr-FR"/>
              </w:rPr>
            </w:pPr>
            <w:r w:rsidRPr="0027729F">
              <w:rPr>
                <w:lang w:val="fr-FR"/>
              </w:rPr>
              <w:t>1,</w:t>
            </w:r>
            <w:r>
              <w:rPr>
                <w:lang w:val="fr-FR"/>
              </w:rPr>
              <w:t>48</w:t>
            </w:r>
          </w:p>
        </w:tc>
        <w:tc>
          <w:tcPr>
            <w:tcW w:w="1152" w:type="dxa"/>
            <w:vAlign w:val="center"/>
          </w:tcPr>
          <w:p w14:paraId="70DF4B56" w14:textId="77777777" w:rsidR="00315D8C" w:rsidRPr="0027729F" w:rsidRDefault="00315D8C" w:rsidP="00707A8B">
            <w:pPr>
              <w:pStyle w:val="Tabletexte"/>
              <w:spacing w:before="40" w:after="40" w:line="220" w:lineRule="exact"/>
              <w:jc w:val="center"/>
              <w:rPr>
                <w:lang w:val="fr-FR"/>
              </w:rPr>
            </w:pPr>
            <w:r w:rsidRPr="0027729F">
              <w:rPr>
                <w:lang w:val="fr-FR"/>
              </w:rPr>
              <w:t>0</w:t>
            </w:r>
          </w:p>
        </w:tc>
        <w:tc>
          <w:tcPr>
            <w:tcW w:w="1152" w:type="dxa"/>
            <w:vAlign w:val="center"/>
          </w:tcPr>
          <w:p w14:paraId="415A2511" w14:textId="77777777" w:rsidR="00315D8C" w:rsidRPr="0027729F" w:rsidRDefault="00315D8C" w:rsidP="00707A8B">
            <w:pPr>
              <w:pStyle w:val="Tabletexte"/>
              <w:spacing w:before="40" w:after="40" w:line="220" w:lineRule="exact"/>
              <w:jc w:val="center"/>
              <w:rPr>
                <w:lang w:val="fr-FR"/>
              </w:rPr>
            </w:pPr>
            <w:r w:rsidRPr="0027729F">
              <w:rPr>
                <w:lang w:val="fr-FR"/>
              </w:rPr>
              <w:t>0,00</w:t>
            </w:r>
            <w:r>
              <w:rPr>
                <w:lang w:val="fr-FR"/>
              </w:rPr>
              <w:t>11</w:t>
            </w:r>
          </w:p>
        </w:tc>
        <w:tc>
          <w:tcPr>
            <w:tcW w:w="1152" w:type="dxa"/>
            <w:vAlign w:val="center"/>
          </w:tcPr>
          <w:p w14:paraId="3A4CDCB6" w14:textId="77777777" w:rsidR="00315D8C" w:rsidRPr="0027729F" w:rsidRDefault="00315D8C" w:rsidP="00707A8B">
            <w:pPr>
              <w:pStyle w:val="Tabletexte"/>
              <w:spacing w:before="40" w:after="40" w:line="220" w:lineRule="exact"/>
              <w:jc w:val="center"/>
              <w:rPr>
                <w:lang w:val="fr-FR"/>
              </w:rPr>
            </w:pPr>
            <w:r w:rsidRPr="0027729F">
              <w:rPr>
                <w:lang w:val="fr-FR"/>
              </w:rPr>
              <w:t>1,</w:t>
            </w:r>
            <w:r>
              <w:rPr>
                <w:lang w:val="fr-FR"/>
              </w:rPr>
              <w:t>0750</w:t>
            </w:r>
          </w:p>
        </w:tc>
        <w:tc>
          <w:tcPr>
            <w:tcW w:w="2169" w:type="dxa"/>
            <w:vAlign w:val="center"/>
          </w:tcPr>
          <w:p w14:paraId="31BBFC4C" w14:textId="77777777" w:rsidR="00315D8C" w:rsidRPr="0027729F" w:rsidRDefault="00315D8C" w:rsidP="00707A8B">
            <w:pPr>
              <w:pStyle w:val="Tabletexte"/>
              <w:spacing w:before="40" w:after="40" w:line="220" w:lineRule="exact"/>
              <w:jc w:val="center"/>
              <w:rPr>
                <w:lang w:val="fr-FR"/>
              </w:rPr>
            </w:pPr>
            <w:r w:rsidRPr="0027729F">
              <w:rPr>
                <w:lang w:val="fr-FR"/>
              </w:rPr>
              <w:t>100-1</w:t>
            </w:r>
          </w:p>
        </w:tc>
      </w:tr>
      <w:tr w:rsidR="00315D8C" w:rsidRPr="0027729F" w14:paraId="3D00CFA7" w14:textId="77777777" w:rsidTr="006E7E45">
        <w:trPr>
          <w:cantSplit/>
          <w:jc w:val="center"/>
        </w:trPr>
        <w:tc>
          <w:tcPr>
            <w:tcW w:w="2862" w:type="dxa"/>
          </w:tcPr>
          <w:p w14:paraId="649C5E16" w14:textId="77777777" w:rsidR="00315D8C" w:rsidRPr="0027729F" w:rsidRDefault="00315D8C" w:rsidP="00707A8B">
            <w:pPr>
              <w:pStyle w:val="Tabletexte"/>
              <w:spacing w:before="40" w:after="40" w:line="220" w:lineRule="exact"/>
              <w:rPr>
                <w:color w:val="000000"/>
                <w:rtl/>
                <w:lang w:bidi="ar-EG"/>
              </w:rPr>
            </w:pPr>
            <w:r w:rsidRPr="0027729F">
              <w:rPr>
                <w:color w:val="000000"/>
                <w:rtl/>
              </w:rPr>
              <w:t>سقف</w:t>
            </w:r>
          </w:p>
        </w:tc>
        <w:tc>
          <w:tcPr>
            <w:tcW w:w="1152" w:type="dxa"/>
            <w:vAlign w:val="center"/>
          </w:tcPr>
          <w:p w14:paraId="5DD26501" w14:textId="77777777" w:rsidR="00315D8C" w:rsidRPr="0027729F" w:rsidRDefault="00315D8C" w:rsidP="00707A8B">
            <w:pPr>
              <w:pStyle w:val="Tabletexte"/>
              <w:spacing w:before="40" w:after="40" w:line="220" w:lineRule="exact"/>
              <w:jc w:val="center"/>
              <w:rPr>
                <w:lang w:val="fr-FR"/>
              </w:rPr>
            </w:pPr>
            <w:r w:rsidRPr="004A0A94">
              <w:t>1</w:t>
            </w:r>
            <w:r>
              <w:t>,</w:t>
            </w:r>
            <w:r w:rsidRPr="004A0A94">
              <w:t>52</w:t>
            </w:r>
          </w:p>
        </w:tc>
        <w:tc>
          <w:tcPr>
            <w:tcW w:w="1152" w:type="dxa"/>
            <w:vAlign w:val="center"/>
          </w:tcPr>
          <w:p w14:paraId="6B79D098" w14:textId="77777777" w:rsidR="00315D8C" w:rsidRPr="0027729F" w:rsidRDefault="00315D8C" w:rsidP="00707A8B">
            <w:pPr>
              <w:pStyle w:val="Tabletexte"/>
              <w:spacing w:before="40" w:after="40" w:line="220" w:lineRule="exact"/>
              <w:jc w:val="center"/>
              <w:rPr>
                <w:lang w:val="fr-FR"/>
              </w:rPr>
            </w:pPr>
            <w:r w:rsidRPr="004A0A94">
              <w:t>0</w:t>
            </w:r>
          </w:p>
        </w:tc>
        <w:tc>
          <w:tcPr>
            <w:tcW w:w="1152" w:type="dxa"/>
            <w:vAlign w:val="center"/>
          </w:tcPr>
          <w:p w14:paraId="3B445360" w14:textId="77777777" w:rsidR="00315D8C" w:rsidRPr="0027729F" w:rsidRDefault="00315D8C" w:rsidP="00707A8B">
            <w:pPr>
              <w:pStyle w:val="Tabletexte"/>
              <w:spacing w:before="40" w:after="40" w:line="220" w:lineRule="exact"/>
              <w:jc w:val="center"/>
              <w:rPr>
                <w:lang w:val="fr-FR"/>
              </w:rPr>
            </w:pPr>
            <w:r w:rsidRPr="004A0A94">
              <w:rPr>
                <w:rFonts w:eastAsia="Malgun Gothic"/>
                <w:lang w:eastAsia="ko-KR"/>
              </w:rPr>
              <w:t>0</w:t>
            </w:r>
            <w:r>
              <w:rPr>
                <w:rFonts w:eastAsia="Malgun Gothic"/>
                <w:lang w:eastAsia="ko-KR"/>
              </w:rPr>
              <w:t>,</w:t>
            </w:r>
            <w:r w:rsidRPr="004A0A94">
              <w:rPr>
                <w:rFonts w:eastAsia="Malgun Gothic"/>
                <w:lang w:eastAsia="ko-KR"/>
              </w:rPr>
              <w:t>0029</w:t>
            </w:r>
          </w:p>
        </w:tc>
        <w:tc>
          <w:tcPr>
            <w:tcW w:w="1152" w:type="dxa"/>
            <w:vAlign w:val="center"/>
          </w:tcPr>
          <w:p w14:paraId="473F62F7" w14:textId="77777777" w:rsidR="00315D8C" w:rsidRPr="0027729F" w:rsidRDefault="00315D8C" w:rsidP="00707A8B">
            <w:pPr>
              <w:pStyle w:val="Tabletexte"/>
              <w:spacing w:before="40" w:after="40" w:line="220" w:lineRule="exact"/>
              <w:jc w:val="center"/>
              <w:rPr>
                <w:lang w:val="fr-FR"/>
              </w:rPr>
            </w:pPr>
            <w:r w:rsidRPr="004A0A94">
              <w:rPr>
                <w:rFonts w:eastAsia="Malgun Gothic"/>
                <w:lang w:eastAsia="ko-KR"/>
              </w:rPr>
              <w:t>1</w:t>
            </w:r>
            <w:r>
              <w:rPr>
                <w:rFonts w:eastAsia="Malgun Gothic"/>
                <w:lang w:eastAsia="ko-KR"/>
              </w:rPr>
              <w:t>,</w:t>
            </w:r>
            <w:r w:rsidRPr="004A0A94">
              <w:rPr>
                <w:rFonts w:eastAsia="Malgun Gothic"/>
                <w:lang w:eastAsia="ko-KR"/>
              </w:rPr>
              <w:t>029</w:t>
            </w:r>
          </w:p>
        </w:tc>
        <w:tc>
          <w:tcPr>
            <w:tcW w:w="2169" w:type="dxa"/>
            <w:vAlign w:val="center"/>
          </w:tcPr>
          <w:p w14:paraId="65C47672" w14:textId="77777777" w:rsidR="00315D8C" w:rsidRPr="0027729F" w:rsidRDefault="00315D8C" w:rsidP="00707A8B">
            <w:pPr>
              <w:pStyle w:val="Tabletexte"/>
              <w:spacing w:before="40" w:after="40" w:line="220" w:lineRule="exact"/>
              <w:jc w:val="center"/>
              <w:rPr>
                <w:lang w:val="fr-FR"/>
              </w:rPr>
            </w:pPr>
            <w:r>
              <w:rPr>
                <w:rFonts w:eastAsia="Malgun Gothic"/>
                <w:lang w:eastAsia="ko-KR"/>
              </w:rPr>
              <w:t>450</w:t>
            </w:r>
            <w:r w:rsidRPr="004A0A94">
              <w:rPr>
                <w:rFonts w:eastAsia="Malgun Gothic"/>
                <w:lang w:eastAsia="ko-KR"/>
              </w:rPr>
              <w:t>-</w:t>
            </w:r>
            <w:r>
              <w:rPr>
                <w:rFonts w:eastAsia="Malgun Gothic"/>
                <w:lang w:eastAsia="ko-KR"/>
              </w:rPr>
              <w:t>220</w:t>
            </w:r>
          </w:p>
        </w:tc>
      </w:tr>
      <w:tr w:rsidR="00315D8C" w:rsidRPr="0027729F" w14:paraId="05D37019" w14:textId="77777777" w:rsidTr="006E7E45">
        <w:trPr>
          <w:cantSplit/>
          <w:jc w:val="center"/>
        </w:trPr>
        <w:tc>
          <w:tcPr>
            <w:tcW w:w="2862" w:type="dxa"/>
          </w:tcPr>
          <w:p w14:paraId="632B0425" w14:textId="77777777" w:rsidR="00315D8C" w:rsidRPr="0027729F" w:rsidRDefault="00315D8C" w:rsidP="00707A8B">
            <w:pPr>
              <w:pStyle w:val="Tabletexte"/>
              <w:spacing w:before="40" w:after="40" w:line="220" w:lineRule="exact"/>
              <w:rPr>
                <w:color w:val="000000"/>
              </w:rPr>
            </w:pPr>
            <w:r w:rsidRPr="0027729F">
              <w:rPr>
                <w:color w:val="000000"/>
                <w:rtl/>
              </w:rPr>
              <w:t>كرتون</w:t>
            </w:r>
          </w:p>
        </w:tc>
        <w:tc>
          <w:tcPr>
            <w:tcW w:w="1152" w:type="dxa"/>
            <w:vAlign w:val="center"/>
          </w:tcPr>
          <w:p w14:paraId="044AEE6A" w14:textId="77777777" w:rsidR="00315D8C" w:rsidRPr="0027729F" w:rsidRDefault="00315D8C" w:rsidP="00707A8B">
            <w:pPr>
              <w:pStyle w:val="Tabletexte"/>
              <w:spacing w:before="40" w:after="40" w:line="220" w:lineRule="exact"/>
              <w:jc w:val="center"/>
              <w:rPr>
                <w:lang w:val="fr-FR"/>
              </w:rPr>
            </w:pPr>
            <w:r w:rsidRPr="0027729F">
              <w:rPr>
                <w:lang w:val="fr-FR"/>
              </w:rPr>
              <w:t>2,58</w:t>
            </w:r>
          </w:p>
        </w:tc>
        <w:tc>
          <w:tcPr>
            <w:tcW w:w="1152" w:type="dxa"/>
            <w:vAlign w:val="center"/>
          </w:tcPr>
          <w:p w14:paraId="49A90C5C" w14:textId="77777777" w:rsidR="00315D8C" w:rsidRPr="0027729F" w:rsidRDefault="00315D8C" w:rsidP="00707A8B">
            <w:pPr>
              <w:pStyle w:val="Tabletexte"/>
              <w:spacing w:before="40" w:after="40" w:line="220" w:lineRule="exact"/>
              <w:jc w:val="center"/>
              <w:rPr>
                <w:lang w:val="fr-FR"/>
              </w:rPr>
            </w:pPr>
            <w:r w:rsidRPr="0027729F">
              <w:rPr>
                <w:lang w:val="fr-FR"/>
              </w:rPr>
              <w:t>0</w:t>
            </w:r>
          </w:p>
        </w:tc>
        <w:tc>
          <w:tcPr>
            <w:tcW w:w="1152" w:type="dxa"/>
            <w:vAlign w:val="center"/>
          </w:tcPr>
          <w:p w14:paraId="754BF392" w14:textId="77777777" w:rsidR="00315D8C" w:rsidRPr="0027729F" w:rsidRDefault="00315D8C" w:rsidP="00707A8B">
            <w:pPr>
              <w:pStyle w:val="Tabletexte"/>
              <w:spacing w:before="40" w:after="40" w:line="220" w:lineRule="exact"/>
              <w:jc w:val="center"/>
              <w:rPr>
                <w:lang w:val="fr-FR"/>
              </w:rPr>
            </w:pPr>
            <w:r w:rsidRPr="0027729F">
              <w:rPr>
                <w:lang w:val="fr-FR"/>
              </w:rPr>
              <w:t>0,0217</w:t>
            </w:r>
          </w:p>
        </w:tc>
        <w:tc>
          <w:tcPr>
            <w:tcW w:w="1152" w:type="dxa"/>
            <w:vAlign w:val="center"/>
          </w:tcPr>
          <w:p w14:paraId="7DCC132F" w14:textId="77777777" w:rsidR="00315D8C" w:rsidRPr="0027729F" w:rsidRDefault="00315D8C" w:rsidP="00707A8B">
            <w:pPr>
              <w:pStyle w:val="Tabletexte"/>
              <w:spacing w:before="40" w:after="40" w:line="220" w:lineRule="exact"/>
              <w:jc w:val="center"/>
              <w:rPr>
                <w:lang w:val="fr-FR"/>
              </w:rPr>
            </w:pPr>
            <w:r w:rsidRPr="0027729F">
              <w:rPr>
                <w:lang w:val="fr-FR"/>
              </w:rPr>
              <w:t>0,7800</w:t>
            </w:r>
          </w:p>
        </w:tc>
        <w:tc>
          <w:tcPr>
            <w:tcW w:w="2169" w:type="dxa"/>
            <w:vAlign w:val="center"/>
          </w:tcPr>
          <w:p w14:paraId="1908E8B0" w14:textId="77777777" w:rsidR="00315D8C" w:rsidRPr="0027729F" w:rsidRDefault="00315D8C" w:rsidP="00707A8B">
            <w:pPr>
              <w:pStyle w:val="Tabletexte"/>
              <w:spacing w:before="40" w:after="40" w:line="220" w:lineRule="exact"/>
              <w:jc w:val="center"/>
              <w:rPr>
                <w:lang w:val="fr-FR"/>
              </w:rPr>
            </w:pPr>
            <w:r w:rsidRPr="0027729F">
              <w:rPr>
                <w:lang w:val="fr-FR"/>
              </w:rPr>
              <w:t>100-1</w:t>
            </w:r>
          </w:p>
        </w:tc>
      </w:tr>
      <w:tr w:rsidR="00315D8C" w:rsidRPr="0027729F" w14:paraId="17A93BC5" w14:textId="77777777" w:rsidTr="006E7E45">
        <w:trPr>
          <w:cantSplit/>
          <w:jc w:val="center"/>
        </w:trPr>
        <w:tc>
          <w:tcPr>
            <w:tcW w:w="2862" w:type="dxa"/>
          </w:tcPr>
          <w:p w14:paraId="1B801F7D" w14:textId="77777777" w:rsidR="00315D8C" w:rsidRPr="0027729F" w:rsidRDefault="00315D8C" w:rsidP="00707A8B">
            <w:pPr>
              <w:pStyle w:val="Tabletexte"/>
              <w:spacing w:before="40" w:after="40" w:line="220" w:lineRule="exact"/>
              <w:rPr>
                <w:color w:val="000000"/>
                <w:rtl/>
              </w:rPr>
            </w:pPr>
            <w:r w:rsidRPr="00A579E8">
              <w:rPr>
                <w:color w:val="000000"/>
                <w:rtl/>
                <w:lang w:bidi="ar-EG"/>
              </w:rPr>
              <w:t>خشب رقائقي</w:t>
            </w:r>
          </w:p>
        </w:tc>
        <w:tc>
          <w:tcPr>
            <w:tcW w:w="1152" w:type="dxa"/>
            <w:vAlign w:val="center"/>
          </w:tcPr>
          <w:p w14:paraId="1D44BEED" w14:textId="77777777" w:rsidR="00315D8C" w:rsidRPr="0027729F" w:rsidRDefault="00315D8C" w:rsidP="00707A8B">
            <w:pPr>
              <w:pStyle w:val="Tabletexte"/>
              <w:spacing w:before="40" w:after="40" w:line="220" w:lineRule="exact"/>
              <w:jc w:val="center"/>
              <w:rPr>
                <w:lang w:val="fr-FR"/>
              </w:rPr>
            </w:pPr>
            <w:r w:rsidRPr="004A0A94">
              <w:t>2</w:t>
            </w:r>
            <w:r>
              <w:t>,</w:t>
            </w:r>
            <w:r w:rsidRPr="004A0A94">
              <w:t>71</w:t>
            </w:r>
          </w:p>
        </w:tc>
        <w:tc>
          <w:tcPr>
            <w:tcW w:w="1152" w:type="dxa"/>
            <w:vAlign w:val="center"/>
          </w:tcPr>
          <w:p w14:paraId="715D4CA2" w14:textId="77777777" w:rsidR="00315D8C" w:rsidRPr="0027729F" w:rsidRDefault="00315D8C" w:rsidP="00707A8B">
            <w:pPr>
              <w:pStyle w:val="Tabletexte"/>
              <w:spacing w:before="40" w:after="40" w:line="220" w:lineRule="exact"/>
              <w:jc w:val="center"/>
              <w:rPr>
                <w:lang w:val="fr-FR"/>
              </w:rPr>
            </w:pPr>
            <w:r w:rsidRPr="004A0A94">
              <w:t>0</w:t>
            </w:r>
          </w:p>
        </w:tc>
        <w:tc>
          <w:tcPr>
            <w:tcW w:w="1152" w:type="dxa"/>
            <w:vAlign w:val="center"/>
          </w:tcPr>
          <w:p w14:paraId="2351C815" w14:textId="77777777" w:rsidR="00315D8C" w:rsidRPr="0027729F" w:rsidRDefault="00315D8C" w:rsidP="00707A8B">
            <w:pPr>
              <w:pStyle w:val="Tabletexte"/>
              <w:spacing w:before="40" w:after="40" w:line="220" w:lineRule="exact"/>
              <w:jc w:val="center"/>
              <w:rPr>
                <w:lang w:val="fr-FR"/>
              </w:rPr>
            </w:pPr>
            <w:r w:rsidRPr="004A0A94">
              <w:t>0</w:t>
            </w:r>
            <w:r>
              <w:t>,</w:t>
            </w:r>
            <w:r w:rsidRPr="004A0A94">
              <w:t>33</w:t>
            </w:r>
          </w:p>
        </w:tc>
        <w:tc>
          <w:tcPr>
            <w:tcW w:w="1152" w:type="dxa"/>
            <w:vAlign w:val="center"/>
          </w:tcPr>
          <w:p w14:paraId="13759065" w14:textId="77777777" w:rsidR="00315D8C" w:rsidRPr="0027729F" w:rsidRDefault="00315D8C" w:rsidP="00707A8B">
            <w:pPr>
              <w:pStyle w:val="Tabletexte"/>
              <w:spacing w:before="40" w:after="40" w:line="220" w:lineRule="exact"/>
              <w:jc w:val="center"/>
              <w:rPr>
                <w:lang w:val="fr-FR"/>
              </w:rPr>
            </w:pPr>
            <w:r w:rsidRPr="004A0A94">
              <w:t>0</w:t>
            </w:r>
          </w:p>
        </w:tc>
        <w:tc>
          <w:tcPr>
            <w:tcW w:w="2169" w:type="dxa"/>
            <w:vAlign w:val="center"/>
          </w:tcPr>
          <w:p w14:paraId="2031201A" w14:textId="77777777" w:rsidR="00315D8C" w:rsidRPr="0027729F" w:rsidRDefault="00315D8C" w:rsidP="00707A8B">
            <w:pPr>
              <w:pStyle w:val="Tabletexte"/>
              <w:spacing w:before="40" w:after="40" w:line="220" w:lineRule="exact"/>
              <w:jc w:val="center"/>
              <w:rPr>
                <w:lang w:val="fr-FR"/>
              </w:rPr>
            </w:pPr>
            <w:r>
              <w:rPr>
                <w:lang w:val="fr-FR"/>
              </w:rPr>
              <w:t>40-1</w:t>
            </w:r>
          </w:p>
        </w:tc>
      </w:tr>
      <w:tr w:rsidR="00315D8C" w:rsidRPr="0027729F" w14:paraId="57FCC1BC" w14:textId="77777777" w:rsidTr="006E7E45">
        <w:trPr>
          <w:cantSplit/>
          <w:jc w:val="center"/>
        </w:trPr>
        <w:tc>
          <w:tcPr>
            <w:tcW w:w="2862" w:type="dxa"/>
          </w:tcPr>
          <w:p w14:paraId="5266C27E" w14:textId="77777777" w:rsidR="00315D8C" w:rsidRPr="0027729F" w:rsidRDefault="00315D8C" w:rsidP="00707A8B">
            <w:pPr>
              <w:pStyle w:val="Tabletexte"/>
              <w:spacing w:before="40" w:after="40" w:line="220" w:lineRule="exact"/>
              <w:rPr>
                <w:color w:val="000000"/>
                <w:rtl/>
              </w:rPr>
            </w:pPr>
            <w:r w:rsidRPr="00A579E8">
              <w:rPr>
                <w:color w:val="000000"/>
                <w:rtl/>
                <w:lang w:bidi="ar-EG"/>
              </w:rPr>
              <w:t>رخام</w:t>
            </w:r>
          </w:p>
        </w:tc>
        <w:tc>
          <w:tcPr>
            <w:tcW w:w="1152" w:type="dxa"/>
            <w:vAlign w:val="center"/>
          </w:tcPr>
          <w:p w14:paraId="4B403204" w14:textId="77777777" w:rsidR="00315D8C" w:rsidRPr="0027729F" w:rsidRDefault="00315D8C" w:rsidP="00707A8B">
            <w:pPr>
              <w:pStyle w:val="Tabletexte"/>
              <w:spacing w:before="40" w:after="40" w:line="220" w:lineRule="exact"/>
              <w:jc w:val="center"/>
              <w:rPr>
                <w:lang w:val="fr-FR"/>
              </w:rPr>
            </w:pPr>
            <w:r w:rsidRPr="004A0A94">
              <w:t>7</w:t>
            </w:r>
            <w:r>
              <w:t>,</w:t>
            </w:r>
            <w:r w:rsidRPr="004A0A94">
              <w:t>074</w:t>
            </w:r>
          </w:p>
        </w:tc>
        <w:tc>
          <w:tcPr>
            <w:tcW w:w="1152" w:type="dxa"/>
            <w:vAlign w:val="center"/>
          </w:tcPr>
          <w:p w14:paraId="78CB9FE9" w14:textId="77777777" w:rsidR="00315D8C" w:rsidRPr="0027729F" w:rsidRDefault="00315D8C" w:rsidP="00707A8B">
            <w:pPr>
              <w:pStyle w:val="Tabletexte"/>
              <w:spacing w:before="40" w:after="40" w:line="220" w:lineRule="exact"/>
              <w:jc w:val="center"/>
              <w:rPr>
                <w:lang w:val="fr-FR"/>
              </w:rPr>
            </w:pPr>
            <w:r w:rsidRPr="004A0A94">
              <w:rPr>
                <w:rFonts w:hint="eastAsia"/>
              </w:rPr>
              <w:t>0</w:t>
            </w:r>
          </w:p>
        </w:tc>
        <w:tc>
          <w:tcPr>
            <w:tcW w:w="1152" w:type="dxa"/>
            <w:vAlign w:val="center"/>
          </w:tcPr>
          <w:p w14:paraId="36C2B364" w14:textId="77777777" w:rsidR="00315D8C" w:rsidRPr="0027729F" w:rsidRDefault="00315D8C" w:rsidP="00707A8B">
            <w:pPr>
              <w:pStyle w:val="Tabletexte"/>
              <w:spacing w:before="40" w:after="40" w:line="220" w:lineRule="exact"/>
              <w:jc w:val="center"/>
              <w:rPr>
                <w:lang w:val="fr-FR"/>
              </w:rPr>
            </w:pPr>
            <w:r w:rsidRPr="004A0A94">
              <w:rPr>
                <w:rFonts w:hint="eastAsia"/>
              </w:rPr>
              <w:t>0</w:t>
            </w:r>
            <w:r>
              <w:t>,</w:t>
            </w:r>
            <w:r w:rsidRPr="004A0A94">
              <w:t>0055</w:t>
            </w:r>
          </w:p>
        </w:tc>
        <w:tc>
          <w:tcPr>
            <w:tcW w:w="1152" w:type="dxa"/>
            <w:vAlign w:val="center"/>
          </w:tcPr>
          <w:p w14:paraId="6668E602" w14:textId="77777777" w:rsidR="00315D8C" w:rsidRPr="0027729F" w:rsidRDefault="00315D8C" w:rsidP="00707A8B">
            <w:pPr>
              <w:pStyle w:val="Tabletexte"/>
              <w:spacing w:before="40" w:after="40" w:line="220" w:lineRule="exact"/>
              <w:jc w:val="center"/>
              <w:rPr>
                <w:lang w:val="fr-FR"/>
              </w:rPr>
            </w:pPr>
            <w:r w:rsidRPr="004A0A94">
              <w:rPr>
                <w:rFonts w:hint="eastAsia"/>
              </w:rPr>
              <w:t>0</w:t>
            </w:r>
            <w:r>
              <w:t>,</w:t>
            </w:r>
            <w:r w:rsidRPr="004A0A94">
              <w:t>9262</w:t>
            </w:r>
          </w:p>
        </w:tc>
        <w:tc>
          <w:tcPr>
            <w:tcW w:w="2169" w:type="dxa"/>
            <w:vAlign w:val="center"/>
          </w:tcPr>
          <w:p w14:paraId="614CBD08" w14:textId="77777777" w:rsidR="00315D8C" w:rsidRPr="0027729F" w:rsidRDefault="00315D8C" w:rsidP="00707A8B">
            <w:pPr>
              <w:pStyle w:val="Tabletexte"/>
              <w:spacing w:before="40" w:after="40" w:line="220" w:lineRule="exact"/>
              <w:jc w:val="center"/>
              <w:rPr>
                <w:lang w:val="fr-FR"/>
              </w:rPr>
            </w:pPr>
            <w:r>
              <w:rPr>
                <w:lang w:val="fr-FR"/>
              </w:rPr>
              <w:t>60-1</w:t>
            </w:r>
          </w:p>
        </w:tc>
      </w:tr>
      <w:tr w:rsidR="00315D8C" w:rsidRPr="0027729F" w14:paraId="6E0D1AC5" w14:textId="77777777" w:rsidTr="006E7E45">
        <w:trPr>
          <w:cantSplit/>
          <w:jc w:val="center"/>
        </w:trPr>
        <w:tc>
          <w:tcPr>
            <w:tcW w:w="2862" w:type="dxa"/>
          </w:tcPr>
          <w:p w14:paraId="16A11D5F" w14:textId="77777777" w:rsidR="00315D8C" w:rsidRPr="0027729F" w:rsidRDefault="00315D8C" w:rsidP="00707A8B">
            <w:pPr>
              <w:pStyle w:val="Tabletexte"/>
              <w:spacing w:before="40" w:after="40" w:line="220" w:lineRule="exact"/>
              <w:rPr>
                <w:color w:val="000000"/>
              </w:rPr>
            </w:pPr>
            <w:r w:rsidRPr="0027729F">
              <w:rPr>
                <w:color w:val="000000"/>
                <w:rtl/>
              </w:rPr>
              <w:t>أرضية</w:t>
            </w:r>
          </w:p>
        </w:tc>
        <w:tc>
          <w:tcPr>
            <w:tcW w:w="1152" w:type="dxa"/>
            <w:vAlign w:val="center"/>
          </w:tcPr>
          <w:p w14:paraId="3DF07158" w14:textId="77777777" w:rsidR="00315D8C" w:rsidRPr="0027729F" w:rsidRDefault="00315D8C" w:rsidP="00707A8B">
            <w:pPr>
              <w:pStyle w:val="Tabletexte"/>
              <w:spacing w:before="40" w:after="40" w:line="220" w:lineRule="exact"/>
              <w:jc w:val="center"/>
              <w:rPr>
                <w:lang w:val="fr-FR"/>
              </w:rPr>
            </w:pPr>
            <w:r w:rsidRPr="0027729F">
              <w:rPr>
                <w:lang w:val="fr-FR"/>
              </w:rPr>
              <w:t>3,66</w:t>
            </w:r>
          </w:p>
        </w:tc>
        <w:tc>
          <w:tcPr>
            <w:tcW w:w="1152" w:type="dxa"/>
            <w:vAlign w:val="center"/>
          </w:tcPr>
          <w:p w14:paraId="4C3920C6" w14:textId="77777777" w:rsidR="00315D8C" w:rsidRPr="0027729F" w:rsidRDefault="00315D8C" w:rsidP="00707A8B">
            <w:pPr>
              <w:pStyle w:val="Tabletexte"/>
              <w:spacing w:before="40" w:after="40" w:line="220" w:lineRule="exact"/>
              <w:jc w:val="center"/>
              <w:rPr>
                <w:lang w:val="fr-FR"/>
              </w:rPr>
            </w:pPr>
            <w:r w:rsidRPr="0027729F">
              <w:rPr>
                <w:lang w:val="fr-FR"/>
              </w:rPr>
              <w:t>0</w:t>
            </w:r>
          </w:p>
        </w:tc>
        <w:tc>
          <w:tcPr>
            <w:tcW w:w="1152" w:type="dxa"/>
            <w:vAlign w:val="center"/>
          </w:tcPr>
          <w:p w14:paraId="46AB23AC" w14:textId="77777777" w:rsidR="00315D8C" w:rsidRPr="0027729F" w:rsidRDefault="00315D8C" w:rsidP="00707A8B">
            <w:pPr>
              <w:pStyle w:val="Tabletexte"/>
              <w:spacing w:before="40" w:after="40" w:line="220" w:lineRule="exact"/>
              <w:jc w:val="center"/>
              <w:rPr>
                <w:lang w:val="fr-FR"/>
              </w:rPr>
            </w:pPr>
            <w:r w:rsidRPr="0027729F">
              <w:rPr>
                <w:lang w:val="fr-FR"/>
              </w:rPr>
              <w:t>0,0044</w:t>
            </w:r>
          </w:p>
        </w:tc>
        <w:tc>
          <w:tcPr>
            <w:tcW w:w="1152" w:type="dxa"/>
            <w:vAlign w:val="center"/>
          </w:tcPr>
          <w:p w14:paraId="2E844BDC" w14:textId="77777777" w:rsidR="00315D8C" w:rsidRPr="0027729F" w:rsidRDefault="00315D8C" w:rsidP="00707A8B">
            <w:pPr>
              <w:pStyle w:val="Tabletexte"/>
              <w:spacing w:before="40" w:after="40" w:line="220" w:lineRule="exact"/>
              <w:jc w:val="center"/>
              <w:rPr>
                <w:lang w:val="fr-FR"/>
              </w:rPr>
            </w:pPr>
            <w:r w:rsidRPr="0027729F">
              <w:rPr>
                <w:lang w:val="fr-FR"/>
              </w:rPr>
              <w:t>1,3515</w:t>
            </w:r>
          </w:p>
        </w:tc>
        <w:tc>
          <w:tcPr>
            <w:tcW w:w="2169" w:type="dxa"/>
            <w:vAlign w:val="center"/>
          </w:tcPr>
          <w:p w14:paraId="245F109D" w14:textId="77777777" w:rsidR="00315D8C" w:rsidRPr="0027729F" w:rsidRDefault="00315D8C" w:rsidP="00707A8B">
            <w:pPr>
              <w:pStyle w:val="Tabletexte"/>
              <w:spacing w:before="40" w:after="40" w:line="220" w:lineRule="exact"/>
              <w:jc w:val="center"/>
              <w:rPr>
                <w:lang w:val="fr-FR"/>
              </w:rPr>
            </w:pPr>
            <w:r w:rsidRPr="0027729F">
              <w:rPr>
                <w:lang w:val="fr-FR"/>
              </w:rPr>
              <w:t>100-50</w:t>
            </w:r>
          </w:p>
        </w:tc>
      </w:tr>
      <w:tr w:rsidR="00315D8C" w:rsidRPr="0027729F" w14:paraId="0C704E60" w14:textId="77777777" w:rsidTr="006E7E45">
        <w:trPr>
          <w:cantSplit/>
          <w:jc w:val="center"/>
        </w:trPr>
        <w:tc>
          <w:tcPr>
            <w:tcW w:w="2862" w:type="dxa"/>
          </w:tcPr>
          <w:p w14:paraId="07C8D934" w14:textId="77777777" w:rsidR="00315D8C" w:rsidRPr="0027729F" w:rsidRDefault="00315D8C" w:rsidP="00707A8B">
            <w:pPr>
              <w:pStyle w:val="Tabletexte"/>
              <w:spacing w:before="40" w:after="40" w:line="220" w:lineRule="exact"/>
              <w:rPr>
                <w:color w:val="000000"/>
              </w:rPr>
            </w:pPr>
            <w:r w:rsidRPr="0027729F">
              <w:rPr>
                <w:color w:val="000000"/>
                <w:rtl/>
              </w:rPr>
              <w:t>معدن</w:t>
            </w:r>
          </w:p>
        </w:tc>
        <w:tc>
          <w:tcPr>
            <w:tcW w:w="1152" w:type="dxa"/>
            <w:vAlign w:val="center"/>
          </w:tcPr>
          <w:p w14:paraId="3F414714" w14:textId="77777777" w:rsidR="00315D8C" w:rsidRPr="0027729F" w:rsidRDefault="00315D8C" w:rsidP="00707A8B">
            <w:pPr>
              <w:pStyle w:val="Tabletexte"/>
              <w:spacing w:before="40" w:after="40" w:line="220" w:lineRule="exact"/>
              <w:jc w:val="center"/>
              <w:rPr>
                <w:lang w:val="fr-FR"/>
              </w:rPr>
            </w:pPr>
            <w:r w:rsidRPr="0027729F">
              <w:rPr>
                <w:lang w:val="fr-FR"/>
              </w:rPr>
              <w:t>1</w:t>
            </w:r>
          </w:p>
        </w:tc>
        <w:tc>
          <w:tcPr>
            <w:tcW w:w="1152" w:type="dxa"/>
            <w:vAlign w:val="center"/>
          </w:tcPr>
          <w:p w14:paraId="4650A408" w14:textId="77777777" w:rsidR="00315D8C" w:rsidRPr="0027729F" w:rsidRDefault="00315D8C" w:rsidP="00707A8B">
            <w:pPr>
              <w:pStyle w:val="Tabletexte"/>
              <w:spacing w:before="40" w:after="40" w:line="220" w:lineRule="exact"/>
              <w:jc w:val="center"/>
              <w:rPr>
                <w:lang w:val="fr-FR"/>
              </w:rPr>
            </w:pPr>
            <w:r w:rsidRPr="0027729F">
              <w:rPr>
                <w:lang w:val="fr-FR"/>
              </w:rPr>
              <w:t>0</w:t>
            </w:r>
          </w:p>
        </w:tc>
        <w:tc>
          <w:tcPr>
            <w:tcW w:w="1152" w:type="dxa"/>
            <w:vAlign w:val="center"/>
          </w:tcPr>
          <w:p w14:paraId="1EB1919D" w14:textId="77777777" w:rsidR="00315D8C" w:rsidRPr="0027729F" w:rsidRDefault="00315D8C" w:rsidP="00707A8B">
            <w:pPr>
              <w:pStyle w:val="Tabletexte"/>
              <w:spacing w:before="40" w:after="40" w:line="220" w:lineRule="exact"/>
              <w:jc w:val="center"/>
              <w:rPr>
                <w:lang w:val="fr-FR"/>
              </w:rPr>
            </w:pPr>
            <w:r w:rsidRPr="0027729F">
              <w:rPr>
                <w:vertAlign w:val="superscript"/>
                <w:lang w:val="fr-FR"/>
              </w:rPr>
              <w:t>7</w:t>
            </w:r>
            <w:r w:rsidRPr="0027729F">
              <w:rPr>
                <w:lang w:val="fr-FR"/>
              </w:rPr>
              <w:t>10</w:t>
            </w:r>
          </w:p>
        </w:tc>
        <w:tc>
          <w:tcPr>
            <w:tcW w:w="1152" w:type="dxa"/>
            <w:vAlign w:val="center"/>
          </w:tcPr>
          <w:p w14:paraId="1D2BEB2F" w14:textId="77777777" w:rsidR="00315D8C" w:rsidRPr="0027729F" w:rsidRDefault="00315D8C" w:rsidP="00707A8B">
            <w:pPr>
              <w:pStyle w:val="Tabletexte"/>
              <w:spacing w:before="40" w:after="40" w:line="220" w:lineRule="exact"/>
              <w:jc w:val="center"/>
              <w:rPr>
                <w:lang w:val="fr-FR"/>
              </w:rPr>
            </w:pPr>
            <w:r w:rsidRPr="0027729F">
              <w:rPr>
                <w:lang w:val="fr-FR"/>
              </w:rPr>
              <w:t>0</w:t>
            </w:r>
          </w:p>
        </w:tc>
        <w:tc>
          <w:tcPr>
            <w:tcW w:w="2169" w:type="dxa"/>
            <w:vAlign w:val="center"/>
          </w:tcPr>
          <w:p w14:paraId="38EA37ED" w14:textId="77777777" w:rsidR="00315D8C" w:rsidRPr="0027729F" w:rsidRDefault="00315D8C" w:rsidP="00707A8B">
            <w:pPr>
              <w:pStyle w:val="Tabletexte"/>
              <w:spacing w:before="40" w:after="40" w:line="220" w:lineRule="exact"/>
              <w:jc w:val="center"/>
              <w:rPr>
                <w:lang w:val="fr-FR"/>
              </w:rPr>
            </w:pPr>
            <w:r w:rsidRPr="0027729F">
              <w:rPr>
                <w:lang w:val="fr-FR"/>
              </w:rPr>
              <w:t>100-1</w:t>
            </w:r>
          </w:p>
        </w:tc>
      </w:tr>
      <w:tr w:rsidR="00315D8C" w:rsidRPr="0027729F" w14:paraId="1AFA2ACF" w14:textId="77777777" w:rsidTr="006E7E45">
        <w:trPr>
          <w:cantSplit/>
          <w:jc w:val="center"/>
        </w:trPr>
        <w:tc>
          <w:tcPr>
            <w:tcW w:w="2862" w:type="dxa"/>
            <w:vAlign w:val="center"/>
          </w:tcPr>
          <w:p w14:paraId="4B7B7318" w14:textId="77777777" w:rsidR="00315D8C" w:rsidRPr="0027729F" w:rsidRDefault="00315D8C" w:rsidP="00707A8B">
            <w:pPr>
              <w:pStyle w:val="Tabletexte"/>
              <w:spacing w:before="40" w:after="40" w:line="220" w:lineRule="exact"/>
              <w:rPr>
                <w:lang w:val="fr-FR"/>
              </w:rPr>
            </w:pPr>
            <w:r w:rsidRPr="0027729F">
              <w:rPr>
                <w:rtl/>
                <w:lang w:val="fr-FR"/>
              </w:rPr>
              <w:t>أرضية جافة جداً</w:t>
            </w:r>
          </w:p>
        </w:tc>
        <w:tc>
          <w:tcPr>
            <w:tcW w:w="1152" w:type="dxa"/>
            <w:vAlign w:val="center"/>
          </w:tcPr>
          <w:p w14:paraId="59FB3EBA" w14:textId="77777777" w:rsidR="00315D8C" w:rsidRPr="0027729F" w:rsidRDefault="00315D8C" w:rsidP="00707A8B">
            <w:pPr>
              <w:pStyle w:val="Tabletexte"/>
              <w:spacing w:before="40" w:after="40" w:line="220" w:lineRule="exact"/>
              <w:jc w:val="center"/>
              <w:rPr>
                <w:lang w:val="fr-FR"/>
              </w:rPr>
            </w:pPr>
            <w:r w:rsidRPr="0027729F">
              <w:rPr>
                <w:lang w:val="fr-FR"/>
              </w:rPr>
              <w:t>3</w:t>
            </w:r>
          </w:p>
        </w:tc>
        <w:tc>
          <w:tcPr>
            <w:tcW w:w="1152" w:type="dxa"/>
            <w:vAlign w:val="center"/>
          </w:tcPr>
          <w:p w14:paraId="16A24BB3" w14:textId="77777777" w:rsidR="00315D8C" w:rsidRPr="0027729F" w:rsidRDefault="00315D8C" w:rsidP="00707A8B">
            <w:pPr>
              <w:pStyle w:val="Tabletexte"/>
              <w:spacing w:before="40" w:after="40" w:line="220" w:lineRule="exact"/>
              <w:jc w:val="center"/>
              <w:rPr>
                <w:lang w:val="fr-FR"/>
              </w:rPr>
            </w:pPr>
            <w:r w:rsidRPr="0027729F">
              <w:rPr>
                <w:lang w:val="fr-FR"/>
              </w:rPr>
              <w:t>0</w:t>
            </w:r>
          </w:p>
        </w:tc>
        <w:tc>
          <w:tcPr>
            <w:tcW w:w="1152" w:type="dxa"/>
            <w:vAlign w:val="center"/>
          </w:tcPr>
          <w:p w14:paraId="6B3EDB9B" w14:textId="77777777" w:rsidR="00315D8C" w:rsidRPr="0027729F" w:rsidRDefault="00315D8C" w:rsidP="00707A8B">
            <w:pPr>
              <w:pStyle w:val="Tabletexte"/>
              <w:spacing w:before="40" w:after="40" w:line="220" w:lineRule="exact"/>
              <w:jc w:val="center"/>
              <w:rPr>
                <w:lang w:val="fr-FR"/>
              </w:rPr>
            </w:pPr>
            <w:r w:rsidRPr="0027729F">
              <w:rPr>
                <w:lang w:val="fr-FR"/>
              </w:rPr>
              <w:t>0,00015</w:t>
            </w:r>
          </w:p>
        </w:tc>
        <w:tc>
          <w:tcPr>
            <w:tcW w:w="1152" w:type="dxa"/>
            <w:vAlign w:val="center"/>
          </w:tcPr>
          <w:p w14:paraId="657BB162" w14:textId="77777777" w:rsidR="00315D8C" w:rsidRPr="0027729F" w:rsidRDefault="00315D8C" w:rsidP="00707A8B">
            <w:pPr>
              <w:pStyle w:val="Tabletexte"/>
              <w:spacing w:before="40" w:after="40" w:line="220" w:lineRule="exact"/>
              <w:jc w:val="center"/>
              <w:rPr>
                <w:lang w:val="fr-FR"/>
              </w:rPr>
            </w:pPr>
            <w:r w:rsidRPr="0027729F">
              <w:rPr>
                <w:lang w:val="fr-FR"/>
              </w:rPr>
              <w:t>2,52</w:t>
            </w:r>
          </w:p>
        </w:tc>
        <w:tc>
          <w:tcPr>
            <w:tcW w:w="2169" w:type="dxa"/>
            <w:vAlign w:val="center"/>
          </w:tcPr>
          <w:p w14:paraId="5550E1FB" w14:textId="77777777" w:rsidR="00315D8C" w:rsidRPr="0027729F" w:rsidRDefault="00315D8C" w:rsidP="00707A8B">
            <w:pPr>
              <w:pStyle w:val="Tabletexte"/>
              <w:spacing w:before="40" w:after="40" w:line="220" w:lineRule="exact"/>
              <w:jc w:val="center"/>
              <w:rPr>
                <w:rtl/>
                <w:lang w:val="fr-FR"/>
              </w:rPr>
            </w:pPr>
            <w:r w:rsidRPr="0027729F">
              <w:rPr>
                <w:lang w:val="fr-FR"/>
              </w:rPr>
              <w:t>10-1</w:t>
            </w:r>
            <w:r w:rsidRPr="0027729F">
              <w:rPr>
                <w:rtl/>
                <w:lang w:val="fr-FR"/>
              </w:rPr>
              <w:t xml:space="preserve"> فقط</w:t>
            </w:r>
          </w:p>
        </w:tc>
      </w:tr>
      <w:tr w:rsidR="00315D8C" w:rsidRPr="0027729F" w14:paraId="2EFC365C" w14:textId="77777777" w:rsidTr="006E7E45">
        <w:trPr>
          <w:cantSplit/>
          <w:jc w:val="center"/>
        </w:trPr>
        <w:tc>
          <w:tcPr>
            <w:tcW w:w="2862" w:type="dxa"/>
            <w:vAlign w:val="center"/>
          </w:tcPr>
          <w:p w14:paraId="0A490BC3" w14:textId="77777777" w:rsidR="00315D8C" w:rsidRPr="0027729F" w:rsidRDefault="00315D8C" w:rsidP="00707A8B">
            <w:pPr>
              <w:pStyle w:val="Tabletexte"/>
              <w:spacing w:before="40" w:after="40" w:line="220" w:lineRule="exact"/>
              <w:rPr>
                <w:lang w:val="fr-FR"/>
              </w:rPr>
            </w:pPr>
            <w:r w:rsidRPr="0027729F">
              <w:rPr>
                <w:rtl/>
                <w:lang w:val="fr-FR"/>
              </w:rPr>
              <w:t>أرضية متوسطة الجفاف</w:t>
            </w:r>
          </w:p>
        </w:tc>
        <w:tc>
          <w:tcPr>
            <w:tcW w:w="1152" w:type="dxa"/>
            <w:vAlign w:val="center"/>
          </w:tcPr>
          <w:p w14:paraId="2F54F309" w14:textId="77777777" w:rsidR="00315D8C" w:rsidRPr="0027729F" w:rsidRDefault="00315D8C" w:rsidP="00707A8B">
            <w:pPr>
              <w:pStyle w:val="Tabletexte"/>
              <w:spacing w:before="40" w:after="40" w:line="220" w:lineRule="exact"/>
              <w:jc w:val="center"/>
              <w:rPr>
                <w:lang w:val="fr-FR"/>
              </w:rPr>
            </w:pPr>
            <w:r w:rsidRPr="0027729F">
              <w:rPr>
                <w:lang w:val="fr-FR"/>
              </w:rPr>
              <w:t>15</w:t>
            </w:r>
          </w:p>
        </w:tc>
        <w:tc>
          <w:tcPr>
            <w:tcW w:w="1152" w:type="dxa"/>
            <w:vAlign w:val="center"/>
          </w:tcPr>
          <w:p w14:paraId="68FC66C6" w14:textId="77777777" w:rsidR="00315D8C" w:rsidRPr="0027729F" w:rsidRDefault="00315D8C" w:rsidP="00707A8B">
            <w:pPr>
              <w:pStyle w:val="Tabletexte"/>
              <w:spacing w:before="40" w:after="40" w:line="220" w:lineRule="exact"/>
              <w:jc w:val="center"/>
              <w:rPr>
                <w:lang w:val="fr-FR"/>
              </w:rPr>
            </w:pPr>
            <w:r w:rsidRPr="0027729F">
              <w:rPr>
                <w:lang w:val="fr-FR"/>
              </w:rPr>
              <w:t>0,1–</w:t>
            </w:r>
          </w:p>
        </w:tc>
        <w:tc>
          <w:tcPr>
            <w:tcW w:w="1152" w:type="dxa"/>
            <w:vAlign w:val="center"/>
          </w:tcPr>
          <w:p w14:paraId="35FFB736" w14:textId="77777777" w:rsidR="00315D8C" w:rsidRPr="0027729F" w:rsidRDefault="00315D8C" w:rsidP="00707A8B">
            <w:pPr>
              <w:pStyle w:val="Tabletexte"/>
              <w:spacing w:before="40" w:after="40" w:line="220" w:lineRule="exact"/>
              <w:jc w:val="center"/>
              <w:rPr>
                <w:lang w:val="fr-FR"/>
              </w:rPr>
            </w:pPr>
            <w:r w:rsidRPr="0027729F">
              <w:rPr>
                <w:lang w:val="fr-FR"/>
              </w:rPr>
              <w:t>0,035</w:t>
            </w:r>
          </w:p>
        </w:tc>
        <w:tc>
          <w:tcPr>
            <w:tcW w:w="1152" w:type="dxa"/>
            <w:vAlign w:val="center"/>
          </w:tcPr>
          <w:p w14:paraId="2E246112" w14:textId="77777777" w:rsidR="00315D8C" w:rsidRPr="0027729F" w:rsidRDefault="00315D8C" w:rsidP="00707A8B">
            <w:pPr>
              <w:pStyle w:val="Tabletexte"/>
              <w:spacing w:before="40" w:after="40" w:line="220" w:lineRule="exact"/>
              <w:jc w:val="center"/>
              <w:rPr>
                <w:lang w:val="fr-FR"/>
              </w:rPr>
            </w:pPr>
            <w:r w:rsidRPr="0027729F">
              <w:rPr>
                <w:lang w:val="fr-FR"/>
              </w:rPr>
              <w:t>1,63</w:t>
            </w:r>
          </w:p>
        </w:tc>
        <w:tc>
          <w:tcPr>
            <w:tcW w:w="2169" w:type="dxa"/>
            <w:vAlign w:val="center"/>
          </w:tcPr>
          <w:p w14:paraId="44ACA9D5" w14:textId="77777777" w:rsidR="00315D8C" w:rsidRPr="0027729F" w:rsidRDefault="00315D8C" w:rsidP="00707A8B">
            <w:pPr>
              <w:pStyle w:val="Tabletexte"/>
              <w:spacing w:before="40" w:after="40" w:line="220" w:lineRule="exact"/>
              <w:jc w:val="center"/>
              <w:rPr>
                <w:rtl/>
                <w:lang w:val="fr-FR"/>
              </w:rPr>
            </w:pPr>
            <w:r w:rsidRPr="0027729F">
              <w:rPr>
                <w:lang w:val="fr-FR"/>
              </w:rPr>
              <w:t>10-1</w:t>
            </w:r>
            <w:r w:rsidRPr="0027729F">
              <w:rPr>
                <w:rtl/>
                <w:lang w:val="fr-FR"/>
              </w:rPr>
              <w:t xml:space="preserve"> فقط</w:t>
            </w:r>
          </w:p>
        </w:tc>
      </w:tr>
      <w:tr w:rsidR="00315D8C" w:rsidRPr="0027729F" w14:paraId="1992598C" w14:textId="77777777" w:rsidTr="006E7E45">
        <w:trPr>
          <w:cantSplit/>
          <w:jc w:val="center"/>
        </w:trPr>
        <w:tc>
          <w:tcPr>
            <w:tcW w:w="2862" w:type="dxa"/>
            <w:vAlign w:val="center"/>
          </w:tcPr>
          <w:p w14:paraId="1CBE2311" w14:textId="77777777" w:rsidR="00315D8C" w:rsidRPr="0027729F" w:rsidRDefault="00315D8C" w:rsidP="00707A8B">
            <w:pPr>
              <w:pStyle w:val="Tabletexte"/>
              <w:spacing w:before="40" w:after="40" w:line="220" w:lineRule="exact"/>
              <w:rPr>
                <w:lang w:val="fr-FR"/>
              </w:rPr>
            </w:pPr>
            <w:r w:rsidRPr="0027729F">
              <w:rPr>
                <w:rtl/>
                <w:lang w:val="fr-FR"/>
              </w:rPr>
              <w:t>أرضية رطبة</w:t>
            </w:r>
          </w:p>
        </w:tc>
        <w:tc>
          <w:tcPr>
            <w:tcW w:w="1152" w:type="dxa"/>
            <w:vAlign w:val="center"/>
          </w:tcPr>
          <w:p w14:paraId="45540D21" w14:textId="77777777" w:rsidR="00315D8C" w:rsidRPr="0027729F" w:rsidRDefault="00315D8C" w:rsidP="00707A8B">
            <w:pPr>
              <w:pStyle w:val="Tabletexte"/>
              <w:spacing w:before="40" w:after="40" w:line="220" w:lineRule="exact"/>
              <w:jc w:val="center"/>
              <w:rPr>
                <w:lang w:val="fr-FR"/>
              </w:rPr>
            </w:pPr>
            <w:r w:rsidRPr="0027729F">
              <w:rPr>
                <w:lang w:val="fr-FR"/>
              </w:rPr>
              <w:t>30</w:t>
            </w:r>
          </w:p>
        </w:tc>
        <w:tc>
          <w:tcPr>
            <w:tcW w:w="1152" w:type="dxa"/>
            <w:vAlign w:val="center"/>
          </w:tcPr>
          <w:p w14:paraId="44888F8B" w14:textId="77777777" w:rsidR="00315D8C" w:rsidRPr="0027729F" w:rsidRDefault="00315D8C" w:rsidP="00707A8B">
            <w:pPr>
              <w:pStyle w:val="Tabletexte"/>
              <w:spacing w:before="40" w:after="40" w:line="220" w:lineRule="exact"/>
              <w:jc w:val="center"/>
              <w:rPr>
                <w:lang w:val="fr-FR"/>
              </w:rPr>
            </w:pPr>
            <w:r w:rsidRPr="0027729F">
              <w:rPr>
                <w:lang w:val="fr-FR"/>
              </w:rPr>
              <w:t>0,4–</w:t>
            </w:r>
          </w:p>
        </w:tc>
        <w:tc>
          <w:tcPr>
            <w:tcW w:w="1152" w:type="dxa"/>
            <w:vAlign w:val="center"/>
          </w:tcPr>
          <w:p w14:paraId="45F79832" w14:textId="77777777" w:rsidR="00315D8C" w:rsidRPr="0027729F" w:rsidRDefault="00315D8C" w:rsidP="00707A8B">
            <w:pPr>
              <w:pStyle w:val="Tabletexte"/>
              <w:spacing w:before="40" w:after="40" w:line="220" w:lineRule="exact"/>
              <w:jc w:val="center"/>
              <w:rPr>
                <w:lang w:val="fr-FR"/>
              </w:rPr>
            </w:pPr>
            <w:r w:rsidRPr="0027729F">
              <w:rPr>
                <w:lang w:val="fr-FR"/>
              </w:rPr>
              <w:t>0,15</w:t>
            </w:r>
          </w:p>
        </w:tc>
        <w:tc>
          <w:tcPr>
            <w:tcW w:w="1152" w:type="dxa"/>
            <w:vAlign w:val="center"/>
          </w:tcPr>
          <w:p w14:paraId="469681B1" w14:textId="77777777" w:rsidR="00315D8C" w:rsidRPr="0027729F" w:rsidRDefault="00315D8C" w:rsidP="00707A8B">
            <w:pPr>
              <w:pStyle w:val="Tabletexte"/>
              <w:spacing w:before="40" w:after="40" w:line="220" w:lineRule="exact"/>
              <w:jc w:val="center"/>
              <w:rPr>
                <w:lang w:val="fr-FR"/>
              </w:rPr>
            </w:pPr>
            <w:r w:rsidRPr="0027729F">
              <w:rPr>
                <w:lang w:val="fr-FR"/>
              </w:rPr>
              <w:t>1,30</w:t>
            </w:r>
          </w:p>
        </w:tc>
        <w:tc>
          <w:tcPr>
            <w:tcW w:w="2169" w:type="dxa"/>
            <w:vAlign w:val="center"/>
          </w:tcPr>
          <w:p w14:paraId="16FA40BD" w14:textId="77777777" w:rsidR="00315D8C" w:rsidRPr="0027729F" w:rsidRDefault="00315D8C" w:rsidP="00707A8B">
            <w:pPr>
              <w:pStyle w:val="Tabletexte"/>
              <w:spacing w:before="40" w:after="40" w:line="220" w:lineRule="exact"/>
              <w:jc w:val="center"/>
              <w:rPr>
                <w:rtl/>
                <w:lang w:val="fr-FR"/>
              </w:rPr>
            </w:pPr>
            <w:r w:rsidRPr="0027729F">
              <w:rPr>
                <w:lang w:val="fr-FR"/>
              </w:rPr>
              <w:t>10-1</w:t>
            </w:r>
            <w:r w:rsidRPr="0027729F">
              <w:rPr>
                <w:rtl/>
                <w:lang w:val="fr-FR"/>
              </w:rPr>
              <w:t xml:space="preserve"> فقط</w:t>
            </w:r>
          </w:p>
        </w:tc>
      </w:tr>
    </w:tbl>
    <w:p w14:paraId="1E81FCE5" w14:textId="5252C742" w:rsidR="00315D8C" w:rsidRPr="0027729F" w:rsidRDefault="00315D8C" w:rsidP="00315D8C">
      <w:pPr>
        <w:keepNext/>
        <w:keepLines/>
        <w:spacing w:before="240"/>
        <w:rPr>
          <w:rtl/>
        </w:rPr>
      </w:pPr>
      <w:r>
        <w:rPr>
          <w:rtl/>
        </w:rPr>
        <w:lastRenderedPageBreak/>
        <w:t>مديات</w:t>
      </w:r>
      <w:r w:rsidRPr="0027729F">
        <w:rPr>
          <w:rtl/>
        </w:rPr>
        <w:t xml:space="preserve"> التر</w:t>
      </w:r>
      <w:r w:rsidRPr="001D37C4">
        <w:rPr>
          <w:rtl/>
        </w:rPr>
        <w:t>ددات الواردة في الجدول </w:t>
      </w:r>
      <w:r w:rsidRPr="001D37C4">
        <w:t>3</w:t>
      </w:r>
      <w:r w:rsidRPr="001D37C4">
        <w:rPr>
          <w:rtl/>
        </w:rPr>
        <w:t xml:space="preserve"> ليست حدوداً نهائية ولكنها ذات دلالة بالنسبة للقياسات المستعملة لاشتقاق النماذج. وتتمثل الاستثناءات في ثلاثة أنواع من الأرضيات حيث يجب عدم تجاوز الحدود الترددية بين </w:t>
      </w:r>
      <w:r w:rsidRPr="001D37C4">
        <w:t>1</w:t>
      </w:r>
      <w:r w:rsidRPr="001D37C4">
        <w:rPr>
          <w:rtl/>
        </w:rPr>
        <w:t xml:space="preserve"> و</w:t>
      </w:r>
      <w:r w:rsidRPr="001D37C4">
        <w:t>GHz 10</w:t>
      </w:r>
      <w:r w:rsidRPr="001D37C4">
        <w:rPr>
          <w:rtl/>
        </w:rPr>
        <w:t>. وتعطى في التوصية</w:t>
      </w:r>
      <w:r w:rsidRPr="001D37C4">
        <w:rPr>
          <w:rFonts w:hint="cs"/>
          <w:rtl/>
        </w:rPr>
        <w:t> </w:t>
      </w:r>
      <w:r w:rsidRPr="001D37C4">
        <w:t>ITU</w:t>
      </w:r>
      <w:r w:rsidRPr="001D37C4">
        <w:noBreakHyphen/>
        <w:t>R </w:t>
      </w:r>
      <w:hyperlink r:id="rId201" w:history="1">
        <w:r w:rsidRPr="001D37C4">
          <w:rPr>
            <w:rStyle w:val="Hyperlink"/>
            <w:color w:val="auto"/>
            <w:u w:val="none"/>
          </w:rPr>
          <w:t>P.527</w:t>
        </w:r>
      </w:hyperlink>
      <w:r w:rsidRPr="001D37C4">
        <w:rPr>
          <w:rtl/>
        </w:rPr>
        <w:t xml:space="preserve"> القيم </w:t>
      </w:r>
      <w:r w:rsidRPr="0027729F">
        <w:rPr>
          <w:rtl/>
        </w:rPr>
        <w:t>النمطية للسماحية النسبية والإيصالية لأنواع مختلفة من الأرضيات، كتابع للتردد في المدى من</w:t>
      </w:r>
      <w:r>
        <w:rPr>
          <w:rFonts w:hint="cs"/>
          <w:rtl/>
        </w:rPr>
        <w:t> </w:t>
      </w:r>
      <w:r w:rsidRPr="0027729F">
        <w:t>MHz 0,01</w:t>
      </w:r>
      <w:r w:rsidRPr="0027729F">
        <w:rPr>
          <w:rtl/>
        </w:rPr>
        <w:t xml:space="preserve"> حتى </w:t>
      </w:r>
      <w:r w:rsidRPr="0027729F">
        <w:t>GHz 100</w:t>
      </w:r>
      <w:r w:rsidRPr="0027729F">
        <w:rPr>
          <w:rtl/>
        </w:rPr>
        <w:t>.</w:t>
      </w:r>
    </w:p>
    <w:p w14:paraId="7BCF9708" w14:textId="77777777" w:rsidR="00315D8C" w:rsidRDefault="00315D8C" w:rsidP="00315D8C">
      <w:pPr>
        <w:rPr>
          <w:rtl/>
        </w:rPr>
      </w:pPr>
      <w:r w:rsidRPr="0027729F">
        <w:rPr>
          <w:rtl/>
        </w:rPr>
        <w:t xml:space="preserve">ويقل ظل الخسارة لجميع المواد العازلة في الجدول </w:t>
      </w:r>
      <w:r>
        <w:t>3</w:t>
      </w:r>
      <w:r w:rsidRPr="0027729F">
        <w:rPr>
          <w:rtl/>
        </w:rPr>
        <w:t xml:space="preserve"> عن </w:t>
      </w:r>
      <w:r w:rsidRPr="0027729F">
        <w:t>0,5</w:t>
      </w:r>
      <w:r w:rsidRPr="0027729F">
        <w:rPr>
          <w:rtl/>
        </w:rPr>
        <w:t xml:space="preserve"> على امتداد المديات الترددية المحددة. ويمكن بالتالي استخدام القيم التقريبية لحد العازل في معدل التوهين الوارد في المعادلتين </w:t>
      </w:r>
      <w:r w:rsidRPr="0027729F">
        <w:t>(24)</w:t>
      </w:r>
      <w:r w:rsidRPr="0027729F">
        <w:rPr>
          <w:rtl/>
        </w:rPr>
        <w:t xml:space="preserve"> و</w:t>
      </w:r>
      <w:r w:rsidRPr="0027729F">
        <w:t>(27)</w:t>
      </w:r>
      <w:r w:rsidRPr="0027729F">
        <w:rPr>
          <w:rtl/>
        </w:rPr>
        <w:t xml:space="preserve"> من أجل تقدير توهُّن الموجات الكهرمغنطيسية عبر </w:t>
      </w:r>
      <w:r>
        <w:rPr>
          <w:rtl/>
        </w:rPr>
        <w:t>المواد.</w:t>
      </w:r>
    </w:p>
    <w:p w14:paraId="10878963" w14:textId="77777777" w:rsidR="007825B7" w:rsidRDefault="007825B7" w:rsidP="00315D8C">
      <w:pPr>
        <w:rPr>
          <w:rtl/>
        </w:rPr>
      </w:pPr>
    </w:p>
    <w:p w14:paraId="5E5E95BC" w14:textId="77777777" w:rsidR="007825B7" w:rsidRDefault="007825B7" w:rsidP="00315D8C">
      <w:pPr>
        <w:rPr>
          <w:rtl/>
        </w:rPr>
      </w:pPr>
    </w:p>
    <w:p w14:paraId="65E216CC" w14:textId="40326F42" w:rsidR="00315D8C" w:rsidRPr="0027729F" w:rsidRDefault="00315D8C" w:rsidP="005222BD">
      <w:pPr>
        <w:pStyle w:val="AnnexNoTitle"/>
        <w:rPr>
          <w:rtl/>
        </w:rPr>
      </w:pPr>
      <w:bookmarkStart w:id="87" w:name="_Toc412208245"/>
      <w:bookmarkStart w:id="88" w:name="_Toc167278777"/>
      <w:r>
        <w:rPr>
          <w:rtl/>
        </w:rPr>
        <w:t>المرفق</w:t>
      </w:r>
      <w:r w:rsidRPr="0027729F">
        <w:rPr>
          <w:rtl/>
        </w:rPr>
        <w:t xml:space="preserve"> </w:t>
      </w:r>
      <w:r w:rsidRPr="0027729F">
        <w:t>1</w:t>
      </w:r>
      <w:r w:rsidR="005222BD">
        <w:rPr>
          <w:rtl/>
        </w:rPr>
        <w:br/>
      </w:r>
      <w:r>
        <w:rPr>
          <w:rtl/>
        </w:rPr>
        <w:t xml:space="preserve">بالملحق </w:t>
      </w:r>
      <w:r>
        <w:t>1</w:t>
      </w:r>
      <w:r w:rsidRPr="0027729F">
        <w:rPr>
          <w:rtl/>
        </w:rPr>
        <w:br/>
      </w:r>
      <w:bookmarkStart w:id="89" w:name="_Toc338082255"/>
      <w:bookmarkStart w:id="90" w:name="_Toc338082617"/>
      <w:bookmarkStart w:id="91" w:name="_Toc338082666"/>
      <w:r w:rsidRPr="0027729F">
        <w:br/>
      </w:r>
      <w:r w:rsidRPr="0027729F">
        <w:rPr>
          <w:rtl/>
        </w:rPr>
        <w:t>طريقة جديدة لحساب معاملي الانعكاس والإرسال بالنسبة إلى مواد البناء</w:t>
      </w:r>
      <w:r w:rsidRPr="0027729F">
        <w:rPr>
          <w:rtl/>
        </w:rPr>
        <w:br/>
        <w:t xml:space="preserve">المكونة من عدد </w:t>
      </w:r>
      <w:r w:rsidRPr="0027729F">
        <w:rPr>
          <w:i/>
          <w:iCs/>
        </w:rPr>
        <w:t>N</w:t>
      </w:r>
      <w:r w:rsidRPr="0027729F">
        <w:rPr>
          <w:rtl/>
        </w:rPr>
        <w:t xml:space="preserve"> من اللوحات العازلة الكهربائية،</w:t>
      </w:r>
      <w:r w:rsidRPr="0027729F">
        <w:rPr>
          <w:rtl/>
        </w:rPr>
        <w:br/>
        <w:t xml:space="preserve">بالاستناد إلى مصفوفة </w:t>
      </w:r>
      <w:r w:rsidRPr="0027729F">
        <w:t>ABCD</w:t>
      </w:r>
      <w:bookmarkEnd w:id="87"/>
      <w:bookmarkEnd w:id="89"/>
      <w:bookmarkEnd w:id="90"/>
      <w:bookmarkEnd w:id="91"/>
      <w:bookmarkEnd w:id="88"/>
    </w:p>
    <w:p w14:paraId="2D918AEB" w14:textId="77777777" w:rsidR="00315D8C" w:rsidRPr="0027729F" w:rsidRDefault="00315D8C" w:rsidP="005222BD">
      <w:pPr>
        <w:pStyle w:val="Normalaftertitle"/>
        <w:rPr>
          <w:rtl/>
        </w:rPr>
      </w:pPr>
      <w:r w:rsidRPr="0027729F">
        <w:rPr>
          <w:rtl/>
        </w:rPr>
        <w:t xml:space="preserve">فيما يلي </w:t>
      </w:r>
      <w:r>
        <w:rPr>
          <w:rtl/>
        </w:rPr>
        <w:t>صيغة بديلة للطريقة</w:t>
      </w:r>
      <w:r w:rsidRPr="0027729F">
        <w:rPr>
          <w:rtl/>
        </w:rPr>
        <w:t xml:space="preserve"> </w:t>
      </w:r>
      <w:r w:rsidRPr="008E161D">
        <w:rPr>
          <w:rtl/>
        </w:rPr>
        <w:t xml:space="preserve">الواردة في الفقرة </w:t>
      </w:r>
      <w:r w:rsidRPr="008E161D">
        <w:t>1.2.2.2</w:t>
      </w:r>
      <w:r w:rsidRPr="008E161D">
        <w:rPr>
          <w:rtl/>
        </w:rPr>
        <w:t xml:space="preserve">، وتسمح بحساب معاملي الانعكاس </w:t>
      </w:r>
      <w:r w:rsidRPr="008E161D">
        <w:t>(</w:t>
      </w:r>
      <w:r w:rsidRPr="008E161D">
        <w:rPr>
          <w:i/>
          <w:iCs/>
        </w:rPr>
        <w:t>R</w:t>
      </w:r>
      <w:r w:rsidRPr="008E161D">
        <w:t>)</w:t>
      </w:r>
      <w:r w:rsidRPr="008E161D">
        <w:rPr>
          <w:rtl/>
        </w:rPr>
        <w:t xml:space="preserve"> والإرسال </w:t>
      </w:r>
      <w:r w:rsidRPr="008E161D">
        <w:t>(</w:t>
      </w:r>
      <w:r w:rsidRPr="008E161D">
        <w:rPr>
          <w:i/>
          <w:iCs/>
        </w:rPr>
        <w:t>T</w:t>
      </w:r>
      <w:r w:rsidRPr="008E161D">
        <w:t>)</w:t>
      </w:r>
      <w:r w:rsidRPr="008E161D">
        <w:rPr>
          <w:rtl/>
        </w:rPr>
        <w:t xml:space="preserve"> في حالة مواد البناء المكونة من عدد </w:t>
      </w:r>
      <w:r w:rsidRPr="008E161D">
        <w:rPr>
          <w:i/>
          <w:iCs/>
        </w:rPr>
        <w:t>N</w:t>
      </w:r>
      <w:r w:rsidRPr="008E161D">
        <w:rPr>
          <w:rtl/>
        </w:rPr>
        <w:t xml:space="preserve"> من اللوحات العازلة الكهربائية بالاستناد إلى مصفوفة </w:t>
      </w:r>
      <w:r w:rsidRPr="008E161D">
        <w:t>ABCD</w:t>
      </w:r>
      <w:r w:rsidRPr="008E161D">
        <w:rPr>
          <w:rtl/>
        </w:rPr>
        <w:t xml:space="preserve">، على النحو الموضح في الشكل </w:t>
      </w:r>
      <w:r w:rsidRPr="008E161D">
        <w:t>5</w:t>
      </w:r>
      <w:r w:rsidRPr="008E161D">
        <w:rPr>
          <w:rtl/>
        </w:rPr>
        <w:t>. ونفترض أن المنطقتين على جانبي مادة البناء فضاء حر. والنتائج التي يمكن الحصول عليها بواسطة هذه</w:t>
      </w:r>
      <w:r w:rsidRPr="0027729F">
        <w:rPr>
          <w:rtl/>
        </w:rPr>
        <w:t xml:space="preserve"> الطريقة تماثل تماماً النتائج التي يمكن الحصول عليها بواسطة المعادلات الواردة في الفقرة </w:t>
      </w:r>
      <w:r>
        <w:t>1</w:t>
      </w:r>
      <w:r w:rsidRPr="0027729F">
        <w:t>.2.2.2</w:t>
      </w:r>
      <w:r w:rsidRPr="0027729F">
        <w:rPr>
          <w:rtl/>
        </w:rPr>
        <w:t>.</w:t>
      </w:r>
    </w:p>
    <w:p w14:paraId="438B280C" w14:textId="77777777" w:rsidR="00315D8C" w:rsidRPr="00432236" w:rsidRDefault="00315D8C" w:rsidP="00315D8C">
      <w:pPr>
        <w:pStyle w:val="Equation"/>
        <w:widowControl w:val="0"/>
        <w:spacing w:before="100" w:beforeAutospacing="1" w:after="100" w:afterAutospacing="1"/>
      </w:pPr>
      <w:r w:rsidRPr="00432236">
        <w:tab/>
      </w:r>
      <w:r w:rsidRPr="007E2D48">
        <w:rPr>
          <w:position w:val="-30"/>
        </w:rPr>
        <w:object w:dxaOrig="2240" w:dyaOrig="700" w14:anchorId="201CC80D">
          <v:shape id="_x0000_i1100" type="#_x0000_t75" style="width:93.9pt;height:28.8pt" o:ole="">
            <v:imagedata r:id="rId202" o:title=""/>
          </v:shape>
          <o:OLEObject Type="Embed" ProgID="Equation.3" ShapeID="_x0000_i1100" DrawAspect="Content" ObjectID="_1778336023" r:id="rId203"/>
        </w:object>
      </w:r>
      <w:r w:rsidRPr="00432236">
        <w:tab/>
        <w:t>(</w:t>
      </w:r>
      <w:r w:rsidRPr="00432236">
        <w:rPr>
          <w:lang w:eastAsia="ja-JP"/>
        </w:rPr>
        <w:t>60a</w:t>
      </w:r>
      <w:r w:rsidRPr="00432236">
        <w:t>)</w:t>
      </w:r>
    </w:p>
    <w:p w14:paraId="4C8C238F" w14:textId="72C00001" w:rsidR="00315D8C" w:rsidRPr="00432236" w:rsidRDefault="00315D8C" w:rsidP="00315D8C">
      <w:pPr>
        <w:pStyle w:val="Equation"/>
        <w:widowControl w:val="0"/>
        <w:spacing w:before="100" w:beforeAutospacing="1" w:after="100" w:afterAutospacing="1"/>
      </w:pPr>
      <w:r w:rsidRPr="00432236">
        <w:tab/>
      </w:r>
      <m:oMath>
        <m:r>
          <w:rPr>
            <w:rFonts w:ascii="Cambria Math" w:hAnsi="Cambria Math"/>
            <w:szCs w:val="24"/>
          </w:rPr>
          <m:t>T=</m:t>
        </m:r>
        <m:f>
          <m:fPr>
            <m:ctrlPr>
              <w:rPr>
                <w:rFonts w:ascii="Cambria Math" w:hAnsi="Cambria Math"/>
                <w:i/>
                <w:szCs w:val="24"/>
              </w:rPr>
            </m:ctrlPr>
          </m:fPr>
          <m:num>
            <m:r>
              <w:rPr>
                <w:rFonts w:ascii="Cambria Math" w:hAnsi="Cambria Math"/>
                <w:szCs w:val="24"/>
              </w:rPr>
              <m:t>2</m:t>
            </m:r>
          </m:num>
          <m:den>
            <m:r>
              <w:rPr>
                <w:rFonts w:ascii="Cambria Math" w:hAnsi="Cambria Math"/>
                <w:szCs w:val="24"/>
              </w:rPr>
              <m:t>2A+</m:t>
            </m:r>
            <m:f>
              <m:fPr>
                <m:ctrlPr>
                  <w:rPr>
                    <w:rFonts w:ascii="Cambria Math" w:hAnsi="Cambria Math"/>
                    <w:i/>
                    <w:szCs w:val="24"/>
                  </w:rPr>
                </m:ctrlPr>
              </m:fPr>
              <m:num>
                <m:r>
                  <w:rPr>
                    <w:rFonts w:ascii="Cambria Math" w:hAnsi="Cambria Math"/>
                    <w:szCs w:val="24"/>
                  </w:rPr>
                  <m:t>B</m:t>
                </m:r>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den>
            </m:f>
            <m:r>
              <w:rPr>
                <w:rFonts w:ascii="Cambria Math" w:hAnsi="Cambria Math"/>
                <w:szCs w:val="24"/>
              </w:rPr>
              <m:t>+C</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den>
        </m:f>
      </m:oMath>
      <w:r w:rsidRPr="00432236">
        <w:tab/>
        <w:t>(</w:t>
      </w:r>
      <w:r w:rsidRPr="00432236">
        <w:rPr>
          <w:lang w:eastAsia="ja-JP"/>
        </w:rPr>
        <w:t>60b</w:t>
      </w:r>
      <w:r w:rsidRPr="00432236">
        <w:t>)</w:t>
      </w:r>
    </w:p>
    <w:p w14:paraId="373CFE90" w14:textId="77777777" w:rsidR="00315D8C" w:rsidRPr="0027729F" w:rsidRDefault="00315D8C" w:rsidP="00315D8C">
      <w:pPr>
        <w:spacing w:line="240" w:lineRule="auto"/>
        <w:rPr>
          <w:rtl/>
        </w:rPr>
      </w:pPr>
      <w:r>
        <w:rPr>
          <w:rFonts w:hint="cs"/>
          <w:rtl/>
        </w:rPr>
        <w:t xml:space="preserve">حيث </w:t>
      </w:r>
      <w:r w:rsidRPr="0027729F">
        <w:rPr>
          <w:rtl/>
        </w:rPr>
        <w:t xml:space="preserve">العناصر </w:t>
      </w:r>
      <w:r w:rsidRPr="0027729F">
        <w:rPr>
          <w:i/>
          <w:iCs/>
        </w:rPr>
        <w:t>A</w:t>
      </w:r>
      <w:r w:rsidRPr="0027729F">
        <w:rPr>
          <w:rtl/>
        </w:rPr>
        <w:t xml:space="preserve"> و</w:t>
      </w:r>
      <w:r w:rsidRPr="0027729F">
        <w:rPr>
          <w:i/>
          <w:iCs/>
        </w:rPr>
        <w:t>B</w:t>
      </w:r>
      <w:r w:rsidRPr="0027729F">
        <w:rPr>
          <w:rtl/>
        </w:rPr>
        <w:t xml:space="preserve"> و</w:t>
      </w:r>
      <w:r w:rsidRPr="0027729F">
        <w:rPr>
          <w:i/>
          <w:iCs/>
        </w:rPr>
        <w:t>C</w:t>
      </w:r>
      <w:r w:rsidRPr="0027729F">
        <w:rPr>
          <w:rtl/>
        </w:rPr>
        <w:t xml:space="preserve"> هذه هي عناصر المصفوفة </w:t>
      </w:r>
      <w:r w:rsidRPr="0027729F">
        <w:t>ABCD</w:t>
      </w:r>
      <w:r w:rsidRPr="0027729F">
        <w:rPr>
          <w:rtl/>
        </w:rPr>
        <w:t xml:space="preserve"> </w:t>
      </w:r>
      <w:r>
        <w:rPr>
          <w:rtl/>
        </w:rPr>
        <w:t>وتعطى باستخدام ضرب المصفوفات كما يلي</w:t>
      </w:r>
      <w:r w:rsidRPr="0027729F">
        <w:rPr>
          <w:rtl/>
        </w:rPr>
        <w:t>:</w:t>
      </w:r>
    </w:p>
    <w:p w14:paraId="39FEBD71" w14:textId="77777777" w:rsidR="00315D8C" w:rsidRPr="006A61A3" w:rsidRDefault="00315D8C" w:rsidP="00315D8C">
      <w:pPr>
        <w:pStyle w:val="Equation"/>
        <w:rPr>
          <w:szCs w:val="20"/>
        </w:rPr>
      </w:pPr>
      <w:r w:rsidRPr="006A61A3">
        <w:rPr>
          <w:szCs w:val="20"/>
          <w:rtl/>
        </w:rPr>
        <w:tab/>
      </w:r>
      <w:r w:rsidRPr="00301944">
        <w:rPr>
          <w:noProof/>
          <w:position w:val="-32"/>
          <w:szCs w:val="20"/>
          <w:rtl/>
        </w:rPr>
        <w:drawing>
          <wp:inline distT="0" distB="0" distL="0" distR="0" wp14:anchorId="5F42BF37" wp14:editId="1EAE96FF">
            <wp:extent cx="2894330" cy="485140"/>
            <wp:effectExtent l="0" t="0" r="127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894330" cy="485140"/>
                    </a:xfrm>
                    <a:prstGeom prst="rect">
                      <a:avLst/>
                    </a:prstGeom>
                    <a:noFill/>
                    <a:ln>
                      <a:noFill/>
                    </a:ln>
                  </pic:spPr>
                </pic:pic>
              </a:graphicData>
            </a:graphic>
          </wp:inline>
        </w:drawing>
      </w:r>
      <w:r w:rsidRPr="00301944">
        <w:rPr>
          <w:szCs w:val="20"/>
          <w:rtl/>
        </w:rPr>
        <w:tab/>
      </w:r>
      <w:r w:rsidRPr="00301944">
        <w:t>(</w:t>
      </w:r>
      <w:r w:rsidRPr="00301944">
        <w:rPr>
          <w:lang w:eastAsia="ja-JP"/>
        </w:rPr>
        <w:t>61</w:t>
      </w:r>
      <w:r w:rsidRPr="00301944">
        <w:t>a)</w:t>
      </w:r>
    </w:p>
    <w:p w14:paraId="7CB67DCD" w14:textId="77777777" w:rsidR="00315D8C" w:rsidRPr="0027729F" w:rsidRDefault="00315D8C" w:rsidP="00315D8C">
      <w:pPr>
        <w:spacing w:line="240" w:lineRule="auto"/>
        <w:rPr>
          <w:rtl/>
        </w:rPr>
      </w:pPr>
      <w:r w:rsidRPr="0027729F">
        <w:rPr>
          <w:rtl/>
        </w:rPr>
        <w:t>حيث:</w:t>
      </w:r>
    </w:p>
    <w:p w14:paraId="000514F1" w14:textId="5DF8FA17" w:rsidR="00315D8C" w:rsidRPr="00432236" w:rsidRDefault="00315D8C" w:rsidP="00315D8C">
      <w:pPr>
        <w:pStyle w:val="Equation"/>
        <w:widowControl w:val="0"/>
      </w:pPr>
      <w:r w:rsidRPr="00432236">
        <w:tab/>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m:t>
        </m:r>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β</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e>
            </m:d>
          </m:e>
        </m:func>
      </m:oMath>
      <w:r w:rsidRPr="00432236">
        <w:tab/>
        <w:t>(</w:t>
      </w:r>
      <w:r w:rsidRPr="00432236">
        <w:rPr>
          <w:lang w:eastAsia="ja-JP"/>
        </w:rPr>
        <w:t>61</w:t>
      </w:r>
      <w:r w:rsidRPr="00432236">
        <w:t>b)</w:t>
      </w:r>
    </w:p>
    <w:p w14:paraId="5E011194" w14:textId="024CBB4C" w:rsidR="00315D8C" w:rsidRPr="00432236" w:rsidRDefault="00315D8C" w:rsidP="00315D8C">
      <w:pPr>
        <w:pStyle w:val="Equation"/>
        <w:widowControl w:val="0"/>
      </w:pPr>
      <w:r w:rsidRPr="00432236">
        <w:tab/>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jZ</m:t>
            </m:r>
          </m:e>
          <m:sub>
            <m:r>
              <w:rPr>
                <w:rFonts w:ascii="Cambria Math" w:hAnsi="Cambria Math"/>
                <w:szCs w:val="24"/>
              </w:rPr>
              <m:t>m</m:t>
            </m:r>
          </m:sub>
        </m:sSub>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β</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e>
            </m:d>
          </m:e>
        </m:func>
      </m:oMath>
      <w:r w:rsidRPr="00432236">
        <w:tab/>
        <w:t>(</w:t>
      </w:r>
      <w:r w:rsidRPr="00432236">
        <w:rPr>
          <w:lang w:eastAsia="ja-JP"/>
        </w:rPr>
        <w:t>61</w:t>
      </w:r>
      <w:r w:rsidRPr="00432236">
        <w:t>c)</w:t>
      </w:r>
    </w:p>
    <w:p w14:paraId="6A0C452A" w14:textId="4AE0DA42" w:rsidR="00315D8C" w:rsidRPr="00432236" w:rsidRDefault="00315D8C" w:rsidP="00315D8C">
      <w:pPr>
        <w:pStyle w:val="Equation"/>
        <w:widowControl w:val="0"/>
      </w:pPr>
      <w:r w:rsidRPr="00432236">
        <w:tab/>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m</m:t>
            </m:r>
          </m:sub>
        </m:sSub>
        <m:r>
          <w:rPr>
            <w:rFonts w:ascii="Cambria Math" w:hAnsi="Cambria Math"/>
            <w:szCs w:val="24"/>
          </w:rPr>
          <m:t>=</m:t>
        </m:r>
        <m:f>
          <m:fPr>
            <m:ctrlPr>
              <w:rPr>
                <w:rFonts w:ascii="Cambria Math" w:hAnsi="Cambria Math"/>
                <w:i/>
                <w:szCs w:val="24"/>
              </w:rPr>
            </m:ctrlPr>
          </m:fPr>
          <m:num>
            <m:r>
              <w:rPr>
                <w:rFonts w:ascii="Cambria Math" w:hAnsi="Cambria Math"/>
                <w:szCs w:val="24"/>
              </w:rPr>
              <m:t>j</m:t>
            </m:r>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β</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e>
                </m:d>
              </m:e>
            </m:func>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m</m:t>
                </m:r>
              </m:sub>
            </m:sSub>
          </m:den>
        </m:f>
      </m:oMath>
      <w:r w:rsidRPr="00432236">
        <w:tab/>
        <w:t>(</w:t>
      </w:r>
      <w:r w:rsidRPr="00432236">
        <w:rPr>
          <w:lang w:eastAsia="ja-JP"/>
        </w:rPr>
        <w:t>61</w:t>
      </w:r>
      <w:r w:rsidRPr="00432236">
        <w:t>d)</w:t>
      </w:r>
    </w:p>
    <w:p w14:paraId="73C64142" w14:textId="6D558784" w:rsidR="00315D8C" w:rsidRPr="00432236" w:rsidRDefault="00315D8C" w:rsidP="00315D8C">
      <w:pPr>
        <w:pStyle w:val="Equation"/>
        <w:widowControl w:val="0"/>
      </w:pPr>
      <w:r w:rsidRPr="00432236">
        <w:tab/>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oMath>
      <w:r w:rsidRPr="00432236">
        <w:tab/>
        <w:t>(</w:t>
      </w:r>
      <w:r w:rsidRPr="00432236">
        <w:rPr>
          <w:lang w:eastAsia="ja-JP"/>
        </w:rPr>
        <w:t>61</w:t>
      </w:r>
      <w:r w:rsidRPr="00432236">
        <w:t>e)</w:t>
      </w:r>
    </w:p>
    <w:p w14:paraId="17C27B7D" w14:textId="23B7A51A" w:rsidR="00315D8C" w:rsidRPr="006A61A3" w:rsidRDefault="00315D8C" w:rsidP="00315D8C">
      <w:pPr>
        <w:pStyle w:val="Equation"/>
        <w:rPr>
          <w:i/>
          <w:iCs/>
          <w:szCs w:val="20"/>
        </w:rPr>
      </w:pPr>
      <w:r w:rsidRPr="006A61A3">
        <w:rPr>
          <w:szCs w:val="20"/>
          <w:rtl/>
        </w:rPr>
        <w:lastRenderedPageBreak/>
        <w:tab/>
      </w:r>
      <w:r w:rsidR="00EB5C85" w:rsidRPr="00016E32">
        <w:rPr>
          <w:position w:val="-36"/>
          <w:szCs w:val="24"/>
        </w:rPr>
        <w:object w:dxaOrig="3780" w:dyaOrig="900" w14:anchorId="1A8CB991">
          <v:shape id="_x0000_i1293" type="#_x0000_t75" style="width:186.55pt;height:43.85pt" o:ole="">
            <v:imagedata r:id="rId205" o:title=""/>
          </v:shape>
          <o:OLEObject Type="Embed" ProgID="Equation.3" ShapeID="_x0000_i1293" DrawAspect="Content" ObjectID="_1778336024" r:id="rId206"/>
        </w:object>
      </w:r>
      <w:r w:rsidRPr="006A61A3">
        <w:rPr>
          <w:szCs w:val="20"/>
          <w:rtl/>
        </w:rPr>
        <w:tab/>
      </w:r>
      <w:r w:rsidRPr="0027729F">
        <w:t>(</w:t>
      </w:r>
      <w:r>
        <w:rPr>
          <w:lang w:eastAsia="ja-JP"/>
        </w:rPr>
        <w:t>61</w:t>
      </w:r>
      <w:r w:rsidRPr="0027729F">
        <w:t>f)</w:t>
      </w:r>
    </w:p>
    <w:p w14:paraId="1B081D4A" w14:textId="77777777" w:rsidR="00315D8C" w:rsidRPr="00432236" w:rsidRDefault="00315D8C" w:rsidP="00315D8C">
      <w:pPr>
        <w:pStyle w:val="Equation"/>
        <w:widowControl w:val="0"/>
      </w:pPr>
      <w:r w:rsidRPr="00432236">
        <w:tab/>
      </w:r>
      <w:r w:rsidRPr="00432236">
        <w:rPr>
          <w:position w:val="-24"/>
        </w:rPr>
        <w:object w:dxaOrig="840" w:dyaOrig="620" w14:anchorId="33B3777E">
          <v:shape id="_x0000_i1107" type="#_x0000_t75" style="width:43.2pt;height:28.8pt" o:ole="">
            <v:imagedata r:id="rId207" o:title=""/>
          </v:shape>
          <o:OLEObject Type="Embed" ProgID="Equation.3" ShapeID="_x0000_i1107" DrawAspect="Content" ObjectID="_1778336025" r:id="rId208"/>
        </w:object>
      </w:r>
      <w:r w:rsidRPr="00432236">
        <w:tab/>
        <w:t>(</w:t>
      </w:r>
      <w:r w:rsidRPr="00432236">
        <w:rPr>
          <w:lang w:eastAsia="ja-JP"/>
        </w:rPr>
        <w:t>61</w:t>
      </w:r>
      <w:r w:rsidRPr="00432236">
        <w:t>g)</w:t>
      </w:r>
    </w:p>
    <w:p w14:paraId="2158602C" w14:textId="77777777" w:rsidR="00315D8C" w:rsidRPr="00432236" w:rsidRDefault="00315D8C" w:rsidP="00315D8C">
      <w:pPr>
        <w:pStyle w:val="Equation"/>
        <w:widowControl w:val="0"/>
      </w:pPr>
      <w:r w:rsidRPr="00432236">
        <w:tab/>
      </w:r>
      <w:r w:rsidRPr="00432236">
        <w:rPr>
          <w:position w:val="-16"/>
        </w:rPr>
        <w:object w:dxaOrig="1340" w:dyaOrig="440" w14:anchorId="06FBF185">
          <v:shape id="_x0000_i1108" type="#_x0000_t75" style="width:64.5pt;height:21.9pt" o:ole="">
            <v:imagedata r:id="rId209" o:title=""/>
          </v:shape>
          <o:OLEObject Type="Embed" ProgID="Equation.3" ShapeID="_x0000_i1108" DrawAspect="Content" ObjectID="_1778336026" r:id="rId210"/>
        </w:object>
      </w:r>
      <w:r w:rsidRPr="00432236">
        <w:tab/>
        <w:t>(</w:t>
      </w:r>
      <w:r w:rsidRPr="00432236">
        <w:rPr>
          <w:lang w:eastAsia="ja-JP"/>
        </w:rPr>
        <w:t>61</w:t>
      </w:r>
      <w:r w:rsidRPr="00432236">
        <w:t>h)</w:t>
      </w:r>
    </w:p>
    <w:p w14:paraId="566E4BFA" w14:textId="77777777" w:rsidR="00315D8C" w:rsidRPr="0027729F" w:rsidRDefault="00315D8C" w:rsidP="00315D8C">
      <w:pPr>
        <w:rPr>
          <w:spacing w:val="2"/>
          <w:rtl/>
        </w:rPr>
      </w:pPr>
      <w:r w:rsidRPr="0027729F">
        <w:rPr>
          <w:spacing w:val="2"/>
          <w:rtl/>
        </w:rPr>
        <w:t>وتمثل </w:t>
      </w:r>
      <w:r w:rsidRPr="0027729F">
        <w:rPr>
          <w:spacing w:val="2"/>
        </w:rPr>
        <w:sym w:font="Symbol" w:char="F06C"/>
      </w:r>
      <w:r w:rsidRPr="0027729F">
        <w:rPr>
          <w:spacing w:val="2"/>
          <w:rtl/>
        </w:rPr>
        <w:t xml:space="preserve"> طول الموجة في الفضاء الطلق، و</w:t>
      </w:r>
      <w:r w:rsidRPr="0027729F">
        <w:rPr>
          <w:i/>
          <w:iCs/>
          <w:spacing w:val="2"/>
        </w:rPr>
        <w:t>k</w:t>
      </w:r>
      <w:r w:rsidRPr="0027729F">
        <w:rPr>
          <w:spacing w:val="2"/>
          <w:vertAlign w:val="subscript"/>
        </w:rPr>
        <w:t>0</w:t>
      </w:r>
      <w:r w:rsidRPr="0027729F">
        <w:rPr>
          <w:spacing w:val="2"/>
          <w:rtl/>
        </w:rPr>
        <w:t xml:space="preserve"> عدد الموجات في الفضاء الطلق، و</w:t>
      </w:r>
      <w:r w:rsidRPr="0027729F">
        <w:rPr>
          <w:spacing w:val="2"/>
        </w:rPr>
        <w:sym w:font="Symbol" w:char="F068"/>
      </w:r>
      <w:r w:rsidRPr="0027729F">
        <w:rPr>
          <w:i/>
          <w:iCs/>
          <w:spacing w:val="2"/>
          <w:vertAlign w:val="subscript"/>
        </w:rPr>
        <w:t>m</w:t>
      </w:r>
      <w:r w:rsidRPr="0027729F">
        <w:rPr>
          <w:spacing w:val="2"/>
          <w:rtl/>
        </w:rPr>
        <w:t xml:space="preserve"> و</w:t>
      </w:r>
      <w:r w:rsidRPr="0027729F">
        <w:rPr>
          <w:i/>
          <w:iCs/>
          <w:spacing w:val="2"/>
        </w:rPr>
        <w:t>k</w:t>
      </w:r>
      <w:r w:rsidRPr="0027729F">
        <w:rPr>
          <w:i/>
          <w:iCs/>
          <w:spacing w:val="2"/>
          <w:vertAlign w:val="subscript"/>
        </w:rPr>
        <w:t>m</w:t>
      </w:r>
      <w:r w:rsidRPr="0027729F">
        <w:rPr>
          <w:spacing w:val="2"/>
          <w:rtl/>
        </w:rPr>
        <w:t xml:space="preserve"> السماحية</w:t>
      </w:r>
      <w:r>
        <w:rPr>
          <w:spacing w:val="2"/>
          <w:rtl/>
        </w:rPr>
        <w:t xml:space="preserve"> النسبية</w:t>
      </w:r>
      <w:r w:rsidRPr="0027729F">
        <w:rPr>
          <w:spacing w:val="2"/>
          <w:rtl/>
        </w:rPr>
        <w:t xml:space="preserve"> المركَّبة وعدد الموجات </w:t>
      </w:r>
      <w:r w:rsidRPr="004975F0">
        <w:rPr>
          <w:rFonts w:hint="cs"/>
          <w:spacing w:val="2"/>
          <w:rtl/>
        </w:rPr>
        <w:t>في ال</w:t>
      </w:r>
      <w:r w:rsidRPr="004975F0">
        <w:rPr>
          <w:spacing w:val="2"/>
          <w:rtl/>
        </w:rPr>
        <w:t xml:space="preserve">لوحة ذات الرتبة </w:t>
      </w:r>
      <w:r w:rsidRPr="004975F0">
        <w:rPr>
          <w:i/>
          <w:iCs/>
          <w:spacing w:val="2"/>
        </w:rPr>
        <w:t>m</w:t>
      </w:r>
      <w:r w:rsidRPr="004975F0">
        <w:rPr>
          <w:spacing w:val="2"/>
          <w:rtl/>
        </w:rPr>
        <w:t>،</w:t>
      </w:r>
      <w:r w:rsidRPr="0027729F">
        <w:rPr>
          <w:spacing w:val="2"/>
          <w:rtl/>
        </w:rPr>
        <w:t xml:space="preserve"> وتمثل </w:t>
      </w:r>
      <w:r w:rsidRPr="0027729F">
        <w:rPr>
          <w:spacing w:val="2"/>
        </w:rPr>
        <w:sym w:font="Symbol" w:char="F062"/>
      </w:r>
      <w:r w:rsidRPr="0027729F">
        <w:rPr>
          <w:i/>
          <w:iCs/>
          <w:spacing w:val="2"/>
          <w:vertAlign w:val="subscript"/>
        </w:rPr>
        <w:t>m</w:t>
      </w:r>
      <w:r w:rsidRPr="0027729F">
        <w:rPr>
          <w:spacing w:val="2"/>
          <w:rtl/>
        </w:rPr>
        <w:t xml:space="preserve"> ثابت الانتشار المتعامد مع مستوى اللوحة و</w:t>
      </w:r>
      <w:r w:rsidRPr="0027729F">
        <w:rPr>
          <w:i/>
          <w:iCs/>
          <w:spacing w:val="2"/>
        </w:rPr>
        <w:t>d</w:t>
      </w:r>
      <w:r w:rsidRPr="0027729F">
        <w:rPr>
          <w:i/>
          <w:iCs/>
          <w:spacing w:val="2"/>
          <w:vertAlign w:val="subscript"/>
        </w:rPr>
        <w:t>m</w:t>
      </w:r>
      <w:r w:rsidRPr="0027729F">
        <w:rPr>
          <w:spacing w:val="2"/>
          <w:rtl/>
        </w:rPr>
        <w:t xml:space="preserve"> </w:t>
      </w:r>
      <w:r w:rsidRPr="004975F0">
        <w:rPr>
          <w:spacing w:val="2"/>
          <w:rtl/>
        </w:rPr>
        <w:t xml:space="preserve">عرض اللوحة </w:t>
      </w:r>
      <w:r w:rsidRPr="004975F0">
        <w:rPr>
          <w:rFonts w:hint="cs"/>
          <w:spacing w:val="2"/>
          <w:rtl/>
        </w:rPr>
        <w:t>ذات</w:t>
      </w:r>
      <w:r w:rsidRPr="004975F0">
        <w:rPr>
          <w:spacing w:val="2"/>
          <w:rtl/>
        </w:rPr>
        <w:t xml:space="preserve"> الرتبة </w:t>
      </w:r>
      <w:r w:rsidRPr="004975F0">
        <w:rPr>
          <w:i/>
          <w:iCs/>
          <w:spacing w:val="2"/>
        </w:rPr>
        <w:t>m</w:t>
      </w:r>
      <w:r w:rsidRPr="004975F0">
        <w:rPr>
          <w:spacing w:val="2"/>
          <w:rtl/>
        </w:rPr>
        <w:t>.</w:t>
      </w:r>
    </w:p>
    <w:p w14:paraId="6065A769" w14:textId="77777777" w:rsidR="00315D8C" w:rsidRPr="0027729F" w:rsidRDefault="00315D8C" w:rsidP="00315D8C">
      <w:pPr>
        <w:keepNext/>
        <w:rPr>
          <w:rtl/>
        </w:rPr>
      </w:pPr>
      <w:r w:rsidRPr="0027729F">
        <w:rPr>
          <w:rtl/>
        </w:rPr>
        <w:t>وتحسب معاوقة الموجة</w:t>
      </w:r>
      <w:r>
        <w:rPr>
          <w:rtl/>
        </w:rPr>
        <w:t xml:space="preserve"> </w:t>
      </w:r>
      <w:r w:rsidRPr="0027729F">
        <w:rPr>
          <w:i/>
          <w:iCs/>
        </w:rPr>
        <w:t>Z</w:t>
      </w:r>
      <w:r w:rsidRPr="0027729F">
        <w:rPr>
          <w:rtl/>
        </w:rPr>
        <w:t xml:space="preserve"> </w:t>
      </w:r>
      <w:r>
        <w:rPr>
          <w:rtl/>
        </w:rPr>
        <w:t>وفق استقطاب الورود كما يلي</w:t>
      </w:r>
      <w:r w:rsidRPr="0027729F">
        <w:rPr>
          <w:rtl/>
        </w:rPr>
        <w:t>:</w:t>
      </w:r>
    </w:p>
    <w:p w14:paraId="36D44F12" w14:textId="77777777" w:rsidR="00315D8C" w:rsidRPr="006A61A3" w:rsidRDefault="00315D8C" w:rsidP="008D219E">
      <w:pPr>
        <w:pStyle w:val="Equation"/>
        <w:tabs>
          <w:tab w:val="clear" w:pos="4820"/>
          <w:tab w:val="center" w:pos="5386"/>
        </w:tabs>
        <w:rPr>
          <w:lang w:val="fr-CH"/>
        </w:rPr>
      </w:pPr>
      <w:r w:rsidRPr="006A61A3">
        <w:rPr>
          <w:rtl/>
        </w:rPr>
        <w:tab/>
      </w:r>
      <w:r w:rsidRPr="006A61A3">
        <w:rPr>
          <w:position w:val="-34"/>
          <w:rtl/>
        </w:rPr>
        <w:object w:dxaOrig="1760" w:dyaOrig="720" w14:anchorId="0A6D3F81">
          <v:shape id="_x0000_i1109" type="#_x0000_t75" style="width:79.5pt;height:28.8pt" o:ole="">
            <v:imagedata r:id="rId211" o:title=""/>
          </v:shape>
          <o:OLEObject Type="Embed" ProgID="Equation.3" ShapeID="_x0000_i1109" DrawAspect="Content" ObjectID="_1778336027" r:id="rId212"/>
        </w:object>
      </w:r>
      <w:r>
        <w:rPr>
          <w:rFonts w:hint="cs"/>
          <w:sz w:val="24"/>
          <w:rtl/>
          <w:lang w:val="fr-CH"/>
        </w:rPr>
        <w:t>      </w:t>
      </w:r>
      <w:r>
        <w:rPr>
          <w:rtl/>
        </w:rPr>
        <w:t xml:space="preserve">استقطاب </w:t>
      </w:r>
      <w:r w:rsidRPr="006A61A3">
        <w:rPr>
          <w:lang w:val="fr-CH"/>
        </w:rPr>
        <w:t>TE</w:t>
      </w:r>
      <w:r w:rsidRPr="006A61A3">
        <w:rPr>
          <w:rtl/>
          <w:lang w:val="fr-CH"/>
        </w:rPr>
        <w:tab/>
      </w:r>
      <w:r w:rsidRPr="006A61A3">
        <w:rPr>
          <w:lang w:val="fr-CH"/>
        </w:rPr>
        <w:t>(</w:t>
      </w:r>
      <w:r>
        <w:rPr>
          <w:lang w:eastAsia="ja-JP"/>
        </w:rPr>
        <w:t>62a</w:t>
      </w:r>
      <w:r w:rsidRPr="006A61A3">
        <w:rPr>
          <w:lang w:val="fr-CH"/>
        </w:rPr>
        <w:t>)</w:t>
      </w:r>
    </w:p>
    <w:p w14:paraId="09EA3CE9" w14:textId="77777777" w:rsidR="00315D8C" w:rsidRPr="0027729F" w:rsidRDefault="00315D8C" w:rsidP="00315D8C">
      <w:pPr>
        <w:tabs>
          <w:tab w:val="center" w:pos="4820"/>
          <w:tab w:val="right" w:pos="9639"/>
        </w:tabs>
        <w:spacing w:line="240" w:lineRule="auto"/>
        <w:rPr>
          <w:rtl/>
        </w:rPr>
      </w:pPr>
      <w:r w:rsidRPr="0027729F">
        <w:rPr>
          <w:rtl/>
        </w:rPr>
        <w:t>و</w:t>
      </w:r>
    </w:p>
    <w:p w14:paraId="7A2F622D" w14:textId="77777777" w:rsidR="00315D8C" w:rsidRPr="006A61A3" w:rsidRDefault="00315D8C" w:rsidP="008D219E">
      <w:pPr>
        <w:pStyle w:val="Equation"/>
        <w:tabs>
          <w:tab w:val="clear" w:pos="4820"/>
          <w:tab w:val="center" w:pos="5386"/>
        </w:tabs>
        <w:rPr>
          <w:lang w:val="fr-CH"/>
        </w:rPr>
      </w:pPr>
      <w:r>
        <w:rPr>
          <w:position w:val="-26"/>
          <w:rtl/>
        </w:rPr>
        <w:tab/>
      </w:r>
      <w:r w:rsidRPr="006A61A3">
        <w:rPr>
          <w:position w:val="-26"/>
          <w:rtl/>
        </w:rPr>
        <w:object w:dxaOrig="1780" w:dyaOrig="720" w14:anchorId="1C29F695">
          <v:shape id="_x0000_i1110" type="#_x0000_t75" style="width:79.5pt;height:28.8pt" o:ole="">
            <v:imagedata r:id="rId213" o:title=""/>
          </v:shape>
          <o:OLEObject Type="Embed" ProgID="Equation.3" ShapeID="_x0000_i1110" DrawAspect="Content" ObjectID="_1778336028" r:id="rId214"/>
        </w:object>
      </w:r>
      <w:r>
        <w:rPr>
          <w:rFonts w:hint="cs"/>
          <w:sz w:val="24"/>
          <w:rtl/>
          <w:lang w:val="fr-CH"/>
        </w:rPr>
        <w:t>      </w:t>
      </w:r>
      <w:r>
        <w:rPr>
          <w:rtl/>
        </w:rPr>
        <w:t xml:space="preserve">استقطاب </w:t>
      </w:r>
      <w:r w:rsidRPr="006A61A3">
        <w:rPr>
          <w:lang w:val="fr-CH"/>
        </w:rPr>
        <w:t>TM</w:t>
      </w:r>
      <w:r w:rsidRPr="006A61A3">
        <w:rPr>
          <w:rtl/>
          <w:lang w:val="fr-CH"/>
        </w:rPr>
        <w:tab/>
      </w:r>
      <w:r w:rsidRPr="006A61A3">
        <w:rPr>
          <w:rFonts w:cs="Times New Roman"/>
          <w:lang w:val="fr-CH"/>
        </w:rPr>
        <w:t>(</w:t>
      </w:r>
      <w:r>
        <w:rPr>
          <w:rFonts w:cs="Times New Roman"/>
          <w:lang w:eastAsia="ja-JP"/>
        </w:rPr>
        <w:t>62b</w:t>
      </w:r>
      <w:r w:rsidRPr="006A61A3">
        <w:rPr>
          <w:rFonts w:cs="Times New Roman"/>
          <w:lang w:val="fr-CH"/>
        </w:rPr>
        <w:t>)</w:t>
      </w:r>
    </w:p>
    <w:p w14:paraId="06D646A5" w14:textId="77777777" w:rsidR="00315D8C" w:rsidRPr="0027729F" w:rsidRDefault="00315D8C" w:rsidP="00315D8C">
      <w:pPr>
        <w:tabs>
          <w:tab w:val="center" w:pos="4820"/>
          <w:tab w:val="right" w:pos="9639"/>
        </w:tabs>
        <w:spacing w:line="240" w:lineRule="auto"/>
      </w:pPr>
      <w:r w:rsidRPr="0027729F">
        <w:rPr>
          <w:rtl/>
        </w:rPr>
        <w:t>وحيث:</w:t>
      </w:r>
    </w:p>
    <w:p w14:paraId="6560E9CD" w14:textId="77777777" w:rsidR="00315D8C" w:rsidRPr="00301944" w:rsidRDefault="00315D8C" w:rsidP="00315D8C">
      <w:pPr>
        <w:pStyle w:val="Equation"/>
        <w:rPr>
          <w:szCs w:val="20"/>
        </w:rPr>
      </w:pPr>
      <w:r w:rsidRPr="006A61A3">
        <w:rPr>
          <w:szCs w:val="20"/>
          <w:rtl/>
        </w:rPr>
        <w:tab/>
      </w:r>
      <w:r w:rsidRPr="00301944">
        <w:rPr>
          <w:noProof/>
          <w:position w:val="-12"/>
          <w:szCs w:val="20"/>
          <w:rtl/>
        </w:rPr>
        <w:drawing>
          <wp:inline distT="0" distB="0" distL="0" distR="0" wp14:anchorId="2AE36B56" wp14:editId="71998CA5">
            <wp:extent cx="835025" cy="238760"/>
            <wp:effectExtent l="0" t="0" r="3175"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35025" cy="238760"/>
                    </a:xfrm>
                    <a:prstGeom prst="rect">
                      <a:avLst/>
                    </a:prstGeom>
                    <a:noFill/>
                    <a:ln>
                      <a:noFill/>
                    </a:ln>
                  </pic:spPr>
                </pic:pic>
              </a:graphicData>
            </a:graphic>
          </wp:inline>
        </w:drawing>
      </w:r>
      <w:r w:rsidRPr="00301944">
        <w:rPr>
          <w:szCs w:val="20"/>
          <w:rtl/>
        </w:rPr>
        <w:tab/>
      </w:r>
      <w:r w:rsidRPr="00301944">
        <w:t>(</w:t>
      </w:r>
      <w:r w:rsidRPr="00301944">
        <w:rPr>
          <w:lang w:eastAsia="ja-JP"/>
        </w:rPr>
        <w:t>63a)</w:t>
      </w:r>
    </w:p>
    <w:p w14:paraId="51F650B6" w14:textId="77777777" w:rsidR="00315D8C" w:rsidRPr="00301944" w:rsidRDefault="00315D8C" w:rsidP="00315D8C">
      <w:pPr>
        <w:pStyle w:val="Equation"/>
      </w:pPr>
      <w:r w:rsidRPr="00301944">
        <w:tab/>
      </w:r>
      <w:r w:rsidRPr="00301944">
        <w:rPr>
          <w:noProof/>
        </w:rPr>
        <w:drawing>
          <wp:inline distT="0" distB="0" distL="0" distR="0" wp14:anchorId="2AB57DF2" wp14:editId="0FAD64E4">
            <wp:extent cx="850900" cy="238760"/>
            <wp:effectExtent l="0" t="0" r="6350" b="889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Pr="00301944">
        <w:tab/>
        <w:t>(63b)</w:t>
      </w:r>
    </w:p>
    <w:p w14:paraId="71833DE4" w14:textId="77777777" w:rsidR="00315D8C" w:rsidRPr="006A61A3" w:rsidRDefault="00315D8C" w:rsidP="00315D8C">
      <w:pPr>
        <w:pStyle w:val="Equation"/>
        <w:rPr>
          <w:szCs w:val="20"/>
          <w:lang w:eastAsia="ja-JP"/>
        </w:rPr>
      </w:pPr>
      <w:r w:rsidRPr="00301944">
        <w:rPr>
          <w:szCs w:val="20"/>
          <w:rtl/>
        </w:rPr>
        <w:tab/>
      </w:r>
      <w:r w:rsidRPr="00301944">
        <w:rPr>
          <w:noProof/>
          <w:position w:val="-12"/>
          <w:szCs w:val="20"/>
          <w:rtl/>
        </w:rPr>
        <w:drawing>
          <wp:inline distT="0" distB="0" distL="0" distR="0" wp14:anchorId="0A04263E" wp14:editId="5C3BE0D4">
            <wp:extent cx="659765" cy="238760"/>
            <wp:effectExtent l="0" t="0" r="6985"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59765" cy="238760"/>
                    </a:xfrm>
                    <a:prstGeom prst="rect">
                      <a:avLst/>
                    </a:prstGeom>
                    <a:noFill/>
                    <a:ln>
                      <a:noFill/>
                    </a:ln>
                  </pic:spPr>
                </pic:pic>
              </a:graphicData>
            </a:graphic>
          </wp:inline>
        </w:drawing>
      </w:r>
      <w:r w:rsidRPr="00301944">
        <w:rPr>
          <w:szCs w:val="20"/>
          <w:rtl/>
        </w:rPr>
        <w:tab/>
      </w:r>
      <w:r w:rsidRPr="00301944">
        <w:rPr>
          <w:lang w:eastAsia="ja-JP"/>
        </w:rPr>
        <w:t>(63c)</w:t>
      </w:r>
    </w:p>
    <w:p w14:paraId="43D500F0" w14:textId="4CC99126" w:rsidR="00750E03" w:rsidRDefault="00750E03" w:rsidP="00750E03">
      <w:pPr>
        <w:rPr>
          <w:rtl/>
          <w:lang w:eastAsia="ja-JP" w:bidi="ar-EG"/>
        </w:rPr>
      </w:pPr>
      <w:r>
        <w:rPr>
          <w:rFonts w:hint="cs"/>
          <w:rtl/>
          <w:lang w:eastAsia="ja-JP"/>
        </w:rPr>
        <w:t xml:space="preserve">ومعاوقة الموجة </w:t>
      </w:r>
      <m:oMath>
        <m:sSub>
          <m:sSubPr>
            <m:ctrlPr>
              <w:rPr>
                <w:rFonts w:ascii="Cambria Math" w:hAnsi="Cambria Math"/>
                <w:i/>
                <w:lang w:eastAsia="ja-JP"/>
              </w:rPr>
            </m:ctrlPr>
          </m:sSubPr>
          <m:e>
            <m:r>
              <w:rPr>
                <w:rFonts w:ascii="Cambria Math" w:hAnsi="Cambria Math"/>
                <w:lang w:eastAsia="ja-JP"/>
              </w:rPr>
              <m:t>Z</m:t>
            </m:r>
          </m:e>
          <m:sub>
            <m:r>
              <w:rPr>
                <w:rFonts w:ascii="Cambria Math" w:hAnsi="Cambria Math"/>
                <w:lang w:eastAsia="ja-JP"/>
              </w:rPr>
              <m:t>0</m:t>
            </m:r>
          </m:sub>
        </m:sSub>
      </m:oMath>
      <w:r>
        <w:rPr>
          <w:rFonts w:hint="cs"/>
          <w:rtl/>
          <w:lang w:eastAsia="ja-JP"/>
        </w:rPr>
        <w:t xml:space="preserve"> في المعادلة </w:t>
      </w:r>
      <w:r>
        <w:rPr>
          <w:lang w:eastAsia="ja-JP"/>
        </w:rPr>
        <w:t>(63c)</w:t>
      </w:r>
      <w:r>
        <w:rPr>
          <w:rFonts w:hint="cs"/>
          <w:rtl/>
          <w:lang w:eastAsia="ja-JP" w:bidi="ar-EG"/>
        </w:rPr>
        <w:t xml:space="preserve"> هي معاوقة الفضاء الحر، ويمكن الحصول عليها من المعادلتين </w:t>
      </w:r>
      <w:r>
        <w:rPr>
          <w:lang w:eastAsia="ja-JP" w:bidi="ar-EG"/>
        </w:rPr>
        <w:t>(62a)</w:t>
      </w:r>
      <w:r>
        <w:rPr>
          <w:rFonts w:hint="cs"/>
          <w:rtl/>
          <w:lang w:eastAsia="ja-JP" w:bidi="ar-EG"/>
        </w:rPr>
        <w:t xml:space="preserve"> و</w:t>
      </w:r>
      <w:r>
        <w:rPr>
          <w:lang w:eastAsia="ja-JP" w:bidi="ar-EG"/>
        </w:rPr>
        <w:t>(62b)</w:t>
      </w:r>
      <w:r>
        <w:rPr>
          <w:rFonts w:hint="cs"/>
          <w:rtl/>
          <w:lang w:eastAsia="ja-JP" w:bidi="ar-EG"/>
        </w:rPr>
        <w:t xml:space="preserve"> عن طريق ضبط </w:t>
      </w:r>
      <m:oMath>
        <m:sSub>
          <m:sSubPr>
            <m:ctrlPr>
              <w:rPr>
                <w:rFonts w:ascii="Cambria Math" w:hAnsi="Cambria Math"/>
                <w:i/>
                <w:lang w:eastAsia="ja-JP"/>
              </w:rPr>
            </m:ctrlPr>
          </m:sSubPr>
          <m:e>
            <m:r>
              <w:rPr>
                <w:rFonts w:ascii="Cambria Math" w:hAnsi="Cambria Math"/>
                <w:lang w:eastAsia="ja-JP"/>
              </w:rPr>
              <m:t>ƞ</m:t>
            </m:r>
          </m:e>
          <m:sub>
            <m:r>
              <w:rPr>
                <w:rFonts w:ascii="Cambria Math" w:hAnsi="Cambria Math"/>
                <w:lang w:eastAsia="ja-JP"/>
              </w:rPr>
              <m:t>m</m:t>
            </m:r>
          </m:sub>
        </m:sSub>
        <m:r>
          <w:rPr>
            <w:rFonts w:ascii="Cambria Math" w:hAnsi="Cambria Math"/>
            <w:lang w:eastAsia="ja-JP"/>
          </w:rPr>
          <m:t>=1</m:t>
        </m:r>
      </m:oMath>
      <w:r w:rsidRPr="00750E03">
        <w:rPr>
          <w:rFonts w:hint="cs"/>
          <w:rtl/>
        </w:rPr>
        <w:t>.</w:t>
      </w:r>
    </w:p>
    <w:p w14:paraId="70C9801B" w14:textId="15958161" w:rsidR="00E726E9" w:rsidRDefault="00315D8C" w:rsidP="006717A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pPr>
      <w:r>
        <w:rPr>
          <w:rFonts w:hint="cs"/>
          <w:rtl/>
        </w:rPr>
        <w:t>___________</w:t>
      </w:r>
    </w:p>
    <w:sectPr w:rsidR="00E726E9" w:rsidSect="0045598B">
      <w:headerReference w:type="even" r:id="rId218"/>
      <w:headerReference w:type="default" r:id="rId219"/>
      <w:footerReference w:type="even" r:id="rId220"/>
      <w:footerReference w:type="default" r:id="rId221"/>
      <w:headerReference w:type="first" r:id="rId222"/>
      <w:footerReference w:type="first" r:id="rId223"/>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44A8A" w14:textId="77777777" w:rsidR="00F518B9" w:rsidRDefault="00F518B9">
      <w:r>
        <w:separator/>
      </w:r>
    </w:p>
  </w:endnote>
  <w:endnote w:type="continuationSeparator" w:id="0">
    <w:p w14:paraId="52BA63FC" w14:textId="77777777" w:rsidR="00F518B9" w:rsidRDefault="00F5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07533"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9A65"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9825" w14:textId="78AB5693"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D57586">
      <w:rPr>
        <w:lang w:val="fr-FR"/>
      </w:rPr>
      <w:t>P:\QPUB\BR\REC\P\2040-3\P2040-3A.docx</w:t>
    </w:r>
    <w:r>
      <w:fldChar w:fldCharType="end"/>
    </w:r>
    <w:r w:rsidRPr="002E6ECC">
      <w:rPr>
        <w:lang w:val="fr-FR"/>
      </w:rPr>
      <w:tab/>
    </w:r>
    <w:r>
      <w:fldChar w:fldCharType="begin"/>
    </w:r>
    <w:r>
      <w:instrText xml:space="preserve"> savedate \@ dd.MM.yy </w:instrText>
    </w:r>
    <w:r>
      <w:fldChar w:fldCharType="separate"/>
    </w:r>
    <w:r w:rsidR="00D57586">
      <w:t>27.05.24</w:t>
    </w:r>
    <w:r>
      <w:fldChar w:fldCharType="end"/>
    </w:r>
    <w:r w:rsidRPr="002E6ECC">
      <w:rPr>
        <w:lang w:val="fr-FR"/>
      </w:rPr>
      <w:tab/>
    </w:r>
    <w:r>
      <w:fldChar w:fldCharType="begin"/>
    </w:r>
    <w:r>
      <w:instrText xml:space="preserve"> printdate \@ dd.MM.yy </w:instrText>
    </w:r>
    <w:r>
      <w:fldChar w:fldCharType="separate"/>
    </w:r>
    <w:r w:rsidR="00D57586">
      <w:t>27.05.24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54721" w14:textId="77777777" w:rsidR="00F518B9" w:rsidRDefault="00F518B9" w:rsidP="00E1601B">
      <w:pPr>
        <w:spacing w:line="240" w:lineRule="auto"/>
      </w:pPr>
      <w:r>
        <w:t>____________________</w:t>
      </w:r>
    </w:p>
  </w:footnote>
  <w:footnote w:type="continuationSeparator" w:id="0">
    <w:p w14:paraId="521D4253" w14:textId="77777777" w:rsidR="00F518B9" w:rsidRDefault="00F51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E3E0"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2CF820F0" w14:textId="77777777" w:rsidTr="00BF0907">
      <w:tc>
        <w:tcPr>
          <w:tcW w:w="5972" w:type="dxa"/>
        </w:tcPr>
        <w:p w14:paraId="739B45C6" w14:textId="77777777" w:rsidR="00374B5D" w:rsidRPr="00796478" w:rsidRDefault="00796478" w:rsidP="00796478">
          <w:pPr>
            <w:pStyle w:val="Header"/>
            <w:spacing w:before="60" w:after="12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26D0A289"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010CBD77" w14:textId="77777777" w:rsidTr="00BF0907">
      <w:tc>
        <w:tcPr>
          <w:tcW w:w="5972" w:type="dxa"/>
        </w:tcPr>
        <w:p w14:paraId="46144F62" w14:textId="77777777" w:rsidR="00374B5D" w:rsidRPr="00796478" w:rsidRDefault="00796478" w:rsidP="00796478">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14364549"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60CD3DB1"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54D2AEF1" wp14:editId="318E25D3">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354DD410" wp14:editId="05CD3D70">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DADB3"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2DBA9A13" wp14:editId="6AB5A111">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8DB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06EF5" w14:textId="2B84EA31"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57586">
      <w:rPr>
        <w:rFonts w:ascii="Times New Roman Bold" w:hAnsi="Times New Roman Bold"/>
        <w:b/>
        <w:bCs/>
        <w:noProof/>
      </w:rPr>
      <w:t>ITU-R P.2040-3</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9AC7"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134026">
      <w:rPr>
        <w:b w:val="0"/>
        <w:bCs w:val="0"/>
      </w:rPr>
      <w:t>S</w:t>
    </w:r>
    <w:r w:rsidR="005425A3">
      <w:rPr>
        <w:b w:val="0"/>
        <w:bCs w:val="0"/>
      </w:rPr>
      <w:t>A</w:t>
    </w:r>
    <w:r>
      <w:rPr>
        <w:b w:val="0"/>
        <w:bCs w:val="0"/>
      </w:rPr>
      <w:t>.</w:t>
    </w:r>
    <w:r w:rsidR="00E16062">
      <w:rPr>
        <w:b w:val="0"/>
        <w:bCs w:val="0"/>
      </w:rPr>
      <w:t>xxxx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C317" w14:textId="0D0DD75A"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72CA3">
      <w:rPr>
        <w:rFonts w:ascii="Times New Roman Bold" w:hAnsi="Times New Roman Bold"/>
        <w:b/>
        <w:bCs/>
        <w:noProof/>
      </w:rPr>
      <w:t>ITU-R P.2040-3</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368A" w14:textId="37A02509"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72CA3">
      <w:rPr>
        <w:rFonts w:ascii="Times New Roman Bold" w:hAnsi="Times New Roman Bold"/>
        <w:b/>
        <w:bCs/>
        <w:noProof/>
      </w:rPr>
      <w:t>ITU-R P.2040-3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7230"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7.5pt;height:14.4pt;visibility:visible" o:bullet="t">
        <v:imagedata r:id="rId1" o:title=""/>
      </v:shape>
    </w:pict>
  </w:numPicBullet>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52BC9"/>
    <w:multiLevelType w:val="hybridMultilevel"/>
    <w:tmpl w:val="1940F3F6"/>
    <w:lvl w:ilvl="0" w:tplc="69D0B610">
      <w:start w:val="2005"/>
      <w:numFmt w:val="bullet"/>
      <w:lvlText w:val="-"/>
      <w:lvlJc w:val="left"/>
      <w:pPr>
        <w:tabs>
          <w:tab w:val="num" w:pos="1155"/>
        </w:tabs>
        <w:ind w:left="1155" w:hanging="79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F04491"/>
    <w:multiLevelType w:val="hybridMultilevel"/>
    <w:tmpl w:val="3FFABB38"/>
    <w:lvl w:ilvl="0" w:tplc="C8144F80">
      <w:start w:val="1"/>
      <w:numFmt w:val="bullet"/>
      <w:lvlText w:val=""/>
      <w:lvlPicBulletId w:val="0"/>
      <w:lvlJc w:val="left"/>
      <w:pPr>
        <w:tabs>
          <w:tab w:val="num" w:pos="720"/>
        </w:tabs>
        <w:ind w:left="720" w:hanging="360"/>
      </w:pPr>
      <w:rPr>
        <w:rFonts w:ascii="Symbol" w:hAnsi="Symbol" w:hint="default"/>
      </w:rPr>
    </w:lvl>
    <w:lvl w:ilvl="1" w:tplc="6D34F008" w:tentative="1">
      <w:start w:val="1"/>
      <w:numFmt w:val="bullet"/>
      <w:lvlText w:val=""/>
      <w:lvlJc w:val="left"/>
      <w:pPr>
        <w:tabs>
          <w:tab w:val="num" w:pos="1440"/>
        </w:tabs>
        <w:ind w:left="1440" w:hanging="360"/>
      </w:pPr>
      <w:rPr>
        <w:rFonts w:ascii="Symbol" w:hAnsi="Symbol" w:hint="default"/>
      </w:rPr>
    </w:lvl>
    <w:lvl w:ilvl="2" w:tplc="EB36298C" w:tentative="1">
      <w:start w:val="1"/>
      <w:numFmt w:val="bullet"/>
      <w:lvlText w:val=""/>
      <w:lvlJc w:val="left"/>
      <w:pPr>
        <w:tabs>
          <w:tab w:val="num" w:pos="2160"/>
        </w:tabs>
        <w:ind w:left="2160" w:hanging="360"/>
      </w:pPr>
      <w:rPr>
        <w:rFonts w:ascii="Symbol" w:hAnsi="Symbol" w:hint="default"/>
      </w:rPr>
    </w:lvl>
    <w:lvl w:ilvl="3" w:tplc="500AE0D8" w:tentative="1">
      <w:start w:val="1"/>
      <w:numFmt w:val="bullet"/>
      <w:lvlText w:val=""/>
      <w:lvlJc w:val="left"/>
      <w:pPr>
        <w:tabs>
          <w:tab w:val="num" w:pos="2880"/>
        </w:tabs>
        <w:ind w:left="2880" w:hanging="360"/>
      </w:pPr>
      <w:rPr>
        <w:rFonts w:ascii="Symbol" w:hAnsi="Symbol" w:hint="default"/>
      </w:rPr>
    </w:lvl>
    <w:lvl w:ilvl="4" w:tplc="6418717A" w:tentative="1">
      <w:start w:val="1"/>
      <w:numFmt w:val="bullet"/>
      <w:lvlText w:val=""/>
      <w:lvlJc w:val="left"/>
      <w:pPr>
        <w:tabs>
          <w:tab w:val="num" w:pos="3600"/>
        </w:tabs>
        <w:ind w:left="3600" w:hanging="360"/>
      </w:pPr>
      <w:rPr>
        <w:rFonts w:ascii="Symbol" w:hAnsi="Symbol" w:hint="default"/>
      </w:rPr>
    </w:lvl>
    <w:lvl w:ilvl="5" w:tplc="B296B3A6" w:tentative="1">
      <w:start w:val="1"/>
      <w:numFmt w:val="bullet"/>
      <w:lvlText w:val=""/>
      <w:lvlJc w:val="left"/>
      <w:pPr>
        <w:tabs>
          <w:tab w:val="num" w:pos="4320"/>
        </w:tabs>
        <w:ind w:left="4320" w:hanging="360"/>
      </w:pPr>
      <w:rPr>
        <w:rFonts w:ascii="Symbol" w:hAnsi="Symbol" w:hint="default"/>
      </w:rPr>
    </w:lvl>
    <w:lvl w:ilvl="6" w:tplc="95D8F1A0" w:tentative="1">
      <w:start w:val="1"/>
      <w:numFmt w:val="bullet"/>
      <w:lvlText w:val=""/>
      <w:lvlJc w:val="left"/>
      <w:pPr>
        <w:tabs>
          <w:tab w:val="num" w:pos="5040"/>
        </w:tabs>
        <w:ind w:left="5040" w:hanging="360"/>
      </w:pPr>
      <w:rPr>
        <w:rFonts w:ascii="Symbol" w:hAnsi="Symbol" w:hint="default"/>
      </w:rPr>
    </w:lvl>
    <w:lvl w:ilvl="7" w:tplc="2BEEB128" w:tentative="1">
      <w:start w:val="1"/>
      <w:numFmt w:val="bullet"/>
      <w:lvlText w:val=""/>
      <w:lvlJc w:val="left"/>
      <w:pPr>
        <w:tabs>
          <w:tab w:val="num" w:pos="5760"/>
        </w:tabs>
        <w:ind w:left="5760" w:hanging="360"/>
      </w:pPr>
      <w:rPr>
        <w:rFonts w:ascii="Symbol" w:hAnsi="Symbol" w:hint="default"/>
      </w:rPr>
    </w:lvl>
    <w:lvl w:ilvl="8" w:tplc="CFC4273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CD1A5D"/>
    <w:multiLevelType w:val="hybridMultilevel"/>
    <w:tmpl w:val="A5BEF5E2"/>
    <w:lvl w:ilvl="0" w:tplc="D3086E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3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3104178">
    <w:abstractNumId w:val="18"/>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7"/>
  </w:num>
  <w:num w:numId="13" w16cid:durableId="739401560">
    <w:abstractNumId w:val="34"/>
  </w:num>
  <w:num w:numId="14" w16cid:durableId="1407534973">
    <w:abstractNumId w:val="32"/>
  </w:num>
  <w:num w:numId="15" w16cid:durableId="173692686">
    <w:abstractNumId w:val="22"/>
  </w:num>
  <w:num w:numId="16" w16cid:durableId="435373542">
    <w:abstractNumId w:val="10"/>
  </w:num>
  <w:num w:numId="17" w16cid:durableId="856769614">
    <w:abstractNumId w:val="16"/>
  </w:num>
  <w:num w:numId="18" w16cid:durableId="1140997112">
    <w:abstractNumId w:val="24"/>
  </w:num>
  <w:num w:numId="19" w16cid:durableId="211162380">
    <w:abstractNumId w:val="27"/>
  </w:num>
  <w:num w:numId="20" w16cid:durableId="534468103">
    <w:abstractNumId w:val="28"/>
  </w:num>
  <w:num w:numId="21" w16cid:durableId="516964700">
    <w:abstractNumId w:val="25"/>
  </w:num>
  <w:num w:numId="22" w16cid:durableId="1405714009">
    <w:abstractNumId w:val="21"/>
  </w:num>
  <w:num w:numId="23" w16cid:durableId="2089767529">
    <w:abstractNumId w:val="15"/>
  </w:num>
  <w:num w:numId="24" w16cid:durableId="1172065403">
    <w:abstractNumId w:val="11"/>
  </w:num>
  <w:num w:numId="25" w16cid:durableId="1018116336">
    <w:abstractNumId w:val="12"/>
  </w:num>
  <w:num w:numId="26" w16cid:durableId="308364494">
    <w:abstractNumId w:val="30"/>
  </w:num>
  <w:num w:numId="27" w16cid:durableId="1266646955">
    <w:abstractNumId w:val="35"/>
  </w:num>
  <w:num w:numId="28" w16cid:durableId="392584910">
    <w:abstractNumId w:val="33"/>
  </w:num>
  <w:num w:numId="29" w16cid:durableId="1407265916">
    <w:abstractNumId w:val="13"/>
  </w:num>
  <w:num w:numId="30" w16cid:durableId="1035426518">
    <w:abstractNumId w:val="23"/>
  </w:num>
  <w:num w:numId="31" w16cid:durableId="308828169">
    <w:abstractNumId w:val="19"/>
  </w:num>
  <w:num w:numId="32" w16cid:durableId="537202147">
    <w:abstractNumId w:val="14"/>
  </w:num>
  <w:num w:numId="33" w16cid:durableId="1860925374">
    <w:abstractNumId w:val="31"/>
  </w:num>
  <w:num w:numId="34" w16cid:durableId="1986662584">
    <w:abstractNumId w:val="20"/>
  </w:num>
  <w:num w:numId="35" w16cid:durableId="268783707">
    <w:abstractNumId w:val="26"/>
  </w:num>
  <w:num w:numId="36" w16cid:durableId="112488928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8B9"/>
    <w:rsid w:val="00002849"/>
    <w:rsid w:val="00004474"/>
    <w:rsid w:val="00027907"/>
    <w:rsid w:val="000473FF"/>
    <w:rsid w:val="000522D1"/>
    <w:rsid w:val="00067954"/>
    <w:rsid w:val="00081122"/>
    <w:rsid w:val="00091A6B"/>
    <w:rsid w:val="000967F0"/>
    <w:rsid w:val="00096F01"/>
    <w:rsid w:val="000A079C"/>
    <w:rsid w:val="000B30D7"/>
    <w:rsid w:val="000B4F10"/>
    <w:rsid w:val="000D02E3"/>
    <w:rsid w:val="000D36C9"/>
    <w:rsid w:val="000F312E"/>
    <w:rsid w:val="000F6D38"/>
    <w:rsid w:val="001048FC"/>
    <w:rsid w:val="00113EE4"/>
    <w:rsid w:val="001231D6"/>
    <w:rsid w:val="00132731"/>
    <w:rsid w:val="00134026"/>
    <w:rsid w:val="00140B98"/>
    <w:rsid w:val="00152BFD"/>
    <w:rsid w:val="001568ED"/>
    <w:rsid w:val="00160047"/>
    <w:rsid w:val="00160200"/>
    <w:rsid w:val="0016518F"/>
    <w:rsid w:val="0017413D"/>
    <w:rsid w:val="00174247"/>
    <w:rsid w:val="00182385"/>
    <w:rsid w:val="00183CAB"/>
    <w:rsid w:val="00196389"/>
    <w:rsid w:val="00197749"/>
    <w:rsid w:val="001B03B8"/>
    <w:rsid w:val="001D2146"/>
    <w:rsid w:val="001D37C4"/>
    <w:rsid w:val="001D3D2A"/>
    <w:rsid w:val="001E0B6B"/>
    <w:rsid w:val="001E77BC"/>
    <w:rsid w:val="001F23C7"/>
    <w:rsid w:val="00201143"/>
    <w:rsid w:val="002137FD"/>
    <w:rsid w:val="002144CB"/>
    <w:rsid w:val="00230502"/>
    <w:rsid w:val="002434E6"/>
    <w:rsid w:val="00255B10"/>
    <w:rsid w:val="00271843"/>
    <w:rsid w:val="00280CE0"/>
    <w:rsid w:val="002971E7"/>
    <w:rsid w:val="002B261D"/>
    <w:rsid w:val="002B706F"/>
    <w:rsid w:val="002C0F17"/>
    <w:rsid w:val="002C1FE8"/>
    <w:rsid w:val="002D1E32"/>
    <w:rsid w:val="002D3483"/>
    <w:rsid w:val="002E6ECC"/>
    <w:rsid w:val="002E7058"/>
    <w:rsid w:val="0030288E"/>
    <w:rsid w:val="00302F99"/>
    <w:rsid w:val="00303491"/>
    <w:rsid w:val="00304728"/>
    <w:rsid w:val="0030719D"/>
    <w:rsid w:val="00314207"/>
    <w:rsid w:val="00314E5F"/>
    <w:rsid w:val="00315D8C"/>
    <w:rsid w:val="00340205"/>
    <w:rsid w:val="003510C2"/>
    <w:rsid w:val="00374B5D"/>
    <w:rsid w:val="00380511"/>
    <w:rsid w:val="00386EEF"/>
    <w:rsid w:val="00390B1B"/>
    <w:rsid w:val="00393745"/>
    <w:rsid w:val="003D017C"/>
    <w:rsid w:val="003D274F"/>
    <w:rsid w:val="003D307E"/>
    <w:rsid w:val="003D40E1"/>
    <w:rsid w:val="003E5E76"/>
    <w:rsid w:val="003F15D8"/>
    <w:rsid w:val="00402F6B"/>
    <w:rsid w:val="004044EE"/>
    <w:rsid w:val="00422D17"/>
    <w:rsid w:val="0042334A"/>
    <w:rsid w:val="0042647B"/>
    <w:rsid w:val="0044201D"/>
    <w:rsid w:val="0045598B"/>
    <w:rsid w:val="00456D13"/>
    <w:rsid w:val="0047085B"/>
    <w:rsid w:val="004910A2"/>
    <w:rsid w:val="004A7F07"/>
    <w:rsid w:val="004B094A"/>
    <w:rsid w:val="004D79B4"/>
    <w:rsid w:val="004E1620"/>
    <w:rsid w:val="004E7D1E"/>
    <w:rsid w:val="00506547"/>
    <w:rsid w:val="00511801"/>
    <w:rsid w:val="005222BD"/>
    <w:rsid w:val="00527EAF"/>
    <w:rsid w:val="00531B9D"/>
    <w:rsid w:val="00535955"/>
    <w:rsid w:val="005425A3"/>
    <w:rsid w:val="005514CA"/>
    <w:rsid w:val="005570BF"/>
    <w:rsid w:val="0056060A"/>
    <w:rsid w:val="00577803"/>
    <w:rsid w:val="00584B8F"/>
    <w:rsid w:val="00586FF5"/>
    <w:rsid w:val="0059020C"/>
    <w:rsid w:val="00591053"/>
    <w:rsid w:val="005960C8"/>
    <w:rsid w:val="005A018F"/>
    <w:rsid w:val="005A750D"/>
    <w:rsid w:val="005B530B"/>
    <w:rsid w:val="005C0863"/>
    <w:rsid w:val="005C397A"/>
    <w:rsid w:val="005C43CD"/>
    <w:rsid w:val="005C462C"/>
    <w:rsid w:val="005D6161"/>
    <w:rsid w:val="005D6A35"/>
    <w:rsid w:val="005E066B"/>
    <w:rsid w:val="005F01A2"/>
    <w:rsid w:val="005F24EB"/>
    <w:rsid w:val="005F3E06"/>
    <w:rsid w:val="005F3FD2"/>
    <w:rsid w:val="00607C90"/>
    <w:rsid w:val="00607FA9"/>
    <w:rsid w:val="00617A19"/>
    <w:rsid w:val="0063002E"/>
    <w:rsid w:val="00631E7D"/>
    <w:rsid w:val="006405DD"/>
    <w:rsid w:val="00665EBF"/>
    <w:rsid w:val="00667806"/>
    <w:rsid w:val="00667C08"/>
    <w:rsid w:val="006717A2"/>
    <w:rsid w:val="00680CA6"/>
    <w:rsid w:val="00686ACA"/>
    <w:rsid w:val="006D24D6"/>
    <w:rsid w:val="006E4E18"/>
    <w:rsid w:val="006E5561"/>
    <w:rsid w:val="006F0DD4"/>
    <w:rsid w:val="007023A4"/>
    <w:rsid w:val="00707A8B"/>
    <w:rsid w:val="007362CE"/>
    <w:rsid w:val="007445DA"/>
    <w:rsid w:val="00750E03"/>
    <w:rsid w:val="00756926"/>
    <w:rsid w:val="007825B7"/>
    <w:rsid w:val="00794E1C"/>
    <w:rsid w:val="00796478"/>
    <w:rsid w:val="00796F0C"/>
    <w:rsid w:val="007A35E3"/>
    <w:rsid w:val="007B1739"/>
    <w:rsid w:val="007C58FE"/>
    <w:rsid w:val="007D7E68"/>
    <w:rsid w:val="007E1328"/>
    <w:rsid w:val="007F1856"/>
    <w:rsid w:val="00802B34"/>
    <w:rsid w:val="00811188"/>
    <w:rsid w:val="008113E9"/>
    <w:rsid w:val="00815E12"/>
    <w:rsid w:val="008164FA"/>
    <w:rsid w:val="0083115C"/>
    <w:rsid w:val="00846C0D"/>
    <w:rsid w:val="0085786B"/>
    <w:rsid w:val="008656C3"/>
    <w:rsid w:val="0087705A"/>
    <w:rsid w:val="00894394"/>
    <w:rsid w:val="00897041"/>
    <w:rsid w:val="008A663C"/>
    <w:rsid w:val="008B76A0"/>
    <w:rsid w:val="008C5CCB"/>
    <w:rsid w:val="008C6A66"/>
    <w:rsid w:val="008C733D"/>
    <w:rsid w:val="008D219E"/>
    <w:rsid w:val="008E173E"/>
    <w:rsid w:val="008F09E8"/>
    <w:rsid w:val="008F13C2"/>
    <w:rsid w:val="00904910"/>
    <w:rsid w:val="009067BA"/>
    <w:rsid w:val="00912A86"/>
    <w:rsid w:val="00925FAA"/>
    <w:rsid w:val="00930F9D"/>
    <w:rsid w:val="009352F6"/>
    <w:rsid w:val="00936CB4"/>
    <w:rsid w:val="009533AE"/>
    <w:rsid w:val="0096112A"/>
    <w:rsid w:val="009643BD"/>
    <w:rsid w:val="00964A11"/>
    <w:rsid w:val="00972570"/>
    <w:rsid w:val="009845C0"/>
    <w:rsid w:val="00993EC5"/>
    <w:rsid w:val="009A58A3"/>
    <w:rsid w:val="009C6655"/>
    <w:rsid w:val="00A0453F"/>
    <w:rsid w:val="00A113D5"/>
    <w:rsid w:val="00A161D3"/>
    <w:rsid w:val="00A163C1"/>
    <w:rsid w:val="00A177D7"/>
    <w:rsid w:val="00A21498"/>
    <w:rsid w:val="00A2420C"/>
    <w:rsid w:val="00A34320"/>
    <w:rsid w:val="00A35603"/>
    <w:rsid w:val="00A37B8A"/>
    <w:rsid w:val="00A42FB2"/>
    <w:rsid w:val="00A56CCF"/>
    <w:rsid w:val="00A70D90"/>
    <w:rsid w:val="00A70F6A"/>
    <w:rsid w:val="00A72CA3"/>
    <w:rsid w:val="00A96D62"/>
    <w:rsid w:val="00AA1ACD"/>
    <w:rsid w:val="00AB0789"/>
    <w:rsid w:val="00AB2BD9"/>
    <w:rsid w:val="00AB39B7"/>
    <w:rsid w:val="00AB41FE"/>
    <w:rsid w:val="00AE09F4"/>
    <w:rsid w:val="00AE1B73"/>
    <w:rsid w:val="00AE2234"/>
    <w:rsid w:val="00AE46C8"/>
    <w:rsid w:val="00AE7C5A"/>
    <w:rsid w:val="00AF5F81"/>
    <w:rsid w:val="00AF6ABB"/>
    <w:rsid w:val="00B04DF3"/>
    <w:rsid w:val="00B16E8C"/>
    <w:rsid w:val="00B22D33"/>
    <w:rsid w:val="00B244FA"/>
    <w:rsid w:val="00B312BE"/>
    <w:rsid w:val="00B40B90"/>
    <w:rsid w:val="00B452E5"/>
    <w:rsid w:val="00B60FFE"/>
    <w:rsid w:val="00B671C2"/>
    <w:rsid w:val="00B921FE"/>
    <w:rsid w:val="00B978E1"/>
    <w:rsid w:val="00B97F45"/>
    <w:rsid w:val="00BB3971"/>
    <w:rsid w:val="00BC37CA"/>
    <w:rsid w:val="00BE0046"/>
    <w:rsid w:val="00BE0D0E"/>
    <w:rsid w:val="00BE3014"/>
    <w:rsid w:val="00BE5AAE"/>
    <w:rsid w:val="00BE6F59"/>
    <w:rsid w:val="00BF0907"/>
    <w:rsid w:val="00BF3DD6"/>
    <w:rsid w:val="00C0080A"/>
    <w:rsid w:val="00C04244"/>
    <w:rsid w:val="00C1100F"/>
    <w:rsid w:val="00C16DFF"/>
    <w:rsid w:val="00C21FC6"/>
    <w:rsid w:val="00C46925"/>
    <w:rsid w:val="00C50B28"/>
    <w:rsid w:val="00C53F27"/>
    <w:rsid w:val="00C71576"/>
    <w:rsid w:val="00C71721"/>
    <w:rsid w:val="00C93F89"/>
    <w:rsid w:val="00C94B6E"/>
    <w:rsid w:val="00CA11C7"/>
    <w:rsid w:val="00CA603A"/>
    <w:rsid w:val="00CB4BE8"/>
    <w:rsid w:val="00CC48AA"/>
    <w:rsid w:val="00CC6EA6"/>
    <w:rsid w:val="00CD2510"/>
    <w:rsid w:val="00CD71D4"/>
    <w:rsid w:val="00CF545E"/>
    <w:rsid w:val="00CF6960"/>
    <w:rsid w:val="00CF73A8"/>
    <w:rsid w:val="00D2107D"/>
    <w:rsid w:val="00D2115B"/>
    <w:rsid w:val="00D223F2"/>
    <w:rsid w:val="00D231CE"/>
    <w:rsid w:val="00D23D39"/>
    <w:rsid w:val="00D30FE6"/>
    <w:rsid w:val="00D34703"/>
    <w:rsid w:val="00D506F5"/>
    <w:rsid w:val="00D53BE6"/>
    <w:rsid w:val="00D57586"/>
    <w:rsid w:val="00D66370"/>
    <w:rsid w:val="00D85FA6"/>
    <w:rsid w:val="00DA348F"/>
    <w:rsid w:val="00DB3D2A"/>
    <w:rsid w:val="00DC46DB"/>
    <w:rsid w:val="00DC7E91"/>
    <w:rsid w:val="00DD670F"/>
    <w:rsid w:val="00DF4E37"/>
    <w:rsid w:val="00E103BB"/>
    <w:rsid w:val="00E12EB0"/>
    <w:rsid w:val="00E15CD6"/>
    <w:rsid w:val="00E1601B"/>
    <w:rsid w:val="00E16062"/>
    <w:rsid w:val="00E21475"/>
    <w:rsid w:val="00E27A46"/>
    <w:rsid w:val="00E3032C"/>
    <w:rsid w:val="00E3773B"/>
    <w:rsid w:val="00E45AFF"/>
    <w:rsid w:val="00E45EA0"/>
    <w:rsid w:val="00E577A6"/>
    <w:rsid w:val="00E60C8F"/>
    <w:rsid w:val="00E6390D"/>
    <w:rsid w:val="00E6418C"/>
    <w:rsid w:val="00E650A3"/>
    <w:rsid w:val="00E726E9"/>
    <w:rsid w:val="00E736B4"/>
    <w:rsid w:val="00E9048A"/>
    <w:rsid w:val="00E964C9"/>
    <w:rsid w:val="00EB5C85"/>
    <w:rsid w:val="00EB6A0E"/>
    <w:rsid w:val="00EC2BCA"/>
    <w:rsid w:val="00EC44EE"/>
    <w:rsid w:val="00ED31B8"/>
    <w:rsid w:val="00EF0744"/>
    <w:rsid w:val="00EF6496"/>
    <w:rsid w:val="00EF7CB5"/>
    <w:rsid w:val="00F03CE4"/>
    <w:rsid w:val="00F0425E"/>
    <w:rsid w:val="00F1320B"/>
    <w:rsid w:val="00F15682"/>
    <w:rsid w:val="00F171D0"/>
    <w:rsid w:val="00F22C87"/>
    <w:rsid w:val="00F3359B"/>
    <w:rsid w:val="00F40BC5"/>
    <w:rsid w:val="00F518B9"/>
    <w:rsid w:val="00F615CE"/>
    <w:rsid w:val="00F82FD6"/>
    <w:rsid w:val="00F92AC6"/>
    <w:rsid w:val="00F939BC"/>
    <w:rsid w:val="00F95755"/>
    <w:rsid w:val="00FA3938"/>
    <w:rsid w:val="00FB1657"/>
    <w:rsid w:val="00FC6892"/>
    <w:rsid w:val="00FD70C6"/>
    <w:rsid w:val="00FE5271"/>
    <w:rsid w:val="00FE7B0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1D27B73C"/>
  <w15:docId w15:val="{F329B67E-834F-48C9-9333-D36D9E7B2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663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Title"/>
    <w:basedOn w:val="Normal"/>
    <w:next w:val="Normalaftertitle"/>
    <w:link w:val="AnnexNoTitleChar"/>
    <w:rsid w:val="008A663C"/>
    <w:pPr>
      <w:keepNext/>
      <w:keepLines/>
      <w:spacing w:before="240" w:after="360"/>
      <w:jc w:val="center"/>
      <w:outlineLvl w:val="0"/>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eqChar"/>
    <w:rsid w:val="0016518F"/>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E60C8F"/>
    <w:pPr>
      <w:keepNext/>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autoRedefine/>
    <w:uiPriority w:val="39"/>
    <w:rsid w:val="00BE0046"/>
    <w:pPr>
      <w:tabs>
        <w:tab w:val="left" w:pos="567"/>
        <w:tab w:val="left" w:leader="dot" w:pos="9072"/>
        <w:tab w:val="right" w:pos="9639"/>
      </w:tabs>
      <w:ind w:left="567" w:right="567" w:hanging="567"/>
    </w:pPr>
    <w:rPr>
      <w:lang w:bidi="ar-SY"/>
    </w:rPr>
  </w:style>
  <w:style w:type="paragraph" w:styleId="TOC2">
    <w:name w:val="toc 2"/>
    <w:basedOn w:val="TOC1"/>
    <w:uiPriority w:val="39"/>
    <w:rsid w:val="00BE0046"/>
    <w:pPr>
      <w:tabs>
        <w:tab w:val="clear" w:pos="567"/>
        <w:tab w:val="left" w:pos="1134"/>
      </w:tabs>
      <w:spacing w:before="60"/>
      <w:ind w:left="1134"/>
    </w:pPr>
  </w:style>
  <w:style w:type="paragraph" w:styleId="TOC3">
    <w:name w:val="toc 3"/>
    <w:basedOn w:val="TOC2"/>
    <w:autoRedefine/>
    <w:uiPriority w:val="39"/>
    <w:rsid w:val="0016518F"/>
    <w:pPr>
      <w:tabs>
        <w:tab w:val="clear" w:pos="1134"/>
        <w:tab w:val="left" w:pos="1701"/>
      </w:tabs>
      <w:ind w:left="1701"/>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1"/>
    <w:rsid w:val="0016518F"/>
    <w:pPr>
      <w:keepNext/>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Normalaftertitle0">
    <w:name w:val="Normal after title"/>
    <w:basedOn w:val="Normal"/>
    <w:qFormat/>
    <w:rsid w:val="00315D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315D8C"/>
    <w:rPr>
      <w:spacing w:val="-4"/>
      <w:lang w:bidi="ar-EG"/>
    </w:rPr>
  </w:style>
  <w:style w:type="paragraph" w:customStyle="1" w:styleId="Headingsum">
    <w:name w:val="Heading sum"/>
    <w:basedOn w:val="Heading1"/>
    <w:rsid w:val="00315D8C"/>
    <w:pPr>
      <w:tabs>
        <w:tab w:val="left" w:pos="907"/>
      </w:tabs>
      <w:spacing w:before="240"/>
    </w:pPr>
    <w:rPr>
      <w:rFonts w:eastAsia="SimSun"/>
      <w:sz w:val="24"/>
      <w:szCs w:val="32"/>
      <w:lang w:eastAsia="en-US" w:bidi="ar-EG"/>
    </w:rPr>
  </w:style>
  <w:style w:type="paragraph" w:customStyle="1" w:styleId="FirstFooter">
    <w:name w:val="FirstFooter"/>
    <w:basedOn w:val="Footer"/>
    <w:rsid w:val="00315D8C"/>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315D8C"/>
    <w:rPr>
      <w:rFonts w:ascii="Tahoma" w:hAnsi="Tahoma" w:cs="Tahoma"/>
      <w:sz w:val="16"/>
      <w:szCs w:val="16"/>
    </w:rPr>
  </w:style>
  <w:style w:type="character" w:customStyle="1" w:styleId="DocumentMapChar">
    <w:name w:val="Document Map Char"/>
    <w:basedOn w:val="DefaultParagraphFont"/>
    <w:link w:val="DocumentMap"/>
    <w:rsid w:val="00315D8C"/>
    <w:rPr>
      <w:rFonts w:ascii="Tahoma" w:hAnsi="Tahoma" w:cs="Tahoma"/>
      <w:sz w:val="16"/>
      <w:szCs w:val="16"/>
      <w:lang w:eastAsia="fr-FR"/>
    </w:rPr>
  </w:style>
  <w:style w:type="paragraph" w:customStyle="1" w:styleId="FooterQP">
    <w:name w:val="Footer_QP"/>
    <w:basedOn w:val="Normal"/>
    <w:rsid w:val="00315D8C"/>
    <w:pPr>
      <w:tabs>
        <w:tab w:val="left" w:pos="907"/>
        <w:tab w:val="right" w:pos="8789"/>
        <w:tab w:val="right" w:pos="9639"/>
      </w:tabs>
      <w:spacing w:before="0"/>
    </w:pPr>
    <w:rPr>
      <w:b/>
    </w:rPr>
  </w:style>
  <w:style w:type="paragraph" w:styleId="BodyText">
    <w:name w:val="Body Text"/>
    <w:basedOn w:val="Normal"/>
    <w:link w:val="BodyTextChar"/>
    <w:rsid w:val="00315D8C"/>
    <w:pPr>
      <w:widowControl w:val="0"/>
      <w:spacing w:before="240"/>
    </w:pPr>
    <w:rPr>
      <w:szCs w:val="26"/>
    </w:rPr>
  </w:style>
  <w:style w:type="character" w:customStyle="1" w:styleId="BodyTextChar">
    <w:name w:val="Body Text Char"/>
    <w:basedOn w:val="DefaultParagraphFont"/>
    <w:link w:val="BodyText"/>
    <w:rsid w:val="00315D8C"/>
    <w:rPr>
      <w:rFonts w:ascii="Times New Roman" w:hAnsi="Times New Roman" w:cs="Traditional Arabic"/>
      <w:sz w:val="22"/>
      <w:szCs w:val="26"/>
      <w:lang w:eastAsia="fr-FR"/>
    </w:rPr>
  </w:style>
  <w:style w:type="paragraph" w:styleId="BodyText2">
    <w:name w:val="Body Text 2"/>
    <w:basedOn w:val="Normal"/>
    <w:link w:val="BodyText2Char"/>
    <w:rsid w:val="00315D8C"/>
    <w:pPr>
      <w:tabs>
        <w:tab w:val="left" w:pos="849"/>
      </w:tabs>
    </w:pPr>
    <w:rPr>
      <w:b/>
      <w:bCs/>
      <w:sz w:val="32"/>
      <w:szCs w:val="32"/>
    </w:rPr>
  </w:style>
  <w:style w:type="character" w:customStyle="1" w:styleId="BodyText2Char">
    <w:name w:val="Body Text 2 Char"/>
    <w:basedOn w:val="DefaultParagraphFont"/>
    <w:link w:val="BodyText2"/>
    <w:rsid w:val="00315D8C"/>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315D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315D8C"/>
    <w:rPr>
      <w:rFonts w:ascii="Times New Roman" w:eastAsiaTheme="minorEastAsia" w:hAnsi="Times New Roman" w:cs="Traditional Arabic"/>
      <w:sz w:val="22"/>
      <w:szCs w:val="30"/>
    </w:rPr>
  </w:style>
  <w:style w:type="character" w:customStyle="1" w:styleId="RecNoChar">
    <w:name w:val="Rec_No Char"/>
    <w:link w:val="RecNo"/>
    <w:locked/>
    <w:rsid w:val="00315D8C"/>
    <w:rPr>
      <w:rFonts w:ascii="Times New Roman" w:eastAsia="NSimSun" w:hAnsi="Times New Roman" w:cs="Traditional Arabic"/>
      <w:sz w:val="28"/>
      <w:szCs w:val="40"/>
      <w:lang w:eastAsia="fr-FR" w:bidi="ar-EG"/>
    </w:rPr>
  </w:style>
  <w:style w:type="paragraph" w:customStyle="1" w:styleId="Figure">
    <w:name w:val="Figure"/>
    <w:basedOn w:val="Normal"/>
    <w:qFormat/>
    <w:rsid w:val="00750E03"/>
    <w:pPr>
      <w:keepLines/>
      <w:overflowPunct/>
      <w:autoSpaceDE/>
      <w:autoSpaceDN/>
      <w:adjustRightInd/>
      <w:spacing w:after="120" w:line="240" w:lineRule="auto"/>
      <w:jc w:val="center"/>
      <w:textAlignment w:val="auto"/>
    </w:pPr>
    <w:rPr>
      <w:rFonts w:eastAsia="SimSun"/>
      <w:lang w:eastAsia="zh-CN" w:bidi="ar-MA"/>
    </w:rPr>
  </w:style>
  <w:style w:type="paragraph" w:customStyle="1" w:styleId="Annexno">
    <w:name w:val="Annex_no"/>
    <w:basedOn w:val="Normal"/>
    <w:qFormat/>
    <w:rsid w:val="00315D8C"/>
    <w:pPr>
      <w:keepNext/>
      <w:keepLines/>
      <w:spacing w:before="360" w:after="120"/>
      <w:jc w:val="center"/>
    </w:pPr>
    <w:rPr>
      <w:sz w:val="28"/>
      <w:szCs w:val="40"/>
      <w:lang w:bidi="ar-EG"/>
    </w:rPr>
  </w:style>
  <w:style w:type="paragraph" w:customStyle="1" w:styleId="Annextitle">
    <w:name w:val="Annex_title"/>
    <w:basedOn w:val="Annexno"/>
    <w:qFormat/>
    <w:rsid w:val="00315D8C"/>
    <w:pPr>
      <w:spacing w:before="120" w:after="360"/>
    </w:pPr>
    <w:rPr>
      <w:rFonts w:ascii="Times New Roman Bold" w:hAnsi="Times New Roman Bold"/>
      <w:b/>
      <w:bCs/>
    </w:rPr>
  </w:style>
  <w:style w:type="paragraph" w:customStyle="1" w:styleId="Normal13">
    <w:name w:val="Normal 13"/>
    <w:basedOn w:val="Normal"/>
    <w:qFormat/>
    <w:rsid w:val="00315D8C"/>
    <w:rPr>
      <w:sz w:val="20"/>
      <w:szCs w:val="26"/>
    </w:rPr>
  </w:style>
  <w:style w:type="paragraph" w:styleId="NoSpacing">
    <w:name w:val="No Spacing"/>
    <w:uiPriority w:val="1"/>
    <w:rsid w:val="00315D8C"/>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315D8C"/>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315D8C"/>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315D8C"/>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315D8C"/>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315D8C"/>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315D8C"/>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315D8C"/>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315D8C"/>
    <w:rPr>
      <w:rFonts w:ascii="Times New Roman Bold" w:hAnsi="Times New Roman Bold" w:cs="Traditional Arabic"/>
      <w:b/>
      <w:bCs/>
      <w:sz w:val="22"/>
      <w:szCs w:val="30"/>
      <w:lang w:eastAsia="fr-FR"/>
    </w:rPr>
  </w:style>
  <w:style w:type="paragraph" w:customStyle="1" w:styleId="HeadingI0">
    <w:name w:val="Heading I"/>
    <w:basedOn w:val="Normal"/>
    <w:qFormat/>
    <w:rsid w:val="00315D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bidi="ar-EG"/>
    </w:rPr>
  </w:style>
  <w:style w:type="paragraph" w:customStyle="1" w:styleId="AgendaItem">
    <w:name w:val="Agenda Item"/>
    <w:basedOn w:val="Normal"/>
    <w:qFormat/>
    <w:rsid w:val="00315D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315D8C"/>
  </w:style>
  <w:style w:type="paragraph" w:customStyle="1" w:styleId="Annextitle0">
    <w:name w:val="Annex title"/>
    <w:basedOn w:val="AnnexNo0"/>
    <w:qFormat/>
    <w:rsid w:val="00315D8C"/>
    <w:pPr>
      <w:keepNext/>
      <w:keepLines/>
      <w:spacing w:before="120" w:after="360"/>
    </w:pPr>
    <w:rPr>
      <w:b/>
      <w:bCs/>
      <w:sz w:val="28"/>
      <w:szCs w:val="40"/>
    </w:rPr>
  </w:style>
  <w:style w:type="character" w:styleId="PlaceholderText">
    <w:name w:val="Placeholder Text"/>
    <w:basedOn w:val="DefaultParagraphFont"/>
    <w:uiPriority w:val="99"/>
    <w:semiHidden/>
    <w:rsid w:val="00315D8C"/>
    <w:rPr>
      <w:color w:val="808080"/>
    </w:rPr>
  </w:style>
  <w:style w:type="paragraph" w:customStyle="1" w:styleId="Referencetitle">
    <w:name w:val="Reference title"/>
    <w:basedOn w:val="Normal"/>
    <w:qFormat/>
    <w:rsid w:val="00315D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315D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315D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EG"/>
    </w:rPr>
  </w:style>
  <w:style w:type="paragraph" w:customStyle="1" w:styleId="ArticleNo">
    <w:name w:val="Article No"/>
    <w:basedOn w:val="Normal"/>
    <w:qFormat/>
    <w:rsid w:val="00315D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315D8C"/>
    <w:rPr>
      <w:b/>
      <w:bCs/>
      <w:sz w:val="28"/>
      <w:szCs w:val="40"/>
    </w:rPr>
  </w:style>
  <w:style w:type="paragraph" w:customStyle="1" w:styleId="ChapterNo">
    <w:name w:val="Chapter No"/>
    <w:basedOn w:val="Normal"/>
    <w:qFormat/>
    <w:rsid w:val="00315D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315D8C"/>
    <w:pPr>
      <w:spacing w:before="120" w:after="600"/>
    </w:pPr>
    <w:rPr>
      <w:b/>
      <w:bCs/>
      <w:sz w:val="32"/>
      <w:szCs w:val="44"/>
    </w:rPr>
  </w:style>
  <w:style w:type="paragraph" w:customStyle="1" w:styleId="DecisionNo">
    <w:name w:val="Decision No"/>
    <w:basedOn w:val="Normal"/>
    <w:qFormat/>
    <w:rsid w:val="00315D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EG"/>
    </w:rPr>
  </w:style>
  <w:style w:type="paragraph" w:customStyle="1" w:styleId="Decisiontitle">
    <w:name w:val="Decision title"/>
    <w:basedOn w:val="DecisionNo"/>
    <w:qFormat/>
    <w:rsid w:val="00315D8C"/>
    <w:pPr>
      <w:spacing w:before="120" w:after="360"/>
    </w:pPr>
    <w:rPr>
      <w:b/>
      <w:bCs/>
      <w:sz w:val="28"/>
      <w:szCs w:val="40"/>
    </w:rPr>
  </w:style>
  <w:style w:type="paragraph" w:customStyle="1" w:styleId="enumlev10">
    <w:name w:val="enumlev 1"/>
    <w:basedOn w:val="Normal"/>
    <w:qFormat/>
    <w:rsid w:val="00315D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315D8C"/>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bidi="ar-EG"/>
    </w:rPr>
  </w:style>
  <w:style w:type="paragraph" w:customStyle="1" w:styleId="enumlev30">
    <w:name w:val="enumlev 3"/>
    <w:basedOn w:val="Normal"/>
    <w:qFormat/>
    <w:rsid w:val="00315D8C"/>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315D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315D8C"/>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EG"/>
    </w:rPr>
  </w:style>
  <w:style w:type="paragraph" w:customStyle="1" w:styleId="Reasons">
    <w:name w:val="Reasons"/>
    <w:basedOn w:val="Normal"/>
    <w:qFormat/>
    <w:rsid w:val="00315D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bidi="ar-EG"/>
    </w:rPr>
  </w:style>
  <w:style w:type="paragraph" w:customStyle="1" w:styleId="Referencetexte">
    <w:name w:val="Reference texte"/>
    <w:basedOn w:val="Normal"/>
    <w:qFormat/>
    <w:rsid w:val="00315D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bidi="ar-EG"/>
    </w:rPr>
  </w:style>
  <w:style w:type="paragraph" w:customStyle="1" w:styleId="PartNo0">
    <w:name w:val="Part No"/>
    <w:basedOn w:val="Normal"/>
    <w:qFormat/>
    <w:rsid w:val="00315D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EG"/>
    </w:rPr>
  </w:style>
  <w:style w:type="paragraph" w:customStyle="1" w:styleId="Parttitle0">
    <w:name w:val="Part title"/>
    <w:basedOn w:val="PartNo0"/>
    <w:qFormat/>
    <w:rsid w:val="00315D8C"/>
    <w:pPr>
      <w:spacing w:before="120" w:after="360"/>
    </w:pPr>
    <w:rPr>
      <w:b/>
      <w:bCs/>
      <w:sz w:val="28"/>
      <w:szCs w:val="40"/>
    </w:rPr>
  </w:style>
  <w:style w:type="paragraph" w:customStyle="1" w:styleId="Section10">
    <w:name w:val="Section 1"/>
    <w:basedOn w:val="Normal"/>
    <w:qFormat/>
    <w:rsid w:val="00315D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315D8C"/>
    <w:pPr>
      <w:spacing w:before="240"/>
    </w:pPr>
    <w:rPr>
      <w:b w:val="0"/>
      <w:bCs w:val="0"/>
    </w:rPr>
  </w:style>
  <w:style w:type="paragraph" w:customStyle="1" w:styleId="SectionNo0">
    <w:name w:val="Section No"/>
    <w:basedOn w:val="Normal"/>
    <w:qFormat/>
    <w:rsid w:val="00315D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EG"/>
    </w:rPr>
  </w:style>
  <w:style w:type="paragraph" w:customStyle="1" w:styleId="Sectiontitle0">
    <w:name w:val="Section title"/>
    <w:basedOn w:val="Normal"/>
    <w:qFormat/>
    <w:rsid w:val="00315D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315D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315D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Theme="minorEastAsia" w:hAnsi="Times New Roman Bold"/>
      <w:b/>
      <w:bCs/>
      <w:sz w:val="20"/>
      <w:szCs w:val="26"/>
      <w:lang w:eastAsia="zh-CN" w:bidi="ar-EG"/>
    </w:rPr>
  </w:style>
  <w:style w:type="paragraph" w:customStyle="1" w:styleId="Tabletitle0">
    <w:name w:val="Table title"/>
    <w:basedOn w:val="TableNo"/>
    <w:qFormat/>
    <w:rsid w:val="00315D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ascii="Times New Roman Bold" w:eastAsiaTheme="minorEastAsia" w:hAnsi="Times New Roman Bold"/>
      <w:b/>
      <w:bCs/>
      <w:lang w:eastAsia="zh-CN" w:bidi="ar-SY"/>
    </w:rPr>
  </w:style>
  <w:style w:type="paragraph" w:customStyle="1" w:styleId="TableHead0">
    <w:name w:val="Table Head"/>
    <w:basedOn w:val="Normal"/>
    <w:qFormat/>
    <w:rsid w:val="00315D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ascii="Times New Roman Bold" w:eastAsiaTheme="minorEastAsia" w:hAnsi="Times New Roman Bold"/>
      <w:b/>
      <w:bCs/>
      <w:sz w:val="20"/>
      <w:szCs w:val="26"/>
      <w:lang w:eastAsia="zh-CN" w:bidi="ar-EG"/>
    </w:rPr>
  </w:style>
  <w:style w:type="paragraph" w:customStyle="1" w:styleId="Tabletexte">
    <w:name w:val="Table texte"/>
    <w:basedOn w:val="Normal"/>
    <w:qFormat/>
    <w:rsid w:val="00315D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315D8C"/>
    <w:pPr>
      <w:overflowPunct/>
      <w:autoSpaceDE/>
      <w:autoSpaceDN/>
      <w:adjustRightInd/>
      <w:ind w:left="6787" w:hanging="720"/>
      <w:textAlignment w:val="auto"/>
    </w:pPr>
    <w:rPr>
      <w:rFonts w:eastAsiaTheme="minorEastAsia"/>
      <w:lang w:eastAsia="zh-CN" w:bidi="ar-EG"/>
    </w:rPr>
  </w:style>
  <w:style w:type="paragraph" w:customStyle="1" w:styleId="VolumeNo">
    <w:name w:val="Volume No"/>
    <w:basedOn w:val="Normal"/>
    <w:qFormat/>
    <w:rsid w:val="00315D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315D8C"/>
    <w:pPr>
      <w:spacing w:before="120" w:after="360"/>
    </w:pPr>
    <w:rPr>
      <w:sz w:val="28"/>
      <w:szCs w:val="40"/>
    </w:rPr>
  </w:style>
  <w:style w:type="paragraph" w:styleId="Title">
    <w:name w:val="Title"/>
    <w:aliases w:val="Title right"/>
    <w:basedOn w:val="Normal"/>
    <w:next w:val="Normal"/>
    <w:link w:val="TitleChar"/>
    <w:qFormat/>
    <w:rsid w:val="00315D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bidi="ar-EG"/>
    </w:rPr>
  </w:style>
  <w:style w:type="character" w:customStyle="1" w:styleId="TitleChar">
    <w:name w:val="Title Char"/>
    <w:aliases w:val="Title right Char"/>
    <w:basedOn w:val="DefaultParagraphFont"/>
    <w:link w:val="Title"/>
    <w:rsid w:val="00315D8C"/>
    <w:rPr>
      <w:rFonts w:ascii="Times New Roman" w:eastAsiaTheme="majorEastAsia" w:hAnsi="Times New Roman" w:cs="Traditional Arabic"/>
      <w:b/>
      <w:bCs/>
      <w:color w:val="FF0000"/>
      <w:kern w:val="28"/>
      <w:sz w:val="28"/>
      <w:szCs w:val="40"/>
      <w:lang w:bidi="ar-EG"/>
    </w:rPr>
  </w:style>
  <w:style w:type="paragraph" w:customStyle="1" w:styleId="ResolutionNo">
    <w:name w:val="Resolution No"/>
    <w:basedOn w:val="Normal"/>
    <w:qFormat/>
    <w:rsid w:val="00315D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EG"/>
    </w:rPr>
  </w:style>
  <w:style w:type="paragraph" w:customStyle="1" w:styleId="Resolutiontitle">
    <w:name w:val="Resolution title"/>
    <w:basedOn w:val="Normal"/>
    <w:qFormat/>
    <w:rsid w:val="00315D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315D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EG"/>
    </w:rPr>
  </w:style>
  <w:style w:type="paragraph" w:customStyle="1" w:styleId="Opiniontitle">
    <w:name w:val="Opinion title"/>
    <w:basedOn w:val="Normal"/>
    <w:qFormat/>
    <w:rsid w:val="00315D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EG"/>
    </w:rPr>
  </w:style>
  <w:style w:type="paragraph" w:styleId="Signature">
    <w:name w:val="Signature"/>
    <w:basedOn w:val="Normal"/>
    <w:link w:val="SignatureChar"/>
    <w:uiPriority w:val="99"/>
    <w:semiHidden/>
    <w:unhideWhenUsed/>
    <w:qFormat/>
    <w:rsid w:val="00315D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bidi="ar-EG"/>
    </w:rPr>
  </w:style>
  <w:style w:type="character" w:customStyle="1" w:styleId="SignatureChar">
    <w:name w:val="Signature Char"/>
    <w:basedOn w:val="DefaultParagraphFont"/>
    <w:link w:val="Signature"/>
    <w:uiPriority w:val="99"/>
    <w:semiHidden/>
    <w:rsid w:val="00315D8C"/>
    <w:rPr>
      <w:rFonts w:ascii="Times New Roman" w:eastAsiaTheme="minorEastAsia" w:hAnsi="Times New Roman" w:cs="Traditional Arabic"/>
      <w:sz w:val="22"/>
      <w:szCs w:val="30"/>
      <w:lang w:bidi="ar-EG"/>
    </w:rPr>
  </w:style>
  <w:style w:type="paragraph" w:customStyle="1" w:styleId="Headingb0">
    <w:name w:val="Heading b"/>
    <w:basedOn w:val="Normal"/>
    <w:qFormat/>
    <w:rsid w:val="00315D8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315D8C"/>
    <w:rPr>
      <w:b/>
      <w:bCs/>
      <w:i/>
      <w:iCs/>
      <w:color w:val="FF0000"/>
      <w:spacing w:val="5"/>
    </w:rPr>
  </w:style>
  <w:style w:type="character" w:styleId="Emphasis">
    <w:name w:val="Emphasis"/>
    <w:basedOn w:val="DefaultParagraphFont"/>
    <w:uiPriority w:val="20"/>
    <w:rsid w:val="00315D8C"/>
    <w:rPr>
      <w:i/>
      <w:iCs/>
      <w:color w:val="FF0000"/>
    </w:rPr>
  </w:style>
  <w:style w:type="character" w:styleId="IntenseEmphasis">
    <w:name w:val="Intense Emphasis"/>
    <w:basedOn w:val="DefaultParagraphFont"/>
    <w:uiPriority w:val="21"/>
    <w:rsid w:val="00315D8C"/>
    <w:rPr>
      <w:i/>
      <w:iCs/>
      <w:color w:val="FF0000"/>
    </w:rPr>
  </w:style>
  <w:style w:type="paragraph" w:styleId="IntenseQuote">
    <w:name w:val="Intense Quote"/>
    <w:basedOn w:val="Normal"/>
    <w:next w:val="Normal"/>
    <w:link w:val="IntenseQuoteChar"/>
    <w:uiPriority w:val="30"/>
    <w:rsid w:val="00315D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bidi="ar-EG"/>
    </w:rPr>
  </w:style>
  <w:style w:type="character" w:customStyle="1" w:styleId="IntenseQuoteChar">
    <w:name w:val="Intense Quote Char"/>
    <w:basedOn w:val="DefaultParagraphFont"/>
    <w:link w:val="IntenseQuote"/>
    <w:uiPriority w:val="30"/>
    <w:rsid w:val="00315D8C"/>
    <w:rPr>
      <w:rFonts w:ascii="Times New Roman" w:eastAsiaTheme="minorEastAsia" w:hAnsi="Times New Roman" w:cs="Traditional Arabic"/>
      <w:i/>
      <w:iCs/>
      <w:color w:val="FF0000"/>
      <w:sz w:val="22"/>
      <w:szCs w:val="30"/>
      <w:lang w:bidi="ar-EG"/>
    </w:rPr>
  </w:style>
  <w:style w:type="character" w:styleId="IntenseReference">
    <w:name w:val="Intense Reference"/>
    <w:basedOn w:val="DefaultParagraphFont"/>
    <w:uiPriority w:val="32"/>
    <w:rsid w:val="00315D8C"/>
    <w:rPr>
      <w:b/>
      <w:bCs/>
      <w:smallCaps/>
      <w:color w:val="FF0000"/>
      <w:spacing w:val="5"/>
    </w:rPr>
  </w:style>
  <w:style w:type="paragraph" w:styleId="ListParagraph">
    <w:name w:val="List Paragraph"/>
    <w:basedOn w:val="Normal"/>
    <w:uiPriority w:val="34"/>
    <w:qFormat/>
    <w:rsid w:val="00315D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bidi="ar-EG"/>
    </w:rPr>
  </w:style>
  <w:style w:type="paragraph" w:styleId="Quote">
    <w:name w:val="Quote"/>
    <w:basedOn w:val="Normal"/>
    <w:next w:val="Normal"/>
    <w:link w:val="QuoteChar"/>
    <w:uiPriority w:val="29"/>
    <w:rsid w:val="00315D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bidi="ar-EG"/>
    </w:rPr>
  </w:style>
  <w:style w:type="character" w:customStyle="1" w:styleId="QuoteChar">
    <w:name w:val="Quote Char"/>
    <w:basedOn w:val="DefaultParagraphFont"/>
    <w:link w:val="Quote"/>
    <w:uiPriority w:val="29"/>
    <w:rsid w:val="00315D8C"/>
    <w:rPr>
      <w:rFonts w:ascii="Times New Roman" w:eastAsiaTheme="minorEastAsia" w:hAnsi="Times New Roman" w:cs="Traditional Arabic"/>
      <w:i/>
      <w:iCs/>
      <w:color w:val="FF0000"/>
      <w:sz w:val="22"/>
      <w:szCs w:val="30"/>
      <w:lang w:bidi="ar-EG"/>
    </w:rPr>
  </w:style>
  <w:style w:type="character" w:styleId="Strong">
    <w:name w:val="Strong"/>
    <w:basedOn w:val="DefaultParagraphFont"/>
    <w:uiPriority w:val="22"/>
    <w:rsid w:val="00315D8C"/>
    <w:rPr>
      <w:b/>
      <w:bCs/>
      <w:color w:val="FF0000"/>
    </w:rPr>
  </w:style>
  <w:style w:type="paragraph" w:styleId="Subtitle">
    <w:name w:val="Subtitle"/>
    <w:basedOn w:val="Normal"/>
    <w:next w:val="Normal"/>
    <w:link w:val="SubtitleChar"/>
    <w:uiPriority w:val="11"/>
    <w:rsid w:val="00315D8C"/>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bidi="ar-EG"/>
    </w:rPr>
  </w:style>
  <w:style w:type="character" w:customStyle="1" w:styleId="SubtitleChar">
    <w:name w:val="Subtitle Char"/>
    <w:basedOn w:val="DefaultParagraphFont"/>
    <w:link w:val="Subtitle"/>
    <w:uiPriority w:val="11"/>
    <w:rsid w:val="00315D8C"/>
    <w:rPr>
      <w:rFonts w:asciiTheme="minorHAnsi" w:eastAsiaTheme="minorEastAsia" w:hAnsiTheme="minorHAnsi" w:cstheme="minorBidi"/>
      <w:color w:val="FF0000"/>
      <w:spacing w:val="15"/>
      <w:sz w:val="22"/>
      <w:szCs w:val="22"/>
      <w:lang w:bidi="ar-EG"/>
    </w:rPr>
  </w:style>
  <w:style w:type="character" w:styleId="SubtleEmphasis">
    <w:name w:val="Subtle Emphasis"/>
    <w:basedOn w:val="DefaultParagraphFont"/>
    <w:uiPriority w:val="19"/>
    <w:rsid w:val="00315D8C"/>
    <w:rPr>
      <w:i/>
      <w:iCs/>
      <w:color w:val="FF0000"/>
    </w:rPr>
  </w:style>
  <w:style w:type="character" w:styleId="SubtleReference">
    <w:name w:val="Subtle Reference"/>
    <w:basedOn w:val="DefaultParagraphFont"/>
    <w:uiPriority w:val="31"/>
    <w:rsid w:val="00315D8C"/>
    <w:rPr>
      <w:smallCaps/>
      <w:color w:val="FF0000"/>
    </w:rPr>
  </w:style>
  <w:style w:type="paragraph" w:customStyle="1" w:styleId="Footnotetexte">
    <w:name w:val="Footnote texte"/>
    <w:basedOn w:val="Normal"/>
    <w:qFormat/>
    <w:rsid w:val="00315D8C"/>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bidi="ar-EG"/>
    </w:rPr>
  </w:style>
  <w:style w:type="paragraph" w:customStyle="1" w:styleId="Tablelegend0">
    <w:name w:val="Table legend"/>
    <w:basedOn w:val="Normal"/>
    <w:qFormat/>
    <w:rsid w:val="00315D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315D8C"/>
    <w:pPr>
      <w:keepLines/>
      <w:tabs>
        <w:tab w:val="left" w:pos="805"/>
      </w:tabs>
      <w:spacing w:before="240" w:after="120"/>
      <w:jc w:val="center"/>
    </w:pPr>
    <w:rPr>
      <w:sz w:val="20"/>
      <w:lang w:bidi="ar-EG"/>
    </w:rPr>
  </w:style>
  <w:style w:type="character" w:customStyle="1" w:styleId="enumlev1Char">
    <w:name w:val="enumlev1 Char"/>
    <w:basedOn w:val="DefaultParagraphFont"/>
    <w:link w:val="enumlev1"/>
    <w:locked/>
    <w:rsid w:val="00315D8C"/>
    <w:rPr>
      <w:rFonts w:ascii="Times New Roman" w:hAnsi="Times New Roman" w:cs="Traditional Arabic"/>
      <w:sz w:val="22"/>
      <w:szCs w:val="30"/>
      <w:lang w:eastAsia="fr-FR" w:bidi="ar-EG"/>
    </w:rPr>
  </w:style>
  <w:style w:type="paragraph" w:customStyle="1" w:styleId="CALL0">
    <w:name w:val="CALL"/>
    <w:basedOn w:val="Normal"/>
    <w:next w:val="Normal"/>
    <w:rsid w:val="00315D8C"/>
    <w:pPr>
      <w:tabs>
        <w:tab w:val="left" w:pos="708"/>
      </w:tabs>
      <w:ind w:left="708"/>
    </w:pPr>
    <w:rPr>
      <w:i/>
      <w:iCs/>
      <w:lang w:eastAsia="en-US" w:bidi="ar-EG"/>
    </w:rPr>
  </w:style>
  <w:style w:type="character" w:customStyle="1" w:styleId="FigureNoChar1">
    <w:name w:val="Figure_No Char1"/>
    <w:basedOn w:val="DefaultParagraphFont"/>
    <w:link w:val="FigureNo"/>
    <w:locked/>
    <w:rsid w:val="0016518F"/>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315D8C"/>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315D8C"/>
    <w:rPr>
      <w:rFonts w:ascii="Times New Roman" w:hAnsi="Times New Roman" w:cs="Traditional Arabic"/>
      <w:sz w:val="30"/>
      <w:szCs w:val="30"/>
      <w:lang w:eastAsia="ja-JP" w:bidi="ar-EG"/>
    </w:rPr>
  </w:style>
  <w:style w:type="paragraph" w:customStyle="1" w:styleId="Figuretitle1">
    <w:name w:val="Figure_title"/>
    <w:basedOn w:val="Normal"/>
    <w:next w:val="Normal"/>
    <w:rsid w:val="0016518F"/>
    <w:pPr>
      <w:keepNext/>
      <w:keepLines/>
      <w:tabs>
        <w:tab w:val="left" w:pos="794"/>
        <w:tab w:val="left" w:pos="1191"/>
        <w:tab w:val="left" w:pos="1588"/>
        <w:tab w:val="left" w:pos="1985"/>
      </w:tabs>
      <w:bidi w:val="0"/>
      <w:spacing w:after="120"/>
      <w:jc w:val="center"/>
    </w:pPr>
    <w:rPr>
      <w:rFonts w:ascii="Times New Roman Bold" w:hAnsi="Times New Roman Bold"/>
      <w:b/>
      <w:bCs/>
      <w:lang w:val="fr-FR" w:eastAsia="en-US" w:bidi="ar-EG"/>
    </w:rPr>
  </w:style>
  <w:style w:type="paragraph" w:customStyle="1" w:styleId="TableText0">
    <w:name w:val="Table_Text"/>
    <w:basedOn w:val="Normal"/>
    <w:rsid w:val="00315D8C"/>
    <w:pPr>
      <w:keepNext/>
      <w:tabs>
        <w:tab w:val="left" w:pos="794"/>
        <w:tab w:val="left" w:pos="1191"/>
        <w:tab w:val="left" w:pos="1588"/>
        <w:tab w:val="left" w:pos="1985"/>
      </w:tabs>
      <w:bidi w:val="0"/>
      <w:spacing w:before="100" w:after="100" w:line="190" w:lineRule="exact"/>
    </w:pPr>
    <w:rPr>
      <w:rFonts w:cs="Times New Roman"/>
      <w:sz w:val="18"/>
      <w:szCs w:val="21"/>
      <w:lang w:val="en-GB" w:eastAsia="en-US" w:bidi="ar-EG"/>
    </w:rPr>
  </w:style>
  <w:style w:type="paragraph" w:customStyle="1" w:styleId="Blanc">
    <w:name w:val="Blanc"/>
    <w:basedOn w:val="Normal"/>
    <w:next w:val="TableText0"/>
    <w:rsid w:val="00315D8C"/>
    <w:pPr>
      <w:keepNext/>
      <w:keepLines/>
      <w:bidi w:val="0"/>
      <w:spacing w:before="0" w:line="240" w:lineRule="auto"/>
    </w:pPr>
    <w:rPr>
      <w:rFonts w:cs="Times New Roman"/>
      <w:sz w:val="16"/>
      <w:szCs w:val="19"/>
      <w:lang w:val="en-GB" w:eastAsia="en-US" w:bidi="ar-EG"/>
    </w:rPr>
  </w:style>
  <w:style w:type="paragraph" w:customStyle="1" w:styleId="TableLegend1">
    <w:name w:val="Table_Legend"/>
    <w:basedOn w:val="Normal"/>
    <w:next w:val="Normal"/>
    <w:rsid w:val="00315D8C"/>
    <w:pPr>
      <w:keepNext/>
      <w:tabs>
        <w:tab w:val="left" w:pos="794"/>
        <w:tab w:val="left" w:pos="1191"/>
        <w:tab w:val="left" w:pos="1588"/>
        <w:tab w:val="left" w:pos="1985"/>
      </w:tabs>
      <w:bidi w:val="0"/>
      <w:spacing w:before="86" w:line="199" w:lineRule="exact"/>
    </w:pPr>
    <w:rPr>
      <w:rFonts w:cs="Times New Roman"/>
      <w:sz w:val="18"/>
      <w:szCs w:val="21"/>
      <w:lang w:val="en-GB" w:eastAsia="en-US" w:bidi="ar-EG"/>
    </w:rPr>
  </w:style>
  <w:style w:type="paragraph" w:customStyle="1" w:styleId="recno0">
    <w:name w:val="rec_no"/>
    <w:basedOn w:val="Normal"/>
    <w:rsid w:val="00315D8C"/>
    <w:pPr>
      <w:tabs>
        <w:tab w:val="left" w:pos="720"/>
        <w:tab w:val="left" w:pos="1247"/>
      </w:tabs>
      <w:spacing w:before="0" w:after="360"/>
    </w:pPr>
    <w:rPr>
      <w:rFonts w:ascii="Times New Roman Bold" w:hAnsi="Times New Roman Bold"/>
      <w:b/>
      <w:bCs/>
      <w:sz w:val="24"/>
      <w:szCs w:val="32"/>
      <w:lang w:eastAsia="en-US" w:bidi="ar-EG"/>
    </w:rPr>
  </w:style>
  <w:style w:type="paragraph" w:customStyle="1" w:styleId="rectitle0">
    <w:name w:val="rec_title"/>
    <w:basedOn w:val="Normal"/>
    <w:rsid w:val="00315D8C"/>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315D8C"/>
    <w:pPr>
      <w:tabs>
        <w:tab w:val="left" w:pos="720"/>
        <w:tab w:val="left" w:pos="851"/>
      </w:tabs>
      <w:overflowPunct/>
      <w:autoSpaceDE/>
      <w:autoSpaceDN/>
      <w:adjustRightInd/>
      <w:spacing w:before="0" w:after="240"/>
      <w:ind w:left="720" w:hanging="720"/>
      <w:textAlignment w:val="auto"/>
    </w:pPr>
    <w:rPr>
      <w:sz w:val="24"/>
      <w:szCs w:val="32"/>
      <w:lang w:val="en-GB" w:bidi="ar-EG"/>
    </w:rPr>
  </w:style>
  <w:style w:type="paragraph" w:customStyle="1" w:styleId="Numbered">
    <w:name w:val="Numbered"/>
    <w:basedOn w:val="Normal"/>
    <w:rsid w:val="00315D8C"/>
    <w:pPr>
      <w:tabs>
        <w:tab w:val="left" w:pos="720"/>
      </w:tabs>
      <w:spacing w:before="0" w:after="120"/>
      <w:ind w:left="720" w:hanging="720"/>
    </w:pPr>
    <w:rPr>
      <w:lang w:eastAsia="en-US" w:bidi="ar-EG"/>
    </w:rPr>
  </w:style>
  <w:style w:type="paragraph" w:customStyle="1" w:styleId="Contents">
    <w:name w:val="Contents"/>
    <w:basedOn w:val="Normal"/>
    <w:rsid w:val="00315D8C"/>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315D8C"/>
    <w:rPr>
      <w:rFonts w:ascii="Times New Roman" w:hAnsi="Times New Roman"/>
      <w:b w:val="0"/>
      <w:bCs w:val="0"/>
    </w:rPr>
  </w:style>
  <w:style w:type="paragraph" w:customStyle="1" w:styleId="Recno1">
    <w:name w:val="Rec_no"/>
    <w:basedOn w:val="Normal"/>
    <w:rsid w:val="00315D8C"/>
    <w:pPr>
      <w:tabs>
        <w:tab w:val="left" w:pos="720"/>
        <w:tab w:val="center" w:pos="4819"/>
      </w:tabs>
      <w:spacing w:before="0" w:after="120"/>
      <w:jc w:val="center"/>
    </w:pPr>
    <w:rPr>
      <w:sz w:val="26"/>
      <w:szCs w:val="36"/>
      <w:lang w:eastAsia="en-US" w:bidi="ar-EG"/>
    </w:rPr>
  </w:style>
  <w:style w:type="paragraph" w:customStyle="1" w:styleId="Chapterno0">
    <w:name w:val="Chapter_no"/>
    <w:basedOn w:val="Normal"/>
    <w:rsid w:val="00315D8C"/>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315D8C"/>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315D8C"/>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315D8C"/>
    <w:pPr>
      <w:numPr>
        <w:numId w:val="25"/>
      </w:numPr>
      <w:tabs>
        <w:tab w:val="left" w:pos="1134"/>
      </w:tabs>
    </w:pPr>
    <w:rPr>
      <w:lang w:eastAsia="en-US" w:bidi="ar-EG"/>
    </w:rPr>
  </w:style>
  <w:style w:type="paragraph" w:customStyle="1" w:styleId="Appendixtitle0">
    <w:name w:val="Appendix_title"/>
    <w:basedOn w:val="Normal"/>
    <w:rsid w:val="00315D8C"/>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315D8C"/>
    <w:pPr>
      <w:tabs>
        <w:tab w:val="left" w:pos="720"/>
      </w:tabs>
      <w:spacing w:before="0" w:after="240"/>
    </w:pPr>
    <w:rPr>
      <w:lang w:eastAsia="en-US" w:bidi="ar-EG"/>
    </w:rPr>
  </w:style>
  <w:style w:type="paragraph" w:customStyle="1" w:styleId="Figureno1">
    <w:name w:val="Figure_no"/>
    <w:basedOn w:val="Normal"/>
    <w:next w:val="Tabletext"/>
    <w:rsid w:val="00315D8C"/>
    <w:pPr>
      <w:keepNext/>
      <w:tabs>
        <w:tab w:val="left" w:pos="720"/>
        <w:tab w:val="left" w:pos="2948"/>
        <w:tab w:val="left" w:pos="4082"/>
      </w:tabs>
      <w:spacing w:before="240" w:after="120"/>
      <w:jc w:val="center"/>
    </w:pPr>
    <w:rPr>
      <w:lang w:eastAsia="en-US" w:bidi="ar-EG"/>
    </w:rPr>
  </w:style>
  <w:style w:type="paragraph" w:customStyle="1" w:styleId="Tablenumber">
    <w:name w:val="Table_number"/>
    <w:basedOn w:val="Normal"/>
    <w:next w:val="Tabletext"/>
    <w:rsid w:val="00315D8C"/>
    <w:pPr>
      <w:keepNext/>
      <w:tabs>
        <w:tab w:val="left" w:pos="720"/>
        <w:tab w:val="left" w:pos="2948"/>
        <w:tab w:val="left" w:pos="4082"/>
      </w:tabs>
      <w:spacing w:before="360" w:after="120"/>
      <w:jc w:val="center"/>
    </w:pPr>
    <w:rPr>
      <w:lang w:eastAsia="en-US" w:bidi="ar-EG"/>
    </w:rPr>
  </w:style>
  <w:style w:type="paragraph" w:customStyle="1" w:styleId="Figurenumber">
    <w:name w:val="Figure_number"/>
    <w:basedOn w:val="Tablenumber"/>
    <w:rsid w:val="00315D8C"/>
  </w:style>
  <w:style w:type="paragraph" w:customStyle="1" w:styleId="Heading70">
    <w:name w:val="Heading_7"/>
    <w:basedOn w:val="Heading50"/>
    <w:rsid w:val="00315D8C"/>
  </w:style>
  <w:style w:type="paragraph" w:customStyle="1" w:styleId="APPENDIXNO0">
    <w:name w:val="APPENDIX_NO"/>
    <w:basedOn w:val="Annexno"/>
    <w:rsid w:val="00315D8C"/>
    <w:pPr>
      <w:keepLines w:val="0"/>
      <w:tabs>
        <w:tab w:val="center" w:pos="4819"/>
      </w:tabs>
      <w:spacing w:before="480" w:after="80"/>
    </w:pPr>
    <w:rPr>
      <w:b/>
      <w:bCs/>
      <w:sz w:val="26"/>
      <w:szCs w:val="36"/>
      <w:lang w:eastAsia="en-US"/>
    </w:rPr>
  </w:style>
  <w:style w:type="paragraph" w:customStyle="1" w:styleId="RecNO2">
    <w:name w:val="Rec_NO"/>
    <w:basedOn w:val="Normal"/>
    <w:rsid w:val="00315D8C"/>
    <w:pPr>
      <w:tabs>
        <w:tab w:val="left" w:pos="720"/>
      </w:tabs>
      <w:bidi w:val="0"/>
      <w:spacing w:before="0" w:after="480" w:line="240" w:lineRule="auto"/>
      <w:jc w:val="center"/>
    </w:pPr>
    <w:rPr>
      <w:rFonts w:eastAsia="SimSun"/>
      <w:sz w:val="26"/>
      <w:szCs w:val="36"/>
      <w:lang w:bidi="ar-EG"/>
    </w:rPr>
  </w:style>
  <w:style w:type="paragraph" w:customStyle="1" w:styleId="Normalaftertile">
    <w:name w:val="Normal_aftertile"/>
    <w:basedOn w:val="Normal"/>
    <w:rsid w:val="00315D8C"/>
    <w:pPr>
      <w:tabs>
        <w:tab w:val="left" w:pos="720"/>
      </w:tabs>
      <w:spacing w:before="360" w:after="240"/>
    </w:pPr>
    <w:rPr>
      <w:lang w:eastAsia="en-US" w:bidi="ar-EG"/>
    </w:rPr>
  </w:style>
  <w:style w:type="paragraph" w:customStyle="1" w:styleId="AnnexNO1">
    <w:name w:val="Annex_NO"/>
    <w:basedOn w:val="Normal"/>
    <w:rsid w:val="00315D8C"/>
    <w:pPr>
      <w:tabs>
        <w:tab w:val="left" w:pos="720"/>
      </w:tabs>
      <w:spacing w:before="0" w:after="180"/>
      <w:jc w:val="center"/>
    </w:pPr>
    <w:rPr>
      <w:rFonts w:ascii="Times New Roman Bold" w:hAnsi="Times New Roman Bold"/>
      <w:b/>
      <w:bCs/>
      <w:sz w:val="26"/>
      <w:szCs w:val="36"/>
      <w:lang w:eastAsia="en-US" w:bidi="ar-EG"/>
    </w:rPr>
  </w:style>
  <w:style w:type="paragraph" w:customStyle="1" w:styleId="enmulev1">
    <w:name w:val="enmulev1"/>
    <w:basedOn w:val="Normal"/>
    <w:rsid w:val="00315D8C"/>
    <w:pPr>
      <w:tabs>
        <w:tab w:val="left" w:pos="720"/>
      </w:tabs>
      <w:spacing w:before="0" w:after="120"/>
      <w:ind w:left="720" w:hanging="720"/>
    </w:pPr>
    <w:rPr>
      <w:lang w:eastAsia="en-US" w:bidi="ar-EG"/>
    </w:rPr>
  </w:style>
  <w:style w:type="paragraph" w:customStyle="1" w:styleId="FigureNoTitle">
    <w:name w:val="Figure_NoTitle"/>
    <w:basedOn w:val="Normal"/>
    <w:next w:val="Normal"/>
    <w:rsid w:val="00315D8C"/>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bidi="ar-EG"/>
    </w:rPr>
  </w:style>
  <w:style w:type="paragraph" w:styleId="NormalIndent">
    <w:name w:val="Normal Indent"/>
    <w:basedOn w:val="Normal"/>
    <w:rsid w:val="00315D8C"/>
    <w:pPr>
      <w:tabs>
        <w:tab w:val="left" w:pos="720"/>
      </w:tabs>
      <w:spacing w:before="0" w:after="240"/>
      <w:ind w:left="720"/>
    </w:pPr>
    <w:rPr>
      <w:lang w:eastAsia="en-US" w:bidi="ar-EG"/>
    </w:rPr>
  </w:style>
  <w:style w:type="paragraph" w:customStyle="1" w:styleId="headingb1">
    <w:name w:val="heading_b"/>
    <w:basedOn w:val="Heading3"/>
    <w:next w:val="Normal"/>
    <w:rsid w:val="00315D8C"/>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bidi="ar-EG"/>
    </w:rPr>
  </w:style>
  <w:style w:type="paragraph" w:customStyle="1" w:styleId="call1">
    <w:name w:val="call"/>
    <w:basedOn w:val="Normal"/>
    <w:rsid w:val="00315D8C"/>
    <w:pPr>
      <w:tabs>
        <w:tab w:val="left" w:pos="720"/>
      </w:tabs>
      <w:spacing w:before="0" w:after="120"/>
      <w:ind w:left="720"/>
    </w:pPr>
    <w:rPr>
      <w:i/>
      <w:iCs/>
      <w:lang w:eastAsia="en-US" w:bidi="ar-EG"/>
    </w:rPr>
  </w:style>
  <w:style w:type="paragraph" w:customStyle="1" w:styleId="AnnexNo2">
    <w:name w:val="Annex_No"/>
    <w:basedOn w:val="Normal"/>
    <w:next w:val="Normal"/>
    <w:qFormat/>
    <w:rsid w:val="00315D8C"/>
    <w:pPr>
      <w:keepNext/>
      <w:keepLines/>
      <w:tabs>
        <w:tab w:val="left" w:pos="720"/>
        <w:tab w:val="left" w:pos="794"/>
        <w:tab w:val="left" w:pos="1191"/>
        <w:tab w:val="left" w:pos="1588"/>
        <w:tab w:val="left" w:pos="1985"/>
      </w:tabs>
      <w:bidi w:val="0"/>
      <w:spacing w:before="0" w:after="480"/>
      <w:jc w:val="center"/>
    </w:pPr>
    <w:rPr>
      <w:caps/>
      <w:sz w:val="26"/>
      <w:szCs w:val="36"/>
      <w:lang w:val="en-GB" w:eastAsia="en-US" w:bidi="ar-EG"/>
    </w:rPr>
  </w:style>
  <w:style w:type="paragraph" w:customStyle="1" w:styleId="Annexnumber">
    <w:name w:val="Annex_number"/>
    <w:basedOn w:val="Normal"/>
    <w:rsid w:val="00315D8C"/>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315D8C"/>
    <w:pPr>
      <w:keepNext/>
      <w:widowControl w:val="0"/>
      <w:tabs>
        <w:tab w:val="left" w:pos="720"/>
        <w:tab w:val="left" w:pos="794"/>
        <w:tab w:val="left" w:pos="1191"/>
        <w:tab w:val="left" w:pos="1588"/>
        <w:tab w:val="left" w:pos="1985"/>
      </w:tabs>
      <w:bidi w:val="0"/>
      <w:spacing w:before="360" w:after="120"/>
      <w:jc w:val="center"/>
    </w:pPr>
    <w:rPr>
      <w:lang w:val="fr-FR" w:eastAsia="en-US" w:bidi="ar-EG"/>
    </w:rPr>
  </w:style>
  <w:style w:type="paragraph" w:customStyle="1" w:styleId="tabletitle1">
    <w:name w:val="table_title"/>
    <w:basedOn w:val="Normal"/>
    <w:rsid w:val="00315D8C"/>
    <w:pPr>
      <w:tabs>
        <w:tab w:val="left" w:pos="720"/>
      </w:tabs>
      <w:spacing w:before="0" w:after="120"/>
      <w:jc w:val="center"/>
    </w:pPr>
    <w:rPr>
      <w:rFonts w:ascii="Times New Roman Bold" w:hAnsi="Times New Roman Bold"/>
      <w:b/>
      <w:bCs/>
      <w:lang w:eastAsia="en-US" w:bidi="ar-EG"/>
    </w:rPr>
  </w:style>
  <w:style w:type="paragraph" w:customStyle="1" w:styleId="TableNoTitle">
    <w:name w:val="Table_NoTitle"/>
    <w:basedOn w:val="Normal"/>
    <w:next w:val="Tablehead"/>
    <w:rsid w:val="00315D8C"/>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bidi="ar-EG"/>
    </w:rPr>
  </w:style>
  <w:style w:type="paragraph" w:customStyle="1" w:styleId="AppendixNoTitle0">
    <w:name w:val="Appendix_NoTitle"/>
    <w:basedOn w:val="Normal"/>
    <w:next w:val="Normal"/>
    <w:rsid w:val="008A663C"/>
    <w:pPr>
      <w:keepNext/>
      <w:keepLines/>
      <w:tabs>
        <w:tab w:val="left" w:pos="720"/>
        <w:tab w:val="left" w:pos="794"/>
        <w:tab w:val="left" w:pos="1191"/>
        <w:tab w:val="left" w:pos="1588"/>
        <w:tab w:val="left" w:pos="1985"/>
      </w:tabs>
      <w:bidi w:val="0"/>
      <w:spacing w:before="720"/>
      <w:jc w:val="center"/>
    </w:pPr>
    <w:rPr>
      <w:rFonts w:ascii="Times New Roman Bold" w:hAnsi="Times New Roman Bold"/>
      <w:b/>
      <w:bCs/>
      <w:sz w:val="26"/>
      <w:szCs w:val="36"/>
      <w:lang w:val="en-GB" w:eastAsia="en-US" w:bidi="ar-EG"/>
    </w:rPr>
  </w:style>
  <w:style w:type="paragraph" w:customStyle="1" w:styleId="headingi1">
    <w:name w:val="heading_i"/>
    <w:basedOn w:val="Normal"/>
    <w:rsid w:val="00315D8C"/>
    <w:pPr>
      <w:keepNext/>
      <w:tabs>
        <w:tab w:val="left" w:pos="720"/>
      </w:tabs>
      <w:spacing w:before="0"/>
    </w:pPr>
    <w:rPr>
      <w:i/>
      <w:iCs/>
      <w:lang w:eastAsia="en-US" w:bidi="ar-EG"/>
    </w:rPr>
  </w:style>
  <w:style w:type="paragraph" w:customStyle="1" w:styleId="Recnumber">
    <w:name w:val="Rec_number"/>
    <w:basedOn w:val="Normal"/>
    <w:rsid w:val="00315D8C"/>
    <w:pPr>
      <w:tabs>
        <w:tab w:val="left" w:pos="720"/>
        <w:tab w:val="center" w:pos="4819"/>
      </w:tabs>
      <w:spacing w:before="0" w:after="120"/>
      <w:jc w:val="center"/>
    </w:pPr>
    <w:rPr>
      <w:sz w:val="26"/>
      <w:szCs w:val="36"/>
      <w:lang w:eastAsia="en-US" w:bidi="ar-EG"/>
    </w:rPr>
  </w:style>
  <w:style w:type="paragraph" w:customStyle="1" w:styleId="Fig">
    <w:name w:val="Fig"/>
    <w:basedOn w:val="Normal"/>
    <w:next w:val="Normal"/>
    <w:rsid w:val="00315D8C"/>
    <w:pPr>
      <w:tabs>
        <w:tab w:val="left" w:pos="720"/>
        <w:tab w:val="left" w:pos="794"/>
        <w:tab w:val="left" w:pos="1191"/>
        <w:tab w:val="left" w:pos="1588"/>
        <w:tab w:val="left" w:pos="1985"/>
      </w:tabs>
      <w:bidi w:val="0"/>
      <w:spacing w:before="136" w:line="240" w:lineRule="auto"/>
      <w:jc w:val="center"/>
    </w:pPr>
    <w:rPr>
      <w:szCs w:val="24"/>
      <w:lang w:eastAsia="en-US" w:bidi="ar-EG"/>
    </w:rPr>
  </w:style>
  <w:style w:type="paragraph" w:styleId="BalloonText">
    <w:name w:val="Balloon Text"/>
    <w:basedOn w:val="Normal"/>
    <w:link w:val="BalloonTextChar"/>
    <w:unhideWhenUsed/>
    <w:rsid w:val="00315D8C"/>
    <w:pPr>
      <w:spacing w:before="0" w:line="240" w:lineRule="auto"/>
    </w:pPr>
    <w:rPr>
      <w:rFonts w:ascii="Tahoma" w:hAnsi="Tahoma" w:cs="Tahoma"/>
      <w:sz w:val="16"/>
      <w:szCs w:val="16"/>
      <w:lang w:bidi="ar-EG"/>
    </w:rPr>
  </w:style>
  <w:style w:type="character" w:customStyle="1" w:styleId="BalloonTextChar">
    <w:name w:val="Balloon Text Char"/>
    <w:basedOn w:val="DefaultParagraphFont"/>
    <w:link w:val="BalloonText"/>
    <w:rsid w:val="00315D8C"/>
    <w:rPr>
      <w:rFonts w:ascii="Tahoma" w:hAnsi="Tahoma" w:cs="Tahoma"/>
      <w:sz w:val="16"/>
      <w:szCs w:val="16"/>
      <w:lang w:eastAsia="fr-FR" w:bidi="ar-EG"/>
    </w:rPr>
  </w:style>
  <w:style w:type="paragraph" w:customStyle="1" w:styleId="Normal9pt">
    <w:name w:val="Normal + 9 pt"/>
    <w:aliases w:val="Centered,Before:  0 pt"/>
    <w:basedOn w:val="Normal"/>
    <w:rsid w:val="00315D8C"/>
    <w:pPr>
      <w:jc w:val="center"/>
    </w:pPr>
    <w:rPr>
      <w:lang w:eastAsia="en-US" w:bidi="ar-EG"/>
    </w:rPr>
  </w:style>
  <w:style w:type="paragraph" w:customStyle="1" w:styleId="NormalaftertitleBefore-05cm">
    <w:name w:val="Normal_after_title + Before:  -0.5 cm"/>
    <w:aliases w:val="Hanging:  2 cm"/>
    <w:basedOn w:val="Normalaftertitle"/>
    <w:rsid w:val="00315D8C"/>
    <w:rPr>
      <w:lang w:bidi="ar-EG"/>
    </w:rPr>
  </w:style>
  <w:style w:type="paragraph" w:customStyle="1" w:styleId="RecNoBefore0pt">
    <w:name w:val="Rec_No + Before:  0 pt"/>
    <w:basedOn w:val="RecNo"/>
    <w:rsid w:val="00315D8C"/>
    <w:pPr>
      <w:bidi w:val="0"/>
      <w:spacing w:line="240" w:lineRule="auto"/>
    </w:pPr>
    <w:rPr>
      <w:rFonts w:eastAsia="Times New Roman" w:cs="Times New Roman"/>
      <w:sz w:val="26"/>
      <w:szCs w:val="20"/>
      <w:lang w:eastAsia="en-US" w:bidi="ar-SA"/>
    </w:rPr>
  </w:style>
  <w:style w:type="paragraph" w:customStyle="1" w:styleId="HeadingSum0">
    <w:name w:val="Heading_Sum"/>
    <w:basedOn w:val="Headingsum"/>
    <w:qFormat/>
    <w:rsid w:val="00315D8C"/>
    <w:pPr>
      <w:keepNext w:val="0"/>
      <w:keepLines w:val="0"/>
      <w:ind w:left="0" w:firstLine="0"/>
      <w:outlineLvl w:val="9"/>
    </w:pPr>
    <w:rPr>
      <w:rFonts w:eastAsia="Times New Roman"/>
    </w:rPr>
  </w:style>
  <w:style w:type="paragraph" w:customStyle="1" w:styleId="enmulev2">
    <w:name w:val="enmulev2"/>
    <w:basedOn w:val="enmulev1"/>
    <w:rsid w:val="00315D8C"/>
    <w:pPr>
      <w:keepNext/>
      <w:keepLines/>
      <w:tabs>
        <w:tab w:val="left" w:pos="794"/>
      </w:tabs>
      <w:spacing w:after="40" w:line="360" w:lineRule="exact"/>
      <w:ind w:left="0" w:firstLine="0"/>
    </w:pPr>
    <w:rPr>
      <w:lang w:eastAsia="ja-JP"/>
    </w:rPr>
  </w:style>
  <w:style w:type="paragraph" w:customStyle="1" w:styleId="TabletitleBR">
    <w:name w:val="Table_title_BR"/>
    <w:basedOn w:val="Normal"/>
    <w:next w:val="Tablehead"/>
    <w:rsid w:val="00315D8C"/>
    <w:pPr>
      <w:keepNext/>
      <w:keepLines/>
      <w:tabs>
        <w:tab w:val="left" w:pos="794"/>
        <w:tab w:val="left" w:pos="1191"/>
        <w:tab w:val="left" w:pos="1588"/>
        <w:tab w:val="left" w:pos="1985"/>
      </w:tabs>
      <w:spacing w:before="0" w:after="120" w:line="240" w:lineRule="auto"/>
      <w:jc w:val="center"/>
    </w:pPr>
    <w:rPr>
      <w:rFonts w:eastAsia="NSimSun"/>
      <w:b/>
      <w:lang w:val="fr-FR" w:eastAsia="en-US" w:bidi="ar-EG"/>
    </w:rPr>
  </w:style>
  <w:style w:type="paragraph" w:customStyle="1" w:styleId="TableNoBR">
    <w:name w:val="Table_No_BR"/>
    <w:basedOn w:val="Normal"/>
    <w:next w:val="TabletitleBR"/>
    <w:rsid w:val="00315D8C"/>
    <w:pPr>
      <w:keepNext/>
      <w:tabs>
        <w:tab w:val="left" w:pos="794"/>
        <w:tab w:val="left" w:pos="1191"/>
        <w:tab w:val="left" w:pos="1588"/>
        <w:tab w:val="left" w:pos="1985"/>
      </w:tabs>
      <w:spacing w:before="560" w:after="120" w:line="240" w:lineRule="auto"/>
      <w:jc w:val="center"/>
    </w:pPr>
    <w:rPr>
      <w:rFonts w:eastAsia="NSimSun"/>
      <w:caps/>
      <w:lang w:val="fr-FR" w:eastAsia="en-US" w:bidi="ar-EG"/>
    </w:rPr>
  </w:style>
  <w:style w:type="character" w:customStyle="1" w:styleId="AnnexNoTitleChar">
    <w:name w:val="Annex_NoTitle Char"/>
    <w:basedOn w:val="DefaultParagraphFont"/>
    <w:link w:val="AnnexNoTitle"/>
    <w:locked/>
    <w:rsid w:val="008A663C"/>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315D8C"/>
    <w:rPr>
      <w:rFonts w:ascii="Times New Roman Bold" w:hAnsi="Times New Roman Bold" w:cs="Traditional Arabic"/>
      <w:b/>
      <w:bCs/>
      <w:sz w:val="26"/>
      <w:szCs w:val="36"/>
      <w:lang w:eastAsia="fr-FR"/>
    </w:rPr>
  </w:style>
  <w:style w:type="character" w:customStyle="1" w:styleId="Artref">
    <w:name w:val="Art_ref"/>
    <w:basedOn w:val="DefaultParagraphFont"/>
    <w:rsid w:val="00315D8C"/>
  </w:style>
  <w:style w:type="paragraph" w:customStyle="1" w:styleId="dnum">
    <w:name w:val="dnum"/>
    <w:basedOn w:val="Normal"/>
    <w:rsid w:val="00315D8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Theme="minorEastAsia" w:hAnsi="Times New Roman Bold"/>
      <w:b/>
      <w:bCs/>
      <w:szCs w:val="28"/>
      <w:lang w:eastAsia="zh-CN" w:bidi="ar-EG"/>
    </w:rPr>
  </w:style>
  <w:style w:type="paragraph" w:customStyle="1" w:styleId="dorlang">
    <w:name w:val="dorlang"/>
    <w:basedOn w:val="Normal"/>
    <w:rsid w:val="00315D8C"/>
    <w:pPr>
      <w:framePr w:hSpace="181" w:wrap="around" w:vAnchor="page" w:hAnchor="margin" w:y="852"/>
      <w:shd w:val="solid" w:color="FFFFFF" w:fill="FFFFFF"/>
      <w:tabs>
        <w:tab w:val="left" w:pos="1134"/>
        <w:tab w:val="left" w:pos="1871"/>
        <w:tab w:val="left" w:pos="2268"/>
      </w:tabs>
      <w:spacing w:before="0" w:after="120"/>
    </w:pPr>
    <w:rPr>
      <w:rFonts w:ascii="Times" w:eastAsiaTheme="minorEastAsia" w:hAnsi="Times"/>
      <w:b/>
      <w:bCs/>
      <w:szCs w:val="28"/>
      <w:lang w:eastAsia="zh-CN" w:bidi="ar-EG"/>
    </w:rPr>
  </w:style>
  <w:style w:type="paragraph" w:customStyle="1" w:styleId="FigureNotitle0">
    <w:name w:val="Figure_No &amp; title"/>
    <w:basedOn w:val="Normal"/>
    <w:next w:val="Normal"/>
    <w:rsid w:val="00315D8C"/>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bidi="ar-EG"/>
    </w:rPr>
  </w:style>
  <w:style w:type="paragraph" w:customStyle="1" w:styleId="FigureNoBR">
    <w:name w:val="Figure_No_BR"/>
    <w:basedOn w:val="Normal"/>
    <w:next w:val="Normal"/>
    <w:rsid w:val="00315D8C"/>
    <w:pPr>
      <w:keepNext/>
      <w:keepLines/>
      <w:tabs>
        <w:tab w:val="left" w:pos="794"/>
        <w:tab w:val="left" w:pos="1191"/>
        <w:tab w:val="left" w:pos="1588"/>
        <w:tab w:val="left" w:pos="1985"/>
      </w:tabs>
      <w:spacing w:before="480" w:after="120"/>
      <w:jc w:val="center"/>
    </w:pPr>
    <w:rPr>
      <w:rFonts w:ascii="Times" w:eastAsia="Batang" w:hAnsi="Times"/>
      <w:caps/>
      <w:lang w:eastAsia="zh-CN" w:bidi="ar-EG"/>
    </w:rPr>
  </w:style>
  <w:style w:type="paragraph" w:customStyle="1" w:styleId="FiguretitleBR">
    <w:name w:val="Figure_title_BR"/>
    <w:basedOn w:val="Normal"/>
    <w:next w:val="Normal"/>
    <w:rsid w:val="00315D8C"/>
    <w:pPr>
      <w:keepLines/>
      <w:tabs>
        <w:tab w:val="left" w:pos="794"/>
        <w:tab w:val="left" w:pos="1191"/>
        <w:tab w:val="left" w:pos="1588"/>
        <w:tab w:val="left" w:pos="1985"/>
      </w:tabs>
      <w:spacing w:after="480"/>
      <w:jc w:val="center"/>
    </w:pPr>
    <w:rPr>
      <w:rFonts w:ascii="Times" w:eastAsia="Batang" w:hAnsi="Times"/>
      <w:b/>
      <w:lang w:eastAsia="zh-CN" w:bidi="ar-EG"/>
    </w:rPr>
  </w:style>
  <w:style w:type="paragraph" w:customStyle="1" w:styleId="TableNotitle0">
    <w:name w:val="Table_No &amp; title"/>
    <w:basedOn w:val="Normal"/>
    <w:next w:val="Tablehead"/>
    <w:rsid w:val="00315D8C"/>
    <w:pPr>
      <w:keepNext/>
      <w:keepLines/>
      <w:tabs>
        <w:tab w:val="left" w:pos="794"/>
        <w:tab w:val="left" w:pos="1191"/>
        <w:tab w:val="left" w:pos="1588"/>
        <w:tab w:val="left" w:pos="1985"/>
      </w:tabs>
      <w:spacing w:before="360" w:after="120"/>
      <w:jc w:val="center"/>
    </w:pPr>
    <w:rPr>
      <w:rFonts w:ascii="Times New Roman Bold" w:eastAsiaTheme="minorEastAsia" w:hAnsi="Times New Roman Bold"/>
      <w:b/>
      <w:bCs/>
      <w:lang w:eastAsia="zh-CN" w:bidi="ar-EG"/>
    </w:rPr>
  </w:style>
  <w:style w:type="paragraph" w:customStyle="1" w:styleId="toc0">
    <w:name w:val="toc 0"/>
    <w:basedOn w:val="Normal"/>
    <w:next w:val="TOC1"/>
    <w:rsid w:val="00315D8C"/>
    <w:pPr>
      <w:tabs>
        <w:tab w:val="right" w:pos="9639"/>
      </w:tabs>
    </w:pPr>
    <w:rPr>
      <w:rFonts w:ascii="Times" w:eastAsiaTheme="minorEastAsia" w:hAnsi="Times"/>
      <w:b/>
      <w:lang w:eastAsia="zh-CN" w:bidi="ar-EG"/>
    </w:rPr>
  </w:style>
  <w:style w:type="numbering" w:customStyle="1" w:styleId="NoList1">
    <w:name w:val="No List1"/>
    <w:next w:val="NoList"/>
    <w:uiPriority w:val="99"/>
    <w:semiHidden/>
    <w:unhideWhenUsed/>
    <w:rsid w:val="00315D8C"/>
  </w:style>
  <w:style w:type="character" w:customStyle="1" w:styleId="BodyTextIndent2Char">
    <w:name w:val="Body Text Indent 2 Char"/>
    <w:basedOn w:val="DefaultParagraphFont"/>
    <w:link w:val="BodyTextIndent2"/>
    <w:semiHidden/>
    <w:rsid w:val="00315D8C"/>
    <w:rPr>
      <w:rFonts w:ascii="Times New Roman" w:hAnsi="Times New Roman" w:cs="Traditional Arabic"/>
      <w:b/>
      <w:bCs/>
      <w:sz w:val="32"/>
      <w:szCs w:val="32"/>
      <w:lang w:eastAsia="fr-FR"/>
    </w:rPr>
  </w:style>
  <w:style w:type="paragraph" w:customStyle="1" w:styleId="RefText0">
    <w:name w:val="Ref_Text"/>
    <w:basedOn w:val="Normal"/>
    <w:rsid w:val="00315D8C"/>
    <w:pPr>
      <w:widowControl w:val="0"/>
      <w:tabs>
        <w:tab w:val="left" w:pos="794"/>
        <w:tab w:val="left" w:pos="1191"/>
        <w:tab w:val="left" w:pos="1588"/>
        <w:tab w:val="left" w:pos="1985"/>
      </w:tabs>
      <w:bidi w:val="0"/>
      <w:spacing w:before="136"/>
      <w:ind w:left="567" w:hanging="567"/>
    </w:pPr>
    <w:rPr>
      <w:sz w:val="18"/>
      <w:szCs w:val="21"/>
      <w:lang w:val="en-GB" w:bidi="ar-EG"/>
    </w:rPr>
  </w:style>
  <w:style w:type="paragraph" w:customStyle="1" w:styleId="Heading">
    <w:name w:val="Heading"/>
    <w:aliases w:val="1"/>
    <w:basedOn w:val="Normal"/>
    <w:rsid w:val="00315D8C"/>
    <w:pPr>
      <w:tabs>
        <w:tab w:val="left" w:pos="907"/>
      </w:tabs>
      <w:spacing w:after="120"/>
    </w:pPr>
    <w:rPr>
      <w:rFonts w:ascii="Times New Roman Bold" w:hAnsi="Times New Roman Bold"/>
      <w:b/>
      <w:bCs/>
      <w:lang w:eastAsia="en-US" w:bidi="ar-EG"/>
    </w:rPr>
  </w:style>
  <w:style w:type="paragraph" w:customStyle="1" w:styleId="title11">
    <w:name w:val="title1"/>
    <w:aliases w:val="n"/>
    <w:basedOn w:val="Normal"/>
    <w:rsid w:val="00315D8C"/>
    <w:pPr>
      <w:tabs>
        <w:tab w:val="left" w:pos="907"/>
      </w:tabs>
      <w:spacing w:before="0" w:after="120"/>
    </w:pPr>
    <w:rPr>
      <w:sz w:val="26"/>
      <w:szCs w:val="36"/>
      <w:lang w:eastAsia="en-US" w:bidi="ar-EG"/>
    </w:rPr>
  </w:style>
  <w:style w:type="paragraph" w:customStyle="1" w:styleId="Annex">
    <w:name w:val="Annex"/>
    <w:basedOn w:val="Normal"/>
    <w:rsid w:val="00315D8C"/>
    <w:pPr>
      <w:tabs>
        <w:tab w:val="left" w:pos="907"/>
      </w:tabs>
      <w:spacing w:before="0" w:after="120"/>
      <w:jc w:val="center"/>
    </w:pPr>
    <w:rPr>
      <w:sz w:val="24"/>
      <w:szCs w:val="24"/>
      <w:lang w:eastAsia="en-US" w:bidi="ar-EG"/>
    </w:rPr>
  </w:style>
  <w:style w:type="character" w:customStyle="1" w:styleId="TabletitleChar">
    <w:name w:val="Table_title Char"/>
    <w:link w:val="Tabletitle"/>
    <w:rsid w:val="00315D8C"/>
    <w:rPr>
      <w:rFonts w:ascii="Times New Roman Bold" w:hAnsi="Times New Roman Bold" w:cs="Traditional Arabic"/>
      <w:b/>
      <w:bCs/>
      <w:sz w:val="22"/>
      <w:szCs w:val="30"/>
      <w:lang w:eastAsia="fr-FR" w:bidi="ar-EG"/>
    </w:rPr>
  </w:style>
  <w:style w:type="character" w:customStyle="1" w:styleId="TabletextChar">
    <w:name w:val="Table_text Char"/>
    <w:link w:val="Tabletext"/>
    <w:locked/>
    <w:rsid w:val="00315D8C"/>
    <w:rPr>
      <w:rFonts w:ascii="Times New Roman" w:hAnsi="Times New Roman" w:cs="Traditional Arabic"/>
      <w:szCs w:val="26"/>
      <w:lang w:eastAsia="fr-FR"/>
    </w:rPr>
  </w:style>
  <w:style w:type="character" w:customStyle="1" w:styleId="EquationeqChar">
    <w:name w:val="Equation.eq Char"/>
    <w:basedOn w:val="DefaultParagraphFont"/>
    <w:link w:val="Equation"/>
    <w:locked/>
    <w:rsid w:val="0016518F"/>
    <w:rPr>
      <w:rFonts w:ascii="Times New Roman" w:hAnsi="Times New Roman" w:cs="Traditional Arabic"/>
      <w:sz w:val="22"/>
      <w:szCs w:val="30"/>
      <w:lang w:eastAsia="fr-FR"/>
    </w:rPr>
  </w:style>
  <w:style w:type="paragraph" w:customStyle="1" w:styleId="Fiu">
    <w:name w:val="Fiu"/>
    <w:basedOn w:val="Normal"/>
    <w:qFormat/>
    <w:rsid w:val="004A7F07"/>
    <w:rPr>
      <w:noProof/>
      <w:lang w:val="fr-FR" w:eastAsia="en-US" w:bidi="ar-EG"/>
    </w:rPr>
  </w:style>
  <w:style w:type="paragraph" w:customStyle="1" w:styleId="Figue">
    <w:name w:val="Figue"/>
    <w:basedOn w:val="Normal"/>
    <w:qFormat/>
    <w:rsid w:val="00A42FB2"/>
    <w:rPr>
      <w:noProof/>
      <w:lang w:val="fr-FR" w:eastAsia="en-US" w:bidi="ar-EG"/>
    </w:rPr>
  </w:style>
  <w:style w:type="character" w:styleId="UnresolvedMention">
    <w:name w:val="Unresolved Mention"/>
    <w:basedOn w:val="DefaultParagraphFont"/>
    <w:uiPriority w:val="99"/>
    <w:semiHidden/>
    <w:unhideWhenUsed/>
    <w:rsid w:val="00456D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1" Type="http://schemas.openxmlformats.org/officeDocument/2006/relationships/hyperlink" Target="https://www.itu.int/rec/R-REC-P.1407/en" TargetMode="External"/><Relationship Id="rId42" Type="http://schemas.openxmlformats.org/officeDocument/2006/relationships/image" Target="media/image16.wmf"/><Relationship Id="rId63" Type="http://schemas.openxmlformats.org/officeDocument/2006/relationships/image" Target="media/image27.wmf"/><Relationship Id="rId84" Type="http://schemas.openxmlformats.org/officeDocument/2006/relationships/oleObject" Target="embeddings/oleObject23.bin"/><Relationship Id="rId138" Type="http://schemas.openxmlformats.org/officeDocument/2006/relationships/oleObject" Target="embeddings/oleObject49.bin"/><Relationship Id="rId159" Type="http://schemas.openxmlformats.org/officeDocument/2006/relationships/oleObject" Target="embeddings/oleObject59.bin"/><Relationship Id="rId170" Type="http://schemas.openxmlformats.org/officeDocument/2006/relationships/image" Target="media/image88.wmf"/><Relationship Id="rId191" Type="http://schemas.openxmlformats.org/officeDocument/2006/relationships/package" Target="embeddings/Microsoft_Word_Document6.docx"/><Relationship Id="rId205" Type="http://schemas.openxmlformats.org/officeDocument/2006/relationships/image" Target="media/image109.wmf"/><Relationship Id="rId107" Type="http://schemas.openxmlformats.org/officeDocument/2006/relationships/image" Target="media/image52.wmf"/><Relationship Id="rId11" Type="http://schemas.openxmlformats.org/officeDocument/2006/relationships/hyperlink" Target="http://www.itu.int/ITU-R/go/patents/en" TargetMode="External"/><Relationship Id="rId32" Type="http://schemas.openxmlformats.org/officeDocument/2006/relationships/image" Target="media/image9.wmf"/><Relationship Id="rId53" Type="http://schemas.openxmlformats.org/officeDocument/2006/relationships/image" Target="media/image22.wmf"/><Relationship Id="rId74" Type="http://schemas.openxmlformats.org/officeDocument/2006/relationships/oleObject" Target="embeddings/oleObject19.bin"/><Relationship Id="rId128" Type="http://schemas.openxmlformats.org/officeDocument/2006/relationships/oleObject" Target="embeddings/oleObject44.bin"/><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image" Target="media/image80.png"/><Relationship Id="rId181" Type="http://schemas.openxmlformats.org/officeDocument/2006/relationships/package" Target="embeddings/Microsoft_Word_Document1.docx"/><Relationship Id="rId216" Type="http://schemas.openxmlformats.org/officeDocument/2006/relationships/image" Target="media/image115.wmf"/><Relationship Id="rId22" Type="http://schemas.openxmlformats.org/officeDocument/2006/relationships/hyperlink" Target="https://www.itu.int/rec/R-REC-P.1411/en" TargetMode="External"/><Relationship Id="rId43" Type="http://schemas.openxmlformats.org/officeDocument/2006/relationships/oleObject" Target="embeddings/oleObject6.bin"/><Relationship Id="rId64" Type="http://schemas.openxmlformats.org/officeDocument/2006/relationships/image" Target="media/image28.wmf"/><Relationship Id="rId118" Type="http://schemas.openxmlformats.org/officeDocument/2006/relationships/image" Target="media/image58.wmf"/><Relationship Id="rId139" Type="http://schemas.openxmlformats.org/officeDocument/2006/relationships/image" Target="media/image69.wmf"/><Relationship Id="rId85" Type="http://schemas.openxmlformats.org/officeDocument/2006/relationships/image" Target="media/image41.wmf"/><Relationship Id="rId150" Type="http://schemas.openxmlformats.org/officeDocument/2006/relationships/oleObject" Target="embeddings/oleObject55.bin"/><Relationship Id="rId171" Type="http://schemas.openxmlformats.org/officeDocument/2006/relationships/oleObject" Target="embeddings/oleObject62.bin"/><Relationship Id="rId192" Type="http://schemas.openxmlformats.org/officeDocument/2006/relationships/image" Target="media/image101.png"/><Relationship Id="rId206" Type="http://schemas.openxmlformats.org/officeDocument/2006/relationships/oleObject" Target="embeddings/oleObject68.bin"/><Relationship Id="rId12" Type="http://schemas.openxmlformats.org/officeDocument/2006/relationships/hyperlink" Target="https://www.itu.int/publ/R-REC/en" TargetMode="External"/><Relationship Id="rId33" Type="http://schemas.openxmlformats.org/officeDocument/2006/relationships/oleObject" Target="embeddings/oleObject3.bin"/><Relationship Id="rId108" Type="http://schemas.openxmlformats.org/officeDocument/2006/relationships/oleObject" Target="embeddings/oleObject35.bin"/><Relationship Id="rId129" Type="http://schemas.openxmlformats.org/officeDocument/2006/relationships/image" Target="media/image64.wmf"/><Relationship Id="rId54" Type="http://schemas.openxmlformats.org/officeDocument/2006/relationships/oleObject" Target="embeddings/oleObject11.bin"/><Relationship Id="rId75" Type="http://schemas.openxmlformats.org/officeDocument/2006/relationships/image" Target="media/image35.wmf"/><Relationship Id="rId96" Type="http://schemas.openxmlformats.org/officeDocument/2006/relationships/oleObject" Target="embeddings/oleObject29.bin"/><Relationship Id="rId140" Type="http://schemas.openxmlformats.org/officeDocument/2006/relationships/oleObject" Target="embeddings/oleObject50.bin"/><Relationship Id="rId161" Type="http://schemas.openxmlformats.org/officeDocument/2006/relationships/image" Target="media/image81.png"/><Relationship Id="rId182" Type="http://schemas.openxmlformats.org/officeDocument/2006/relationships/image" Target="media/image96.emf"/><Relationship Id="rId217" Type="http://schemas.openxmlformats.org/officeDocument/2006/relationships/image" Target="media/image116.wmf"/><Relationship Id="rId6" Type="http://schemas.openxmlformats.org/officeDocument/2006/relationships/footnotes" Target="footnotes.xml"/><Relationship Id="rId23" Type="http://schemas.openxmlformats.org/officeDocument/2006/relationships/hyperlink" Target="https://www.itu.int/rec/R-REC-P.1812/en" TargetMode="External"/><Relationship Id="rId119" Type="http://schemas.openxmlformats.org/officeDocument/2006/relationships/oleObject" Target="embeddings/oleObject40.bin"/><Relationship Id="rId44" Type="http://schemas.openxmlformats.org/officeDocument/2006/relationships/image" Target="media/image17.wmf"/><Relationship Id="rId65" Type="http://schemas.openxmlformats.org/officeDocument/2006/relationships/oleObject" Target="embeddings/oleObject16.bin"/><Relationship Id="rId86" Type="http://schemas.openxmlformats.org/officeDocument/2006/relationships/oleObject" Target="embeddings/oleObject24.bin"/><Relationship Id="rId130" Type="http://schemas.openxmlformats.org/officeDocument/2006/relationships/oleObject" Target="embeddings/oleObject45.bin"/><Relationship Id="rId151" Type="http://schemas.openxmlformats.org/officeDocument/2006/relationships/image" Target="media/image75.png"/><Relationship Id="rId172" Type="http://schemas.openxmlformats.org/officeDocument/2006/relationships/image" Target="media/image89.wmf"/><Relationship Id="rId193" Type="http://schemas.openxmlformats.org/officeDocument/2006/relationships/image" Target="media/image102.png"/><Relationship Id="rId207" Type="http://schemas.openxmlformats.org/officeDocument/2006/relationships/image" Target="media/image110.wmf"/><Relationship Id="rId13" Type="http://schemas.openxmlformats.org/officeDocument/2006/relationships/header" Target="header3.xml"/><Relationship Id="rId109" Type="http://schemas.openxmlformats.org/officeDocument/2006/relationships/image" Target="media/image53.png"/><Relationship Id="rId34" Type="http://schemas.openxmlformats.org/officeDocument/2006/relationships/image" Target="media/image10.wmf"/><Relationship Id="rId55" Type="http://schemas.openxmlformats.org/officeDocument/2006/relationships/image" Target="media/image23.wmf"/><Relationship Id="rId76" Type="http://schemas.openxmlformats.org/officeDocument/2006/relationships/oleObject" Target="embeddings/oleObject20.bin"/><Relationship Id="rId97" Type="http://schemas.openxmlformats.org/officeDocument/2006/relationships/image" Target="media/image47.wmf"/><Relationship Id="rId120" Type="http://schemas.openxmlformats.org/officeDocument/2006/relationships/image" Target="media/image59.png"/><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image" Target="media/image82.png"/><Relationship Id="rId183" Type="http://schemas.openxmlformats.org/officeDocument/2006/relationships/package" Target="embeddings/Microsoft_Word_Document2.docx"/><Relationship Id="rId218" Type="http://schemas.openxmlformats.org/officeDocument/2006/relationships/header" Target="header5.xml"/><Relationship Id="rId24" Type="http://schemas.openxmlformats.org/officeDocument/2006/relationships/hyperlink" Target="https://www.itu.int/pub/R-REP-P.2346" TargetMode="External"/><Relationship Id="rId45" Type="http://schemas.openxmlformats.org/officeDocument/2006/relationships/oleObject" Target="embeddings/oleObject7.bin"/><Relationship Id="rId66" Type="http://schemas.openxmlformats.org/officeDocument/2006/relationships/image" Target="media/image29.wmf"/><Relationship Id="rId87" Type="http://schemas.openxmlformats.org/officeDocument/2006/relationships/image" Target="media/image42.wmf"/><Relationship Id="rId110" Type="http://schemas.openxmlformats.org/officeDocument/2006/relationships/image" Target="media/image54.wmf"/><Relationship Id="rId131" Type="http://schemas.openxmlformats.org/officeDocument/2006/relationships/image" Target="media/image65.wmf"/><Relationship Id="rId152" Type="http://schemas.openxmlformats.org/officeDocument/2006/relationships/image" Target="media/image76.wmf"/><Relationship Id="rId173" Type="http://schemas.openxmlformats.org/officeDocument/2006/relationships/oleObject" Target="embeddings/oleObject63.bin"/><Relationship Id="rId194" Type="http://schemas.openxmlformats.org/officeDocument/2006/relationships/image" Target="media/image103.png"/><Relationship Id="rId208" Type="http://schemas.openxmlformats.org/officeDocument/2006/relationships/oleObject" Target="embeddings/oleObject69.bin"/><Relationship Id="rId14" Type="http://schemas.openxmlformats.org/officeDocument/2006/relationships/header" Target="header4.xml"/><Relationship Id="rId35" Type="http://schemas.openxmlformats.org/officeDocument/2006/relationships/oleObject" Target="embeddings/oleObject4.bin"/><Relationship Id="rId56" Type="http://schemas.openxmlformats.org/officeDocument/2006/relationships/oleObject" Target="embeddings/oleObject12.bin"/><Relationship Id="rId77" Type="http://schemas.openxmlformats.org/officeDocument/2006/relationships/image" Target="media/image36.wmf"/><Relationship Id="rId100" Type="http://schemas.openxmlformats.org/officeDocument/2006/relationships/oleObject" Target="embeddings/oleObject31.bin"/><Relationship Id="rId8" Type="http://schemas.openxmlformats.org/officeDocument/2006/relationships/header" Target="header1.xml"/><Relationship Id="rId98" Type="http://schemas.openxmlformats.org/officeDocument/2006/relationships/oleObject" Target="embeddings/oleObject30.bin"/><Relationship Id="rId121" Type="http://schemas.openxmlformats.org/officeDocument/2006/relationships/image" Target="media/image60.wmf"/><Relationship Id="rId142" Type="http://schemas.openxmlformats.org/officeDocument/2006/relationships/oleObject" Target="embeddings/oleObject51.bin"/><Relationship Id="rId163" Type="http://schemas.openxmlformats.org/officeDocument/2006/relationships/image" Target="media/image83.png"/><Relationship Id="rId184" Type="http://schemas.openxmlformats.org/officeDocument/2006/relationships/image" Target="media/image97.emf"/><Relationship Id="rId219" Type="http://schemas.openxmlformats.org/officeDocument/2006/relationships/header" Target="header6.xml"/><Relationship Id="rId3" Type="http://schemas.openxmlformats.org/officeDocument/2006/relationships/styles" Target="styles.xml"/><Relationship Id="rId214" Type="http://schemas.openxmlformats.org/officeDocument/2006/relationships/oleObject" Target="embeddings/oleObject72.bin"/><Relationship Id="rId25" Type="http://schemas.openxmlformats.org/officeDocument/2006/relationships/image" Target="media/image4.wmf"/><Relationship Id="rId46" Type="http://schemas.openxmlformats.org/officeDocument/2006/relationships/image" Target="media/image18.wmf"/><Relationship Id="rId67" Type="http://schemas.openxmlformats.org/officeDocument/2006/relationships/oleObject" Target="embeddings/oleObject17.bin"/><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image" Target="media/image79.wmf"/><Relationship Id="rId20" Type="http://schemas.openxmlformats.org/officeDocument/2006/relationships/hyperlink" Target="https://www.itu.int/rec/R-REC-P.1406/en" TargetMode="External"/><Relationship Id="rId41" Type="http://schemas.openxmlformats.org/officeDocument/2006/relationships/image" Target="media/image15.wmf"/><Relationship Id="rId62" Type="http://schemas.openxmlformats.org/officeDocument/2006/relationships/oleObject" Target="embeddings/oleObject15.bin"/><Relationship Id="rId83" Type="http://schemas.openxmlformats.org/officeDocument/2006/relationships/image" Target="media/image40.wmf"/><Relationship Id="rId88" Type="http://schemas.openxmlformats.org/officeDocument/2006/relationships/oleObject" Target="embeddings/oleObject25.bin"/><Relationship Id="rId111" Type="http://schemas.openxmlformats.org/officeDocument/2006/relationships/oleObject" Target="embeddings/oleObject36.bin"/><Relationship Id="rId132" Type="http://schemas.openxmlformats.org/officeDocument/2006/relationships/oleObject" Target="embeddings/oleObject46.bin"/><Relationship Id="rId153" Type="http://schemas.openxmlformats.org/officeDocument/2006/relationships/oleObject" Target="embeddings/oleObject56.bin"/><Relationship Id="rId174" Type="http://schemas.openxmlformats.org/officeDocument/2006/relationships/image" Target="media/image90.wmf"/><Relationship Id="rId179" Type="http://schemas.openxmlformats.org/officeDocument/2006/relationships/package" Target="embeddings/Microsoft_Word_Document.docx"/><Relationship Id="rId195" Type="http://schemas.openxmlformats.org/officeDocument/2006/relationships/image" Target="media/image104.wmf"/><Relationship Id="rId209" Type="http://schemas.openxmlformats.org/officeDocument/2006/relationships/image" Target="media/image111.wmf"/><Relationship Id="rId190" Type="http://schemas.openxmlformats.org/officeDocument/2006/relationships/image" Target="media/image100.emf"/><Relationship Id="rId204" Type="http://schemas.openxmlformats.org/officeDocument/2006/relationships/image" Target="media/image108.wmf"/><Relationship Id="rId220" Type="http://schemas.openxmlformats.org/officeDocument/2006/relationships/footer" Target="footer1.xml"/><Relationship Id="rId225" Type="http://schemas.openxmlformats.org/officeDocument/2006/relationships/theme" Target="theme/theme1.xml"/><Relationship Id="rId15" Type="http://schemas.openxmlformats.org/officeDocument/2006/relationships/hyperlink" Target="https://www.itu.int/pub/R-QUE-SG03.211" TargetMode="External"/><Relationship Id="rId36" Type="http://schemas.openxmlformats.org/officeDocument/2006/relationships/image" Target="media/image11.wmf"/><Relationship Id="rId57" Type="http://schemas.openxmlformats.org/officeDocument/2006/relationships/image" Target="media/image24.wmf"/><Relationship Id="rId106" Type="http://schemas.openxmlformats.org/officeDocument/2006/relationships/oleObject" Target="embeddings/oleObject34.bin"/><Relationship Id="rId127" Type="http://schemas.openxmlformats.org/officeDocument/2006/relationships/image" Target="media/image63.wmf"/><Relationship Id="rId10" Type="http://schemas.openxmlformats.org/officeDocument/2006/relationships/image" Target="media/image3.png"/><Relationship Id="rId31" Type="http://schemas.openxmlformats.org/officeDocument/2006/relationships/oleObject" Target="embeddings/oleObject2.bin"/><Relationship Id="rId52" Type="http://schemas.openxmlformats.org/officeDocument/2006/relationships/oleObject" Target="embeddings/oleObject10.bin"/><Relationship Id="rId73" Type="http://schemas.openxmlformats.org/officeDocument/2006/relationships/image" Target="media/image34.wmf"/><Relationship Id="rId78" Type="http://schemas.openxmlformats.org/officeDocument/2006/relationships/oleObject" Target="embeddings/oleObject21.bin"/><Relationship Id="rId94" Type="http://schemas.openxmlformats.org/officeDocument/2006/relationships/oleObject" Target="embeddings/oleObject28.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41.bin"/><Relationship Id="rId143" Type="http://schemas.openxmlformats.org/officeDocument/2006/relationships/image" Target="media/image71.wmf"/><Relationship Id="rId148" Type="http://schemas.openxmlformats.org/officeDocument/2006/relationships/oleObject" Target="embeddings/oleObject54.bin"/><Relationship Id="rId164" Type="http://schemas.openxmlformats.org/officeDocument/2006/relationships/image" Target="media/image84.png"/><Relationship Id="rId169" Type="http://schemas.openxmlformats.org/officeDocument/2006/relationships/image" Target="media/image87.wmf"/><Relationship Id="rId185"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95.emf"/><Relationship Id="rId210" Type="http://schemas.openxmlformats.org/officeDocument/2006/relationships/oleObject" Target="embeddings/oleObject70.bin"/><Relationship Id="rId215" Type="http://schemas.openxmlformats.org/officeDocument/2006/relationships/image" Target="media/image114.wmf"/><Relationship Id="rId26" Type="http://schemas.openxmlformats.org/officeDocument/2006/relationships/image" Target="media/image5.wmf"/><Relationship Id="rId47" Type="http://schemas.openxmlformats.org/officeDocument/2006/relationships/image" Target="media/image19.wmf"/><Relationship Id="rId68" Type="http://schemas.openxmlformats.org/officeDocument/2006/relationships/image" Target="media/image30.wmf"/><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image" Target="media/image77.wmf"/><Relationship Id="rId175" Type="http://schemas.openxmlformats.org/officeDocument/2006/relationships/image" Target="media/image91.png"/><Relationship Id="rId196" Type="http://schemas.openxmlformats.org/officeDocument/2006/relationships/oleObject" Target="embeddings/oleObject64.bin"/><Relationship Id="rId200" Type="http://schemas.openxmlformats.org/officeDocument/2006/relationships/oleObject" Target="embeddings/oleObject66.bin"/><Relationship Id="rId16" Type="http://schemas.openxmlformats.org/officeDocument/2006/relationships/hyperlink" Target="https://www.itu.int/rec/R-REC-P.526/en" TargetMode="External"/><Relationship Id="rId221" Type="http://schemas.openxmlformats.org/officeDocument/2006/relationships/footer" Target="footer2.xml"/><Relationship Id="rId37" Type="http://schemas.openxmlformats.org/officeDocument/2006/relationships/image" Target="media/image12.wmf"/><Relationship Id="rId58" Type="http://schemas.openxmlformats.org/officeDocument/2006/relationships/oleObject" Target="embeddings/oleObject13.bin"/><Relationship Id="rId79" Type="http://schemas.openxmlformats.org/officeDocument/2006/relationships/image" Target="media/image37.wmf"/><Relationship Id="rId102" Type="http://schemas.openxmlformats.org/officeDocument/2006/relationships/oleObject" Target="embeddings/oleObject32.bin"/><Relationship Id="rId123" Type="http://schemas.openxmlformats.org/officeDocument/2006/relationships/image" Target="media/image61.wmf"/><Relationship Id="rId144" Type="http://schemas.openxmlformats.org/officeDocument/2006/relationships/oleObject" Target="embeddings/oleObject52.bin"/><Relationship Id="rId90" Type="http://schemas.openxmlformats.org/officeDocument/2006/relationships/oleObject" Target="embeddings/oleObject26.bin"/><Relationship Id="rId165" Type="http://schemas.openxmlformats.org/officeDocument/2006/relationships/image" Target="media/image85.wmf"/><Relationship Id="rId186" Type="http://schemas.openxmlformats.org/officeDocument/2006/relationships/image" Target="media/image98.emf"/><Relationship Id="rId211" Type="http://schemas.openxmlformats.org/officeDocument/2006/relationships/image" Target="media/image112.wmf"/><Relationship Id="rId27" Type="http://schemas.openxmlformats.org/officeDocument/2006/relationships/oleObject" Target="embeddings/oleObject1.bin"/><Relationship Id="rId48" Type="http://schemas.openxmlformats.org/officeDocument/2006/relationships/oleObject" Target="embeddings/oleObject8.bin"/><Relationship Id="rId69" Type="http://schemas.openxmlformats.org/officeDocument/2006/relationships/image" Target="media/image31.wmf"/><Relationship Id="rId113" Type="http://schemas.openxmlformats.org/officeDocument/2006/relationships/oleObject" Target="embeddings/oleObject37.bin"/><Relationship Id="rId134" Type="http://schemas.openxmlformats.org/officeDocument/2006/relationships/oleObject" Target="embeddings/oleObject47.bin"/><Relationship Id="rId80" Type="http://schemas.openxmlformats.org/officeDocument/2006/relationships/image" Target="media/image38.wmf"/><Relationship Id="rId155" Type="http://schemas.openxmlformats.org/officeDocument/2006/relationships/oleObject" Target="embeddings/oleObject57.bin"/><Relationship Id="rId176" Type="http://schemas.openxmlformats.org/officeDocument/2006/relationships/image" Target="media/image92.png"/><Relationship Id="rId197" Type="http://schemas.openxmlformats.org/officeDocument/2006/relationships/image" Target="media/image105.wmf"/><Relationship Id="rId201" Type="http://schemas.openxmlformats.org/officeDocument/2006/relationships/hyperlink" Target="https://www.itu.int/rec/R-REC-P.527/en" TargetMode="External"/><Relationship Id="rId222" Type="http://schemas.openxmlformats.org/officeDocument/2006/relationships/header" Target="header7.xml"/><Relationship Id="rId17" Type="http://schemas.openxmlformats.org/officeDocument/2006/relationships/hyperlink" Target="https://www.itu.int/rec/R-REC-P.527/en" TargetMode="External"/><Relationship Id="rId38" Type="http://schemas.openxmlformats.org/officeDocument/2006/relationships/image" Target="media/image13.wmf"/><Relationship Id="rId59" Type="http://schemas.openxmlformats.org/officeDocument/2006/relationships/image" Target="media/image25.wmf"/><Relationship Id="rId103" Type="http://schemas.openxmlformats.org/officeDocument/2006/relationships/image" Target="media/image50.wmf"/><Relationship Id="rId124" Type="http://schemas.openxmlformats.org/officeDocument/2006/relationships/oleObject" Target="embeddings/oleObject42.bin"/><Relationship Id="rId70" Type="http://schemas.openxmlformats.org/officeDocument/2006/relationships/image" Target="media/image32.wmf"/><Relationship Id="rId91" Type="http://schemas.openxmlformats.org/officeDocument/2006/relationships/image" Target="media/image44.wmf"/><Relationship Id="rId145" Type="http://schemas.openxmlformats.org/officeDocument/2006/relationships/image" Target="media/image72.wmf"/><Relationship Id="rId166" Type="http://schemas.openxmlformats.org/officeDocument/2006/relationships/oleObject" Target="embeddings/oleObject60.bin"/><Relationship Id="rId187" Type="http://schemas.openxmlformats.org/officeDocument/2006/relationships/package" Target="embeddings/Microsoft_Word_Document4.docx"/><Relationship Id="rId1" Type="http://schemas.openxmlformats.org/officeDocument/2006/relationships/customXml" Target="../customXml/item1.xml"/><Relationship Id="rId212" Type="http://schemas.openxmlformats.org/officeDocument/2006/relationships/oleObject" Target="embeddings/oleObject71.bin"/><Relationship Id="rId28" Type="http://schemas.openxmlformats.org/officeDocument/2006/relationships/image" Target="media/image6.wmf"/><Relationship Id="rId49" Type="http://schemas.openxmlformats.org/officeDocument/2006/relationships/image" Target="media/image20.wmf"/><Relationship Id="rId114" Type="http://schemas.openxmlformats.org/officeDocument/2006/relationships/image" Target="media/image56.wmf"/><Relationship Id="rId60" Type="http://schemas.openxmlformats.org/officeDocument/2006/relationships/oleObject" Target="embeddings/oleObject14.bin"/><Relationship Id="rId81" Type="http://schemas.openxmlformats.org/officeDocument/2006/relationships/image" Target="media/image39.wmf"/><Relationship Id="rId135" Type="http://schemas.openxmlformats.org/officeDocument/2006/relationships/image" Target="media/image67.wmf"/><Relationship Id="rId156" Type="http://schemas.openxmlformats.org/officeDocument/2006/relationships/image" Target="media/image78.wmf"/><Relationship Id="rId177" Type="http://schemas.openxmlformats.org/officeDocument/2006/relationships/image" Target="media/image93.png"/><Relationship Id="rId198" Type="http://schemas.openxmlformats.org/officeDocument/2006/relationships/oleObject" Target="embeddings/oleObject65.bin"/><Relationship Id="rId202" Type="http://schemas.openxmlformats.org/officeDocument/2006/relationships/image" Target="media/image107.wmf"/><Relationship Id="rId223" Type="http://schemas.openxmlformats.org/officeDocument/2006/relationships/footer" Target="footer3.xml"/><Relationship Id="rId18" Type="http://schemas.openxmlformats.org/officeDocument/2006/relationships/hyperlink" Target="https://www.itu.int/rec/R-REC-P.679/en" TargetMode="External"/><Relationship Id="rId39" Type="http://schemas.openxmlformats.org/officeDocument/2006/relationships/image" Target="media/image14.wmf"/><Relationship Id="rId50" Type="http://schemas.openxmlformats.org/officeDocument/2006/relationships/oleObject" Target="embeddings/oleObject9.bin"/><Relationship Id="rId104" Type="http://schemas.openxmlformats.org/officeDocument/2006/relationships/oleObject" Target="embeddings/oleObject33.bin"/><Relationship Id="rId125" Type="http://schemas.openxmlformats.org/officeDocument/2006/relationships/image" Target="media/image62.wmf"/><Relationship Id="rId146" Type="http://schemas.openxmlformats.org/officeDocument/2006/relationships/oleObject" Target="embeddings/oleObject53.bin"/><Relationship Id="rId167" Type="http://schemas.openxmlformats.org/officeDocument/2006/relationships/image" Target="media/image86.wmf"/><Relationship Id="rId188" Type="http://schemas.openxmlformats.org/officeDocument/2006/relationships/image" Target="media/image99.emf"/><Relationship Id="rId71" Type="http://schemas.openxmlformats.org/officeDocument/2006/relationships/image" Target="media/image33.wmf"/><Relationship Id="rId92" Type="http://schemas.openxmlformats.org/officeDocument/2006/relationships/oleObject" Target="embeddings/oleObject27.bin"/><Relationship Id="rId213"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image" Target="media/image7.wmf"/><Relationship Id="rId40" Type="http://schemas.openxmlformats.org/officeDocument/2006/relationships/oleObject" Target="embeddings/oleObject5.bin"/><Relationship Id="rId115" Type="http://schemas.openxmlformats.org/officeDocument/2006/relationships/oleObject" Target="embeddings/oleObject38.bin"/><Relationship Id="rId136" Type="http://schemas.openxmlformats.org/officeDocument/2006/relationships/oleObject" Target="embeddings/oleObject48.bin"/><Relationship Id="rId157" Type="http://schemas.openxmlformats.org/officeDocument/2006/relationships/oleObject" Target="embeddings/oleObject58.bin"/><Relationship Id="rId178" Type="http://schemas.openxmlformats.org/officeDocument/2006/relationships/image" Target="media/image94.emf"/><Relationship Id="rId61" Type="http://schemas.openxmlformats.org/officeDocument/2006/relationships/image" Target="media/image26.wmf"/><Relationship Id="rId82" Type="http://schemas.openxmlformats.org/officeDocument/2006/relationships/oleObject" Target="embeddings/oleObject22.bin"/><Relationship Id="rId199" Type="http://schemas.openxmlformats.org/officeDocument/2006/relationships/image" Target="media/image106.wmf"/><Relationship Id="rId203" Type="http://schemas.openxmlformats.org/officeDocument/2006/relationships/oleObject" Target="embeddings/oleObject67.bin"/><Relationship Id="rId19" Type="http://schemas.openxmlformats.org/officeDocument/2006/relationships/hyperlink" Target="https://www.itu.int/rec/R-REC-P.1238/en" TargetMode="External"/><Relationship Id="rId224" Type="http://schemas.openxmlformats.org/officeDocument/2006/relationships/fontTable" Target="fontTable.xml"/><Relationship Id="rId30" Type="http://schemas.openxmlformats.org/officeDocument/2006/relationships/image" Target="media/image8.wmf"/><Relationship Id="rId105" Type="http://schemas.openxmlformats.org/officeDocument/2006/relationships/image" Target="media/image51.wmf"/><Relationship Id="rId126" Type="http://schemas.openxmlformats.org/officeDocument/2006/relationships/oleObject" Target="embeddings/oleObject43.bin"/><Relationship Id="rId147" Type="http://schemas.openxmlformats.org/officeDocument/2006/relationships/image" Target="media/image73.wmf"/><Relationship Id="rId168" Type="http://schemas.openxmlformats.org/officeDocument/2006/relationships/oleObject" Target="embeddings/oleObject61.bin"/><Relationship Id="rId51" Type="http://schemas.openxmlformats.org/officeDocument/2006/relationships/image" Target="media/image21.wmf"/><Relationship Id="rId72" Type="http://schemas.openxmlformats.org/officeDocument/2006/relationships/oleObject" Target="embeddings/oleObject18.bin"/><Relationship Id="rId93" Type="http://schemas.openxmlformats.org/officeDocument/2006/relationships/image" Target="media/image45.wmf"/><Relationship Id="rId189" Type="http://schemas.openxmlformats.org/officeDocument/2006/relationships/package" Target="embeddings/Microsoft_Word_Document5.docx"/></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4\ITU-R%20(BR)\PA_ITU-R%20Rec\2023-ITU-R-REC_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2023-ITU-R-REC_P-A.dotx</Template>
  <TotalTime>240</TotalTime>
  <Pages>27</Pages>
  <Words>5384</Words>
  <Characters>30692</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التوصيـة ‏ITU-R P.2040-3‎ ‎(2023/08)‎ آثار مواد البناء وهياكل المباني على انتشار الموجات الراديوية فوق ‏MHz 100‎‏ تقريباً</vt:lpstr>
    </vt:vector>
  </TitlesOfParts>
  <Company>ITU</Company>
  <LinksUpToDate>false</LinksUpToDate>
  <CharactersWithSpaces>36004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P.2040-3‎ ‎(2023/08)‎ آثار مواد البناء وهياكل المباني على انتشار الموجات الراديوية فوق ‏MHz 100‎‏ تقريباً</dc:title>
  <dc:creator>Alnatoor, Ehsan</dc:creator>
  <cp:lastModifiedBy>Gergis, Mina</cp:lastModifiedBy>
  <cp:revision>33</cp:revision>
  <cp:lastPrinted>2024-05-27T14:06:00Z</cp:lastPrinted>
  <dcterms:created xsi:type="dcterms:W3CDTF">2024-05-22T08:17:00Z</dcterms:created>
  <dcterms:modified xsi:type="dcterms:W3CDTF">2024-05-27T14:14:00Z</dcterms:modified>
</cp:coreProperties>
</file>