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E7B" w:rsidRPr="00575CB8" w:rsidRDefault="00115E7B" w:rsidP="00743607">
      <w:pPr>
        <w:rPr>
          <w:lang w:val="en-US"/>
        </w:rPr>
      </w:pPr>
      <w:bookmarkStart w:id="0" w:name="dbreak"/>
      <w:bookmarkStart w:id="1" w:name="_GoBack"/>
      <w:bookmarkEnd w:id="0"/>
      <w:bookmarkEnd w:id="1"/>
    </w:p>
    <w:p w:rsidR="00115E7B" w:rsidRDefault="00115E7B" w:rsidP="00743607"/>
    <w:p w:rsidR="00115E7B" w:rsidRDefault="00115E7B" w:rsidP="00743607"/>
    <w:p w:rsidR="00115E7B" w:rsidRDefault="00115E7B" w:rsidP="00743607"/>
    <w:p w:rsidR="00115E7B" w:rsidRDefault="00115E7B" w:rsidP="00743607"/>
    <w:p w:rsidR="00115E7B" w:rsidRDefault="00115E7B" w:rsidP="00743607"/>
    <w:p w:rsidR="00115E7B" w:rsidRDefault="00115E7B" w:rsidP="00743607"/>
    <w:p w:rsidR="00115E7B" w:rsidRDefault="00115E7B" w:rsidP="00743607"/>
    <w:p w:rsidR="00115E7B" w:rsidRDefault="00115E7B" w:rsidP="00743607"/>
    <w:p w:rsidR="00115E7B" w:rsidRDefault="00115E7B" w:rsidP="00743607"/>
    <w:p w:rsidR="00115E7B" w:rsidRDefault="00115E7B" w:rsidP="00743607"/>
    <w:p w:rsidR="00115E7B" w:rsidRDefault="00115E7B" w:rsidP="00743607"/>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115E7B" w:rsidRPr="00115E7B" w:rsidTr="00743607">
        <w:tc>
          <w:tcPr>
            <w:tcW w:w="10089" w:type="dxa"/>
          </w:tcPr>
          <w:p w:rsidR="00115E7B" w:rsidRPr="0010336F" w:rsidRDefault="00115E7B" w:rsidP="00743607">
            <w:pPr>
              <w:spacing w:before="380" w:line="280" w:lineRule="exact"/>
              <w:jc w:val="right"/>
              <w:rPr>
                <w:rFonts w:ascii="Tahoma" w:hAnsi="Tahoma" w:cs="Tahoma"/>
                <w:b/>
                <w:bCs/>
                <w:iCs/>
                <w:color w:val="243285"/>
                <w:sz w:val="32"/>
                <w:szCs w:val="32"/>
                <w:lang w:val="en-US"/>
              </w:rPr>
            </w:pPr>
          </w:p>
          <w:p w:rsidR="00115E7B" w:rsidRPr="0010336F" w:rsidRDefault="00115E7B" w:rsidP="009D699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9D6994">
              <w:rPr>
                <w:rFonts w:ascii="Tahoma" w:hAnsi="Tahoma" w:cs="Tahoma"/>
                <w:b/>
                <w:bCs/>
                <w:iCs/>
                <w:color w:val="243285"/>
                <w:sz w:val="36"/>
                <w:szCs w:val="36"/>
                <w:lang w:val="es-ES_tradnl"/>
              </w:rPr>
              <w:t>2001</w:t>
            </w:r>
          </w:p>
          <w:p w:rsidR="00115E7B" w:rsidRPr="0010336F" w:rsidRDefault="00115E7B" w:rsidP="009D699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D6994">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9D6994">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115E7B" w:rsidRPr="00DA7B3C" w:rsidTr="00743607">
        <w:tc>
          <w:tcPr>
            <w:tcW w:w="10089" w:type="dxa"/>
          </w:tcPr>
          <w:p w:rsidR="00115E7B" w:rsidRPr="0010336F" w:rsidRDefault="00115E7B" w:rsidP="00743607">
            <w:pPr>
              <w:spacing w:before="80" w:line="500" w:lineRule="exact"/>
              <w:jc w:val="right"/>
              <w:rPr>
                <w:rFonts w:ascii="Tahoma" w:hAnsi="Tahoma" w:cs="Tahoma"/>
                <w:b/>
                <w:bCs/>
                <w:iCs/>
                <w:color w:val="243285"/>
                <w:sz w:val="44"/>
                <w:szCs w:val="44"/>
                <w:lang w:val="es-ES_tradnl"/>
              </w:rPr>
            </w:pPr>
          </w:p>
          <w:p w:rsidR="00115E7B" w:rsidRDefault="009D6994" w:rsidP="003A62C5">
            <w:pPr>
              <w:spacing w:before="80" w:line="500" w:lineRule="exact"/>
              <w:jc w:val="right"/>
              <w:rPr>
                <w:rFonts w:ascii="Tahoma" w:hAnsi="Tahoma" w:cs="Tahoma"/>
                <w:b/>
                <w:bCs/>
                <w:color w:val="243285"/>
                <w:sz w:val="44"/>
                <w:szCs w:val="44"/>
                <w:lang w:val="es-ES_tradnl"/>
              </w:rPr>
            </w:pPr>
            <w:r w:rsidRPr="009D6994">
              <w:rPr>
                <w:rFonts w:ascii="Tahoma" w:hAnsi="Tahoma" w:cs="Tahoma"/>
                <w:b/>
                <w:bCs/>
                <w:color w:val="243285"/>
                <w:sz w:val="44"/>
                <w:szCs w:val="44"/>
                <w:lang w:val="es-ES_tradnl"/>
              </w:rPr>
              <w:t>Modelo de propagación terrenal de</w:t>
            </w:r>
            <w:r w:rsidR="003A62C5">
              <w:rPr>
                <w:rFonts w:ascii="Tahoma" w:hAnsi="Tahoma" w:cs="Tahoma"/>
                <w:b/>
                <w:bCs/>
                <w:color w:val="243285"/>
                <w:sz w:val="44"/>
                <w:szCs w:val="44"/>
                <w:lang w:val="es-ES_tradnl"/>
              </w:rPr>
              <w:br/>
            </w:r>
            <w:r w:rsidRPr="009D6994">
              <w:rPr>
                <w:rFonts w:ascii="Tahoma" w:hAnsi="Tahoma" w:cs="Tahoma"/>
                <w:b/>
                <w:bCs/>
                <w:color w:val="243285"/>
                <w:sz w:val="44"/>
                <w:szCs w:val="44"/>
                <w:lang w:val="es-ES_tradnl"/>
              </w:rPr>
              <w:t>gran alcance polivalente</w:t>
            </w:r>
            <w:r>
              <w:rPr>
                <w:rFonts w:ascii="Tahoma" w:hAnsi="Tahoma" w:cs="Tahoma"/>
                <w:b/>
                <w:bCs/>
                <w:color w:val="243285"/>
                <w:sz w:val="44"/>
                <w:szCs w:val="44"/>
                <w:lang w:val="es-ES_tradnl"/>
              </w:rPr>
              <w:t xml:space="preserve"> </w:t>
            </w:r>
            <w:r w:rsidRPr="009D6994">
              <w:rPr>
                <w:rFonts w:ascii="Tahoma" w:hAnsi="Tahoma" w:cs="Tahoma"/>
                <w:b/>
                <w:bCs/>
                <w:color w:val="243285"/>
                <w:sz w:val="44"/>
                <w:szCs w:val="44"/>
                <w:lang w:val="es-ES_tradnl"/>
              </w:rPr>
              <w:t>en la gama</w:t>
            </w:r>
            <w:r w:rsidR="003A62C5">
              <w:rPr>
                <w:rFonts w:ascii="Tahoma" w:hAnsi="Tahoma" w:cs="Tahoma"/>
                <w:b/>
                <w:bCs/>
                <w:color w:val="243285"/>
                <w:sz w:val="44"/>
                <w:szCs w:val="44"/>
                <w:lang w:val="es-ES_tradnl"/>
              </w:rPr>
              <w:br/>
            </w:r>
            <w:r w:rsidRPr="009D6994">
              <w:rPr>
                <w:rFonts w:ascii="Tahoma" w:hAnsi="Tahoma" w:cs="Tahoma"/>
                <w:b/>
                <w:bCs/>
                <w:color w:val="243285"/>
                <w:sz w:val="44"/>
                <w:szCs w:val="44"/>
                <w:lang w:val="es-ES_tradnl"/>
              </w:rPr>
              <w:t>de frecuencias de 30 MHz a 50 GHz</w:t>
            </w:r>
          </w:p>
          <w:p w:rsidR="00115E7B" w:rsidRPr="0010336F" w:rsidRDefault="00115E7B" w:rsidP="00743607">
            <w:pPr>
              <w:spacing w:before="80" w:line="500" w:lineRule="exact"/>
              <w:jc w:val="right"/>
              <w:rPr>
                <w:rFonts w:ascii="Tahoma" w:hAnsi="Tahoma" w:cs="Tahoma"/>
                <w:b/>
                <w:bCs/>
                <w:iCs/>
                <w:color w:val="243285"/>
                <w:sz w:val="44"/>
                <w:szCs w:val="44"/>
                <w:lang w:val="es-ES_tradnl"/>
              </w:rPr>
            </w:pPr>
          </w:p>
        </w:tc>
      </w:tr>
      <w:tr w:rsidR="00115E7B" w:rsidRPr="00DA7B3C" w:rsidTr="00743607">
        <w:tc>
          <w:tcPr>
            <w:tcW w:w="10089" w:type="dxa"/>
          </w:tcPr>
          <w:p w:rsidR="00115E7B" w:rsidRPr="0010336F" w:rsidRDefault="00115E7B" w:rsidP="00743607">
            <w:pPr>
              <w:spacing w:before="80" w:line="280" w:lineRule="exact"/>
              <w:ind w:right="640"/>
              <w:rPr>
                <w:rFonts w:ascii="Tahoma" w:hAnsi="Tahoma" w:cs="Tahoma"/>
                <w:b/>
                <w:bCs/>
                <w:iCs/>
                <w:color w:val="243285"/>
                <w:sz w:val="32"/>
                <w:szCs w:val="32"/>
                <w:lang w:val="es-ES_tradnl"/>
              </w:rPr>
            </w:pPr>
          </w:p>
          <w:p w:rsidR="00115E7B" w:rsidRPr="0010336F" w:rsidRDefault="00115E7B" w:rsidP="00743607">
            <w:pPr>
              <w:spacing w:before="80" w:line="280" w:lineRule="exact"/>
              <w:ind w:right="640"/>
              <w:rPr>
                <w:rFonts w:ascii="Tahoma" w:hAnsi="Tahoma" w:cs="Tahoma"/>
                <w:b/>
                <w:bCs/>
                <w:iCs/>
                <w:color w:val="243285"/>
                <w:sz w:val="32"/>
                <w:szCs w:val="32"/>
                <w:lang w:val="es-ES_tradnl"/>
              </w:rPr>
            </w:pPr>
          </w:p>
          <w:p w:rsidR="00115E7B" w:rsidRPr="0010336F" w:rsidRDefault="00115E7B" w:rsidP="00743607">
            <w:pPr>
              <w:spacing w:before="80" w:after="180" w:line="360" w:lineRule="exact"/>
              <w:ind w:right="720"/>
              <w:rPr>
                <w:rFonts w:ascii="Tahoma" w:hAnsi="Tahoma" w:cs="Tahoma"/>
                <w:b/>
                <w:bCs/>
                <w:iCs/>
                <w:color w:val="243285"/>
                <w:sz w:val="36"/>
                <w:szCs w:val="36"/>
                <w:lang w:val="es-ES_tradnl"/>
              </w:rPr>
            </w:pPr>
          </w:p>
          <w:p w:rsidR="00115E7B" w:rsidRPr="0010336F" w:rsidRDefault="00115E7B" w:rsidP="0074360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115E7B" w:rsidRPr="0010336F" w:rsidRDefault="00115E7B" w:rsidP="0074360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115E7B" w:rsidRPr="0026666F" w:rsidRDefault="00115E7B" w:rsidP="00743607">
      <w:pPr>
        <w:spacing w:before="80"/>
        <w:rPr>
          <w:i/>
          <w:sz w:val="22"/>
          <w:lang w:val="es-ES_tradnl"/>
        </w:rPr>
      </w:pPr>
    </w:p>
    <w:p w:rsidR="00115E7B" w:rsidRPr="0026666F" w:rsidRDefault="00115E7B" w:rsidP="00743607">
      <w:pPr>
        <w:spacing w:before="80"/>
        <w:rPr>
          <w:i/>
          <w:sz w:val="22"/>
          <w:lang w:val="es-ES_tradnl"/>
        </w:rPr>
      </w:pPr>
    </w:p>
    <w:p w:rsidR="00115E7B" w:rsidRPr="0026666F" w:rsidRDefault="00115E7B" w:rsidP="00743607">
      <w:pPr>
        <w:spacing w:before="80"/>
        <w:rPr>
          <w:i/>
          <w:sz w:val="22"/>
          <w:lang w:val="es-ES_tradnl"/>
        </w:rPr>
      </w:pPr>
    </w:p>
    <w:p w:rsidR="00115E7B" w:rsidRPr="0026666F" w:rsidRDefault="00115E7B" w:rsidP="00743607">
      <w:pPr>
        <w:spacing w:before="80"/>
        <w:rPr>
          <w:i/>
          <w:sz w:val="22"/>
          <w:lang w:val="es-ES_tradnl"/>
        </w:rPr>
      </w:pPr>
    </w:p>
    <w:p w:rsidR="00115E7B" w:rsidRPr="0026666F" w:rsidRDefault="00115E7B" w:rsidP="00743607">
      <w:pPr>
        <w:spacing w:before="80"/>
        <w:rPr>
          <w:i/>
          <w:sz w:val="22"/>
          <w:lang w:val="es-ES_tradnl"/>
        </w:rPr>
      </w:pPr>
    </w:p>
    <w:p w:rsidR="00115E7B" w:rsidRPr="0026666F" w:rsidRDefault="00115E7B" w:rsidP="00743607">
      <w:pPr>
        <w:spacing w:before="80"/>
        <w:rPr>
          <w:i/>
          <w:sz w:val="22"/>
          <w:lang w:val="es-ES_tradnl"/>
        </w:rPr>
      </w:pPr>
    </w:p>
    <w:p w:rsidR="00115E7B" w:rsidRPr="0026666F" w:rsidRDefault="00115E7B" w:rsidP="00743607">
      <w:pPr>
        <w:pStyle w:val="Equation"/>
        <w:tabs>
          <w:tab w:val="clear" w:pos="4820"/>
          <w:tab w:val="clear" w:pos="9639"/>
          <w:tab w:val="left" w:pos="1191"/>
          <w:tab w:val="left" w:pos="1588"/>
          <w:tab w:val="left" w:pos="1985"/>
        </w:tabs>
        <w:rPr>
          <w:rFonts w:ascii="Palatino Linotype" w:hAnsi="Palatino Linotype"/>
          <w:lang w:val="es-ES_tradnl"/>
        </w:rPr>
        <w:sectPr w:rsidR="00115E7B" w:rsidRPr="0026666F" w:rsidSect="00743607">
          <w:headerReference w:type="even" r:id="rId9"/>
          <w:headerReference w:type="default" r:id="rId10"/>
          <w:pgSz w:w="11907" w:h="16834" w:code="9"/>
          <w:pgMar w:top="1418" w:right="1134" w:bottom="1134" w:left="1134" w:header="720" w:footer="482" w:gutter="0"/>
          <w:paperSrc w:first="15" w:other="15"/>
          <w:cols w:space="720"/>
        </w:sectPr>
      </w:pPr>
    </w:p>
    <w:p w:rsidR="00115E7B" w:rsidRPr="006C718C"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115E7B" w:rsidRPr="006C718C" w:rsidRDefault="00115E7B" w:rsidP="0074360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15E7B" w:rsidRPr="006C718C" w:rsidRDefault="00115E7B" w:rsidP="0074360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15E7B" w:rsidRPr="00021E8A" w:rsidRDefault="00115E7B" w:rsidP="0074360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15E7B" w:rsidRPr="00021E8A" w:rsidRDefault="00115E7B" w:rsidP="0074360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15E7B" w:rsidRPr="007C36CA" w:rsidRDefault="00115E7B" w:rsidP="00743607">
      <w:pPr>
        <w:spacing w:before="0"/>
        <w:jc w:val="center"/>
        <w:rPr>
          <w:sz w:val="22"/>
          <w:lang w:val="es-ES_tradnl"/>
        </w:rPr>
      </w:pPr>
    </w:p>
    <w:p w:rsidR="00115E7B" w:rsidRPr="007C36CA" w:rsidRDefault="00115E7B" w:rsidP="0074360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15E7B" w:rsidRPr="00DA7B3C" w:rsidTr="00743607">
        <w:tc>
          <w:tcPr>
            <w:tcW w:w="9360" w:type="dxa"/>
            <w:gridSpan w:val="2"/>
          </w:tcPr>
          <w:p w:rsidR="00115E7B" w:rsidRPr="00021E8A" w:rsidRDefault="00115E7B" w:rsidP="0074360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15E7B" w:rsidRPr="00763D08"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15E7B" w:rsidRPr="00036EE3" w:rsidTr="00743607">
        <w:tc>
          <w:tcPr>
            <w:tcW w:w="1140" w:type="dxa"/>
            <w:tcBorders>
              <w:bottom w:val="nil"/>
            </w:tcBorders>
          </w:tcPr>
          <w:p w:rsidR="00115E7B" w:rsidRPr="00036EE3" w:rsidRDefault="00115E7B" w:rsidP="00743607">
            <w:pPr>
              <w:spacing w:before="180" w:after="100"/>
              <w:ind w:left="57"/>
              <w:rPr>
                <w:b/>
                <w:bCs/>
                <w:sz w:val="20"/>
                <w:lang w:val="en-US"/>
              </w:rPr>
            </w:pPr>
            <w:r w:rsidRPr="00036EE3">
              <w:rPr>
                <w:b/>
                <w:bCs/>
                <w:sz w:val="20"/>
                <w:lang w:val="en-US"/>
              </w:rPr>
              <w:t>Series</w:t>
            </w:r>
          </w:p>
        </w:tc>
        <w:tc>
          <w:tcPr>
            <w:tcW w:w="8220" w:type="dxa"/>
            <w:tcBorders>
              <w:bottom w:val="nil"/>
            </w:tcBorders>
          </w:tcPr>
          <w:p w:rsidR="00115E7B" w:rsidRPr="00036EE3"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15E7B" w:rsidRPr="004532F7" w:rsidTr="00743607">
        <w:tc>
          <w:tcPr>
            <w:tcW w:w="1140" w:type="dxa"/>
            <w:tcBorders>
              <w:top w:val="nil"/>
              <w:bottom w:val="nil"/>
            </w:tcBorders>
            <w:shd w:val="clear" w:color="auto" w:fill="auto"/>
          </w:tcPr>
          <w:p w:rsidR="00115E7B" w:rsidRPr="004532F7" w:rsidRDefault="00115E7B" w:rsidP="0074360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15E7B" w:rsidRPr="004532F7"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15E7B" w:rsidRPr="00DA7B3C" w:rsidTr="00743607">
        <w:tc>
          <w:tcPr>
            <w:tcW w:w="1140" w:type="dxa"/>
            <w:tcBorders>
              <w:top w:val="nil"/>
              <w:bottom w:val="nil"/>
            </w:tcBorders>
            <w:shd w:val="clear" w:color="auto" w:fill="auto"/>
          </w:tcPr>
          <w:p w:rsidR="00115E7B" w:rsidRPr="006B22C3" w:rsidRDefault="00115E7B" w:rsidP="0074360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15E7B" w:rsidRPr="006B22C3"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15E7B" w:rsidRPr="00847DD5" w:rsidTr="00743607">
        <w:tc>
          <w:tcPr>
            <w:tcW w:w="1140" w:type="dxa"/>
            <w:tcBorders>
              <w:top w:val="nil"/>
              <w:bottom w:val="nil"/>
            </w:tcBorders>
            <w:shd w:val="clear" w:color="auto" w:fill="auto"/>
          </w:tcPr>
          <w:p w:rsidR="00115E7B" w:rsidRPr="00847DD5" w:rsidRDefault="00115E7B" w:rsidP="0074360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15E7B" w:rsidRPr="00847DD5"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115E7B" w:rsidRPr="00ED2695" w:rsidTr="00743607">
        <w:tc>
          <w:tcPr>
            <w:tcW w:w="1140" w:type="dxa"/>
            <w:tcBorders>
              <w:top w:val="nil"/>
              <w:bottom w:val="nil"/>
            </w:tcBorders>
            <w:shd w:val="clear" w:color="auto" w:fill="auto"/>
          </w:tcPr>
          <w:p w:rsidR="00115E7B" w:rsidRPr="00ED2695" w:rsidRDefault="00115E7B" w:rsidP="0074360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15E7B" w:rsidRPr="00021E8A"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15E7B" w:rsidRPr="00366CEE" w:rsidTr="00743607">
        <w:tc>
          <w:tcPr>
            <w:tcW w:w="1140" w:type="dxa"/>
            <w:tcBorders>
              <w:top w:val="nil"/>
              <w:bottom w:val="nil"/>
            </w:tcBorders>
            <w:shd w:val="clear" w:color="auto" w:fill="auto"/>
          </w:tcPr>
          <w:p w:rsidR="00115E7B" w:rsidRPr="00366CEE" w:rsidRDefault="00115E7B" w:rsidP="00743607">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115E7B" w:rsidRPr="00366CEE" w:rsidRDefault="00115E7B" w:rsidP="007436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115E7B" w:rsidRPr="00DA7B3C" w:rsidTr="00743607">
        <w:tc>
          <w:tcPr>
            <w:tcW w:w="1140" w:type="dxa"/>
            <w:tcBorders>
              <w:top w:val="nil"/>
              <w:bottom w:val="nil"/>
            </w:tcBorders>
            <w:shd w:val="clear" w:color="auto" w:fill="auto"/>
          </w:tcPr>
          <w:p w:rsidR="00115E7B" w:rsidRPr="0010336F" w:rsidRDefault="00115E7B" w:rsidP="0074360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15E7B" w:rsidRPr="0010336F" w:rsidRDefault="00115E7B" w:rsidP="007436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15E7B" w:rsidRPr="00DA7B3C" w:rsidTr="00743607">
        <w:tc>
          <w:tcPr>
            <w:tcW w:w="1140" w:type="dxa"/>
            <w:tcBorders>
              <w:top w:val="nil"/>
              <w:bottom w:val="nil"/>
            </w:tcBorders>
            <w:shd w:val="clear" w:color="auto" w:fill="F3F3F3"/>
          </w:tcPr>
          <w:p w:rsidR="00115E7B" w:rsidRPr="00366CEE" w:rsidRDefault="00115E7B" w:rsidP="00743607">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115E7B" w:rsidRPr="00366CEE" w:rsidRDefault="00115E7B" w:rsidP="00743607">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115E7B" w:rsidRPr="00036EE3" w:rsidTr="00743607">
        <w:tc>
          <w:tcPr>
            <w:tcW w:w="1140" w:type="dxa"/>
            <w:tcBorders>
              <w:top w:val="nil"/>
            </w:tcBorders>
          </w:tcPr>
          <w:p w:rsidR="00115E7B" w:rsidRPr="00036EE3" w:rsidRDefault="00115E7B" w:rsidP="00743607">
            <w:pPr>
              <w:spacing w:before="30" w:after="30"/>
              <w:ind w:left="57"/>
              <w:jc w:val="left"/>
              <w:rPr>
                <w:b/>
                <w:bCs/>
                <w:sz w:val="20"/>
                <w:lang w:val="en-US"/>
              </w:rPr>
            </w:pPr>
            <w:r w:rsidRPr="00036EE3">
              <w:rPr>
                <w:b/>
                <w:bCs/>
                <w:sz w:val="20"/>
                <w:lang w:val="en-US"/>
              </w:rPr>
              <w:t>RA</w:t>
            </w:r>
          </w:p>
        </w:tc>
        <w:tc>
          <w:tcPr>
            <w:tcW w:w="8220" w:type="dxa"/>
            <w:tcBorders>
              <w:top w:val="nil"/>
            </w:tcBorders>
          </w:tcPr>
          <w:p w:rsidR="00115E7B" w:rsidRPr="00021E8A" w:rsidRDefault="00115E7B" w:rsidP="007436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15E7B" w:rsidRPr="00DA7B3C"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RS</w:t>
            </w:r>
          </w:p>
        </w:tc>
        <w:tc>
          <w:tcPr>
            <w:tcW w:w="8220" w:type="dxa"/>
          </w:tcPr>
          <w:p w:rsidR="00115E7B" w:rsidRPr="00021E8A" w:rsidRDefault="00115E7B" w:rsidP="007436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15E7B" w:rsidRPr="00036EE3"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S</w:t>
            </w:r>
          </w:p>
        </w:tc>
        <w:tc>
          <w:tcPr>
            <w:tcW w:w="8220" w:type="dxa"/>
          </w:tcPr>
          <w:p w:rsidR="00115E7B" w:rsidRPr="00021E8A" w:rsidRDefault="00115E7B" w:rsidP="00743607">
            <w:pPr>
              <w:spacing w:before="30" w:after="30"/>
              <w:jc w:val="left"/>
              <w:rPr>
                <w:bCs/>
                <w:sz w:val="20"/>
                <w:lang w:val="en-US"/>
              </w:rPr>
            </w:pPr>
            <w:r w:rsidRPr="00021E8A">
              <w:rPr>
                <w:bCs/>
                <w:sz w:val="20"/>
              </w:rPr>
              <w:t>Servicio fijo por satélite</w:t>
            </w:r>
          </w:p>
        </w:tc>
      </w:tr>
      <w:tr w:rsidR="00115E7B" w:rsidRPr="00036EE3"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SA</w:t>
            </w:r>
          </w:p>
        </w:tc>
        <w:tc>
          <w:tcPr>
            <w:tcW w:w="8220" w:type="dxa"/>
          </w:tcPr>
          <w:p w:rsidR="00115E7B" w:rsidRPr="00021E8A" w:rsidRDefault="00115E7B" w:rsidP="00743607">
            <w:pPr>
              <w:spacing w:before="30" w:after="30"/>
              <w:jc w:val="left"/>
              <w:rPr>
                <w:bCs/>
                <w:sz w:val="20"/>
                <w:lang w:val="en-US"/>
              </w:rPr>
            </w:pPr>
            <w:r w:rsidRPr="00021E8A">
              <w:rPr>
                <w:bCs/>
                <w:sz w:val="20"/>
              </w:rPr>
              <w:t>Aplicaciones espaciales y meteorología</w:t>
            </w:r>
          </w:p>
        </w:tc>
      </w:tr>
      <w:tr w:rsidR="00115E7B" w:rsidRPr="00DA7B3C"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SF</w:t>
            </w:r>
          </w:p>
        </w:tc>
        <w:tc>
          <w:tcPr>
            <w:tcW w:w="8220" w:type="dxa"/>
          </w:tcPr>
          <w:p w:rsidR="00115E7B" w:rsidRPr="00021E8A" w:rsidRDefault="00115E7B" w:rsidP="0074360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15E7B" w:rsidRPr="00036EE3" w:rsidTr="00743607">
        <w:tc>
          <w:tcPr>
            <w:tcW w:w="1140" w:type="dxa"/>
            <w:shd w:val="clear" w:color="auto" w:fill="auto"/>
          </w:tcPr>
          <w:p w:rsidR="00115E7B" w:rsidRPr="001240BC" w:rsidRDefault="00115E7B" w:rsidP="00743607">
            <w:pPr>
              <w:spacing w:before="30" w:after="30"/>
              <w:ind w:left="57"/>
              <w:jc w:val="left"/>
              <w:rPr>
                <w:b/>
                <w:bCs/>
                <w:sz w:val="20"/>
                <w:lang w:val="en-US"/>
              </w:rPr>
            </w:pPr>
            <w:r w:rsidRPr="001240BC">
              <w:rPr>
                <w:b/>
                <w:bCs/>
                <w:sz w:val="20"/>
                <w:lang w:val="en-US"/>
              </w:rPr>
              <w:t>SM</w:t>
            </w:r>
          </w:p>
        </w:tc>
        <w:tc>
          <w:tcPr>
            <w:tcW w:w="8220" w:type="dxa"/>
            <w:shd w:val="clear" w:color="auto" w:fill="auto"/>
          </w:tcPr>
          <w:p w:rsidR="00115E7B" w:rsidRPr="001240BC" w:rsidRDefault="00115E7B" w:rsidP="00743607">
            <w:pPr>
              <w:spacing w:before="30" w:after="30"/>
              <w:jc w:val="left"/>
              <w:rPr>
                <w:sz w:val="20"/>
                <w:lang w:val="en-US"/>
              </w:rPr>
            </w:pPr>
            <w:r w:rsidRPr="001240BC">
              <w:rPr>
                <w:sz w:val="20"/>
              </w:rPr>
              <w:t>Gestión del espectro</w:t>
            </w:r>
          </w:p>
        </w:tc>
      </w:tr>
      <w:tr w:rsidR="00115E7B" w:rsidRPr="00036EE3"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SNG</w:t>
            </w:r>
          </w:p>
        </w:tc>
        <w:tc>
          <w:tcPr>
            <w:tcW w:w="8220" w:type="dxa"/>
          </w:tcPr>
          <w:p w:rsidR="00115E7B" w:rsidRPr="00021E8A" w:rsidRDefault="00115E7B" w:rsidP="00743607">
            <w:pPr>
              <w:spacing w:before="30" w:after="30"/>
              <w:jc w:val="left"/>
              <w:rPr>
                <w:bCs/>
                <w:sz w:val="20"/>
                <w:lang w:val="en-US"/>
              </w:rPr>
            </w:pPr>
            <w:r w:rsidRPr="00021E8A">
              <w:rPr>
                <w:bCs/>
                <w:sz w:val="20"/>
              </w:rPr>
              <w:t>Periodismo electrónico por satélite</w:t>
            </w:r>
          </w:p>
        </w:tc>
      </w:tr>
      <w:tr w:rsidR="00115E7B" w:rsidRPr="00DA7B3C"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TF</w:t>
            </w:r>
          </w:p>
        </w:tc>
        <w:tc>
          <w:tcPr>
            <w:tcW w:w="8220" w:type="dxa"/>
          </w:tcPr>
          <w:p w:rsidR="00115E7B" w:rsidRPr="00021E8A" w:rsidRDefault="00115E7B" w:rsidP="00743607">
            <w:pPr>
              <w:spacing w:before="30" w:after="30"/>
              <w:jc w:val="left"/>
              <w:rPr>
                <w:bCs/>
                <w:sz w:val="20"/>
                <w:lang w:val="es-ES_tradnl"/>
              </w:rPr>
            </w:pPr>
            <w:r w:rsidRPr="00021E8A">
              <w:rPr>
                <w:bCs/>
                <w:sz w:val="20"/>
                <w:lang w:val="es-ES_tradnl"/>
              </w:rPr>
              <w:t>Emisiones de frecuencias patrón y señales horarias</w:t>
            </w:r>
          </w:p>
        </w:tc>
      </w:tr>
      <w:tr w:rsidR="00115E7B" w:rsidRPr="00036EE3" w:rsidTr="00743607">
        <w:tc>
          <w:tcPr>
            <w:tcW w:w="1140" w:type="dxa"/>
          </w:tcPr>
          <w:p w:rsidR="00115E7B" w:rsidRPr="00036EE3" w:rsidRDefault="00115E7B" w:rsidP="00743607">
            <w:pPr>
              <w:spacing w:before="30" w:after="30"/>
              <w:ind w:left="57"/>
              <w:jc w:val="left"/>
              <w:rPr>
                <w:b/>
                <w:bCs/>
                <w:sz w:val="20"/>
                <w:lang w:val="en-US"/>
              </w:rPr>
            </w:pPr>
            <w:r w:rsidRPr="00036EE3">
              <w:rPr>
                <w:b/>
                <w:bCs/>
                <w:sz w:val="20"/>
                <w:lang w:val="en-US"/>
              </w:rPr>
              <w:t>V</w:t>
            </w:r>
          </w:p>
        </w:tc>
        <w:tc>
          <w:tcPr>
            <w:tcW w:w="8220" w:type="dxa"/>
          </w:tcPr>
          <w:p w:rsidR="00115E7B" w:rsidRPr="00021E8A" w:rsidRDefault="00115E7B" w:rsidP="00743607">
            <w:pPr>
              <w:spacing w:before="30" w:after="140"/>
              <w:jc w:val="left"/>
              <w:rPr>
                <w:bCs/>
                <w:sz w:val="20"/>
                <w:lang w:val="en-US"/>
              </w:rPr>
            </w:pPr>
            <w:r w:rsidRPr="00021E8A">
              <w:rPr>
                <w:bCs/>
                <w:sz w:val="20"/>
              </w:rPr>
              <w:t>Vocabulario y cuestiones afines</w:t>
            </w:r>
          </w:p>
        </w:tc>
      </w:tr>
    </w:tbl>
    <w:p w:rsidR="00115E7B" w:rsidRPr="00036EE3" w:rsidRDefault="00115E7B" w:rsidP="0074360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15E7B" w:rsidTr="00743607">
        <w:tc>
          <w:tcPr>
            <w:tcW w:w="720" w:type="dxa"/>
          </w:tcPr>
          <w:p w:rsidR="00115E7B" w:rsidRDefault="00115E7B" w:rsidP="0074360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115E7B" w:rsidRPr="00DA7B3C" w:rsidTr="00743607">
        <w:tc>
          <w:tcPr>
            <w:tcW w:w="9360" w:type="dxa"/>
          </w:tcPr>
          <w:p w:rsidR="00115E7B" w:rsidRPr="00763D08" w:rsidRDefault="00115E7B" w:rsidP="002F36EF">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 1.</w:t>
            </w:r>
          </w:p>
        </w:tc>
      </w:tr>
    </w:tbl>
    <w:p w:rsidR="00115E7B" w:rsidRPr="00763D08" w:rsidRDefault="00115E7B" w:rsidP="00743607">
      <w:pPr>
        <w:spacing w:before="0"/>
        <w:jc w:val="center"/>
        <w:rPr>
          <w:sz w:val="22"/>
          <w:lang w:val="es-ES_tradnl"/>
        </w:rPr>
      </w:pPr>
    </w:p>
    <w:p w:rsidR="00115E7B" w:rsidRPr="00763D08" w:rsidRDefault="00115E7B" w:rsidP="00743607">
      <w:pPr>
        <w:spacing w:before="60"/>
        <w:jc w:val="right"/>
        <w:rPr>
          <w:i/>
          <w:iCs/>
          <w:sz w:val="20"/>
          <w:lang w:val="es-ES_tradnl"/>
        </w:rPr>
      </w:pPr>
      <w:r w:rsidRPr="00763D08">
        <w:rPr>
          <w:i/>
          <w:iCs/>
          <w:sz w:val="20"/>
          <w:lang w:val="es-ES_tradnl"/>
        </w:rPr>
        <w:t>Publicación electrónica</w:t>
      </w:r>
    </w:p>
    <w:p w:rsidR="00115E7B" w:rsidRPr="00763D08" w:rsidRDefault="00115E7B" w:rsidP="00743607">
      <w:pPr>
        <w:spacing w:before="0" w:after="40"/>
        <w:jc w:val="right"/>
        <w:rPr>
          <w:sz w:val="20"/>
          <w:lang w:val="es-ES_tradnl"/>
        </w:rPr>
      </w:pPr>
      <w:r w:rsidRPr="00763D08">
        <w:rPr>
          <w:sz w:val="20"/>
          <w:lang w:val="es-ES_tradnl"/>
        </w:rPr>
        <w:t>Ginebra, 20</w:t>
      </w:r>
      <w:r>
        <w:rPr>
          <w:sz w:val="20"/>
          <w:lang w:val="es-ES_tradnl"/>
        </w:rPr>
        <w:t>13</w:t>
      </w:r>
    </w:p>
    <w:p w:rsidR="00115E7B" w:rsidRPr="00763D08" w:rsidRDefault="00115E7B" w:rsidP="00743607">
      <w:pPr>
        <w:spacing w:before="0"/>
        <w:jc w:val="center"/>
        <w:rPr>
          <w:sz w:val="22"/>
          <w:lang w:val="es-ES_tradnl"/>
        </w:rPr>
      </w:pPr>
    </w:p>
    <w:p w:rsidR="00115E7B" w:rsidRPr="00763D08" w:rsidRDefault="00115E7B" w:rsidP="0074360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115E7B" w:rsidRPr="006C718C" w:rsidRDefault="00115E7B" w:rsidP="0074360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15E7B" w:rsidRPr="006C718C" w:rsidRDefault="00115E7B" w:rsidP="00743607">
      <w:pPr>
        <w:spacing w:before="160"/>
        <w:rPr>
          <w:i/>
          <w:sz w:val="20"/>
          <w:highlight w:val="yellow"/>
          <w:lang w:val="es-ES_tradnl"/>
        </w:rPr>
        <w:sectPr w:rsidR="00115E7B" w:rsidRPr="006C718C" w:rsidSect="00743607">
          <w:headerReference w:type="even" r:id="rId13"/>
          <w:headerReference w:type="default" r:id="rId14"/>
          <w:pgSz w:w="11907" w:h="16834" w:code="9"/>
          <w:pgMar w:top="1418" w:right="1134" w:bottom="1134" w:left="1134" w:header="720" w:footer="482" w:gutter="0"/>
          <w:pgNumType w:fmt="lowerRoman" w:start="2"/>
          <w:cols w:space="720"/>
        </w:sectPr>
      </w:pPr>
    </w:p>
    <w:p w:rsidR="00115E7B" w:rsidRPr="00DA7B3C" w:rsidRDefault="00115E7B" w:rsidP="00743607">
      <w:pPr>
        <w:pStyle w:val="RecNo"/>
        <w:spacing w:before="0"/>
        <w:rPr>
          <w:lang w:val="es-ES"/>
        </w:rPr>
      </w:pPr>
      <w:bookmarkStart w:id="4" w:name="irecnoe"/>
      <w:bookmarkEnd w:id="4"/>
      <w:r w:rsidRPr="00DA7B3C">
        <w:rPr>
          <w:lang w:val="es-ES"/>
        </w:rPr>
        <w:lastRenderedPageBreak/>
        <w:t xml:space="preserve">RECOMENDACIÓN  </w:t>
      </w:r>
      <w:r w:rsidRPr="00DA7B3C">
        <w:rPr>
          <w:rStyle w:val="href"/>
          <w:lang w:val="es-ES"/>
        </w:rPr>
        <w:t>UIT-R  P.2001</w:t>
      </w:r>
      <w:r w:rsidRPr="00DA7B3C">
        <w:rPr>
          <w:rStyle w:val="FootnoteReference"/>
          <w:lang w:val="es-ES"/>
        </w:rPr>
        <w:footnoteReference w:customMarkFollows="1" w:id="1"/>
        <w:t>*</w:t>
      </w:r>
    </w:p>
    <w:p w:rsidR="00115E7B" w:rsidRPr="00DA7B3C" w:rsidRDefault="00115E7B" w:rsidP="00743607">
      <w:pPr>
        <w:pStyle w:val="Rectitle"/>
        <w:rPr>
          <w:lang w:val="es-ES"/>
        </w:rPr>
      </w:pPr>
      <w:r w:rsidRPr="00DA7B3C">
        <w:rPr>
          <w:lang w:val="es-ES"/>
        </w:rPr>
        <w:t>Modelo de propagación terrenal de gran alcance polivalente</w:t>
      </w:r>
      <w:r w:rsidRPr="00DA7B3C">
        <w:rPr>
          <w:lang w:val="es-ES"/>
        </w:rPr>
        <w:br/>
        <w:t>en la gama de frecuencias de 30 MHz a 50 GHz</w:t>
      </w:r>
    </w:p>
    <w:p w:rsidR="00743607" w:rsidRPr="00DA7B3C" w:rsidRDefault="00743607" w:rsidP="00743607">
      <w:pPr>
        <w:pStyle w:val="Recref"/>
        <w:rPr>
          <w:lang w:val="es-ES"/>
        </w:rPr>
      </w:pPr>
    </w:p>
    <w:p w:rsidR="00115E7B" w:rsidRPr="00DA7B3C" w:rsidRDefault="00115E7B" w:rsidP="00115E7B">
      <w:pPr>
        <w:pStyle w:val="Recdate"/>
        <w:rPr>
          <w:i/>
          <w:lang w:val="es-ES"/>
        </w:rPr>
      </w:pPr>
      <w:r w:rsidRPr="00DA7B3C">
        <w:rPr>
          <w:lang w:val="es-ES"/>
        </w:rPr>
        <w:t>(2012)</w:t>
      </w:r>
    </w:p>
    <w:p w:rsidR="00115E7B" w:rsidRPr="00DA7B3C" w:rsidRDefault="00115E7B" w:rsidP="00115E7B">
      <w:pPr>
        <w:pStyle w:val="Blanc"/>
        <w:rPr>
          <w:lang w:val="es-ES"/>
        </w:rPr>
      </w:pPr>
    </w:p>
    <w:p w:rsidR="00115E7B" w:rsidRPr="00DA7B3C" w:rsidRDefault="00115E7B" w:rsidP="00115E7B">
      <w:pPr>
        <w:pStyle w:val="HeadingSum"/>
        <w:rPr>
          <w:lang w:val="es-ES"/>
        </w:rPr>
      </w:pPr>
      <w:r w:rsidRPr="00DA7B3C">
        <w:rPr>
          <w:lang w:val="es-ES"/>
        </w:rPr>
        <w:t>Cometido</w:t>
      </w:r>
    </w:p>
    <w:p w:rsidR="00115E7B" w:rsidRPr="00DA7B3C" w:rsidRDefault="00115E7B" w:rsidP="00115E7B">
      <w:pPr>
        <w:pStyle w:val="Summary"/>
        <w:rPr>
          <w:lang w:val="es-ES"/>
        </w:rPr>
      </w:pPr>
      <w:r w:rsidRPr="00DA7B3C">
        <w:rPr>
          <w:lang w:val="es-ES"/>
        </w:rPr>
        <w:t>Esta Recomendación contiene un modelo de amplio alcance polivalente para la propagación terrenal que predice las pérdidas de trayecto debidas al incremento y desvanecimiento de la señal entre el 0% y el 100% en un año medio. Ello hace que el modelo sea especialmente apropiado para su aplicación en el método de Monte Carlo y en estudios en que conviene utilizar el mismo modelo de propagación, sin discontinuidades en su salida, para señales que pueden ser deseadas o potencialmente interferentes. El modelo abarca la gama de frecuencias de 30 MHz a 50 GHz y distancias desde 3 km hasta al menos 1 000 km.</w:t>
      </w:r>
    </w:p>
    <w:p w:rsidR="00115E7B" w:rsidRPr="00DA7B3C" w:rsidRDefault="00115E7B" w:rsidP="00115E7B">
      <w:pPr>
        <w:pStyle w:val="Normalaftertitle"/>
        <w:rPr>
          <w:lang w:val="es-ES"/>
        </w:rPr>
      </w:pPr>
      <w:r w:rsidRPr="00DA7B3C">
        <w:rPr>
          <w:lang w:val="es-ES"/>
        </w:rPr>
        <w:t>La Asamblea de Radiocomunicaciones de la UIT,</w:t>
      </w:r>
    </w:p>
    <w:p w:rsidR="00115E7B" w:rsidRPr="00DA7B3C" w:rsidRDefault="00115E7B" w:rsidP="00115E7B">
      <w:pPr>
        <w:pStyle w:val="Call"/>
        <w:rPr>
          <w:lang w:val="es-ES"/>
        </w:rPr>
      </w:pPr>
      <w:r w:rsidRPr="00DA7B3C">
        <w:rPr>
          <w:lang w:val="es-ES"/>
        </w:rPr>
        <w:t>considerando</w:t>
      </w:r>
    </w:p>
    <w:p w:rsidR="00115E7B" w:rsidRPr="00DA7B3C" w:rsidRDefault="00115E7B" w:rsidP="00115E7B">
      <w:pPr>
        <w:rPr>
          <w:lang w:val="es-ES"/>
        </w:rPr>
      </w:pPr>
      <w:r w:rsidRPr="00DA7B3C">
        <w:rPr>
          <w:lang w:val="es-ES"/>
        </w:rPr>
        <w:t>a)</w:t>
      </w:r>
      <w:r w:rsidRPr="00DA7B3C">
        <w:rPr>
          <w:lang w:val="es-ES"/>
        </w:rPr>
        <w:tab/>
        <w:t>que para facilitar la utilización eficaz del espectro radioeléctrico resulta necesario llevar a cabo estudios de compartición en los que se tenga en cuenta la variabilidad del nivel de las señales deseada y potencialmente interferente;</w:t>
      </w:r>
    </w:p>
    <w:p w:rsidR="00115E7B" w:rsidRPr="00DA7B3C" w:rsidRDefault="00115E7B" w:rsidP="00115E7B">
      <w:pPr>
        <w:rPr>
          <w:lang w:val="es-ES"/>
        </w:rPr>
      </w:pPr>
      <w:r w:rsidRPr="00DA7B3C">
        <w:rPr>
          <w:lang w:val="es-ES"/>
        </w:rPr>
        <w:t>b)</w:t>
      </w:r>
      <w:r w:rsidRPr="00DA7B3C">
        <w:rPr>
          <w:lang w:val="es-ES"/>
        </w:rPr>
        <w:tab/>
        <w:t>que para planificar sistemas de radiocomunicaciones de alto rendimiento la predicción de la variabilidad del nivel de la señal debe i</w:t>
      </w:r>
      <w:r w:rsidRPr="00DA7B3C">
        <w:rPr>
          <w:color w:val="000000"/>
          <w:lang w:val="es-ES"/>
        </w:rPr>
        <w:t xml:space="preserve">ncluir las colas de baja probabilidad de las </w:t>
      </w:r>
      <w:r w:rsidRPr="00DA7B3C">
        <w:rPr>
          <w:lang w:val="es-ES"/>
        </w:rPr>
        <w:t>distribuciones de desvanecimiento e incremento;</w:t>
      </w:r>
    </w:p>
    <w:p w:rsidR="00115E7B" w:rsidRPr="00DA7B3C" w:rsidRDefault="00115E7B" w:rsidP="00115E7B">
      <w:pPr>
        <w:rPr>
          <w:lang w:val="es-ES"/>
        </w:rPr>
      </w:pPr>
      <w:r w:rsidRPr="00DA7B3C">
        <w:rPr>
          <w:lang w:val="es-ES"/>
        </w:rPr>
        <w:t>c)</w:t>
      </w:r>
      <w:r w:rsidRPr="00DA7B3C">
        <w:rPr>
          <w:lang w:val="es-ES"/>
        </w:rPr>
        <w:tab/>
        <w:t>que las simulaciones de Monte-Carlo resultan útiles a efectos de planificación del espectro,</w:t>
      </w:r>
    </w:p>
    <w:p w:rsidR="00115E7B" w:rsidRPr="00DA7B3C" w:rsidRDefault="00115E7B" w:rsidP="00115E7B">
      <w:pPr>
        <w:pStyle w:val="Call"/>
        <w:rPr>
          <w:lang w:val="es-ES"/>
        </w:rPr>
      </w:pPr>
      <w:r w:rsidRPr="00DA7B3C">
        <w:rPr>
          <w:lang w:val="es-ES"/>
        </w:rPr>
        <w:t>observando</w:t>
      </w:r>
    </w:p>
    <w:p w:rsidR="00115E7B" w:rsidRPr="00DA7B3C" w:rsidRDefault="00115E7B" w:rsidP="00115E7B">
      <w:pPr>
        <w:rPr>
          <w:lang w:val="es-ES"/>
        </w:rPr>
      </w:pPr>
      <w:r w:rsidRPr="00DA7B3C">
        <w:rPr>
          <w:lang w:val="es-ES"/>
        </w:rPr>
        <w:t>a)</w:t>
      </w:r>
      <w:r w:rsidRPr="00DA7B3C">
        <w:rPr>
          <w:lang w:val="es-ES"/>
        </w:rPr>
        <w:tab/>
        <w:t>que la Recomendación UIT</w:t>
      </w:r>
      <w:r w:rsidRPr="00DA7B3C">
        <w:rPr>
          <w:lang w:val="es-ES"/>
        </w:rPr>
        <w:noBreakHyphen/>
        <w:t>R P.528 proporciona directrices sobre la predicción de la pérdida de trayecto de punto a zona para el servicio móvil aeronáutico en la gama de frecuencias 125 MHz a 30 GHz y para distancias de hasta 1 800 km;</w:t>
      </w:r>
    </w:p>
    <w:p w:rsidR="00115E7B" w:rsidRPr="00DA7B3C" w:rsidRDefault="00115E7B" w:rsidP="00115E7B">
      <w:pPr>
        <w:rPr>
          <w:lang w:val="es-ES"/>
        </w:rPr>
      </w:pPr>
      <w:r w:rsidRPr="00DA7B3C">
        <w:rPr>
          <w:lang w:val="es-ES"/>
        </w:rPr>
        <w:t>b)</w:t>
      </w:r>
      <w:r w:rsidRPr="00DA7B3C">
        <w:rPr>
          <w:lang w:val="es-ES"/>
        </w:rPr>
        <w:tab/>
        <w:t>que la Recomendación UIT-R P.452 proporciona directrices para la evaluación detallada de la interferencia en microondas entre estaciones situadas en la superficie de la Tierra a frecuencias superiores a unos 0,7 GHz;</w:t>
      </w:r>
    </w:p>
    <w:p w:rsidR="00115E7B" w:rsidRPr="00DA7B3C" w:rsidRDefault="00115E7B" w:rsidP="00115E7B">
      <w:pPr>
        <w:rPr>
          <w:lang w:val="es-ES"/>
        </w:rPr>
      </w:pPr>
      <w:r w:rsidRPr="00DA7B3C">
        <w:rPr>
          <w:lang w:val="es-ES"/>
        </w:rPr>
        <w:t>c)</w:t>
      </w:r>
      <w:r w:rsidRPr="00DA7B3C">
        <w:rPr>
          <w:lang w:val="es-ES"/>
        </w:rPr>
        <w:tab/>
        <w:t>que la Recomendación UIT-R P.617 proporciona directrices sobre la predicción de la pérdida del trayecto punto a punto en sistemas de radioenlaces transhorizonte en frecuencias superiores a 30 MHz y distancias entre 100 y 1 000 km;</w:t>
      </w:r>
    </w:p>
    <w:p w:rsidR="00115E7B" w:rsidRPr="00DA7B3C" w:rsidRDefault="00115E7B" w:rsidP="00115E7B">
      <w:pPr>
        <w:rPr>
          <w:lang w:val="es-ES"/>
        </w:rPr>
      </w:pPr>
      <w:r w:rsidRPr="00DA7B3C">
        <w:rPr>
          <w:lang w:val="es-ES"/>
        </w:rPr>
        <w:t>d)</w:t>
      </w:r>
      <w:r w:rsidRPr="00DA7B3C">
        <w:rPr>
          <w:lang w:val="es-ES"/>
        </w:rPr>
        <w:tab/>
        <w:t>que la Recomendación UIT-R P.1411 proporciona directrices sobre la predicción para servicios de exteriores de corto alcance (hasta 1 km);</w:t>
      </w:r>
    </w:p>
    <w:p w:rsidR="00115E7B" w:rsidRPr="00DA7B3C" w:rsidRDefault="00115E7B" w:rsidP="00115E7B">
      <w:pPr>
        <w:rPr>
          <w:lang w:val="es-ES"/>
        </w:rPr>
      </w:pPr>
      <w:r w:rsidRPr="00DA7B3C">
        <w:rPr>
          <w:lang w:val="es-ES"/>
        </w:rPr>
        <w:t>e)</w:t>
      </w:r>
      <w:r w:rsidRPr="00DA7B3C">
        <w:rPr>
          <w:lang w:val="es-ES"/>
        </w:rPr>
        <w:tab/>
        <w:t>que la Recomendación UIT-R P.530 proporciona directrices sobre la predicción de la pérdida del trayecto punto a punto en sistemas terrenales con visibilidad directa;</w:t>
      </w:r>
    </w:p>
    <w:p w:rsidR="00115E7B" w:rsidRPr="00DA7B3C" w:rsidRDefault="00115E7B" w:rsidP="00115E7B">
      <w:pPr>
        <w:rPr>
          <w:lang w:val="es-ES"/>
        </w:rPr>
      </w:pPr>
      <w:r w:rsidRPr="00DA7B3C">
        <w:rPr>
          <w:lang w:val="es-ES"/>
        </w:rPr>
        <w:lastRenderedPageBreak/>
        <w:t>f)</w:t>
      </w:r>
      <w:r w:rsidRPr="00DA7B3C">
        <w:rPr>
          <w:lang w:val="es-ES"/>
        </w:rPr>
        <w:tab/>
        <w:t>que la Recomendación UIT-R P.1546 proporciona directrices sobre la predicción de intensidades de campo punto a zona en las bandas de ondas métricas y decimétricas, basándose principalmente en análisis estadísticos de datos experimentales;</w:t>
      </w:r>
    </w:p>
    <w:p w:rsidR="00115E7B" w:rsidRPr="00DA7B3C" w:rsidRDefault="00115E7B" w:rsidP="00115E7B">
      <w:pPr>
        <w:rPr>
          <w:lang w:val="es-ES"/>
        </w:rPr>
      </w:pPr>
      <w:r w:rsidRPr="00DA7B3C">
        <w:rPr>
          <w:lang w:val="es-ES"/>
        </w:rPr>
        <w:t>g)</w:t>
      </w:r>
      <w:r w:rsidRPr="00DA7B3C">
        <w:rPr>
          <w:lang w:val="es-ES"/>
        </w:rPr>
        <w:tab/>
        <w:t>que la Recomendación UIT-R P.1812 proporciona directrices sobre la predicción de intensidades de campo punto a zona en las bandas de ondas métricas y decimétricas, basándose principalmente en métodos determinísticos,</w:t>
      </w:r>
    </w:p>
    <w:p w:rsidR="00115E7B" w:rsidRPr="00DA7B3C" w:rsidRDefault="00115E7B" w:rsidP="00115E7B">
      <w:pPr>
        <w:pStyle w:val="Call"/>
        <w:rPr>
          <w:lang w:val="es-ES"/>
        </w:rPr>
      </w:pPr>
      <w:r w:rsidRPr="00DA7B3C">
        <w:rPr>
          <w:lang w:val="es-ES"/>
        </w:rPr>
        <w:t>recomienda</w:t>
      </w:r>
    </w:p>
    <w:p w:rsidR="00115E7B" w:rsidRPr="00DA7B3C" w:rsidRDefault="00115E7B" w:rsidP="001D663C">
      <w:pPr>
        <w:rPr>
          <w:color w:val="000000"/>
          <w:lang w:val="es-ES"/>
        </w:rPr>
      </w:pPr>
      <w:r w:rsidRPr="00DA7B3C">
        <w:rPr>
          <w:b/>
          <w:lang w:val="es-ES"/>
        </w:rPr>
        <w:t>1</w:t>
      </w:r>
      <w:r w:rsidRPr="00DA7B3C">
        <w:rPr>
          <w:b/>
          <w:lang w:val="es-ES"/>
        </w:rPr>
        <w:tab/>
      </w:r>
      <w:r w:rsidRPr="00DA7B3C">
        <w:rPr>
          <w:lang w:val="es-ES"/>
        </w:rPr>
        <w:t xml:space="preserve">que se utilice el procedimiento que figura en el </w:t>
      </w:r>
      <w:r w:rsidR="001D663C" w:rsidRPr="00DA7B3C">
        <w:rPr>
          <w:lang w:val="es-ES"/>
        </w:rPr>
        <w:t>a</w:t>
      </w:r>
      <w:r w:rsidRPr="00DA7B3C">
        <w:rPr>
          <w:lang w:val="es-ES"/>
        </w:rPr>
        <w:t>nexo para realizar estudios de compartición</w:t>
      </w:r>
      <w:r w:rsidRPr="00DA7B3C">
        <w:rPr>
          <w:color w:val="000000"/>
          <w:lang w:val="es-ES"/>
        </w:rPr>
        <w:t xml:space="preserve"> sobre toda la gama de variabilidad de la señal, incluidas las colas de baja probabilidad para su desvanecimiento e incremento, y para las simulaciones de Monte Carlo. </w:t>
      </w:r>
    </w:p>
    <w:p w:rsidR="00115E7B" w:rsidRPr="00DA7B3C" w:rsidRDefault="00115E7B" w:rsidP="00115E7B">
      <w:pPr>
        <w:rPr>
          <w:lang w:val="es-ES"/>
        </w:rPr>
      </w:pPr>
    </w:p>
    <w:p w:rsidR="008523F9" w:rsidRDefault="008523F9" w:rsidP="00115E7B">
      <w:pPr>
        <w:rPr>
          <w:lang w:val="es-ES"/>
        </w:rPr>
      </w:pPr>
    </w:p>
    <w:p w:rsidR="00157D78" w:rsidRPr="00DA7B3C" w:rsidRDefault="00157D78" w:rsidP="00115E7B">
      <w:pPr>
        <w:rPr>
          <w:lang w:val="es-ES"/>
        </w:rPr>
      </w:pPr>
    </w:p>
    <w:p w:rsidR="00115E7B" w:rsidRPr="00DA7B3C" w:rsidRDefault="00115E7B" w:rsidP="00115E7B">
      <w:pPr>
        <w:pStyle w:val="AnnexNoTitle"/>
        <w:rPr>
          <w:lang w:val="es-ES"/>
        </w:rPr>
      </w:pPr>
      <w:bookmarkStart w:id="5" w:name="_Toc107034027"/>
      <w:r w:rsidRPr="00DA7B3C">
        <w:rPr>
          <w:lang w:val="es-ES"/>
        </w:rPr>
        <w:t>Anexo</w:t>
      </w:r>
      <w:bookmarkEnd w:id="5"/>
      <w:r w:rsidRPr="00DA7B3C">
        <w:rPr>
          <w:lang w:val="es-ES"/>
        </w:rPr>
        <w:br/>
      </w:r>
      <w:r w:rsidRPr="00DA7B3C">
        <w:rPr>
          <w:lang w:val="es-ES"/>
        </w:rPr>
        <w:br/>
        <w:t>Modelo de propagación de gran alcance</w:t>
      </w:r>
      <w:r w:rsidRPr="00DA7B3C">
        <w:rPr>
          <w:lang w:val="es-ES"/>
        </w:rPr>
        <w:br/>
      </w:r>
      <w:r w:rsidRPr="00DA7B3C">
        <w:rPr>
          <w:lang w:val="es-ES"/>
        </w:rPr>
        <w:br/>
        <w:t>Descripción del método de cálculo</w:t>
      </w:r>
    </w:p>
    <w:p w:rsidR="00115E7B" w:rsidRPr="00DA7B3C" w:rsidRDefault="00115E7B" w:rsidP="00115E7B">
      <w:pPr>
        <w:pStyle w:val="Heading1"/>
        <w:rPr>
          <w:lang w:val="es-ES"/>
        </w:rPr>
      </w:pPr>
      <w:bookmarkStart w:id="6" w:name="_Toc253582954"/>
      <w:bookmarkStart w:id="7" w:name="_Toc253732882"/>
      <w:bookmarkStart w:id="8" w:name="_Toc255292348"/>
      <w:bookmarkStart w:id="9" w:name="_Toc256490277"/>
      <w:r w:rsidRPr="00DA7B3C">
        <w:rPr>
          <w:lang w:val="es-ES"/>
        </w:rPr>
        <w:t>1</w:t>
      </w:r>
      <w:r w:rsidRPr="00DA7B3C">
        <w:rPr>
          <w:lang w:val="es-ES"/>
        </w:rPr>
        <w:tab/>
        <w:t>Introducción</w:t>
      </w:r>
      <w:bookmarkEnd w:id="6"/>
      <w:bookmarkEnd w:id="7"/>
      <w:bookmarkEnd w:id="8"/>
      <w:bookmarkEnd w:id="9"/>
    </w:p>
    <w:p w:rsidR="00115E7B" w:rsidRPr="00DA7B3C" w:rsidRDefault="00115E7B" w:rsidP="00115E7B">
      <w:pPr>
        <w:rPr>
          <w:lang w:val="es-ES"/>
        </w:rPr>
      </w:pPr>
      <w:r w:rsidRPr="00DA7B3C">
        <w:rPr>
          <w:lang w:val="es-ES"/>
        </w:rPr>
        <w:t xml:space="preserve">En esta Recomendación se describe un método de propagación radioeléctrica utilizado para trayectos terrenales. Posee una amplia gama de aplicabilidad en cuanto a la frecuencia, la distancia y el porcentaje de tiempo. En particular, predice el desvanecimiento y el incremento del nivel de la señal. Por consiguiente, es adecuado para las simulaciones de Monte Carlo. </w:t>
      </w:r>
    </w:p>
    <w:p w:rsidR="00115E7B" w:rsidRPr="00DA7B3C" w:rsidRDefault="00115E7B" w:rsidP="00115E7B">
      <w:pPr>
        <w:rPr>
          <w:lang w:val="es-ES"/>
        </w:rPr>
      </w:pPr>
      <w:r w:rsidRPr="00DA7B3C">
        <w:rPr>
          <w:lang w:val="es-ES"/>
        </w:rPr>
        <w:t>En el Apéndice J se describe la estructura del modelo, en particular la manera de combinar los resultados que representan distintos mecanismos de propagación.</w:t>
      </w:r>
    </w:p>
    <w:p w:rsidR="00115E7B" w:rsidRPr="00DA7B3C" w:rsidRDefault="00115E7B" w:rsidP="00115E7B">
      <w:pPr>
        <w:pStyle w:val="Heading2"/>
        <w:rPr>
          <w:lang w:val="es-ES"/>
        </w:rPr>
      </w:pPr>
      <w:bookmarkStart w:id="10" w:name="_Toc253582955"/>
      <w:bookmarkStart w:id="11" w:name="_Toc253732883"/>
      <w:bookmarkStart w:id="12" w:name="_Toc255292349"/>
      <w:bookmarkStart w:id="13" w:name="_Toc256490278"/>
      <w:r w:rsidRPr="00DA7B3C">
        <w:rPr>
          <w:lang w:val="es-ES"/>
        </w:rPr>
        <w:t>1.1</w:t>
      </w:r>
      <w:r w:rsidRPr="00DA7B3C">
        <w:rPr>
          <w:lang w:val="es-ES"/>
        </w:rPr>
        <w:tab/>
      </w:r>
      <w:bookmarkEnd w:id="10"/>
      <w:bookmarkEnd w:id="11"/>
      <w:bookmarkEnd w:id="12"/>
      <w:bookmarkEnd w:id="13"/>
      <w:r w:rsidRPr="00DA7B3C">
        <w:rPr>
          <w:lang w:val="es-ES"/>
        </w:rPr>
        <w:t>Aplicabilidad</w:t>
      </w:r>
    </w:p>
    <w:p w:rsidR="00115E7B" w:rsidRPr="00DA7B3C" w:rsidRDefault="00115E7B" w:rsidP="00115E7B">
      <w:pPr>
        <w:rPr>
          <w:lang w:val="es-ES"/>
        </w:rPr>
      </w:pPr>
      <w:r w:rsidRPr="00DA7B3C">
        <w:rPr>
          <w:lang w:val="es-ES"/>
        </w:rPr>
        <w:t>Cabe considerar la siguiente gama de aplicabilidad:</w:t>
      </w:r>
    </w:p>
    <w:p w:rsidR="00115E7B" w:rsidRPr="00DA7B3C" w:rsidRDefault="00115E7B" w:rsidP="00115E7B">
      <w:pPr>
        <w:rPr>
          <w:lang w:val="es-ES"/>
        </w:rPr>
      </w:pPr>
      <w:r w:rsidRPr="00DA7B3C">
        <w:rPr>
          <w:b/>
          <w:lang w:val="es-ES"/>
        </w:rPr>
        <w:t>Frecuencia</w:t>
      </w:r>
      <w:r w:rsidRPr="00DA7B3C">
        <w:rPr>
          <w:bCs/>
          <w:lang w:val="es-ES"/>
        </w:rPr>
        <w:t>:</w:t>
      </w:r>
      <w:r w:rsidRPr="00DA7B3C">
        <w:rPr>
          <w:lang w:val="es-ES"/>
        </w:rPr>
        <w:t xml:space="preserve"> 30 MHz a 50 GHz.</w:t>
      </w:r>
    </w:p>
    <w:p w:rsidR="00115E7B" w:rsidRPr="00DA7B3C" w:rsidRDefault="00115E7B" w:rsidP="00115E7B">
      <w:pPr>
        <w:rPr>
          <w:lang w:val="es-ES"/>
        </w:rPr>
      </w:pPr>
      <w:r w:rsidRPr="00DA7B3C">
        <w:rPr>
          <w:b/>
          <w:lang w:val="es-ES"/>
        </w:rPr>
        <w:t>Distancia</w:t>
      </w:r>
      <w:r w:rsidRPr="00DA7B3C">
        <w:rPr>
          <w:bCs/>
          <w:lang w:val="es-ES"/>
        </w:rPr>
        <w:t>:</w:t>
      </w:r>
      <w:r w:rsidRPr="00DA7B3C">
        <w:rPr>
          <w:lang w:val="es-ES"/>
        </w:rPr>
        <w:t xml:space="preserve"> El modelo se considera más exacto entre 3 y 1 000 km aproximadamente. Para distancias menores, el efecto de los ecos parásitos (edificios o árboles, entre otros) tenderá a predominar, salvo que las antenas tengan la altura sufic</w:t>
      </w:r>
      <w:r w:rsidRPr="00DA7B3C">
        <w:rPr>
          <w:color w:val="000000"/>
          <w:lang w:val="es-ES"/>
        </w:rPr>
        <w:t>iente para garantizar un tra</w:t>
      </w:r>
      <w:r w:rsidRPr="00DA7B3C">
        <w:rPr>
          <w:lang w:val="es-ES"/>
        </w:rPr>
        <w:t xml:space="preserve">yecto sin obstáculos. La longitud del trayecto, si bien no tiene un límite inferior, debe ser superior a cero. Las predicciones de pérdida básica de transmisión inferiores a 20 dB no son fiables. Asimismo, no cabe considerar una distancia máxima específica. </w:t>
      </w:r>
    </w:p>
    <w:p w:rsidR="00115E7B" w:rsidRPr="00DA7B3C" w:rsidRDefault="00115E7B" w:rsidP="00115E7B">
      <w:pPr>
        <w:rPr>
          <w:lang w:val="es-ES"/>
        </w:rPr>
      </w:pPr>
      <w:r w:rsidRPr="00DA7B3C">
        <w:rPr>
          <w:b/>
          <w:lang w:val="es-ES"/>
        </w:rPr>
        <w:t>Porcentaje de tiempo</w:t>
      </w:r>
      <w:r w:rsidRPr="00DA7B3C">
        <w:rPr>
          <w:bCs/>
          <w:lang w:val="es-ES"/>
        </w:rPr>
        <w:t>:</w:t>
      </w:r>
      <w:r w:rsidRPr="00DA7B3C">
        <w:rPr>
          <w:lang w:val="es-ES"/>
        </w:rPr>
        <w:t xml:space="preserve"> El método permite predecir la pérdida básica de transmisión no rebasada durante un porcentaje dado de un año medio. En el modelo pueden utilizarse valores de porcentajes de tiempo de partida comprendidos entre 0% y 10</w:t>
      </w:r>
      <w:r w:rsidRPr="00DA7B3C">
        <w:rPr>
          <w:color w:val="000000"/>
          <w:lang w:val="es-ES"/>
        </w:rPr>
        <w:t>0%. Ello se limita de forma progresiva en el método de forma que el tiempo utilizado en el modelo varíe de 0,00001% a 99,99999%. Esa lim</w:t>
      </w:r>
      <w:r w:rsidRPr="00DA7B3C">
        <w:rPr>
          <w:lang w:val="es-ES"/>
        </w:rPr>
        <w:t>itación interna no tiene efectos notables del 0,001% al 99,999% del tiempo.</w:t>
      </w:r>
    </w:p>
    <w:p w:rsidR="00115E7B" w:rsidRPr="00DA7B3C" w:rsidRDefault="00115E7B" w:rsidP="00115E7B">
      <w:pPr>
        <w:pStyle w:val="Heading2"/>
        <w:rPr>
          <w:lang w:val="es-ES"/>
        </w:rPr>
      </w:pPr>
      <w:bookmarkStart w:id="14" w:name="_Toc253582956"/>
      <w:bookmarkStart w:id="15" w:name="_Toc253732884"/>
      <w:bookmarkStart w:id="16" w:name="_Toc255292350"/>
      <w:bookmarkStart w:id="17" w:name="_Toc256490279"/>
      <w:r w:rsidRPr="00DA7B3C">
        <w:rPr>
          <w:lang w:val="es-ES"/>
        </w:rPr>
        <w:lastRenderedPageBreak/>
        <w:t>1.2</w:t>
      </w:r>
      <w:r w:rsidRPr="00DA7B3C">
        <w:rPr>
          <w:lang w:val="es-ES"/>
        </w:rPr>
        <w:tab/>
        <w:t>Reciprocidad y designación de los terminales</w:t>
      </w:r>
      <w:bookmarkEnd w:id="14"/>
      <w:bookmarkEnd w:id="15"/>
      <w:bookmarkEnd w:id="16"/>
      <w:bookmarkEnd w:id="17"/>
    </w:p>
    <w:p w:rsidR="00115E7B" w:rsidRPr="00DA7B3C" w:rsidRDefault="00115E7B" w:rsidP="00115E7B">
      <w:pPr>
        <w:rPr>
          <w:lang w:val="es-ES"/>
        </w:rPr>
      </w:pPr>
      <w:r w:rsidRPr="00DA7B3C">
        <w:rPr>
          <w:lang w:val="es-ES"/>
        </w:rPr>
        <w:t xml:space="preserve">Los términos «antena transmisora» y «antena receptora», o en su forma abreviada «transmisor» y «receptor», se utilizan para distinguir los dos terminales. Ello facilita su descripción. </w:t>
      </w:r>
    </w:p>
    <w:p w:rsidR="00115E7B" w:rsidRPr="00DA7B3C" w:rsidRDefault="00115E7B" w:rsidP="00115E7B">
      <w:pPr>
        <w:rPr>
          <w:lang w:val="es-ES"/>
        </w:rPr>
      </w:pPr>
      <w:r w:rsidRPr="00DA7B3C">
        <w:rPr>
          <w:lang w:val="es-ES"/>
        </w:rPr>
        <w:t xml:space="preserve">Sin embargo, el método es simétrico. El resultado no depende del terminal que haga las veces de «transmisor». Por convenio, el «transmisor» se situará al comienzo del perfil del terreno. </w:t>
      </w:r>
    </w:p>
    <w:p w:rsidR="00115E7B" w:rsidRPr="00DA7B3C" w:rsidRDefault="00115E7B" w:rsidP="00115E7B">
      <w:pPr>
        <w:pStyle w:val="Heading2"/>
        <w:rPr>
          <w:lang w:val="es-ES"/>
        </w:rPr>
      </w:pPr>
      <w:bookmarkStart w:id="18" w:name="_Toc253582957"/>
      <w:bookmarkStart w:id="19" w:name="_Toc253732885"/>
      <w:bookmarkStart w:id="20" w:name="_Toc255292351"/>
      <w:bookmarkStart w:id="21" w:name="_Toc256490280"/>
      <w:r w:rsidRPr="00DA7B3C">
        <w:rPr>
          <w:lang w:val="es-ES"/>
        </w:rPr>
        <w:t>1.3</w:t>
      </w:r>
      <w:r w:rsidRPr="00DA7B3C">
        <w:rPr>
          <w:lang w:val="es-ES"/>
        </w:rPr>
        <w:tab/>
      </w:r>
      <w:bookmarkEnd w:id="18"/>
      <w:bookmarkEnd w:id="19"/>
      <w:bookmarkEnd w:id="20"/>
      <w:bookmarkEnd w:id="21"/>
      <w:r w:rsidRPr="00DA7B3C">
        <w:rPr>
          <w:lang w:val="es-ES"/>
        </w:rPr>
        <w:t>Iteración</w:t>
      </w:r>
    </w:p>
    <w:p w:rsidR="00115E7B" w:rsidRPr="00DA7B3C" w:rsidRDefault="00115E7B" w:rsidP="00115E7B">
      <w:pPr>
        <w:rPr>
          <w:lang w:val="es-ES"/>
        </w:rPr>
      </w:pPr>
      <w:r w:rsidRPr="00DA7B3C">
        <w:rPr>
          <w:lang w:val="es-ES"/>
        </w:rPr>
        <w:t xml:space="preserve">En varias partes del método es necesario realizar cálculos iterativos. Se describen de forma explícita diversos procedimientos iterativos considerados eficaces y estables. No obstante, no por ello son los más idóneos. Pueden utilizarse otros métodos iterativos que arrojen resultados muy parecidos. </w:t>
      </w:r>
    </w:p>
    <w:p w:rsidR="00115E7B" w:rsidRPr="00DA7B3C" w:rsidRDefault="00115E7B" w:rsidP="00115E7B">
      <w:pPr>
        <w:pStyle w:val="Heading2"/>
        <w:rPr>
          <w:lang w:val="es-ES"/>
        </w:rPr>
      </w:pPr>
      <w:bookmarkStart w:id="22" w:name="_Toc253582958"/>
      <w:bookmarkStart w:id="23" w:name="_Toc253732886"/>
      <w:bookmarkStart w:id="24" w:name="_Toc255292352"/>
      <w:bookmarkStart w:id="25" w:name="_Toc256490281"/>
      <w:r w:rsidRPr="00DA7B3C">
        <w:rPr>
          <w:lang w:val="es-ES"/>
        </w:rPr>
        <w:t>1.4</w:t>
      </w:r>
      <w:r w:rsidRPr="00DA7B3C">
        <w:rPr>
          <w:lang w:val="es-ES"/>
        </w:rPr>
        <w:tab/>
        <w:t xml:space="preserve">Organización de la </w:t>
      </w:r>
      <w:bookmarkEnd w:id="22"/>
      <w:bookmarkEnd w:id="23"/>
      <w:bookmarkEnd w:id="24"/>
      <w:bookmarkEnd w:id="25"/>
      <w:r w:rsidRPr="00DA7B3C">
        <w:rPr>
          <w:lang w:val="es-ES"/>
        </w:rPr>
        <w:t>Recomendación</w:t>
      </w:r>
    </w:p>
    <w:p w:rsidR="00115E7B" w:rsidRPr="00DA7B3C" w:rsidRDefault="00115E7B" w:rsidP="00115E7B">
      <w:pPr>
        <w:rPr>
          <w:lang w:val="es-ES"/>
        </w:rPr>
      </w:pPr>
      <w:r w:rsidRPr="00DA7B3C">
        <w:rPr>
          <w:lang w:val="es-ES"/>
        </w:rPr>
        <w:t>En el § 2 se describen los valores de partida del modelo y los símbolos utilizados para representarlos.</w:t>
      </w:r>
    </w:p>
    <w:p w:rsidR="00115E7B" w:rsidRPr="00DA7B3C" w:rsidRDefault="00115E7B" w:rsidP="00115E7B">
      <w:pPr>
        <w:rPr>
          <w:lang w:val="es-ES"/>
        </w:rPr>
      </w:pPr>
      <w:r w:rsidRPr="00DA7B3C">
        <w:rPr>
          <w:lang w:val="es-ES"/>
        </w:rPr>
        <w:t>Los cálculos preliminares, incluida la obtención de varios parámetros radioclimáticos, se describen en el § 3. Los parámetros climáticos y los valores derivados de los valores de partida figuran en el Cuadro 3.1 por orden casi alfabético de sus símbolos. Muchos de esos parámetros se utilizan más de un vez a lo largo del método y todos los símbolos del Cuadro 3.1 poseen una referencia única en el presente documento.</w:t>
      </w:r>
    </w:p>
    <w:p w:rsidR="00115E7B" w:rsidRPr="00DA7B3C" w:rsidRDefault="00115E7B" w:rsidP="00EC624A">
      <w:pPr>
        <w:rPr>
          <w:lang w:val="es-ES"/>
        </w:rPr>
      </w:pPr>
      <w:r w:rsidRPr="00DA7B3C">
        <w:rPr>
          <w:lang w:val="es-ES"/>
        </w:rPr>
        <w:t xml:space="preserve">En el § 4 se describen los cuatro submodelos principales con respecto a los cuales se estructura el método. En las subsecciones siguientes se describe el cálculo de esos submodelos, que en su mayoría se aplican a un grupo de mecanismos de propagación. En esas descripciones se alude con frecuencia a los </w:t>
      </w:r>
      <w:r w:rsidR="00EC624A" w:rsidRPr="00DA7B3C">
        <w:rPr>
          <w:lang w:val="es-ES"/>
        </w:rPr>
        <w:t>a</w:t>
      </w:r>
      <w:r w:rsidRPr="00DA7B3C">
        <w:rPr>
          <w:lang w:val="es-ES"/>
        </w:rPr>
        <w:t xml:space="preserve">péndices en los que se definen diversos bloques de cálculos. Los submodelos del modelo de propagación de gran alcance (WRPM) son independientes entre sí, y en cada uno de ellos se calculan los resultados para la gama de 0% a 100%. </w:t>
      </w:r>
    </w:p>
    <w:p w:rsidR="00115E7B" w:rsidRPr="00DA7B3C" w:rsidRDefault="00115E7B" w:rsidP="00FA32BC">
      <w:pPr>
        <w:rPr>
          <w:lang w:val="es-ES"/>
        </w:rPr>
      </w:pPr>
      <w:r w:rsidRPr="00DA7B3C">
        <w:rPr>
          <w:lang w:val="es-ES"/>
        </w:rPr>
        <w:t>En el § 5 se describe la manera de determinar la predicción definitiva mediante la combinación de los resultados de los cuatro submodelos principales. En el método combinatorio se tienen en cuenta las propiedades de correlación estadística entre los submodelos. Se proporcionan dos métodos alterativos. Uno de ellos es adecuado para calcular directamente la pérdida básica de transmisión relativa a un porcentaje de tiempo dado. Ese método conlleva tratar de forma aproximada los datos estadísticos no correlacionados. El segundo método es recomendable para utilizar el modelo WRPM en un simulador de Monte</w:t>
      </w:r>
      <w:r w:rsidR="00FA32BC">
        <w:rPr>
          <w:lang w:val="es-ES"/>
        </w:rPr>
        <w:t> </w:t>
      </w:r>
      <w:r w:rsidRPr="00DA7B3C">
        <w:rPr>
          <w:lang w:val="es-ES"/>
        </w:rPr>
        <w:t>Carlo. En este caso, los datos estadísticos no correlacionados pueden modelarse de forma más precisa mediante la combinación de los submodelos con arreglo al método de Monte Ca</w:t>
      </w:r>
      <w:r w:rsidR="00FA32BC">
        <w:rPr>
          <w:lang w:val="es-ES"/>
        </w:rPr>
        <w:t>rlo.</w:t>
      </w:r>
    </w:p>
    <w:p w:rsidR="00115E7B" w:rsidRPr="00DA7B3C" w:rsidRDefault="00115E7B" w:rsidP="00115E7B">
      <w:pPr>
        <w:pStyle w:val="Heading2"/>
        <w:rPr>
          <w:color w:val="000000"/>
          <w:lang w:val="es-ES"/>
        </w:rPr>
      </w:pPr>
      <w:bookmarkStart w:id="26" w:name="_Toc253582959"/>
      <w:bookmarkStart w:id="27" w:name="_Toc253732887"/>
      <w:bookmarkStart w:id="28" w:name="_Toc255292353"/>
      <w:bookmarkStart w:id="29" w:name="_Toc256490282"/>
      <w:r w:rsidRPr="00DA7B3C">
        <w:rPr>
          <w:lang w:val="es-ES"/>
        </w:rPr>
        <w:t>1.5</w:t>
      </w:r>
      <w:r w:rsidRPr="00DA7B3C">
        <w:rPr>
          <w:lang w:val="es-ES"/>
        </w:rPr>
        <w:tab/>
      </w:r>
      <w:bookmarkEnd w:id="26"/>
      <w:bookmarkEnd w:id="27"/>
      <w:bookmarkEnd w:id="28"/>
      <w:bookmarkEnd w:id="29"/>
      <w:r w:rsidRPr="00DA7B3C">
        <w:rPr>
          <w:color w:val="000000"/>
          <w:lang w:val="es-ES"/>
        </w:rPr>
        <w:t>Estilo de descripción</w:t>
      </w:r>
    </w:p>
    <w:p w:rsidR="00115E7B" w:rsidRPr="00DA7B3C" w:rsidRDefault="00115E7B" w:rsidP="00115E7B">
      <w:pPr>
        <w:rPr>
          <w:lang w:val="es-ES"/>
        </w:rPr>
      </w:pPr>
      <w:r w:rsidRPr="00DA7B3C">
        <w:rPr>
          <w:lang w:val="es-ES"/>
        </w:rPr>
        <w:t xml:space="preserve">El método se describe de forma gradual, esto es, las expresiones se facilitan a medida que han de evaluarse. Sólo en algunos casos figura la palabra «siendo» después de la ecuación. Ello se intenta evitar en la medida de lo posible. </w:t>
      </w:r>
    </w:p>
    <w:p w:rsidR="00115E7B" w:rsidRPr="00DA7B3C" w:rsidRDefault="00115E7B" w:rsidP="00EC624A">
      <w:pPr>
        <w:rPr>
          <w:lang w:val="es-ES"/>
        </w:rPr>
      </w:pPr>
      <w:r w:rsidRPr="00DA7B3C">
        <w:rPr>
          <w:lang w:val="es-ES"/>
        </w:rPr>
        <w:t xml:space="preserve">Los símbolos no incluidos en el Cuadro 3.1 que figuran en los </w:t>
      </w:r>
      <w:r w:rsidR="00EC624A" w:rsidRPr="00DA7B3C">
        <w:rPr>
          <w:lang w:val="es-ES"/>
        </w:rPr>
        <w:t>a</w:t>
      </w:r>
      <w:r w:rsidRPr="00DA7B3C">
        <w:rPr>
          <w:lang w:val="es-ES"/>
        </w:rPr>
        <w:t xml:space="preserve">péndices son reutilizables. Se definen cerca del lugar donde se utilizan, y en su caso, son objeto de referencias cruzadas. </w:t>
      </w:r>
    </w:p>
    <w:p w:rsidR="00115E7B" w:rsidRPr="00DA7B3C" w:rsidRDefault="00115E7B" w:rsidP="00115E7B">
      <w:pPr>
        <w:rPr>
          <w:lang w:val="es-ES"/>
        </w:rPr>
      </w:pPr>
      <w:r w:rsidRPr="00DA7B3C">
        <w:rPr>
          <w:lang w:val="es-ES"/>
        </w:rPr>
        <w:t>Por defecto se emplean logaritmos de base 10. Esto es, log(</w:t>
      </w:r>
      <w:r w:rsidRPr="00DA7B3C">
        <w:rPr>
          <w:i/>
          <w:lang w:val="es-ES"/>
        </w:rPr>
        <w:t>x</w:t>
      </w:r>
      <w:r w:rsidRPr="00DA7B3C">
        <w:rPr>
          <w:lang w:val="es-ES"/>
        </w:rPr>
        <w:t>) = log</w:t>
      </w:r>
      <w:r w:rsidRPr="00DA7B3C">
        <w:rPr>
          <w:vertAlign w:val="subscript"/>
          <w:lang w:val="es-ES"/>
        </w:rPr>
        <w:t>10</w:t>
      </w:r>
      <w:r w:rsidRPr="00DA7B3C">
        <w:rPr>
          <w:lang w:val="es-ES"/>
        </w:rPr>
        <w:t>(</w:t>
      </w:r>
      <w:r w:rsidRPr="00DA7B3C">
        <w:rPr>
          <w:i/>
          <w:lang w:val="es-ES"/>
        </w:rPr>
        <w:t>x</w:t>
      </w:r>
      <w:r w:rsidRPr="00DA7B3C">
        <w:rPr>
          <w:lang w:val="es-ES"/>
        </w:rPr>
        <w:t>). Los logaritmos naturales, en su caso, se indican como ln(</w:t>
      </w:r>
      <w:r w:rsidRPr="00DA7B3C">
        <w:rPr>
          <w:i/>
          <w:lang w:val="es-ES"/>
        </w:rPr>
        <w:t>x</w:t>
      </w:r>
      <w:r w:rsidRPr="00DA7B3C">
        <w:rPr>
          <w:lang w:val="es-ES"/>
        </w:rPr>
        <w:t>) = log</w:t>
      </w:r>
      <w:r w:rsidRPr="00DA7B3C">
        <w:rPr>
          <w:vertAlign w:val="subscript"/>
          <w:lang w:val="es-ES"/>
        </w:rPr>
        <w:t>e</w:t>
      </w:r>
      <w:r w:rsidRPr="00DA7B3C">
        <w:rPr>
          <w:lang w:val="es-ES"/>
        </w:rPr>
        <w:t>(</w:t>
      </w:r>
      <w:r w:rsidRPr="00DA7B3C">
        <w:rPr>
          <w:i/>
          <w:lang w:val="es-ES"/>
        </w:rPr>
        <w:t>x</w:t>
      </w:r>
      <w:r w:rsidRPr="00DA7B3C">
        <w:rPr>
          <w:lang w:val="es-ES"/>
        </w:rPr>
        <w:t>).</w:t>
      </w:r>
    </w:p>
    <w:p w:rsidR="00115E7B" w:rsidRPr="00DA7B3C" w:rsidRDefault="00115E7B" w:rsidP="00115E7B">
      <w:pPr>
        <w:pStyle w:val="Heading1"/>
        <w:rPr>
          <w:lang w:val="es-ES"/>
        </w:rPr>
      </w:pPr>
      <w:bookmarkStart w:id="30" w:name="_Toc253582960"/>
      <w:bookmarkStart w:id="31" w:name="_Toc253732888"/>
      <w:bookmarkStart w:id="32" w:name="_Toc255292354"/>
      <w:bookmarkStart w:id="33" w:name="_Toc256490283"/>
      <w:r w:rsidRPr="00DA7B3C">
        <w:rPr>
          <w:lang w:val="es-ES"/>
        </w:rPr>
        <w:lastRenderedPageBreak/>
        <w:t>2</w:t>
      </w:r>
      <w:r w:rsidRPr="00DA7B3C">
        <w:rPr>
          <w:lang w:val="es-ES"/>
        </w:rPr>
        <w:tab/>
      </w:r>
      <w:bookmarkEnd w:id="30"/>
      <w:bookmarkEnd w:id="31"/>
      <w:bookmarkEnd w:id="32"/>
      <w:bookmarkEnd w:id="33"/>
      <w:r w:rsidRPr="00DA7B3C">
        <w:rPr>
          <w:lang w:val="es-ES"/>
        </w:rPr>
        <w:t>Valores de partida</w:t>
      </w:r>
    </w:p>
    <w:p w:rsidR="00115E7B" w:rsidRPr="00DA7B3C" w:rsidRDefault="00115E7B" w:rsidP="00115E7B">
      <w:pPr>
        <w:rPr>
          <w:lang w:val="es-ES"/>
        </w:rPr>
      </w:pPr>
      <w:r w:rsidRPr="00DA7B3C">
        <w:rPr>
          <w:lang w:val="es-ES"/>
        </w:rPr>
        <w:t>Los valores de partida del modelo comprenden los relativos al perfil del terreno, descrito en el § 2.1, y otros parámetros que figuran en el § 2.2.</w:t>
      </w:r>
    </w:p>
    <w:p w:rsidR="00115E7B" w:rsidRPr="00DA7B3C" w:rsidRDefault="00115E7B" w:rsidP="00115E7B">
      <w:pPr>
        <w:pStyle w:val="Heading2"/>
        <w:rPr>
          <w:lang w:val="es-ES"/>
        </w:rPr>
      </w:pPr>
      <w:bookmarkStart w:id="34" w:name="_Toc253582961"/>
      <w:bookmarkStart w:id="35" w:name="_Toc253732889"/>
      <w:bookmarkStart w:id="36" w:name="_Toc255292355"/>
      <w:bookmarkStart w:id="37" w:name="_Toc256490284"/>
      <w:r w:rsidRPr="00DA7B3C">
        <w:rPr>
          <w:lang w:val="es-ES"/>
        </w:rPr>
        <w:t>2.1</w:t>
      </w:r>
      <w:r w:rsidRPr="00DA7B3C">
        <w:rPr>
          <w:lang w:val="es-ES"/>
        </w:rPr>
        <w:tab/>
        <w:t>Perfil del terreno</w:t>
      </w:r>
      <w:bookmarkEnd w:id="34"/>
      <w:bookmarkEnd w:id="35"/>
      <w:bookmarkEnd w:id="36"/>
      <w:bookmarkEnd w:id="37"/>
    </w:p>
    <w:p w:rsidR="00115E7B" w:rsidRPr="00DA7B3C" w:rsidRDefault="00115E7B" w:rsidP="00115E7B">
      <w:pPr>
        <w:keepNext/>
        <w:keepLines/>
        <w:rPr>
          <w:color w:val="000000"/>
          <w:lang w:val="es-ES"/>
        </w:rPr>
      </w:pPr>
      <w:r w:rsidRPr="00DA7B3C">
        <w:rPr>
          <w:color w:val="000000"/>
          <w:lang w:val="es-ES"/>
        </w:rPr>
        <w:t xml:space="preserve">Ha de disponerse de un perfil del terreno en el que figure la altura por encima del nivel del mar de la superficie terrestre, ya sea tierra o agua, en puntos a lo largo del trayecto de círculo máximo. También es necesaria información relativa a las distancias sobre el mar o una gran masa de agua, y zonas costeras de muy baja altitud o con muchos lagos, con arreglo a las zonas definidas en el </w:t>
      </w:r>
      <w:r w:rsidRPr="00DA7B3C">
        <w:rPr>
          <w:lang w:val="es-ES"/>
        </w:rPr>
        <w:t>§</w:t>
      </w:r>
      <w:r w:rsidRPr="00DA7B3C">
        <w:rPr>
          <w:color w:val="000000"/>
          <w:lang w:val="es-ES"/>
        </w:rPr>
        <w:t> D.1 del Apéndice D.</w:t>
      </w:r>
    </w:p>
    <w:p w:rsidR="00115E7B" w:rsidRPr="00DA7B3C" w:rsidRDefault="00115E7B" w:rsidP="00115E7B">
      <w:pPr>
        <w:rPr>
          <w:lang w:val="es-ES"/>
        </w:rPr>
      </w:pPr>
      <w:r w:rsidRPr="00DA7B3C">
        <w:rPr>
          <w:lang w:val="es-ES"/>
        </w:rPr>
        <w:t xml:space="preserve">En principio, el perfil del terreno se compone de varios conjuntos que comprenden el mismo número de valores </w:t>
      </w:r>
      <w:r w:rsidRPr="00DA7B3C">
        <w:rPr>
          <w:i/>
          <w:iCs/>
          <w:lang w:val="es-ES"/>
        </w:rPr>
        <w:t>n</w:t>
      </w:r>
      <w:r w:rsidRPr="00DA7B3C">
        <w:rPr>
          <w:lang w:val="es-ES"/>
        </w:rPr>
        <w:t>, a saber:</w:t>
      </w:r>
    </w:p>
    <w:p w:rsidR="00115E7B" w:rsidRPr="00DA7B3C" w:rsidRDefault="00115E7B" w:rsidP="00115E7B">
      <w:pPr>
        <w:pStyle w:val="Equation"/>
        <w:rPr>
          <w:lang w:val="es-ES"/>
        </w:rPr>
      </w:pPr>
      <w:r w:rsidRPr="00DA7B3C">
        <w:rPr>
          <w:lang w:val="es-ES"/>
        </w:rPr>
        <w:tab/>
      </w:r>
      <w:r w:rsidR="00157D78">
        <w:rPr>
          <w:lang w:val="es-ES"/>
        </w:rPr>
        <w:tab/>
      </w:r>
      <w:r w:rsidRPr="00DA7B3C">
        <w:rPr>
          <w:i/>
          <w:iCs/>
          <w:lang w:val="es-ES"/>
        </w:rPr>
        <w:t>d</w:t>
      </w:r>
      <w:r w:rsidRPr="00DA7B3C">
        <w:rPr>
          <w:i/>
          <w:iCs/>
          <w:szCs w:val="24"/>
          <w:vertAlign w:val="subscript"/>
          <w:lang w:val="es-ES"/>
        </w:rPr>
        <w:t xml:space="preserve">i </w:t>
      </w:r>
      <w:r w:rsidRPr="00DA7B3C">
        <w:rPr>
          <w:lang w:val="es-ES"/>
        </w:rPr>
        <w:t>: distancia del i-ésimo punto del perfil al transmisor (km)</w:t>
      </w:r>
      <w:r w:rsidRPr="00DA7B3C">
        <w:rPr>
          <w:lang w:val="es-ES"/>
        </w:rPr>
        <w:tab/>
        <w:t>(2.1a)</w:t>
      </w:r>
    </w:p>
    <w:p w:rsidR="00115E7B" w:rsidRPr="00DA7B3C" w:rsidRDefault="00157D78" w:rsidP="00115E7B">
      <w:pPr>
        <w:pStyle w:val="Equation"/>
        <w:rPr>
          <w:lang w:val="es-ES"/>
        </w:rPr>
      </w:pPr>
      <w:r>
        <w:rPr>
          <w:lang w:val="es-ES"/>
        </w:rPr>
        <w:tab/>
      </w:r>
      <w:r w:rsidR="00115E7B" w:rsidRPr="00DA7B3C">
        <w:rPr>
          <w:lang w:val="es-ES"/>
        </w:rPr>
        <w:tab/>
      </w:r>
      <w:r w:rsidR="00115E7B" w:rsidRPr="00DA7B3C">
        <w:rPr>
          <w:i/>
          <w:iCs/>
          <w:lang w:val="es-ES"/>
        </w:rPr>
        <w:t>h</w:t>
      </w:r>
      <w:r w:rsidR="00115E7B" w:rsidRPr="00DA7B3C">
        <w:rPr>
          <w:i/>
          <w:iCs/>
          <w:szCs w:val="24"/>
          <w:vertAlign w:val="subscript"/>
          <w:lang w:val="es-ES"/>
        </w:rPr>
        <w:t xml:space="preserve">i </w:t>
      </w:r>
      <w:r w:rsidR="00115E7B" w:rsidRPr="00DA7B3C">
        <w:rPr>
          <w:lang w:val="es-ES"/>
        </w:rPr>
        <w:t>: altura del i-ésimo punto del perfil por encima del nivel del mar (m)</w:t>
      </w:r>
      <w:r w:rsidR="00115E7B" w:rsidRPr="00DA7B3C">
        <w:rPr>
          <w:lang w:val="es-ES"/>
        </w:rPr>
        <w:tab/>
        <w:t>(2.1b)</w:t>
      </w:r>
    </w:p>
    <w:p w:rsidR="00115E7B" w:rsidRPr="00DA7B3C" w:rsidRDefault="00115E7B" w:rsidP="00115E7B">
      <w:pPr>
        <w:rPr>
          <w:lang w:val="es-ES"/>
        </w:rPr>
      </w:pPr>
      <w:r w:rsidRPr="00DA7B3C">
        <w:rPr>
          <w:lang w:val="es-ES"/>
        </w:rPr>
        <w:t>siendo:</w:t>
      </w:r>
    </w:p>
    <w:p w:rsidR="00115E7B" w:rsidRPr="00DA7B3C" w:rsidRDefault="00115E7B" w:rsidP="00157D78">
      <w:pPr>
        <w:pStyle w:val="Equationlegend"/>
      </w:pPr>
      <w:r w:rsidRPr="00DA7B3C">
        <w:tab/>
      </w:r>
      <w:r w:rsidRPr="00DA7B3C">
        <w:rPr>
          <w:i/>
          <w:iCs/>
        </w:rPr>
        <w:t>i</w:t>
      </w:r>
      <w:r w:rsidRPr="00DA7B3C">
        <w:t>:</w:t>
      </w:r>
      <w:r w:rsidR="00157D78">
        <w:tab/>
      </w:r>
      <w:r w:rsidRPr="00DA7B3C">
        <w:t>1, 2, 3 ... n = el índice del punto del perfil</w:t>
      </w:r>
    </w:p>
    <w:p w:rsidR="00115E7B" w:rsidRPr="00DA7B3C" w:rsidRDefault="00157D78" w:rsidP="00157D78">
      <w:pPr>
        <w:pStyle w:val="Equationlegend"/>
      </w:pPr>
      <w:r>
        <w:tab/>
      </w:r>
      <w:r w:rsidR="00115E7B" w:rsidRPr="00DA7B3C">
        <w:rPr>
          <w:i/>
          <w:iCs/>
        </w:rPr>
        <w:t>n</w:t>
      </w:r>
      <w:r w:rsidR="00115E7B" w:rsidRPr="00DA7B3C">
        <w:t>:</w:t>
      </w:r>
      <w:r>
        <w:tab/>
      </w:r>
      <w:r w:rsidR="00115E7B" w:rsidRPr="00DA7B3C">
        <w:t>el número de puntos del perfil.</w:t>
      </w:r>
    </w:p>
    <w:p w:rsidR="00115E7B" w:rsidRPr="00DA7B3C" w:rsidRDefault="00115E7B" w:rsidP="00115E7B">
      <w:pPr>
        <w:rPr>
          <w:lang w:val="es-ES"/>
        </w:rPr>
      </w:pPr>
      <w:r w:rsidRPr="00DA7B3C">
        <w:rPr>
          <w:lang w:val="es-ES"/>
        </w:rPr>
        <w:t>Conviene añadir al perfil un conjunto adicional que contenga los códigos de zona:</w:t>
      </w:r>
    </w:p>
    <w:p w:rsidR="00115E7B" w:rsidRPr="00DA7B3C" w:rsidRDefault="00157D78" w:rsidP="00115E7B">
      <w:pPr>
        <w:pStyle w:val="Equation"/>
        <w:rPr>
          <w:lang w:val="es-ES"/>
        </w:rPr>
      </w:pPr>
      <w:r>
        <w:rPr>
          <w:lang w:val="es-ES"/>
        </w:rPr>
        <w:tab/>
      </w:r>
      <w:r w:rsidR="00115E7B" w:rsidRPr="00DA7B3C">
        <w:rPr>
          <w:lang w:val="es-ES"/>
        </w:rPr>
        <w:tab/>
      </w:r>
      <w:r w:rsidR="00115E7B" w:rsidRPr="00DA7B3C">
        <w:rPr>
          <w:i/>
          <w:iCs/>
          <w:lang w:val="es-ES"/>
        </w:rPr>
        <w:t>z</w:t>
      </w:r>
      <w:r w:rsidR="00115E7B" w:rsidRPr="00DA7B3C">
        <w:rPr>
          <w:i/>
          <w:iCs/>
          <w:szCs w:val="24"/>
          <w:vertAlign w:val="subscript"/>
          <w:lang w:val="es-ES"/>
        </w:rPr>
        <w:t xml:space="preserve">i </w:t>
      </w:r>
      <w:r w:rsidR="00115E7B" w:rsidRPr="00DA7B3C">
        <w:rPr>
          <w:lang w:val="es-ES"/>
        </w:rPr>
        <w:t xml:space="preserve">: código de zona a la distancia </w:t>
      </w:r>
      <w:r w:rsidR="00115E7B" w:rsidRPr="00DA7B3C">
        <w:rPr>
          <w:i/>
          <w:iCs/>
          <w:lang w:val="es-ES"/>
        </w:rPr>
        <w:t>d</w:t>
      </w:r>
      <w:r w:rsidR="00115E7B" w:rsidRPr="00DA7B3C">
        <w:rPr>
          <w:i/>
          <w:iCs/>
          <w:vertAlign w:val="subscript"/>
          <w:lang w:val="es-ES"/>
        </w:rPr>
        <w:t>i</w:t>
      </w:r>
      <w:r w:rsidR="00115E7B" w:rsidRPr="00DA7B3C">
        <w:rPr>
          <w:i/>
          <w:iCs/>
          <w:lang w:val="es-ES"/>
        </w:rPr>
        <w:t xml:space="preserve"> </w:t>
      </w:r>
      <w:r w:rsidR="00115E7B" w:rsidRPr="00DA7B3C">
        <w:rPr>
          <w:lang w:val="es-ES"/>
        </w:rPr>
        <w:t>del transmisor</w:t>
      </w:r>
      <w:r w:rsidR="00115E7B" w:rsidRPr="00DA7B3C">
        <w:rPr>
          <w:lang w:val="es-ES"/>
        </w:rPr>
        <w:tab/>
        <w:t>(2.1c)</w:t>
      </w:r>
    </w:p>
    <w:p w:rsidR="00115E7B" w:rsidRPr="00DA7B3C" w:rsidRDefault="00115E7B" w:rsidP="00115E7B">
      <w:pPr>
        <w:rPr>
          <w:lang w:val="es-ES"/>
        </w:rPr>
      </w:pPr>
      <w:r w:rsidRPr="00DA7B3C">
        <w:rPr>
          <w:lang w:val="es-ES"/>
        </w:rPr>
        <w:t xml:space="preserve">siendo los valores </w:t>
      </w:r>
      <w:r w:rsidRPr="00DA7B3C">
        <w:rPr>
          <w:i/>
          <w:lang w:val="es-ES"/>
        </w:rPr>
        <w:t>z</w:t>
      </w:r>
      <w:r w:rsidRPr="00DA7B3C">
        <w:rPr>
          <w:lang w:val="es-ES"/>
        </w:rPr>
        <w:t xml:space="preserve"> los códigos que representan las zonas en el Cuadro D.1.</w:t>
      </w:r>
    </w:p>
    <w:p w:rsidR="00115E7B" w:rsidRPr="00DA7B3C" w:rsidRDefault="00115E7B" w:rsidP="00115E7B">
      <w:pPr>
        <w:rPr>
          <w:lang w:val="es-ES"/>
        </w:rPr>
      </w:pPr>
      <w:r w:rsidRPr="00DA7B3C">
        <w:rPr>
          <w:lang w:val="es-ES"/>
        </w:rPr>
        <w:t xml:space="preserve">Los puntos del perfil deben ser equidistantes. Así, </w:t>
      </w:r>
      <w:r w:rsidRPr="00DA7B3C">
        <w:rPr>
          <w:i/>
          <w:lang w:val="es-ES"/>
        </w:rPr>
        <w:t>d</w:t>
      </w:r>
      <w:r w:rsidRPr="00DA7B3C">
        <w:rPr>
          <w:vertAlign w:val="subscript"/>
          <w:lang w:val="es-ES"/>
        </w:rPr>
        <w:t>1</w:t>
      </w:r>
      <w:r w:rsidRPr="00DA7B3C">
        <w:rPr>
          <w:lang w:val="es-ES"/>
        </w:rPr>
        <w:t xml:space="preserve"> = 0 km, y </w:t>
      </w:r>
      <w:r w:rsidRPr="00DA7B3C">
        <w:rPr>
          <w:i/>
          <w:lang w:val="es-ES"/>
        </w:rPr>
        <w:t>d</w:t>
      </w:r>
      <w:r w:rsidRPr="00DA7B3C">
        <w:rPr>
          <w:i/>
          <w:vertAlign w:val="subscript"/>
          <w:lang w:val="es-ES"/>
        </w:rPr>
        <w:t>n</w:t>
      </w:r>
      <w:r w:rsidRPr="00DA7B3C">
        <w:rPr>
          <w:lang w:val="es-ES"/>
        </w:rPr>
        <w:t> = </w:t>
      </w:r>
      <w:r w:rsidRPr="00DA7B3C">
        <w:rPr>
          <w:i/>
          <w:lang w:val="es-ES"/>
        </w:rPr>
        <w:t>d</w:t>
      </w:r>
      <w:r w:rsidRPr="00DA7B3C">
        <w:rPr>
          <w:lang w:val="es-ES"/>
        </w:rPr>
        <w:t xml:space="preserve"> km, donde </w:t>
      </w:r>
      <w:r w:rsidRPr="00DA7B3C">
        <w:rPr>
          <w:i/>
          <w:lang w:val="es-ES"/>
        </w:rPr>
        <w:t>d</w:t>
      </w:r>
      <w:r w:rsidRPr="00DA7B3C">
        <w:rPr>
          <w:lang w:val="es-ES"/>
        </w:rPr>
        <w:t xml:space="preserve"> es la longitud total del trayecto. Asimismo, </w:t>
      </w:r>
      <w:r w:rsidRPr="00DA7B3C">
        <w:rPr>
          <w:i/>
          <w:lang w:val="es-ES"/>
        </w:rPr>
        <w:t>d</w:t>
      </w:r>
      <w:r w:rsidRPr="00DA7B3C">
        <w:rPr>
          <w:i/>
          <w:vertAlign w:val="subscript"/>
          <w:lang w:val="es-ES"/>
        </w:rPr>
        <w:t>i</w:t>
      </w:r>
      <w:r w:rsidRPr="00DA7B3C">
        <w:rPr>
          <w:lang w:val="es-ES"/>
        </w:rPr>
        <w:t> = (</w:t>
      </w:r>
      <w:r w:rsidRPr="00DA7B3C">
        <w:rPr>
          <w:i/>
          <w:lang w:val="es-ES"/>
        </w:rPr>
        <w:t>i</w:t>
      </w:r>
      <w:r w:rsidRPr="00DA7B3C">
        <w:rPr>
          <w:lang w:val="es-ES"/>
        </w:rPr>
        <w:t> − 1) </w:t>
      </w:r>
      <w:r w:rsidRPr="00DA7B3C">
        <w:rPr>
          <w:i/>
          <w:lang w:val="es-ES"/>
        </w:rPr>
        <w:t>d</w:t>
      </w:r>
      <w:r w:rsidRPr="00DA7B3C">
        <w:rPr>
          <w:lang w:val="es-ES"/>
        </w:rPr>
        <w:t> / (</w:t>
      </w:r>
      <w:r w:rsidRPr="00DA7B3C">
        <w:rPr>
          <w:i/>
          <w:lang w:val="es-ES"/>
        </w:rPr>
        <w:t>n</w:t>
      </w:r>
      <w:r w:rsidRPr="00DA7B3C">
        <w:rPr>
          <w:lang w:val="es-ES"/>
        </w:rPr>
        <w:t> − 1) km.</w:t>
      </w:r>
    </w:p>
    <w:p w:rsidR="00115E7B" w:rsidRPr="00DA7B3C" w:rsidRDefault="00115E7B" w:rsidP="00115E7B">
      <w:pPr>
        <w:rPr>
          <w:color w:val="000000"/>
          <w:lang w:val="es-ES"/>
        </w:rPr>
      </w:pPr>
      <w:r w:rsidRPr="00DA7B3C">
        <w:rPr>
          <w:color w:val="000000"/>
          <w:lang w:val="es-ES"/>
        </w:rPr>
        <w:t xml:space="preserve">No importa si un conjunto </w:t>
      </w:r>
      <w:r w:rsidRPr="00DA7B3C">
        <w:rPr>
          <w:i/>
          <w:color w:val="000000"/>
          <w:lang w:val="es-ES"/>
        </w:rPr>
        <w:t>d</w:t>
      </w:r>
      <w:r w:rsidRPr="00DA7B3C">
        <w:rPr>
          <w:i/>
          <w:color w:val="000000"/>
          <w:vertAlign w:val="subscript"/>
          <w:lang w:val="es-ES"/>
        </w:rPr>
        <w:t>i</w:t>
      </w:r>
      <w:r w:rsidRPr="00DA7B3C">
        <w:rPr>
          <w:color w:val="000000"/>
          <w:lang w:val="es-ES"/>
        </w:rPr>
        <w:t xml:space="preserve"> contiene valores de distancia o si </w:t>
      </w:r>
      <w:r w:rsidRPr="00DA7B3C">
        <w:rPr>
          <w:i/>
          <w:color w:val="000000"/>
          <w:lang w:val="es-ES"/>
        </w:rPr>
        <w:t>d</w:t>
      </w:r>
      <w:r w:rsidRPr="00DA7B3C">
        <w:rPr>
          <w:i/>
          <w:color w:val="000000"/>
          <w:vertAlign w:val="subscript"/>
          <w:lang w:val="es-ES"/>
        </w:rPr>
        <w:t>i</w:t>
      </w:r>
      <w:r w:rsidRPr="00DA7B3C">
        <w:rPr>
          <w:color w:val="000000"/>
          <w:lang w:val="es-ES"/>
        </w:rPr>
        <w:t xml:space="preserve"> se calcula cuando sea necesario. </w:t>
      </w:r>
    </w:p>
    <w:p w:rsidR="00115E7B" w:rsidRPr="00DA7B3C" w:rsidRDefault="00115E7B" w:rsidP="00115E7B">
      <w:pPr>
        <w:rPr>
          <w:lang w:val="es-ES"/>
        </w:rPr>
      </w:pPr>
      <w:r w:rsidRPr="00DA7B3C">
        <w:rPr>
          <w:color w:val="000000"/>
          <w:lang w:val="es-ES"/>
        </w:rPr>
        <w:t>Ha de haber al m</w:t>
      </w:r>
      <w:r w:rsidRPr="00DA7B3C">
        <w:rPr>
          <w:lang w:val="es-ES"/>
        </w:rPr>
        <w:t xml:space="preserve">enos un punto del perfil intermedio entre el transmisor y el receptor. De esta forma, </w:t>
      </w:r>
      <w:r w:rsidRPr="00DA7B3C">
        <w:rPr>
          <w:i/>
          <w:lang w:val="es-ES"/>
        </w:rPr>
        <w:t>n</w:t>
      </w:r>
      <w:r w:rsidRPr="00DA7B3C">
        <w:rPr>
          <w:lang w:val="es-ES"/>
        </w:rPr>
        <w:t xml:space="preserve"> deberá ser igual o superior a 3. Un número tan pequeño de puntos sólo es adecuado para trayectos cortos, del orden de 1 km o menos.</w:t>
      </w:r>
    </w:p>
    <w:p w:rsidR="00115E7B" w:rsidRPr="00DA7B3C" w:rsidRDefault="00115E7B" w:rsidP="00115E7B">
      <w:pPr>
        <w:rPr>
          <w:lang w:val="es-ES"/>
        </w:rPr>
      </w:pPr>
      <w:r w:rsidRPr="00DA7B3C">
        <w:rPr>
          <w:lang w:val="es-ES"/>
        </w:rPr>
        <w:t>Sólo pueden proporcionarse orientaciones generales acerca de la distancia adecuada entre los puntos del perfil. Por lo general, dicha distancia oscila entre los 50 y 250 m, y depende de los datos de entrada y del tipo de terreno.</w:t>
      </w:r>
    </w:p>
    <w:p w:rsidR="00115E7B" w:rsidRPr="00DA7B3C" w:rsidRDefault="00115E7B" w:rsidP="00115E7B">
      <w:pPr>
        <w:rPr>
          <w:lang w:val="es-ES"/>
        </w:rPr>
      </w:pPr>
      <w:r w:rsidRPr="00DA7B3C">
        <w:rPr>
          <w:lang w:val="es-ES"/>
        </w:rPr>
        <w:t xml:space="preserve">No obstante, cabe señalar que han de incluirse puntos equidistantes a lo largo de todo el trayecto, incluidos los tramos sobre agua. Es la hipótesis en la que se basan las expresiones de este método. Por ejemplo, no son aceptables los puntos de altura cero únicamente al comienzo y al final de una sección sobre el mar si la longitud de la misma rebasa la separación entre los puntos. Los puntos del horizonte deben situarse teniendo en cuenta la curvatura de la Tierra, puesto que de lo contrario podría interpretarse la información del perfil de forma errónea. </w:t>
      </w:r>
    </w:p>
    <w:p w:rsidR="00115E7B" w:rsidRPr="00DA7B3C" w:rsidRDefault="00115E7B" w:rsidP="00115E7B">
      <w:pPr>
        <w:pStyle w:val="Heading2"/>
        <w:rPr>
          <w:lang w:val="es-ES"/>
        </w:rPr>
      </w:pPr>
      <w:bookmarkStart w:id="38" w:name="_Toc253582962"/>
      <w:bookmarkStart w:id="39" w:name="_Toc253732890"/>
      <w:bookmarkStart w:id="40" w:name="_Toc255292356"/>
      <w:bookmarkStart w:id="41" w:name="_Toc256490285"/>
      <w:r w:rsidRPr="00DA7B3C">
        <w:rPr>
          <w:lang w:val="es-ES"/>
        </w:rPr>
        <w:t>2.2</w:t>
      </w:r>
      <w:r w:rsidRPr="00DA7B3C">
        <w:rPr>
          <w:lang w:val="es-ES"/>
        </w:rPr>
        <w:tab/>
        <w:t>Valores de partida</w:t>
      </w:r>
      <w:bookmarkEnd w:id="38"/>
      <w:bookmarkEnd w:id="39"/>
      <w:bookmarkEnd w:id="40"/>
      <w:bookmarkEnd w:id="41"/>
      <w:r w:rsidRPr="00DA7B3C">
        <w:rPr>
          <w:lang w:val="es-ES"/>
        </w:rPr>
        <w:t xml:space="preserve"> adicionales</w:t>
      </w:r>
    </w:p>
    <w:p w:rsidR="00115E7B" w:rsidRPr="00DA7B3C" w:rsidRDefault="00115E7B" w:rsidP="00115E7B">
      <w:pPr>
        <w:rPr>
          <w:color w:val="000000"/>
          <w:lang w:val="es-ES"/>
        </w:rPr>
      </w:pPr>
      <w:r w:rsidRPr="00DA7B3C">
        <w:rPr>
          <w:lang w:val="es-ES"/>
        </w:rPr>
        <w:t xml:space="preserve">En el Cuadro 2.2.1 se enumeran los valores de partida adicionales que debe suministrar el usuario, además de la información geográfica, incluido el perfil del terreno, como se describe en el § 2.1 </w:t>
      </w:r>
      <w:r w:rsidRPr="00DA7B3C">
        <w:rPr>
          <w:color w:val="000000"/>
          <w:lang w:val="es-ES"/>
        </w:rPr>
        <w:t>anterior. Los símbolos y las unidades que figuran a continuación son aplicables para todo la Recomendación.</w:t>
      </w:r>
    </w:p>
    <w:p w:rsidR="00115E7B" w:rsidRPr="00DA7B3C" w:rsidRDefault="00115E7B" w:rsidP="00115E7B">
      <w:pPr>
        <w:pStyle w:val="TableNo"/>
        <w:keepLines/>
        <w:rPr>
          <w:lang w:val="es-ES"/>
        </w:rPr>
      </w:pPr>
      <w:r w:rsidRPr="00DA7B3C">
        <w:rPr>
          <w:lang w:val="es-ES"/>
        </w:rPr>
        <w:lastRenderedPageBreak/>
        <w:t>CUADRO 2.2.1</w:t>
      </w:r>
    </w:p>
    <w:p w:rsidR="00115E7B" w:rsidRPr="00DA7B3C" w:rsidRDefault="00115E7B" w:rsidP="00115E7B">
      <w:pPr>
        <w:pStyle w:val="Tabletitle"/>
        <w:rPr>
          <w:lang w:val="es-ES"/>
        </w:rPr>
      </w:pPr>
      <w:r w:rsidRPr="00DA7B3C">
        <w:rPr>
          <w:lang w:val="es-ES"/>
        </w:rPr>
        <w:t>Valores de partida adicionales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164"/>
      </w:tblGrid>
      <w:tr w:rsidR="00115E7B" w:rsidRPr="00DA7B3C" w:rsidTr="00743607">
        <w:trPr>
          <w:tblHeader/>
          <w:jc w:val="center"/>
        </w:trPr>
        <w:tc>
          <w:tcPr>
            <w:tcW w:w="1474" w:type="dxa"/>
          </w:tcPr>
          <w:p w:rsidR="00115E7B" w:rsidRPr="00DA7B3C" w:rsidRDefault="00115E7B" w:rsidP="00743607">
            <w:pPr>
              <w:pStyle w:val="Tablehead"/>
              <w:keepLines/>
              <w:rPr>
                <w:lang w:val="es-ES"/>
              </w:rPr>
            </w:pPr>
            <w:r w:rsidRPr="00DA7B3C">
              <w:rPr>
                <w:lang w:val="es-ES"/>
              </w:rPr>
              <w:t>Símbolo</w:t>
            </w:r>
          </w:p>
        </w:tc>
        <w:tc>
          <w:tcPr>
            <w:tcW w:w="8164" w:type="dxa"/>
          </w:tcPr>
          <w:p w:rsidR="00115E7B" w:rsidRPr="00DA7B3C" w:rsidRDefault="00115E7B" w:rsidP="00743607">
            <w:pPr>
              <w:pStyle w:val="Tablehead"/>
              <w:keepLines/>
              <w:rPr>
                <w:lang w:val="es-ES"/>
              </w:rPr>
            </w:pPr>
            <w:r w:rsidRPr="00DA7B3C">
              <w:rPr>
                <w:lang w:val="es-ES"/>
              </w:rPr>
              <w:t>Descripción</w:t>
            </w:r>
          </w:p>
        </w:tc>
      </w:tr>
      <w:tr w:rsidR="00115E7B" w:rsidRPr="00DA7B3C" w:rsidTr="00743607">
        <w:trPr>
          <w:jc w:val="center"/>
        </w:trPr>
        <w:tc>
          <w:tcPr>
            <w:tcW w:w="1474" w:type="dxa"/>
          </w:tcPr>
          <w:p w:rsidR="00115E7B" w:rsidRPr="00DA7B3C" w:rsidRDefault="00115E7B" w:rsidP="00743607">
            <w:pPr>
              <w:pStyle w:val="Tabletext"/>
              <w:keepNext/>
              <w:keepLines/>
              <w:jc w:val="center"/>
              <w:rPr>
                <w:lang w:val="es-ES"/>
              </w:rPr>
            </w:pPr>
            <w:r w:rsidRPr="00DA7B3C">
              <w:rPr>
                <w:i/>
                <w:iCs/>
                <w:lang w:val="es-ES"/>
              </w:rPr>
              <w:t xml:space="preserve">f </w:t>
            </w:r>
            <w:r w:rsidRPr="00DA7B3C">
              <w:rPr>
                <w:lang w:val="es-ES"/>
              </w:rPr>
              <w:t>(GHz)</w:t>
            </w:r>
          </w:p>
        </w:tc>
        <w:tc>
          <w:tcPr>
            <w:tcW w:w="8164" w:type="dxa"/>
          </w:tcPr>
          <w:p w:rsidR="00115E7B" w:rsidRPr="00DA7B3C" w:rsidRDefault="00115E7B" w:rsidP="001D663C">
            <w:pPr>
              <w:pStyle w:val="Tabletext"/>
              <w:keepNext/>
              <w:keepLines/>
              <w:jc w:val="left"/>
              <w:rPr>
                <w:lang w:val="es-ES"/>
              </w:rPr>
            </w:pPr>
            <w:r w:rsidRPr="00DA7B3C">
              <w:rPr>
                <w:lang w:val="es-ES"/>
              </w:rPr>
              <w:t>Frecuencia</w:t>
            </w:r>
          </w:p>
        </w:tc>
      </w:tr>
      <w:tr w:rsidR="00115E7B" w:rsidRPr="00DA7B3C" w:rsidTr="00743607">
        <w:trPr>
          <w:jc w:val="center"/>
        </w:trPr>
        <w:tc>
          <w:tcPr>
            <w:tcW w:w="1474" w:type="dxa"/>
          </w:tcPr>
          <w:p w:rsidR="00115E7B" w:rsidRPr="00DA7B3C" w:rsidRDefault="00115E7B" w:rsidP="00743607">
            <w:pPr>
              <w:pStyle w:val="Tabletext"/>
              <w:keepNext/>
              <w:keepLines/>
              <w:jc w:val="center"/>
              <w:rPr>
                <w:lang w:val="es-ES"/>
              </w:rPr>
            </w:pPr>
            <w:r w:rsidRPr="00DA7B3C">
              <w:rPr>
                <w:i/>
                <w:iCs/>
                <w:lang w:val="es-ES"/>
              </w:rPr>
              <w:t>T</w:t>
            </w:r>
            <w:r w:rsidRPr="00DA7B3C">
              <w:rPr>
                <w:i/>
                <w:iCs/>
                <w:vertAlign w:val="subscript"/>
                <w:lang w:val="es-ES"/>
              </w:rPr>
              <w:t>pol</w:t>
            </w:r>
          </w:p>
        </w:tc>
        <w:tc>
          <w:tcPr>
            <w:tcW w:w="8164" w:type="dxa"/>
          </w:tcPr>
          <w:p w:rsidR="00115E7B" w:rsidRPr="00DA7B3C" w:rsidRDefault="00115E7B" w:rsidP="001D663C">
            <w:pPr>
              <w:pStyle w:val="Tabletext"/>
              <w:keepNext/>
              <w:keepLines/>
              <w:jc w:val="left"/>
              <w:rPr>
                <w:lang w:val="es-ES"/>
              </w:rPr>
            </w:pPr>
            <w:r w:rsidRPr="00DA7B3C">
              <w:rPr>
                <w:lang w:val="es-ES"/>
              </w:rPr>
              <w:t>Código que denota polarización lineal horizontal o vertical</w:t>
            </w:r>
          </w:p>
        </w:tc>
      </w:tr>
      <w:tr w:rsidR="00115E7B" w:rsidRPr="00DA7B3C" w:rsidTr="00743607">
        <w:trPr>
          <w:jc w:val="center"/>
        </w:trPr>
        <w:tc>
          <w:tcPr>
            <w:tcW w:w="1474" w:type="dxa"/>
          </w:tcPr>
          <w:p w:rsidR="00115E7B" w:rsidRPr="00DA7B3C" w:rsidRDefault="00115E7B" w:rsidP="00743607">
            <w:pPr>
              <w:pStyle w:val="Tabletext"/>
              <w:keepNext/>
              <w:keepLines/>
              <w:jc w:val="center"/>
              <w:rPr>
                <w:lang w:val="es-ES"/>
              </w:rPr>
            </w:pPr>
            <w:r w:rsidRPr="00DA7B3C">
              <w:rPr>
                <w:lang w:val="es-ES"/>
              </w:rPr>
              <w:sym w:font="Symbol" w:char="F066"/>
            </w:r>
            <w:r w:rsidRPr="00DA7B3C">
              <w:rPr>
                <w:i/>
                <w:iCs/>
                <w:vertAlign w:val="subscript"/>
                <w:lang w:val="es-ES"/>
              </w:rPr>
              <w:t>re, rn</w:t>
            </w:r>
            <w:r w:rsidRPr="00DA7B3C">
              <w:rPr>
                <w:lang w:val="es-ES"/>
              </w:rPr>
              <w:t xml:space="preserve"> (grados)</w:t>
            </w:r>
          </w:p>
        </w:tc>
        <w:tc>
          <w:tcPr>
            <w:tcW w:w="8164" w:type="dxa"/>
          </w:tcPr>
          <w:p w:rsidR="00115E7B" w:rsidRPr="00DA7B3C" w:rsidRDefault="00115E7B" w:rsidP="001D663C">
            <w:pPr>
              <w:pStyle w:val="Tabletext"/>
              <w:keepNext/>
              <w:keepLines/>
              <w:jc w:val="left"/>
              <w:rPr>
                <w:lang w:val="es-ES"/>
              </w:rPr>
            </w:pPr>
            <w:r w:rsidRPr="00DA7B3C">
              <w:rPr>
                <w:lang w:val="es-ES"/>
              </w:rPr>
              <w:t>Longitud y latitud del receptor</w:t>
            </w:r>
          </w:p>
        </w:tc>
      </w:tr>
      <w:tr w:rsidR="00115E7B" w:rsidRPr="00DA7B3C" w:rsidTr="00743607">
        <w:trPr>
          <w:jc w:val="center"/>
        </w:trPr>
        <w:tc>
          <w:tcPr>
            <w:tcW w:w="1474" w:type="dxa"/>
          </w:tcPr>
          <w:p w:rsidR="00115E7B" w:rsidRPr="00DA7B3C" w:rsidRDefault="00115E7B" w:rsidP="00743607">
            <w:pPr>
              <w:pStyle w:val="Tabletext"/>
              <w:keepNext/>
              <w:keepLines/>
              <w:jc w:val="center"/>
              <w:rPr>
                <w:lang w:val="es-ES"/>
              </w:rPr>
            </w:pPr>
            <w:r w:rsidRPr="00DA7B3C">
              <w:rPr>
                <w:lang w:val="es-ES"/>
              </w:rPr>
              <w:sym w:font="Symbol" w:char="F066"/>
            </w:r>
            <w:r w:rsidRPr="00DA7B3C">
              <w:rPr>
                <w:i/>
                <w:iCs/>
                <w:vertAlign w:val="subscript"/>
                <w:lang w:val="es-ES"/>
              </w:rPr>
              <w:t>te, tn</w:t>
            </w:r>
            <w:r w:rsidRPr="00DA7B3C">
              <w:rPr>
                <w:lang w:val="es-ES"/>
              </w:rPr>
              <w:t xml:space="preserve"> (grados)</w:t>
            </w:r>
          </w:p>
        </w:tc>
        <w:tc>
          <w:tcPr>
            <w:tcW w:w="8164" w:type="dxa"/>
          </w:tcPr>
          <w:p w:rsidR="00115E7B" w:rsidRPr="00DA7B3C" w:rsidRDefault="00115E7B" w:rsidP="001D663C">
            <w:pPr>
              <w:pStyle w:val="Tabletext"/>
              <w:keepNext/>
              <w:keepLines/>
              <w:jc w:val="left"/>
              <w:rPr>
                <w:lang w:val="es-ES"/>
              </w:rPr>
            </w:pPr>
            <w:r w:rsidRPr="00DA7B3C">
              <w:rPr>
                <w:lang w:val="es-ES"/>
              </w:rPr>
              <w:t>Longitud y latitud del transmisor</w:t>
            </w:r>
          </w:p>
        </w:tc>
      </w:tr>
      <w:tr w:rsidR="00115E7B" w:rsidRPr="00DA7B3C" w:rsidTr="00743607">
        <w:trPr>
          <w:jc w:val="center"/>
        </w:trPr>
        <w:tc>
          <w:tcPr>
            <w:tcW w:w="1474" w:type="dxa"/>
          </w:tcPr>
          <w:p w:rsidR="00115E7B" w:rsidRPr="00DA7B3C" w:rsidRDefault="00115E7B" w:rsidP="00743607">
            <w:pPr>
              <w:pStyle w:val="Tabletext"/>
              <w:keepNext/>
              <w:keepLines/>
              <w:jc w:val="center"/>
              <w:rPr>
                <w:lang w:val="es-ES"/>
              </w:rPr>
            </w:pPr>
            <w:r w:rsidRPr="00DA7B3C">
              <w:rPr>
                <w:i/>
                <w:iCs/>
                <w:lang w:val="es-ES"/>
              </w:rPr>
              <w:t>h</w:t>
            </w:r>
            <w:r w:rsidRPr="00DA7B3C">
              <w:rPr>
                <w:i/>
                <w:iCs/>
                <w:vertAlign w:val="subscript"/>
                <w:lang w:val="es-ES"/>
              </w:rPr>
              <w:t>tg, rg</w:t>
            </w:r>
            <w:r w:rsidRPr="00DA7B3C">
              <w:rPr>
                <w:lang w:val="es-ES"/>
              </w:rPr>
              <w:t xml:space="preserve"> (m)</w:t>
            </w:r>
          </w:p>
        </w:tc>
        <w:tc>
          <w:tcPr>
            <w:tcW w:w="8164" w:type="dxa"/>
          </w:tcPr>
          <w:p w:rsidR="00115E7B" w:rsidRPr="00DA7B3C" w:rsidRDefault="00115E7B" w:rsidP="001D663C">
            <w:pPr>
              <w:pStyle w:val="Tabletext"/>
              <w:keepNext/>
              <w:keepLines/>
              <w:jc w:val="left"/>
              <w:rPr>
                <w:lang w:val="es-ES"/>
              </w:rPr>
            </w:pPr>
            <w:r w:rsidRPr="00DA7B3C">
              <w:rPr>
                <w:lang w:val="es-ES"/>
              </w:rPr>
              <w:t>Altura del centro eléctrico de las antenas transmisora y receptora sobre el nivel del suelo</w:t>
            </w:r>
          </w:p>
        </w:tc>
      </w:tr>
      <w:tr w:rsidR="00115E7B" w:rsidRPr="00DA7B3C" w:rsidTr="00743607">
        <w:trPr>
          <w:jc w:val="center"/>
        </w:trPr>
        <w:tc>
          <w:tcPr>
            <w:tcW w:w="1474" w:type="dxa"/>
          </w:tcPr>
          <w:p w:rsidR="00115E7B" w:rsidRPr="00DA7B3C" w:rsidRDefault="00115E7B" w:rsidP="00743607">
            <w:pPr>
              <w:pStyle w:val="Tabletext"/>
              <w:jc w:val="center"/>
              <w:rPr>
                <w:lang w:val="es-ES"/>
              </w:rPr>
            </w:pPr>
            <w:r w:rsidRPr="00DA7B3C">
              <w:rPr>
                <w:i/>
                <w:iCs/>
                <w:lang w:val="es-ES"/>
              </w:rPr>
              <w:t>T</w:t>
            </w:r>
            <w:r w:rsidRPr="00DA7B3C">
              <w:rPr>
                <w:i/>
                <w:iCs/>
                <w:vertAlign w:val="subscript"/>
                <w:lang w:val="es-ES"/>
              </w:rPr>
              <w:t>pc</w:t>
            </w:r>
            <w:r w:rsidRPr="00DA7B3C">
              <w:rPr>
                <w:lang w:val="es-ES"/>
              </w:rPr>
              <w:t xml:space="preserve"> (%)</w:t>
            </w:r>
          </w:p>
        </w:tc>
        <w:tc>
          <w:tcPr>
            <w:tcW w:w="8164" w:type="dxa"/>
          </w:tcPr>
          <w:p w:rsidR="00115E7B" w:rsidRPr="00DA7B3C" w:rsidRDefault="00115E7B" w:rsidP="001D663C">
            <w:pPr>
              <w:pStyle w:val="Tabletext"/>
              <w:jc w:val="left"/>
              <w:rPr>
                <w:lang w:val="es-ES"/>
              </w:rPr>
            </w:pPr>
            <w:r w:rsidRPr="00DA7B3C">
              <w:rPr>
                <w:lang w:val="es-ES"/>
              </w:rPr>
              <w:t>Porcentaje del año medio en el que no se rebasa la pérdida básica de transmisión prevista</w:t>
            </w:r>
          </w:p>
        </w:tc>
      </w:tr>
      <w:tr w:rsidR="00115E7B" w:rsidRPr="00DA7B3C" w:rsidTr="00743607">
        <w:trPr>
          <w:jc w:val="center"/>
        </w:trPr>
        <w:tc>
          <w:tcPr>
            <w:tcW w:w="1474" w:type="dxa"/>
          </w:tcPr>
          <w:p w:rsidR="00115E7B" w:rsidRPr="00DA7B3C" w:rsidRDefault="00115E7B" w:rsidP="00743607">
            <w:pPr>
              <w:pStyle w:val="Tabletext"/>
              <w:jc w:val="center"/>
              <w:rPr>
                <w:lang w:val="es-ES"/>
              </w:rPr>
            </w:pPr>
            <w:r w:rsidRPr="00DA7B3C">
              <w:rPr>
                <w:i/>
                <w:iCs/>
                <w:lang w:val="es-ES"/>
              </w:rPr>
              <w:t>G</w:t>
            </w:r>
            <w:r w:rsidRPr="00DA7B3C">
              <w:rPr>
                <w:i/>
                <w:iCs/>
                <w:vertAlign w:val="subscript"/>
                <w:lang w:val="es-ES"/>
              </w:rPr>
              <w:t>t</w:t>
            </w:r>
            <w:r w:rsidRPr="00DA7B3C">
              <w:rPr>
                <w:lang w:val="es-ES"/>
              </w:rPr>
              <w:t xml:space="preserve">, </w:t>
            </w:r>
            <w:r w:rsidRPr="00DA7B3C">
              <w:rPr>
                <w:i/>
                <w:iCs/>
                <w:lang w:val="es-ES"/>
              </w:rPr>
              <w:t>G</w:t>
            </w:r>
            <w:r w:rsidRPr="00DA7B3C">
              <w:rPr>
                <w:i/>
                <w:iCs/>
                <w:vertAlign w:val="subscript"/>
                <w:lang w:val="es-ES"/>
              </w:rPr>
              <w:t>r</w:t>
            </w:r>
            <w:r w:rsidRPr="00DA7B3C">
              <w:rPr>
                <w:lang w:val="es-ES"/>
              </w:rPr>
              <w:t xml:space="preserve"> (dBi)</w:t>
            </w:r>
          </w:p>
        </w:tc>
        <w:tc>
          <w:tcPr>
            <w:tcW w:w="8164" w:type="dxa"/>
          </w:tcPr>
          <w:p w:rsidR="00115E7B" w:rsidRPr="00DA7B3C" w:rsidRDefault="00115E7B" w:rsidP="001D663C">
            <w:pPr>
              <w:pStyle w:val="Tabletext"/>
              <w:jc w:val="left"/>
              <w:rPr>
                <w:lang w:val="es-ES"/>
              </w:rPr>
            </w:pPr>
            <w:r w:rsidRPr="00DA7B3C">
              <w:rPr>
                <w:lang w:val="es-ES"/>
              </w:rPr>
              <w:t>Ganancia de las antenas transmisora y receptora en la dirección acimutal del trayecto hacia la otra antena, con el ángulo de elevación de la otra antena sobre el plano horizontal del lugar para un trayecto con visibilidad directa, y en los otros casos, sobre el horizonte radioeléctrico de esa antena para el valor mediano del radio efectivo de la Tierra.</w:t>
            </w:r>
          </w:p>
        </w:tc>
      </w:tr>
    </w:tbl>
    <w:p w:rsidR="00115E7B" w:rsidRPr="00DA7B3C" w:rsidRDefault="00115E7B" w:rsidP="00115E7B">
      <w:pPr>
        <w:pStyle w:val="Tablefin"/>
        <w:rPr>
          <w:lang w:val="es-ES"/>
        </w:rPr>
      </w:pPr>
    </w:p>
    <w:p w:rsidR="00115E7B" w:rsidRPr="00DA7B3C" w:rsidRDefault="00115E7B" w:rsidP="00AE12A1">
      <w:pPr>
        <w:rPr>
          <w:lang w:val="es-ES"/>
        </w:rPr>
      </w:pPr>
      <w:r w:rsidRPr="00DA7B3C">
        <w:rPr>
          <w:lang w:val="es-ES"/>
        </w:rPr>
        <w:t xml:space="preserve">En este método, las longitudes </w:t>
      </w:r>
      <w:r w:rsidR="00AE12A1" w:rsidRPr="00DA7B3C">
        <w:rPr>
          <w:lang w:val="es-ES"/>
        </w:rPr>
        <w:t>E</w:t>
      </w:r>
      <w:r w:rsidRPr="00DA7B3C">
        <w:rPr>
          <w:lang w:val="es-ES"/>
        </w:rPr>
        <w:t xml:space="preserve">ste y las latitudes </w:t>
      </w:r>
      <w:r w:rsidR="00AE12A1" w:rsidRPr="00DA7B3C">
        <w:rPr>
          <w:lang w:val="es-ES"/>
        </w:rPr>
        <w:t>N</w:t>
      </w:r>
      <w:r w:rsidRPr="00DA7B3C">
        <w:rPr>
          <w:lang w:val="es-ES"/>
        </w:rPr>
        <w:t>orte se consideran positivas.</w:t>
      </w:r>
    </w:p>
    <w:p w:rsidR="00115E7B" w:rsidRPr="00DA7B3C" w:rsidRDefault="00115E7B" w:rsidP="00115E7B">
      <w:pPr>
        <w:pStyle w:val="Heading2"/>
        <w:rPr>
          <w:lang w:val="es-ES"/>
        </w:rPr>
      </w:pPr>
      <w:bookmarkStart w:id="42" w:name="_Toc253582963"/>
      <w:bookmarkStart w:id="43" w:name="_Toc253732891"/>
      <w:bookmarkStart w:id="44" w:name="_Toc255292357"/>
      <w:bookmarkStart w:id="45" w:name="_Toc256490286"/>
      <w:r w:rsidRPr="00DA7B3C">
        <w:rPr>
          <w:lang w:val="es-ES"/>
        </w:rPr>
        <w:t>2.3</w:t>
      </w:r>
      <w:r w:rsidRPr="00DA7B3C">
        <w:rPr>
          <w:lang w:val="es-ES"/>
        </w:rPr>
        <w:tab/>
        <w:t>Constantes</w:t>
      </w:r>
      <w:bookmarkEnd w:id="42"/>
      <w:bookmarkEnd w:id="43"/>
      <w:bookmarkEnd w:id="44"/>
      <w:bookmarkEnd w:id="45"/>
    </w:p>
    <w:p w:rsidR="00115E7B" w:rsidRPr="00DA7B3C" w:rsidRDefault="00115E7B" w:rsidP="00115E7B">
      <w:pPr>
        <w:rPr>
          <w:lang w:val="es-ES"/>
        </w:rPr>
      </w:pPr>
      <w:r w:rsidRPr="00DA7B3C">
        <w:rPr>
          <w:lang w:val="es-ES"/>
        </w:rPr>
        <w:t>En el Cuadro 2.3.1 se proporcionan los valores de las constantes utilizadas en este método.</w:t>
      </w:r>
    </w:p>
    <w:p w:rsidR="00115E7B" w:rsidRPr="00DA7B3C" w:rsidRDefault="00115E7B" w:rsidP="00115E7B">
      <w:pPr>
        <w:pStyle w:val="TableNo"/>
        <w:rPr>
          <w:lang w:val="es-ES"/>
        </w:rPr>
      </w:pPr>
      <w:r w:rsidRPr="00DA7B3C">
        <w:rPr>
          <w:lang w:val="es-ES"/>
        </w:rPr>
        <w:t>CUADRO 2.3.1</w:t>
      </w:r>
    </w:p>
    <w:p w:rsidR="00115E7B" w:rsidRPr="00DA7B3C" w:rsidRDefault="00115E7B" w:rsidP="00115E7B">
      <w:pPr>
        <w:pStyle w:val="Tabletitle"/>
        <w:rPr>
          <w:lang w:val="es-ES"/>
        </w:rPr>
      </w:pPr>
      <w:r w:rsidRPr="00DA7B3C">
        <w:rPr>
          <w:lang w:val="es-ES"/>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115E7B" w:rsidRPr="00DA7B3C" w:rsidTr="00743607">
        <w:trPr>
          <w:tblHeader/>
          <w:jc w:val="center"/>
        </w:trPr>
        <w:tc>
          <w:tcPr>
            <w:tcW w:w="1701" w:type="dxa"/>
          </w:tcPr>
          <w:p w:rsidR="00115E7B" w:rsidRPr="00DA7B3C" w:rsidRDefault="00115E7B" w:rsidP="00743607">
            <w:pPr>
              <w:pStyle w:val="Tablehead"/>
              <w:rPr>
                <w:lang w:val="es-ES"/>
              </w:rPr>
            </w:pPr>
            <w:r w:rsidRPr="00DA7B3C">
              <w:rPr>
                <w:lang w:val="es-ES"/>
              </w:rPr>
              <w:t>Símbolo</w:t>
            </w:r>
          </w:p>
        </w:tc>
        <w:tc>
          <w:tcPr>
            <w:tcW w:w="1701" w:type="dxa"/>
          </w:tcPr>
          <w:p w:rsidR="00115E7B" w:rsidRPr="00DA7B3C" w:rsidRDefault="00115E7B" w:rsidP="00743607">
            <w:pPr>
              <w:pStyle w:val="Tablehead"/>
              <w:rPr>
                <w:lang w:val="es-ES"/>
              </w:rPr>
            </w:pPr>
            <w:r w:rsidRPr="00DA7B3C">
              <w:rPr>
                <w:lang w:val="es-ES"/>
              </w:rPr>
              <w:t>Valor</w:t>
            </w:r>
          </w:p>
        </w:tc>
        <w:tc>
          <w:tcPr>
            <w:tcW w:w="4536" w:type="dxa"/>
          </w:tcPr>
          <w:p w:rsidR="00115E7B" w:rsidRPr="00DA7B3C" w:rsidRDefault="00115E7B" w:rsidP="00743607">
            <w:pPr>
              <w:pStyle w:val="Tablehead"/>
              <w:rPr>
                <w:lang w:val="es-ES"/>
              </w:rPr>
            </w:pPr>
            <w:r w:rsidRPr="00DA7B3C">
              <w:rPr>
                <w:lang w:val="es-ES"/>
              </w:rPr>
              <w:t>Descripción</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i/>
                <w:iCs/>
                <w:lang w:val="es-ES"/>
              </w:rPr>
              <w:t>c</w:t>
            </w:r>
            <w:r w:rsidRPr="00DA7B3C">
              <w:rPr>
                <w:lang w:val="es-ES"/>
              </w:rPr>
              <w:t xml:space="preserve"> (m/s)</w:t>
            </w:r>
          </w:p>
        </w:tc>
        <w:tc>
          <w:tcPr>
            <w:tcW w:w="1701" w:type="dxa"/>
          </w:tcPr>
          <w:p w:rsidR="00115E7B" w:rsidRPr="00DA7B3C" w:rsidRDefault="00115E7B" w:rsidP="00743607">
            <w:pPr>
              <w:pStyle w:val="Tabletext"/>
              <w:jc w:val="center"/>
              <w:rPr>
                <w:lang w:val="es-ES"/>
              </w:rPr>
            </w:pPr>
            <w:r w:rsidRPr="00DA7B3C">
              <w:rPr>
                <w:lang w:val="es-ES"/>
              </w:rPr>
              <w:t>2,998 </w:t>
            </w:r>
            <w:r w:rsidRPr="00DA7B3C">
              <w:rPr>
                <w:lang w:val="es-ES"/>
              </w:rPr>
              <w:sym w:font="Symbol" w:char="F0B4"/>
            </w:r>
            <w:r w:rsidRPr="00DA7B3C">
              <w:rPr>
                <w:lang w:val="es-ES"/>
              </w:rPr>
              <w:t> 10</w:t>
            </w:r>
            <w:r w:rsidRPr="00DA7B3C">
              <w:rPr>
                <w:vertAlign w:val="superscript"/>
                <w:lang w:val="es-ES"/>
              </w:rPr>
              <w:t>8</w:t>
            </w:r>
          </w:p>
        </w:tc>
        <w:tc>
          <w:tcPr>
            <w:tcW w:w="4536" w:type="dxa"/>
          </w:tcPr>
          <w:p w:rsidR="00115E7B" w:rsidRPr="00DA7B3C" w:rsidRDefault="00115E7B" w:rsidP="00AE12A1">
            <w:pPr>
              <w:pStyle w:val="Tabletext"/>
              <w:jc w:val="left"/>
              <w:rPr>
                <w:lang w:val="es-ES"/>
              </w:rPr>
            </w:pPr>
            <w:r w:rsidRPr="00DA7B3C">
              <w:rPr>
                <w:lang w:val="es-ES"/>
              </w:rPr>
              <w:t>Velocidad de propagación</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i/>
                <w:iCs/>
                <w:lang w:val="es-ES"/>
              </w:rPr>
              <w:t>R</w:t>
            </w:r>
            <w:r w:rsidRPr="00DA7B3C">
              <w:rPr>
                <w:i/>
                <w:iCs/>
                <w:vertAlign w:val="subscript"/>
                <w:lang w:val="es-ES"/>
              </w:rPr>
              <w:t>e</w:t>
            </w:r>
            <w:r w:rsidRPr="00DA7B3C">
              <w:rPr>
                <w:lang w:val="es-ES"/>
              </w:rPr>
              <w:t xml:space="preserve"> (km)</w:t>
            </w:r>
          </w:p>
        </w:tc>
        <w:tc>
          <w:tcPr>
            <w:tcW w:w="1701" w:type="dxa"/>
          </w:tcPr>
          <w:p w:rsidR="00115E7B" w:rsidRPr="00DA7B3C" w:rsidRDefault="00115E7B" w:rsidP="00743607">
            <w:pPr>
              <w:pStyle w:val="Tabletext"/>
              <w:jc w:val="center"/>
              <w:rPr>
                <w:lang w:val="es-ES"/>
              </w:rPr>
            </w:pPr>
            <w:r w:rsidRPr="00DA7B3C">
              <w:rPr>
                <w:lang w:val="es-ES"/>
              </w:rPr>
              <w:t>6 371</w:t>
            </w:r>
          </w:p>
        </w:tc>
        <w:tc>
          <w:tcPr>
            <w:tcW w:w="4536" w:type="dxa"/>
          </w:tcPr>
          <w:p w:rsidR="00115E7B" w:rsidRPr="00DA7B3C" w:rsidRDefault="00115E7B" w:rsidP="00AE12A1">
            <w:pPr>
              <w:pStyle w:val="Tabletext"/>
              <w:jc w:val="left"/>
              <w:rPr>
                <w:lang w:val="es-ES"/>
              </w:rPr>
            </w:pPr>
            <w:r w:rsidRPr="00DA7B3C">
              <w:rPr>
                <w:lang w:val="es-ES"/>
              </w:rPr>
              <w:t>Radio medio de la Tierra</w:t>
            </w:r>
          </w:p>
        </w:tc>
      </w:tr>
      <w:tr w:rsidR="00115E7B" w:rsidRPr="00DA7B3C" w:rsidTr="00743607">
        <w:trPr>
          <w:jc w:val="center"/>
        </w:trPr>
        <w:tc>
          <w:tcPr>
            <w:tcW w:w="1701" w:type="dxa"/>
          </w:tcPr>
          <w:p w:rsidR="00115E7B" w:rsidRPr="00DA7B3C" w:rsidRDefault="00115E7B" w:rsidP="00743607">
            <w:pPr>
              <w:pStyle w:val="Tabletext"/>
              <w:jc w:val="center"/>
              <w:rPr>
                <w:vertAlign w:val="subscript"/>
                <w:lang w:val="es-ES"/>
              </w:rPr>
            </w:pPr>
            <w:r w:rsidRPr="00DA7B3C">
              <w:rPr>
                <w:lang w:val="es-ES"/>
              </w:rPr>
              <w:sym w:font="Symbol" w:char="F065"/>
            </w:r>
            <w:r w:rsidRPr="00DA7B3C">
              <w:rPr>
                <w:i/>
                <w:iCs/>
                <w:vertAlign w:val="subscript"/>
                <w:lang w:val="es-ES"/>
              </w:rPr>
              <w:t>rland</w:t>
            </w:r>
          </w:p>
        </w:tc>
        <w:tc>
          <w:tcPr>
            <w:tcW w:w="1701" w:type="dxa"/>
          </w:tcPr>
          <w:p w:rsidR="00115E7B" w:rsidRPr="00DA7B3C" w:rsidRDefault="00115E7B" w:rsidP="00743607">
            <w:pPr>
              <w:pStyle w:val="Tabletext"/>
              <w:jc w:val="center"/>
              <w:rPr>
                <w:lang w:val="es-ES"/>
              </w:rPr>
            </w:pPr>
            <w:r w:rsidRPr="00DA7B3C">
              <w:rPr>
                <w:lang w:val="es-ES"/>
              </w:rPr>
              <w:t>22,0</w:t>
            </w:r>
          </w:p>
        </w:tc>
        <w:tc>
          <w:tcPr>
            <w:tcW w:w="4536" w:type="dxa"/>
          </w:tcPr>
          <w:p w:rsidR="00115E7B" w:rsidRPr="00DA7B3C" w:rsidRDefault="00115E7B" w:rsidP="00AE12A1">
            <w:pPr>
              <w:pStyle w:val="Tabletext"/>
              <w:jc w:val="left"/>
              <w:rPr>
                <w:lang w:val="es-ES"/>
              </w:rPr>
            </w:pPr>
            <w:r w:rsidRPr="00DA7B3C">
              <w:rPr>
                <w:lang w:val="es-ES"/>
              </w:rPr>
              <w:t>Permitividad relativa del suelo</w:t>
            </w:r>
          </w:p>
        </w:tc>
      </w:tr>
      <w:tr w:rsidR="00115E7B" w:rsidRPr="00DA7B3C" w:rsidTr="00743607">
        <w:trPr>
          <w:jc w:val="center"/>
        </w:trPr>
        <w:tc>
          <w:tcPr>
            <w:tcW w:w="1701" w:type="dxa"/>
          </w:tcPr>
          <w:p w:rsidR="00115E7B" w:rsidRPr="00DA7B3C" w:rsidRDefault="00115E7B" w:rsidP="00743607">
            <w:pPr>
              <w:pStyle w:val="Tabletext"/>
              <w:jc w:val="center"/>
              <w:rPr>
                <w:vertAlign w:val="subscript"/>
                <w:lang w:val="es-ES"/>
              </w:rPr>
            </w:pPr>
            <w:r w:rsidRPr="00DA7B3C">
              <w:rPr>
                <w:lang w:val="es-ES"/>
              </w:rPr>
              <w:sym w:font="Symbol" w:char="F065"/>
            </w:r>
            <w:r w:rsidRPr="00DA7B3C">
              <w:rPr>
                <w:i/>
                <w:iCs/>
                <w:vertAlign w:val="subscript"/>
                <w:lang w:val="es-ES"/>
              </w:rPr>
              <w:t>rsea</w:t>
            </w:r>
          </w:p>
        </w:tc>
        <w:tc>
          <w:tcPr>
            <w:tcW w:w="1701" w:type="dxa"/>
          </w:tcPr>
          <w:p w:rsidR="00115E7B" w:rsidRPr="00DA7B3C" w:rsidRDefault="00115E7B" w:rsidP="00743607">
            <w:pPr>
              <w:pStyle w:val="Tabletext"/>
              <w:jc w:val="center"/>
              <w:rPr>
                <w:lang w:val="es-ES"/>
              </w:rPr>
            </w:pPr>
            <w:r w:rsidRPr="00DA7B3C">
              <w:rPr>
                <w:lang w:val="es-ES"/>
              </w:rPr>
              <w:t>80,0</w:t>
            </w:r>
          </w:p>
        </w:tc>
        <w:tc>
          <w:tcPr>
            <w:tcW w:w="4536" w:type="dxa"/>
          </w:tcPr>
          <w:p w:rsidR="00115E7B" w:rsidRPr="00DA7B3C" w:rsidRDefault="00115E7B" w:rsidP="00AE12A1">
            <w:pPr>
              <w:pStyle w:val="Tabletext"/>
              <w:jc w:val="left"/>
              <w:rPr>
                <w:lang w:val="es-ES"/>
              </w:rPr>
            </w:pPr>
            <w:r w:rsidRPr="00DA7B3C">
              <w:rPr>
                <w:lang w:val="es-ES"/>
              </w:rPr>
              <w:t>Permitividad relativa del mar</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lang w:val="es-ES"/>
              </w:rPr>
              <w:sym w:font="Symbol" w:char="F073"/>
            </w:r>
            <w:r w:rsidRPr="00DA7B3C">
              <w:rPr>
                <w:i/>
                <w:iCs/>
                <w:vertAlign w:val="subscript"/>
                <w:lang w:val="es-ES"/>
              </w:rPr>
              <w:t>land</w:t>
            </w:r>
            <w:r w:rsidRPr="00DA7B3C">
              <w:rPr>
                <w:lang w:val="es-ES"/>
              </w:rPr>
              <w:t xml:space="preserve"> (S/m)</w:t>
            </w:r>
          </w:p>
        </w:tc>
        <w:tc>
          <w:tcPr>
            <w:tcW w:w="1701" w:type="dxa"/>
          </w:tcPr>
          <w:p w:rsidR="00115E7B" w:rsidRPr="00DA7B3C" w:rsidRDefault="00115E7B" w:rsidP="00743607">
            <w:pPr>
              <w:pStyle w:val="Tabletext"/>
              <w:jc w:val="center"/>
              <w:rPr>
                <w:lang w:val="es-ES"/>
              </w:rPr>
            </w:pPr>
            <w:r w:rsidRPr="00DA7B3C">
              <w:rPr>
                <w:lang w:val="es-ES"/>
              </w:rPr>
              <w:t>0,003</w:t>
            </w:r>
          </w:p>
        </w:tc>
        <w:tc>
          <w:tcPr>
            <w:tcW w:w="4536" w:type="dxa"/>
          </w:tcPr>
          <w:p w:rsidR="00115E7B" w:rsidRPr="00DA7B3C" w:rsidRDefault="00115E7B" w:rsidP="00AE12A1">
            <w:pPr>
              <w:pStyle w:val="Tabletext"/>
              <w:jc w:val="left"/>
              <w:rPr>
                <w:lang w:val="es-ES"/>
              </w:rPr>
            </w:pPr>
            <w:r w:rsidRPr="00DA7B3C">
              <w:rPr>
                <w:lang w:val="es-ES"/>
              </w:rPr>
              <w:t>Conductividad del suelo</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lang w:val="es-ES"/>
              </w:rPr>
              <w:sym w:font="Symbol" w:char="F073"/>
            </w:r>
            <w:r w:rsidRPr="00DA7B3C">
              <w:rPr>
                <w:i/>
                <w:iCs/>
                <w:vertAlign w:val="subscript"/>
                <w:lang w:val="es-ES"/>
              </w:rPr>
              <w:t>sea</w:t>
            </w:r>
            <w:r w:rsidRPr="00DA7B3C">
              <w:rPr>
                <w:lang w:val="es-ES"/>
              </w:rPr>
              <w:t xml:space="preserve"> (S/m)</w:t>
            </w:r>
          </w:p>
        </w:tc>
        <w:tc>
          <w:tcPr>
            <w:tcW w:w="1701" w:type="dxa"/>
          </w:tcPr>
          <w:p w:rsidR="00115E7B" w:rsidRPr="00DA7B3C" w:rsidRDefault="00115E7B" w:rsidP="00743607">
            <w:pPr>
              <w:pStyle w:val="Tabletext"/>
              <w:jc w:val="center"/>
              <w:rPr>
                <w:lang w:val="es-ES"/>
              </w:rPr>
            </w:pPr>
            <w:r w:rsidRPr="00DA7B3C">
              <w:rPr>
                <w:lang w:val="es-ES"/>
              </w:rPr>
              <w:t>5,0</w:t>
            </w:r>
          </w:p>
        </w:tc>
        <w:tc>
          <w:tcPr>
            <w:tcW w:w="4536" w:type="dxa"/>
          </w:tcPr>
          <w:p w:rsidR="00115E7B" w:rsidRPr="00DA7B3C" w:rsidRDefault="00115E7B" w:rsidP="00AE12A1">
            <w:pPr>
              <w:pStyle w:val="Tabletext"/>
              <w:jc w:val="left"/>
              <w:rPr>
                <w:lang w:val="es-ES"/>
              </w:rPr>
            </w:pPr>
            <w:r w:rsidRPr="00DA7B3C">
              <w:rPr>
                <w:lang w:val="es-ES"/>
              </w:rPr>
              <w:t xml:space="preserve">Conductividad del </w:t>
            </w:r>
            <w:r w:rsidR="00183ABA" w:rsidRPr="00DA7B3C">
              <w:rPr>
                <w:lang w:val="es-ES"/>
              </w:rPr>
              <w:t>mar</w:t>
            </w:r>
          </w:p>
        </w:tc>
      </w:tr>
    </w:tbl>
    <w:p w:rsidR="00115E7B" w:rsidRPr="00DA7B3C" w:rsidRDefault="00115E7B" w:rsidP="00115E7B">
      <w:pPr>
        <w:pStyle w:val="Tablefin"/>
        <w:rPr>
          <w:lang w:val="es-ES"/>
        </w:rPr>
      </w:pPr>
      <w:bookmarkStart w:id="46" w:name="_Toc253582964"/>
      <w:bookmarkStart w:id="47" w:name="_Toc253732892"/>
      <w:bookmarkStart w:id="48" w:name="_Toc255292358"/>
      <w:bookmarkStart w:id="49" w:name="_Toc256490287"/>
    </w:p>
    <w:p w:rsidR="00115E7B" w:rsidRPr="00DA7B3C" w:rsidRDefault="00115E7B" w:rsidP="00115E7B">
      <w:pPr>
        <w:pStyle w:val="Heading1"/>
        <w:rPr>
          <w:lang w:val="es-ES"/>
        </w:rPr>
      </w:pPr>
      <w:r w:rsidRPr="00DA7B3C">
        <w:rPr>
          <w:lang w:val="es-ES"/>
        </w:rPr>
        <w:t>3</w:t>
      </w:r>
      <w:r w:rsidRPr="00DA7B3C">
        <w:rPr>
          <w:lang w:val="es-ES"/>
        </w:rPr>
        <w:tab/>
        <w:t>Cálculos preliminares</w:t>
      </w:r>
      <w:bookmarkEnd w:id="46"/>
      <w:bookmarkEnd w:id="47"/>
      <w:bookmarkEnd w:id="48"/>
      <w:bookmarkEnd w:id="49"/>
    </w:p>
    <w:p w:rsidR="00115E7B" w:rsidRPr="00DA7B3C" w:rsidRDefault="00115E7B" w:rsidP="00115E7B">
      <w:pPr>
        <w:rPr>
          <w:lang w:val="es-ES"/>
        </w:rPr>
      </w:pPr>
      <w:r w:rsidRPr="00DA7B3C">
        <w:rPr>
          <w:lang w:val="es-ES"/>
        </w:rPr>
        <w:t>En las subsecciones siguientes se describe el cálculo de los principales parámetros derivados de los valores de partida. Esos parámetros se enumeran en el Cuadro 3.1.</w:t>
      </w:r>
    </w:p>
    <w:p w:rsidR="00115E7B" w:rsidRPr="00DA7B3C" w:rsidRDefault="00115E7B" w:rsidP="00115E7B">
      <w:pPr>
        <w:pStyle w:val="TableNo"/>
        <w:keepLines/>
        <w:rPr>
          <w:lang w:val="es-ES"/>
        </w:rPr>
      </w:pPr>
      <w:r w:rsidRPr="00DA7B3C">
        <w:rPr>
          <w:lang w:val="es-ES"/>
        </w:rPr>
        <w:lastRenderedPageBreak/>
        <w:t>CUADRO 3.1</w:t>
      </w:r>
    </w:p>
    <w:p w:rsidR="00115E7B" w:rsidRPr="00DA7B3C" w:rsidRDefault="00115E7B" w:rsidP="00115E7B">
      <w:pPr>
        <w:pStyle w:val="Tabletitle"/>
        <w:rPr>
          <w:lang w:val="es-ES"/>
        </w:rPr>
      </w:pPr>
      <w:r w:rsidRPr="00DA7B3C">
        <w:rPr>
          <w:lang w:val="es-ES"/>
        </w:rPr>
        <w:t>Parámetros principales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115E7B" w:rsidRPr="00DA7B3C" w:rsidTr="00743607">
        <w:trPr>
          <w:tblHeader/>
          <w:jc w:val="center"/>
        </w:trPr>
        <w:tc>
          <w:tcPr>
            <w:tcW w:w="1871" w:type="dxa"/>
          </w:tcPr>
          <w:p w:rsidR="00115E7B" w:rsidRPr="00DA7B3C" w:rsidRDefault="00115E7B" w:rsidP="00743607">
            <w:pPr>
              <w:pStyle w:val="Tablehead"/>
              <w:keepLines/>
              <w:rPr>
                <w:lang w:val="es-ES"/>
              </w:rPr>
            </w:pPr>
            <w:r w:rsidRPr="00DA7B3C">
              <w:rPr>
                <w:lang w:val="es-ES"/>
              </w:rPr>
              <w:t>Símbolo</w:t>
            </w:r>
          </w:p>
        </w:tc>
        <w:tc>
          <w:tcPr>
            <w:tcW w:w="907" w:type="dxa"/>
          </w:tcPr>
          <w:p w:rsidR="00115E7B" w:rsidRPr="00DA7B3C" w:rsidRDefault="00115E7B" w:rsidP="00743607">
            <w:pPr>
              <w:pStyle w:val="Tablehead"/>
              <w:keepLines/>
              <w:rPr>
                <w:lang w:val="es-ES"/>
              </w:rPr>
            </w:pPr>
            <w:r w:rsidRPr="00DA7B3C">
              <w:rPr>
                <w:lang w:val="es-ES"/>
              </w:rPr>
              <w:t>Ref.</w:t>
            </w:r>
          </w:p>
        </w:tc>
        <w:tc>
          <w:tcPr>
            <w:tcW w:w="6861" w:type="dxa"/>
          </w:tcPr>
          <w:p w:rsidR="00115E7B" w:rsidRPr="00DA7B3C" w:rsidRDefault="00115E7B" w:rsidP="00743607">
            <w:pPr>
              <w:pStyle w:val="Tablehead"/>
              <w:keepLines/>
              <w:rPr>
                <w:lang w:val="es-ES"/>
              </w:rPr>
            </w:pPr>
            <w:r w:rsidRPr="00DA7B3C">
              <w:rPr>
                <w:lang w:val="es-ES"/>
              </w:rPr>
              <w:t>Descripción</w:t>
            </w:r>
          </w:p>
        </w:tc>
      </w:tr>
      <w:tr w:rsidR="00115E7B" w:rsidRPr="00DA7B3C" w:rsidTr="00743607">
        <w:trPr>
          <w:jc w:val="center"/>
        </w:trPr>
        <w:tc>
          <w:tcPr>
            <w:tcW w:w="1871" w:type="dxa"/>
          </w:tcPr>
          <w:p w:rsidR="00115E7B" w:rsidRPr="00DA7B3C" w:rsidRDefault="00115E7B" w:rsidP="00743607">
            <w:pPr>
              <w:pStyle w:val="Tabletext"/>
              <w:keepNext/>
              <w:keepLines/>
              <w:jc w:val="center"/>
              <w:rPr>
                <w:lang w:val="es-ES"/>
              </w:rPr>
            </w:pPr>
            <w:r w:rsidRPr="00DA7B3C">
              <w:rPr>
                <w:i/>
                <w:iCs/>
                <w:lang w:val="es-ES"/>
              </w:rPr>
              <w:t>a</w:t>
            </w:r>
            <w:r w:rsidRPr="00DA7B3C">
              <w:rPr>
                <w:i/>
                <w:iCs/>
                <w:vertAlign w:val="subscript"/>
                <w:lang w:val="es-ES"/>
              </w:rPr>
              <w:t>e</w:t>
            </w:r>
            <w:r w:rsidRPr="00DA7B3C">
              <w:rPr>
                <w:lang w:val="es-ES"/>
              </w:rPr>
              <w:t xml:space="preserve"> (km)</w:t>
            </w:r>
          </w:p>
        </w:tc>
        <w:tc>
          <w:tcPr>
            <w:tcW w:w="907" w:type="dxa"/>
          </w:tcPr>
          <w:p w:rsidR="00115E7B" w:rsidRPr="00DA7B3C" w:rsidRDefault="00115E7B" w:rsidP="00743607">
            <w:pPr>
              <w:pStyle w:val="Tabletext"/>
              <w:keepNext/>
              <w:keepLines/>
              <w:jc w:val="center"/>
              <w:rPr>
                <w:lang w:val="es-ES"/>
              </w:rPr>
            </w:pPr>
            <w:r w:rsidRPr="00DA7B3C">
              <w:rPr>
                <w:lang w:val="es-ES"/>
              </w:rPr>
              <w:t>§ 3.5</w:t>
            </w:r>
          </w:p>
        </w:tc>
        <w:tc>
          <w:tcPr>
            <w:tcW w:w="6861" w:type="dxa"/>
          </w:tcPr>
          <w:p w:rsidR="00115E7B" w:rsidRPr="00DA7B3C" w:rsidRDefault="00115E7B" w:rsidP="00AE12A1">
            <w:pPr>
              <w:pStyle w:val="Tabletext"/>
              <w:keepNext/>
              <w:keepLines/>
              <w:jc w:val="left"/>
              <w:rPr>
                <w:lang w:val="es-ES"/>
              </w:rPr>
            </w:pPr>
            <w:r w:rsidRPr="00DA7B3C">
              <w:rPr>
                <w:lang w:val="es-ES"/>
              </w:rPr>
              <w:t>Valor mediano del radio efectivo de la Tierra</w:t>
            </w:r>
          </w:p>
        </w:tc>
      </w:tr>
      <w:tr w:rsidR="00115E7B" w:rsidRPr="00DA7B3C" w:rsidTr="00743607">
        <w:trPr>
          <w:jc w:val="center"/>
        </w:trPr>
        <w:tc>
          <w:tcPr>
            <w:tcW w:w="1871" w:type="dxa"/>
          </w:tcPr>
          <w:p w:rsidR="00115E7B" w:rsidRPr="00DA7B3C" w:rsidRDefault="00115E7B" w:rsidP="00743607">
            <w:pPr>
              <w:pStyle w:val="Tabletext"/>
              <w:keepNext/>
              <w:keepLines/>
              <w:jc w:val="center"/>
              <w:rPr>
                <w:i/>
                <w:iCs/>
                <w:lang w:val="es-ES"/>
              </w:rPr>
            </w:pPr>
            <w:r w:rsidRPr="00DA7B3C">
              <w:rPr>
                <w:i/>
                <w:iCs/>
                <w:lang w:val="es-ES"/>
              </w:rPr>
              <w:t>a</w:t>
            </w:r>
            <w:r w:rsidRPr="00DA7B3C">
              <w:rPr>
                <w:i/>
                <w:iCs/>
                <w:vertAlign w:val="subscript"/>
                <w:lang w:val="es-ES"/>
              </w:rPr>
              <w:t>p</w:t>
            </w:r>
            <w:r w:rsidRPr="00DA7B3C">
              <w:rPr>
                <w:lang w:val="es-ES"/>
              </w:rPr>
              <w:t xml:space="preserve"> (km)</w:t>
            </w:r>
          </w:p>
        </w:tc>
        <w:tc>
          <w:tcPr>
            <w:tcW w:w="907" w:type="dxa"/>
          </w:tcPr>
          <w:p w:rsidR="00115E7B" w:rsidRPr="00DA7B3C" w:rsidRDefault="00115E7B" w:rsidP="00743607">
            <w:pPr>
              <w:pStyle w:val="Tabletext"/>
              <w:keepNext/>
              <w:keepLines/>
              <w:jc w:val="center"/>
              <w:rPr>
                <w:lang w:val="es-ES"/>
              </w:rPr>
            </w:pPr>
            <w:r w:rsidRPr="00DA7B3C">
              <w:rPr>
                <w:lang w:val="es-ES"/>
              </w:rPr>
              <w:t>§ 3.5</w:t>
            </w:r>
          </w:p>
        </w:tc>
        <w:tc>
          <w:tcPr>
            <w:tcW w:w="6861" w:type="dxa"/>
          </w:tcPr>
          <w:p w:rsidR="00115E7B" w:rsidRPr="00DA7B3C" w:rsidRDefault="00115E7B" w:rsidP="00AE12A1">
            <w:pPr>
              <w:pStyle w:val="Tabletext"/>
              <w:keepNext/>
              <w:keepLines/>
              <w:jc w:val="left"/>
              <w:rPr>
                <w:lang w:val="es-ES"/>
              </w:rPr>
            </w:pPr>
            <w:r w:rsidRPr="00DA7B3C">
              <w:rPr>
                <w:lang w:val="es-ES"/>
              </w:rPr>
              <w:t xml:space="preserve">Radio efectivo de la Tierra rebasado durante el </w:t>
            </w:r>
            <w:r w:rsidRPr="00DA7B3C">
              <w:rPr>
                <w:i/>
                <w:iCs/>
                <w:lang w:val="es-ES"/>
              </w:rPr>
              <w:t>p</w:t>
            </w:r>
            <w:r w:rsidRPr="00DA7B3C">
              <w:rPr>
                <w:lang w:val="es-ES"/>
              </w:rPr>
              <w:t>% del tiempo, limitado para que su valor no sea infinito</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c</w:t>
            </w:r>
            <w:r w:rsidRPr="00DA7B3C">
              <w:rPr>
                <w:i/>
                <w:iCs/>
                <w:vertAlign w:val="subscript"/>
                <w:lang w:val="es-ES"/>
              </w:rPr>
              <w:t>p</w:t>
            </w:r>
            <w:r w:rsidRPr="00DA7B3C">
              <w:rPr>
                <w:lang w:val="es-ES"/>
              </w:rPr>
              <w:t xml:space="preserve"> (km</w:t>
            </w:r>
            <w:r w:rsidRPr="00DA7B3C">
              <w:rPr>
                <w:vertAlign w:val="superscript"/>
                <w:lang w:val="es-ES"/>
              </w:rPr>
              <w:t>–1</w:t>
            </w:r>
            <w:r w:rsidRPr="00DA7B3C">
              <w:rPr>
                <w:lang w:val="es-ES"/>
              </w:rPr>
              <w:t>)</w:t>
            </w:r>
          </w:p>
        </w:tc>
        <w:tc>
          <w:tcPr>
            <w:tcW w:w="907" w:type="dxa"/>
          </w:tcPr>
          <w:p w:rsidR="00115E7B" w:rsidRPr="00DA7B3C" w:rsidRDefault="00115E7B" w:rsidP="00743607">
            <w:pPr>
              <w:pStyle w:val="Tabletext"/>
              <w:jc w:val="center"/>
              <w:rPr>
                <w:lang w:val="es-ES"/>
              </w:rPr>
            </w:pPr>
            <w:r w:rsidRPr="00DA7B3C">
              <w:rPr>
                <w:lang w:val="es-ES"/>
              </w:rPr>
              <w:t>§ 3.5</w:t>
            </w:r>
          </w:p>
        </w:tc>
        <w:tc>
          <w:tcPr>
            <w:tcW w:w="6861" w:type="dxa"/>
          </w:tcPr>
          <w:p w:rsidR="00115E7B" w:rsidRPr="00DA7B3C" w:rsidRDefault="00115E7B" w:rsidP="00AE12A1">
            <w:pPr>
              <w:pStyle w:val="Tabletext"/>
              <w:jc w:val="left"/>
              <w:rPr>
                <w:lang w:val="es-ES"/>
              </w:rPr>
            </w:pPr>
            <w:r w:rsidRPr="00DA7B3C">
              <w:rPr>
                <w:lang w:val="es-ES"/>
              </w:rPr>
              <w:t xml:space="preserve">Curvatura efectiva de la Tierra. Por lo general su valor es positivo, si bien podría ser cero o negativo para pequeños valores de </w:t>
            </w:r>
            <w:r w:rsidRPr="00DA7B3C">
              <w:rPr>
                <w:i/>
                <w:iCs/>
                <w:lang w:val="es-ES"/>
              </w:rPr>
              <w:t>p</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d</w:t>
            </w:r>
            <w:r w:rsidRPr="00DA7B3C">
              <w:rPr>
                <w:lang w:val="es-ES"/>
              </w:rPr>
              <w:t xml:space="preserve"> (km)</w:t>
            </w:r>
          </w:p>
        </w:tc>
        <w:tc>
          <w:tcPr>
            <w:tcW w:w="907" w:type="dxa"/>
          </w:tcPr>
          <w:p w:rsidR="00115E7B" w:rsidRPr="00DA7B3C" w:rsidRDefault="00115E7B" w:rsidP="00743607">
            <w:pPr>
              <w:pStyle w:val="Tabletext"/>
              <w:jc w:val="center"/>
              <w:rPr>
                <w:lang w:val="es-ES"/>
              </w:rPr>
            </w:pPr>
            <w:r w:rsidRPr="00DA7B3C">
              <w:rPr>
                <w:lang w:val="es-ES"/>
              </w:rPr>
              <w:t>§ 3.2</w:t>
            </w:r>
          </w:p>
        </w:tc>
        <w:tc>
          <w:tcPr>
            <w:tcW w:w="6861" w:type="dxa"/>
          </w:tcPr>
          <w:p w:rsidR="00115E7B" w:rsidRPr="00DA7B3C" w:rsidRDefault="00115E7B" w:rsidP="00AE12A1">
            <w:pPr>
              <w:pStyle w:val="Tabletext"/>
              <w:jc w:val="left"/>
              <w:rPr>
                <w:lang w:val="es-ES"/>
              </w:rPr>
            </w:pPr>
            <w:r w:rsidRPr="00DA7B3C">
              <w:rPr>
                <w:lang w:val="es-ES"/>
              </w:rPr>
              <w:t>Longitud del trayecto</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d</w:t>
            </w:r>
            <w:r w:rsidRPr="00DA7B3C">
              <w:rPr>
                <w:i/>
                <w:iCs/>
                <w:vertAlign w:val="subscript"/>
                <w:lang w:val="es-ES"/>
              </w:rPr>
              <w:t>lt,lr</w:t>
            </w:r>
            <w:r w:rsidRPr="00DA7B3C">
              <w:rPr>
                <w:lang w:val="es-ES"/>
              </w:rPr>
              <w:t xml:space="preserve"> (km)</w:t>
            </w:r>
          </w:p>
        </w:tc>
        <w:tc>
          <w:tcPr>
            <w:tcW w:w="907" w:type="dxa"/>
          </w:tcPr>
          <w:p w:rsidR="00115E7B" w:rsidRPr="00DA7B3C" w:rsidRDefault="00115E7B" w:rsidP="00743607">
            <w:pPr>
              <w:pStyle w:val="Tabletext"/>
              <w:jc w:val="center"/>
              <w:rPr>
                <w:lang w:val="es-ES"/>
              </w:rPr>
            </w:pPr>
            <w:r w:rsidRPr="00DA7B3C">
              <w:rPr>
                <w:lang w:val="es-ES"/>
              </w:rPr>
              <w:t>§ 3.7</w:t>
            </w:r>
          </w:p>
        </w:tc>
        <w:tc>
          <w:tcPr>
            <w:tcW w:w="6861" w:type="dxa"/>
          </w:tcPr>
          <w:p w:rsidR="00115E7B" w:rsidRPr="00DA7B3C" w:rsidRDefault="00115E7B" w:rsidP="00AE12A1">
            <w:pPr>
              <w:pStyle w:val="Tabletext"/>
              <w:jc w:val="left"/>
              <w:rPr>
                <w:lang w:val="es-ES"/>
              </w:rPr>
            </w:pPr>
            <w:r w:rsidRPr="00DA7B3C">
              <w:rPr>
                <w:lang w:val="es-ES"/>
              </w:rPr>
              <w:t xml:space="preserve">Distancias de los terminales al horizonte. </w:t>
            </w:r>
            <w:r w:rsidRPr="00DA7B3C">
              <w:rPr>
                <w:color w:val="000000"/>
                <w:lang w:val="es-ES"/>
              </w:rPr>
              <w:t>Para trayectos con visibilidad directa hasta el punto con mayores pérdidas por difracción en una arista aguda</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d</w:t>
            </w:r>
            <w:r w:rsidRPr="00DA7B3C">
              <w:rPr>
                <w:i/>
                <w:iCs/>
                <w:vertAlign w:val="subscript"/>
                <w:lang w:val="es-ES"/>
              </w:rPr>
              <w:t>tcv,rcv</w:t>
            </w:r>
            <w:r w:rsidRPr="00DA7B3C">
              <w:rPr>
                <w:lang w:val="es-ES"/>
              </w:rPr>
              <w:t xml:space="preserve"> (km)</w:t>
            </w:r>
          </w:p>
        </w:tc>
        <w:tc>
          <w:tcPr>
            <w:tcW w:w="907" w:type="dxa"/>
          </w:tcPr>
          <w:p w:rsidR="00115E7B" w:rsidRPr="00DA7B3C" w:rsidRDefault="00115E7B" w:rsidP="00743607">
            <w:pPr>
              <w:pStyle w:val="Tabletext"/>
              <w:jc w:val="center"/>
              <w:rPr>
                <w:lang w:val="es-ES"/>
              </w:rPr>
            </w:pPr>
            <w:r w:rsidRPr="00DA7B3C">
              <w:rPr>
                <w:lang w:val="es-ES"/>
              </w:rPr>
              <w:t>§ 3.9</w:t>
            </w:r>
          </w:p>
        </w:tc>
        <w:tc>
          <w:tcPr>
            <w:tcW w:w="6861" w:type="dxa"/>
          </w:tcPr>
          <w:p w:rsidR="00115E7B" w:rsidRPr="00DA7B3C" w:rsidRDefault="00115E7B" w:rsidP="00AE12A1">
            <w:pPr>
              <w:pStyle w:val="Tabletext"/>
              <w:jc w:val="left"/>
              <w:rPr>
                <w:lang w:val="es-ES"/>
              </w:rPr>
            </w:pPr>
            <w:r w:rsidRPr="00DA7B3C">
              <w:rPr>
                <w:lang w:val="es-ES"/>
              </w:rPr>
              <w:t>Distancias de los terminales al volumen común de dispersión troposférica</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h</w:t>
            </w:r>
            <w:r w:rsidRPr="00DA7B3C">
              <w:rPr>
                <w:i/>
                <w:iCs/>
                <w:vertAlign w:val="subscript"/>
                <w:lang w:val="es-ES"/>
              </w:rPr>
              <w:t>cv</w:t>
            </w:r>
            <w:r w:rsidRPr="00DA7B3C">
              <w:rPr>
                <w:lang w:val="es-ES"/>
              </w:rPr>
              <w:t xml:space="preserve"> (masl)</w:t>
            </w:r>
            <w:r w:rsidRPr="00DA7B3C">
              <w:rPr>
                <w:vertAlign w:val="superscript"/>
                <w:lang w:val="es-ES"/>
              </w:rPr>
              <w:t>(1)</w:t>
            </w:r>
          </w:p>
        </w:tc>
        <w:tc>
          <w:tcPr>
            <w:tcW w:w="907" w:type="dxa"/>
          </w:tcPr>
          <w:p w:rsidR="00115E7B" w:rsidRPr="00DA7B3C" w:rsidRDefault="00115E7B" w:rsidP="00743607">
            <w:pPr>
              <w:pStyle w:val="Tabletext"/>
              <w:jc w:val="center"/>
              <w:rPr>
                <w:lang w:val="es-ES"/>
              </w:rPr>
            </w:pPr>
            <w:r w:rsidRPr="00DA7B3C">
              <w:rPr>
                <w:lang w:val="es-ES"/>
              </w:rPr>
              <w:t>§ 3.9</w:t>
            </w:r>
          </w:p>
        </w:tc>
        <w:tc>
          <w:tcPr>
            <w:tcW w:w="6861" w:type="dxa"/>
          </w:tcPr>
          <w:p w:rsidR="00115E7B" w:rsidRPr="00DA7B3C" w:rsidRDefault="00115E7B" w:rsidP="00AE12A1">
            <w:pPr>
              <w:pStyle w:val="Tabletext"/>
              <w:jc w:val="left"/>
              <w:rPr>
                <w:lang w:val="es-ES"/>
              </w:rPr>
            </w:pPr>
            <w:r w:rsidRPr="00DA7B3C">
              <w:rPr>
                <w:lang w:val="es-ES"/>
              </w:rPr>
              <w:t>Altura del volumen común de dispersión troposférica</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h</w:t>
            </w:r>
            <w:r w:rsidRPr="00DA7B3C">
              <w:rPr>
                <w:i/>
                <w:iCs/>
                <w:vertAlign w:val="subscript"/>
                <w:lang w:val="es-ES"/>
              </w:rPr>
              <w:t>hi, lo</w:t>
            </w:r>
            <w:r w:rsidRPr="00DA7B3C">
              <w:rPr>
                <w:lang w:val="es-ES"/>
              </w:rPr>
              <w:t xml:space="preserve"> (masl)</w:t>
            </w:r>
            <w:r w:rsidRPr="00DA7B3C">
              <w:rPr>
                <w:vertAlign w:val="superscript"/>
                <w:lang w:val="es-ES"/>
              </w:rPr>
              <w:t>(1)</w:t>
            </w:r>
          </w:p>
        </w:tc>
        <w:tc>
          <w:tcPr>
            <w:tcW w:w="907" w:type="dxa"/>
          </w:tcPr>
          <w:p w:rsidR="00115E7B" w:rsidRPr="00DA7B3C" w:rsidRDefault="00115E7B" w:rsidP="00743607">
            <w:pPr>
              <w:pStyle w:val="Tabletext"/>
              <w:jc w:val="center"/>
              <w:rPr>
                <w:lang w:val="es-ES"/>
              </w:rPr>
            </w:pPr>
            <w:r w:rsidRPr="00DA7B3C">
              <w:rPr>
                <w:lang w:val="es-ES"/>
              </w:rPr>
              <w:t>§ 3.3</w:t>
            </w:r>
          </w:p>
        </w:tc>
        <w:tc>
          <w:tcPr>
            <w:tcW w:w="6861" w:type="dxa"/>
          </w:tcPr>
          <w:p w:rsidR="00115E7B" w:rsidRPr="00DA7B3C" w:rsidRDefault="00115E7B" w:rsidP="00AE12A1">
            <w:pPr>
              <w:pStyle w:val="Tabletext"/>
              <w:jc w:val="left"/>
              <w:rPr>
                <w:lang w:val="es-ES"/>
              </w:rPr>
            </w:pPr>
            <w:r w:rsidRPr="00DA7B3C">
              <w:rPr>
                <w:lang w:val="es-ES"/>
              </w:rPr>
              <w:t>Altura mínima y máxima de la antena</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h</w:t>
            </w:r>
            <w:r w:rsidRPr="00DA7B3C">
              <w:rPr>
                <w:i/>
                <w:iCs/>
                <w:vertAlign w:val="subscript"/>
                <w:lang w:val="es-ES"/>
              </w:rPr>
              <w:t>m</w:t>
            </w:r>
            <w:r w:rsidRPr="00DA7B3C">
              <w:rPr>
                <w:lang w:val="es-ES"/>
              </w:rPr>
              <w:t xml:space="preserve"> (m)</w:t>
            </w:r>
          </w:p>
        </w:tc>
        <w:tc>
          <w:tcPr>
            <w:tcW w:w="907" w:type="dxa"/>
          </w:tcPr>
          <w:p w:rsidR="00115E7B" w:rsidRPr="00DA7B3C" w:rsidRDefault="00115E7B" w:rsidP="00743607">
            <w:pPr>
              <w:pStyle w:val="Tabletext"/>
              <w:jc w:val="center"/>
              <w:rPr>
                <w:lang w:val="es-ES"/>
              </w:rPr>
            </w:pPr>
            <w:r w:rsidRPr="00DA7B3C">
              <w:rPr>
                <w:lang w:val="es-ES"/>
              </w:rPr>
              <w:t>§ 3.8</w:t>
            </w:r>
          </w:p>
        </w:tc>
        <w:tc>
          <w:tcPr>
            <w:tcW w:w="6861" w:type="dxa"/>
          </w:tcPr>
          <w:p w:rsidR="00115E7B" w:rsidRPr="00DA7B3C" w:rsidRDefault="00115E7B" w:rsidP="00AE12A1">
            <w:pPr>
              <w:pStyle w:val="Tabletext"/>
              <w:jc w:val="left"/>
              <w:rPr>
                <w:lang w:val="es-ES"/>
              </w:rPr>
            </w:pPr>
            <w:r w:rsidRPr="00DA7B3C">
              <w:rPr>
                <w:lang w:val="es-ES"/>
              </w:rPr>
              <w:t>Parámetro relativo a la irregularidad del trayecto</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h</w:t>
            </w:r>
            <w:r w:rsidRPr="00DA7B3C">
              <w:rPr>
                <w:i/>
                <w:iCs/>
                <w:vertAlign w:val="subscript"/>
                <w:lang w:val="es-ES"/>
              </w:rPr>
              <w:t>te, re</w:t>
            </w:r>
            <w:r w:rsidRPr="00DA7B3C">
              <w:rPr>
                <w:lang w:val="es-ES"/>
              </w:rPr>
              <w:t xml:space="preserve"> (m)</w:t>
            </w:r>
          </w:p>
        </w:tc>
        <w:tc>
          <w:tcPr>
            <w:tcW w:w="907" w:type="dxa"/>
          </w:tcPr>
          <w:p w:rsidR="00115E7B" w:rsidRPr="00DA7B3C" w:rsidRDefault="00115E7B" w:rsidP="00743607">
            <w:pPr>
              <w:pStyle w:val="Tabletext"/>
              <w:jc w:val="center"/>
              <w:rPr>
                <w:lang w:val="es-ES"/>
              </w:rPr>
            </w:pPr>
            <w:r w:rsidRPr="00DA7B3C">
              <w:rPr>
                <w:lang w:val="es-ES"/>
              </w:rPr>
              <w:t>§ 3.8</w:t>
            </w:r>
          </w:p>
        </w:tc>
        <w:tc>
          <w:tcPr>
            <w:tcW w:w="6861" w:type="dxa"/>
          </w:tcPr>
          <w:p w:rsidR="00115E7B" w:rsidRPr="00DA7B3C" w:rsidRDefault="00115E7B" w:rsidP="00AE12A1">
            <w:pPr>
              <w:pStyle w:val="Tabletext"/>
              <w:jc w:val="left"/>
              <w:rPr>
                <w:lang w:val="es-ES"/>
              </w:rPr>
            </w:pPr>
            <w:r w:rsidRPr="00DA7B3C">
              <w:rPr>
                <w:lang w:val="es-ES"/>
              </w:rPr>
              <w:t xml:space="preserve">Altura efectiva del transmisor y del receptor sobre una superficie lisa </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h</w:t>
            </w:r>
            <w:r w:rsidRPr="00DA7B3C">
              <w:rPr>
                <w:i/>
                <w:iCs/>
                <w:vertAlign w:val="subscript"/>
                <w:lang w:val="es-ES"/>
              </w:rPr>
              <w:t>tep, rep</w:t>
            </w:r>
            <w:r w:rsidRPr="00DA7B3C">
              <w:rPr>
                <w:lang w:val="es-ES"/>
              </w:rPr>
              <w:t xml:space="preserve"> (m)</w:t>
            </w:r>
          </w:p>
        </w:tc>
        <w:tc>
          <w:tcPr>
            <w:tcW w:w="907" w:type="dxa"/>
          </w:tcPr>
          <w:p w:rsidR="00115E7B" w:rsidRPr="00DA7B3C" w:rsidRDefault="00115E7B" w:rsidP="00743607">
            <w:pPr>
              <w:pStyle w:val="Tabletext"/>
              <w:jc w:val="center"/>
              <w:rPr>
                <w:lang w:val="es-ES"/>
              </w:rPr>
            </w:pPr>
            <w:r w:rsidRPr="00DA7B3C">
              <w:rPr>
                <w:lang w:val="es-ES"/>
              </w:rPr>
              <w:t>§ 3.8</w:t>
            </w:r>
          </w:p>
        </w:tc>
        <w:tc>
          <w:tcPr>
            <w:tcW w:w="6861" w:type="dxa"/>
          </w:tcPr>
          <w:p w:rsidR="00115E7B" w:rsidRPr="00DA7B3C" w:rsidRDefault="00115E7B" w:rsidP="00AE12A1">
            <w:pPr>
              <w:pStyle w:val="Tabletext"/>
              <w:jc w:val="left"/>
              <w:rPr>
                <w:lang w:val="es-ES"/>
              </w:rPr>
            </w:pPr>
            <w:r w:rsidRPr="00DA7B3C">
              <w:rPr>
                <w:lang w:val="es-ES"/>
              </w:rPr>
              <w:t>Altura efectiva del transmisor y del receptor sobre una superficie lisa ajustada al perfil</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h</w:t>
            </w:r>
            <w:r w:rsidRPr="00DA7B3C">
              <w:rPr>
                <w:i/>
                <w:iCs/>
                <w:vertAlign w:val="subscript"/>
                <w:lang w:val="es-ES"/>
              </w:rPr>
              <w:t>ts, rs</w:t>
            </w:r>
            <w:r w:rsidRPr="00DA7B3C">
              <w:rPr>
                <w:lang w:val="es-ES"/>
              </w:rPr>
              <w:t xml:space="preserve"> (masl)</w:t>
            </w:r>
            <w:r w:rsidRPr="00DA7B3C">
              <w:rPr>
                <w:vertAlign w:val="superscript"/>
                <w:lang w:val="es-ES"/>
              </w:rPr>
              <w:t>(1)</w:t>
            </w:r>
          </w:p>
        </w:tc>
        <w:tc>
          <w:tcPr>
            <w:tcW w:w="907" w:type="dxa"/>
          </w:tcPr>
          <w:p w:rsidR="00115E7B" w:rsidRPr="00DA7B3C" w:rsidRDefault="00115E7B" w:rsidP="00743607">
            <w:pPr>
              <w:pStyle w:val="Tabletext"/>
              <w:jc w:val="center"/>
              <w:rPr>
                <w:lang w:val="es-ES"/>
              </w:rPr>
            </w:pPr>
            <w:r w:rsidRPr="00DA7B3C">
              <w:rPr>
                <w:lang w:val="es-ES"/>
              </w:rPr>
              <w:t>§ 3.3</w:t>
            </w:r>
          </w:p>
        </w:tc>
        <w:tc>
          <w:tcPr>
            <w:tcW w:w="6861" w:type="dxa"/>
          </w:tcPr>
          <w:p w:rsidR="00115E7B" w:rsidRPr="00DA7B3C" w:rsidRDefault="00115E7B" w:rsidP="00AE12A1">
            <w:pPr>
              <w:pStyle w:val="Tabletext"/>
              <w:jc w:val="left"/>
              <w:rPr>
                <w:lang w:val="es-ES"/>
              </w:rPr>
            </w:pPr>
            <w:r w:rsidRPr="00DA7B3C">
              <w:rPr>
                <w:lang w:val="es-ES"/>
              </w:rPr>
              <w:t>Altura del transmisor y del receptor sobre el nivel medio del mar</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i</w:t>
            </w:r>
            <w:r w:rsidRPr="00DA7B3C">
              <w:rPr>
                <w:i/>
                <w:iCs/>
                <w:vertAlign w:val="subscript"/>
                <w:lang w:val="es-ES"/>
              </w:rPr>
              <w:t>lt, lr</w:t>
            </w:r>
          </w:p>
        </w:tc>
        <w:tc>
          <w:tcPr>
            <w:tcW w:w="907" w:type="dxa"/>
          </w:tcPr>
          <w:p w:rsidR="00115E7B" w:rsidRPr="00DA7B3C" w:rsidRDefault="00115E7B" w:rsidP="00743607">
            <w:pPr>
              <w:pStyle w:val="Tabletext"/>
              <w:jc w:val="center"/>
              <w:rPr>
                <w:lang w:val="es-ES"/>
              </w:rPr>
            </w:pPr>
            <w:r w:rsidRPr="00DA7B3C">
              <w:rPr>
                <w:lang w:val="es-ES"/>
              </w:rPr>
              <w:t>§ 3.7</w:t>
            </w:r>
          </w:p>
        </w:tc>
        <w:tc>
          <w:tcPr>
            <w:tcW w:w="6861" w:type="dxa"/>
          </w:tcPr>
          <w:p w:rsidR="00115E7B" w:rsidRPr="00DA7B3C" w:rsidRDefault="00115E7B" w:rsidP="00AE12A1">
            <w:pPr>
              <w:pStyle w:val="Tabletext"/>
              <w:jc w:val="left"/>
              <w:rPr>
                <w:lang w:val="es-ES"/>
              </w:rPr>
            </w:pPr>
            <w:r w:rsidRPr="00DA7B3C">
              <w:rPr>
                <w:lang w:val="es-ES"/>
              </w:rPr>
              <w:t>Índices de perfil del transmisor, el receptor y los horizontes</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L</w:t>
            </w:r>
            <w:r w:rsidRPr="00DA7B3C">
              <w:rPr>
                <w:i/>
                <w:iCs/>
                <w:vertAlign w:val="subscript"/>
                <w:lang w:val="es-ES"/>
              </w:rPr>
              <w:t>bfs</w:t>
            </w:r>
            <w:r w:rsidRPr="00DA7B3C">
              <w:rPr>
                <w:lang w:val="es-ES"/>
              </w:rPr>
              <w:t xml:space="preserve"> (dB)</w:t>
            </w:r>
          </w:p>
        </w:tc>
        <w:tc>
          <w:tcPr>
            <w:tcW w:w="907" w:type="dxa"/>
          </w:tcPr>
          <w:p w:rsidR="00115E7B" w:rsidRPr="00DA7B3C" w:rsidRDefault="00115E7B" w:rsidP="00743607">
            <w:pPr>
              <w:pStyle w:val="Tabletext"/>
              <w:jc w:val="center"/>
              <w:rPr>
                <w:lang w:val="es-ES"/>
              </w:rPr>
            </w:pPr>
            <w:r w:rsidRPr="00DA7B3C">
              <w:rPr>
                <w:lang w:val="es-ES"/>
              </w:rPr>
              <w:t>§ 3.11</w:t>
            </w:r>
          </w:p>
        </w:tc>
        <w:tc>
          <w:tcPr>
            <w:tcW w:w="6861" w:type="dxa"/>
          </w:tcPr>
          <w:p w:rsidR="00115E7B" w:rsidRPr="00DA7B3C" w:rsidRDefault="00115E7B" w:rsidP="00AE12A1">
            <w:pPr>
              <w:pStyle w:val="Tabletext"/>
              <w:jc w:val="left"/>
              <w:rPr>
                <w:lang w:val="es-ES"/>
              </w:rPr>
            </w:pPr>
            <w:r w:rsidRPr="00DA7B3C">
              <w:rPr>
                <w:lang w:val="es-ES"/>
              </w:rPr>
              <w:t>Pérdida básica de transmisión en el espacio libre para la longitud y la frecuencia del trayecto</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i/>
                <w:iCs/>
                <w:lang w:val="es-ES"/>
              </w:rPr>
              <w:t>L</w:t>
            </w:r>
            <w:r w:rsidRPr="00DA7B3C">
              <w:rPr>
                <w:i/>
                <w:iCs/>
                <w:vertAlign w:val="subscript"/>
                <w:lang w:val="es-ES"/>
              </w:rPr>
              <w:t>bm</w:t>
            </w:r>
            <w:r w:rsidRPr="00DA7B3C">
              <w:rPr>
                <w:vertAlign w:val="subscript"/>
                <w:lang w:val="es-ES"/>
              </w:rPr>
              <w:t>1</w:t>
            </w:r>
            <w:r w:rsidRPr="00DA7B3C">
              <w:rPr>
                <w:lang w:val="es-ES"/>
              </w:rPr>
              <w:t xml:space="preserve"> (dB)</w:t>
            </w:r>
          </w:p>
        </w:tc>
        <w:tc>
          <w:tcPr>
            <w:tcW w:w="907" w:type="dxa"/>
          </w:tcPr>
          <w:p w:rsidR="00115E7B" w:rsidRPr="00DA7B3C" w:rsidRDefault="00115E7B" w:rsidP="00743607">
            <w:pPr>
              <w:pStyle w:val="Tabletext"/>
              <w:jc w:val="center"/>
              <w:rPr>
                <w:lang w:val="es-ES"/>
              </w:rPr>
            </w:pPr>
            <w:r w:rsidRPr="00DA7B3C">
              <w:rPr>
                <w:lang w:val="es-ES"/>
              </w:rPr>
              <w:t>§ 4.1</w:t>
            </w:r>
          </w:p>
        </w:tc>
        <w:tc>
          <w:tcPr>
            <w:tcW w:w="6861" w:type="dxa"/>
          </w:tcPr>
          <w:p w:rsidR="00115E7B" w:rsidRPr="00DA7B3C" w:rsidRDefault="00115E7B" w:rsidP="00AE12A1">
            <w:pPr>
              <w:pStyle w:val="Tabletext"/>
              <w:jc w:val="left"/>
              <w:rPr>
                <w:color w:val="000000"/>
                <w:lang w:val="es-ES"/>
              </w:rPr>
            </w:pPr>
            <w:r w:rsidRPr="00DA7B3C">
              <w:rPr>
                <w:color w:val="000000"/>
                <w:lang w:val="es-ES"/>
              </w:rPr>
              <w:t>Pérdida básica de transmisión asociada al submodelo 1, difracción, cielo despejado y desvanecimiento debido a las precipitaciones</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i/>
                <w:iCs/>
                <w:lang w:val="es-ES"/>
              </w:rPr>
            </w:pPr>
            <w:r w:rsidRPr="00DA7B3C">
              <w:rPr>
                <w:i/>
                <w:iCs/>
                <w:lang w:val="es-ES"/>
              </w:rPr>
              <w:t>L</w:t>
            </w:r>
            <w:r w:rsidRPr="00DA7B3C">
              <w:rPr>
                <w:i/>
                <w:iCs/>
                <w:vertAlign w:val="subscript"/>
                <w:lang w:val="es-ES"/>
              </w:rPr>
              <w:t>bm</w:t>
            </w:r>
            <w:r w:rsidRPr="00DA7B3C">
              <w:rPr>
                <w:vertAlign w:val="subscript"/>
                <w:lang w:val="es-ES"/>
              </w:rPr>
              <w:t>2</w:t>
            </w:r>
            <w:r w:rsidRPr="00DA7B3C">
              <w:rPr>
                <w:i/>
                <w:iCs/>
                <w:vertAlign w:val="subscript"/>
                <w:lang w:val="es-ES"/>
              </w:rPr>
              <w:t xml:space="preserve"> </w:t>
            </w:r>
            <w:r w:rsidRPr="00DA7B3C">
              <w:rPr>
                <w:lang w:val="es-ES"/>
              </w:rPr>
              <w:t>(dB)</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4.2</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color w:val="000000"/>
                <w:lang w:val="es-ES"/>
              </w:rPr>
              <w:t>Pérdida básica de transmisión asociada al submodelo 2, propagación anómala</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i/>
                <w:iCs/>
                <w:lang w:val="es-ES"/>
              </w:rPr>
            </w:pPr>
            <w:r w:rsidRPr="00DA7B3C">
              <w:rPr>
                <w:i/>
                <w:iCs/>
                <w:lang w:val="es-ES"/>
              </w:rPr>
              <w:t>L</w:t>
            </w:r>
            <w:r w:rsidRPr="00DA7B3C">
              <w:rPr>
                <w:i/>
                <w:iCs/>
                <w:vertAlign w:val="subscript"/>
                <w:lang w:val="es-ES"/>
              </w:rPr>
              <w:t>bm</w:t>
            </w:r>
            <w:r w:rsidRPr="00DA7B3C">
              <w:rPr>
                <w:vertAlign w:val="subscript"/>
                <w:lang w:val="es-ES"/>
              </w:rPr>
              <w:t>3</w:t>
            </w:r>
            <w:r w:rsidRPr="00DA7B3C">
              <w:rPr>
                <w:i/>
                <w:iCs/>
                <w:lang w:val="es-ES"/>
              </w:rPr>
              <w:t xml:space="preserve"> </w:t>
            </w:r>
            <w:r w:rsidRPr="00DA7B3C">
              <w:rPr>
                <w:lang w:val="es-ES"/>
              </w:rPr>
              <w:t>(dB)</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4.3</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color w:val="000000"/>
                <w:lang w:val="es-ES"/>
              </w:rPr>
              <w:t xml:space="preserve">Pérdida básica de transmisión asociada al submodelo 3, propagación por dispersión troposférica y desvanecimiento debido a las precipitaciones </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i/>
                <w:iCs/>
                <w:lang w:val="es-ES"/>
              </w:rPr>
            </w:pPr>
            <w:r w:rsidRPr="00DA7B3C">
              <w:rPr>
                <w:i/>
                <w:iCs/>
                <w:lang w:val="es-ES"/>
              </w:rPr>
              <w:t>L</w:t>
            </w:r>
            <w:r w:rsidRPr="00DA7B3C">
              <w:rPr>
                <w:i/>
                <w:iCs/>
                <w:vertAlign w:val="subscript"/>
                <w:lang w:val="es-ES"/>
              </w:rPr>
              <w:t>bm</w:t>
            </w:r>
            <w:r w:rsidRPr="00DA7B3C">
              <w:rPr>
                <w:vertAlign w:val="subscript"/>
                <w:lang w:val="es-ES"/>
              </w:rPr>
              <w:t>4</w:t>
            </w:r>
            <w:r w:rsidRPr="00DA7B3C">
              <w:rPr>
                <w:lang w:val="es-ES"/>
              </w:rPr>
              <w:t xml:space="preserve"> (dB)</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4.4</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color w:val="000000"/>
                <w:lang w:val="es-ES"/>
              </w:rPr>
              <w:t>Pérdida básica de transmisión asociada al submodelo 4, propagación en la capa E esporádica</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i/>
                <w:iCs/>
                <w:lang w:val="es-ES"/>
              </w:rPr>
            </w:pPr>
            <w:r w:rsidRPr="00DA7B3C">
              <w:rPr>
                <w:i/>
                <w:iCs/>
                <w:lang w:val="es-ES"/>
              </w:rPr>
              <w:t xml:space="preserve">Ld </w:t>
            </w:r>
            <w:r w:rsidRPr="00DA7B3C">
              <w:rPr>
                <w:lang w:val="es-ES"/>
              </w:rPr>
              <w:t>(dB)</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4.1</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color w:val="000000"/>
                <w:lang w:val="es-ES"/>
              </w:rPr>
              <w:t xml:space="preserve">Pérdida por difracción no rebasada durante el p% del tiempo </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i/>
                <w:iCs/>
                <w:lang w:val="es-ES"/>
              </w:rPr>
            </w:pPr>
            <w:r w:rsidRPr="00DA7B3C">
              <w:rPr>
                <w:i/>
                <w:iCs/>
                <w:lang w:val="es-ES"/>
              </w:rPr>
              <w:t>N</w:t>
            </w:r>
            <w:r w:rsidRPr="00DA7B3C">
              <w:rPr>
                <w:i/>
                <w:iCs/>
                <w:vertAlign w:val="subscript"/>
                <w:lang w:val="es-ES"/>
              </w:rPr>
              <w:t>d</w:t>
            </w:r>
            <w:r w:rsidRPr="00DA7B3C">
              <w:rPr>
                <w:vertAlign w:val="subscript"/>
                <w:lang w:val="es-ES"/>
              </w:rPr>
              <w:t>1</w:t>
            </w:r>
            <w:r w:rsidRPr="00DA7B3C">
              <w:rPr>
                <w:i/>
                <w:iCs/>
                <w:vertAlign w:val="subscript"/>
                <w:lang w:val="es-ES"/>
              </w:rPr>
              <w:t>km</w:t>
            </w:r>
            <w:r w:rsidRPr="00DA7B3C">
              <w:rPr>
                <w:vertAlign w:val="subscript"/>
                <w:lang w:val="es-ES"/>
              </w:rPr>
              <w:t>50</w:t>
            </w:r>
            <w:r w:rsidRPr="00DA7B3C">
              <w:rPr>
                <w:lang w:val="es-ES"/>
              </w:rPr>
              <w:t xml:space="preserve"> </w:t>
            </w:r>
            <w:r w:rsidRPr="00DA7B3C">
              <w:rPr>
                <w:lang w:val="es-ES"/>
              </w:rPr>
              <w:br/>
              <w:t>(Unidades N)</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3.4.1</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color w:val="000000"/>
                <w:lang w:val="es-ES"/>
              </w:rPr>
              <w:t xml:space="preserve">Valor mediano del gradiente de refractividad medio en el kilómetro inferior de la atmósfera. Su valor numérico equivale a </w:t>
            </w:r>
            <w:r w:rsidRPr="00DA7B3C">
              <w:rPr>
                <w:color w:val="000000"/>
                <w:lang w:val="es-ES"/>
              </w:rPr>
              <w:sym w:font="Symbol" w:char="F044"/>
            </w:r>
            <w:r w:rsidRPr="00DA7B3C">
              <w:rPr>
                <w:i/>
                <w:iCs/>
                <w:color w:val="000000"/>
                <w:lang w:val="es-ES"/>
              </w:rPr>
              <w:t>N</w:t>
            </w:r>
            <w:r w:rsidRPr="00DA7B3C">
              <w:rPr>
                <w:color w:val="000000"/>
                <w:lang w:val="es-ES"/>
              </w:rPr>
              <w:t>, según se define en la Recomendación UIT</w:t>
            </w:r>
            <w:r w:rsidRPr="00DA7B3C">
              <w:rPr>
                <w:color w:val="000000"/>
                <w:lang w:val="es-ES"/>
              </w:rPr>
              <w:noBreakHyphen/>
              <w:t xml:space="preserve">R P.452, pero es de signo contrario </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i/>
                <w:iCs/>
                <w:lang w:val="es-ES"/>
              </w:rPr>
            </w:pPr>
            <w:r w:rsidRPr="00DA7B3C">
              <w:rPr>
                <w:i/>
                <w:iCs/>
                <w:lang w:val="es-ES"/>
              </w:rPr>
              <w:t>N</w:t>
            </w:r>
            <w:r w:rsidRPr="00DA7B3C">
              <w:rPr>
                <w:i/>
                <w:iCs/>
                <w:vertAlign w:val="subscript"/>
                <w:lang w:val="es-ES"/>
              </w:rPr>
              <w:t>d</w:t>
            </w:r>
            <w:r w:rsidRPr="00DA7B3C">
              <w:rPr>
                <w:vertAlign w:val="subscript"/>
                <w:lang w:val="es-ES"/>
              </w:rPr>
              <w:t>1</w:t>
            </w:r>
            <w:r w:rsidRPr="00DA7B3C">
              <w:rPr>
                <w:i/>
                <w:iCs/>
                <w:vertAlign w:val="subscript"/>
                <w:lang w:val="es-ES"/>
              </w:rPr>
              <w:t>kmp</w:t>
            </w:r>
            <w:r w:rsidRPr="00DA7B3C">
              <w:rPr>
                <w:i/>
                <w:iCs/>
                <w:lang w:val="es-ES"/>
              </w:rPr>
              <w:t xml:space="preserve"> </w:t>
            </w:r>
            <w:r w:rsidRPr="00DA7B3C">
              <w:rPr>
                <w:i/>
                <w:iCs/>
                <w:lang w:val="es-ES"/>
              </w:rPr>
              <w:br/>
            </w:r>
            <w:r w:rsidRPr="00DA7B3C">
              <w:rPr>
                <w:lang w:val="es-ES"/>
              </w:rPr>
              <w:t>(Unidades N)</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3.4.1</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color w:val="000000"/>
                <w:lang w:val="es-ES"/>
              </w:rPr>
              <w:t>Gradiente de refractividad medio en el kilómetro inferior de la atmósfera rebasado durante el p% de un año medio. Aunque por lo general su valor es negativo, también puede ser cero o positivo.</w:t>
            </w:r>
          </w:p>
        </w:tc>
      </w:tr>
      <w:tr w:rsidR="00115E7B" w:rsidRPr="00DA7B3C" w:rsidTr="00743607">
        <w:trPr>
          <w:jc w:val="center"/>
        </w:trPr>
        <w:tc>
          <w:tcPr>
            <w:tcW w:w="1871"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i/>
                <w:iCs/>
                <w:lang w:val="es-ES"/>
              </w:rPr>
              <w:t>N</w:t>
            </w:r>
            <w:r w:rsidRPr="00DA7B3C">
              <w:rPr>
                <w:i/>
                <w:iCs/>
                <w:vertAlign w:val="subscript"/>
                <w:lang w:val="es-ES"/>
              </w:rPr>
              <w:t>d</w:t>
            </w:r>
            <w:r w:rsidRPr="00DA7B3C">
              <w:rPr>
                <w:vertAlign w:val="subscript"/>
                <w:lang w:val="es-ES"/>
              </w:rPr>
              <w:t>65</w:t>
            </w:r>
            <w:r w:rsidRPr="00DA7B3C">
              <w:rPr>
                <w:i/>
                <w:iCs/>
                <w:vertAlign w:val="subscript"/>
                <w:lang w:val="es-ES"/>
              </w:rPr>
              <w:t>m1</w:t>
            </w:r>
            <w:r w:rsidRPr="00DA7B3C">
              <w:rPr>
                <w:lang w:val="es-ES"/>
              </w:rPr>
              <w:br/>
              <w:t>(Unidades N)</w:t>
            </w:r>
          </w:p>
        </w:tc>
        <w:tc>
          <w:tcPr>
            <w:tcW w:w="907" w:type="dxa"/>
            <w:tcBorders>
              <w:top w:val="single" w:sz="4" w:space="0" w:color="auto"/>
              <w:left w:val="single" w:sz="4" w:space="0" w:color="auto"/>
              <w:bottom w:val="single" w:sz="4" w:space="0" w:color="auto"/>
              <w:right w:val="single" w:sz="4" w:space="0" w:color="auto"/>
            </w:tcBorders>
          </w:tcPr>
          <w:p w:rsidR="00115E7B" w:rsidRPr="00DA7B3C" w:rsidRDefault="00115E7B" w:rsidP="00743607">
            <w:pPr>
              <w:pStyle w:val="Tabletext"/>
              <w:jc w:val="center"/>
              <w:rPr>
                <w:lang w:val="es-ES"/>
              </w:rPr>
            </w:pPr>
            <w:r w:rsidRPr="00DA7B3C">
              <w:rPr>
                <w:lang w:val="es-ES"/>
              </w:rPr>
              <w:t>§ 3.4.2</w:t>
            </w:r>
          </w:p>
        </w:tc>
        <w:tc>
          <w:tcPr>
            <w:tcW w:w="6861" w:type="dxa"/>
            <w:tcBorders>
              <w:top w:val="single" w:sz="4" w:space="0" w:color="auto"/>
              <w:left w:val="single" w:sz="4" w:space="0" w:color="auto"/>
              <w:bottom w:val="single" w:sz="4" w:space="0" w:color="auto"/>
              <w:right w:val="single" w:sz="4" w:space="0" w:color="auto"/>
            </w:tcBorders>
          </w:tcPr>
          <w:p w:rsidR="00115E7B" w:rsidRPr="00DA7B3C" w:rsidRDefault="00115E7B" w:rsidP="00AE12A1">
            <w:pPr>
              <w:pStyle w:val="Tabletext"/>
              <w:jc w:val="left"/>
              <w:rPr>
                <w:color w:val="000000"/>
                <w:lang w:val="es-ES"/>
              </w:rPr>
            </w:pPr>
            <w:r w:rsidRPr="00DA7B3C">
              <w:rPr>
                <w:lang w:val="es-ES"/>
              </w:rPr>
              <w:t>Gradiente de refractividad en los 65 m inferiores de la atmósfera rebasado durante un 1% de un año medio.</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p</w:t>
            </w:r>
            <w:r w:rsidRPr="00DA7B3C">
              <w:rPr>
                <w:lang w:val="es-ES"/>
              </w:rPr>
              <w:t xml:space="preserve"> (%)</w:t>
            </w:r>
          </w:p>
        </w:tc>
        <w:tc>
          <w:tcPr>
            <w:tcW w:w="907" w:type="dxa"/>
          </w:tcPr>
          <w:p w:rsidR="00115E7B" w:rsidRPr="00DA7B3C" w:rsidRDefault="00115E7B" w:rsidP="00743607">
            <w:pPr>
              <w:pStyle w:val="Tabletext"/>
              <w:jc w:val="center"/>
              <w:rPr>
                <w:lang w:val="es-ES"/>
              </w:rPr>
            </w:pPr>
            <w:r w:rsidRPr="00DA7B3C">
              <w:rPr>
                <w:lang w:val="es-ES"/>
              </w:rPr>
              <w:t>§ 3.1</w:t>
            </w:r>
          </w:p>
        </w:tc>
        <w:tc>
          <w:tcPr>
            <w:tcW w:w="6861" w:type="dxa"/>
          </w:tcPr>
          <w:p w:rsidR="00115E7B" w:rsidRPr="00DA7B3C" w:rsidRDefault="00115E7B" w:rsidP="00AE12A1">
            <w:pPr>
              <w:pStyle w:val="Tabletext"/>
              <w:jc w:val="left"/>
              <w:rPr>
                <w:lang w:val="es-ES"/>
              </w:rPr>
            </w:pPr>
            <w:r w:rsidRPr="00DA7B3C">
              <w:rPr>
                <w:lang w:val="es-ES"/>
              </w:rPr>
              <w:t>Porcentaje de un año medio en el que no se rebasa la pérdida básica de transmisión, de valor comprendido en el rango 0,00001% ≤ </w:t>
            </w:r>
            <w:r w:rsidRPr="00DA7B3C">
              <w:rPr>
                <w:i/>
                <w:iCs/>
                <w:lang w:val="es-ES"/>
              </w:rPr>
              <w:t>p</w:t>
            </w:r>
            <w:r w:rsidRPr="00DA7B3C">
              <w:rPr>
                <w:lang w:val="es-ES"/>
              </w:rPr>
              <w:t> ≤ 99,99999%</w:t>
            </w:r>
          </w:p>
        </w:tc>
      </w:tr>
      <w:tr w:rsidR="00115E7B" w:rsidRPr="00DA7B3C" w:rsidTr="00743607">
        <w:trPr>
          <w:jc w:val="center"/>
        </w:trPr>
        <w:tc>
          <w:tcPr>
            <w:tcW w:w="1871" w:type="dxa"/>
          </w:tcPr>
          <w:p w:rsidR="00115E7B" w:rsidRPr="00DA7B3C" w:rsidRDefault="00115E7B" w:rsidP="00743607">
            <w:pPr>
              <w:pStyle w:val="Tabletext"/>
              <w:jc w:val="center"/>
              <w:rPr>
                <w:i/>
                <w:iCs/>
                <w:lang w:val="es-ES"/>
              </w:rPr>
            </w:pPr>
            <w:r w:rsidRPr="00DA7B3C">
              <w:rPr>
                <w:i/>
                <w:iCs/>
                <w:lang w:val="es-ES"/>
              </w:rPr>
              <w:t>q</w:t>
            </w:r>
            <w:r w:rsidRPr="00DA7B3C">
              <w:rPr>
                <w:lang w:val="es-ES"/>
              </w:rPr>
              <w:t xml:space="preserve"> (%)</w:t>
            </w:r>
          </w:p>
        </w:tc>
        <w:tc>
          <w:tcPr>
            <w:tcW w:w="907" w:type="dxa"/>
          </w:tcPr>
          <w:p w:rsidR="00115E7B" w:rsidRPr="00DA7B3C" w:rsidRDefault="00115E7B" w:rsidP="00743607">
            <w:pPr>
              <w:pStyle w:val="Tabletext"/>
              <w:jc w:val="center"/>
              <w:rPr>
                <w:lang w:val="es-ES"/>
              </w:rPr>
            </w:pPr>
            <w:r w:rsidRPr="00DA7B3C">
              <w:rPr>
                <w:lang w:val="es-ES"/>
              </w:rPr>
              <w:t>§ 3.1</w:t>
            </w:r>
          </w:p>
        </w:tc>
        <w:tc>
          <w:tcPr>
            <w:tcW w:w="6861" w:type="dxa"/>
          </w:tcPr>
          <w:p w:rsidR="00115E7B" w:rsidRPr="00DA7B3C" w:rsidRDefault="00115E7B" w:rsidP="00AE12A1">
            <w:pPr>
              <w:pStyle w:val="Tabletext"/>
              <w:jc w:val="left"/>
              <w:rPr>
                <w:lang w:val="es-ES"/>
              </w:rPr>
            </w:pPr>
            <w:r w:rsidRPr="00DA7B3C">
              <w:rPr>
                <w:lang w:val="es-ES"/>
              </w:rPr>
              <w:t>Porcentaje del año medio en que se rebasa la pérdida básica de transmisión prevista, expresado mediante 100 −</w:t>
            </w:r>
            <w:r w:rsidRPr="00DA7B3C">
              <w:rPr>
                <w:i/>
                <w:iCs/>
                <w:lang w:val="es-ES"/>
              </w:rPr>
              <w:t xml:space="preserve"> p</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20"/>
            </w:r>
            <w:r w:rsidRPr="00DA7B3C">
              <w:rPr>
                <w:lang w:val="es-ES"/>
              </w:rPr>
              <w:sym w:font="Symbol" w:char="F065"/>
            </w:r>
            <w:r w:rsidRPr="00DA7B3C">
              <w:rPr>
                <w:i/>
                <w:iCs/>
                <w:vertAlign w:val="subscript"/>
                <w:lang w:val="es-ES"/>
              </w:rPr>
              <w:t>p</w:t>
            </w:r>
            <w:r w:rsidRPr="00DA7B3C">
              <w:rPr>
                <w:lang w:val="es-ES"/>
              </w:rPr>
              <w:t xml:space="preserve"> (mrad)</w:t>
            </w:r>
          </w:p>
        </w:tc>
        <w:tc>
          <w:tcPr>
            <w:tcW w:w="907" w:type="dxa"/>
          </w:tcPr>
          <w:p w:rsidR="00115E7B" w:rsidRPr="00DA7B3C" w:rsidRDefault="00115E7B" w:rsidP="00743607">
            <w:pPr>
              <w:pStyle w:val="Tabletext"/>
              <w:jc w:val="center"/>
              <w:rPr>
                <w:lang w:val="es-ES"/>
              </w:rPr>
            </w:pPr>
            <w:r w:rsidRPr="00DA7B3C">
              <w:rPr>
                <w:lang w:val="es-ES"/>
              </w:rPr>
              <w:t>§ 3.3</w:t>
            </w:r>
          </w:p>
        </w:tc>
        <w:tc>
          <w:tcPr>
            <w:tcW w:w="6861" w:type="dxa"/>
          </w:tcPr>
          <w:p w:rsidR="00115E7B" w:rsidRPr="00DA7B3C" w:rsidRDefault="00115E7B" w:rsidP="00AE12A1">
            <w:pPr>
              <w:pStyle w:val="Tabletext"/>
              <w:jc w:val="left"/>
              <w:rPr>
                <w:lang w:val="es-ES"/>
              </w:rPr>
            </w:pPr>
            <w:r w:rsidRPr="00DA7B3C">
              <w:rPr>
                <w:lang w:val="es-ES"/>
              </w:rPr>
              <w:t>Valor positivo de la inclinación del trayecto</w:t>
            </w:r>
          </w:p>
        </w:tc>
      </w:tr>
    </w:tbl>
    <w:p w:rsidR="00AE12A1" w:rsidRPr="00DA7B3C" w:rsidRDefault="00AE12A1" w:rsidP="00AE12A1">
      <w:pPr>
        <w:pStyle w:val="TableNo"/>
        <w:keepLines/>
        <w:rPr>
          <w:lang w:val="es-ES"/>
        </w:rPr>
      </w:pPr>
      <w:r w:rsidRPr="00DA7B3C">
        <w:rPr>
          <w:lang w:val="es-ES"/>
        </w:rPr>
        <w:lastRenderedPageBreak/>
        <w:t>CUADRO 3.1 (</w:t>
      </w:r>
      <w:r w:rsidRPr="00DA7B3C">
        <w:rPr>
          <w:i/>
          <w:iCs/>
          <w:lang w:val="es-ES"/>
        </w:rPr>
        <w:t>fin</w:t>
      </w:r>
      <w:r w:rsidRPr="00DA7B3C">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AE12A1" w:rsidRPr="00DA7B3C" w:rsidTr="001111BE">
        <w:trPr>
          <w:tblHeader/>
          <w:jc w:val="center"/>
        </w:trPr>
        <w:tc>
          <w:tcPr>
            <w:tcW w:w="1871" w:type="dxa"/>
          </w:tcPr>
          <w:p w:rsidR="00AE12A1" w:rsidRPr="00DA7B3C" w:rsidRDefault="00AE12A1" w:rsidP="001111BE">
            <w:pPr>
              <w:pStyle w:val="Tablehead"/>
              <w:keepLines/>
              <w:rPr>
                <w:lang w:val="es-ES"/>
              </w:rPr>
            </w:pPr>
            <w:r w:rsidRPr="00DA7B3C">
              <w:rPr>
                <w:lang w:val="es-ES"/>
              </w:rPr>
              <w:t>Símbolo</w:t>
            </w:r>
          </w:p>
        </w:tc>
        <w:tc>
          <w:tcPr>
            <w:tcW w:w="907" w:type="dxa"/>
          </w:tcPr>
          <w:p w:rsidR="00AE12A1" w:rsidRPr="00DA7B3C" w:rsidRDefault="00AE12A1" w:rsidP="001111BE">
            <w:pPr>
              <w:pStyle w:val="Tablehead"/>
              <w:keepLines/>
              <w:rPr>
                <w:lang w:val="es-ES"/>
              </w:rPr>
            </w:pPr>
            <w:r w:rsidRPr="00DA7B3C">
              <w:rPr>
                <w:lang w:val="es-ES"/>
              </w:rPr>
              <w:t>Ref.</w:t>
            </w:r>
          </w:p>
        </w:tc>
        <w:tc>
          <w:tcPr>
            <w:tcW w:w="6861" w:type="dxa"/>
          </w:tcPr>
          <w:p w:rsidR="00AE12A1" w:rsidRPr="00DA7B3C" w:rsidRDefault="00AE12A1" w:rsidP="001111BE">
            <w:pPr>
              <w:pStyle w:val="Tablehead"/>
              <w:keepLines/>
              <w:rPr>
                <w:lang w:val="es-ES"/>
              </w:rPr>
            </w:pPr>
            <w:r w:rsidRPr="00DA7B3C">
              <w:rPr>
                <w:lang w:val="es-ES"/>
              </w:rPr>
              <w:t>Descripción</w:t>
            </w:r>
          </w:p>
        </w:tc>
      </w:tr>
      <w:tr w:rsidR="00115E7B" w:rsidRPr="00DA7B3C" w:rsidTr="00743607">
        <w:trPr>
          <w:jc w:val="center"/>
        </w:trPr>
        <w:tc>
          <w:tcPr>
            <w:tcW w:w="1871" w:type="dxa"/>
          </w:tcPr>
          <w:p w:rsidR="00115E7B" w:rsidRPr="00DA7B3C" w:rsidRDefault="00AE12A1" w:rsidP="00743607">
            <w:pPr>
              <w:pStyle w:val="Tabletext"/>
              <w:jc w:val="center"/>
              <w:rPr>
                <w:lang w:val="es-ES"/>
              </w:rPr>
            </w:pPr>
            <w:r w:rsidRPr="00DA7B3C">
              <w:rPr>
                <w:sz w:val="24"/>
                <w:lang w:val="es-ES"/>
              </w:rPr>
              <w:br w:type="page"/>
            </w:r>
            <w:r w:rsidR="00115E7B" w:rsidRPr="00DA7B3C">
              <w:rPr>
                <w:lang w:val="es-ES"/>
              </w:rPr>
              <w:sym w:font="Symbol" w:char="F06C"/>
            </w:r>
            <w:r w:rsidR="00115E7B" w:rsidRPr="00DA7B3C">
              <w:rPr>
                <w:lang w:val="es-ES"/>
              </w:rPr>
              <w:t xml:space="preserve"> (m)</w:t>
            </w:r>
          </w:p>
        </w:tc>
        <w:tc>
          <w:tcPr>
            <w:tcW w:w="907" w:type="dxa"/>
          </w:tcPr>
          <w:p w:rsidR="00115E7B" w:rsidRPr="00DA7B3C" w:rsidRDefault="00115E7B" w:rsidP="00743607">
            <w:pPr>
              <w:pStyle w:val="Tabletext"/>
              <w:jc w:val="center"/>
              <w:rPr>
                <w:lang w:val="es-ES"/>
              </w:rPr>
            </w:pPr>
            <w:r w:rsidRPr="00DA7B3C">
              <w:rPr>
                <w:lang w:val="es-ES"/>
              </w:rPr>
              <w:t>§ 3.6</w:t>
            </w:r>
          </w:p>
        </w:tc>
        <w:tc>
          <w:tcPr>
            <w:tcW w:w="6861" w:type="dxa"/>
          </w:tcPr>
          <w:p w:rsidR="00115E7B" w:rsidRPr="00DA7B3C" w:rsidRDefault="00115E7B" w:rsidP="00AE12A1">
            <w:pPr>
              <w:pStyle w:val="Tabletext"/>
              <w:jc w:val="left"/>
              <w:rPr>
                <w:lang w:val="es-ES"/>
              </w:rPr>
            </w:pPr>
            <w:r w:rsidRPr="00DA7B3C">
              <w:rPr>
                <w:lang w:val="es-ES"/>
              </w:rPr>
              <w:t>Longitud de onda</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66"/>
            </w:r>
            <w:r w:rsidRPr="00DA7B3C">
              <w:rPr>
                <w:i/>
                <w:iCs/>
                <w:vertAlign w:val="subscript"/>
                <w:lang w:val="es-ES"/>
              </w:rPr>
              <w:t>cve, cvn</w:t>
            </w:r>
            <w:r w:rsidRPr="00DA7B3C">
              <w:rPr>
                <w:lang w:val="es-ES"/>
              </w:rPr>
              <w:t xml:space="preserve"> (grados)</w:t>
            </w:r>
          </w:p>
        </w:tc>
        <w:tc>
          <w:tcPr>
            <w:tcW w:w="907" w:type="dxa"/>
          </w:tcPr>
          <w:p w:rsidR="00115E7B" w:rsidRPr="00DA7B3C" w:rsidRDefault="00115E7B" w:rsidP="00743607">
            <w:pPr>
              <w:pStyle w:val="Tabletext"/>
              <w:jc w:val="center"/>
              <w:rPr>
                <w:lang w:val="es-ES"/>
              </w:rPr>
            </w:pPr>
            <w:r w:rsidRPr="00DA7B3C">
              <w:rPr>
                <w:lang w:val="es-ES"/>
              </w:rPr>
              <w:t>§ 3.9</w:t>
            </w:r>
          </w:p>
        </w:tc>
        <w:tc>
          <w:tcPr>
            <w:tcW w:w="6861" w:type="dxa"/>
          </w:tcPr>
          <w:p w:rsidR="00115E7B" w:rsidRPr="00DA7B3C" w:rsidRDefault="00115E7B" w:rsidP="00AE12A1">
            <w:pPr>
              <w:pStyle w:val="Tabletext"/>
              <w:jc w:val="left"/>
              <w:rPr>
                <w:lang w:val="es-ES"/>
              </w:rPr>
            </w:pPr>
            <w:r w:rsidRPr="00DA7B3C">
              <w:rPr>
                <w:lang w:val="es-ES"/>
              </w:rPr>
              <w:t>Longitud y latitud del volumen común de dispersión troposférica</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66"/>
            </w:r>
            <w:r w:rsidRPr="00DA7B3C">
              <w:rPr>
                <w:i/>
                <w:iCs/>
                <w:vertAlign w:val="subscript"/>
                <w:lang w:val="es-ES"/>
              </w:rPr>
              <w:t>tcve, tcvn</w:t>
            </w:r>
            <w:r w:rsidRPr="00DA7B3C">
              <w:rPr>
                <w:lang w:val="es-ES"/>
              </w:rPr>
              <w:t xml:space="preserve"> (grados)</w:t>
            </w:r>
          </w:p>
        </w:tc>
        <w:tc>
          <w:tcPr>
            <w:tcW w:w="907" w:type="dxa"/>
          </w:tcPr>
          <w:p w:rsidR="00115E7B" w:rsidRPr="00DA7B3C" w:rsidRDefault="00115E7B" w:rsidP="00743607">
            <w:pPr>
              <w:pStyle w:val="Tabletext"/>
              <w:jc w:val="center"/>
              <w:rPr>
                <w:lang w:val="es-ES"/>
              </w:rPr>
            </w:pPr>
            <w:r w:rsidRPr="00DA7B3C">
              <w:rPr>
                <w:lang w:val="es-ES"/>
              </w:rPr>
              <w:t>§ 3.9</w:t>
            </w:r>
          </w:p>
        </w:tc>
        <w:tc>
          <w:tcPr>
            <w:tcW w:w="6861" w:type="dxa"/>
          </w:tcPr>
          <w:p w:rsidR="00115E7B" w:rsidRPr="00DA7B3C" w:rsidRDefault="00115E7B" w:rsidP="00AE12A1">
            <w:pPr>
              <w:pStyle w:val="Tabletext"/>
              <w:jc w:val="left"/>
              <w:rPr>
                <w:lang w:val="es-ES"/>
              </w:rPr>
            </w:pPr>
            <w:r w:rsidRPr="00DA7B3C">
              <w:rPr>
                <w:lang w:val="es-ES"/>
              </w:rPr>
              <w:t>Longitud y latitud del punto intermedio del segmento de trayecto del transmisor al volumen común de dispersión troposférica</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66"/>
            </w:r>
            <w:r w:rsidRPr="00DA7B3C">
              <w:rPr>
                <w:i/>
                <w:iCs/>
                <w:vertAlign w:val="subscript"/>
                <w:lang w:val="es-ES"/>
              </w:rPr>
              <w:t>rcve, rcvn</w:t>
            </w:r>
            <w:r w:rsidRPr="00DA7B3C">
              <w:rPr>
                <w:lang w:val="es-ES"/>
              </w:rPr>
              <w:t xml:space="preserve"> (grados)</w:t>
            </w:r>
          </w:p>
        </w:tc>
        <w:tc>
          <w:tcPr>
            <w:tcW w:w="907" w:type="dxa"/>
          </w:tcPr>
          <w:p w:rsidR="00115E7B" w:rsidRPr="00DA7B3C" w:rsidRDefault="00115E7B" w:rsidP="00743607">
            <w:pPr>
              <w:pStyle w:val="Tabletext"/>
              <w:jc w:val="center"/>
              <w:rPr>
                <w:lang w:val="es-ES"/>
              </w:rPr>
            </w:pPr>
            <w:r w:rsidRPr="00DA7B3C">
              <w:rPr>
                <w:lang w:val="es-ES"/>
              </w:rPr>
              <w:t>§ 3.9</w:t>
            </w:r>
          </w:p>
        </w:tc>
        <w:tc>
          <w:tcPr>
            <w:tcW w:w="6861" w:type="dxa"/>
          </w:tcPr>
          <w:p w:rsidR="00115E7B" w:rsidRPr="00DA7B3C" w:rsidRDefault="00115E7B" w:rsidP="00AE12A1">
            <w:pPr>
              <w:pStyle w:val="Tabletext"/>
              <w:jc w:val="left"/>
              <w:rPr>
                <w:lang w:val="es-ES"/>
              </w:rPr>
            </w:pPr>
            <w:r w:rsidRPr="00DA7B3C">
              <w:rPr>
                <w:lang w:val="es-ES"/>
              </w:rPr>
              <w:t>Longitud y latitud del punto intermedio del segmento de trayecto del receptor al volumen común de dispersión troposférica</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66"/>
            </w:r>
            <w:r w:rsidRPr="00DA7B3C">
              <w:rPr>
                <w:i/>
                <w:iCs/>
                <w:vertAlign w:val="subscript"/>
                <w:lang w:val="es-ES"/>
              </w:rPr>
              <w:t>me, mn</w:t>
            </w:r>
            <w:r w:rsidRPr="00DA7B3C">
              <w:rPr>
                <w:lang w:val="es-ES"/>
              </w:rPr>
              <w:t xml:space="preserve"> (grados)</w:t>
            </w:r>
          </w:p>
        </w:tc>
        <w:tc>
          <w:tcPr>
            <w:tcW w:w="907" w:type="dxa"/>
          </w:tcPr>
          <w:p w:rsidR="00115E7B" w:rsidRPr="00DA7B3C" w:rsidRDefault="00115E7B" w:rsidP="00743607">
            <w:pPr>
              <w:pStyle w:val="Tabletext"/>
              <w:jc w:val="center"/>
              <w:rPr>
                <w:lang w:val="es-ES"/>
              </w:rPr>
            </w:pPr>
            <w:r w:rsidRPr="00DA7B3C">
              <w:rPr>
                <w:lang w:val="es-ES"/>
              </w:rPr>
              <w:t>§ 3.2</w:t>
            </w:r>
          </w:p>
        </w:tc>
        <w:tc>
          <w:tcPr>
            <w:tcW w:w="6861" w:type="dxa"/>
          </w:tcPr>
          <w:p w:rsidR="00115E7B" w:rsidRPr="00DA7B3C" w:rsidRDefault="00115E7B" w:rsidP="00AE12A1">
            <w:pPr>
              <w:pStyle w:val="Tabletext"/>
              <w:jc w:val="left"/>
              <w:rPr>
                <w:lang w:val="es-ES"/>
              </w:rPr>
            </w:pPr>
            <w:r w:rsidRPr="00DA7B3C">
              <w:rPr>
                <w:lang w:val="es-ES"/>
              </w:rPr>
              <w:t>Longitud y latitud del punto intermedio del trayecto</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71"/>
            </w:r>
            <w:r w:rsidRPr="00DA7B3C">
              <w:rPr>
                <w:i/>
                <w:iCs/>
                <w:vertAlign w:val="subscript"/>
                <w:lang w:val="es-ES"/>
              </w:rPr>
              <w:t>e</w:t>
            </w:r>
            <w:r w:rsidRPr="00DA7B3C">
              <w:rPr>
                <w:lang w:val="es-ES"/>
              </w:rPr>
              <w:t xml:space="preserve"> (rad)</w:t>
            </w:r>
          </w:p>
        </w:tc>
        <w:tc>
          <w:tcPr>
            <w:tcW w:w="907" w:type="dxa"/>
          </w:tcPr>
          <w:p w:rsidR="00115E7B" w:rsidRPr="00DA7B3C" w:rsidRDefault="00115E7B" w:rsidP="00743607">
            <w:pPr>
              <w:pStyle w:val="Tabletext"/>
              <w:jc w:val="center"/>
              <w:rPr>
                <w:lang w:val="es-ES"/>
              </w:rPr>
            </w:pPr>
            <w:r w:rsidRPr="00DA7B3C">
              <w:rPr>
                <w:lang w:val="es-ES"/>
              </w:rPr>
              <w:t>§ 3.5</w:t>
            </w:r>
          </w:p>
        </w:tc>
        <w:tc>
          <w:tcPr>
            <w:tcW w:w="6861" w:type="dxa"/>
          </w:tcPr>
          <w:p w:rsidR="00115E7B" w:rsidRPr="00DA7B3C" w:rsidRDefault="00115E7B" w:rsidP="00AE12A1">
            <w:pPr>
              <w:pStyle w:val="Tabletext"/>
              <w:jc w:val="left"/>
              <w:rPr>
                <w:lang w:val="es-ES"/>
              </w:rPr>
            </w:pPr>
            <w:r w:rsidRPr="00DA7B3C">
              <w:rPr>
                <w:lang w:val="es-ES"/>
              </w:rPr>
              <w:t xml:space="preserve">Ángulo subtendido por </w:t>
            </w:r>
            <w:r w:rsidRPr="00DA7B3C">
              <w:rPr>
                <w:i/>
                <w:iCs/>
                <w:lang w:val="es-ES"/>
              </w:rPr>
              <w:t>d</w:t>
            </w:r>
            <w:r w:rsidRPr="00DA7B3C">
              <w:rPr>
                <w:lang w:val="es-ES"/>
              </w:rPr>
              <w:t> km en el centro de una Tierra esférica</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20"/>
            </w:r>
            <w:r w:rsidRPr="00DA7B3C">
              <w:rPr>
                <w:lang w:val="es-ES"/>
              </w:rPr>
              <w:sym w:font="Symbol" w:char="F071"/>
            </w:r>
            <w:r w:rsidRPr="00DA7B3C">
              <w:rPr>
                <w:i/>
                <w:iCs/>
                <w:vertAlign w:val="subscript"/>
                <w:lang w:val="es-ES"/>
              </w:rPr>
              <w:t>t, r</w:t>
            </w:r>
            <w:r w:rsidRPr="00DA7B3C">
              <w:rPr>
                <w:lang w:val="es-ES"/>
              </w:rPr>
              <w:t xml:space="preserve"> (mrad)</w:t>
            </w:r>
          </w:p>
        </w:tc>
        <w:tc>
          <w:tcPr>
            <w:tcW w:w="907" w:type="dxa"/>
          </w:tcPr>
          <w:p w:rsidR="00115E7B" w:rsidRPr="00DA7B3C" w:rsidRDefault="00115E7B" w:rsidP="00743607">
            <w:pPr>
              <w:pStyle w:val="Tabletext"/>
              <w:jc w:val="center"/>
              <w:rPr>
                <w:lang w:val="es-ES"/>
              </w:rPr>
            </w:pPr>
            <w:r w:rsidRPr="00DA7B3C">
              <w:rPr>
                <w:lang w:val="es-ES"/>
              </w:rPr>
              <w:t>§ 3.7</w:t>
            </w:r>
          </w:p>
        </w:tc>
        <w:tc>
          <w:tcPr>
            <w:tcW w:w="6861" w:type="dxa"/>
          </w:tcPr>
          <w:p w:rsidR="00115E7B" w:rsidRPr="00DA7B3C" w:rsidRDefault="00115E7B" w:rsidP="00AE12A1">
            <w:pPr>
              <w:pStyle w:val="Tabletext"/>
              <w:jc w:val="left"/>
              <w:rPr>
                <w:lang w:val="es-ES"/>
              </w:rPr>
            </w:pPr>
            <w:r w:rsidRPr="00DA7B3C">
              <w:rPr>
                <w:lang w:val="es-ES"/>
              </w:rPr>
              <w:t>Ángulos de elevación por encima del horizonte con respecto a la horizontal del lugar vistos desde el transmisor y el receptor</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20"/>
            </w:r>
            <w:r w:rsidRPr="00DA7B3C">
              <w:rPr>
                <w:lang w:val="es-ES"/>
              </w:rPr>
              <w:sym w:font="Symbol" w:char="F071"/>
            </w:r>
            <w:r w:rsidRPr="00DA7B3C">
              <w:rPr>
                <w:i/>
                <w:iCs/>
                <w:vertAlign w:val="subscript"/>
                <w:lang w:val="es-ES"/>
              </w:rPr>
              <w:t>tpos, rpos</w:t>
            </w:r>
            <w:r w:rsidRPr="00DA7B3C">
              <w:rPr>
                <w:lang w:val="es-ES"/>
              </w:rPr>
              <w:t xml:space="preserve"> (mrad)</w:t>
            </w:r>
          </w:p>
        </w:tc>
        <w:tc>
          <w:tcPr>
            <w:tcW w:w="907" w:type="dxa"/>
          </w:tcPr>
          <w:p w:rsidR="00115E7B" w:rsidRPr="00DA7B3C" w:rsidRDefault="00115E7B" w:rsidP="00743607">
            <w:pPr>
              <w:pStyle w:val="Tabletext"/>
              <w:jc w:val="center"/>
              <w:rPr>
                <w:lang w:val="es-ES"/>
              </w:rPr>
            </w:pPr>
            <w:r w:rsidRPr="00DA7B3C">
              <w:rPr>
                <w:lang w:val="es-ES"/>
              </w:rPr>
              <w:t>§ 3.7</w:t>
            </w:r>
          </w:p>
        </w:tc>
        <w:tc>
          <w:tcPr>
            <w:tcW w:w="6861" w:type="dxa"/>
          </w:tcPr>
          <w:p w:rsidR="00115E7B" w:rsidRPr="00DA7B3C" w:rsidRDefault="00115E7B" w:rsidP="00AE12A1">
            <w:pPr>
              <w:pStyle w:val="Tabletext"/>
              <w:jc w:val="left"/>
              <w:rPr>
                <w:lang w:val="es-ES"/>
              </w:rPr>
            </w:pPr>
            <w:r w:rsidRPr="00DA7B3C">
              <w:rPr>
                <w:lang w:val="es-ES"/>
              </w:rPr>
              <w:t>Ángulos de elevación por encima del horizonte con respecto a la horizontal del lugar sólo de valor positivo (no inferiores a cero)</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lang w:val="es-ES"/>
              </w:rPr>
              <w:sym w:font="Symbol" w:char="F067"/>
            </w:r>
            <w:r w:rsidRPr="00DA7B3C">
              <w:rPr>
                <w:i/>
                <w:iCs/>
                <w:vertAlign w:val="subscript"/>
                <w:lang w:val="es-ES"/>
              </w:rPr>
              <w:t>o</w:t>
            </w:r>
            <w:r w:rsidRPr="00DA7B3C">
              <w:rPr>
                <w:lang w:val="es-ES"/>
              </w:rPr>
              <w:t xml:space="preserve"> (dB/km)</w:t>
            </w:r>
          </w:p>
        </w:tc>
        <w:tc>
          <w:tcPr>
            <w:tcW w:w="907" w:type="dxa"/>
          </w:tcPr>
          <w:p w:rsidR="00115E7B" w:rsidRPr="00DA7B3C" w:rsidRDefault="00115E7B" w:rsidP="00743607">
            <w:pPr>
              <w:pStyle w:val="Tabletext"/>
              <w:jc w:val="center"/>
              <w:rPr>
                <w:lang w:val="es-ES"/>
              </w:rPr>
            </w:pPr>
            <w:r w:rsidRPr="00DA7B3C">
              <w:rPr>
                <w:lang w:val="es-ES"/>
              </w:rPr>
              <w:t>§ 3.10</w:t>
            </w:r>
          </w:p>
        </w:tc>
        <w:tc>
          <w:tcPr>
            <w:tcW w:w="6861" w:type="dxa"/>
          </w:tcPr>
          <w:p w:rsidR="00115E7B" w:rsidRPr="00DA7B3C" w:rsidRDefault="00115E7B" w:rsidP="00AE12A1">
            <w:pPr>
              <w:pStyle w:val="Tabletext"/>
              <w:jc w:val="left"/>
              <w:rPr>
                <w:lang w:val="es-ES"/>
              </w:rPr>
            </w:pPr>
            <w:r w:rsidRPr="00DA7B3C">
              <w:rPr>
                <w:lang w:val="es-ES"/>
              </w:rPr>
              <w:t>Atenuación específica al nivel del mar debido al oxígeno</w:t>
            </w:r>
          </w:p>
        </w:tc>
      </w:tr>
      <w:tr w:rsidR="00115E7B" w:rsidRPr="00DA7B3C" w:rsidTr="00743607">
        <w:trPr>
          <w:jc w:val="center"/>
        </w:trPr>
        <w:tc>
          <w:tcPr>
            <w:tcW w:w="1871" w:type="dxa"/>
          </w:tcPr>
          <w:p w:rsidR="00115E7B" w:rsidRPr="00DA7B3C" w:rsidRDefault="00115E7B" w:rsidP="00743607">
            <w:pPr>
              <w:pStyle w:val="Tabletext"/>
              <w:jc w:val="center"/>
              <w:rPr>
                <w:lang w:val="es-ES"/>
              </w:rPr>
            </w:pPr>
            <w:r w:rsidRPr="00DA7B3C">
              <w:rPr>
                <w:i/>
                <w:iCs/>
                <w:lang w:val="es-ES"/>
              </w:rPr>
              <w:t>A</w:t>
            </w:r>
            <w:r w:rsidRPr="00DA7B3C">
              <w:rPr>
                <w:i/>
                <w:iCs/>
                <w:vertAlign w:val="subscript"/>
                <w:lang w:val="es-ES"/>
              </w:rPr>
              <w:t>gsur</w:t>
            </w:r>
            <w:r w:rsidRPr="00DA7B3C">
              <w:rPr>
                <w:lang w:val="es-ES"/>
              </w:rPr>
              <w:br/>
            </w:r>
            <w:r w:rsidRPr="00DA7B3C">
              <w:rPr>
                <w:i/>
                <w:iCs/>
                <w:lang w:val="es-ES"/>
              </w:rPr>
              <w:t>A</w:t>
            </w:r>
            <w:r w:rsidRPr="00DA7B3C">
              <w:rPr>
                <w:i/>
                <w:iCs/>
                <w:vertAlign w:val="subscript"/>
                <w:lang w:val="es-ES"/>
              </w:rPr>
              <w:t>wrsur,wsur</w:t>
            </w:r>
            <w:r w:rsidRPr="00DA7B3C">
              <w:rPr>
                <w:lang w:val="es-ES"/>
              </w:rPr>
              <w:t xml:space="preserve"> (dB/km)</w:t>
            </w:r>
          </w:p>
        </w:tc>
        <w:tc>
          <w:tcPr>
            <w:tcW w:w="907" w:type="dxa"/>
          </w:tcPr>
          <w:p w:rsidR="00115E7B" w:rsidRPr="00DA7B3C" w:rsidRDefault="00115E7B" w:rsidP="00743607">
            <w:pPr>
              <w:pStyle w:val="Tabletext"/>
              <w:jc w:val="center"/>
              <w:rPr>
                <w:lang w:val="es-ES"/>
              </w:rPr>
            </w:pPr>
            <w:r w:rsidRPr="00DA7B3C">
              <w:rPr>
                <w:lang w:val="es-ES"/>
              </w:rPr>
              <w:t>§ 3.10</w:t>
            </w:r>
          </w:p>
        </w:tc>
        <w:tc>
          <w:tcPr>
            <w:tcW w:w="6861" w:type="dxa"/>
          </w:tcPr>
          <w:p w:rsidR="00115E7B" w:rsidRPr="00DA7B3C" w:rsidRDefault="00115E7B" w:rsidP="00AE12A1">
            <w:pPr>
              <w:pStyle w:val="Tabletext"/>
              <w:jc w:val="left"/>
              <w:rPr>
                <w:lang w:val="es-ES"/>
              </w:rPr>
            </w:pPr>
            <w:r w:rsidRPr="00DA7B3C">
              <w:rPr>
                <w:lang w:val="es-ES"/>
              </w:rPr>
              <w:t>Atenuación producida por los gases y atenuaciones debidas al vapor de agua, con inclusión y exclusión de la lluvia, para un trayecto de superficie</w:t>
            </w:r>
          </w:p>
        </w:tc>
      </w:tr>
      <w:tr w:rsidR="00115E7B" w:rsidRPr="00DA7B3C" w:rsidTr="00743607">
        <w:trPr>
          <w:jc w:val="center"/>
        </w:trPr>
        <w:tc>
          <w:tcPr>
            <w:tcW w:w="1871" w:type="dxa"/>
            <w:tcBorders>
              <w:bottom w:val="single" w:sz="4" w:space="0" w:color="auto"/>
            </w:tcBorders>
          </w:tcPr>
          <w:p w:rsidR="00115E7B" w:rsidRPr="00DA7B3C" w:rsidRDefault="00115E7B" w:rsidP="00743607">
            <w:pPr>
              <w:pStyle w:val="Tabletext"/>
              <w:jc w:val="center"/>
              <w:rPr>
                <w:lang w:val="es-ES"/>
              </w:rPr>
            </w:pPr>
            <w:r w:rsidRPr="00DA7B3C">
              <w:rPr>
                <w:lang w:val="es-ES"/>
              </w:rPr>
              <w:t>ω</w:t>
            </w:r>
          </w:p>
        </w:tc>
        <w:tc>
          <w:tcPr>
            <w:tcW w:w="907" w:type="dxa"/>
            <w:tcBorders>
              <w:bottom w:val="single" w:sz="4" w:space="0" w:color="auto"/>
            </w:tcBorders>
          </w:tcPr>
          <w:p w:rsidR="00115E7B" w:rsidRPr="00DA7B3C" w:rsidRDefault="00115E7B" w:rsidP="00743607">
            <w:pPr>
              <w:pStyle w:val="Tabletext"/>
              <w:jc w:val="center"/>
              <w:rPr>
                <w:lang w:val="es-ES"/>
              </w:rPr>
            </w:pPr>
            <w:r w:rsidRPr="00DA7B3C">
              <w:rPr>
                <w:lang w:val="es-ES"/>
              </w:rPr>
              <w:t>§ 3.2</w:t>
            </w:r>
          </w:p>
        </w:tc>
        <w:tc>
          <w:tcPr>
            <w:tcW w:w="6861" w:type="dxa"/>
            <w:tcBorders>
              <w:bottom w:val="single" w:sz="4" w:space="0" w:color="auto"/>
            </w:tcBorders>
          </w:tcPr>
          <w:p w:rsidR="00115E7B" w:rsidRPr="00DA7B3C" w:rsidRDefault="00115E7B" w:rsidP="00AE12A1">
            <w:pPr>
              <w:pStyle w:val="Tabletext"/>
              <w:jc w:val="left"/>
              <w:rPr>
                <w:lang w:val="es-ES"/>
              </w:rPr>
            </w:pPr>
            <w:r w:rsidRPr="00DA7B3C">
              <w:rPr>
                <w:lang w:val="es-ES"/>
              </w:rPr>
              <w:t>Fracción del trayecto sobre el mar</w:t>
            </w:r>
          </w:p>
        </w:tc>
      </w:tr>
      <w:tr w:rsidR="00115E7B" w:rsidRPr="00DA7B3C" w:rsidTr="00743607">
        <w:trPr>
          <w:jc w:val="center"/>
        </w:trPr>
        <w:tc>
          <w:tcPr>
            <w:tcW w:w="9639" w:type="dxa"/>
            <w:gridSpan w:val="3"/>
            <w:tcBorders>
              <w:left w:val="nil"/>
              <w:bottom w:val="nil"/>
              <w:right w:val="nil"/>
            </w:tcBorders>
          </w:tcPr>
          <w:p w:rsidR="00115E7B" w:rsidRPr="00DA7B3C" w:rsidRDefault="00115E7B" w:rsidP="00743607">
            <w:pPr>
              <w:pStyle w:val="Tablelegend"/>
              <w:rPr>
                <w:lang w:val="es-ES"/>
              </w:rPr>
            </w:pPr>
            <w:r w:rsidRPr="00DA7B3C">
              <w:rPr>
                <w:vertAlign w:val="superscript"/>
                <w:lang w:val="es-ES"/>
              </w:rPr>
              <w:t>(1)</w:t>
            </w:r>
            <w:r w:rsidRPr="00DA7B3C">
              <w:rPr>
                <w:lang w:val="es-ES"/>
              </w:rPr>
              <w:tab/>
              <w:t>masl: metros por encima del nivel del mar.</w:t>
            </w:r>
          </w:p>
        </w:tc>
      </w:tr>
    </w:tbl>
    <w:p w:rsidR="00115E7B" w:rsidRPr="00DA7B3C" w:rsidRDefault="00115E7B" w:rsidP="00115E7B">
      <w:pPr>
        <w:pStyle w:val="Tablefin"/>
        <w:rPr>
          <w:lang w:val="es-ES"/>
        </w:rPr>
      </w:pPr>
      <w:bookmarkStart w:id="50" w:name="_Toc253582965"/>
      <w:bookmarkStart w:id="51" w:name="_Toc253732893"/>
      <w:bookmarkStart w:id="52" w:name="_Toc255292359"/>
      <w:bookmarkStart w:id="53" w:name="_Toc256490288"/>
    </w:p>
    <w:p w:rsidR="00115E7B" w:rsidRPr="00DA7B3C" w:rsidRDefault="00115E7B" w:rsidP="00115E7B">
      <w:pPr>
        <w:pStyle w:val="Heading2"/>
        <w:rPr>
          <w:lang w:val="es-ES"/>
        </w:rPr>
      </w:pPr>
      <w:r w:rsidRPr="00DA7B3C">
        <w:rPr>
          <w:lang w:val="es-ES"/>
        </w:rPr>
        <w:t>3.1</w:t>
      </w:r>
      <w:r w:rsidRPr="00DA7B3C">
        <w:rPr>
          <w:lang w:val="es-ES"/>
        </w:rPr>
        <w:tab/>
      </w:r>
      <w:bookmarkEnd w:id="50"/>
      <w:bookmarkEnd w:id="51"/>
      <w:bookmarkEnd w:id="52"/>
      <w:bookmarkEnd w:id="53"/>
      <w:r w:rsidRPr="00DA7B3C">
        <w:rPr>
          <w:lang w:val="es-ES"/>
        </w:rPr>
        <w:t>Porcentajes de tiempo limitados</w:t>
      </w:r>
    </w:p>
    <w:p w:rsidR="00115E7B" w:rsidRPr="00DA7B3C" w:rsidRDefault="00115E7B" w:rsidP="00115E7B">
      <w:pPr>
        <w:rPr>
          <w:lang w:val="es-ES"/>
        </w:rPr>
      </w:pPr>
      <w:r w:rsidRPr="00DA7B3C">
        <w:rPr>
          <w:lang w:val="es-ES"/>
        </w:rPr>
        <w:t xml:space="preserve">El porcentaje de un año medio en el que no se rebasa la pérdida prevista, </w:t>
      </w:r>
      <w:r w:rsidRPr="00DA7B3C">
        <w:rPr>
          <w:i/>
          <w:lang w:val="es-ES"/>
        </w:rPr>
        <w:t>T</w:t>
      </w:r>
      <w:r w:rsidRPr="00DA7B3C">
        <w:rPr>
          <w:i/>
          <w:vertAlign w:val="subscript"/>
          <w:lang w:val="es-ES"/>
        </w:rPr>
        <w:t>pc</w:t>
      </w:r>
      <w:r w:rsidRPr="00DA7B3C">
        <w:rPr>
          <w:lang w:val="es-ES"/>
        </w:rPr>
        <w:t xml:space="preserve"> en el Cuadro 2.2.1, puede variar de 0% a 100%. Los porcentajes de tiempo utilizados en los cálculos se limitan a valores que oscilan entre 0,00001% y 99,99999%.</w:t>
      </w:r>
    </w:p>
    <w:p w:rsidR="00115E7B" w:rsidRPr="00DA7B3C" w:rsidRDefault="00115E7B" w:rsidP="00115E7B">
      <w:pPr>
        <w:rPr>
          <w:lang w:val="es-ES"/>
        </w:rPr>
      </w:pPr>
      <w:r w:rsidRPr="00DA7B3C">
        <w:rPr>
          <w:lang w:val="es-ES"/>
        </w:rPr>
        <w:t>Porcentaje de tiempo en que no se rebasa la pérdida básica de transmisión:</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32"/>
          <w:lang w:val="es-ES"/>
        </w:rPr>
        <w:object w:dxaOrig="27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35pt;height:38.2pt" o:ole="">
            <v:imagedata r:id="rId15" o:title=""/>
          </v:shape>
          <o:OLEObject Type="Embed" ProgID="Equation.3" ShapeID="_x0000_i1025" DrawAspect="Content" ObjectID="_1440589533" r:id="rId16"/>
        </w:object>
      </w:r>
      <w:r w:rsidRPr="00DA7B3C">
        <w:rPr>
          <w:lang w:val="es-ES"/>
        </w:rPr>
        <w:t>                %</w:t>
      </w:r>
      <w:r w:rsidRPr="00DA7B3C">
        <w:rPr>
          <w:lang w:val="es-ES"/>
        </w:rPr>
        <w:tab/>
        <w:t>(3.1.1)</w:t>
      </w:r>
    </w:p>
    <w:p w:rsidR="00115E7B" w:rsidRPr="00DA7B3C" w:rsidRDefault="00115E7B" w:rsidP="00115E7B">
      <w:pPr>
        <w:rPr>
          <w:lang w:val="es-ES"/>
        </w:rPr>
      </w:pPr>
      <w:r w:rsidRPr="00DA7B3C">
        <w:rPr>
          <w:lang w:val="es-ES"/>
        </w:rPr>
        <w:t>Porcentaje de tiempo en que se rebasa la pérdida básica de transmisión:</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0"/>
          <w:lang w:val="es-ES"/>
        </w:rPr>
        <w:object w:dxaOrig="1160" w:dyaOrig="320">
          <v:shape id="_x0000_i1026" type="#_x0000_t75" style="width:58.35pt;height:15.25pt" o:ole="">
            <v:imagedata r:id="rId17" o:title=""/>
          </v:shape>
          <o:OLEObject Type="Embed" ProgID="Equation.3" ShapeID="_x0000_i1026" DrawAspect="Content" ObjectID="_1440589534" r:id="rId18"/>
        </w:object>
      </w:r>
      <w:r w:rsidRPr="00DA7B3C">
        <w:rPr>
          <w:lang w:val="es-ES"/>
        </w:rPr>
        <w:t>                %</w:t>
      </w:r>
      <w:r w:rsidRPr="00DA7B3C">
        <w:rPr>
          <w:lang w:val="es-ES"/>
        </w:rPr>
        <w:tab/>
        <w:t>(3.1.2)</w:t>
      </w:r>
    </w:p>
    <w:p w:rsidR="00183ABA" w:rsidRPr="00DA7B3C" w:rsidRDefault="00183ABA" w:rsidP="00183ABA">
      <w:pPr>
        <w:pStyle w:val="Blanc"/>
        <w:rPr>
          <w:lang w:val="es-ES"/>
        </w:rPr>
      </w:pPr>
      <w:bookmarkStart w:id="54" w:name="_Toc253582966"/>
      <w:bookmarkStart w:id="55" w:name="_Toc253732894"/>
      <w:bookmarkStart w:id="56" w:name="_Toc255292360"/>
      <w:bookmarkStart w:id="57" w:name="_Toc256490289"/>
    </w:p>
    <w:p w:rsidR="00115E7B" w:rsidRPr="00DA7B3C" w:rsidRDefault="00115E7B" w:rsidP="00115E7B">
      <w:pPr>
        <w:pStyle w:val="Heading2"/>
        <w:rPr>
          <w:lang w:val="es-ES"/>
        </w:rPr>
      </w:pPr>
      <w:r w:rsidRPr="00DA7B3C">
        <w:rPr>
          <w:lang w:val="es-ES"/>
        </w:rPr>
        <w:t>3.2</w:t>
      </w:r>
      <w:r w:rsidRPr="00DA7B3C">
        <w:rPr>
          <w:lang w:val="es-ES"/>
        </w:rPr>
        <w:tab/>
        <w:t xml:space="preserve">Longitud del trayecto, puntos intermedios y fracción </w:t>
      </w:r>
      <w:bookmarkEnd w:id="54"/>
      <w:bookmarkEnd w:id="55"/>
      <w:bookmarkEnd w:id="56"/>
      <w:bookmarkEnd w:id="57"/>
      <w:r w:rsidRPr="00DA7B3C">
        <w:rPr>
          <w:lang w:val="es-ES"/>
        </w:rPr>
        <w:t>sobre el mar</w:t>
      </w:r>
    </w:p>
    <w:p w:rsidR="00115E7B" w:rsidRPr="00DA7B3C" w:rsidRDefault="00115E7B" w:rsidP="00115E7B">
      <w:pPr>
        <w:rPr>
          <w:lang w:val="es-ES"/>
        </w:rPr>
      </w:pPr>
      <w:r w:rsidRPr="00DA7B3C">
        <w:rPr>
          <w:lang w:val="es-ES"/>
        </w:rPr>
        <w:t xml:space="preserve">La longitud del trayecto en km viene dada por la última distancia del perfil del terreno, </w:t>
      </w:r>
      <w:r w:rsidRPr="00DA7B3C">
        <w:rPr>
          <w:i/>
          <w:lang w:val="es-ES"/>
        </w:rPr>
        <w:t>d</w:t>
      </w:r>
      <w:r w:rsidRPr="00DA7B3C">
        <w:rPr>
          <w:i/>
          <w:vertAlign w:val="subscript"/>
          <w:lang w:val="es-ES"/>
        </w:rPr>
        <w:t>n</w:t>
      </w:r>
      <w:r w:rsidRPr="00DA7B3C">
        <w:rPr>
          <w:lang w:val="es-ES"/>
        </w:rPr>
        <w:t>, descrita en el § 2.1. Conviene asignar a esa distancia un símbolo sin subíndices:</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700" w:dyaOrig="360">
          <v:shape id="_x0000_i1027" type="#_x0000_t75" style="width:34.35pt;height:19.65pt" o:ole="">
            <v:imagedata r:id="rId19" o:title=""/>
          </v:shape>
          <o:OLEObject Type="Embed" ProgID="Equation.3" ShapeID="_x0000_i1027" DrawAspect="Content" ObjectID="_1440589535" r:id="rId20"/>
        </w:object>
      </w:r>
      <w:r w:rsidRPr="00DA7B3C">
        <w:rPr>
          <w:lang w:val="es-ES"/>
        </w:rPr>
        <w:t>                km</w:t>
      </w:r>
      <w:r w:rsidRPr="00DA7B3C">
        <w:rPr>
          <w:lang w:val="es-ES"/>
        </w:rPr>
        <w:tab/>
        <w:t>(3.2.1)</w:t>
      </w:r>
    </w:p>
    <w:p w:rsidR="00115E7B" w:rsidRPr="00DA7B3C" w:rsidRDefault="00115E7B" w:rsidP="00115E7B">
      <w:pPr>
        <w:rPr>
          <w:lang w:val="es-ES"/>
        </w:rPr>
      </w:pPr>
      <w:r w:rsidRPr="00DA7B3C">
        <w:rPr>
          <w:lang w:val="es-ES"/>
        </w:rPr>
        <w:t xml:space="preserve">El cálculo de la longitud y la latitud del punto intermedio del trayecto, </w:t>
      </w:r>
      <w:r w:rsidRPr="00DA7B3C">
        <w:rPr>
          <w:szCs w:val="24"/>
          <w:lang w:val="es-ES"/>
        </w:rPr>
        <w:sym w:font="Symbol" w:char="F066"/>
      </w:r>
      <w:r w:rsidRPr="00DA7B3C">
        <w:rPr>
          <w:i/>
          <w:vertAlign w:val="subscript"/>
          <w:lang w:val="es-ES"/>
        </w:rPr>
        <w:t>me</w:t>
      </w:r>
      <w:r w:rsidRPr="00DA7B3C">
        <w:rPr>
          <w:lang w:val="es-ES"/>
        </w:rPr>
        <w:t xml:space="preserve"> y </w:t>
      </w:r>
      <w:r w:rsidRPr="00DA7B3C">
        <w:rPr>
          <w:szCs w:val="24"/>
          <w:lang w:val="es-ES"/>
        </w:rPr>
        <w:sym w:font="Symbol" w:char="F066"/>
      </w:r>
      <w:r w:rsidRPr="00DA7B3C">
        <w:rPr>
          <w:i/>
          <w:vertAlign w:val="subscript"/>
          <w:lang w:val="es-ES"/>
        </w:rPr>
        <w:t>mn</w:t>
      </w:r>
      <w:r w:rsidRPr="00DA7B3C">
        <w:rPr>
          <w:lang w:val="es-ES"/>
        </w:rPr>
        <w:t xml:space="preserve"> se obtiene por medio de la longitud y la latitud del transmisor y del receptor especificadas en el Cuadro 2.2.1, mediante el método del trayecto de círculo máximo que figura en el Apéndice H, haciendo que </w:t>
      </w:r>
      <w:r w:rsidRPr="00DA7B3C">
        <w:rPr>
          <w:i/>
          <w:lang w:val="es-ES"/>
        </w:rPr>
        <w:t>d</w:t>
      </w:r>
      <w:r w:rsidRPr="00DA7B3C">
        <w:rPr>
          <w:i/>
          <w:vertAlign w:val="subscript"/>
          <w:lang w:val="es-ES"/>
        </w:rPr>
        <w:t>pnt</w:t>
      </w:r>
      <w:r w:rsidRPr="00DA7B3C">
        <w:rPr>
          <w:lang w:val="es-ES"/>
        </w:rPr>
        <w:t> = 0,5 </w:t>
      </w:r>
      <w:r w:rsidRPr="00DA7B3C">
        <w:rPr>
          <w:i/>
          <w:lang w:val="es-ES"/>
        </w:rPr>
        <w:t>d</w:t>
      </w:r>
      <w:r w:rsidRPr="00DA7B3C">
        <w:rPr>
          <w:lang w:val="es-ES"/>
        </w:rPr>
        <w:t xml:space="preserve"> en la ecuación (H.3.1). Son necesarios los parámetros climáticos para ese emplazamiento descritos a continuación.</w:t>
      </w:r>
    </w:p>
    <w:p w:rsidR="00115E7B" w:rsidRPr="00DA7B3C" w:rsidRDefault="00115E7B" w:rsidP="00115E7B">
      <w:pPr>
        <w:rPr>
          <w:lang w:val="es-ES"/>
        </w:rPr>
      </w:pPr>
      <w:r w:rsidRPr="00DA7B3C">
        <w:rPr>
          <w:lang w:val="es-ES"/>
        </w:rPr>
        <w:lastRenderedPageBreak/>
        <w:t xml:space="preserve">Posteriormente se determina el valor de la fracción del trayecto sobre el mar, </w:t>
      </w:r>
      <w:r w:rsidRPr="00DA7B3C">
        <w:rPr>
          <w:szCs w:val="24"/>
          <w:lang w:val="es-ES"/>
        </w:rPr>
        <w:sym w:font="Symbol" w:char="F077"/>
      </w:r>
      <w:r w:rsidRPr="00DA7B3C">
        <w:rPr>
          <w:lang w:val="es-ES"/>
        </w:rPr>
        <w:t xml:space="preserve">. Ese valor puede obtenerse mediante el mapa mundial digitalizado de la UIT (IDWM). Si el conjunto </w:t>
      </w:r>
      <w:r w:rsidRPr="00DA7B3C">
        <w:rPr>
          <w:i/>
          <w:lang w:val="es-ES"/>
        </w:rPr>
        <w:t>z</w:t>
      </w:r>
      <w:r w:rsidRPr="00DA7B3C">
        <w:rPr>
          <w:lang w:val="es-ES"/>
        </w:rPr>
        <w:t xml:space="preserve"> descrito en el § 2.1 se ha codificado con arreglo a las zonas definidas en el Cuadro D.1 del Apéndice D, habida cuenta de que a valores de</w:t>
      </w:r>
      <w:r w:rsidRPr="00DA7B3C">
        <w:rPr>
          <w:i/>
          <w:lang w:val="es-ES"/>
        </w:rPr>
        <w:t xml:space="preserve"> z</w:t>
      </w:r>
      <w:r w:rsidRPr="00DA7B3C">
        <w:rPr>
          <w:lang w:val="es-ES"/>
        </w:rPr>
        <w:t xml:space="preserve"> adyacentes corresponden códigos diferentes, cabe suponer que el límite entre las dos zonas se situará a la mitad de la distancia entre los puntos del perfil correspondientes. </w:t>
      </w:r>
    </w:p>
    <w:p w:rsidR="00115E7B" w:rsidRPr="00DA7B3C" w:rsidRDefault="00115E7B" w:rsidP="00115E7B">
      <w:pPr>
        <w:pStyle w:val="Heading2"/>
        <w:rPr>
          <w:lang w:val="es-ES"/>
        </w:rPr>
      </w:pPr>
      <w:bookmarkStart w:id="58" w:name="_Toc253582967"/>
      <w:bookmarkStart w:id="59" w:name="_Toc253732895"/>
      <w:bookmarkStart w:id="60" w:name="_Toc255292361"/>
      <w:bookmarkStart w:id="61" w:name="_Toc256490290"/>
      <w:r w:rsidRPr="00DA7B3C">
        <w:rPr>
          <w:lang w:val="es-ES"/>
        </w:rPr>
        <w:t>3.3</w:t>
      </w:r>
      <w:r w:rsidRPr="00DA7B3C">
        <w:rPr>
          <w:lang w:val="es-ES"/>
        </w:rPr>
        <w:tab/>
        <w:t>Altitudes de las antenas e inclinación del trayecto</w:t>
      </w:r>
      <w:bookmarkEnd w:id="58"/>
      <w:bookmarkEnd w:id="59"/>
      <w:bookmarkEnd w:id="60"/>
      <w:bookmarkEnd w:id="61"/>
    </w:p>
    <w:p w:rsidR="00115E7B" w:rsidRPr="00DA7B3C" w:rsidRDefault="00115E7B" w:rsidP="00115E7B">
      <w:pPr>
        <w:rPr>
          <w:lang w:val="es-ES"/>
        </w:rPr>
      </w:pPr>
      <w:r w:rsidRPr="00DA7B3C">
        <w:rPr>
          <w:lang w:val="es-ES"/>
        </w:rPr>
        <w:t xml:space="preserve">Las alturas del transmisor y del receptor por encima del nivel del mar se calculan mediante la primera </w:t>
      </w:r>
      <w:r w:rsidRPr="00DA7B3C">
        <w:rPr>
          <w:color w:val="000000"/>
          <w:lang w:val="es-ES"/>
        </w:rPr>
        <w:t>y la última altura de terreno del perfil, y</w:t>
      </w:r>
      <w:r w:rsidRPr="00DA7B3C">
        <w:rPr>
          <w:lang w:val="es-ES"/>
        </w:rPr>
        <w:t xml:space="preserve"> los valores de partida de las alturas sobre el suelo se proporcionan en el Cuadro 1:</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4"/>
          <w:lang w:val="es-ES"/>
        </w:rPr>
        <w:object w:dxaOrig="1240" w:dyaOrig="380">
          <v:shape id="_x0000_i1028" type="#_x0000_t75" style="width:62.75pt;height:19.65pt" o:ole="">
            <v:imagedata r:id="rId21" o:title=""/>
          </v:shape>
          <o:OLEObject Type="Embed" ProgID="Equation.3" ShapeID="_x0000_i1028" DrawAspect="Content" ObjectID="_1440589536" r:id="rId22"/>
        </w:object>
      </w:r>
      <w:r w:rsidRPr="00DA7B3C">
        <w:rPr>
          <w:lang w:val="es-ES"/>
        </w:rPr>
        <w:t>            </w:t>
      </w:r>
      <w:r w:rsidR="00183ABA">
        <w:rPr>
          <w:lang w:val="es-ES"/>
        </w:rPr>
        <w:t> </w:t>
      </w:r>
      <w:r w:rsidRPr="00DA7B3C">
        <w:rPr>
          <w:lang w:val="es-ES"/>
        </w:rPr>
        <w:t>    masl</w:t>
      </w:r>
      <w:r w:rsidRPr="00DA7B3C">
        <w:rPr>
          <w:lang w:val="es-ES"/>
        </w:rPr>
        <w:tab/>
        <w:t>(3.3.1a)</w:t>
      </w: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4"/>
          <w:lang w:val="es-ES"/>
        </w:rPr>
        <w:object w:dxaOrig="1340" w:dyaOrig="380">
          <v:shape id="_x0000_i1029" type="#_x0000_t75" style="width:69.25pt;height:19.65pt" o:ole="">
            <v:imagedata r:id="rId23" o:title=""/>
          </v:shape>
          <o:OLEObject Type="Embed" ProgID="Equation.3" ShapeID="_x0000_i1029" DrawAspect="Content" ObjectID="_1440589537" r:id="rId24"/>
        </w:object>
      </w:r>
      <w:r w:rsidRPr="00DA7B3C">
        <w:rPr>
          <w:lang w:val="es-ES"/>
        </w:rPr>
        <w:t>                masl</w:t>
      </w:r>
      <w:r w:rsidRPr="00DA7B3C">
        <w:rPr>
          <w:lang w:val="es-ES"/>
        </w:rPr>
        <w:tab/>
        <w:t>(3.3.1b)</w:t>
      </w:r>
    </w:p>
    <w:p w:rsidR="00AE12A1" w:rsidRPr="00DA7B3C" w:rsidRDefault="00AE12A1" w:rsidP="00AE12A1">
      <w:pPr>
        <w:pStyle w:val="Blanc"/>
        <w:rPr>
          <w:lang w:val="es-ES"/>
        </w:rPr>
      </w:pPr>
    </w:p>
    <w:p w:rsidR="00115E7B" w:rsidRPr="00DA7B3C" w:rsidRDefault="00115E7B" w:rsidP="00115E7B">
      <w:pPr>
        <w:rPr>
          <w:lang w:val="es-ES"/>
        </w:rPr>
      </w:pPr>
      <w:r w:rsidRPr="00DA7B3C">
        <w:rPr>
          <w:lang w:val="es-ES"/>
        </w:rPr>
        <w:t>Los valores de las alturas más alta y más baja de las antenas sobre el nivel del mar se calculan del siguiente modo:</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6"/>
          <w:lang w:val="es-ES"/>
        </w:rPr>
        <w:object w:dxaOrig="1760" w:dyaOrig="400">
          <v:shape id="_x0000_i1030" type="#_x0000_t75" style="width:81.8pt;height:19.1pt" o:ole="">
            <v:imagedata r:id="rId25" o:title=""/>
          </v:shape>
          <o:OLEObject Type="Embed" ProgID="Equation.3" ShapeID="_x0000_i1030" DrawAspect="Content" ObjectID="_1440589538" r:id="rId26"/>
        </w:object>
      </w:r>
      <w:r w:rsidRPr="00DA7B3C">
        <w:rPr>
          <w:lang w:val="es-ES"/>
        </w:rPr>
        <w:t>                masl</w:t>
      </w:r>
      <w:r w:rsidRPr="00DA7B3C">
        <w:rPr>
          <w:lang w:val="es-ES"/>
        </w:rPr>
        <w:tab/>
        <w:t>(3.3.2a)</w:t>
      </w: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2"/>
          <w:lang w:val="es-ES"/>
        </w:rPr>
        <w:object w:dxaOrig="1740" w:dyaOrig="360">
          <v:shape id="_x0000_i1031" type="#_x0000_t75" style="width:79.1pt;height:16.9pt" o:ole="">
            <v:imagedata r:id="rId27" o:title=""/>
          </v:shape>
          <o:OLEObject Type="Embed" ProgID="Equation.3" ShapeID="_x0000_i1031" DrawAspect="Content" ObjectID="_1440589539" r:id="rId28"/>
        </w:object>
      </w:r>
      <w:r w:rsidRPr="00DA7B3C">
        <w:rPr>
          <w:lang w:val="es-ES"/>
        </w:rPr>
        <w:t>                masl</w:t>
      </w:r>
      <w:r w:rsidRPr="00DA7B3C">
        <w:rPr>
          <w:lang w:val="es-ES"/>
        </w:rPr>
        <w:tab/>
        <w:t>(3.3.2b)</w:t>
      </w:r>
    </w:p>
    <w:p w:rsidR="00AE12A1" w:rsidRPr="00DA7B3C" w:rsidRDefault="00AE12A1" w:rsidP="00AE12A1">
      <w:pPr>
        <w:pStyle w:val="Blanc"/>
        <w:rPr>
          <w:lang w:val="es-ES"/>
        </w:rPr>
      </w:pPr>
    </w:p>
    <w:p w:rsidR="00115E7B" w:rsidRPr="00DA7B3C" w:rsidRDefault="00115E7B" w:rsidP="00115E7B">
      <w:pPr>
        <w:rPr>
          <w:lang w:val="es-ES"/>
        </w:rPr>
      </w:pPr>
      <w:r w:rsidRPr="00DA7B3C">
        <w:rPr>
          <w:lang w:val="es-ES"/>
        </w:rPr>
        <w:t xml:space="preserve">Las alturas más alta y más baja de las antenas pueden ser iguales si </w:t>
      </w:r>
      <w:r w:rsidRPr="00DA7B3C">
        <w:rPr>
          <w:i/>
          <w:lang w:val="es-ES"/>
        </w:rPr>
        <w:t>h</w:t>
      </w:r>
      <w:r w:rsidRPr="00DA7B3C">
        <w:rPr>
          <w:i/>
          <w:vertAlign w:val="subscript"/>
          <w:lang w:val="es-ES"/>
        </w:rPr>
        <w:t>ts</w:t>
      </w:r>
      <w:r w:rsidRPr="00DA7B3C">
        <w:rPr>
          <w:lang w:val="es-ES"/>
        </w:rPr>
        <w:t> = </w:t>
      </w:r>
      <w:r w:rsidRPr="00DA7B3C">
        <w:rPr>
          <w:i/>
          <w:lang w:val="es-ES"/>
        </w:rPr>
        <w:t>h</w:t>
      </w:r>
      <w:r w:rsidRPr="00DA7B3C">
        <w:rPr>
          <w:i/>
          <w:vertAlign w:val="subscript"/>
          <w:lang w:val="es-ES"/>
        </w:rPr>
        <w:t>rs</w:t>
      </w:r>
      <w:r w:rsidRPr="00DA7B3C">
        <w:rPr>
          <w:lang w:val="es-ES"/>
        </w:rPr>
        <w:t>.</w:t>
      </w:r>
    </w:p>
    <w:p w:rsidR="00115E7B" w:rsidRPr="00DA7B3C" w:rsidRDefault="00115E7B" w:rsidP="00115E7B">
      <w:pPr>
        <w:rPr>
          <w:lang w:val="es-ES"/>
        </w:rPr>
      </w:pPr>
      <w:r w:rsidRPr="00DA7B3C">
        <w:rPr>
          <w:lang w:val="es-ES"/>
        </w:rPr>
        <w:t>El valor positivo de la inclinación del trayecto se obtiene mediante la siguiente fórmula:</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20"/>
          <w:lang w:val="es-ES"/>
        </w:rPr>
        <w:object w:dxaOrig="1380" w:dyaOrig="580">
          <v:shape id="_x0000_i1032" type="#_x0000_t75" style="width:69.25pt;height:29.45pt" o:ole="">
            <v:imagedata r:id="rId29" o:title=""/>
          </v:shape>
          <o:OLEObject Type="Embed" ProgID="Equation.3" ShapeID="_x0000_i1032" DrawAspect="Content" ObjectID="_1440589540" r:id="rId30"/>
        </w:object>
      </w:r>
      <w:r w:rsidRPr="00DA7B3C">
        <w:rPr>
          <w:lang w:val="es-ES"/>
        </w:rPr>
        <w:t>                mrad</w:t>
      </w:r>
      <w:r w:rsidRPr="00DA7B3C">
        <w:rPr>
          <w:lang w:val="es-ES"/>
        </w:rPr>
        <w:tab/>
        <w:t>(3.3.3)</w:t>
      </w:r>
    </w:p>
    <w:p w:rsidR="00AE12A1" w:rsidRPr="00DA7B3C" w:rsidRDefault="00AE12A1" w:rsidP="00AE12A1">
      <w:pPr>
        <w:pStyle w:val="Blanc"/>
        <w:rPr>
          <w:lang w:val="es-ES"/>
        </w:rPr>
      </w:pPr>
      <w:bookmarkStart w:id="62" w:name="_Toc253582968"/>
      <w:bookmarkStart w:id="63" w:name="_Toc253732896"/>
      <w:bookmarkStart w:id="64" w:name="_Toc255292362"/>
      <w:bookmarkStart w:id="65" w:name="_Toc256490291"/>
    </w:p>
    <w:p w:rsidR="00115E7B" w:rsidRPr="00DA7B3C" w:rsidRDefault="00115E7B" w:rsidP="00115E7B">
      <w:pPr>
        <w:pStyle w:val="Heading2"/>
        <w:rPr>
          <w:lang w:val="es-ES"/>
        </w:rPr>
      </w:pPr>
      <w:r w:rsidRPr="00DA7B3C">
        <w:rPr>
          <w:lang w:val="es-ES"/>
        </w:rPr>
        <w:t>3.4</w:t>
      </w:r>
      <w:r w:rsidRPr="00DA7B3C">
        <w:rPr>
          <w:lang w:val="es-ES"/>
        </w:rPr>
        <w:tab/>
        <w:t>Parámetros climáticos</w:t>
      </w:r>
      <w:bookmarkEnd w:id="62"/>
      <w:bookmarkEnd w:id="63"/>
      <w:bookmarkEnd w:id="64"/>
      <w:bookmarkEnd w:id="65"/>
    </w:p>
    <w:p w:rsidR="00115E7B" w:rsidRPr="00DA7B3C" w:rsidRDefault="00115E7B" w:rsidP="00115E7B">
      <w:pPr>
        <w:rPr>
          <w:lang w:val="es-ES"/>
        </w:rPr>
      </w:pPr>
      <w:r w:rsidRPr="00DA7B3C">
        <w:rPr>
          <w:lang w:val="es-ES"/>
        </w:rPr>
        <w:t>Cabe utilizar los valores medidos de los parámetros climáticos que figuran a continuación, aplicables a la región de que se trate, si se dispone de ellos. Si no, esos parámetros pueden obtenerse para la longitud y latitud del punto intermedio del trayecto mediante los archivos de datos descritos en las subsecciones siguientes. Dichos archivos se componen de conjuntos de valores de longitud y latitud equidistantes. La primera fila comienza a 90° N y contiene una serie completa de valores de latitud, de 0</w:t>
      </w:r>
      <w:r w:rsidRPr="00DA7B3C">
        <w:rPr>
          <w:szCs w:val="24"/>
          <w:lang w:val="es-ES"/>
        </w:rPr>
        <w:sym w:font="Symbol" w:char="F0B0"/>
      </w:r>
      <w:r w:rsidRPr="00DA7B3C">
        <w:rPr>
          <w:lang w:val="es-ES"/>
        </w:rPr>
        <w:t> E a 360</w:t>
      </w:r>
      <w:r w:rsidRPr="00DA7B3C">
        <w:rPr>
          <w:szCs w:val="24"/>
          <w:lang w:val="es-ES"/>
        </w:rPr>
        <w:sym w:font="Symbol" w:char="F0B0"/>
      </w:r>
      <w:r w:rsidRPr="00DA7B3C">
        <w:rPr>
          <w:lang w:val="es-ES"/>
        </w:rPr>
        <w:t> E, correspondientes al Pol</w:t>
      </w:r>
      <w:r w:rsidRPr="00DA7B3C">
        <w:rPr>
          <w:color w:val="000000"/>
          <w:lang w:val="es-ES"/>
        </w:rPr>
        <w:t xml:space="preserve">o Norte. Las líneas siguientes se disponen con arreglo a la separación entre los puntos situados más al sur, hasta la posición del Polo Sur. Si bien los archivos poseen distinta separación entre puntos, en todos los casos su exactitud permite utilizar interpolación bilineal con respecto al valor de los cuatro puntos más cercanos y el punto que se necesita determinar. Todos los </w:t>
      </w:r>
      <w:r w:rsidRPr="00DA7B3C">
        <w:rPr>
          <w:lang w:val="es-ES"/>
        </w:rPr>
        <w:t>archivos de datos están asociados a otros archivos que contienen los valores de longitud y latitud que definen la posición de cada punto.</w:t>
      </w:r>
    </w:p>
    <w:p w:rsidR="00115E7B" w:rsidRPr="00DA7B3C" w:rsidRDefault="00115E7B" w:rsidP="00115E7B">
      <w:pPr>
        <w:pStyle w:val="Heading3"/>
        <w:rPr>
          <w:lang w:val="es-ES"/>
        </w:rPr>
      </w:pPr>
      <w:r w:rsidRPr="00DA7B3C">
        <w:rPr>
          <w:lang w:val="es-ES"/>
        </w:rPr>
        <w:t>3.4.1</w:t>
      </w:r>
      <w:r w:rsidRPr="00DA7B3C">
        <w:rPr>
          <w:lang w:val="es-ES"/>
        </w:rPr>
        <w:tab/>
        <w:t>Refractividad en el kilómetro inferior de la atmósfera</w:t>
      </w:r>
    </w:p>
    <w:p w:rsidR="00115E7B" w:rsidRPr="00DA7B3C" w:rsidRDefault="00115E7B" w:rsidP="00115E7B">
      <w:pPr>
        <w:rPr>
          <w:lang w:val="es-ES"/>
        </w:rPr>
      </w:pPr>
      <w:r w:rsidRPr="00DA7B3C">
        <w:rPr>
          <w:color w:val="000000"/>
          <w:lang w:val="es-ES"/>
        </w:rPr>
        <w:t xml:space="preserve">Mediante los parámetros </w:t>
      </w:r>
      <w:r w:rsidRPr="00DA7B3C">
        <w:rPr>
          <w:i/>
          <w:color w:val="000000"/>
          <w:lang w:val="es-ES"/>
        </w:rPr>
        <w:t>N</w:t>
      </w:r>
      <w:r w:rsidRPr="00DA7B3C">
        <w:rPr>
          <w:i/>
          <w:color w:val="000000"/>
          <w:vertAlign w:val="subscript"/>
          <w:lang w:val="es-ES"/>
        </w:rPr>
        <w:t>d</w:t>
      </w:r>
      <w:r w:rsidRPr="00DA7B3C">
        <w:rPr>
          <w:color w:val="000000"/>
          <w:vertAlign w:val="subscript"/>
          <w:lang w:val="es-ES"/>
        </w:rPr>
        <w:t>1</w:t>
      </w:r>
      <w:r w:rsidRPr="00DA7B3C">
        <w:rPr>
          <w:i/>
          <w:color w:val="000000"/>
          <w:vertAlign w:val="subscript"/>
          <w:lang w:val="es-ES"/>
        </w:rPr>
        <w:t>km</w:t>
      </w:r>
      <w:r w:rsidRPr="00DA7B3C">
        <w:rPr>
          <w:color w:val="000000"/>
          <w:vertAlign w:val="subscript"/>
          <w:lang w:val="es-ES"/>
        </w:rPr>
        <w:t>50</w:t>
      </w:r>
      <w:r w:rsidRPr="00DA7B3C">
        <w:rPr>
          <w:color w:val="000000"/>
          <w:lang w:val="es-ES"/>
        </w:rPr>
        <w:t xml:space="preserve"> y </w:t>
      </w:r>
      <w:r w:rsidRPr="00DA7B3C">
        <w:rPr>
          <w:i/>
          <w:color w:val="000000"/>
          <w:lang w:val="es-ES"/>
        </w:rPr>
        <w:t>N</w:t>
      </w:r>
      <w:r w:rsidRPr="00DA7B3C">
        <w:rPr>
          <w:i/>
          <w:color w:val="000000"/>
          <w:vertAlign w:val="subscript"/>
          <w:lang w:val="es-ES"/>
        </w:rPr>
        <w:t>d</w:t>
      </w:r>
      <w:r w:rsidRPr="00DA7B3C">
        <w:rPr>
          <w:color w:val="000000"/>
          <w:vertAlign w:val="subscript"/>
          <w:lang w:val="es-ES"/>
        </w:rPr>
        <w:t>1</w:t>
      </w:r>
      <w:r w:rsidRPr="00DA7B3C">
        <w:rPr>
          <w:i/>
          <w:color w:val="000000"/>
          <w:vertAlign w:val="subscript"/>
          <w:lang w:val="es-ES"/>
        </w:rPr>
        <w:t>kmp</w:t>
      </w:r>
      <w:r w:rsidRPr="00DA7B3C">
        <w:rPr>
          <w:color w:val="000000"/>
          <w:lang w:val="es-ES"/>
        </w:rPr>
        <w:t xml:space="preserve"> se determina el cambio de refractividad, en unidades N, desde la superficie de la Tierra hasta una altura de 1 km por encima de ella, que no se rebasa durante el 50% y el </w:t>
      </w:r>
      <w:r w:rsidRPr="00DA7B3C">
        <w:rPr>
          <w:i/>
          <w:color w:val="000000"/>
          <w:lang w:val="es-ES"/>
        </w:rPr>
        <w:t>p</w:t>
      </w:r>
      <w:r w:rsidRPr="00DA7B3C">
        <w:rPr>
          <w:color w:val="000000"/>
          <w:lang w:val="es-ES"/>
        </w:rPr>
        <w:t>% de un año medio, respectivamente. Se util</w:t>
      </w:r>
      <w:r w:rsidRPr="00DA7B3C">
        <w:rPr>
          <w:lang w:val="es-ES"/>
        </w:rPr>
        <w:t>izan para tener en cuenta la curvatura de los rayos en los cálculos de la difracción basados en el concepto de radio o curvatura efectivos de la Tierra. Pueden considerarse el gradiente de refractividad promediado espacialmente a lo largo del kilómetro inferior de la atmósfera.</w:t>
      </w:r>
    </w:p>
    <w:p w:rsidR="00115E7B" w:rsidRPr="00DA7B3C" w:rsidRDefault="00115E7B" w:rsidP="00115E7B">
      <w:pPr>
        <w:rPr>
          <w:lang w:val="es-ES"/>
        </w:rPr>
      </w:pPr>
      <w:r w:rsidRPr="00DA7B3C">
        <w:rPr>
          <w:i/>
          <w:lang w:val="es-ES"/>
        </w:rPr>
        <w:lastRenderedPageBreak/>
        <w:t>N</w:t>
      </w:r>
      <w:r w:rsidRPr="00DA7B3C">
        <w:rPr>
          <w:i/>
          <w:vertAlign w:val="subscript"/>
          <w:lang w:val="es-ES"/>
        </w:rPr>
        <w:t>d</w:t>
      </w:r>
      <w:r w:rsidRPr="00DA7B3C">
        <w:rPr>
          <w:vertAlign w:val="subscript"/>
          <w:lang w:val="es-ES"/>
        </w:rPr>
        <w:t>1</w:t>
      </w:r>
      <w:r w:rsidRPr="00DA7B3C">
        <w:rPr>
          <w:i/>
          <w:vertAlign w:val="subscript"/>
          <w:lang w:val="es-ES"/>
        </w:rPr>
        <w:t>km</w:t>
      </w:r>
      <w:r w:rsidRPr="00DA7B3C">
        <w:rPr>
          <w:vertAlign w:val="subscript"/>
          <w:lang w:val="es-ES"/>
        </w:rPr>
        <w:t>50</w:t>
      </w:r>
      <w:r w:rsidRPr="00DA7B3C">
        <w:rPr>
          <w:lang w:val="es-ES"/>
        </w:rPr>
        <w:t xml:space="preserve"> equivale numéricamente al valor </w:t>
      </w:r>
      <w:r w:rsidRPr="00DA7B3C">
        <w:rPr>
          <w:szCs w:val="24"/>
          <w:lang w:val="es-ES"/>
        </w:rPr>
        <w:sym w:font="Symbol" w:char="F044"/>
      </w:r>
      <w:r w:rsidRPr="00DA7B3C">
        <w:rPr>
          <w:i/>
          <w:lang w:val="es-ES"/>
        </w:rPr>
        <w:t>N</w:t>
      </w:r>
      <w:r w:rsidRPr="00DA7B3C">
        <w:rPr>
          <w:lang w:val="es-ES"/>
        </w:rPr>
        <w:t xml:space="preserve"> definido en las Recomendaciones UIT</w:t>
      </w:r>
      <w:r w:rsidRPr="00DA7B3C">
        <w:rPr>
          <w:lang w:val="es-ES"/>
        </w:rPr>
        <w:noBreakHyphen/>
        <w:t>R P.452 y UIT</w:t>
      </w:r>
      <w:r w:rsidRPr="00DA7B3C">
        <w:rPr>
          <w:lang w:val="es-ES"/>
        </w:rPr>
        <w:noBreakHyphen/>
        <w:t xml:space="preserve">R P.1812, pero es de signo contrario. Puesto que </w:t>
      </w:r>
      <w:r w:rsidRPr="00DA7B3C">
        <w:rPr>
          <w:szCs w:val="24"/>
          <w:lang w:val="es-ES"/>
        </w:rPr>
        <w:sym w:font="Symbol" w:char="F044"/>
      </w:r>
      <w:r w:rsidRPr="00DA7B3C">
        <w:rPr>
          <w:i/>
          <w:lang w:val="es-ES"/>
        </w:rPr>
        <w:t>N</w:t>
      </w:r>
      <w:r w:rsidRPr="00DA7B3C">
        <w:rPr>
          <w:lang w:val="es-ES"/>
        </w:rPr>
        <w:t xml:space="preserve"> es siempre positivo, </w:t>
      </w:r>
      <w:r w:rsidRPr="00DA7B3C">
        <w:rPr>
          <w:i/>
          <w:lang w:val="es-ES"/>
        </w:rPr>
        <w:t>N</w:t>
      </w:r>
      <w:r w:rsidRPr="00DA7B3C">
        <w:rPr>
          <w:i/>
          <w:vertAlign w:val="subscript"/>
          <w:lang w:val="es-ES"/>
        </w:rPr>
        <w:t>d</w:t>
      </w:r>
      <w:r w:rsidRPr="00DA7B3C">
        <w:rPr>
          <w:vertAlign w:val="subscript"/>
          <w:lang w:val="es-ES"/>
        </w:rPr>
        <w:t>1</w:t>
      </w:r>
      <w:r w:rsidRPr="00DA7B3C">
        <w:rPr>
          <w:i/>
          <w:vertAlign w:val="subscript"/>
          <w:lang w:val="es-ES"/>
        </w:rPr>
        <w:t>km</w:t>
      </w:r>
      <w:r w:rsidRPr="00DA7B3C">
        <w:rPr>
          <w:vertAlign w:val="subscript"/>
          <w:lang w:val="es-ES"/>
        </w:rPr>
        <w:t>50</w:t>
      </w:r>
      <w:r w:rsidRPr="00DA7B3C">
        <w:rPr>
          <w:lang w:val="es-ES"/>
        </w:rPr>
        <w:t xml:space="preserve"> será siempre negativo.</w:t>
      </w:r>
    </w:p>
    <w:p w:rsidR="00115E7B" w:rsidRPr="00DA7B3C" w:rsidRDefault="00115E7B" w:rsidP="00115E7B">
      <w:pPr>
        <w:rPr>
          <w:lang w:val="es-ES"/>
        </w:rPr>
      </w:pPr>
      <w:r w:rsidRPr="00DA7B3C">
        <w:rPr>
          <w:i/>
          <w:lang w:val="es-ES"/>
        </w:rPr>
        <w:t>N</w:t>
      </w:r>
      <w:r w:rsidRPr="00DA7B3C">
        <w:rPr>
          <w:i/>
          <w:vertAlign w:val="subscript"/>
          <w:lang w:val="es-ES"/>
        </w:rPr>
        <w:t>d</w:t>
      </w:r>
      <w:r w:rsidRPr="00DA7B3C">
        <w:rPr>
          <w:vertAlign w:val="subscript"/>
          <w:lang w:val="es-ES"/>
        </w:rPr>
        <w:t>1</w:t>
      </w:r>
      <w:r w:rsidRPr="00DA7B3C">
        <w:rPr>
          <w:i/>
          <w:vertAlign w:val="subscript"/>
          <w:lang w:val="es-ES"/>
        </w:rPr>
        <w:t>kmp</w:t>
      </w:r>
      <w:r w:rsidRPr="00DA7B3C">
        <w:rPr>
          <w:lang w:val="es-ES"/>
        </w:rPr>
        <w:t xml:space="preserve"> puede ser negativo o positivo, según la posición y el valor de </w:t>
      </w:r>
      <w:r w:rsidRPr="00DA7B3C">
        <w:rPr>
          <w:i/>
          <w:lang w:val="es-ES"/>
        </w:rPr>
        <w:t>p</w:t>
      </w:r>
      <w:r w:rsidRPr="00DA7B3C">
        <w:rPr>
          <w:lang w:val="es-ES"/>
        </w:rPr>
        <w:t>. Puede ser inferior a −157 unidades N, valor para el que el radio efectivo de la Tierra se hace infinito.</w:t>
      </w:r>
    </w:p>
    <w:p w:rsidR="00115E7B" w:rsidRPr="00DA7B3C" w:rsidRDefault="00115E7B" w:rsidP="00115E7B">
      <w:pPr>
        <w:rPr>
          <w:lang w:val="es-ES"/>
        </w:rPr>
      </w:pPr>
      <w:r w:rsidRPr="00DA7B3C">
        <w:rPr>
          <w:lang w:val="es-ES"/>
        </w:rPr>
        <w:t xml:space="preserve">El convenio de cambio de signo adoptado está en consonancia con el de </w:t>
      </w:r>
      <w:r w:rsidRPr="00DA7B3C">
        <w:rPr>
          <w:i/>
          <w:lang w:val="es-ES"/>
        </w:rPr>
        <w:t>N</w:t>
      </w:r>
      <w:r w:rsidRPr="00DA7B3C">
        <w:rPr>
          <w:i/>
          <w:vertAlign w:val="subscript"/>
          <w:lang w:val="es-ES"/>
        </w:rPr>
        <w:t>d</w:t>
      </w:r>
      <w:r w:rsidRPr="00DA7B3C">
        <w:rPr>
          <w:vertAlign w:val="subscript"/>
          <w:lang w:val="es-ES"/>
        </w:rPr>
        <w:t>65</w:t>
      </w:r>
      <w:r w:rsidRPr="00DA7B3C">
        <w:rPr>
          <w:i/>
          <w:vertAlign w:val="subscript"/>
          <w:lang w:val="es-ES"/>
        </w:rPr>
        <w:t>m</w:t>
      </w:r>
      <w:r w:rsidRPr="00DA7B3C">
        <w:rPr>
          <w:vertAlign w:val="subscript"/>
          <w:lang w:val="es-ES"/>
        </w:rPr>
        <w:t>1</w:t>
      </w:r>
      <w:r w:rsidRPr="00DA7B3C">
        <w:rPr>
          <w:lang w:val="es-ES"/>
        </w:rPr>
        <w:t xml:space="preserve">, parámetro conceptualmente parecido que sirve para definir el desvanecimiento e incremento de la señal en trayectos múltiples en cielo despejado, obtenido del modo indicado en el § 3.4.2 siguiente. </w:t>
      </w:r>
    </w:p>
    <w:p w:rsidR="00115E7B" w:rsidRPr="00DA7B3C" w:rsidRDefault="00115E7B" w:rsidP="00115E7B">
      <w:pPr>
        <w:rPr>
          <w:lang w:val="es-ES"/>
        </w:rPr>
      </w:pPr>
      <w:r w:rsidRPr="00DA7B3C">
        <w:rPr>
          <w:i/>
          <w:lang w:val="es-ES"/>
        </w:rPr>
        <w:t>N</w:t>
      </w:r>
      <w:r w:rsidRPr="00DA7B3C">
        <w:rPr>
          <w:i/>
          <w:vertAlign w:val="subscript"/>
          <w:lang w:val="es-ES"/>
        </w:rPr>
        <w:t>d</w:t>
      </w:r>
      <w:r w:rsidRPr="00DA7B3C">
        <w:rPr>
          <w:vertAlign w:val="subscript"/>
          <w:lang w:val="es-ES"/>
        </w:rPr>
        <w:t>1</w:t>
      </w:r>
      <w:r w:rsidRPr="00DA7B3C">
        <w:rPr>
          <w:i/>
          <w:vertAlign w:val="subscript"/>
          <w:lang w:val="es-ES"/>
        </w:rPr>
        <w:t>km</w:t>
      </w:r>
      <w:r w:rsidRPr="00DA7B3C">
        <w:rPr>
          <w:vertAlign w:val="subscript"/>
          <w:lang w:val="es-ES"/>
        </w:rPr>
        <w:t>50</w:t>
      </w:r>
      <w:r w:rsidRPr="00DA7B3C">
        <w:rPr>
          <w:lang w:val="es-ES"/>
        </w:rPr>
        <w:t xml:space="preserve"> y </w:t>
      </w:r>
      <w:r w:rsidRPr="00DA7B3C">
        <w:rPr>
          <w:i/>
          <w:lang w:val="es-ES"/>
        </w:rPr>
        <w:t>N</w:t>
      </w:r>
      <w:r w:rsidRPr="00DA7B3C">
        <w:rPr>
          <w:i/>
          <w:vertAlign w:val="subscript"/>
          <w:lang w:val="es-ES"/>
        </w:rPr>
        <w:t>d</w:t>
      </w:r>
      <w:r w:rsidRPr="00DA7B3C">
        <w:rPr>
          <w:vertAlign w:val="subscript"/>
          <w:lang w:val="es-ES"/>
        </w:rPr>
        <w:t>1</w:t>
      </w:r>
      <w:r w:rsidRPr="00DA7B3C">
        <w:rPr>
          <w:i/>
          <w:vertAlign w:val="subscript"/>
          <w:lang w:val="es-ES"/>
        </w:rPr>
        <w:t>kmp</w:t>
      </w:r>
      <w:r w:rsidRPr="00DA7B3C">
        <w:rPr>
          <w:lang w:val="es-ES"/>
        </w:rPr>
        <w:t xml:space="preserve"> pueden obtenerse por medio de los archivos «DN_Median.txt», «DN_SubSlope.txt» y «DN_SupSlope.txt».</w:t>
      </w:r>
    </w:p>
    <w:p w:rsidR="00115E7B" w:rsidRPr="00DA7B3C" w:rsidRDefault="00115E7B" w:rsidP="00115E7B">
      <w:pPr>
        <w:rPr>
          <w:lang w:val="es-ES"/>
        </w:rPr>
      </w:pPr>
      <w:r w:rsidRPr="00DA7B3C">
        <w:rPr>
          <w:i/>
          <w:lang w:val="es-ES"/>
        </w:rPr>
        <w:t>N</w:t>
      </w:r>
      <w:r w:rsidRPr="00DA7B3C">
        <w:rPr>
          <w:i/>
          <w:vertAlign w:val="subscript"/>
          <w:lang w:val="es-ES"/>
        </w:rPr>
        <w:t>d</w:t>
      </w:r>
      <w:r w:rsidRPr="00DA7B3C">
        <w:rPr>
          <w:vertAlign w:val="subscript"/>
          <w:lang w:val="es-ES"/>
        </w:rPr>
        <w:t>1</w:t>
      </w:r>
      <w:r w:rsidRPr="00DA7B3C">
        <w:rPr>
          <w:i/>
          <w:vertAlign w:val="subscript"/>
          <w:lang w:val="es-ES"/>
        </w:rPr>
        <w:t>km</w:t>
      </w:r>
      <w:r w:rsidRPr="00DA7B3C">
        <w:rPr>
          <w:vertAlign w:val="subscript"/>
          <w:lang w:val="es-ES"/>
        </w:rPr>
        <w:t>50</w:t>
      </w:r>
      <w:r w:rsidRPr="00DA7B3C">
        <w:rPr>
          <w:lang w:val="es-ES"/>
        </w:rPr>
        <w:t xml:space="preserve"> se calcula del siguiente modo:</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620" w:dyaOrig="360">
          <v:shape id="_x0000_i1033" type="#_x0000_t75" style="width:79.1pt;height:19.65pt" o:ole="">
            <v:imagedata r:id="rId31" o:title=""/>
          </v:shape>
          <o:OLEObject Type="Embed" ProgID="Equation.3" ShapeID="_x0000_i1033" DrawAspect="Content" ObjectID="_1440589541" r:id="rId32"/>
        </w:object>
      </w:r>
      <w:r w:rsidRPr="00DA7B3C">
        <w:rPr>
          <w:lang w:val="es-ES"/>
        </w:rPr>
        <w:t>                Unidades N</w:t>
      </w:r>
      <w:r w:rsidRPr="00DA7B3C">
        <w:rPr>
          <w:lang w:val="es-ES"/>
        </w:rPr>
        <w:tab/>
        <w:t>(3.4.1.1)</w:t>
      </w:r>
    </w:p>
    <w:p w:rsidR="00180103" w:rsidRPr="00DA7B3C" w:rsidRDefault="00180103" w:rsidP="00180103">
      <w:pPr>
        <w:pStyle w:val="Blanc"/>
        <w:rPr>
          <w:lang w:val="es-ES"/>
        </w:rPr>
      </w:pPr>
    </w:p>
    <w:p w:rsidR="00115E7B" w:rsidRPr="00DA7B3C" w:rsidRDefault="00115E7B" w:rsidP="00183ABA">
      <w:pPr>
        <w:rPr>
          <w:lang w:val="es-ES"/>
        </w:rPr>
      </w:pPr>
      <w:r w:rsidRPr="00DA7B3C">
        <w:rPr>
          <w:lang w:val="es-ES"/>
        </w:rPr>
        <w:t xml:space="preserve">siendo </w:t>
      </w:r>
      <w:r w:rsidRPr="00DA7B3C">
        <w:rPr>
          <w:i/>
          <w:lang w:val="es-ES"/>
        </w:rPr>
        <w:t>S</w:t>
      </w:r>
      <w:r w:rsidRPr="00DA7B3C">
        <w:rPr>
          <w:i/>
          <w:vertAlign w:val="subscript"/>
          <w:lang w:val="es-ES"/>
        </w:rPr>
        <w:t>dN</w:t>
      </w:r>
      <w:r w:rsidRPr="00DA7B3C">
        <w:rPr>
          <w:lang w:val="es-ES"/>
        </w:rPr>
        <w:t xml:space="preserve"> el valor interpolado del archivo «DN_Median.txt» para el punto intermedio del trayecto</w:t>
      </w:r>
      <w:r w:rsidR="00183ABA">
        <w:rPr>
          <w:lang w:val="es-ES"/>
        </w:rPr>
        <w:t xml:space="preserve"> </w:t>
      </w:r>
      <w:r w:rsidRPr="00DA7B3C">
        <w:rPr>
          <w:lang w:val="es-ES"/>
        </w:rPr>
        <w:t xml:space="preserve">en </w:t>
      </w:r>
      <w:r w:rsidRPr="00DA7B3C">
        <w:rPr>
          <w:szCs w:val="24"/>
          <w:lang w:val="es-ES"/>
        </w:rPr>
        <w:sym w:font="Symbol" w:char="F066"/>
      </w:r>
      <w:r w:rsidRPr="00DA7B3C">
        <w:rPr>
          <w:i/>
          <w:vertAlign w:val="subscript"/>
          <w:lang w:val="es-ES"/>
        </w:rPr>
        <w:t>me</w:t>
      </w:r>
      <w:r w:rsidRPr="00DA7B3C">
        <w:rPr>
          <w:lang w:val="es-ES"/>
        </w:rPr>
        <w:t xml:space="preserve">, </w:t>
      </w:r>
      <w:r w:rsidRPr="00DA7B3C">
        <w:rPr>
          <w:szCs w:val="24"/>
          <w:lang w:val="es-ES"/>
        </w:rPr>
        <w:sym w:font="Symbol" w:char="F066"/>
      </w:r>
      <w:r w:rsidRPr="00DA7B3C">
        <w:rPr>
          <w:i/>
          <w:vertAlign w:val="subscript"/>
          <w:lang w:val="es-ES"/>
        </w:rPr>
        <w:t>mn</w:t>
      </w:r>
      <w:r w:rsidRPr="00DA7B3C">
        <w:rPr>
          <w:lang w:val="es-ES"/>
        </w:rPr>
        <w:t>.</w:t>
      </w:r>
    </w:p>
    <w:p w:rsidR="00115E7B" w:rsidRPr="00DA7B3C" w:rsidRDefault="00115E7B" w:rsidP="00115E7B">
      <w:pPr>
        <w:rPr>
          <w:lang w:val="es-ES"/>
        </w:rPr>
      </w:pPr>
      <w:r w:rsidRPr="00DA7B3C">
        <w:rPr>
          <w:i/>
          <w:lang w:val="es-ES"/>
        </w:rPr>
        <w:t>N</w:t>
      </w:r>
      <w:r w:rsidRPr="00DA7B3C">
        <w:rPr>
          <w:i/>
          <w:vertAlign w:val="subscript"/>
          <w:lang w:val="es-ES"/>
        </w:rPr>
        <w:t>d</w:t>
      </w:r>
      <w:r w:rsidRPr="00DA7B3C">
        <w:rPr>
          <w:vertAlign w:val="subscript"/>
          <w:lang w:val="es-ES"/>
        </w:rPr>
        <w:t>1</w:t>
      </w:r>
      <w:r w:rsidRPr="00DA7B3C">
        <w:rPr>
          <w:i/>
          <w:vertAlign w:val="subscript"/>
          <w:lang w:val="es-ES"/>
        </w:rPr>
        <w:t>km</w:t>
      </w:r>
      <w:r w:rsidRPr="00DA7B3C">
        <w:rPr>
          <w:vertAlign w:val="subscript"/>
          <w:lang w:val="es-ES"/>
        </w:rPr>
        <w:t>p</w:t>
      </w:r>
      <w:r w:rsidRPr="00DA7B3C">
        <w:rPr>
          <w:lang w:val="es-ES"/>
        </w:rPr>
        <w:t xml:space="preserve"> se calcula del siguiente modo:</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position w:val="-14"/>
          <w:lang w:val="es-ES"/>
        </w:rPr>
        <w:tab/>
      </w:r>
      <w:r w:rsidRPr="00DA7B3C">
        <w:rPr>
          <w:position w:val="-14"/>
          <w:lang w:val="es-ES"/>
        </w:rPr>
        <w:tab/>
      </w:r>
      <w:r w:rsidRPr="00DA7B3C">
        <w:rPr>
          <w:position w:val="-14"/>
          <w:lang w:val="es-ES"/>
        </w:rPr>
        <w:object w:dxaOrig="3600" w:dyaOrig="380">
          <v:shape id="_x0000_i1034" type="#_x0000_t75" style="width:177.8pt;height:19.65pt" o:ole="">
            <v:imagedata r:id="rId33" o:title=""/>
          </v:shape>
          <o:OLEObject Type="Embed" ProgID="Equation.3" ShapeID="_x0000_i1034" DrawAspect="Content" ObjectID="_1440589542" r:id="rId34"/>
        </w:object>
      </w:r>
      <w:r w:rsidRPr="00DA7B3C">
        <w:rPr>
          <w:lang w:val="es-ES"/>
        </w:rPr>
        <w:t>   Unidades N     p &lt; 50</w:t>
      </w:r>
      <w:r w:rsidRPr="00DA7B3C">
        <w:rPr>
          <w:lang w:val="es-ES"/>
        </w:rPr>
        <w:tab/>
        <w:t>(3.4.1.2b)</w:t>
      </w:r>
    </w:p>
    <w:p w:rsidR="00115E7B" w:rsidRPr="00DA7B3C" w:rsidRDefault="00115E7B" w:rsidP="00115E7B">
      <w:pPr>
        <w:pStyle w:val="Equation"/>
        <w:rPr>
          <w:lang w:val="es-ES"/>
        </w:rPr>
      </w:pPr>
      <w:r w:rsidRPr="00DA7B3C">
        <w:rPr>
          <w:position w:val="-14"/>
          <w:lang w:val="es-ES"/>
        </w:rPr>
        <w:tab/>
      </w:r>
      <w:r w:rsidRPr="00DA7B3C">
        <w:rPr>
          <w:position w:val="-14"/>
          <w:lang w:val="es-ES"/>
        </w:rPr>
        <w:tab/>
      </w:r>
      <w:r w:rsidRPr="00DA7B3C">
        <w:rPr>
          <w:position w:val="-14"/>
          <w:lang w:val="es-ES"/>
        </w:rPr>
        <w:object w:dxaOrig="3519" w:dyaOrig="380">
          <v:shape id="_x0000_i1035" type="#_x0000_t75" style="width:174.55pt;height:19.65pt" o:ole="">
            <v:imagedata r:id="rId35" o:title=""/>
          </v:shape>
          <o:OLEObject Type="Embed" ProgID="Equation.3" ShapeID="_x0000_i1035" DrawAspect="Content" ObjectID="_1440589543" r:id="rId36"/>
        </w:object>
      </w:r>
      <w:r w:rsidRPr="00DA7B3C">
        <w:rPr>
          <w:lang w:val="es-ES"/>
        </w:rPr>
        <w:t>   Unidades N     p </w:t>
      </w:r>
      <w:r w:rsidRPr="00DA7B3C">
        <w:rPr>
          <w:szCs w:val="24"/>
          <w:lang w:val="es-ES"/>
        </w:rPr>
        <w:sym w:font="Symbol" w:char="F0B3"/>
      </w:r>
      <w:r w:rsidRPr="00DA7B3C">
        <w:rPr>
          <w:lang w:val="es-ES"/>
        </w:rPr>
        <w:t> 50</w:t>
      </w:r>
      <w:r w:rsidRPr="00DA7B3C">
        <w:rPr>
          <w:lang w:val="es-ES"/>
        </w:rPr>
        <w:tab/>
        <w:t>(3.4.1.2c)</w:t>
      </w:r>
    </w:p>
    <w:p w:rsidR="00115E7B" w:rsidRPr="00DA7B3C" w:rsidRDefault="00115E7B" w:rsidP="00115E7B">
      <w:pPr>
        <w:rPr>
          <w:lang w:val="es-ES"/>
        </w:rPr>
      </w:pPr>
      <w:r w:rsidRPr="00DA7B3C">
        <w:rPr>
          <w:lang w:val="es-ES"/>
        </w:rPr>
        <w:t>siendo:</w:t>
      </w:r>
    </w:p>
    <w:p w:rsidR="00115E7B" w:rsidRPr="00DA7B3C" w:rsidRDefault="00115E7B" w:rsidP="00115E7B">
      <w:pPr>
        <w:pStyle w:val="Equationlegend"/>
        <w:rPr>
          <w:lang w:val="es-ES"/>
        </w:rPr>
      </w:pPr>
      <w:r w:rsidRPr="00DA7B3C">
        <w:rPr>
          <w:lang w:val="es-ES"/>
        </w:rPr>
        <w:tab/>
        <w:t>S</w:t>
      </w:r>
      <w:r w:rsidRPr="00DA7B3C">
        <w:rPr>
          <w:szCs w:val="24"/>
          <w:vertAlign w:val="subscript"/>
          <w:lang w:val="es-ES"/>
        </w:rPr>
        <w:sym w:font="Symbol" w:char="F044"/>
      </w:r>
      <w:r w:rsidRPr="00DA7B3C">
        <w:rPr>
          <w:i/>
          <w:vertAlign w:val="subscript"/>
          <w:lang w:val="es-ES"/>
        </w:rPr>
        <w:t>Nsup</w:t>
      </w:r>
      <w:r w:rsidRPr="00DA7B3C">
        <w:rPr>
          <w:iCs/>
          <w:vertAlign w:val="subscript"/>
          <w:lang w:val="es-ES"/>
        </w:rPr>
        <w:t xml:space="preserve"> </w:t>
      </w:r>
      <w:r w:rsidRPr="00DA7B3C">
        <w:rPr>
          <w:iCs/>
          <w:lang w:val="es-ES"/>
        </w:rPr>
        <w:t>:</w:t>
      </w:r>
      <w:r w:rsidRPr="00DA7B3C">
        <w:rPr>
          <w:lang w:val="es-ES"/>
        </w:rPr>
        <w:tab/>
        <w:t>el valor obtenido del archivo «DN_SupSlope.txt» para el punto intermedio del trayecto;</w:t>
      </w:r>
    </w:p>
    <w:p w:rsidR="00115E7B" w:rsidRPr="00DA7B3C" w:rsidRDefault="00115E7B" w:rsidP="00115E7B">
      <w:pPr>
        <w:pStyle w:val="Equationlegend"/>
        <w:rPr>
          <w:lang w:val="es-ES"/>
        </w:rPr>
      </w:pPr>
      <w:r w:rsidRPr="00DA7B3C">
        <w:rPr>
          <w:lang w:val="es-ES"/>
        </w:rPr>
        <w:tab/>
        <w:t>S</w:t>
      </w:r>
      <w:r w:rsidRPr="00DA7B3C">
        <w:rPr>
          <w:szCs w:val="24"/>
          <w:vertAlign w:val="subscript"/>
          <w:lang w:val="es-ES"/>
        </w:rPr>
        <w:sym w:font="Symbol" w:char="F044"/>
      </w:r>
      <w:r w:rsidRPr="00DA7B3C">
        <w:rPr>
          <w:i/>
          <w:vertAlign w:val="subscript"/>
          <w:lang w:val="es-ES"/>
        </w:rPr>
        <w:t>Nsub</w:t>
      </w:r>
      <w:r w:rsidRPr="00DA7B3C">
        <w:rPr>
          <w:iCs/>
          <w:vertAlign w:val="subscript"/>
          <w:lang w:val="es-ES"/>
        </w:rPr>
        <w:t xml:space="preserve"> </w:t>
      </w:r>
      <w:r w:rsidRPr="00DA7B3C">
        <w:rPr>
          <w:iCs/>
          <w:lang w:val="es-ES"/>
        </w:rPr>
        <w:t>:</w:t>
      </w:r>
      <w:r w:rsidRPr="00DA7B3C">
        <w:rPr>
          <w:lang w:val="es-ES"/>
        </w:rPr>
        <w:tab/>
        <w:t>el valor obtenido del archivo «DN_SubSlope.txt» para el punto intermedio del trayecto.</w:t>
      </w:r>
    </w:p>
    <w:p w:rsidR="00115E7B" w:rsidRPr="00DA7B3C" w:rsidRDefault="00115E7B" w:rsidP="00115E7B">
      <w:pPr>
        <w:pStyle w:val="Heading3"/>
        <w:rPr>
          <w:lang w:val="es-ES"/>
        </w:rPr>
      </w:pPr>
      <w:r w:rsidRPr="00DA7B3C">
        <w:rPr>
          <w:lang w:val="es-ES"/>
        </w:rPr>
        <w:t>3.4.2</w:t>
      </w:r>
      <w:r w:rsidRPr="00DA7B3C">
        <w:rPr>
          <w:lang w:val="es-ES"/>
        </w:rPr>
        <w:tab/>
        <w:t xml:space="preserve">Refractividad en los 65 m inferiores de la atmósfera </w:t>
      </w:r>
    </w:p>
    <w:p w:rsidR="00115E7B" w:rsidRPr="00DA7B3C" w:rsidRDefault="00115E7B" w:rsidP="00115E7B">
      <w:pPr>
        <w:rPr>
          <w:lang w:val="es-ES"/>
        </w:rPr>
      </w:pPr>
      <w:r w:rsidRPr="00DA7B3C">
        <w:rPr>
          <w:lang w:val="es-ES"/>
        </w:rPr>
        <w:t xml:space="preserve">El parámetro </w:t>
      </w:r>
      <w:r w:rsidRPr="00DA7B3C">
        <w:rPr>
          <w:i/>
          <w:lang w:val="es-ES"/>
        </w:rPr>
        <w:t>N</w:t>
      </w:r>
      <w:r w:rsidRPr="00DA7B3C">
        <w:rPr>
          <w:i/>
          <w:vertAlign w:val="subscript"/>
          <w:lang w:val="es-ES"/>
        </w:rPr>
        <w:t>d6</w:t>
      </w:r>
      <w:r w:rsidRPr="00DA7B3C">
        <w:rPr>
          <w:vertAlign w:val="subscript"/>
          <w:lang w:val="es-ES"/>
        </w:rPr>
        <w:t>5</w:t>
      </w:r>
      <w:r w:rsidRPr="00DA7B3C">
        <w:rPr>
          <w:i/>
          <w:vertAlign w:val="subscript"/>
          <w:lang w:val="es-ES"/>
        </w:rPr>
        <w:t>m</w:t>
      </w:r>
      <w:r w:rsidRPr="00DA7B3C">
        <w:rPr>
          <w:vertAlign w:val="subscript"/>
          <w:lang w:val="es-ES"/>
        </w:rPr>
        <w:t>1</w:t>
      </w:r>
      <w:r w:rsidRPr="00DA7B3C">
        <w:rPr>
          <w:lang w:val="es-ES"/>
        </w:rPr>
        <w:t xml:space="preserve"> es el gradiente de refractividad en los 65 m inferiores de la atmósfera, no rebasado durante el 1% de un año medio. Coincide con el parámetro </w:t>
      </w:r>
      <w:r w:rsidRPr="00DA7B3C">
        <w:rPr>
          <w:i/>
          <w:lang w:val="es-ES"/>
        </w:rPr>
        <w:t>dN</w:t>
      </w:r>
      <w:r w:rsidRPr="00DA7B3C">
        <w:rPr>
          <w:vertAlign w:val="subscript"/>
          <w:lang w:val="es-ES"/>
        </w:rPr>
        <w:t>1</w:t>
      </w:r>
      <w:r w:rsidRPr="00DA7B3C">
        <w:rPr>
          <w:lang w:val="es-ES"/>
        </w:rPr>
        <w:t xml:space="preserve"> definido en la Recomendación UIT</w:t>
      </w:r>
      <w:r w:rsidRPr="00DA7B3C">
        <w:rPr>
          <w:lang w:val="es-ES"/>
        </w:rPr>
        <w:noBreakHyphen/>
        <w:t>R P.530.</w:t>
      </w:r>
    </w:p>
    <w:p w:rsidR="00115E7B" w:rsidRPr="00DA7B3C" w:rsidRDefault="00115E7B" w:rsidP="00115E7B">
      <w:pPr>
        <w:rPr>
          <w:lang w:val="es-ES"/>
        </w:rPr>
      </w:pPr>
      <w:r w:rsidRPr="00DA7B3C">
        <w:rPr>
          <w:i/>
          <w:lang w:val="es-ES"/>
        </w:rPr>
        <w:t>N</w:t>
      </w:r>
      <w:r w:rsidRPr="00DA7B3C">
        <w:rPr>
          <w:i/>
          <w:vertAlign w:val="subscript"/>
          <w:lang w:val="es-ES"/>
        </w:rPr>
        <w:t>d</w:t>
      </w:r>
      <w:r w:rsidRPr="00DA7B3C">
        <w:rPr>
          <w:vertAlign w:val="subscript"/>
          <w:lang w:val="es-ES"/>
        </w:rPr>
        <w:t>65</w:t>
      </w:r>
      <w:r w:rsidRPr="00DA7B3C">
        <w:rPr>
          <w:i/>
          <w:vertAlign w:val="subscript"/>
          <w:lang w:val="es-ES"/>
        </w:rPr>
        <w:t>m</w:t>
      </w:r>
      <w:r w:rsidRPr="00DA7B3C">
        <w:rPr>
          <w:vertAlign w:val="subscript"/>
          <w:lang w:val="es-ES"/>
        </w:rPr>
        <w:t>1</w:t>
      </w:r>
      <w:r w:rsidRPr="00DA7B3C">
        <w:rPr>
          <w:lang w:val="es-ES"/>
        </w:rPr>
        <w:t xml:space="preserve"> se obtiene mediante el archivo «dndz_01.txt» para el punto intermedio del trayecto. La separación entre puntos que figura en ese archivo es de 1,5 grados.</w:t>
      </w:r>
    </w:p>
    <w:p w:rsidR="00115E7B" w:rsidRPr="00DA7B3C" w:rsidRDefault="00115E7B" w:rsidP="00115E7B">
      <w:pPr>
        <w:pStyle w:val="Heading3"/>
        <w:rPr>
          <w:lang w:val="es-ES"/>
        </w:rPr>
      </w:pPr>
      <w:r w:rsidRPr="00DA7B3C">
        <w:rPr>
          <w:lang w:val="es-ES"/>
        </w:rPr>
        <w:t>3.4.3</w:t>
      </w:r>
      <w:r w:rsidRPr="00DA7B3C">
        <w:rPr>
          <w:lang w:val="es-ES"/>
        </w:rPr>
        <w:tab/>
        <w:t>Parámetros de precipitación</w:t>
      </w:r>
    </w:p>
    <w:p w:rsidR="00115E7B" w:rsidRPr="00DA7B3C" w:rsidRDefault="00115E7B" w:rsidP="00115E7B">
      <w:pPr>
        <w:rPr>
          <w:lang w:val="es-ES"/>
        </w:rPr>
      </w:pPr>
      <w:r w:rsidRPr="00DA7B3C">
        <w:rPr>
          <w:lang w:val="es-ES"/>
        </w:rPr>
        <w:t>El desvanecimiento producido por la lluvia o el aguanieve ha de calcularse para todo el trayecto con arreglo al submodelo 1 del § 4.1, y para los dos segmentos del trayecto terminal-volumen común con arreglo al submodelo de dispersión troposférica del § 4.3 que figura a continuación. En consecuencia, son necesarios los parámetros climáticos de lluvia de tres emplazamientos geográficos distintos determinados mediante los archivos de datos descritos en el § C.2 del Apéndice C.</w:t>
      </w:r>
    </w:p>
    <w:p w:rsidR="00115E7B" w:rsidRPr="00DA7B3C" w:rsidRDefault="00115E7B" w:rsidP="00115E7B">
      <w:pPr>
        <w:rPr>
          <w:lang w:val="es-ES"/>
        </w:rPr>
      </w:pPr>
      <w:r w:rsidRPr="00DA7B3C">
        <w:rPr>
          <w:lang w:val="es-ES"/>
        </w:rPr>
        <w:t>Los emplazamientos necesarios se facilitan en los § 4.1 y 4.3. Los cálculos descritos en el § C.2 son preliminares para cada trayecto o segmento de trayecto. Cada valor que se calcula en el § C.2 debe utilizarse en un procedimiento iterativo posterior para el mismo trayecto o segmento de trayecto, según se detalla al final del § C.2.</w:t>
      </w:r>
    </w:p>
    <w:p w:rsidR="00115E7B" w:rsidRPr="00DA7B3C" w:rsidRDefault="00115E7B" w:rsidP="00AE12A1">
      <w:pPr>
        <w:pStyle w:val="Heading2"/>
        <w:rPr>
          <w:lang w:val="es-ES"/>
        </w:rPr>
      </w:pPr>
      <w:bookmarkStart w:id="66" w:name="_Toc253582969"/>
      <w:bookmarkStart w:id="67" w:name="_Toc253732897"/>
      <w:bookmarkStart w:id="68" w:name="_Toc255292363"/>
      <w:bookmarkStart w:id="69" w:name="_Toc256490292"/>
      <w:r w:rsidRPr="00DA7B3C">
        <w:rPr>
          <w:lang w:val="es-ES"/>
        </w:rPr>
        <w:lastRenderedPageBreak/>
        <w:t>3.5</w:t>
      </w:r>
      <w:r w:rsidRPr="00DA7B3C">
        <w:rPr>
          <w:lang w:val="es-ES"/>
        </w:rPr>
        <w:tab/>
        <w:t>Geometría del radio efectivo de la Tierra</w:t>
      </w:r>
      <w:bookmarkEnd w:id="66"/>
      <w:bookmarkEnd w:id="67"/>
      <w:bookmarkEnd w:id="68"/>
      <w:bookmarkEnd w:id="69"/>
    </w:p>
    <w:p w:rsidR="00115E7B" w:rsidRPr="00DA7B3C" w:rsidRDefault="00115E7B" w:rsidP="00115E7B">
      <w:pPr>
        <w:keepNext/>
        <w:rPr>
          <w:lang w:val="es-ES"/>
        </w:rPr>
      </w:pPr>
      <w:r w:rsidRPr="00DA7B3C">
        <w:rPr>
          <w:lang w:val="es-ES"/>
        </w:rPr>
        <w:t>Valor mediano del radio efectivo de la Tierra:</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1840" w:dyaOrig="680">
          <v:shape id="_x0000_i1036" type="#_x0000_t75" style="width:91.65pt;height:36.55pt" o:ole="">
            <v:imagedata r:id="rId37" o:title=""/>
          </v:shape>
          <o:OLEObject Type="Embed" ProgID="Equation.3" ShapeID="_x0000_i1036" DrawAspect="Content" ObjectID="_1440589544" r:id="rId38"/>
        </w:object>
      </w:r>
      <w:r w:rsidRPr="00DA7B3C">
        <w:rPr>
          <w:lang w:val="es-ES"/>
        </w:rPr>
        <w:t>                km</w:t>
      </w:r>
      <w:r w:rsidRPr="00DA7B3C">
        <w:rPr>
          <w:lang w:val="es-ES"/>
        </w:rPr>
        <w:tab/>
        <w:t>(3.5.1)</w:t>
      </w:r>
    </w:p>
    <w:p w:rsidR="00AE12A1" w:rsidRPr="00DA7B3C" w:rsidRDefault="00AE12A1" w:rsidP="00AE12A1">
      <w:pPr>
        <w:pStyle w:val="Blanc"/>
        <w:rPr>
          <w:lang w:val="es-ES"/>
        </w:rPr>
      </w:pPr>
    </w:p>
    <w:p w:rsidR="00115E7B" w:rsidRPr="00DA7B3C" w:rsidRDefault="00115E7B" w:rsidP="00115E7B">
      <w:pPr>
        <w:rPr>
          <w:lang w:val="es-ES"/>
        </w:rPr>
      </w:pPr>
      <w:r w:rsidRPr="00DA7B3C">
        <w:rPr>
          <w:lang w:val="es-ES"/>
        </w:rPr>
        <w:t>Curvatura efectiva de la Tierra:</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1719" w:dyaOrig="720">
          <v:shape id="_x0000_i1037" type="#_x0000_t75" style="width:86.2pt;height:36.55pt" o:ole="">
            <v:imagedata r:id="rId39" o:title=""/>
          </v:shape>
          <o:OLEObject Type="Embed" ProgID="Equation.3" ShapeID="_x0000_i1037" DrawAspect="Content" ObjectID="_1440589545" r:id="rId40"/>
        </w:object>
      </w:r>
      <w:r w:rsidRPr="00DA7B3C">
        <w:rPr>
          <w:lang w:val="es-ES"/>
        </w:rPr>
        <w:t>                </w:t>
      </w:r>
      <w:r w:rsidRPr="00DA7B3C">
        <w:rPr>
          <w:lang w:val="es-ES" w:eastAsia="zh-CN"/>
        </w:rPr>
        <w:t>km</w:t>
      </w:r>
      <w:r w:rsidRPr="00DA7B3C">
        <w:rPr>
          <w:vertAlign w:val="superscript"/>
          <w:lang w:val="es-ES" w:eastAsia="zh-CN"/>
        </w:rPr>
        <w:t>−1</w:t>
      </w:r>
      <w:r w:rsidRPr="00DA7B3C">
        <w:rPr>
          <w:lang w:val="es-ES"/>
        </w:rPr>
        <w:tab/>
        <w:t>(3.5.2)</w:t>
      </w:r>
    </w:p>
    <w:p w:rsidR="00AE12A1" w:rsidRPr="00DA7B3C" w:rsidRDefault="00AE12A1" w:rsidP="00AE12A1">
      <w:pPr>
        <w:pStyle w:val="Blanc"/>
        <w:rPr>
          <w:lang w:val="es-ES"/>
        </w:rPr>
      </w:pPr>
    </w:p>
    <w:p w:rsidR="00115E7B" w:rsidRPr="00DA7B3C" w:rsidRDefault="00115E7B" w:rsidP="00115E7B">
      <w:pPr>
        <w:rPr>
          <w:lang w:val="es-ES"/>
        </w:rPr>
      </w:pPr>
      <w:r w:rsidRPr="00DA7B3C">
        <w:rPr>
          <w:lang w:val="es-ES"/>
        </w:rPr>
        <w:t xml:space="preserve">Aunque, por lo general, </w:t>
      </w:r>
      <w:r w:rsidRPr="00DA7B3C">
        <w:rPr>
          <w:i/>
          <w:lang w:val="es-ES"/>
        </w:rPr>
        <w:t>c</w:t>
      </w:r>
      <w:r w:rsidRPr="00DA7B3C">
        <w:rPr>
          <w:i/>
          <w:vertAlign w:val="subscript"/>
          <w:lang w:val="es-ES"/>
        </w:rPr>
        <w:t>p</w:t>
      </w:r>
      <w:r w:rsidRPr="00DA7B3C">
        <w:rPr>
          <w:lang w:val="es-ES"/>
        </w:rPr>
        <w:t xml:space="preserve"> es positivo, también puede ser cero o negativo.</w:t>
      </w:r>
    </w:p>
    <w:p w:rsidR="00115E7B" w:rsidRPr="00DA7B3C" w:rsidRDefault="00115E7B" w:rsidP="00115E7B">
      <w:pPr>
        <w:rPr>
          <w:lang w:val="es-ES"/>
        </w:rPr>
      </w:pPr>
      <w:r w:rsidRPr="00DA7B3C">
        <w:rPr>
          <w:lang w:val="es-ES"/>
        </w:rPr>
        <w:t xml:space="preserve">El radio efectivo de la Tierra rebasado durante el </w:t>
      </w:r>
      <w:r w:rsidRPr="00DA7B3C">
        <w:rPr>
          <w:i/>
          <w:lang w:val="es-ES"/>
        </w:rPr>
        <w:t>p</w:t>
      </w:r>
      <w:r w:rsidRPr="00DA7B3C">
        <w:rPr>
          <w:lang w:val="es-ES"/>
        </w:rPr>
        <w:t>% del tiempo que se limita para que no se haga infinito viene dado por:</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32"/>
          <w:lang w:val="es-ES"/>
        </w:rPr>
        <w:object w:dxaOrig="820" w:dyaOrig="700">
          <v:shape id="_x0000_i1038" type="#_x0000_t75" style="width:39.8pt;height:34.9pt" o:ole="">
            <v:imagedata r:id="rId41" o:title=""/>
          </v:shape>
          <o:OLEObject Type="Embed" ProgID="Equation.3" ShapeID="_x0000_i1038" DrawAspect="Content" ObjectID="_1440589546" r:id="rId42"/>
        </w:object>
      </w:r>
      <w:r w:rsidRPr="00DA7B3C">
        <w:rPr>
          <w:lang w:val="es-ES"/>
        </w:rPr>
        <w:t xml:space="preserve">   km          si </w:t>
      </w:r>
      <w:r w:rsidRPr="00DA7B3C">
        <w:rPr>
          <w:i/>
          <w:lang w:val="es-ES"/>
        </w:rPr>
        <w:t>c</w:t>
      </w:r>
      <w:r w:rsidRPr="00DA7B3C">
        <w:rPr>
          <w:i/>
          <w:vertAlign w:val="subscript"/>
          <w:lang w:val="es-ES"/>
        </w:rPr>
        <w:t>p</w:t>
      </w:r>
      <w:r w:rsidRPr="00DA7B3C">
        <w:rPr>
          <w:lang w:val="es-ES"/>
        </w:rPr>
        <w:t xml:space="preserve"> &gt; 10</w:t>
      </w:r>
      <w:r w:rsidRPr="00DA7B3C">
        <w:rPr>
          <w:vertAlign w:val="superscript"/>
          <w:lang w:val="es-ES"/>
        </w:rPr>
        <w:t>−6</w:t>
      </w:r>
      <w:r w:rsidRPr="00DA7B3C">
        <w:rPr>
          <w:lang w:val="es-ES"/>
        </w:rPr>
        <w:tab/>
        <w:t>(3.5.3a)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880" w:dyaOrig="440">
          <v:shape id="_x0000_i1039" type="#_x0000_t75" style="width:42.55pt;height:21.8pt" o:ole="">
            <v:imagedata r:id="rId43" o:title=""/>
          </v:shape>
          <o:OLEObject Type="Embed" ProgID="Equation.3" ShapeID="_x0000_i1039" DrawAspect="Content" ObjectID="_1440589547" r:id="rId44"/>
        </w:object>
      </w:r>
      <w:r w:rsidRPr="00DA7B3C">
        <w:rPr>
          <w:lang w:val="es-ES"/>
        </w:rPr>
        <w:t>   km          en los otros casos</w:t>
      </w:r>
      <w:r w:rsidRPr="00DA7B3C">
        <w:rPr>
          <w:lang w:val="es-ES"/>
        </w:rPr>
        <w:tab/>
        <w:t>(3.5.3b)</w:t>
      </w:r>
    </w:p>
    <w:p w:rsidR="00AE12A1" w:rsidRPr="00DA7B3C" w:rsidRDefault="00AE12A1" w:rsidP="00AE12A1">
      <w:pPr>
        <w:pStyle w:val="Blanc"/>
        <w:rPr>
          <w:lang w:val="es-ES"/>
        </w:rPr>
      </w:pPr>
    </w:p>
    <w:p w:rsidR="00115E7B" w:rsidRPr="00DA7B3C" w:rsidRDefault="00115E7B" w:rsidP="00115E7B">
      <w:pPr>
        <w:keepNext/>
        <w:keepLines/>
        <w:rPr>
          <w:lang w:val="es-ES"/>
        </w:rPr>
      </w:pPr>
      <w:r w:rsidRPr="00DA7B3C">
        <w:rPr>
          <w:lang w:val="es-ES"/>
        </w:rPr>
        <w:t xml:space="preserve">La longitud del trayecto puede expresarse como el ángulo subtendido por </w:t>
      </w:r>
      <w:r w:rsidRPr="00DA7B3C">
        <w:rPr>
          <w:i/>
          <w:lang w:val="es-ES"/>
        </w:rPr>
        <w:t>d</w:t>
      </w:r>
      <w:r w:rsidRPr="00DA7B3C">
        <w:rPr>
          <w:lang w:val="es-ES"/>
        </w:rPr>
        <w:t> km en el centro de una esfera cuyo radio es el radio efectivo de la Tierra:</w:t>
      </w:r>
    </w:p>
    <w:p w:rsidR="00AE12A1" w:rsidRPr="00DA7B3C" w:rsidRDefault="00AE12A1" w:rsidP="00AE12A1">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00AE12A1" w:rsidRPr="00DA7B3C">
        <w:rPr>
          <w:position w:val="-30"/>
          <w:lang w:val="es-ES"/>
        </w:rPr>
        <w:object w:dxaOrig="820" w:dyaOrig="680">
          <v:shape id="_x0000_i1040" type="#_x0000_t75" style="width:37.65pt;height:33.25pt" o:ole="">
            <v:imagedata r:id="rId45" o:title=""/>
          </v:shape>
          <o:OLEObject Type="Embed" ProgID="Equation.3" ShapeID="_x0000_i1040" DrawAspect="Content" ObjectID="_1440589548" r:id="rId46"/>
        </w:object>
      </w:r>
      <w:r w:rsidRPr="00DA7B3C">
        <w:rPr>
          <w:lang w:val="es-ES"/>
        </w:rPr>
        <w:t>                rad</w:t>
      </w:r>
      <w:r w:rsidRPr="00DA7B3C">
        <w:rPr>
          <w:lang w:val="es-ES"/>
        </w:rPr>
        <w:tab/>
        <w:t>(3.5.4)</w:t>
      </w:r>
    </w:p>
    <w:p w:rsidR="00115E7B" w:rsidRPr="00DA7B3C" w:rsidRDefault="00115E7B" w:rsidP="00115E7B">
      <w:pPr>
        <w:pStyle w:val="Heading2"/>
        <w:rPr>
          <w:lang w:val="es-ES"/>
        </w:rPr>
      </w:pPr>
      <w:bookmarkStart w:id="70" w:name="_Toc253582970"/>
      <w:bookmarkStart w:id="71" w:name="_Toc253732898"/>
      <w:bookmarkStart w:id="72" w:name="_Toc255292364"/>
      <w:bookmarkStart w:id="73" w:name="_Toc256490293"/>
      <w:r w:rsidRPr="00DA7B3C">
        <w:rPr>
          <w:lang w:val="es-ES"/>
        </w:rPr>
        <w:t>3.6</w:t>
      </w:r>
      <w:r w:rsidRPr="00DA7B3C">
        <w:rPr>
          <w:lang w:val="es-ES"/>
        </w:rPr>
        <w:tab/>
      </w:r>
      <w:bookmarkEnd w:id="70"/>
      <w:bookmarkEnd w:id="71"/>
      <w:bookmarkEnd w:id="72"/>
      <w:bookmarkEnd w:id="73"/>
      <w:r w:rsidRPr="00DA7B3C">
        <w:rPr>
          <w:lang w:val="es-ES"/>
        </w:rPr>
        <w:t>Longitud de onda</w:t>
      </w:r>
    </w:p>
    <w:p w:rsidR="00115E7B" w:rsidRPr="00DA7B3C" w:rsidRDefault="00115E7B" w:rsidP="00115E7B">
      <w:pPr>
        <w:rPr>
          <w:lang w:val="es-ES"/>
        </w:rPr>
      </w:pPr>
      <w:r w:rsidRPr="00DA7B3C">
        <w:rPr>
          <w:lang w:val="es-ES"/>
        </w:rPr>
        <w:t>La longitud de onda viene dada por:</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30"/>
          <w:lang w:val="es-ES"/>
        </w:rPr>
        <w:object w:dxaOrig="1060" w:dyaOrig="760">
          <v:shape id="_x0000_i1041" type="#_x0000_t75" style="width:50.75pt;height:38.2pt" o:ole="">
            <v:imagedata r:id="rId47" o:title=""/>
          </v:shape>
          <o:OLEObject Type="Embed" ProgID="Equation.3" ShapeID="_x0000_i1041" DrawAspect="Content" ObjectID="_1440589549" r:id="rId48"/>
        </w:object>
      </w:r>
      <w:r w:rsidRPr="00DA7B3C">
        <w:rPr>
          <w:lang w:val="es-ES" w:eastAsia="zh-CN"/>
        </w:rPr>
        <w:t>                m</w:t>
      </w:r>
      <w:r w:rsidRPr="00DA7B3C">
        <w:rPr>
          <w:lang w:val="es-ES"/>
        </w:rPr>
        <w:tab/>
        <w:t>(3.6.1)</w:t>
      </w:r>
    </w:p>
    <w:p w:rsidR="00115E7B" w:rsidRPr="00DA7B3C" w:rsidRDefault="00115E7B" w:rsidP="00115E7B">
      <w:pPr>
        <w:pStyle w:val="Heading2"/>
        <w:rPr>
          <w:lang w:val="es-ES"/>
        </w:rPr>
      </w:pPr>
      <w:bookmarkStart w:id="74" w:name="_Toc253582971"/>
      <w:bookmarkStart w:id="75" w:name="_Toc253732899"/>
      <w:bookmarkStart w:id="76" w:name="_Toc255292365"/>
      <w:bookmarkStart w:id="77" w:name="_Toc256490294"/>
      <w:r w:rsidRPr="00DA7B3C">
        <w:rPr>
          <w:lang w:val="es-ES"/>
        </w:rPr>
        <w:t>3.7</w:t>
      </w:r>
      <w:r w:rsidRPr="00DA7B3C">
        <w:rPr>
          <w:lang w:val="es-ES"/>
        </w:rPr>
        <w:tab/>
        <w:t xml:space="preserve">Clasificación del trayecto y parámetros de los terminales con respecto a la </w:t>
      </w:r>
      <w:bookmarkEnd w:id="74"/>
      <w:bookmarkEnd w:id="75"/>
      <w:bookmarkEnd w:id="76"/>
      <w:bookmarkEnd w:id="77"/>
      <w:r w:rsidRPr="00DA7B3C">
        <w:rPr>
          <w:lang w:val="es-ES"/>
        </w:rPr>
        <w:t>horizontal</w:t>
      </w:r>
    </w:p>
    <w:p w:rsidR="00115E7B" w:rsidRPr="00DA7B3C" w:rsidRDefault="00115E7B" w:rsidP="00115E7B">
      <w:pPr>
        <w:rPr>
          <w:lang w:val="es-ES"/>
        </w:rPr>
      </w:pPr>
      <w:r w:rsidRPr="00DA7B3C">
        <w:rPr>
          <w:lang w:val="es-ES"/>
        </w:rPr>
        <w:t>En condiciones de refractividad media es necesario disponer de los ángulos de elevación y las distancias de los terminales. A través de un mismo cálculo se determina si el trayecto posee o no visibilidad directa.</w:t>
      </w:r>
    </w:p>
    <w:p w:rsidR="00115E7B" w:rsidRPr="00DA7B3C" w:rsidRDefault="00115E7B" w:rsidP="00115E7B">
      <w:pPr>
        <w:rPr>
          <w:lang w:val="es-ES"/>
        </w:rPr>
      </w:pPr>
      <w:r w:rsidRPr="00DA7B3C">
        <w:rPr>
          <w:lang w:val="es-ES"/>
        </w:rPr>
        <w:t>El mayor ángulo de elevación relativo a un punto intermedio del perfil con respecto a la horizontal en el transmisor viene dado por:</w:t>
      </w:r>
    </w:p>
    <w:p w:rsidR="00AE12A1" w:rsidRPr="00DA7B3C" w:rsidRDefault="00AE12A1" w:rsidP="00AE12A1">
      <w:pPr>
        <w:pStyle w:val="Blanc"/>
        <w:rPr>
          <w:lang w:val="es-ES"/>
        </w:rPr>
      </w:pPr>
    </w:p>
    <w:p w:rsidR="00115E7B" w:rsidRPr="00DA7B3C" w:rsidRDefault="00115E7B" w:rsidP="00115E7B">
      <w:pPr>
        <w:pStyle w:val="Equation"/>
        <w:rPr>
          <w:lang w:val="es-ES" w:eastAsia="zh-CN"/>
        </w:rPr>
      </w:pPr>
      <w:r w:rsidRPr="00DA7B3C">
        <w:rPr>
          <w:lang w:val="es-ES" w:eastAsia="zh-CN"/>
        </w:rPr>
        <w:tab/>
      </w:r>
      <w:r w:rsidRPr="00DA7B3C">
        <w:rPr>
          <w:lang w:val="es-ES" w:eastAsia="zh-CN"/>
        </w:rPr>
        <w:tab/>
      </w:r>
      <w:r w:rsidR="00AE12A1" w:rsidRPr="00DA7B3C">
        <w:rPr>
          <w:position w:val="-20"/>
          <w:lang w:val="es-ES"/>
        </w:rPr>
        <w:object w:dxaOrig="2380" w:dyaOrig="520">
          <v:shape id="_x0000_i1042" type="#_x0000_t75" style="width:117.8pt;height:26.75pt" o:ole="">
            <v:imagedata r:id="rId49" o:title=""/>
          </v:shape>
          <o:OLEObject Type="Embed" ProgID="Equation.3" ShapeID="_x0000_i1042" DrawAspect="Content" ObjectID="_1440589550" r:id="rId50"/>
        </w:object>
      </w:r>
      <w:r w:rsidRPr="00DA7B3C">
        <w:rPr>
          <w:lang w:val="es-ES" w:eastAsia="zh-CN"/>
        </w:rPr>
        <w:t>               mrad</w:t>
      </w:r>
      <w:r w:rsidRPr="00DA7B3C">
        <w:rPr>
          <w:lang w:val="es-ES" w:eastAsia="zh-CN"/>
        </w:rPr>
        <w:tab/>
        <w:t>(3.7.1)</w:t>
      </w:r>
    </w:p>
    <w:p w:rsidR="00115E7B" w:rsidRPr="00DA7B3C" w:rsidRDefault="00115E7B" w:rsidP="00115E7B">
      <w:pPr>
        <w:rPr>
          <w:lang w:val="es-ES"/>
        </w:rPr>
      </w:pPr>
      <w:r w:rsidRPr="00DA7B3C">
        <w:rPr>
          <w:iCs/>
          <w:lang w:val="es-ES"/>
        </w:rPr>
        <w:t>donde</w:t>
      </w:r>
      <w:r w:rsidRPr="00DA7B3C">
        <w:rPr>
          <w:i/>
          <w:lang w:val="es-ES"/>
        </w:rPr>
        <w:t xml:space="preserve"> h</w:t>
      </w:r>
      <w:r w:rsidRPr="00DA7B3C">
        <w:rPr>
          <w:i/>
          <w:vertAlign w:val="subscript"/>
          <w:lang w:val="es-ES"/>
        </w:rPr>
        <w:t>i</w:t>
      </w:r>
      <w:r w:rsidRPr="00DA7B3C">
        <w:rPr>
          <w:lang w:val="es-ES"/>
        </w:rPr>
        <w:t xml:space="preserve"> y </w:t>
      </w:r>
      <w:r w:rsidRPr="00DA7B3C">
        <w:rPr>
          <w:i/>
          <w:lang w:val="es-ES"/>
        </w:rPr>
        <w:t>d</w:t>
      </w:r>
      <w:r w:rsidRPr="00DA7B3C">
        <w:rPr>
          <w:i/>
          <w:vertAlign w:val="subscript"/>
          <w:lang w:val="es-ES"/>
        </w:rPr>
        <w:t>i</w:t>
      </w:r>
      <w:r w:rsidRPr="00DA7B3C">
        <w:rPr>
          <w:lang w:val="es-ES"/>
        </w:rPr>
        <w:t xml:space="preserve"> se determinan mediante las ecuaciones (2.1a) y (2.1b), y el índice del perfil </w:t>
      </w:r>
      <w:r w:rsidRPr="00DA7B3C">
        <w:rPr>
          <w:i/>
          <w:lang w:val="es-ES"/>
        </w:rPr>
        <w:t>i</w:t>
      </w:r>
      <w:r w:rsidRPr="00DA7B3C">
        <w:rPr>
          <w:lang w:val="es-ES"/>
        </w:rPr>
        <w:t xml:space="preserve"> toma valores de 2 a </w:t>
      </w:r>
      <w:r w:rsidRPr="00DA7B3C">
        <w:rPr>
          <w:i/>
          <w:lang w:val="es-ES"/>
        </w:rPr>
        <w:t>n</w:t>
      </w:r>
      <w:r w:rsidRPr="00DA7B3C">
        <w:rPr>
          <w:lang w:val="es-ES"/>
        </w:rPr>
        <w:t> − 1.</w:t>
      </w:r>
    </w:p>
    <w:p w:rsidR="00115E7B" w:rsidRPr="00DA7B3C" w:rsidRDefault="00115E7B" w:rsidP="00115E7B">
      <w:pPr>
        <w:keepNext/>
        <w:rPr>
          <w:lang w:val="es-ES"/>
        </w:rPr>
      </w:pPr>
      <w:r w:rsidRPr="00DA7B3C">
        <w:rPr>
          <w:lang w:val="es-ES"/>
        </w:rPr>
        <w:lastRenderedPageBreak/>
        <w:t>El ángulo de elevación del receptor visto desde el transmisor, teniendo en cuenta un trayecto con visibilidad directa,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26"/>
          <w:lang w:val="es-ES"/>
        </w:rPr>
        <w:object w:dxaOrig="2200" w:dyaOrig="639">
          <v:shape id="_x0000_i1043" type="#_x0000_t75" style="width:107.45pt;height:33.25pt" o:ole="">
            <v:imagedata r:id="rId51" o:title=""/>
          </v:shape>
          <o:OLEObject Type="Embed" ProgID="Equation.3" ShapeID="_x0000_i1043" DrawAspect="Content" ObjectID="_1440589551" r:id="rId52"/>
        </w:object>
      </w:r>
      <w:r w:rsidRPr="00DA7B3C">
        <w:rPr>
          <w:lang w:val="es-ES"/>
        </w:rPr>
        <w:t>                mrad</w:t>
      </w:r>
      <w:r w:rsidRPr="00DA7B3C">
        <w:rPr>
          <w:lang w:val="es-ES"/>
        </w:rPr>
        <w:tab/>
        <w:t>(3.7.2)</w:t>
      </w:r>
    </w:p>
    <w:p w:rsidR="008B7FC5" w:rsidRPr="00DA7B3C" w:rsidRDefault="008B7FC5" w:rsidP="008B7FC5">
      <w:pPr>
        <w:pStyle w:val="Blanc"/>
        <w:rPr>
          <w:lang w:val="es-ES"/>
        </w:rPr>
      </w:pPr>
    </w:p>
    <w:p w:rsidR="00115E7B" w:rsidRPr="00DA7B3C" w:rsidRDefault="00115E7B" w:rsidP="00115E7B">
      <w:pPr>
        <w:keepNext/>
        <w:keepLines/>
        <w:rPr>
          <w:lang w:val="es-ES"/>
        </w:rPr>
      </w:pPr>
      <w:r w:rsidRPr="00DA7B3C">
        <w:rPr>
          <w:lang w:val="es-ES"/>
        </w:rPr>
        <w:t>Cabe observar dos casos.</w:t>
      </w:r>
    </w:p>
    <w:p w:rsidR="00115E7B" w:rsidRPr="00DA7B3C" w:rsidRDefault="00115E7B" w:rsidP="00115E7B">
      <w:pPr>
        <w:pStyle w:val="Headingi"/>
        <w:rPr>
          <w:lang w:val="es-ES"/>
        </w:rPr>
      </w:pPr>
      <w:r w:rsidRPr="00DA7B3C">
        <w:rPr>
          <w:lang w:val="es-ES"/>
        </w:rPr>
        <w:t>Caso 1. Trayecto con visibilidad directa</w:t>
      </w:r>
    </w:p>
    <w:p w:rsidR="00115E7B" w:rsidRPr="00DA7B3C" w:rsidRDefault="00115E7B" w:rsidP="00115E7B">
      <w:pPr>
        <w:rPr>
          <w:lang w:val="es-ES"/>
        </w:rPr>
      </w:pPr>
      <w:r w:rsidRPr="00DA7B3C">
        <w:rPr>
          <w:lang w:val="es-ES"/>
        </w:rPr>
        <w:t xml:space="preserve">Si </w:t>
      </w:r>
      <w:r w:rsidRPr="00DA7B3C">
        <w:rPr>
          <w:szCs w:val="24"/>
          <w:lang w:val="es-ES"/>
        </w:rPr>
        <w:sym w:font="Symbol" w:char="F071"/>
      </w:r>
      <w:r w:rsidRPr="00DA7B3C">
        <w:rPr>
          <w:i/>
          <w:vertAlign w:val="subscript"/>
          <w:lang w:val="es-ES"/>
        </w:rPr>
        <w:t>tim</w:t>
      </w:r>
      <w:r w:rsidRPr="00DA7B3C">
        <w:rPr>
          <w:lang w:val="es-ES"/>
        </w:rPr>
        <w:t> &lt; </w:t>
      </w:r>
      <w:r w:rsidRPr="00DA7B3C">
        <w:rPr>
          <w:szCs w:val="24"/>
          <w:lang w:val="es-ES"/>
        </w:rPr>
        <w:sym w:font="Symbol" w:char="F071"/>
      </w:r>
      <w:r w:rsidRPr="00DA7B3C">
        <w:rPr>
          <w:i/>
          <w:vertAlign w:val="subscript"/>
          <w:lang w:val="es-ES"/>
        </w:rPr>
        <w:t>tr</w:t>
      </w:r>
      <w:r w:rsidRPr="00DA7B3C">
        <w:rPr>
          <w:lang w:val="es-ES"/>
        </w:rPr>
        <w:t xml:space="preserve"> el trayecto posee visibilidad directa. Se consideran distancias hipotéticas de los terminales al punto intermedio del perfil que posea el mayor parámetro de difracción, </w:t>
      </w:r>
      <w:r w:rsidRPr="00DA7B3C">
        <w:rPr>
          <w:szCs w:val="24"/>
          <w:lang w:val="es-ES"/>
        </w:rPr>
        <w:sym w:font="Symbol" w:char="F06E"/>
      </w:r>
      <w:r w:rsidRPr="00DA7B3C">
        <w:rPr>
          <w:lang w:val="es-ES"/>
        </w:rPr>
        <w:t>, y ángulos de elevación sobre la horizontal iguales a los del otro terminal.</w:t>
      </w:r>
    </w:p>
    <w:p w:rsidR="00115E7B" w:rsidRPr="00DA7B3C" w:rsidRDefault="00115E7B" w:rsidP="00115E7B">
      <w:pPr>
        <w:rPr>
          <w:lang w:val="es-ES"/>
        </w:rPr>
      </w:pPr>
      <w:r w:rsidRPr="00DA7B3C">
        <w:rPr>
          <w:lang w:val="es-ES"/>
        </w:rPr>
        <w:t>El punto intermedio del perfil con un mayor parámetro de difracción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0"/>
          <w:lang w:val="es-ES"/>
        </w:rPr>
        <w:object w:dxaOrig="180" w:dyaOrig="340">
          <v:shape id="_x0000_i1044" type="#_x0000_t75" style="width:8.75pt;height:16.35pt" o:ole="">
            <v:imagedata r:id="rId53" o:title=""/>
          </v:shape>
          <o:OLEObject Type="Embed" ProgID="Equation.3" ShapeID="_x0000_i1044" DrawAspect="Content" ObjectID="_1440589552" r:id="rId54"/>
        </w:object>
      </w:r>
      <w:r w:rsidR="00AE12A1" w:rsidRPr="00DA7B3C">
        <w:rPr>
          <w:position w:val="-20"/>
          <w:lang w:val="es-ES"/>
        </w:rPr>
        <w:object w:dxaOrig="5539" w:dyaOrig="560">
          <v:shape id="_x0000_i1045" type="#_x0000_t75" style="width:276pt;height:28.35pt" o:ole="">
            <v:imagedata r:id="rId55" o:title=""/>
          </v:shape>
          <o:OLEObject Type="Embed" ProgID="Equation.3" ShapeID="_x0000_i1045" DrawAspect="Content" ObjectID="_1440589553" r:id="rId56"/>
        </w:object>
      </w:r>
      <w:r w:rsidRPr="00DA7B3C">
        <w:rPr>
          <w:lang w:val="es-ES"/>
        </w:rPr>
        <w:tab/>
        <w:t>(3.7.3)</w:t>
      </w:r>
    </w:p>
    <w:p w:rsidR="00115E7B" w:rsidRPr="00DA7B3C" w:rsidRDefault="00115E7B" w:rsidP="00115E7B">
      <w:pPr>
        <w:rPr>
          <w:lang w:val="es-ES"/>
        </w:rPr>
      </w:pPr>
      <w:r w:rsidRPr="00DA7B3C">
        <w:rPr>
          <w:lang w:val="es-ES"/>
        </w:rPr>
        <w:t xml:space="preserve">El índice del perfil </w:t>
      </w:r>
      <w:r w:rsidRPr="00DA7B3C">
        <w:rPr>
          <w:i/>
          <w:lang w:val="es-ES"/>
        </w:rPr>
        <w:t>i</w:t>
      </w:r>
      <w:r w:rsidRPr="00DA7B3C">
        <w:rPr>
          <w:lang w:val="es-ES"/>
        </w:rPr>
        <w:t xml:space="preserve"> toma valores de 2 a </w:t>
      </w:r>
      <w:r w:rsidRPr="00DA7B3C">
        <w:rPr>
          <w:i/>
          <w:lang w:val="es-ES"/>
        </w:rPr>
        <w:t>n</w:t>
      </w:r>
      <w:r w:rsidRPr="00DA7B3C">
        <w:rPr>
          <w:lang w:val="es-ES"/>
        </w:rPr>
        <w:t> − 1.</w:t>
      </w:r>
    </w:p>
    <w:p w:rsidR="00115E7B" w:rsidRPr="00DA7B3C" w:rsidRDefault="00115E7B" w:rsidP="00115E7B">
      <w:pPr>
        <w:keepNext/>
        <w:keepLines/>
        <w:rPr>
          <w:lang w:val="es-ES"/>
        </w:rPr>
      </w:pPr>
      <w:r w:rsidRPr="00DA7B3C">
        <w:rPr>
          <w:lang w:val="es-ES"/>
        </w:rPr>
        <w:t>Las distancias del transmisor y del receptor al horizonte, y los índices de perfil de los correspondientes puntos del horizonte, se determinan del siguiente modo:</w:t>
      </w:r>
    </w:p>
    <w:p w:rsidR="00AE12A1" w:rsidRPr="00DA7B3C" w:rsidRDefault="00AE12A1" w:rsidP="00AE12A1">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Pr="00DA7B3C">
        <w:rPr>
          <w:position w:val="-16"/>
          <w:lang w:val="es-ES"/>
        </w:rPr>
        <w:object w:dxaOrig="880" w:dyaOrig="400">
          <v:shape id="_x0000_i1046" type="#_x0000_t75" style="width:45.25pt;height:20.75pt" o:ole="">
            <v:imagedata r:id="rId57" o:title=""/>
          </v:shape>
          <o:OLEObject Type="Embed" ProgID="Equation.3" ShapeID="_x0000_i1046" DrawAspect="Content" ObjectID="_1440589554" r:id="rId58"/>
        </w:object>
      </w:r>
      <w:r w:rsidRPr="00DA7B3C">
        <w:rPr>
          <w:lang w:val="es-ES"/>
        </w:rPr>
        <w:t>                km</w:t>
      </w:r>
      <w:r w:rsidRPr="00DA7B3C">
        <w:rPr>
          <w:lang w:val="es-ES"/>
        </w:rPr>
        <w:tab/>
        <w:t>(3.7.4a)</w:t>
      </w:r>
    </w:p>
    <w:p w:rsidR="00115E7B" w:rsidRPr="00DA7B3C" w:rsidRDefault="00115E7B" w:rsidP="00183ABA">
      <w:pPr>
        <w:pStyle w:val="Equation"/>
        <w:rPr>
          <w:lang w:val="es-ES"/>
        </w:rPr>
      </w:pPr>
      <w:r w:rsidRPr="00DA7B3C">
        <w:rPr>
          <w:lang w:val="es-ES"/>
        </w:rPr>
        <w:tab/>
      </w:r>
      <w:r w:rsidRPr="00DA7B3C">
        <w:rPr>
          <w:lang w:val="es-ES"/>
        </w:rPr>
        <w:tab/>
      </w:r>
      <w:r w:rsidRPr="00DA7B3C">
        <w:rPr>
          <w:position w:val="-16"/>
          <w:lang w:val="es-ES"/>
        </w:rPr>
        <w:object w:dxaOrig="1260" w:dyaOrig="400">
          <v:shape id="_x0000_i1047" type="#_x0000_t75" style="width:62.75pt;height:20.75pt" o:ole="">
            <v:imagedata r:id="rId59" o:title=""/>
          </v:shape>
          <o:OLEObject Type="Embed" ProgID="Equation.3" ShapeID="_x0000_i1047" DrawAspect="Content" ObjectID="_1440589555" r:id="rId60"/>
        </w:object>
      </w:r>
      <w:r w:rsidRPr="00DA7B3C">
        <w:rPr>
          <w:lang w:val="es-ES"/>
        </w:rPr>
        <w:t>           km</w:t>
      </w:r>
      <w:r w:rsidRPr="00DA7B3C">
        <w:rPr>
          <w:lang w:val="es-ES"/>
        </w:rPr>
        <w:tab/>
        <w:t>(3.7.4b)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700" w:dyaOrig="360">
          <v:shape id="_x0000_i1048" type="#_x0000_t75" style="width:34.9pt;height:19.65pt" o:ole="">
            <v:imagedata r:id="rId61" o:title=""/>
          </v:shape>
          <o:OLEObject Type="Embed" ProgID="Equation.3" ShapeID="_x0000_i1048" DrawAspect="Content" ObjectID="_1440589556" r:id="rId62"/>
        </w:object>
      </w:r>
      <w:r w:rsidRPr="00DA7B3C">
        <w:rPr>
          <w:lang w:val="es-ES"/>
        </w:rPr>
        <w:tab/>
        <w:t>(3.7.4c)</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720" w:dyaOrig="360">
          <v:shape id="_x0000_i1049" type="#_x0000_t75" style="width:36.55pt;height:19.65pt" o:ole="">
            <v:imagedata r:id="rId63" o:title=""/>
          </v:shape>
          <o:OLEObject Type="Embed" ProgID="Equation.3" ShapeID="_x0000_i1049" DrawAspect="Content" ObjectID="_1440589557" r:id="rId64"/>
        </w:object>
      </w:r>
      <w:r w:rsidRPr="00DA7B3C">
        <w:rPr>
          <w:lang w:val="es-ES"/>
        </w:rPr>
        <w:tab/>
        <w:t>(3.7.4d)</w:t>
      </w:r>
    </w:p>
    <w:p w:rsidR="00115E7B" w:rsidRPr="00DA7B3C" w:rsidRDefault="00115E7B" w:rsidP="00115E7B">
      <w:pPr>
        <w:rPr>
          <w:lang w:val="es-ES"/>
        </w:rPr>
      </w:pPr>
      <w:r w:rsidRPr="00DA7B3C">
        <w:rPr>
          <w:lang w:val="es-ES"/>
        </w:rPr>
        <w:t xml:space="preserve">siendo </w:t>
      </w:r>
      <w:r w:rsidRPr="00DA7B3C">
        <w:rPr>
          <w:i/>
          <w:lang w:val="es-ES"/>
        </w:rPr>
        <w:t>i</w:t>
      </w:r>
      <w:r w:rsidRPr="00DA7B3C">
        <w:rPr>
          <w:i/>
          <w:vertAlign w:val="subscript"/>
          <w:lang w:val="es-ES"/>
        </w:rPr>
        <w:t>m</w:t>
      </w:r>
      <w:r w:rsidRPr="00DA7B3C">
        <w:rPr>
          <w:lang w:val="es-ES"/>
        </w:rPr>
        <w:t xml:space="preserve"> el índice de perfil que determina </w:t>
      </w:r>
      <w:r w:rsidRPr="00DA7B3C">
        <w:rPr>
          <w:szCs w:val="24"/>
          <w:lang w:val="es-ES"/>
        </w:rPr>
        <w:sym w:font="Symbol" w:char="F06E"/>
      </w:r>
      <w:r w:rsidRPr="00DA7B3C">
        <w:rPr>
          <w:i/>
          <w:vertAlign w:val="subscript"/>
          <w:lang w:val="es-ES"/>
        </w:rPr>
        <w:t>máx</w:t>
      </w:r>
      <w:r w:rsidRPr="00DA7B3C">
        <w:rPr>
          <w:lang w:val="es-ES"/>
        </w:rPr>
        <w:t xml:space="preserve"> en la ecuación (3.7.3).</w:t>
      </w:r>
    </w:p>
    <w:p w:rsidR="00115E7B" w:rsidRPr="00DA7B3C" w:rsidRDefault="00115E7B" w:rsidP="00115E7B">
      <w:pPr>
        <w:rPr>
          <w:lang w:val="es-ES"/>
        </w:rPr>
      </w:pPr>
      <w:r w:rsidRPr="00DA7B3C">
        <w:rPr>
          <w:lang w:val="es-ES"/>
        </w:rPr>
        <w:t>Los ángulos hipotéticos de elevación sobre la horizontal del transmisor y del receptor con respecto a su respectiva horizontal del lugar vienen dados por:</w:t>
      </w:r>
    </w:p>
    <w:p w:rsidR="00AE12A1" w:rsidRPr="00DA7B3C" w:rsidRDefault="00AE12A1" w:rsidP="00AE12A1">
      <w:pPr>
        <w:pStyle w:val="Blanc"/>
        <w:rPr>
          <w:lang w:val="es-ES"/>
        </w:rPr>
      </w:pPr>
    </w:p>
    <w:p w:rsidR="00115E7B" w:rsidRPr="00DA7B3C" w:rsidRDefault="00115E7B" w:rsidP="00AE12A1">
      <w:pPr>
        <w:pStyle w:val="Equation"/>
        <w:rPr>
          <w:lang w:val="es-ES"/>
        </w:rPr>
      </w:pPr>
      <w:r w:rsidRPr="00DA7B3C">
        <w:rPr>
          <w:lang w:val="es-ES"/>
        </w:rPr>
        <w:tab/>
      </w:r>
      <w:r w:rsidRPr="00DA7B3C">
        <w:rPr>
          <w:lang w:val="es-ES"/>
        </w:rPr>
        <w:tab/>
      </w:r>
      <w:r w:rsidR="00AE12A1" w:rsidRPr="00DA7B3C">
        <w:rPr>
          <w:position w:val="-12"/>
          <w:lang w:val="es-ES"/>
        </w:rPr>
        <w:object w:dxaOrig="720" w:dyaOrig="360">
          <v:shape id="_x0000_i1050" type="#_x0000_t75" style="width:36pt;height:18.55pt" o:ole="">
            <v:imagedata r:id="rId65" o:title=""/>
          </v:shape>
          <o:OLEObject Type="Embed" ProgID="Equation.3" ShapeID="_x0000_i1050" DrawAspect="Content" ObjectID="_1440589558" r:id="rId66"/>
        </w:object>
      </w:r>
      <w:r w:rsidRPr="00DA7B3C">
        <w:rPr>
          <w:lang w:val="es-ES"/>
        </w:rPr>
        <w:t>              </w:t>
      </w:r>
      <w:r w:rsidR="00183ABA">
        <w:rPr>
          <w:lang w:val="es-ES"/>
        </w:rPr>
        <w:t>   </w:t>
      </w:r>
      <w:r w:rsidRPr="00DA7B3C">
        <w:rPr>
          <w:lang w:val="es-ES"/>
        </w:rPr>
        <w:t>  mrad</w:t>
      </w:r>
      <w:r w:rsidRPr="00DA7B3C">
        <w:rPr>
          <w:lang w:val="es-ES"/>
        </w:rPr>
        <w:tab/>
        <w:t>(3.7.5a)</w:t>
      </w:r>
    </w:p>
    <w:p w:rsidR="00115E7B" w:rsidRPr="00DA7B3C" w:rsidRDefault="00115E7B" w:rsidP="00183ABA">
      <w:pPr>
        <w:pStyle w:val="Equation"/>
        <w:rPr>
          <w:lang w:val="es-ES"/>
        </w:rPr>
      </w:pPr>
      <w:r w:rsidRPr="00DA7B3C">
        <w:rPr>
          <w:lang w:val="es-ES"/>
        </w:rPr>
        <w:tab/>
      </w:r>
      <w:r w:rsidRPr="00DA7B3C">
        <w:rPr>
          <w:lang w:val="es-ES"/>
        </w:rPr>
        <w:tab/>
      </w:r>
      <w:r w:rsidR="00AE12A1" w:rsidRPr="00DA7B3C">
        <w:rPr>
          <w:position w:val="-20"/>
          <w:lang w:val="es-ES"/>
        </w:rPr>
        <w:object w:dxaOrig="1660" w:dyaOrig="480">
          <v:shape id="_x0000_i1051" type="#_x0000_t75" style="width:83.45pt;height:22.35pt" o:ole="">
            <v:imagedata r:id="rId67" o:title=""/>
          </v:shape>
          <o:OLEObject Type="Embed" ProgID="Equation.3" ShapeID="_x0000_i1051" DrawAspect="Content" ObjectID="_1440589559" r:id="rId68"/>
        </w:object>
      </w:r>
      <w:r w:rsidR="00183ABA">
        <w:rPr>
          <w:lang w:val="es-ES"/>
        </w:rPr>
        <w:t>    </w:t>
      </w:r>
      <w:r w:rsidRPr="00DA7B3C">
        <w:rPr>
          <w:lang w:val="es-ES"/>
        </w:rPr>
        <w:t>mrad</w:t>
      </w:r>
      <w:r w:rsidRPr="00DA7B3C">
        <w:rPr>
          <w:lang w:val="es-ES"/>
        </w:rPr>
        <w:tab/>
        <w:t>(3.7.5b)</w:t>
      </w:r>
    </w:p>
    <w:p w:rsidR="00115E7B" w:rsidRPr="00DA7B3C" w:rsidRDefault="00115E7B" w:rsidP="00115E7B">
      <w:pPr>
        <w:pStyle w:val="Headingi"/>
        <w:rPr>
          <w:lang w:val="es-ES"/>
        </w:rPr>
      </w:pPr>
      <w:r w:rsidRPr="00DA7B3C">
        <w:rPr>
          <w:lang w:val="es-ES"/>
        </w:rPr>
        <w:t>Caso 2. Trayecto sin visibilidad directa</w:t>
      </w:r>
    </w:p>
    <w:p w:rsidR="00115E7B" w:rsidRPr="00DA7B3C" w:rsidRDefault="00115E7B" w:rsidP="00115E7B">
      <w:pPr>
        <w:rPr>
          <w:lang w:val="es-ES"/>
        </w:rPr>
      </w:pPr>
      <w:r w:rsidRPr="00DA7B3C">
        <w:rPr>
          <w:lang w:val="es-ES"/>
        </w:rPr>
        <w:t xml:space="preserve">Si </w:t>
      </w:r>
      <w:r w:rsidRPr="00DA7B3C">
        <w:rPr>
          <w:szCs w:val="24"/>
          <w:lang w:val="es-ES"/>
        </w:rPr>
        <w:sym w:font="Symbol" w:char="F071"/>
      </w:r>
      <w:r w:rsidRPr="00DA7B3C">
        <w:rPr>
          <w:i/>
          <w:vertAlign w:val="subscript"/>
          <w:lang w:val="es-ES"/>
        </w:rPr>
        <w:t>tim</w:t>
      </w:r>
      <w:r w:rsidRPr="00DA7B3C">
        <w:rPr>
          <w:lang w:val="es-ES"/>
        </w:rPr>
        <w:t> </w:t>
      </w:r>
      <w:r w:rsidRPr="00DA7B3C">
        <w:rPr>
          <w:szCs w:val="24"/>
          <w:lang w:val="es-ES"/>
        </w:rPr>
        <w:sym w:font="Symbol" w:char="F0B3"/>
      </w:r>
      <w:r w:rsidRPr="00DA7B3C">
        <w:rPr>
          <w:lang w:val="es-ES"/>
        </w:rPr>
        <w:t> </w:t>
      </w:r>
      <w:r w:rsidRPr="00DA7B3C">
        <w:rPr>
          <w:szCs w:val="24"/>
          <w:lang w:val="es-ES"/>
        </w:rPr>
        <w:sym w:font="Symbol" w:char="F071"/>
      </w:r>
      <w:r w:rsidRPr="00DA7B3C">
        <w:rPr>
          <w:i/>
          <w:vertAlign w:val="subscript"/>
          <w:lang w:val="es-ES"/>
        </w:rPr>
        <w:t>tr</w:t>
      </w:r>
      <w:r w:rsidRPr="00DA7B3C">
        <w:rPr>
          <w:lang w:val="es-ES"/>
        </w:rPr>
        <w:t xml:space="preserve"> el trayecto no posee visibilidad directa. Las distancias al horizonte y los ángulos de elevación sobre la horizontal de los terminales se calculan del modo indicado a continuación.</w:t>
      </w:r>
    </w:p>
    <w:p w:rsidR="00115E7B" w:rsidRPr="00DA7B3C" w:rsidRDefault="00115E7B" w:rsidP="00115E7B">
      <w:pPr>
        <w:rPr>
          <w:lang w:val="es-ES"/>
        </w:rPr>
      </w:pPr>
      <w:r w:rsidRPr="00DA7B3C">
        <w:rPr>
          <w:lang w:val="es-ES"/>
        </w:rPr>
        <w:t>La distancia del transmisor al horizonte y el índice de perfil del punto de horizonte vienen dados por:</w:t>
      </w:r>
    </w:p>
    <w:p w:rsidR="00AE12A1" w:rsidRPr="00DA7B3C" w:rsidRDefault="00AE12A1" w:rsidP="00AE12A1">
      <w:pPr>
        <w:pStyle w:val="Blanc"/>
        <w:rPr>
          <w:lang w:val="es-ES"/>
        </w:rPr>
      </w:pPr>
    </w:p>
    <w:p w:rsidR="00115E7B" w:rsidRPr="00DA7B3C" w:rsidRDefault="00115E7B" w:rsidP="00183ABA">
      <w:pPr>
        <w:pStyle w:val="Equation"/>
        <w:rPr>
          <w:lang w:val="es-ES"/>
        </w:rPr>
      </w:pPr>
      <w:r w:rsidRPr="00DA7B3C">
        <w:rPr>
          <w:lang w:val="es-ES"/>
        </w:rPr>
        <w:tab/>
      </w:r>
      <w:r w:rsidRPr="00DA7B3C">
        <w:rPr>
          <w:lang w:val="es-ES"/>
        </w:rPr>
        <w:tab/>
      </w:r>
      <w:r w:rsidR="00AE12A1" w:rsidRPr="00DA7B3C">
        <w:rPr>
          <w:position w:val="-16"/>
          <w:lang w:val="es-ES"/>
        </w:rPr>
        <w:object w:dxaOrig="900" w:dyaOrig="400">
          <v:shape id="_x0000_i1052" type="#_x0000_t75" style="width:43.65pt;height:20.75pt" o:ole="">
            <v:imagedata r:id="rId69" o:title=""/>
          </v:shape>
          <o:OLEObject Type="Embed" ProgID="Equation.3" ShapeID="_x0000_i1052" DrawAspect="Content" ObjectID="_1440589560" r:id="rId70"/>
        </w:object>
      </w:r>
      <w:r w:rsidRPr="00DA7B3C">
        <w:rPr>
          <w:lang w:val="es-ES"/>
        </w:rPr>
        <w:t>    km</w:t>
      </w:r>
      <w:r w:rsidRPr="00DA7B3C">
        <w:rPr>
          <w:lang w:val="es-ES"/>
        </w:rPr>
        <w:tab/>
        <w:t>(3.7.6a)</w:t>
      </w: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2"/>
          <w:lang w:val="es-ES"/>
        </w:rPr>
        <w:object w:dxaOrig="700" w:dyaOrig="360">
          <v:shape id="_x0000_i1053" type="#_x0000_t75" style="width:34.9pt;height:19.65pt" o:ole="">
            <v:imagedata r:id="rId71" o:title=""/>
          </v:shape>
          <o:OLEObject Type="Embed" ProgID="Equation.3" ShapeID="_x0000_i1053" DrawAspect="Content" ObjectID="_1440589561" r:id="rId72"/>
        </w:object>
      </w:r>
      <w:r w:rsidR="00183ABA">
        <w:rPr>
          <w:lang w:val="es-ES"/>
        </w:rPr>
        <w:t>       </w:t>
      </w:r>
      <w:r w:rsidRPr="00DA7B3C">
        <w:rPr>
          <w:lang w:val="es-ES"/>
        </w:rPr>
        <w:tab/>
        <w:t>(3.7.6b)</w:t>
      </w:r>
    </w:p>
    <w:p w:rsidR="00115E7B" w:rsidRPr="00DA7B3C" w:rsidRDefault="00115E7B" w:rsidP="00115E7B">
      <w:pPr>
        <w:rPr>
          <w:lang w:val="es-ES"/>
        </w:rPr>
      </w:pPr>
      <w:r w:rsidRPr="00DA7B3C">
        <w:rPr>
          <w:lang w:val="es-ES"/>
        </w:rPr>
        <w:t xml:space="preserve">siendo </w:t>
      </w:r>
      <w:r w:rsidRPr="00DA7B3C">
        <w:rPr>
          <w:i/>
          <w:lang w:val="es-ES"/>
        </w:rPr>
        <w:t>i</w:t>
      </w:r>
      <w:r w:rsidRPr="00DA7B3C">
        <w:rPr>
          <w:i/>
          <w:vertAlign w:val="subscript"/>
          <w:lang w:val="es-ES"/>
        </w:rPr>
        <w:t>m</w:t>
      </w:r>
      <w:r w:rsidRPr="00DA7B3C">
        <w:rPr>
          <w:lang w:val="es-ES"/>
        </w:rPr>
        <w:t xml:space="preserve"> el índice de perfil que determina </w:t>
      </w:r>
      <w:r w:rsidRPr="00DA7B3C">
        <w:rPr>
          <w:szCs w:val="24"/>
          <w:lang w:val="es-ES"/>
        </w:rPr>
        <w:sym w:font="Symbol" w:char="F071"/>
      </w:r>
      <w:r w:rsidRPr="00DA7B3C">
        <w:rPr>
          <w:i/>
          <w:vertAlign w:val="subscript"/>
          <w:lang w:val="es-ES"/>
        </w:rPr>
        <w:t>tim</w:t>
      </w:r>
      <w:r w:rsidRPr="00DA7B3C">
        <w:rPr>
          <w:lang w:val="es-ES"/>
        </w:rPr>
        <w:t xml:space="preserve"> en la ecuación (3.7.1).</w:t>
      </w:r>
    </w:p>
    <w:p w:rsidR="00115E7B" w:rsidRPr="00DA7B3C" w:rsidRDefault="00115E7B" w:rsidP="00115E7B">
      <w:pPr>
        <w:rPr>
          <w:lang w:val="es-ES"/>
        </w:rPr>
      </w:pPr>
      <w:r w:rsidRPr="00DA7B3C">
        <w:rPr>
          <w:lang w:val="es-ES"/>
        </w:rPr>
        <w:lastRenderedPageBreak/>
        <w:t>El ángulo de elevación del transmisor sobre la horizontal con respecto a la horizontal del lugar se expresa mediante la ecuación:</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2"/>
          <w:lang w:val="es-ES"/>
        </w:rPr>
        <w:object w:dxaOrig="900" w:dyaOrig="360">
          <v:shape id="_x0000_i1054" type="#_x0000_t75" style="width:43.65pt;height:19.65pt" o:ole="">
            <v:imagedata r:id="rId73" o:title=""/>
          </v:shape>
          <o:OLEObject Type="Embed" ProgID="Equation.3" ShapeID="_x0000_i1054" DrawAspect="Content" ObjectID="_1440589562" r:id="rId74"/>
        </w:object>
      </w:r>
      <w:r w:rsidRPr="00DA7B3C">
        <w:rPr>
          <w:lang w:val="es-ES"/>
        </w:rPr>
        <w:t>                mrad</w:t>
      </w:r>
      <w:r w:rsidRPr="00DA7B3C">
        <w:rPr>
          <w:lang w:val="es-ES"/>
        </w:rPr>
        <w:tab/>
        <w:t>(3.7.7)</w:t>
      </w:r>
    </w:p>
    <w:p w:rsidR="00115E7B" w:rsidRPr="00DA7B3C" w:rsidRDefault="00115E7B" w:rsidP="00115E7B">
      <w:pPr>
        <w:keepNext/>
        <w:rPr>
          <w:lang w:val="es-ES"/>
        </w:rPr>
      </w:pPr>
      <w:r w:rsidRPr="00DA7B3C">
        <w:rPr>
          <w:lang w:val="es-ES"/>
        </w:rPr>
        <w:t>El mayor ángulo de elevación a un punto intermedio del perfil con respecto a la horizontal en el receptor viene dado mediante la expresión:</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20"/>
          <w:lang w:val="es-ES"/>
        </w:rPr>
        <w:object w:dxaOrig="2840" w:dyaOrig="520">
          <v:shape id="_x0000_i1055" type="#_x0000_t75" style="width:127.1pt;height:25.65pt" o:ole="">
            <v:imagedata r:id="rId75" o:title=""/>
          </v:shape>
          <o:OLEObject Type="Embed" ProgID="Equation.3" ShapeID="_x0000_i1055" DrawAspect="Content" ObjectID="_1440589563" r:id="rId76"/>
        </w:object>
      </w:r>
      <w:r w:rsidRPr="00DA7B3C">
        <w:rPr>
          <w:lang w:val="es-ES"/>
        </w:rPr>
        <w:t>                mrad</w:t>
      </w:r>
      <w:r w:rsidRPr="00DA7B3C">
        <w:rPr>
          <w:lang w:val="es-ES"/>
        </w:rPr>
        <w:tab/>
        <w:t>(3.7.8)</w:t>
      </w:r>
    </w:p>
    <w:p w:rsidR="00115E7B" w:rsidRPr="00DA7B3C" w:rsidRDefault="00115E7B" w:rsidP="00115E7B">
      <w:pPr>
        <w:rPr>
          <w:lang w:val="es-ES"/>
        </w:rPr>
      </w:pPr>
      <w:r w:rsidRPr="00DA7B3C">
        <w:rPr>
          <w:lang w:val="es-ES"/>
        </w:rPr>
        <w:t xml:space="preserve">en la que el índice de perfil </w:t>
      </w:r>
      <w:r w:rsidRPr="00DA7B3C">
        <w:rPr>
          <w:i/>
          <w:lang w:val="es-ES"/>
        </w:rPr>
        <w:t>i</w:t>
      </w:r>
      <w:r w:rsidRPr="00DA7B3C">
        <w:rPr>
          <w:lang w:val="es-ES"/>
        </w:rPr>
        <w:t xml:space="preserve"> toma valores de 2 a </w:t>
      </w:r>
      <w:r w:rsidRPr="00DA7B3C">
        <w:rPr>
          <w:i/>
          <w:lang w:val="es-ES"/>
        </w:rPr>
        <w:t>n</w:t>
      </w:r>
      <w:r w:rsidRPr="00DA7B3C">
        <w:rPr>
          <w:lang w:val="es-ES"/>
        </w:rPr>
        <w:t> − 1.</w:t>
      </w:r>
    </w:p>
    <w:p w:rsidR="00115E7B" w:rsidRPr="00DA7B3C" w:rsidRDefault="00115E7B" w:rsidP="00115E7B">
      <w:pPr>
        <w:keepNext/>
        <w:keepLines/>
        <w:rPr>
          <w:lang w:val="es-ES"/>
        </w:rPr>
      </w:pPr>
      <w:r w:rsidRPr="00DA7B3C">
        <w:rPr>
          <w:lang w:val="es-ES"/>
        </w:rPr>
        <w:t>La distancia al horizonte del receptor y el índice de perfil del punto de horizonte vienen dados por:</w:t>
      </w:r>
    </w:p>
    <w:p w:rsidR="00AE12A1" w:rsidRPr="00DA7B3C" w:rsidRDefault="00AE12A1" w:rsidP="00AE12A1">
      <w:pPr>
        <w:pStyle w:val="Blanc"/>
        <w:rPr>
          <w:lang w:val="es-ES"/>
        </w:rPr>
      </w:pPr>
    </w:p>
    <w:p w:rsidR="00115E7B" w:rsidRPr="00DA7B3C" w:rsidRDefault="00115E7B" w:rsidP="00183ABA">
      <w:pPr>
        <w:pStyle w:val="Equation"/>
        <w:keepNext/>
        <w:keepLines/>
        <w:rPr>
          <w:lang w:val="es-ES"/>
        </w:rPr>
      </w:pPr>
      <w:r w:rsidRPr="00DA7B3C">
        <w:rPr>
          <w:lang w:val="es-ES"/>
        </w:rPr>
        <w:tab/>
      </w:r>
      <w:r w:rsidRPr="00DA7B3C">
        <w:rPr>
          <w:lang w:val="es-ES"/>
        </w:rPr>
        <w:tab/>
      </w:r>
      <w:r w:rsidR="00AE12A1" w:rsidRPr="00DA7B3C">
        <w:rPr>
          <w:position w:val="-16"/>
          <w:lang w:val="es-ES"/>
        </w:rPr>
        <w:object w:dxaOrig="1280" w:dyaOrig="400">
          <v:shape id="_x0000_i1056" type="#_x0000_t75" style="width:64.9pt;height:20.75pt" o:ole="">
            <v:imagedata r:id="rId77" o:title=""/>
          </v:shape>
          <o:OLEObject Type="Embed" ProgID="Equation.3" ShapeID="_x0000_i1056" DrawAspect="Content" ObjectID="_1440589564" r:id="rId78"/>
        </w:object>
      </w:r>
      <w:r w:rsidRPr="00DA7B3C">
        <w:rPr>
          <w:lang w:val="es-ES"/>
        </w:rPr>
        <w:t>           km</w:t>
      </w:r>
      <w:r w:rsidRPr="00DA7B3C">
        <w:rPr>
          <w:lang w:val="es-ES"/>
        </w:rPr>
        <w:tab/>
        <w:t>(3.7.9a)</w:t>
      </w:r>
    </w:p>
    <w:p w:rsidR="00115E7B" w:rsidRPr="00DA7B3C" w:rsidRDefault="00115E7B" w:rsidP="00115E7B">
      <w:pPr>
        <w:pStyle w:val="Equation"/>
        <w:keepNext/>
        <w:keepLines/>
        <w:rPr>
          <w:lang w:val="es-ES"/>
        </w:rPr>
      </w:pPr>
      <w:r w:rsidRPr="00DA7B3C">
        <w:rPr>
          <w:lang w:val="es-ES"/>
        </w:rPr>
        <w:tab/>
      </w:r>
      <w:r w:rsidRPr="00DA7B3C">
        <w:rPr>
          <w:lang w:val="es-ES"/>
        </w:rPr>
        <w:tab/>
      </w:r>
      <w:r w:rsidR="00AE12A1" w:rsidRPr="00DA7B3C">
        <w:rPr>
          <w:position w:val="-12"/>
          <w:lang w:val="es-ES"/>
        </w:rPr>
        <w:object w:dxaOrig="720" w:dyaOrig="360">
          <v:shape id="_x0000_i1057" type="#_x0000_t75" style="width:36.55pt;height:19.65pt" o:ole="">
            <v:imagedata r:id="rId79" o:title=""/>
          </v:shape>
          <o:OLEObject Type="Embed" ProgID="Equation.3" ShapeID="_x0000_i1057" DrawAspect="Content" ObjectID="_1440589565" r:id="rId80"/>
        </w:object>
      </w:r>
      <w:r w:rsidR="00183ABA">
        <w:rPr>
          <w:lang w:val="es-ES"/>
        </w:rPr>
        <w:t>      </w:t>
      </w:r>
      <w:r w:rsidRPr="00DA7B3C">
        <w:rPr>
          <w:lang w:val="es-ES"/>
        </w:rPr>
        <w:tab/>
        <w:t>(3.7.9b)</w:t>
      </w:r>
    </w:p>
    <w:p w:rsidR="00115E7B" w:rsidRPr="00DA7B3C" w:rsidRDefault="00115E7B" w:rsidP="00115E7B">
      <w:pPr>
        <w:rPr>
          <w:lang w:val="es-ES"/>
        </w:rPr>
      </w:pPr>
      <w:r w:rsidRPr="00DA7B3C">
        <w:rPr>
          <w:lang w:val="es-ES"/>
        </w:rPr>
        <w:t xml:space="preserve">siendo </w:t>
      </w:r>
      <w:r w:rsidRPr="00DA7B3C">
        <w:rPr>
          <w:i/>
          <w:lang w:val="es-ES"/>
        </w:rPr>
        <w:t>i</w:t>
      </w:r>
      <w:r w:rsidRPr="00DA7B3C">
        <w:rPr>
          <w:i/>
          <w:vertAlign w:val="subscript"/>
          <w:lang w:val="es-ES"/>
        </w:rPr>
        <w:t>m</w:t>
      </w:r>
      <w:r w:rsidRPr="00DA7B3C">
        <w:rPr>
          <w:lang w:val="es-ES"/>
        </w:rPr>
        <w:t xml:space="preserve"> el índice de perfil que determina </w:t>
      </w:r>
      <w:r w:rsidRPr="00DA7B3C">
        <w:rPr>
          <w:szCs w:val="24"/>
          <w:lang w:val="es-ES"/>
        </w:rPr>
        <w:sym w:font="Symbol" w:char="F071"/>
      </w:r>
      <w:r w:rsidRPr="00DA7B3C">
        <w:rPr>
          <w:i/>
          <w:vertAlign w:val="subscript"/>
          <w:lang w:val="es-ES"/>
        </w:rPr>
        <w:t>rim</w:t>
      </w:r>
      <w:r w:rsidRPr="00DA7B3C">
        <w:rPr>
          <w:lang w:val="es-ES"/>
        </w:rPr>
        <w:t xml:space="preserve"> en la ecuación (3.7.8).</w:t>
      </w:r>
    </w:p>
    <w:p w:rsidR="00115E7B" w:rsidRPr="00DA7B3C" w:rsidRDefault="00115E7B" w:rsidP="00115E7B">
      <w:pPr>
        <w:keepNext/>
        <w:keepLines/>
        <w:rPr>
          <w:lang w:val="es-ES"/>
        </w:rPr>
      </w:pPr>
      <w:r w:rsidRPr="00DA7B3C">
        <w:rPr>
          <w:lang w:val="es-ES"/>
        </w:rPr>
        <w:t>El ángulo de elevación del receptor sobre la horizontal con respecto a la horizontal del lugar se expresa mediante la ecuación:</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E12A1" w:rsidRPr="00DA7B3C">
        <w:rPr>
          <w:position w:val="-12"/>
          <w:lang w:val="es-ES"/>
        </w:rPr>
        <w:object w:dxaOrig="940" w:dyaOrig="360">
          <v:shape id="_x0000_i1058" type="#_x0000_t75" style="width:48.55pt;height:19.65pt" o:ole="">
            <v:imagedata r:id="rId81" o:title=""/>
          </v:shape>
          <o:OLEObject Type="Embed" ProgID="Equation.3" ShapeID="_x0000_i1058" DrawAspect="Content" ObjectID="_1440589566" r:id="rId82"/>
        </w:object>
      </w:r>
      <w:r w:rsidRPr="00DA7B3C">
        <w:rPr>
          <w:lang w:val="es-ES"/>
        </w:rPr>
        <w:t>                mrad</w:t>
      </w:r>
      <w:r w:rsidRPr="00DA7B3C">
        <w:rPr>
          <w:lang w:val="es-ES"/>
        </w:rPr>
        <w:tab/>
        <w:t>(3.7.10)</w:t>
      </w:r>
    </w:p>
    <w:p w:rsidR="00115E7B" w:rsidRPr="00DA7B3C" w:rsidRDefault="00115E7B" w:rsidP="00115E7B">
      <w:pPr>
        <w:pStyle w:val="Blanc"/>
        <w:rPr>
          <w:lang w:val="es-ES"/>
        </w:rPr>
      </w:pPr>
    </w:p>
    <w:p w:rsidR="00115E7B" w:rsidRPr="00DA7B3C" w:rsidRDefault="00115E7B" w:rsidP="00115E7B">
      <w:pPr>
        <w:pStyle w:val="Headingi"/>
        <w:rPr>
          <w:color w:val="000000"/>
          <w:lang w:val="es-ES"/>
        </w:rPr>
      </w:pPr>
      <w:r w:rsidRPr="00DA7B3C">
        <w:rPr>
          <w:color w:val="000000"/>
          <w:lang w:val="es-ES"/>
        </w:rPr>
        <w:t>El método continúa para ambos casos</w:t>
      </w:r>
    </w:p>
    <w:p w:rsidR="00115E7B" w:rsidRPr="00DA7B3C" w:rsidRDefault="00115E7B" w:rsidP="00115E7B">
      <w:pPr>
        <w:rPr>
          <w:lang w:val="es-ES"/>
        </w:rPr>
      </w:pPr>
      <w:r w:rsidRPr="00DA7B3C">
        <w:rPr>
          <w:lang w:val="es-ES"/>
        </w:rPr>
        <w:t>El límite de los ángulos de elevación sobre la horizontal para que sean positivos viene dado por:</w:t>
      </w:r>
    </w:p>
    <w:p w:rsidR="00AE12A1" w:rsidRPr="00DA7B3C" w:rsidRDefault="00AE12A1" w:rsidP="00AE12A1">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780" w:dyaOrig="380">
          <v:shape id="_x0000_i1059" type="#_x0000_t75" style="width:88.35pt;height:19.1pt" o:ole="">
            <v:imagedata r:id="rId83" o:title=""/>
          </v:shape>
          <o:OLEObject Type="Embed" ProgID="Equation.3" ShapeID="_x0000_i1059" DrawAspect="Content" ObjectID="_1440589567" r:id="rId84"/>
        </w:object>
      </w:r>
      <w:r w:rsidRPr="00DA7B3C">
        <w:rPr>
          <w:lang w:val="es-ES"/>
        </w:rPr>
        <w:t>                mrad</w:t>
      </w:r>
      <w:r w:rsidRPr="00DA7B3C">
        <w:rPr>
          <w:lang w:val="es-ES"/>
        </w:rPr>
        <w:tab/>
        <w:t>(3.7.11a)</w:t>
      </w:r>
    </w:p>
    <w:p w:rsidR="00115E7B" w:rsidRPr="00DA7B3C" w:rsidRDefault="00115E7B" w:rsidP="00115E7B">
      <w:pPr>
        <w:pStyle w:val="Equation"/>
        <w:rPr>
          <w:lang w:val="es-ES"/>
        </w:rPr>
      </w:pPr>
      <w:bookmarkStart w:id="78" w:name="_Toc253582972"/>
      <w:bookmarkStart w:id="79" w:name="_Toc253732900"/>
      <w:bookmarkStart w:id="80" w:name="_Toc255292366"/>
      <w:bookmarkStart w:id="81" w:name="_Toc256490295"/>
      <w:r w:rsidRPr="00DA7B3C">
        <w:rPr>
          <w:lang w:val="es-ES"/>
        </w:rPr>
        <w:tab/>
      </w:r>
      <w:r w:rsidRPr="00DA7B3C">
        <w:rPr>
          <w:lang w:val="es-ES"/>
        </w:rPr>
        <w:tab/>
      </w:r>
      <w:r w:rsidRPr="00DA7B3C">
        <w:rPr>
          <w:position w:val="-14"/>
          <w:lang w:val="es-ES"/>
        </w:rPr>
        <w:object w:dxaOrig="1820" w:dyaOrig="380">
          <v:shape id="_x0000_i1060" type="#_x0000_t75" style="width:89.45pt;height:19.1pt" o:ole="">
            <v:imagedata r:id="rId85" o:title=""/>
          </v:shape>
          <o:OLEObject Type="Embed" ProgID="Equation.3" ShapeID="_x0000_i1060" DrawAspect="Content" ObjectID="_1440589568" r:id="rId86"/>
        </w:object>
      </w:r>
      <w:r w:rsidRPr="00DA7B3C">
        <w:rPr>
          <w:lang w:val="es-ES"/>
        </w:rPr>
        <w:t>                mrad</w:t>
      </w:r>
      <w:r w:rsidRPr="00DA7B3C">
        <w:rPr>
          <w:lang w:val="es-ES"/>
        </w:rPr>
        <w:tab/>
        <w:t>(3.7.11b)</w:t>
      </w:r>
    </w:p>
    <w:p w:rsidR="00115E7B" w:rsidRPr="00DA7B3C" w:rsidRDefault="00115E7B" w:rsidP="00115E7B">
      <w:pPr>
        <w:pStyle w:val="Heading2"/>
        <w:rPr>
          <w:lang w:val="es-ES"/>
        </w:rPr>
      </w:pPr>
      <w:r w:rsidRPr="00DA7B3C">
        <w:rPr>
          <w:lang w:val="es-ES"/>
        </w:rPr>
        <w:t>3.8</w:t>
      </w:r>
      <w:r w:rsidRPr="00DA7B3C">
        <w:rPr>
          <w:lang w:val="es-ES"/>
        </w:rPr>
        <w:tab/>
        <w:t>Alturas efectivas y parámetro de irregularidad del terreno</w:t>
      </w:r>
      <w:bookmarkEnd w:id="78"/>
      <w:bookmarkEnd w:id="79"/>
      <w:bookmarkEnd w:id="80"/>
      <w:bookmarkEnd w:id="81"/>
    </w:p>
    <w:p w:rsidR="00115E7B" w:rsidRPr="00DA7B3C" w:rsidRDefault="00115E7B" w:rsidP="00115E7B">
      <w:pPr>
        <w:rPr>
          <w:lang w:val="es-ES"/>
        </w:rPr>
      </w:pPr>
      <w:r w:rsidRPr="00DA7B3C">
        <w:rPr>
          <w:lang w:val="es-ES"/>
        </w:rPr>
        <w:t>Las alturas efectivas del transmisor y el receptor sobre el nivel del terreno se calculan con respecto a una superficie lisa ajustada al perfil, del modo indicado a continuación.</w:t>
      </w:r>
    </w:p>
    <w:p w:rsidR="00115E7B" w:rsidRPr="00DA7B3C" w:rsidRDefault="00115E7B" w:rsidP="00115E7B">
      <w:pPr>
        <w:rPr>
          <w:lang w:val="es-ES"/>
        </w:rPr>
      </w:pPr>
      <w:r w:rsidRPr="00DA7B3C">
        <w:rPr>
          <w:lang w:val="es-ES"/>
        </w:rPr>
        <w:t>El valor mediano de la altura de todos los puntos del perfil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32"/>
          <w:lang w:val="es-ES"/>
        </w:rPr>
        <w:object w:dxaOrig="1520" w:dyaOrig="760">
          <v:shape id="_x0000_i1061" type="#_x0000_t75" style="width:75.8pt;height:37.1pt" o:ole="">
            <v:imagedata r:id="rId87" o:title=""/>
          </v:shape>
          <o:OLEObject Type="Embed" ProgID="Equation.3" ShapeID="_x0000_i1061" DrawAspect="Content" ObjectID="_1440589569" r:id="rId88"/>
        </w:object>
      </w:r>
      <w:r w:rsidRPr="00DA7B3C">
        <w:rPr>
          <w:lang w:val="es-ES"/>
        </w:rPr>
        <w:t>                masl</w:t>
      </w:r>
      <w:r w:rsidRPr="00DA7B3C">
        <w:rPr>
          <w:lang w:val="es-ES"/>
        </w:rPr>
        <w:tab/>
        <w:t>(3.8.1)</w:t>
      </w:r>
    </w:p>
    <w:p w:rsidR="00115E7B" w:rsidRPr="00DA7B3C" w:rsidRDefault="00115E7B" w:rsidP="00115E7B">
      <w:pPr>
        <w:keepNext/>
        <w:keepLines/>
        <w:rPr>
          <w:lang w:val="es-ES"/>
        </w:rPr>
      </w:pPr>
      <w:r w:rsidRPr="00DA7B3C">
        <w:rPr>
          <w:lang w:val="es-ES"/>
        </w:rPr>
        <w:t>La pendiente del ajuste de regresión por mínimos cuadrados se calcula mediante la expresión:</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80"/>
          <w:lang w:val="es-ES"/>
        </w:rPr>
        <w:object w:dxaOrig="2680" w:dyaOrig="1719">
          <v:shape id="_x0000_i1062" type="#_x0000_t75" style="width:132.55pt;height:85.65pt" o:ole="">
            <v:imagedata r:id="rId89" o:title=""/>
          </v:shape>
          <o:OLEObject Type="Embed" ProgID="Equation.3" ShapeID="_x0000_i1062" DrawAspect="Content" ObjectID="_1440589570" r:id="rId90"/>
        </w:object>
      </w:r>
      <w:r w:rsidRPr="00DA7B3C">
        <w:rPr>
          <w:lang w:val="es-ES"/>
        </w:rPr>
        <w:t>                m/km</w:t>
      </w:r>
      <w:r w:rsidRPr="00DA7B3C">
        <w:rPr>
          <w:lang w:val="es-ES"/>
        </w:rPr>
        <w:tab/>
        <w:t>(3.8.2)</w:t>
      </w:r>
    </w:p>
    <w:p w:rsidR="00115E7B" w:rsidRPr="00DA7B3C" w:rsidRDefault="00115E7B" w:rsidP="00115E7B">
      <w:pPr>
        <w:keepNext/>
        <w:rPr>
          <w:lang w:val="es-ES"/>
        </w:rPr>
      </w:pPr>
      <w:r w:rsidRPr="00DA7B3C">
        <w:rPr>
          <w:lang w:val="es-ES"/>
        </w:rPr>
        <w:lastRenderedPageBreak/>
        <w:t>Los valores provisionales iniciales de la altura de la superficie lisa en los extremos del trayecto del transmisor y el receptor vienen dados por:</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740" w:dyaOrig="380">
          <v:shape id="_x0000_i1063" type="#_x0000_t75" style="width:87.25pt;height:19.65pt" o:ole="">
            <v:imagedata r:id="rId91" o:title=""/>
          </v:shape>
          <o:OLEObject Type="Embed" ProgID="Equation.3" ShapeID="_x0000_i1063" DrawAspect="Content" ObjectID="_1440589571" r:id="rId92"/>
        </w:object>
      </w:r>
      <w:r w:rsidRPr="00DA7B3C">
        <w:rPr>
          <w:lang w:val="es-ES"/>
        </w:rPr>
        <w:t>                masl</w:t>
      </w:r>
      <w:r w:rsidRPr="00DA7B3C">
        <w:rPr>
          <w:lang w:val="es-ES"/>
        </w:rPr>
        <w:tab/>
        <w:t>(3.8.3a)</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760" w:dyaOrig="380">
          <v:shape id="_x0000_i1064" type="#_x0000_t75" style="width:88.35pt;height:19.65pt" o:ole="">
            <v:imagedata r:id="rId93" o:title=""/>
          </v:shape>
          <o:OLEObject Type="Embed" ProgID="Equation.3" ShapeID="_x0000_i1064" DrawAspect="Content" ObjectID="_1440589572" r:id="rId94"/>
        </w:object>
      </w:r>
      <w:r w:rsidRPr="00DA7B3C">
        <w:rPr>
          <w:lang w:val="es-ES"/>
        </w:rPr>
        <w:t>                masl</w:t>
      </w:r>
      <w:r w:rsidRPr="00DA7B3C">
        <w:rPr>
          <w:lang w:val="es-ES"/>
        </w:rPr>
        <w:tab/>
        <w:t>(3.8.3b)</w:t>
      </w:r>
    </w:p>
    <w:p w:rsidR="00115E7B" w:rsidRPr="00DA7B3C" w:rsidRDefault="00115E7B" w:rsidP="00115E7B">
      <w:pPr>
        <w:keepNext/>
        <w:keepLines/>
        <w:rPr>
          <w:lang w:val="es-ES"/>
        </w:rPr>
      </w:pPr>
      <w:r w:rsidRPr="00DA7B3C">
        <w:rPr>
          <w:lang w:val="es-ES"/>
        </w:rPr>
        <w:t xml:space="preserve">Si </w:t>
      </w:r>
      <w:r w:rsidRPr="00DA7B3C">
        <w:rPr>
          <w:position w:val="-14"/>
          <w:lang w:val="es-ES"/>
        </w:rPr>
        <w:object w:dxaOrig="1200" w:dyaOrig="380">
          <v:shape id="_x0000_i1065" type="#_x0000_t75" style="width:61.1pt;height:20.75pt" o:ole="">
            <v:imagedata r:id="rId95" o:title=""/>
          </v:shape>
          <o:OLEObject Type="Embed" ProgID="Equation.3" ShapeID="_x0000_i1065" DrawAspect="Content" ObjectID="_1440589573" r:id="rId96"/>
        </w:object>
      </w:r>
      <w:r w:rsidRPr="00DA7B3C">
        <w:rPr>
          <w:lang w:val="es-ES"/>
        </w:rPr>
        <w:t xml:space="preserve">, se calcula de nuevo </w:t>
      </w:r>
      <w:r w:rsidRPr="00DA7B3C">
        <w:rPr>
          <w:i/>
          <w:lang w:val="es-ES"/>
        </w:rPr>
        <w:t>h</w:t>
      </w:r>
      <w:r w:rsidRPr="00DA7B3C">
        <w:rPr>
          <w:i/>
          <w:vertAlign w:val="subscript"/>
          <w:lang w:val="es-ES"/>
        </w:rPr>
        <w:t>stip</w:t>
      </w:r>
      <w:r w:rsidRPr="00DA7B3C">
        <w:rPr>
          <w:lang w:val="es-ES"/>
        </w:rPr>
        <w:t xml:space="preserve"> mediante la expresión:</w:t>
      </w:r>
    </w:p>
    <w:p w:rsidR="00115E7B" w:rsidRPr="00DA7B3C" w:rsidRDefault="00115E7B" w:rsidP="00115E7B">
      <w:pPr>
        <w:pStyle w:val="Equation"/>
        <w:keepNext/>
        <w:keepLines/>
        <w:rPr>
          <w:lang w:val="es-ES"/>
        </w:rPr>
      </w:pPr>
      <w:r w:rsidRPr="00DA7B3C">
        <w:rPr>
          <w:lang w:val="es-ES"/>
        </w:rPr>
        <w:tab/>
      </w:r>
      <w:r w:rsidRPr="00DA7B3C">
        <w:rPr>
          <w:lang w:val="es-ES"/>
        </w:rPr>
        <w:tab/>
      </w:r>
      <w:r w:rsidR="00DD6C82" w:rsidRPr="00DA7B3C">
        <w:rPr>
          <w:position w:val="-14"/>
          <w:lang w:val="es-ES"/>
        </w:rPr>
        <w:object w:dxaOrig="1280" w:dyaOrig="380">
          <v:shape id="_x0000_i1066" type="#_x0000_t75" style="width:61.65pt;height:20.75pt" o:ole="">
            <v:imagedata r:id="rId97" o:title=""/>
          </v:shape>
          <o:OLEObject Type="Embed" ProgID="Equation.3" ShapeID="_x0000_i1066" DrawAspect="Content" ObjectID="_1440589574" r:id="rId98"/>
        </w:object>
      </w:r>
      <w:r w:rsidRPr="00DA7B3C">
        <w:rPr>
          <w:lang w:val="es-ES"/>
        </w:rPr>
        <w:t>                masl</w:t>
      </w:r>
      <w:r w:rsidRPr="00DA7B3C">
        <w:rPr>
          <w:lang w:val="es-ES"/>
        </w:rPr>
        <w:tab/>
        <w:t>(3.8.4a)</w:t>
      </w:r>
    </w:p>
    <w:p w:rsidR="00115E7B" w:rsidRPr="00DA7B3C" w:rsidRDefault="00115E7B" w:rsidP="00115E7B">
      <w:pPr>
        <w:rPr>
          <w:lang w:val="es-ES"/>
        </w:rPr>
      </w:pPr>
      <w:r w:rsidRPr="00DA7B3C">
        <w:rPr>
          <w:lang w:val="es-ES"/>
        </w:rPr>
        <w:t xml:space="preserve">Si </w:t>
      </w:r>
      <w:r w:rsidRPr="00DA7B3C">
        <w:rPr>
          <w:position w:val="-14"/>
          <w:lang w:val="es-ES"/>
        </w:rPr>
        <w:object w:dxaOrig="1240" w:dyaOrig="380">
          <v:shape id="_x0000_i1067" type="#_x0000_t75" style="width:60.55pt;height:20.75pt" o:ole="">
            <v:imagedata r:id="rId99" o:title=""/>
          </v:shape>
          <o:OLEObject Type="Embed" ProgID="Equation.3" ShapeID="_x0000_i1067" DrawAspect="Content" ObjectID="_1440589575" r:id="rId100"/>
        </w:object>
      </w:r>
      <w:r w:rsidRPr="00DA7B3C">
        <w:rPr>
          <w:lang w:val="es-ES"/>
        </w:rPr>
        <w:t xml:space="preserve">, se calcula de nuevo </w:t>
      </w:r>
      <w:r w:rsidRPr="00DA7B3C">
        <w:rPr>
          <w:i/>
          <w:lang w:val="es-ES"/>
        </w:rPr>
        <w:t>h</w:t>
      </w:r>
      <w:r w:rsidRPr="00DA7B3C">
        <w:rPr>
          <w:i/>
          <w:vertAlign w:val="subscript"/>
          <w:lang w:val="es-ES"/>
        </w:rPr>
        <w:t>srip</w:t>
      </w:r>
      <w:r w:rsidRPr="00DA7B3C">
        <w:rPr>
          <w:lang w:val="es-ES"/>
        </w:rPr>
        <w:t xml:space="preserve"> mediante la expresión:</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320" w:dyaOrig="380">
          <v:shape id="_x0000_i1068" type="#_x0000_t75" style="width:66.55pt;height:19.65pt" o:ole="">
            <v:imagedata r:id="rId101" o:title=""/>
          </v:shape>
          <o:OLEObject Type="Embed" ProgID="Equation.3" ShapeID="_x0000_i1068" DrawAspect="Content" ObjectID="_1440589576" r:id="rId102"/>
        </w:object>
      </w:r>
      <w:r w:rsidRPr="00DA7B3C">
        <w:rPr>
          <w:lang w:val="es-ES"/>
        </w:rPr>
        <w:t>                masl</w:t>
      </w:r>
      <w:r w:rsidRPr="00DA7B3C">
        <w:rPr>
          <w:lang w:val="es-ES"/>
        </w:rPr>
        <w:tab/>
        <w:t>(3.8.4b)</w:t>
      </w:r>
    </w:p>
    <w:p w:rsidR="00115E7B" w:rsidRPr="00DA7B3C" w:rsidRDefault="00115E7B" w:rsidP="00115E7B">
      <w:pPr>
        <w:keepNext/>
        <w:keepLines/>
        <w:rPr>
          <w:lang w:val="es-ES"/>
        </w:rPr>
      </w:pPr>
      <w:r w:rsidRPr="00DA7B3C">
        <w:rPr>
          <w:lang w:val="es-ES"/>
        </w:rPr>
        <w:t xml:space="preserve">Si se ha utilizado la ecuación (3.8.4a) o la (3.8.4b), o ambas, se determina de nuevo </w:t>
      </w:r>
      <w:r w:rsidRPr="00DA7B3C">
        <w:rPr>
          <w:i/>
          <w:lang w:val="es-ES"/>
        </w:rPr>
        <w:t>m</w:t>
      </w:r>
      <w:r w:rsidRPr="00DA7B3C">
        <w:rPr>
          <w:lang w:val="es-ES"/>
        </w:rPr>
        <w:t>:</w:t>
      </w:r>
    </w:p>
    <w:p w:rsidR="00896C2D" w:rsidRPr="00DA7B3C" w:rsidRDefault="00896C2D" w:rsidP="00896C2D">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24"/>
          <w:lang w:val="es-ES"/>
        </w:rPr>
        <w:object w:dxaOrig="1460" w:dyaOrig="620">
          <v:shape id="_x0000_i1069" type="#_x0000_t75" style="width:74.75pt;height:33.25pt" o:ole="">
            <v:imagedata r:id="rId103" o:title=""/>
          </v:shape>
          <o:OLEObject Type="Embed" ProgID="Equation.3" ShapeID="_x0000_i1069" DrawAspect="Content" ObjectID="_1440589577" r:id="rId104"/>
        </w:object>
      </w:r>
      <w:r w:rsidRPr="00DA7B3C">
        <w:rPr>
          <w:lang w:val="es-ES"/>
        </w:rPr>
        <w:t>                m/km</w:t>
      </w:r>
      <w:r w:rsidRPr="00DA7B3C">
        <w:rPr>
          <w:lang w:val="es-ES"/>
        </w:rPr>
        <w:tab/>
        <w:t>(3.8.5)</w:t>
      </w:r>
    </w:p>
    <w:p w:rsidR="00115E7B" w:rsidRPr="00DA7B3C" w:rsidRDefault="00115E7B" w:rsidP="00115E7B">
      <w:pPr>
        <w:rPr>
          <w:lang w:val="es-ES"/>
        </w:rPr>
      </w:pPr>
      <w:r w:rsidRPr="00DA7B3C">
        <w:rPr>
          <w:lang w:val="es-ES"/>
        </w:rPr>
        <w:t>Las alturas efectivas de las antenas del transmisor y del receptor por encima de la superficie lisa vienen dadas por:</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440" w:dyaOrig="380">
          <v:shape id="_x0000_i1070" type="#_x0000_t75" style="width:72.55pt;height:20.75pt" o:ole="">
            <v:imagedata r:id="rId105" o:title=""/>
          </v:shape>
          <o:OLEObject Type="Embed" ProgID="Equation.3" ShapeID="_x0000_i1070" DrawAspect="Content" ObjectID="_1440589578" r:id="rId106"/>
        </w:object>
      </w:r>
      <w:r w:rsidRPr="00DA7B3C">
        <w:rPr>
          <w:lang w:val="es-ES"/>
        </w:rPr>
        <w:t>                m</w:t>
      </w:r>
      <w:r w:rsidRPr="00DA7B3C">
        <w:rPr>
          <w:lang w:val="es-ES"/>
        </w:rPr>
        <w:tab/>
        <w:t>(3.8.6a)</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500" w:dyaOrig="380">
          <v:shape id="_x0000_i1071" type="#_x0000_t75" style="width:74.75pt;height:20.75pt" o:ole="">
            <v:imagedata r:id="rId107" o:title=""/>
          </v:shape>
          <o:OLEObject Type="Embed" ProgID="Equation.3" ShapeID="_x0000_i1071" DrawAspect="Content" ObjectID="_1440589579" r:id="rId108"/>
        </w:object>
      </w:r>
      <w:r w:rsidRPr="00DA7B3C">
        <w:rPr>
          <w:lang w:val="es-ES"/>
        </w:rPr>
        <w:t>                m</w:t>
      </w:r>
      <w:r w:rsidRPr="00DA7B3C">
        <w:rPr>
          <w:lang w:val="es-ES"/>
        </w:rPr>
        <w:tab/>
        <w:t>(3.8.6b)</w:t>
      </w:r>
    </w:p>
    <w:p w:rsidR="00115E7B" w:rsidRPr="00DA7B3C" w:rsidRDefault="00115E7B" w:rsidP="00115E7B">
      <w:pPr>
        <w:rPr>
          <w:lang w:val="es-ES"/>
        </w:rPr>
      </w:pPr>
      <w:r w:rsidRPr="00DA7B3C">
        <w:rPr>
          <w:lang w:val="es-ES"/>
        </w:rPr>
        <w:t>El parámetro de irregularidad del trayecto se determina mediante la fórmula:</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6"/>
          <w:lang w:val="es-ES"/>
        </w:rPr>
        <w:object w:dxaOrig="2760" w:dyaOrig="499">
          <v:shape id="_x0000_i1072" type="#_x0000_t75" style="width:136.35pt;height:26.75pt" o:ole="">
            <v:imagedata r:id="rId109" o:title=""/>
          </v:shape>
          <o:OLEObject Type="Embed" ProgID="Equation.3" ShapeID="_x0000_i1072" DrawAspect="Content" ObjectID="_1440589580" r:id="rId110"/>
        </w:object>
      </w:r>
      <w:r w:rsidRPr="00DA7B3C">
        <w:rPr>
          <w:lang w:val="es-ES"/>
        </w:rPr>
        <w:t>                m</w:t>
      </w:r>
      <w:r w:rsidRPr="00DA7B3C">
        <w:rPr>
          <w:lang w:val="es-ES"/>
        </w:rPr>
        <w:tab/>
        <w:t>(3.8.7)</w:t>
      </w:r>
    </w:p>
    <w:p w:rsidR="00115E7B" w:rsidRPr="00DA7B3C" w:rsidRDefault="00115E7B" w:rsidP="00115E7B">
      <w:pPr>
        <w:rPr>
          <w:lang w:val="es-ES"/>
        </w:rPr>
      </w:pPr>
      <w:r w:rsidRPr="00DA7B3C">
        <w:rPr>
          <w:lang w:val="es-ES"/>
        </w:rPr>
        <w:t xml:space="preserve">en la que el índice de perfil </w:t>
      </w:r>
      <w:r w:rsidRPr="00DA7B3C">
        <w:rPr>
          <w:i/>
          <w:lang w:val="es-ES"/>
        </w:rPr>
        <w:t>i</w:t>
      </w:r>
      <w:r w:rsidRPr="00DA7B3C">
        <w:rPr>
          <w:lang w:val="es-ES"/>
        </w:rPr>
        <w:t xml:space="preserve"> toma todos los valores de </w:t>
      </w:r>
      <w:r w:rsidRPr="00DA7B3C">
        <w:rPr>
          <w:i/>
          <w:lang w:val="es-ES"/>
        </w:rPr>
        <w:t>i</w:t>
      </w:r>
      <w:r w:rsidRPr="00DA7B3C">
        <w:rPr>
          <w:i/>
          <w:vertAlign w:val="subscript"/>
          <w:lang w:val="es-ES"/>
        </w:rPr>
        <w:t>lt</w:t>
      </w:r>
      <w:r w:rsidRPr="00DA7B3C">
        <w:rPr>
          <w:lang w:val="es-ES"/>
        </w:rPr>
        <w:t xml:space="preserve"> a </w:t>
      </w:r>
      <w:r w:rsidRPr="00DA7B3C">
        <w:rPr>
          <w:i/>
          <w:lang w:val="es-ES"/>
        </w:rPr>
        <w:t>i</w:t>
      </w:r>
      <w:r w:rsidRPr="00DA7B3C">
        <w:rPr>
          <w:i/>
          <w:vertAlign w:val="subscript"/>
          <w:lang w:val="es-ES"/>
        </w:rPr>
        <w:t>lr</w:t>
      </w:r>
      <w:r w:rsidRPr="00DA7B3C">
        <w:rPr>
          <w:lang w:val="es-ES"/>
        </w:rPr>
        <w:t xml:space="preserve">, ambos incluidos. El parámetro de irregularidad del trayecto, </w:t>
      </w:r>
      <w:r w:rsidRPr="00DA7B3C">
        <w:rPr>
          <w:i/>
          <w:iCs/>
          <w:lang w:val="es-ES"/>
        </w:rPr>
        <w:t>h</w:t>
      </w:r>
      <w:r w:rsidRPr="00DA7B3C">
        <w:rPr>
          <w:i/>
          <w:iCs/>
          <w:vertAlign w:val="subscript"/>
          <w:lang w:val="es-ES"/>
        </w:rPr>
        <w:t>m</w:t>
      </w:r>
      <w:r w:rsidRPr="00DA7B3C">
        <w:rPr>
          <w:lang w:val="es-ES"/>
        </w:rPr>
        <w:t>, se utiliza en el Apéndice D.</w:t>
      </w:r>
    </w:p>
    <w:p w:rsidR="00115E7B" w:rsidRPr="00DA7B3C" w:rsidRDefault="00115E7B" w:rsidP="00115E7B">
      <w:pPr>
        <w:rPr>
          <w:lang w:val="es-ES"/>
        </w:rPr>
      </w:pPr>
      <w:r w:rsidRPr="00DA7B3C">
        <w:rPr>
          <w:lang w:val="es-ES"/>
        </w:rPr>
        <w:t>Se necesitan nuevos cálculos en los que intervenga la superficie lisa para determinar la corrección de la ganancia de obstrucción descrita en el Apéndice A.</w:t>
      </w:r>
    </w:p>
    <w:p w:rsidR="00115E7B" w:rsidRPr="00DA7B3C" w:rsidRDefault="00115E7B" w:rsidP="00180103">
      <w:pPr>
        <w:rPr>
          <w:lang w:val="es-ES"/>
        </w:rPr>
      </w:pPr>
      <w:r w:rsidRPr="00DA7B3C">
        <w:rPr>
          <w:lang w:val="es-ES"/>
        </w:rPr>
        <w:t xml:space="preserve">La altura </w:t>
      </w:r>
      <w:r w:rsidRPr="00DA7B3C">
        <w:rPr>
          <w:i/>
          <w:lang w:val="es-ES"/>
        </w:rPr>
        <w:t>h</w:t>
      </w:r>
      <w:r w:rsidRPr="00DA7B3C">
        <w:rPr>
          <w:i/>
          <w:vertAlign w:val="subscript"/>
          <w:lang w:val="es-ES"/>
        </w:rPr>
        <w:t>obs</w:t>
      </w:r>
      <w:r w:rsidRPr="00DA7B3C">
        <w:rPr>
          <w:lang w:val="es-ES"/>
        </w:rPr>
        <w:t xml:space="preserve"> de los mayores obstáculos por encima del trayecto recto del transmisor al receptor, y los ángulos de elevación sobre la horizontal </w:t>
      </w:r>
      <w:r w:rsidR="00180103" w:rsidRPr="00180103">
        <w:rPr>
          <w:iCs/>
          <w:lang w:val="es-ES"/>
        </w:rPr>
        <w:sym w:font="Symbol" w:char="F061"/>
      </w:r>
      <w:r w:rsidRPr="00DA7B3C">
        <w:rPr>
          <w:i/>
          <w:vertAlign w:val="subscript"/>
          <w:lang w:val="es-ES"/>
        </w:rPr>
        <w:t>obt</w:t>
      </w:r>
      <w:r w:rsidRPr="00DA7B3C">
        <w:rPr>
          <w:lang w:val="es-ES"/>
        </w:rPr>
        <w:t xml:space="preserve">, </w:t>
      </w:r>
      <w:r w:rsidR="00180103">
        <w:rPr>
          <w:iCs/>
          <w:lang w:val="es-ES"/>
        </w:rPr>
        <w:sym w:font="Symbol" w:char="F061"/>
      </w:r>
      <w:r w:rsidRPr="00DA7B3C">
        <w:rPr>
          <w:i/>
          <w:vertAlign w:val="subscript"/>
          <w:lang w:val="es-ES"/>
        </w:rPr>
        <w:t>obr</w:t>
      </w:r>
      <w:r w:rsidRPr="00DA7B3C">
        <w:rPr>
          <w:lang w:val="es-ES"/>
        </w:rPr>
        <w:t>, se calculan teniendo en cuenta una geometría de Tierra-plana, con arreglo a las expresiones:</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560" w:dyaOrig="360">
          <v:shape id="_x0000_i1073" type="#_x0000_t75" style="width:70.9pt;height:16.9pt" o:ole="">
            <v:imagedata r:id="rId111" o:title=""/>
          </v:shape>
          <o:OLEObject Type="Embed" ProgID="Equation.3" ShapeID="_x0000_i1073" DrawAspect="Content" ObjectID="_1440589581" r:id="rId112"/>
        </w:object>
      </w:r>
      <w:r w:rsidRPr="00DA7B3C">
        <w:rPr>
          <w:lang w:val="es-ES"/>
        </w:rPr>
        <w:t>                m</w:t>
      </w:r>
      <w:r w:rsidRPr="00DA7B3C">
        <w:rPr>
          <w:lang w:val="es-ES"/>
        </w:rPr>
        <w:tab/>
        <w:t>(3.8.8a)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2"/>
          <w:lang w:val="es-ES"/>
        </w:rPr>
        <w:object w:dxaOrig="1719" w:dyaOrig="760">
          <v:shape id="_x0000_i1074" type="#_x0000_t75" style="width:79.1pt;height:37.1pt" o:ole="">
            <v:imagedata r:id="rId113" o:title=""/>
          </v:shape>
          <o:OLEObject Type="Embed" ProgID="Equation.3" ShapeID="_x0000_i1074" DrawAspect="Content" ObjectID="_1440589582" r:id="rId114"/>
        </w:object>
      </w:r>
      <w:r w:rsidRPr="00DA7B3C">
        <w:rPr>
          <w:lang w:val="es-ES"/>
        </w:rPr>
        <w:t>                mrad</w:t>
      </w:r>
      <w:r w:rsidRPr="00DA7B3C">
        <w:rPr>
          <w:lang w:val="es-ES"/>
        </w:rPr>
        <w:tab/>
        <w:t>(3.8.8b)</w:t>
      </w:r>
    </w:p>
    <w:p w:rsidR="00115E7B" w:rsidRPr="00DA7B3C" w:rsidRDefault="00115E7B" w:rsidP="00183ABA">
      <w:pPr>
        <w:pStyle w:val="Equation"/>
        <w:rPr>
          <w:lang w:val="es-ES"/>
        </w:rPr>
      </w:pPr>
      <w:r w:rsidRPr="00DA7B3C">
        <w:rPr>
          <w:lang w:val="es-ES"/>
        </w:rPr>
        <w:tab/>
      </w:r>
      <w:r w:rsidRPr="00DA7B3C">
        <w:rPr>
          <w:lang w:val="es-ES"/>
        </w:rPr>
        <w:tab/>
      </w:r>
      <w:r w:rsidRPr="00DA7B3C">
        <w:rPr>
          <w:position w:val="-32"/>
          <w:lang w:val="es-ES"/>
        </w:rPr>
        <w:object w:dxaOrig="2140" w:dyaOrig="760">
          <v:shape id="_x0000_i1075" type="#_x0000_t75" style="width:97.65pt;height:37.1pt" o:ole="">
            <v:imagedata r:id="rId115" o:title=""/>
          </v:shape>
          <o:OLEObject Type="Embed" ProgID="Equation.3" ShapeID="_x0000_i1075" DrawAspect="Content" ObjectID="_1440589583" r:id="rId116"/>
        </w:object>
      </w:r>
      <w:r w:rsidRPr="00DA7B3C">
        <w:rPr>
          <w:lang w:val="es-ES"/>
        </w:rPr>
        <w:t>          mrad</w:t>
      </w:r>
      <w:r w:rsidRPr="00DA7B3C">
        <w:rPr>
          <w:lang w:val="es-ES"/>
        </w:rPr>
        <w:tab/>
        <w:t>(3.8.8c)</w:t>
      </w:r>
    </w:p>
    <w:p w:rsidR="00115E7B" w:rsidRPr="00DA7B3C" w:rsidRDefault="00115E7B" w:rsidP="00115E7B">
      <w:pPr>
        <w:rPr>
          <w:lang w:val="es-ES"/>
        </w:rPr>
      </w:pPr>
      <w:r w:rsidRPr="00DA7B3C">
        <w:rPr>
          <w:lang w:val="es-ES"/>
        </w:rPr>
        <w:t>siendo:</w:t>
      </w:r>
    </w:p>
    <w:p w:rsidR="00115E7B" w:rsidRPr="00DA7B3C" w:rsidRDefault="00115E7B" w:rsidP="00183ABA">
      <w:pPr>
        <w:pStyle w:val="Equation"/>
        <w:rPr>
          <w:lang w:val="es-ES"/>
        </w:rPr>
      </w:pPr>
      <w:r w:rsidRPr="00DA7B3C">
        <w:rPr>
          <w:lang w:val="es-ES"/>
        </w:rPr>
        <w:tab/>
      </w:r>
      <w:r w:rsidRPr="00DA7B3C">
        <w:rPr>
          <w:lang w:val="es-ES"/>
        </w:rPr>
        <w:tab/>
      </w:r>
      <w:r w:rsidRPr="00DA7B3C">
        <w:rPr>
          <w:position w:val="-24"/>
          <w:lang w:val="es-ES"/>
        </w:rPr>
        <w:object w:dxaOrig="2780" w:dyaOrig="620">
          <v:shape id="_x0000_i1076" type="#_x0000_t75" style="width:124.35pt;height:30pt" o:ole="">
            <v:imagedata r:id="rId117" o:title=""/>
          </v:shape>
          <o:OLEObject Type="Embed" ProgID="Equation.3" ShapeID="_x0000_i1076" DrawAspect="Content" ObjectID="_1440589584" r:id="rId118"/>
        </w:object>
      </w:r>
      <w:r w:rsidRPr="00DA7B3C">
        <w:rPr>
          <w:lang w:val="es-ES"/>
        </w:rPr>
        <w:t>        m</w:t>
      </w:r>
      <w:r w:rsidRPr="00DA7B3C">
        <w:rPr>
          <w:lang w:val="es-ES"/>
        </w:rPr>
        <w:tab/>
        <w:t>(3.8.8d)</w:t>
      </w:r>
    </w:p>
    <w:p w:rsidR="00115E7B" w:rsidRPr="00DA7B3C" w:rsidRDefault="00115E7B" w:rsidP="00115E7B">
      <w:pPr>
        <w:rPr>
          <w:lang w:val="es-ES"/>
        </w:rPr>
      </w:pPr>
      <w:r w:rsidRPr="00DA7B3C">
        <w:rPr>
          <w:lang w:val="es-ES"/>
        </w:rPr>
        <w:t xml:space="preserve">El índice de perfil </w:t>
      </w:r>
      <w:r w:rsidRPr="00DA7B3C">
        <w:rPr>
          <w:i/>
          <w:iCs/>
          <w:lang w:val="es-ES"/>
        </w:rPr>
        <w:t>i</w:t>
      </w:r>
      <w:r w:rsidRPr="00DA7B3C">
        <w:rPr>
          <w:lang w:val="es-ES"/>
        </w:rPr>
        <w:t xml:space="preserve"> toma valores de 2 a (n-1).</w:t>
      </w:r>
    </w:p>
    <w:p w:rsidR="00115E7B" w:rsidRPr="00DA7B3C" w:rsidRDefault="00115E7B" w:rsidP="00115E7B">
      <w:pPr>
        <w:rPr>
          <w:lang w:val="es-ES"/>
        </w:rPr>
      </w:pPr>
      <w:r w:rsidRPr="00DA7B3C">
        <w:rPr>
          <w:lang w:val="es-ES"/>
        </w:rPr>
        <w:lastRenderedPageBreak/>
        <w:t>Los valores provisionales de la altura de la superficie lisa en los extremos del trayecto del transmisor y el receptor se determinan del modo siguiente.</w:t>
      </w:r>
    </w:p>
    <w:p w:rsidR="00115E7B" w:rsidRPr="00DA7B3C" w:rsidRDefault="00115E7B" w:rsidP="00115E7B">
      <w:pPr>
        <w:keepNext/>
        <w:keepLines/>
        <w:rPr>
          <w:lang w:val="es-ES"/>
        </w:rPr>
      </w:pPr>
      <w:r w:rsidRPr="00DA7B3C">
        <w:rPr>
          <w:lang w:val="es-ES"/>
        </w:rPr>
        <w:t xml:space="preserve">Si </w:t>
      </w:r>
      <w:r w:rsidRPr="00DA7B3C">
        <w:rPr>
          <w:i/>
          <w:lang w:val="es-ES"/>
        </w:rPr>
        <w:t>h</w:t>
      </w:r>
      <w:r w:rsidRPr="00DA7B3C">
        <w:rPr>
          <w:i/>
          <w:vertAlign w:val="subscript"/>
          <w:lang w:val="es-ES"/>
        </w:rPr>
        <w:t xml:space="preserve">obs </w:t>
      </w:r>
      <w:r w:rsidRPr="00DA7B3C">
        <w:rPr>
          <w:lang w:val="es-ES"/>
        </w:rPr>
        <w:t>es inferior o igual a cero:</w:t>
      </w:r>
    </w:p>
    <w:p w:rsidR="00115E7B" w:rsidRPr="00DA7B3C" w:rsidRDefault="00115E7B" w:rsidP="00115E7B">
      <w:pPr>
        <w:pStyle w:val="Equation"/>
        <w:keepNext/>
        <w:keepLines/>
        <w:rPr>
          <w:lang w:val="es-ES"/>
        </w:rPr>
      </w:pPr>
      <w:r w:rsidRPr="00DA7B3C">
        <w:rPr>
          <w:lang w:val="es-ES"/>
        </w:rPr>
        <w:tab/>
      </w:r>
      <w:r w:rsidRPr="00DA7B3C">
        <w:rPr>
          <w:lang w:val="es-ES"/>
        </w:rPr>
        <w:tab/>
      </w:r>
      <w:r w:rsidR="00DD6C82" w:rsidRPr="00DA7B3C">
        <w:rPr>
          <w:position w:val="-14"/>
          <w:lang w:val="es-ES"/>
        </w:rPr>
        <w:object w:dxaOrig="980" w:dyaOrig="380">
          <v:shape id="_x0000_i1077" type="#_x0000_t75" style="width:46.35pt;height:19.65pt" o:ole="">
            <v:imagedata r:id="rId119" o:title=""/>
          </v:shape>
          <o:OLEObject Type="Embed" ProgID="Equation.3" ShapeID="_x0000_i1077" DrawAspect="Content" ObjectID="_1440589585" r:id="rId120"/>
        </w:object>
      </w:r>
      <w:r w:rsidRPr="00DA7B3C">
        <w:rPr>
          <w:lang w:val="es-ES"/>
        </w:rPr>
        <w:t>                masl</w:t>
      </w:r>
      <w:r w:rsidRPr="00DA7B3C">
        <w:rPr>
          <w:lang w:val="es-ES"/>
        </w:rPr>
        <w:tab/>
        <w:t>(3.8.9a)</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020" w:dyaOrig="380">
          <v:shape id="_x0000_i1078" type="#_x0000_t75" style="width:49.1pt;height:19.65pt" o:ole="">
            <v:imagedata r:id="rId121" o:title=""/>
          </v:shape>
          <o:OLEObject Type="Embed" ProgID="Equation.3" ShapeID="_x0000_i1078" DrawAspect="Content" ObjectID="_1440589586" r:id="rId122"/>
        </w:object>
      </w:r>
      <w:r w:rsidRPr="00DA7B3C">
        <w:rPr>
          <w:lang w:val="es-ES"/>
        </w:rPr>
        <w:t>                masl</w:t>
      </w:r>
      <w:r w:rsidRPr="00DA7B3C">
        <w:rPr>
          <w:lang w:val="es-ES"/>
        </w:rPr>
        <w:tab/>
        <w:t>(3.8.9b)</w:t>
      </w:r>
    </w:p>
    <w:p w:rsidR="00115E7B" w:rsidRPr="00DA7B3C" w:rsidRDefault="00115E7B" w:rsidP="00115E7B">
      <w:pPr>
        <w:rPr>
          <w:lang w:val="es-ES"/>
        </w:rPr>
      </w:pPr>
      <w:r w:rsidRPr="00DA7B3C">
        <w:rPr>
          <w:lang w:val="es-ES"/>
        </w:rPr>
        <w:t>en los demás casos:</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780" w:dyaOrig="380">
          <v:shape id="_x0000_i1079" type="#_x0000_t75" style="width:86.2pt;height:19.65pt" o:ole="">
            <v:imagedata r:id="rId123" o:title=""/>
          </v:shape>
          <o:OLEObject Type="Embed" ProgID="Equation.3" ShapeID="_x0000_i1079" DrawAspect="Content" ObjectID="_1440589587" r:id="rId124"/>
        </w:object>
      </w:r>
      <w:r w:rsidRPr="00DA7B3C">
        <w:rPr>
          <w:lang w:val="es-ES"/>
        </w:rPr>
        <w:t>                masl</w:t>
      </w:r>
      <w:r w:rsidRPr="00DA7B3C">
        <w:rPr>
          <w:lang w:val="es-ES"/>
        </w:rPr>
        <w:tab/>
        <w:t>(3.8.9c)</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860" w:dyaOrig="380">
          <v:shape id="_x0000_i1080" type="#_x0000_t75" style="width:89.45pt;height:19.65pt" o:ole="">
            <v:imagedata r:id="rId125" o:title=""/>
          </v:shape>
          <o:OLEObject Type="Embed" ProgID="Equation.3" ShapeID="_x0000_i1080" DrawAspect="Content" ObjectID="_1440589588" r:id="rId126"/>
        </w:object>
      </w:r>
      <w:r w:rsidRPr="00DA7B3C">
        <w:rPr>
          <w:lang w:val="es-ES"/>
        </w:rPr>
        <w:t>                masl</w:t>
      </w:r>
      <w:r w:rsidRPr="00DA7B3C">
        <w:rPr>
          <w:lang w:val="es-ES"/>
        </w:rPr>
        <w:tab/>
        <w:t>(3.8.9d)</w:t>
      </w:r>
    </w:p>
    <w:p w:rsidR="00115E7B" w:rsidRPr="00DA7B3C" w:rsidRDefault="00115E7B" w:rsidP="00115E7B">
      <w:pPr>
        <w:keepNext/>
        <w:keepLines/>
        <w:rPr>
          <w:lang w:val="es-ES"/>
        </w:rPr>
      </w:pPr>
      <w:r w:rsidRPr="00DA7B3C">
        <w:rPr>
          <w:lang w:val="es-ES"/>
        </w:rPr>
        <w:t>siendo:</w:t>
      </w:r>
    </w:p>
    <w:p w:rsidR="00115E7B" w:rsidRPr="00DA7B3C" w:rsidRDefault="00115E7B" w:rsidP="00115E7B">
      <w:pPr>
        <w:pStyle w:val="Equation"/>
        <w:keepNext/>
        <w:keepLines/>
        <w:rPr>
          <w:lang w:val="es-ES"/>
        </w:rPr>
      </w:pPr>
      <w:r w:rsidRPr="00DA7B3C">
        <w:rPr>
          <w:lang w:val="es-ES"/>
        </w:rPr>
        <w:tab/>
      </w:r>
      <w:r w:rsidRPr="00DA7B3C">
        <w:rPr>
          <w:lang w:val="es-ES"/>
        </w:rPr>
        <w:tab/>
      </w:r>
      <w:r w:rsidR="00DD6C82" w:rsidRPr="00DA7B3C">
        <w:rPr>
          <w:position w:val="-30"/>
          <w:lang w:val="es-ES"/>
        </w:rPr>
        <w:object w:dxaOrig="1860" w:dyaOrig="680">
          <v:shape id="_x0000_i1081" type="#_x0000_t75" style="width:85.65pt;height:33.25pt" o:ole="">
            <v:imagedata r:id="rId127" o:title=""/>
          </v:shape>
          <o:OLEObject Type="Embed" ProgID="Equation.3" ShapeID="_x0000_i1081" DrawAspect="Content" ObjectID="_1440589589" r:id="rId128"/>
        </w:object>
      </w:r>
      <w:r w:rsidRPr="00DA7B3C">
        <w:rPr>
          <w:lang w:val="es-ES"/>
        </w:rPr>
        <w:tab/>
        <w:t>(3.8.9e)</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30"/>
          <w:lang w:val="es-ES"/>
        </w:rPr>
        <w:object w:dxaOrig="1900" w:dyaOrig="680">
          <v:shape id="_x0000_i1082" type="#_x0000_t75" style="width:86.2pt;height:33.8pt" o:ole="">
            <v:imagedata r:id="rId129" o:title=""/>
          </v:shape>
          <o:OLEObject Type="Embed" ProgID="Equation.3" ShapeID="_x0000_i1082" DrawAspect="Content" ObjectID="_1440589590" r:id="rId130"/>
        </w:object>
      </w:r>
      <w:r w:rsidRPr="00DA7B3C">
        <w:rPr>
          <w:lang w:val="es-ES"/>
        </w:rPr>
        <w:tab/>
        <w:t>(3.8.9f)</w:t>
      </w:r>
    </w:p>
    <w:p w:rsidR="00115E7B" w:rsidRPr="00DA7B3C" w:rsidRDefault="00115E7B" w:rsidP="00115E7B">
      <w:pPr>
        <w:pStyle w:val="Blanc"/>
        <w:rPr>
          <w:lang w:val="es-ES"/>
        </w:rPr>
      </w:pPr>
    </w:p>
    <w:p w:rsidR="00115E7B" w:rsidRPr="00DA7B3C" w:rsidRDefault="00115E7B" w:rsidP="00115E7B">
      <w:pPr>
        <w:rPr>
          <w:lang w:val="es-ES"/>
        </w:rPr>
      </w:pPr>
      <w:r w:rsidRPr="00DA7B3C">
        <w:rPr>
          <w:lang w:val="es-ES"/>
        </w:rPr>
        <w:t>Los valores definitivos de la altura de la superficie lisa en los extremos del trayecto del transmisor y el receptor se determinan del modo siguiente.</w:t>
      </w:r>
    </w:p>
    <w:p w:rsidR="00115E7B" w:rsidRPr="00DA7B3C" w:rsidRDefault="00115E7B" w:rsidP="00115E7B">
      <w:pPr>
        <w:keepNext/>
        <w:keepLines/>
        <w:rPr>
          <w:lang w:val="es-ES"/>
        </w:rPr>
      </w:pPr>
      <w:r w:rsidRPr="00DA7B3C">
        <w:rPr>
          <w:lang w:val="es-ES"/>
        </w:rPr>
        <w:t xml:space="preserve">Si </w:t>
      </w:r>
      <w:r w:rsidRPr="00DA7B3C">
        <w:rPr>
          <w:i/>
          <w:lang w:val="es-ES"/>
        </w:rPr>
        <w:t>h</w:t>
      </w:r>
      <w:r w:rsidRPr="00DA7B3C">
        <w:rPr>
          <w:i/>
          <w:vertAlign w:val="subscript"/>
          <w:lang w:val="es-ES"/>
        </w:rPr>
        <w:t xml:space="preserve">st </w:t>
      </w:r>
      <w:r w:rsidRPr="00DA7B3C">
        <w:rPr>
          <w:lang w:val="es-ES"/>
        </w:rPr>
        <w:t xml:space="preserve">es mayor que </w:t>
      </w:r>
      <w:r w:rsidRPr="00DA7B3C">
        <w:rPr>
          <w:i/>
          <w:lang w:val="es-ES"/>
        </w:rPr>
        <w:t>h</w:t>
      </w:r>
      <w:r w:rsidRPr="00DA7B3C">
        <w:rPr>
          <w:vertAlign w:val="subscript"/>
          <w:lang w:val="es-ES"/>
        </w:rPr>
        <w:t>1</w:t>
      </w:r>
      <w:r w:rsidRPr="00DA7B3C">
        <w:rPr>
          <w:lang w:val="es-ES"/>
        </w:rPr>
        <w:t>:</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760" w:dyaOrig="360">
          <v:shape id="_x0000_i1083" type="#_x0000_t75" style="width:34.9pt;height:16.9pt" o:ole="">
            <v:imagedata r:id="rId131" o:title=""/>
          </v:shape>
          <o:OLEObject Type="Embed" ProgID="Equation.3" ShapeID="_x0000_i1083" DrawAspect="Content" ObjectID="_1440589591" r:id="rId132"/>
        </w:object>
      </w:r>
      <w:r w:rsidRPr="00DA7B3C">
        <w:rPr>
          <w:lang w:val="es-ES"/>
        </w:rPr>
        <w:t>                masl</w:t>
      </w:r>
      <w:r w:rsidRPr="00DA7B3C">
        <w:rPr>
          <w:lang w:val="es-ES"/>
        </w:rPr>
        <w:tab/>
        <w:t>(3.8.10a)</w:t>
      </w:r>
    </w:p>
    <w:p w:rsidR="00115E7B" w:rsidRPr="00DA7B3C" w:rsidRDefault="00115E7B" w:rsidP="00115E7B">
      <w:pPr>
        <w:keepNext/>
        <w:keepLines/>
        <w:rPr>
          <w:lang w:val="es-ES"/>
        </w:rPr>
      </w:pPr>
      <w:r w:rsidRPr="00DA7B3C">
        <w:rPr>
          <w:lang w:val="es-ES"/>
        </w:rPr>
        <w:t xml:space="preserve">Si </w:t>
      </w:r>
      <w:r w:rsidRPr="00DA7B3C">
        <w:rPr>
          <w:i/>
          <w:iCs/>
          <w:lang w:val="es-ES"/>
        </w:rPr>
        <w:t>h</w:t>
      </w:r>
      <w:r w:rsidRPr="00DA7B3C">
        <w:rPr>
          <w:i/>
          <w:iCs/>
          <w:vertAlign w:val="subscript"/>
          <w:lang w:val="es-ES"/>
        </w:rPr>
        <w:t>sr</w:t>
      </w:r>
      <w:r w:rsidRPr="00DA7B3C">
        <w:rPr>
          <w:lang w:val="es-ES"/>
        </w:rPr>
        <w:t xml:space="preserve"> es mayor que </w:t>
      </w:r>
      <w:r w:rsidRPr="00DA7B3C">
        <w:rPr>
          <w:i/>
          <w:iCs/>
          <w:lang w:val="es-ES"/>
        </w:rPr>
        <w:t>h</w:t>
      </w:r>
      <w:r w:rsidRPr="00DA7B3C">
        <w:rPr>
          <w:i/>
          <w:iCs/>
          <w:vertAlign w:val="subscript"/>
          <w:lang w:val="es-ES"/>
        </w:rPr>
        <w:t>n</w:t>
      </w:r>
      <w:r w:rsidRPr="00DA7B3C">
        <w:rPr>
          <w:lang w:val="es-ES"/>
        </w:rPr>
        <w:t>:</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820" w:dyaOrig="360">
          <v:shape id="_x0000_i1084" type="#_x0000_t75" style="width:38.75pt;height:16.9pt" o:ole="">
            <v:imagedata r:id="rId133" o:title=""/>
          </v:shape>
          <o:OLEObject Type="Embed" ProgID="Equation.3" ShapeID="_x0000_i1084" DrawAspect="Content" ObjectID="_1440589592" r:id="rId134"/>
        </w:object>
      </w:r>
      <w:r w:rsidRPr="00DA7B3C">
        <w:rPr>
          <w:lang w:val="es-ES"/>
        </w:rPr>
        <w:t>                masl</w:t>
      </w:r>
      <w:r w:rsidRPr="00DA7B3C">
        <w:rPr>
          <w:lang w:val="es-ES"/>
        </w:rPr>
        <w:tab/>
        <w:t>(3.8.10b)</w:t>
      </w:r>
    </w:p>
    <w:p w:rsidR="00115E7B" w:rsidRPr="00DA7B3C" w:rsidRDefault="00115E7B" w:rsidP="00DD6C82">
      <w:pPr>
        <w:rPr>
          <w:lang w:val="es-ES"/>
        </w:rPr>
      </w:pPr>
      <w:r w:rsidRPr="00DA7B3C">
        <w:rPr>
          <w:lang w:val="es-ES"/>
        </w:rPr>
        <w:t>Las alturas de antena efectiva para la Tierra esférica y la versión de perfil liso del modelo de Bullington (§ A.2 y A.5, respectivamente)</w:t>
      </w:r>
      <w:r w:rsidRPr="00DA7B3C">
        <w:rPr>
          <w:iCs/>
          <w:lang w:val="es-ES"/>
        </w:rPr>
        <w:t xml:space="preserve"> se determinan del modo siguiente</w:t>
      </w:r>
      <w:r w:rsidRPr="00DA7B3C">
        <w:rPr>
          <w:lang w:val="es-ES"/>
        </w:rPr>
        <w:t>:</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400" w:dyaOrig="380">
          <v:shape id="_x0000_i1085" type="#_x0000_t75" style="width:68.2pt;height:19.65pt" o:ole="">
            <v:imagedata r:id="rId135" o:title=""/>
          </v:shape>
          <o:OLEObject Type="Embed" ProgID="Equation.3" ShapeID="_x0000_i1085" DrawAspect="Content" ObjectID="_1440589593" r:id="rId136"/>
        </w:object>
      </w:r>
      <w:r w:rsidRPr="00DA7B3C">
        <w:rPr>
          <w:lang w:val="es-ES"/>
        </w:rPr>
        <w:t>                masl</w:t>
      </w:r>
      <w:r w:rsidRPr="00DA7B3C">
        <w:rPr>
          <w:lang w:val="es-ES"/>
        </w:rPr>
        <w:tab/>
      </w:r>
      <w:r w:rsidR="00C2501C" w:rsidRPr="00DA7B3C">
        <w:rPr>
          <w:lang w:val="es-ES"/>
        </w:rPr>
        <w:t>(3.8.11a)</w:t>
      </w:r>
    </w:p>
    <w:p w:rsidR="00115E7B" w:rsidRPr="00DA7B3C" w:rsidRDefault="00115E7B" w:rsidP="00C2501C">
      <w:pPr>
        <w:pStyle w:val="Equation"/>
        <w:rPr>
          <w:lang w:val="es-ES"/>
        </w:rPr>
      </w:pPr>
      <w:r w:rsidRPr="00DA7B3C">
        <w:rPr>
          <w:lang w:val="es-ES"/>
        </w:rPr>
        <w:tab/>
      </w:r>
      <w:r w:rsidRPr="00DA7B3C">
        <w:rPr>
          <w:lang w:val="es-ES"/>
        </w:rPr>
        <w:tab/>
      </w:r>
      <w:r w:rsidR="00DD6C82" w:rsidRPr="00DA7B3C">
        <w:rPr>
          <w:position w:val="-14"/>
          <w:lang w:val="es-ES"/>
        </w:rPr>
        <w:object w:dxaOrig="1460" w:dyaOrig="380">
          <v:shape id="_x0000_i1086" type="#_x0000_t75" style="width:72.55pt;height:19.65pt" o:ole="">
            <v:imagedata r:id="rId137" o:title=""/>
          </v:shape>
          <o:OLEObject Type="Embed" ProgID="Equation.3" ShapeID="_x0000_i1086" DrawAspect="Content" ObjectID="_1440589594" r:id="rId138"/>
        </w:object>
      </w:r>
      <w:r w:rsidRPr="00DA7B3C">
        <w:rPr>
          <w:lang w:val="es-ES"/>
        </w:rPr>
        <w:t>                masl</w:t>
      </w:r>
      <w:r w:rsidRPr="00DA7B3C">
        <w:rPr>
          <w:lang w:val="es-ES"/>
        </w:rPr>
        <w:tab/>
      </w:r>
      <w:r w:rsidR="00C2501C" w:rsidRPr="00DA7B3C">
        <w:rPr>
          <w:lang w:val="es-ES"/>
        </w:rPr>
        <w:t>(3.8.11</w:t>
      </w:r>
      <w:r w:rsidR="00C2501C">
        <w:rPr>
          <w:lang w:val="es-ES"/>
        </w:rPr>
        <w:t>b</w:t>
      </w:r>
      <w:r w:rsidR="00C2501C" w:rsidRPr="00DA7B3C">
        <w:rPr>
          <w:lang w:val="es-ES"/>
        </w:rPr>
        <w:t>)</w:t>
      </w:r>
    </w:p>
    <w:p w:rsidR="00115E7B" w:rsidRPr="00DA7B3C" w:rsidRDefault="00115E7B" w:rsidP="00115E7B">
      <w:pPr>
        <w:pStyle w:val="Heading2"/>
        <w:rPr>
          <w:lang w:val="es-ES"/>
        </w:rPr>
      </w:pPr>
      <w:bookmarkStart w:id="82" w:name="_Toc253582973"/>
      <w:bookmarkStart w:id="83" w:name="_Toc253732901"/>
      <w:bookmarkStart w:id="84" w:name="_Toc255292367"/>
      <w:bookmarkStart w:id="85" w:name="_Toc256490296"/>
      <w:r w:rsidRPr="00DA7B3C">
        <w:rPr>
          <w:lang w:val="es-ES"/>
        </w:rPr>
        <w:t>3.9</w:t>
      </w:r>
      <w:r w:rsidRPr="00DA7B3C">
        <w:rPr>
          <w:lang w:val="es-ES"/>
        </w:rPr>
        <w:tab/>
        <w:t>Segmentos de trayecto con dispersión troposférica</w:t>
      </w:r>
      <w:bookmarkEnd w:id="82"/>
      <w:bookmarkEnd w:id="83"/>
      <w:bookmarkEnd w:id="84"/>
      <w:bookmarkEnd w:id="85"/>
    </w:p>
    <w:p w:rsidR="00115E7B" w:rsidRPr="00DA7B3C" w:rsidRDefault="00115E7B" w:rsidP="00EC624A">
      <w:pPr>
        <w:keepNext/>
        <w:keepLines/>
        <w:rPr>
          <w:lang w:val="es-ES"/>
        </w:rPr>
      </w:pPr>
      <w:r w:rsidRPr="00DA7B3C">
        <w:rPr>
          <w:lang w:val="es-ES"/>
        </w:rPr>
        <w:t xml:space="preserve">Para el modelo de dispersión troposférica descrito en el </w:t>
      </w:r>
      <w:r w:rsidR="00EC624A" w:rsidRPr="00DA7B3C">
        <w:rPr>
          <w:lang w:val="es-ES"/>
        </w:rPr>
        <w:t>A</w:t>
      </w:r>
      <w:r w:rsidRPr="00DA7B3C">
        <w:rPr>
          <w:lang w:val="es-ES"/>
        </w:rPr>
        <w:t>péndice E se calculan las longitudes de trayecto horizontales del transmisor al volumen común y de éste al receptor, del modo siguiente:</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i/>
          <w:iCs/>
          <w:position w:val="-34"/>
          <w:lang w:val="es-ES"/>
        </w:rPr>
        <w:object w:dxaOrig="5440" w:dyaOrig="760">
          <v:shape id="_x0000_i1087" type="#_x0000_t75" style="width:272.75pt;height:38.2pt" o:ole="">
            <v:imagedata r:id="rId139" o:title=""/>
          </v:shape>
          <o:OLEObject Type="Embed" ProgID="Equation.3" ShapeID="_x0000_i1087" DrawAspect="Content" ObjectID="_1440589595" r:id="rId140"/>
        </w:object>
      </w:r>
      <w:r w:rsidRPr="00DA7B3C">
        <w:rPr>
          <w:lang w:val="es-ES"/>
        </w:rPr>
        <w:t>                km</w:t>
      </w:r>
      <w:r w:rsidRPr="00DA7B3C">
        <w:rPr>
          <w:lang w:val="es-ES" w:eastAsia="zh-CN"/>
        </w:rPr>
        <w:tab/>
        <w:t>(3.9.1a)</w:t>
      </w:r>
    </w:p>
    <w:p w:rsidR="00115E7B" w:rsidRPr="00DA7B3C" w:rsidRDefault="00115E7B" w:rsidP="00115E7B">
      <w:pPr>
        <w:rPr>
          <w:iCs/>
          <w:lang w:val="es-ES"/>
        </w:rPr>
      </w:pPr>
      <w:r w:rsidRPr="00DA7B3C">
        <w:rPr>
          <w:iCs/>
          <w:lang w:val="es-ES"/>
        </w:rPr>
        <w:t xml:space="preserve">El valor de </w:t>
      </w:r>
      <w:r w:rsidRPr="00DA7B3C">
        <w:rPr>
          <w:i/>
          <w:lang w:val="es-ES"/>
        </w:rPr>
        <w:t>d</w:t>
      </w:r>
      <w:r w:rsidRPr="00DA7B3C">
        <w:rPr>
          <w:i/>
          <w:vertAlign w:val="subscript"/>
          <w:lang w:val="es-ES"/>
        </w:rPr>
        <w:t>tcv</w:t>
      </w:r>
      <w:r w:rsidRPr="00DA7B3C">
        <w:rPr>
          <w:lang w:val="es-ES"/>
        </w:rPr>
        <w:t xml:space="preserve"> deberá ser: 0 ≤ </w:t>
      </w:r>
      <w:r w:rsidRPr="00DA7B3C">
        <w:rPr>
          <w:i/>
          <w:lang w:val="es-ES"/>
        </w:rPr>
        <w:t>d</w:t>
      </w:r>
      <w:r w:rsidRPr="00DA7B3C">
        <w:rPr>
          <w:i/>
          <w:vertAlign w:val="subscript"/>
          <w:lang w:val="es-ES"/>
        </w:rPr>
        <w:t>tcv</w:t>
      </w:r>
      <w:r w:rsidRPr="00DA7B3C">
        <w:rPr>
          <w:lang w:val="es-ES"/>
        </w:rPr>
        <w:t> ≤ </w:t>
      </w:r>
      <w:r w:rsidRPr="00DA7B3C">
        <w:rPr>
          <w:i/>
          <w:lang w:val="es-ES"/>
        </w:rPr>
        <w:t>d</w:t>
      </w:r>
      <w:r w:rsidRPr="00DA7B3C">
        <w:rPr>
          <w:iCs/>
          <w:lang w:val="es-ES"/>
        </w:rPr>
        <w:t>:</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380" w:dyaOrig="360">
          <v:shape id="_x0000_i1088" type="#_x0000_t75" style="width:68.75pt;height:19.65pt" o:ole="" fillcolor="window">
            <v:imagedata r:id="rId141" o:title=""/>
          </v:shape>
          <o:OLEObject Type="Embed" ProgID="Equation.3" ShapeID="_x0000_i1088" DrawAspect="Content" ObjectID="_1440589596" r:id="rId142"/>
        </w:object>
      </w:r>
      <w:r w:rsidRPr="00DA7B3C">
        <w:rPr>
          <w:lang w:val="es-ES"/>
        </w:rPr>
        <w:t>                km</w:t>
      </w:r>
      <w:r w:rsidRPr="00DA7B3C">
        <w:rPr>
          <w:lang w:val="es-ES" w:eastAsia="zh-CN"/>
        </w:rPr>
        <w:tab/>
        <w:t>(3.9.1b)</w:t>
      </w:r>
    </w:p>
    <w:p w:rsidR="00115E7B" w:rsidRPr="00DA7B3C" w:rsidRDefault="00115E7B" w:rsidP="00115E7B">
      <w:pPr>
        <w:rPr>
          <w:lang w:val="es-ES"/>
        </w:rPr>
      </w:pPr>
      <w:r w:rsidRPr="00DA7B3C">
        <w:rPr>
          <w:lang w:val="es-ES"/>
        </w:rPr>
        <w:t xml:space="preserve">Los valores de </w:t>
      </w:r>
      <w:r w:rsidRPr="00DA7B3C">
        <w:rPr>
          <w:i/>
          <w:iCs/>
          <w:lang w:val="es-ES"/>
        </w:rPr>
        <w:t>d</w:t>
      </w:r>
      <w:r w:rsidRPr="00DA7B3C">
        <w:rPr>
          <w:lang w:val="es-ES"/>
        </w:rPr>
        <w:t xml:space="preserve">, </w:t>
      </w:r>
      <w:r w:rsidRPr="00DA7B3C">
        <w:rPr>
          <w:szCs w:val="24"/>
          <w:lang w:val="es-ES"/>
        </w:rPr>
        <w:sym w:font="Symbol" w:char="F071"/>
      </w:r>
      <w:r w:rsidRPr="00DA7B3C">
        <w:rPr>
          <w:i/>
          <w:vertAlign w:val="subscript"/>
          <w:lang w:val="es-ES"/>
        </w:rPr>
        <w:t>e</w:t>
      </w:r>
      <w:r w:rsidRPr="00DA7B3C">
        <w:rPr>
          <w:lang w:val="es-ES"/>
        </w:rPr>
        <w:t xml:space="preserve">, </w:t>
      </w:r>
      <w:r w:rsidRPr="00DA7B3C">
        <w:rPr>
          <w:szCs w:val="24"/>
          <w:lang w:val="es-ES"/>
        </w:rPr>
        <w:sym w:font="Symbol" w:char="F071"/>
      </w:r>
      <w:r w:rsidRPr="00DA7B3C">
        <w:rPr>
          <w:i/>
          <w:vertAlign w:val="subscript"/>
          <w:lang w:val="es-ES"/>
        </w:rPr>
        <w:t>tpos</w:t>
      </w:r>
      <w:r w:rsidRPr="00DA7B3C">
        <w:rPr>
          <w:lang w:val="es-ES"/>
        </w:rPr>
        <w:t xml:space="preserve">, y </w:t>
      </w:r>
      <w:r w:rsidRPr="00DA7B3C">
        <w:rPr>
          <w:szCs w:val="24"/>
          <w:lang w:val="es-ES"/>
        </w:rPr>
        <w:sym w:font="Symbol" w:char="F071"/>
      </w:r>
      <w:r w:rsidRPr="00DA7B3C">
        <w:rPr>
          <w:i/>
          <w:vertAlign w:val="subscript"/>
          <w:lang w:val="es-ES"/>
        </w:rPr>
        <w:t>rpos</w:t>
      </w:r>
      <w:r w:rsidRPr="00DA7B3C">
        <w:rPr>
          <w:lang w:val="es-ES"/>
        </w:rPr>
        <w:t xml:space="preserve"> figuran en el Cuadro 3.1.</w:t>
      </w:r>
    </w:p>
    <w:p w:rsidR="00115E7B" w:rsidRPr="00DA7B3C" w:rsidRDefault="00115E7B" w:rsidP="00115E7B">
      <w:pPr>
        <w:rPr>
          <w:lang w:val="es-ES"/>
        </w:rPr>
      </w:pPr>
      <w:r w:rsidRPr="00DA7B3C">
        <w:rPr>
          <w:lang w:val="es-ES"/>
        </w:rPr>
        <w:t xml:space="preserve">La longitud y latitud del volumen común, </w:t>
      </w:r>
      <w:r w:rsidRPr="00DA7B3C">
        <w:rPr>
          <w:szCs w:val="24"/>
          <w:lang w:val="es-ES"/>
        </w:rPr>
        <w:sym w:font="Symbol" w:char="F066"/>
      </w:r>
      <w:r w:rsidRPr="00DA7B3C">
        <w:rPr>
          <w:i/>
          <w:vertAlign w:val="subscript"/>
          <w:lang w:val="es-ES"/>
        </w:rPr>
        <w:t>cve</w:t>
      </w:r>
      <w:r w:rsidRPr="00DA7B3C">
        <w:rPr>
          <w:lang w:val="es-ES"/>
        </w:rPr>
        <w:t xml:space="preserve"> y </w:t>
      </w:r>
      <w:r w:rsidRPr="00DA7B3C">
        <w:rPr>
          <w:szCs w:val="24"/>
          <w:lang w:val="es-ES"/>
        </w:rPr>
        <w:sym w:font="Symbol" w:char="F066"/>
      </w:r>
      <w:r w:rsidRPr="00DA7B3C">
        <w:rPr>
          <w:i/>
          <w:vertAlign w:val="subscript"/>
          <w:lang w:val="es-ES"/>
        </w:rPr>
        <w:t>cvn</w:t>
      </w:r>
      <w:r w:rsidRPr="00DA7B3C">
        <w:rPr>
          <w:lang w:val="es-ES"/>
        </w:rPr>
        <w:t xml:space="preserve">, se calculan mediante la longitud y latitud del transmisor y el receptor, según se indica en el Cuadro 2.2.1, por el método del trayecto de círculo máximo que figura en el Apéndice H, haciendo que </w:t>
      </w:r>
      <w:r w:rsidRPr="00DA7B3C">
        <w:rPr>
          <w:i/>
          <w:lang w:val="es-ES"/>
        </w:rPr>
        <w:t>d</w:t>
      </w:r>
      <w:r w:rsidRPr="00DA7B3C">
        <w:rPr>
          <w:i/>
          <w:vertAlign w:val="subscript"/>
          <w:lang w:val="es-ES"/>
        </w:rPr>
        <w:t>pnt</w:t>
      </w:r>
      <w:r w:rsidRPr="00DA7B3C">
        <w:rPr>
          <w:lang w:val="es-ES"/>
        </w:rPr>
        <w:t> = </w:t>
      </w:r>
      <w:r w:rsidRPr="00DA7B3C">
        <w:rPr>
          <w:i/>
          <w:lang w:val="es-ES"/>
        </w:rPr>
        <w:t>d</w:t>
      </w:r>
      <w:r w:rsidRPr="00DA7B3C">
        <w:rPr>
          <w:i/>
          <w:vertAlign w:val="subscript"/>
          <w:lang w:val="es-ES"/>
        </w:rPr>
        <w:t>tcv</w:t>
      </w:r>
      <w:r w:rsidRPr="00DA7B3C">
        <w:rPr>
          <w:lang w:val="es-ES"/>
        </w:rPr>
        <w:t xml:space="preserve"> en la ecuación (H.3.1).</w:t>
      </w:r>
    </w:p>
    <w:p w:rsidR="00115E7B" w:rsidRPr="00DA7B3C" w:rsidRDefault="00115E7B" w:rsidP="00115E7B">
      <w:pPr>
        <w:rPr>
          <w:lang w:val="es-ES"/>
        </w:rPr>
      </w:pPr>
      <w:r w:rsidRPr="00DA7B3C">
        <w:rPr>
          <w:lang w:val="es-ES"/>
        </w:rPr>
        <w:lastRenderedPageBreak/>
        <w:t>La altura del volumen común de dispersión troposférica viene dada por la expresión:</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30"/>
          <w:lang w:val="es-ES" w:eastAsia="zh-CN"/>
        </w:rPr>
        <w:object w:dxaOrig="4340" w:dyaOrig="740">
          <v:shape id="_x0000_i1089" type="#_x0000_t75" style="width:214.9pt;height:38.2pt" o:ole="" fillcolor="window">
            <v:imagedata r:id="rId143" o:title=""/>
          </v:shape>
          <o:OLEObject Type="Embed" ProgID="Equation.3" ShapeID="_x0000_i1089" DrawAspect="Content" ObjectID="_1440589597" r:id="rId144"/>
        </w:object>
      </w:r>
      <w:r w:rsidRPr="00DA7B3C">
        <w:rPr>
          <w:lang w:val="es-ES"/>
        </w:rPr>
        <w:t>                </w:t>
      </w:r>
      <w:r w:rsidRPr="00DA7B3C">
        <w:rPr>
          <w:lang w:val="es-ES" w:eastAsia="zh-CN"/>
        </w:rPr>
        <w:t>masl</w:t>
      </w:r>
      <w:r w:rsidRPr="00DA7B3C">
        <w:rPr>
          <w:lang w:val="es-ES" w:eastAsia="zh-CN"/>
        </w:rPr>
        <w:tab/>
        <w:t>(3.9.2)</w:t>
      </w:r>
    </w:p>
    <w:p w:rsidR="00115E7B" w:rsidRPr="00DA7B3C" w:rsidRDefault="00115E7B" w:rsidP="00115E7B">
      <w:pPr>
        <w:rPr>
          <w:lang w:val="es-ES"/>
        </w:rPr>
      </w:pPr>
      <w:r w:rsidRPr="00DA7B3C">
        <w:rPr>
          <w:lang w:val="es-ES"/>
        </w:rPr>
        <w:t xml:space="preserve">La longitud y latitud de los puntos intermedios de los segmentos de trayecto del transmisor y el receptor al volumen común, </w:t>
      </w:r>
      <w:r w:rsidRPr="00DA7B3C">
        <w:rPr>
          <w:szCs w:val="24"/>
          <w:lang w:val="es-ES"/>
        </w:rPr>
        <w:sym w:font="Symbol" w:char="F066"/>
      </w:r>
      <w:r w:rsidRPr="00DA7B3C">
        <w:rPr>
          <w:i/>
          <w:vertAlign w:val="subscript"/>
          <w:lang w:val="es-ES"/>
        </w:rPr>
        <w:t>tcve</w:t>
      </w:r>
      <w:r w:rsidRPr="00DA7B3C">
        <w:rPr>
          <w:lang w:val="es-ES"/>
        </w:rPr>
        <w:t xml:space="preserve">, </w:t>
      </w:r>
      <w:r w:rsidRPr="00DA7B3C">
        <w:rPr>
          <w:szCs w:val="24"/>
          <w:lang w:val="es-ES"/>
        </w:rPr>
        <w:sym w:font="Symbol" w:char="F066"/>
      </w:r>
      <w:r w:rsidRPr="00DA7B3C">
        <w:rPr>
          <w:i/>
          <w:vertAlign w:val="subscript"/>
          <w:lang w:val="es-ES"/>
        </w:rPr>
        <w:t>tcvn</w:t>
      </w:r>
      <w:r w:rsidRPr="00DA7B3C">
        <w:rPr>
          <w:lang w:val="es-ES"/>
        </w:rPr>
        <w:t xml:space="preserve">, y </w:t>
      </w:r>
      <w:r w:rsidRPr="00DA7B3C">
        <w:rPr>
          <w:szCs w:val="24"/>
          <w:lang w:val="es-ES"/>
        </w:rPr>
        <w:sym w:font="Symbol" w:char="F066"/>
      </w:r>
      <w:r w:rsidRPr="00DA7B3C">
        <w:rPr>
          <w:i/>
          <w:vertAlign w:val="subscript"/>
          <w:lang w:val="es-ES"/>
        </w:rPr>
        <w:t>rcve</w:t>
      </w:r>
      <w:r w:rsidRPr="00DA7B3C">
        <w:rPr>
          <w:lang w:val="es-ES"/>
        </w:rPr>
        <w:t xml:space="preserve">, </w:t>
      </w:r>
      <w:r w:rsidRPr="00DA7B3C">
        <w:rPr>
          <w:szCs w:val="24"/>
          <w:lang w:val="es-ES"/>
        </w:rPr>
        <w:sym w:font="Symbol" w:char="F066"/>
      </w:r>
      <w:r w:rsidRPr="00DA7B3C">
        <w:rPr>
          <w:i/>
          <w:vertAlign w:val="subscript"/>
          <w:lang w:val="es-ES"/>
        </w:rPr>
        <w:t>rcvn</w:t>
      </w:r>
      <w:r w:rsidRPr="00DA7B3C">
        <w:rPr>
          <w:lang w:val="es-ES"/>
        </w:rPr>
        <w:t xml:space="preserve"> se determinan mediante el método del trayecto de círculo máximo que figura en el Apéndice H, haciendo </w:t>
      </w:r>
      <w:r w:rsidRPr="00DA7B3C">
        <w:rPr>
          <w:i/>
          <w:lang w:val="es-ES"/>
        </w:rPr>
        <w:t>d</w:t>
      </w:r>
      <w:r w:rsidRPr="00DA7B3C">
        <w:rPr>
          <w:i/>
          <w:vertAlign w:val="subscript"/>
          <w:lang w:val="es-ES"/>
        </w:rPr>
        <w:t>pnt</w:t>
      </w:r>
      <w:r w:rsidRPr="00DA7B3C">
        <w:rPr>
          <w:lang w:val="es-ES"/>
        </w:rPr>
        <w:t> = 0,5 </w:t>
      </w:r>
      <w:r w:rsidRPr="00DA7B3C">
        <w:rPr>
          <w:i/>
          <w:lang w:val="es-ES"/>
        </w:rPr>
        <w:t>d</w:t>
      </w:r>
      <w:r w:rsidRPr="00DA7B3C">
        <w:rPr>
          <w:i/>
          <w:vertAlign w:val="subscript"/>
          <w:lang w:val="es-ES"/>
        </w:rPr>
        <w:t>tcv</w:t>
      </w:r>
      <w:r w:rsidRPr="00DA7B3C">
        <w:rPr>
          <w:lang w:val="es-ES"/>
        </w:rPr>
        <w:t xml:space="preserve"> y </w:t>
      </w:r>
      <w:r w:rsidRPr="00DA7B3C">
        <w:rPr>
          <w:i/>
          <w:lang w:val="es-ES"/>
        </w:rPr>
        <w:t>d</w:t>
      </w:r>
      <w:r w:rsidRPr="00DA7B3C">
        <w:rPr>
          <w:i/>
          <w:vertAlign w:val="subscript"/>
          <w:lang w:val="es-ES"/>
        </w:rPr>
        <w:t>pnt</w:t>
      </w:r>
      <w:r w:rsidRPr="00DA7B3C">
        <w:rPr>
          <w:lang w:val="es-ES"/>
        </w:rPr>
        <w:t> = </w:t>
      </w:r>
      <w:r w:rsidRPr="00DA7B3C">
        <w:rPr>
          <w:i/>
          <w:lang w:val="es-ES"/>
        </w:rPr>
        <w:t>d</w:t>
      </w:r>
      <w:r w:rsidRPr="00DA7B3C">
        <w:rPr>
          <w:lang w:val="es-ES"/>
        </w:rPr>
        <w:t> − 0,5 </w:t>
      </w:r>
      <w:r w:rsidRPr="00DA7B3C">
        <w:rPr>
          <w:i/>
          <w:lang w:val="es-ES"/>
        </w:rPr>
        <w:t>d</w:t>
      </w:r>
      <w:r w:rsidRPr="00DA7B3C">
        <w:rPr>
          <w:i/>
          <w:vertAlign w:val="subscript"/>
          <w:lang w:val="es-ES"/>
        </w:rPr>
        <w:t>rcv</w:t>
      </w:r>
      <w:r w:rsidRPr="00DA7B3C">
        <w:rPr>
          <w:lang w:val="es-ES"/>
        </w:rPr>
        <w:t xml:space="preserve"> en la ecuación (H.3.1), respectivamente.</w:t>
      </w:r>
    </w:p>
    <w:p w:rsidR="00115E7B" w:rsidRPr="00DA7B3C" w:rsidRDefault="00115E7B" w:rsidP="00115E7B">
      <w:pPr>
        <w:pStyle w:val="Heading2"/>
        <w:rPr>
          <w:lang w:val="es-ES"/>
        </w:rPr>
      </w:pPr>
      <w:bookmarkStart w:id="86" w:name="_Toc255292368"/>
      <w:bookmarkStart w:id="87" w:name="_Toc256490297"/>
      <w:r w:rsidRPr="00DA7B3C">
        <w:rPr>
          <w:lang w:val="es-ES"/>
        </w:rPr>
        <w:t>3.10</w:t>
      </w:r>
      <w:r w:rsidRPr="00DA7B3C">
        <w:rPr>
          <w:lang w:val="es-ES"/>
        </w:rPr>
        <w:tab/>
        <w:t>Absorción gaseosa en trayectos de superficie</w:t>
      </w:r>
      <w:bookmarkEnd w:id="86"/>
      <w:bookmarkEnd w:id="87"/>
    </w:p>
    <w:p w:rsidR="00115E7B" w:rsidRPr="00DA7B3C" w:rsidRDefault="00115E7B" w:rsidP="00115E7B">
      <w:pPr>
        <w:rPr>
          <w:lang w:val="es-ES"/>
        </w:rPr>
      </w:pPr>
      <w:r w:rsidRPr="00DA7B3C">
        <w:rPr>
          <w:lang w:val="es-ES"/>
        </w:rPr>
        <w:t xml:space="preserve">La atenuación específica al nivel del mar debido al oxígeno, </w:t>
      </w:r>
      <w:r w:rsidRPr="00DA7B3C">
        <w:rPr>
          <w:szCs w:val="24"/>
          <w:lang w:val="es-ES"/>
        </w:rPr>
        <w:sym w:font="Symbol" w:char="F067"/>
      </w:r>
      <w:r w:rsidRPr="00DA7B3C">
        <w:rPr>
          <w:i/>
          <w:vertAlign w:val="subscript"/>
          <w:lang w:val="es-ES"/>
        </w:rPr>
        <w:t>o</w:t>
      </w:r>
      <w:r w:rsidRPr="00DA7B3C">
        <w:rPr>
          <w:lang w:val="es-ES"/>
        </w:rPr>
        <w:t>, dB/km, se calcula mediante la ecuación (F.6.1) que figura en el § F.6 del Apéndice F.</w:t>
      </w:r>
    </w:p>
    <w:p w:rsidR="00115E7B" w:rsidRPr="00DA7B3C" w:rsidRDefault="00115E7B" w:rsidP="00115E7B">
      <w:pPr>
        <w:rPr>
          <w:lang w:val="es-ES"/>
        </w:rPr>
      </w:pPr>
      <w:r w:rsidRPr="00DA7B3C">
        <w:rPr>
          <w:lang w:val="es-ES"/>
        </w:rPr>
        <w:t xml:space="preserve">El método que figura en el § F.2 del Apéndice F sirve para determinar las atenuaciones gaseosas debidas al oxígeno y al vapor de agua en condiciones de lluvia y sin lluvia para un trayecto de superficie. Los valores de </w:t>
      </w:r>
      <w:r w:rsidRPr="00DA7B3C">
        <w:rPr>
          <w:i/>
          <w:lang w:val="es-ES"/>
        </w:rPr>
        <w:t>A</w:t>
      </w:r>
      <w:r w:rsidRPr="00DA7B3C">
        <w:rPr>
          <w:i/>
          <w:vertAlign w:val="subscript"/>
          <w:lang w:val="es-ES"/>
        </w:rPr>
        <w:t>osur</w:t>
      </w:r>
      <w:r w:rsidRPr="00DA7B3C">
        <w:rPr>
          <w:lang w:val="es-ES"/>
        </w:rPr>
        <w:t xml:space="preserve">, </w:t>
      </w:r>
      <w:r w:rsidRPr="00DA7B3C">
        <w:rPr>
          <w:i/>
          <w:lang w:val="es-ES"/>
        </w:rPr>
        <w:t>A</w:t>
      </w:r>
      <w:r w:rsidRPr="00DA7B3C">
        <w:rPr>
          <w:i/>
          <w:vertAlign w:val="subscript"/>
          <w:lang w:val="es-ES"/>
        </w:rPr>
        <w:t>wsur</w:t>
      </w:r>
      <w:r w:rsidRPr="00DA7B3C">
        <w:rPr>
          <w:lang w:val="es-ES"/>
        </w:rPr>
        <w:t xml:space="preserve"> y </w:t>
      </w:r>
      <w:r w:rsidRPr="00DA7B3C">
        <w:rPr>
          <w:i/>
          <w:lang w:val="es-ES"/>
        </w:rPr>
        <w:t>A</w:t>
      </w:r>
      <w:r w:rsidRPr="00DA7B3C">
        <w:rPr>
          <w:i/>
          <w:vertAlign w:val="subscript"/>
          <w:lang w:val="es-ES"/>
        </w:rPr>
        <w:t>wrsur</w:t>
      </w:r>
      <w:r w:rsidRPr="00DA7B3C">
        <w:rPr>
          <w:lang w:val="es-ES"/>
        </w:rPr>
        <w:t xml:space="preserve"> se obtienen mediante las ecuaciones (F.2.2a) a (F.2.2c).</w:t>
      </w:r>
    </w:p>
    <w:p w:rsidR="00115E7B" w:rsidRPr="00DA7B3C" w:rsidRDefault="00115E7B" w:rsidP="00115E7B">
      <w:pPr>
        <w:keepNext/>
        <w:keepLines/>
        <w:rPr>
          <w:lang w:val="es-ES"/>
        </w:rPr>
      </w:pPr>
      <w:r w:rsidRPr="00DA7B3C">
        <w:rPr>
          <w:lang w:val="es-ES"/>
        </w:rPr>
        <w:t>La atenuación total producida por los gases en condiciones no lluviosas viene dada por la expresión:</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2079" w:dyaOrig="440">
          <v:shape id="_x0000_i1090" type="#_x0000_t75" style="width:104.75pt;height:21.8pt" o:ole="">
            <v:imagedata r:id="rId145" o:title=""/>
          </v:shape>
          <o:OLEObject Type="Embed" ProgID="Equation.3" ShapeID="_x0000_i1090" DrawAspect="Content" ObjectID="_1440589598" r:id="rId146"/>
        </w:object>
      </w:r>
      <w:r w:rsidRPr="00DA7B3C">
        <w:rPr>
          <w:lang w:val="es-ES"/>
        </w:rPr>
        <w:t>                dB</w:t>
      </w:r>
      <w:r w:rsidRPr="00DA7B3C">
        <w:rPr>
          <w:lang w:val="es-ES"/>
        </w:rPr>
        <w:tab/>
        <w:t>(3.10.1)</w:t>
      </w:r>
    </w:p>
    <w:p w:rsidR="00DD6C82" w:rsidRPr="00DA7B3C" w:rsidRDefault="00DD6C82" w:rsidP="00DD6C82">
      <w:pPr>
        <w:pStyle w:val="Blanc"/>
        <w:rPr>
          <w:lang w:val="es-ES"/>
        </w:rPr>
      </w:pPr>
    </w:p>
    <w:p w:rsidR="00115E7B" w:rsidRPr="00DA7B3C" w:rsidRDefault="00115E7B" w:rsidP="00115E7B">
      <w:pPr>
        <w:rPr>
          <w:lang w:val="es-ES"/>
        </w:rPr>
      </w:pPr>
      <w:r w:rsidRPr="00DA7B3C">
        <w:rPr>
          <w:lang w:val="es-ES"/>
        </w:rPr>
        <w:t xml:space="preserve">Los valores de </w:t>
      </w:r>
      <w:r w:rsidRPr="00DA7B3C">
        <w:rPr>
          <w:i/>
          <w:lang w:val="es-ES"/>
        </w:rPr>
        <w:t>A</w:t>
      </w:r>
      <w:r w:rsidRPr="00DA7B3C">
        <w:rPr>
          <w:i/>
          <w:vertAlign w:val="subscript"/>
          <w:lang w:val="es-ES"/>
        </w:rPr>
        <w:t>gsur</w:t>
      </w:r>
      <w:r w:rsidRPr="00DA7B3C">
        <w:rPr>
          <w:lang w:val="es-ES"/>
        </w:rPr>
        <w:t xml:space="preserve">, </w:t>
      </w:r>
      <w:r w:rsidRPr="00DA7B3C">
        <w:rPr>
          <w:i/>
          <w:lang w:val="es-ES"/>
        </w:rPr>
        <w:t>A</w:t>
      </w:r>
      <w:r w:rsidRPr="00DA7B3C">
        <w:rPr>
          <w:i/>
          <w:vertAlign w:val="subscript"/>
          <w:lang w:val="es-ES"/>
        </w:rPr>
        <w:t>wrsur</w:t>
      </w:r>
      <w:r w:rsidRPr="00DA7B3C">
        <w:rPr>
          <w:lang w:val="es-ES"/>
        </w:rPr>
        <w:t xml:space="preserve"> y </w:t>
      </w:r>
      <w:r w:rsidRPr="00DA7B3C">
        <w:rPr>
          <w:i/>
          <w:lang w:val="es-ES"/>
        </w:rPr>
        <w:t>A</w:t>
      </w:r>
      <w:r w:rsidRPr="00DA7B3C">
        <w:rPr>
          <w:i/>
          <w:vertAlign w:val="subscript"/>
          <w:lang w:val="es-ES"/>
        </w:rPr>
        <w:t>wsur</w:t>
      </w:r>
      <w:r w:rsidRPr="00DA7B3C">
        <w:rPr>
          <w:lang w:val="es-ES"/>
        </w:rPr>
        <w:t xml:space="preserve"> se utilizan en el § 4.</w:t>
      </w:r>
    </w:p>
    <w:p w:rsidR="00115E7B" w:rsidRPr="00DA7B3C" w:rsidRDefault="00115E7B" w:rsidP="00115E7B">
      <w:pPr>
        <w:pStyle w:val="Heading2"/>
        <w:keepNext w:val="0"/>
        <w:keepLines w:val="0"/>
        <w:widowControl w:val="0"/>
        <w:rPr>
          <w:lang w:val="es-ES"/>
        </w:rPr>
      </w:pPr>
      <w:bookmarkStart w:id="88" w:name="_Toc253582974"/>
      <w:bookmarkStart w:id="89" w:name="_Toc253732902"/>
      <w:bookmarkStart w:id="90" w:name="_Toc255292369"/>
      <w:bookmarkStart w:id="91" w:name="_Toc256490298"/>
      <w:r w:rsidRPr="00DA7B3C">
        <w:rPr>
          <w:lang w:val="es-ES"/>
        </w:rPr>
        <w:t>3.11</w:t>
      </w:r>
      <w:r w:rsidRPr="00DA7B3C">
        <w:rPr>
          <w:lang w:val="es-ES"/>
        </w:rPr>
        <w:tab/>
      </w:r>
      <w:bookmarkEnd w:id="88"/>
      <w:bookmarkEnd w:id="89"/>
      <w:bookmarkEnd w:id="90"/>
      <w:bookmarkEnd w:id="91"/>
      <w:r w:rsidRPr="00DA7B3C">
        <w:rPr>
          <w:lang w:val="es-ES"/>
        </w:rPr>
        <w:t>Pérdida básica de transmisión en el espacio libre</w:t>
      </w:r>
    </w:p>
    <w:p w:rsidR="00115E7B" w:rsidRPr="00DA7B3C" w:rsidRDefault="00115E7B" w:rsidP="00115E7B">
      <w:pPr>
        <w:widowControl w:val="0"/>
        <w:rPr>
          <w:lang w:val="es-ES"/>
        </w:rPr>
      </w:pPr>
      <w:r w:rsidRPr="00DA7B3C">
        <w:rPr>
          <w:lang w:val="es-ES"/>
        </w:rPr>
        <w:t xml:space="preserve">La pérdida básica de transmisión en el espacio libre se expresa en dB en función de la longitud del trayecto </w:t>
      </w:r>
      <w:r w:rsidRPr="00DA7B3C">
        <w:rPr>
          <w:i/>
          <w:iCs/>
          <w:lang w:val="es-ES"/>
        </w:rPr>
        <w:t>D</w:t>
      </w:r>
      <w:r w:rsidRPr="00DA7B3C">
        <w:rPr>
          <w:lang w:val="es-ES"/>
        </w:rPr>
        <w:t xml:space="preserve"> en km del siguiente modo:</w:t>
      </w:r>
    </w:p>
    <w:p w:rsidR="00DD6C82" w:rsidRPr="00DA7B3C" w:rsidRDefault="00DD6C82" w:rsidP="00DD6C82">
      <w:pPr>
        <w:pStyle w:val="Blanc"/>
        <w:rPr>
          <w:lang w:val="es-ES"/>
        </w:rPr>
      </w:pPr>
    </w:p>
    <w:p w:rsidR="00115E7B" w:rsidRPr="00DA7B3C" w:rsidRDefault="00115E7B" w:rsidP="00115E7B">
      <w:pPr>
        <w:pStyle w:val="Equation"/>
        <w:widowControl w:val="0"/>
        <w:rPr>
          <w:lang w:val="es-ES"/>
        </w:rPr>
      </w:pPr>
      <w:r w:rsidRPr="00DA7B3C">
        <w:rPr>
          <w:lang w:val="es-ES"/>
        </w:rPr>
        <w:tab/>
      </w:r>
      <w:r w:rsidRPr="00DA7B3C">
        <w:rPr>
          <w:lang w:val="es-ES"/>
        </w:rPr>
        <w:tab/>
      </w:r>
      <w:r w:rsidR="00DD6C82" w:rsidRPr="00DA7B3C">
        <w:rPr>
          <w:position w:val="-14"/>
          <w:lang w:val="es-ES"/>
        </w:rPr>
        <w:object w:dxaOrig="3920" w:dyaOrig="380">
          <v:shape id="_x0000_i1091" type="#_x0000_t75" style="width:195.25pt;height:19.65pt" o:ole="">
            <v:imagedata r:id="rId147" o:title=""/>
          </v:shape>
          <o:OLEObject Type="Embed" ProgID="Equation.3" ShapeID="_x0000_i1091" DrawAspect="Content" ObjectID="_1440589599" r:id="rId148"/>
        </w:object>
      </w:r>
      <w:r w:rsidRPr="00DA7B3C">
        <w:rPr>
          <w:lang w:val="es-ES"/>
        </w:rPr>
        <w:t>                dB</w:t>
      </w:r>
      <w:r w:rsidRPr="00DA7B3C">
        <w:rPr>
          <w:lang w:val="es-ES"/>
        </w:rPr>
        <w:tab/>
        <w:t>(3.11.1)</w:t>
      </w:r>
    </w:p>
    <w:p w:rsidR="00115E7B" w:rsidRPr="00DA7B3C" w:rsidRDefault="00115E7B" w:rsidP="00115E7B">
      <w:pPr>
        <w:keepNext/>
        <w:keepLines/>
        <w:rPr>
          <w:lang w:val="es-ES"/>
        </w:rPr>
      </w:pPr>
      <w:r w:rsidRPr="00DA7B3C">
        <w:rPr>
          <w:lang w:val="es-ES"/>
        </w:rPr>
        <w:t xml:space="preserve">La pérdida básica de transmisión en el espacio libre para la longitud del trayecto </w:t>
      </w:r>
      <w:r w:rsidRPr="00DA7B3C">
        <w:rPr>
          <w:i/>
          <w:lang w:val="es-ES"/>
        </w:rPr>
        <w:t>d</w:t>
      </w:r>
      <w:r w:rsidRPr="00DA7B3C">
        <w:rPr>
          <w:lang w:val="es-ES"/>
        </w:rPr>
        <w:t xml:space="preserve"> viene dada por:</w:t>
      </w:r>
    </w:p>
    <w:p w:rsidR="00183ABA" w:rsidRPr="00DA7B3C" w:rsidRDefault="00183ABA" w:rsidP="00183ABA">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1500" w:dyaOrig="380">
          <v:shape id="_x0000_i1092" type="#_x0000_t75" style="width:75.25pt;height:20.75pt" o:ole="">
            <v:imagedata r:id="rId149" o:title=""/>
          </v:shape>
          <o:OLEObject Type="Embed" ProgID="Equation.3" ShapeID="_x0000_i1092" DrawAspect="Content" ObjectID="_1440589600" r:id="rId150"/>
        </w:object>
      </w:r>
      <w:r w:rsidRPr="00DA7B3C">
        <w:rPr>
          <w:lang w:val="es-ES"/>
        </w:rPr>
        <w:t>                dB</w:t>
      </w:r>
      <w:r w:rsidRPr="00DA7B3C">
        <w:rPr>
          <w:lang w:val="es-ES"/>
        </w:rPr>
        <w:tab/>
        <w:t>(3.11.2)</w:t>
      </w:r>
    </w:p>
    <w:p w:rsidR="00183ABA" w:rsidRPr="00DA7B3C" w:rsidRDefault="00183ABA" w:rsidP="00183ABA">
      <w:pPr>
        <w:pStyle w:val="Blanc"/>
        <w:rPr>
          <w:lang w:val="es-ES"/>
        </w:rPr>
      </w:pPr>
      <w:bookmarkStart w:id="92" w:name="_Toc253582975"/>
      <w:bookmarkStart w:id="93" w:name="_Toc253732903"/>
      <w:bookmarkStart w:id="94" w:name="_Toc255292370"/>
      <w:bookmarkStart w:id="95" w:name="_Toc256490299"/>
    </w:p>
    <w:p w:rsidR="00115E7B" w:rsidRPr="00DA7B3C" w:rsidRDefault="00115E7B" w:rsidP="00115E7B">
      <w:pPr>
        <w:pStyle w:val="Heading2"/>
        <w:rPr>
          <w:lang w:val="es-ES"/>
        </w:rPr>
      </w:pPr>
      <w:r w:rsidRPr="00DA7B3C">
        <w:rPr>
          <w:lang w:val="es-ES"/>
        </w:rPr>
        <w:t>3.12</w:t>
      </w:r>
      <w:r w:rsidRPr="00DA7B3C">
        <w:rPr>
          <w:lang w:val="es-ES"/>
        </w:rPr>
        <w:tab/>
      </w:r>
      <w:bookmarkEnd w:id="92"/>
      <w:bookmarkEnd w:id="93"/>
      <w:bookmarkEnd w:id="94"/>
      <w:bookmarkEnd w:id="95"/>
      <w:r w:rsidRPr="00DA7B3C">
        <w:rPr>
          <w:lang w:val="es-ES"/>
        </w:rPr>
        <w:t>Pérdida por difracción en una arista aguda</w:t>
      </w:r>
    </w:p>
    <w:p w:rsidR="00115E7B" w:rsidRPr="00DA7B3C" w:rsidRDefault="00115E7B" w:rsidP="00115E7B">
      <w:pPr>
        <w:rPr>
          <w:lang w:val="es-ES"/>
        </w:rPr>
      </w:pPr>
      <w:r w:rsidRPr="00DA7B3C">
        <w:rPr>
          <w:lang w:val="es-ES"/>
        </w:rPr>
        <w:t xml:space="preserve">La pérdida por difracción en una arista aguda se expresa en dB en función del parámetro adimensional </w:t>
      </w:r>
      <w:r w:rsidRPr="00DA7B3C">
        <w:rPr>
          <w:szCs w:val="24"/>
          <w:lang w:val="es-ES"/>
        </w:rPr>
        <w:sym w:font="Symbol" w:char="F06E"/>
      </w:r>
      <w:r w:rsidRPr="00DA7B3C">
        <w:rPr>
          <w:lang w:val="es-ES"/>
        </w:rPr>
        <w:t xml:space="preserve"> del siguiente modo:</w:t>
      </w:r>
    </w:p>
    <w:p w:rsidR="00183ABA" w:rsidRPr="00DA7B3C" w:rsidRDefault="00183ABA" w:rsidP="00183ABA">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24"/>
          <w:lang w:val="es-ES"/>
        </w:rPr>
        <w:object w:dxaOrig="4180" w:dyaOrig="600">
          <v:shape id="_x0000_i1093" type="#_x0000_t75" style="width:207.25pt;height:29.45pt" o:ole="">
            <v:imagedata r:id="rId151" o:title=""/>
          </v:shape>
          <o:OLEObject Type="Embed" ProgID="Equation.3" ShapeID="_x0000_i1093" DrawAspect="Content" ObjectID="_1440589601" r:id="rId152"/>
        </w:object>
      </w:r>
      <w:r w:rsidRPr="00DA7B3C">
        <w:rPr>
          <w:lang w:val="es-ES"/>
        </w:rPr>
        <w:t xml:space="preserve">   dB              si </w:t>
      </w:r>
      <w:r w:rsidR="00DD6C82" w:rsidRPr="00DA7B3C">
        <w:rPr>
          <w:position w:val="-10"/>
          <w:lang w:val="es-ES"/>
        </w:rPr>
        <w:object w:dxaOrig="999" w:dyaOrig="320">
          <v:shape id="_x0000_i1094" type="#_x0000_t75" style="width:49.65pt;height:16.35pt" o:ole="">
            <v:imagedata r:id="rId153" o:title=""/>
          </v:shape>
          <o:OLEObject Type="Embed" ProgID="Equation.3" ShapeID="_x0000_i1094" DrawAspect="Content" ObjectID="_1440589602" r:id="rId154"/>
        </w:object>
      </w:r>
      <w:r w:rsidRPr="00DA7B3C">
        <w:rPr>
          <w:lang w:val="es-ES"/>
        </w:rPr>
        <w:tab/>
        <w:t>(3.12.1a)</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0"/>
          <w:lang w:val="es-ES"/>
        </w:rPr>
        <w:object w:dxaOrig="880" w:dyaOrig="340">
          <v:shape id="_x0000_i1095" type="#_x0000_t75" style="width:44.2pt;height:17.45pt" o:ole="">
            <v:imagedata r:id="rId155" o:title=""/>
          </v:shape>
          <o:OLEObject Type="Embed" ProgID="Equation.3" ShapeID="_x0000_i1095" DrawAspect="Content" ObjectID="_1440589603" r:id="rId156"/>
        </w:object>
      </w:r>
      <w:r w:rsidRPr="00DA7B3C">
        <w:rPr>
          <w:lang w:val="es-ES"/>
        </w:rPr>
        <w:t>   dB                    en los demás casos</w:t>
      </w:r>
      <w:r w:rsidRPr="00DA7B3C">
        <w:rPr>
          <w:lang w:val="es-ES"/>
        </w:rPr>
        <w:tab/>
        <w:t>(3.12.1b)</w:t>
      </w:r>
    </w:p>
    <w:p w:rsidR="00115E7B" w:rsidRPr="00DA7B3C" w:rsidRDefault="00115E7B" w:rsidP="00115E7B">
      <w:pPr>
        <w:rPr>
          <w:lang w:val="es-ES"/>
        </w:rPr>
      </w:pPr>
      <w:r w:rsidRPr="00DA7B3C">
        <w:rPr>
          <w:lang w:val="es-ES"/>
        </w:rPr>
        <w:t xml:space="preserve">La función </w:t>
      </w:r>
      <w:r w:rsidRPr="00DA7B3C">
        <w:rPr>
          <w:i/>
          <w:iCs/>
          <w:lang w:val="es-ES"/>
        </w:rPr>
        <w:t>J</w:t>
      </w:r>
      <w:r w:rsidRPr="00DA7B3C">
        <w:rPr>
          <w:lang w:val="es-ES"/>
        </w:rPr>
        <w:t>(</w:t>
      </w:r>
      <w:r w:rsidRPr="00DA7B3C">
        <w:rPr>
          <w:szCs w:val="24"/>
          <w:lang w:val="es-ES"/>
        </w:rPr>
        <w:sym w:font="Symbol" w:char="F06E"/>
      </w:r>
      <w:r w:rsidRPr="00DA7B3C">
        <w:rPr>
          <w:lang w:val="es-ES"/>
        </w:rPr>
        <w:t>) figura en los Apéndices A y G.</w:t>
      </w:r>
    </w:p>
    <w:p w:rsidR="00115E7B" w:rsidRPr="00DA7B3C" w:rsidRDefault="00115E7B" w:rsidP="00115E7B">
      <w:pPr>
        <w:pStyle w:val="Heading1"/>
        <w:rPr>
          <w:lang w:val="es-ES"/>
        </w:rPr>
      </w:pPr>
      <w:bookmarkStart w:id="96" w:name="_Toc253582976"/>
      <w:bookmarkStart w:id="97" w:name="_Toc253732904"/>
      <w:bookmarkStart w:id="98" w:name="_Toc255292371"/>
      <w:bookmarkStart w:id="99" w:name="_Toc256490300"/>
      <w:r w:rsidRPr="00DA7B3C">
        <w:rPr>
          <w:lang w:val="es-ES"/>
        </w:rPr>
        <w:lastRenderedPageBreak/>
        <w:t>4</w:t>
      </w:r>
      <w:r w:rsidRPr="00DA7B3C">
        <w:rPr>
          <w:lang w:val="es-ES"/>
        </w:rPr>
        <w:tab/>
        <w:t>Obtención de predicciones para los submodelos principales</w:t>
      </w:r>
      <w:bookmarkEnd w:id="96"/>
      <w:bookmarkEnd w:id="97"/>
      <w:bookmarkEnd w:id="98"/>
      <w:bookmarkEnd w:id="99"/>
    </w:p>
    <w:p w:rsidR="00115E7B" w:rsidRPr="00DA7B3C" w:rsidRDefault="00115E7B" w:rsidP="00D5685F">
      <w:pPr>
        <w:rPr>
          <w:lang w:val="es-ES"/>
        </w:rPr>
      </w:pPr>
      <w:r w:rsidRPr="00DA7B3C">
        <w:rPr>
          <w:lang w:val="es-ES"/>
        </w:rPr>
        <w:t xml:space="preserve">Este método se basa en cuatro submodelos principales con objeto de tener en cuenta las distintas variedades de mecanismos de propagación. En el Apéndice J, incluida la Fig. </w:t>
      </w:r>
      <w:r w:rsidR="00D5685F" w:rsidRPr="00DA7B3C">
        <w:rPr>
          <w:lang w:val="es-ES"/>
        </w:rPr>
        <w:t>J.2.1</w:t>
      </w:r>
      <w:r w:rsidRPr="00DA7B3C">
        <w:rPr>
          <w:lang w:val="es-ES"/>
        </w:rPr>
        <w:t>, se describe la forma de combinar los submodelos. Los modelos se combinan de manera que se reflejen las correlaciones estadísticas entre los diversos submodelos.</w:t>
      </w:r>
    </w:p>
    <w:p w:rsidR="00115E7B" w:rsidRPr="00DA7B3C" w:rsidRDefault="00115E7B" w:rsidP="00115E7B">
      <w:pPr>
        <w:rPr>
          <w:lang w:val="es-ES"/>
        </w:rPr>
      </w:pPr>
      <w:r w:rsidRPr="00DA7B3C">
        <w:rPr>
          <w:lang w:val="es-ES"/>
        </w:rPr>
        <w:t>Con objeto de evitar los símbolos con subíndices demasiado complicados, los submodelos se numeran del modo descrito a continuación.</w:t>
      </w:r>
    </w:p>
    <w:p w:rsidR="00115E7B" w:rsidRPr="00DA7B3C" w:rsidRDefault="00115E7B" w:rsidP="00115E7B">
      <w:pPr>
        <w:rPr>
          <w:lang w:val="es-ES"/>
        </w:rPr>
      </w:pPr>
      <w:r w:rsidRPr="00DA7B3C">
        <w:rPr>
          <w:lang w:val="es-ES"/>
        </w:rPr>
        <w:t>Submodelo 1. Propagación cercana a la superficie de la Tierra por difracción, los efectos en cielo despejado sin conductos y el desvanecimiento debido a las precipitaciones.</w:t>
      </w:r>
    </w:p>
    <w:p w:rsidR="00115E7B" w:rsidRPr="00DA7B3C" w:rsidRDefault="00115E7B" w:rsidP="00115E7B">
      <w:pPr>
        <w:rPr>
          <w:lang w:val="es-ES"/>
        </w:rPr>
      </w:pPr>
      <w:r w:rsidRPr="00DA7B3C">
        <w:rPr>
          <w:lang w:val="es-ES"/>
        </w:rPr>
        <w:t>Submodelo 2. Propagación anómala debido a una atmósfera estratificada, por conductos y refracción en las capas.</w:t>
      </w:r>
    </w:p>
    <w:p w:rsidR="00115E7B" w:rsidRPr="00DA7B3C" w:rsidRDefault="00115E7B" w:rsidP="00115E7B">
      <w:pPr>
        <w:rPr>
          <w:lang w:val="es-ES"/>
        </w:rPr>
      </w:pPr>
      <w:r w:rsidRPr="00DA7B3C">
        <w:rPr>
          <w:lang w:val="es-ES"/>
        </w:rPr>
        <w:t xml:space="preserve">Submodelo 3. Propagación debido a turbulencias atmosféricas, por dispersión troposférica y desvanecimiento producido por las precipitaciones para el trayecto de dispersión troposférica. </w:t>
      </w:r>
    </w:p>
    <w:p w:rsidR="00115E7B" w:rsidRPr="00DA7B3C" w:rsidRDefault="00115E7B" w:rsidP="00115E7B">
      <w:pPr>
        <w:rPr>
          <w:lang w:val="es-ES"/>
        </w:rPr>
      </w:pPr>
      <w:r w:rsidRPr="00DA7B3C">
        <w:rPr>
          <w:lang w:val="es-ES"/>
        </w:rPr>
        <w:t>Submodelo 4. Propagación en la capa E esporádica.</w:t>
      </w:r>
    </w:p>
    <w:p w:rsidR="00115E7B" w:rsidRPr="00DA7B3C" w:rsidRDefault="00115E7B" w:rsidP="00115E7B">
      <w:pPr>
        <w:rPr>
          <w:lang w:val="es-ES"/>
        </w:rPr>
      </w:pPr>
      <w:r w:rsidRPr="00DA7B3C">
        <w:rPr>
          <w:lang w:val="es-ES"/>
        </w:rPr>
        <w:t xml:space="preserve">En el § 5 se describe la combinación de los resultados de esos submodelos. </w:t>
      </w:r>
    </w:p>
    <w:p w:rsidR="00115E7B" w:rsidRPr="00DA7B3C" w:rsidRDefault="00115E7B" w:rsidP="00115E7B">
      <w:pPr>
        <w:pStyle w:val="Heading2"/>
        <w:rPr>
          <w:lang w:val="es-ES"/>
        </w:rPr>
      </w:pPr>
      <w:bookmarkStart w:id="100" w:name="_Toc253582977"/>
      <w:bookmarkStart w:id="101" w:name="_Toc253732905"/>
      <w:bookmarkStart w:id="102" w:name="_Toc255292372"/>
      <w:bookmarkStart w:id="103" w:name="_Toc256490301"/>
      <w:r w:rsidRPr="00DA7B3C">
        <w:rPr>
          <w:lang w:val="es-ES"/>
        </w:rPr>
        <w:t>4.1</w:t>
      </w:r>
      <w:r w:rsidRPr="00DA7B3C">
        <w:rPr>
          <w:lang w:val="es-ES"/>
        </w:rPr>
        <w:tab/>
        <w:t xml:space="preserve">Submodelo 1. </w:t>
      </w:r>
      <w:bookmarkEnd w:id="100"/>
      <w:bookmarkEnd w:id="101"/>
      <w:bookmarkEnd w:id="102"/>
      <w:bookmarkEnd w:id="103"/>
      <w:r w:rsidRPr="00DA7B3C">
        <w:rPr>
          <w:lang w:val="es-ES"/>
        </w:rPr>
        <w:t>Propagación cercana a la superficie de la Tierra</w:t>
      </w:r>
    </w:p>
    <w:p w:rsidR="00115E7B" w:rsidRPr="00DA7B3C" w:rsidRDefault="00115E7B" w:rsidP="00115E7B">
      <w:pPr>
        <w:rPr>
          <w:lang w:val="es-ES"/>
        </w:rPr>
      </w:pPr>
      <w:r w:rsidRPr="00DA7B3C">
        <w:rPr>
          <w:lang w:val="es-ES"/>
        </w:rPr>
        <w:t xml:space="preserve">La pérdida por difracción, </w:t>
      </w:r>
      <w:r w:rsidRPr="00DA7B3C">
        <w:rPr>
          <w:i/>
          <w:lang w:val="es-ES"/>
        </w:rPr>
        <w:t>L</w:t>
      </w:r>
      <w:r w:rsidRPr="00DA7B3C">
        <w:rPr>
          <w:i/>
          <w:vertAlign w:val="subscript"/>
          <w:lang w:val="es-ES"/>
        </w:rPr>
        <w:t>d</w:t>
      </w:r>
      <w:r w:rsidRPr="00DA7B3C">
        <w:rPr>
          <w:lang w:val="es-ES"/>
        </w:rPr>
        <w:t xml:space="preserve">, no rebasada durante el </w:t>
      </w:r>
      <w:r w:rsidRPr="00DA7B3C">
        <w:rPr>
          <w:i/>
          <w:lang w:val="es-ES"/>
        </w:rPr>
        <w:t>p</w:t>
      </w:r>
      <w:r w:rsidRPr="00DA7B3C">
        <w:rPr>
          <w:lang w:val="es-ES"/>
        </w:rPr>
        <w:t xml:space="preserve">% del tiempo, se determina de la forma descrita en el Apéndice A; </w:t>
      </w:r>
      <w:r w:rsidRPr="00DA7B3C">
        <w:rPr>
          <w:i/>
          <w:lang w:val="es-ES"/>
        </w:rPr>
        <w:t>L</w:t>
      </w:r>
      <w:r w:rsidRPr="00DA7B3C">
        <w:rPr>
          <w:i/>
          <w:vertAlign w:val="subscript"/>
          <w:lang w:val="es-ES"/>
        </w:rPr>
        <w:t>d</w:t>
      </w:r>
      <w:r w:rsidRPr="00DA7B3C">
        <w:rPr>
          <w:lang w:val="es-ES"/>
        </w:rPr>
        <w:t xml:space="preserve"> se obtiene mediante la ecuación (A.1.1).</w:t>
      </w:r>
    </w:p>
    <w:p w:rsidR="00115E7B" w:rsidRPr="00DA7B3C" w:rsidRDefault="00115E7B" w:rsidP="00115E7B">
      <w:pPr>
        <w:rPr>
          <w:lang w:val="es-ES"/>
        </w:rPr>
      </w:pPr>
      <w:r w:rsidRPr="00DA7B3C">
        <w:rPr>
          <w:lang w:val="es-ES"/>
        </w:rPr>
        <w:t xml:space="preserve">Para calcular </w:t>
      </w:r>
      <w:r w:rsidRPr="00DA7B3C">
        <w:rPr>
          <w:i/>
          <w:lang w:val="es-ES"/>
        </w:rPr>
        <w:t>Q</w:t>
      </w:r>
      <w:r w:rsidRPr="00DA7B3C">
        <w:rPr>
          <w:vertAlign w:val="subscript"/>
          <w:lang w:val="es-ES"/>
        </w:rPr>
        <w:t>0</w:t>
      </w:r>
      <w:r w:rsidRPr="00DA7B3C">
        <w:rPr>
          <w:i/>
          <w:vertAlign w:val="subscript"/>
          <w:lang w:val="es-ES"/>
        </w:rPr>
        <w:t>ca</w:t>
      </w:r>
      <w:r w:rsidRPr="00DA7B3C">
        <w:rPr>
          <w:lang w:val="es-ES"/>
        </w:rPr>
        <w:t xml:space="preserve">, el porcentaje </w:t>
      </w:r>
      <w:r w:rsidRPr="00DA7B3C">
        <w:rPr>
          <w:color w:val="000000"/>
          <w:lang w:val="es-ES"/>
        </w:rPr>
        <w:t xml:space="preserve">de tiempo hipotético de rebasamiento de desvanecimiento cero en </w:t>
      </w:r>
      <w:r w:rsidRPr="00DA7B3C">
        <w:rPr>
          <w:lang w:val="es-ES"/>
        </w:rPr>
        <w:t>cielo despejado, que se utiliza en el método de cielo despejado del § B.4, se emplea el método que figura en el § B.2 del Apéndice B.</w:t>
      </w:r>
    </w:p>
    <w:p w:rsidR="00115E7B" w:rsidRPr="00DA7B3C" w:rsidRDefault="00115E7B" w:rsidP="00115E7B">
      <w:pPr>
        <w:rPr>
          <w:lang w:val="es-ES"/>
        </w:rPr>
      </w:pPr>
      <w:r w:rsidRPr="00DA7B3C">
        <w:rPr>
          <w:lang w:val="es-ES"/>
        </w:rPr>
        <w:t xml:space="preserve">El parámetro </w:t>
      </w:r>
      <w:r w:rsidRPr="00DA7B3C">
        <w:rPr>
          <w:i/>
          <w:lang w:val="es-ES"/>
        </w:rPr>
        <w:t>A</w:t>
      </w:r>
      <w:r w:rsidRPr="00DA7B3C">
        <w:rPr>
          <w:vertAlign w:val="subscript"/>
          <w:lang w:val="es-ES"/>
        </w:rPr>
        <w:t>1</w:t>
      </w:r>
      <w:r w:rsidRPr="00DA7B3C">
        <w:rPr>
          <w:lang w:val="es-ES"/>
        </w:rPr>
        <w:t xml:space="preserve"> representa el desvanecimiento de la señal en dB debido a los efectos combinados del cielo despejado y la lluvia o el aguanieve. Los incrementos en cielo despejado se consideran desvanecimientos para los que </w:t>
      </w:r>
      <w:r w:rsidRPr="00DA7B3C">
        <w:rPr>
          <w:i/>
          <w:lang w:val="es-ES"/>
        </w:rPr>
        <w:t>A</w:t>
      </w:r>
      <w:r w:rsidRPr="00DA7B3C">
        <w:rPr>
          <w:vertAlign w:val="subscript"/>
          <w:lang w:val="es-ES"/>
        </w:rPr>
        <w:t>1</w:t>
      </w:r>
      <w:r w:rsidRPr="00DA7B3C">
        <w:rPr>
          <w:lang w:val="es-ES"/>
        </w:rPr>
        <w:t xml:space="preserve"> adquiere un valor negativo.</w:t>
      </w:r>
    </w:p>
    <w:p w:rsidR="00115E7B" w:rsidRPr="00DA7B3C" w:rsidRDefault="00115E7B" w:rsidP="00115E7B">
      <w:pPr>
        <w:rPr>
          <w:lang w:val="es-ES"/>
        </w:rPr>
      </w:pPr>
      <w:r w:rsidRPr="00DA7B3C">
        <w:rPr>
          <w:lang w:val="es-ES"/>
        </w:rPr>
        <w:t>Se efectúan los cálculos preliminares de lluvia/aguanieve que figuran en el § C.2, habida cuenta de los siguientes valores de entrada:</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880" w:dyaOrig="360">
          <v:shape id="_x0000_i1096" type="#_x0000_t75" style="width:39.8pt;height:16.9pt" o:ole="">
            <v:imagedata r:id="rId157" o:title=""/>
          </v:shape>
          <o:OLEObject Type="Embed" ProgID="Equation.3" ShapeID="_x0000_i1096" DrawAspect="Content" ObjectID="_1440589604" r:id="rId158"/>
        </w:object>
      </w:r>
      <w:r w:rsidRPr="00DA7B3C">
        <w:rPr>
          <w:lang w:val="es-ES"/>
        </w:rPr>
        <w:t>              </w:t>
      </w:r>
      <w:r w:rsidR="000F3EA5">
        <w:rPr>
          <w:lang w:val="es-ES"/>
        </w:rPr>
        <w:t>  </w:t>
      </w:r>
      <w:r w:rsidRPr="00DA7B3C">
        <w:rPr>
          <w:lang w:val="es-ES"/>
        </w:rPr>
        <w:t>  grados</w:t>
      </w:r>
      <w:r w:rsidRPr="00DA7B3C">
        <w:rPr>
          <w:lang w:val="es-ES"/>
        </w:rPr>
        <w:tab/>
        <w:t>(4.1.1a)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900" w:dyaOrig="360">
          <v:shape id="_x0000_i1097" type="#_x0000_t75" style="width:40.35pt;height:16.9pt" o:ole="">
            <v:imagedata r:id="rId159" o:title=""/>
          </v:shape>
          <o:OLEObject Type="Embed" ProgID="Equation.3" ShapeID="_x0000_i1097" DrawAspect="Content" ObjectID="_1440589605" r:id="rId160"/>
        </w:object>
      </w:r>
      <w:r w:rsidRPr="00DA7B3C">
        <w:rPr>
          <w:lang w:val="es-ES"/>
        </w:rPr>
        <w:t>               </w:t>
      </w:r>
      <w:r w:rsidR="000F3EA5">
        <w:rPr>
          <w:lang w:val="es-ES"/>
        </w:rPr>
        <w:t>  </w:t>
      </w:r>
      <w:r w:rsidRPr="00DA7B3C">
        <w:rPr>
          <w:lang w:val="es-ES"/>
        </w:rPr>
        <w:t> grados</w:t>
      </w:r>
      <w:r w:rsidRPr="00DA7B3C">
        <w:rPr>
          <w:lang w:val="es-ES"/>
        </w:rPr>
        <w:tab/>
        <w:t>(4.1.1b)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140" w:dyaOrig="360">
          <v:shape id="_x0000_i1098" type="#_x0000_t75" style="width:51.25pt;height:16.9pt" o:ole="">
            <v:imagedata r:id="rId161" o:title=""/>
          </v:shape>
          <o:OLEObject Type="Embed" ProgID="Equation.3" ShapeID="_x0000_i1098" DrawAspect="Content" ObjectID="_1440589606" r:id="rId162"/>
        </w:object>
      </w:r>
      <w:r w:rsidR="000F3EA5">
        <w:rPr>
          <w:lang w:val="es-ES"/>
        </w:rPr>
        <w:t>        </w:t>
      </w:r>
      <w:r w:rsidRPr="00DA7B3C">
        <w:rPr>
          <w:lang w:val="es-ES"/>
        </w:rPr>
        <w:t>   masl</w:t>
      </w:r>
      <w:r w:rsidRPr="00DA7B3C">
        <w:rPr>
          <w:lang w:val="es-ES"/>
        </w:rPr>
        <w:tab/>
        <w:t>(4.1.1c)</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160" w:dyaOrig="360">
          <v:shape id="_x0000_i1099" type="#_x0000_t75" style="width:52.35pt;height:16.9pt" o:ole="">
            <v:imagedata r:id="rId163" o:title=""/>
          </v:shape>
          <o:OLEObject Type="Embed" ProgID="Equation.3" ShapeID="_x0000_i1099" DrawAspect="Content" ObjectID="_1440589607" r:id="rId164"/>
        </w:object>
      </w:r>
      <w:r w:rsidR="000F3EA5">
        <w:rPr>
          <w:lang w:val="es-ES"/>
        </w:rPr>
        <w:t>     </w:t>
      </w:r>
      <w:r w:rsidRPr="00DA7B3C">
        <w:rPr>
          <w:lang w:val="es-ES"/>
        </w:rPr>
        <w:t>      masl</w:t>
      </w:r>
      <w:r w:rsidRPr="00DA7B3C">
        <w:rPr>
          <w:lang w:val="es-ES"/>
        </w:rPr>
        <w:tab/>
        <w:t>(4.1.1d)</w:t>
      </w:r>
    </w:p>
    <w:p w:rsidR="00115E7B" w:rsidRPr="00DA7B3C" w:rsidRDefault="00115E7B" w:rsidP="000F3EA5">
      <w:pPr>
        <w:pStyle w:val="Equation"/>
        <w:rPr>
          <w:lang w:val="es-ES"/>
        </w:rPr>
      </w:pPr>
      <w:r w:rsidRPr="00DA7B3C">
        <w:rPr>
          <w:lang w:val="es-ES"/>
        </w:rPr>
        <w:tab/>
      </w:r>
      <w:r w:rsidRPr="00DA7B3C">
        <w:rPr>
          <w:lang w:val="es-ES"/>
        </w:rPr>
        <w:tab/>
      </w:r>
      <w:r w:rsidRPr="00DA7B3C">
        <w:rPr>
          <w:position w:val="-12"/>
          <w:lang w:val="es-ES"/>
        </w:rPr>
        <w:object w:dxaOrig="920" w:dyaOrig="360">
          <v:shape id="_x0000_i1100" type="#_x0000_t75" style="width:42pt;height:16.9pt" o:ole="">
            <v:imagedata r:id="rId165" o:title=""/>
          </v:shape>
          <o:OLEObject Type="Embed" ProgID="Equation.3" ShapeID="_x0000_i1100" DrawAspect="Content" ObjectID="_1440589608" r:id="rId166"/>
        </w:object>
      </w:r>
      <w:r w:rsidRPr="00DA7B3C">
        <w:rPr>
          <w:lang w:val="es-ES"/>
        </w:rPr>
        <w:t>            km</w:t>
      </w:r>
      <w:r w:rsidRPr="00DA7B3C">
        <w:rPr>
          <w:lang w:val="es-ES"/>
        </w:rPr>
        <w:tab/>
        <w:t>(4.1.1e)</w:t>
      </w:r>
    </w:p>
    <w:p w:rsidR="00115E7B" w:rsidRPr="00DA7B3C" w:rsidRDefault="00115E7B" w:rsidP="00115E7B">
      <w:pPr>
        <w:rPr>
          <w:lang w:val="es-ES"/>
        </w:rPr>
      </w:pPr>
      <w:r w:rsidRPr="00DA7B3C">
        <w:rPr>
          <w:i/>
          <w:lang w:val="es-ES"/>
        </w:rPr>
        <w:t>A</w:t>
      </w:r>
      <w:r w:rsidRPr="00DA7B3C">
        <w:rPr>
          <w:vertAlign w:val="subscript"/>
          <w:lang w:val="es-ES"/>
        </w:rPr>
        <w:t>1</w:t>
      </w:r>
      <w:r w:rsidRPr="00DA7B3C">
        <w:rPr>
          <w:lang w:val="es-ES"/>
        </w:rPr>
        <w:t xml:space="preserve"> se calcula del modo siguiente:</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240" w:dyaOrig="360">
          <v:shape id="_x0000_i1101" type="#_x0000_t75" style="width:56.75pt;height:16.9pt" o:ole="">
            <v:imagedata r:id="rId167" o:title=""/>
          </v:shape>
          <o:OLEObject Type="Embed" ProgID="Equation.3" ShapeID="_x0000_i1101" DrawAspect="Content" ObjectID="_1440589609" r:id="rId168"/>
        </w:object>
      </w:r>
      <w:r w:rsidRPr="00DA7B3C">
        <w:rPr>
          <w:lang w:val="es-ES"/>
        </w:rPr>
        <w:t>                dB</w:t>
      </w:r>
      <w:r w:rsidRPr="00DA7B3C">
        <w:rPr>
          <w:lang w:val="es-ES"/>
        </w:rPr>
        <w:tab/>
        <w:t>(4.1.2)</w:t>
      </w:r>
    </w:p>
    <w:p w:rsidR="00DD6C82" w:rsidRPr="00DA7B3C" w:rsidRDefault="00DD6C82" w:rsidP="00DD6C82">
      <w:pPr>
        <w:pStyle w:val="Blanc"/>
        <w:rPr>
          <w:lang w:val="es-ES"/>
        </w:rPr>
      </w:pPr>
    </w:p>
    <w:p w:rsidR="00115E7B" w:rsidRPr="00DA7B3C" w:rsidRDefault="00115E7B" w:rsidP="00115E7B">
      <w:pPr>
        <w:rPr>
          <w:lang w:val="es-ES"/>
        </w:rPr>
      </w:pPr>
      <w:r w:rsidRPr="00DA7B3C">
        <w:rPr>
          <w:lang w:val="es-ES"/>
        </w:rPr>
        <w:t xml:space="preserve">siendo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la función iterativa descrita en el Apéndice I.</w:t>
      </w:r>
    </w:p>
    <w:p w:rsidR="00115E7B" w:rsidRPr="00DA7B3C" w:rsidRDefault="00115E7B" w:rsidP="00115E7B">
      <w:pPr>
        <w:keepNext/>
        <w:keepLines/>
        <w:rPr>
          <w:lang w:val="es-ES"/>
        </w:rPr>
      </w:pPr>
      <w:r w:rsidRPr="00DA7B3C">
        <w:rPr>
          <w:lang w:val="es-ES"/>
        </w:rPr>
        <w:lastRenderedPageBreak/>
        <w:t xml:space="preserve">La función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xml:space="preserve">) del Apéndice I viene dada por la función </w:t>
      </w: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xml:space="preserve">), en la que </w:t>
      </w:r>
      <w:r w:rsidRPr="00DA7B3C">
        <w:rPr>
          <w:i/>
          <w:lang w:val="es-ES"/>
        </w:rPr>
        <w:t>A</w:t>
      </w:r>
      <w:r w:rsidRPr="00DA7B3C">
        <w:rPr>
          <w:lang w:val="es-ES"/>
        </w:rPr>
        <w:t xml:space="preserve"> toma valores de prueba. La función </w:t>
      </w: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se define para el desvanecimiento debido a los efectos combinados del cielo despejado y las precipitaciones, del siguiente modo:</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26"/>
          <w:lang w:val="es-ES"/>
        </w:rPr>
        <w:object w:dxaOrig="4620" w:dyaOrig="639">
          <v:shape id="_x0000_i1102" type="#_x0000_t75" style="width:231.25pt;height:31.1pt" o:ole="">
            <v:imagedata r:id="rId169" o:title=""/>
          </v:shape>
          <o:OLEObject Type="Embed" ProgID="Equation.3" ShapeID="_x0000_i1102" DrawAspect="Content" ObjectID="_1440589610" r:id="rId170"/>
        </w:object>
      </w:r>
      <w:r w:rsidRPr="00DA7B3C">
        <w:rPr>
          <w:lang w:val="es-ES"/>
        </w:rPr>
        <w:tab/>
        <w:t>(4.1.3)</w:t>
      </w:r>
    </w:p>
    <w:p w:rsidR="00115E7B" w:rsidRPr="00DA7B3C" w:rsidRDefault="00115E7B" w:rsidP="00115E7B">
      <w:pPr>
        <w:rPr>
          <w:lang w:val="es-ES"/>
        </w:rPr>
      </w:pPr>
      <w:r w:rsidRPr="00DA7B3C">
        <w:rPr>
          <w:i/>
          <w:lang w:val="es-ES"/>
        </w:rPr>
        <w:t>Q</w:t>
      </w:r>
      <w:r w:rsidRPr="00DA7B3C">
        <w:rPr>
          <w:i/>
          <w:vertAlign w:val="subscript"/>
          <w:lang w:val="es-ES"/>
        </w:rPr>
        <w:t>caf</w:t>
      </w:r>
      <w:r w:rsidRPr="00DA7B3C">
        <w:rPr>
          <w:lang w:val="es-ES"/>
        </w:rPr>
        <w:t>(</w:t>
      </w:r>
      <w:r w:rsidRPr="00DA7B3C">
        <w:rPr>
          <w:i/>
          <w:lang w:val="es-ES"/>
        </w:rPr>
        <w:t>A</w:t>
      </w:r>
      <w:r w:rsidRPr="00DA7B3C">
        <w:rPr>
          <w:lang w:val="es-ES"/>
        </w:rPr>
        <w:t xml:space="preserve">) se define en el § B.4, y la función </w:t>
      </w:r>
      <w:r w:rsidRPr="00DA7B3C">
        <w:rPr>
          <w:i/>
          <w:lang w:val="es-ES"/>
        </w:rPr>
        <w:t>Q</w:t>
      </w:r>
      <w:r w:rsidRPr="00DA7B3C">
        <w:rPr>
          <w:i/>
          <w:vertAlign w:val="subscript"/>
          <w:lang w:val="es-ES"/>
        </w:rPr>
        <w:t>rain</w:t>
      </w:r>
      <w:r w:rsidRPr="00DA7B3C">
        <w:rPr>
          <w:lang w:val="es-ES"/>
        </w:rPr>
        <w:t>(</w:t>
      </w:r>
      <w:r w:rsidRPr="00DA7B3C">
        <w:rPr>
          <w:i/>
          <w:lang w:val="es-ES"/>
        </w:rPr>
        <w:t>A</w:t>
      </w:r>
      <w:r w:rsidRPr="00DA7B3C">
        <w:rPr>
          <w:lang w:val="es-ES"/>
        </w:rPr>
        <w:t xml:space="preserve">) en el § C.3. </w:t>
      </w:r>
      <w:r w:rsidRPr="00DA7B3C">
        <w:rPr>
          <w:i/>
          <w:lang w:val="es-ES"/>
        </w:rPr>
        <w:t>Q</w:t>
      </w:r>
      <w:r w:rsidRPr="00DA7B3C">
        <w:rPr>
          <w:i/>
          <w:vertAlign w:val="subscript"/>
          <w:lang w:val="es-ES"/>
        </w:rPr>
        <w:t>Ora</w:t>
      </w:r>
      <w:r w:rsidRPr="00DA7B3C">
        <w:rPr>
          <w:lang w:val="es-ES"/>
        </w:rPr>
        <w:t xml:space="preserve"> se calcula mediante los cálculos previos anteriores descritos en el § C.2.</w:t>
      </w:r>
    </w:p>
    <w:p w:rsidR="00115E7B" w:rsidRPr="00DA7B3C" w:rsidRDefault="00115E7B" w:rsidP="00115E7B">
      <w:pPr>
        <w:keepNext/>
        <w:rPr>
          <w:lang w:val="es-ES"/>
        </w:rPr>
      </w:pPr>
      <w:r w:rsidRPr="00DA7B3C">
        <w:rPr>
          <w:lang w:val="es-ES"/>
        </w:rPr>
        <w:t xml:space="preserve">La pérdida básica de transmisión del submodelo 1 no rebasada durante el </w:t>
      </w:r>
      <w:r w:rsidRPr="00DA7B3C">
        <w:rPr>
          <w:i/>
          <w:lang w:val="es-ES"/>
        </w:rPr>
        <w:t>p</w:t>
      </w:r>
      <w:r w:rsidRPr="00DA7B3C">
        <w:rPr>
          <w:lang w:val="es-ES"/>
        </w:rPr>
        <w:t>% del tiempo viene dada por:</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8"/>
          <w:lang w:val="es-ES"/>
        </w:rPr>
        <w:object w:dxaOrig="4819" w:dyaOrig="420">
          <v:shape id="_x0000_i1103" type="#_x0000_t75" style="width:259.65pt;height:21.8pt" o:ole="">
            <v:imagedata r:id="rId171" o:title=""/>
          </v:shape>
          <o:OLEObject Type="Embed" ProgID="Equation.3" ShapeID="_x0000_i1103" DrawAspect="Content" ObjectID="_1440589611" r:id="rId172"/>
        </w:object>
      </w:r>
      <w:r w:rsidRPr="00DA7B3C">
        <w:rPr>
          <w:lang w:val="es-ES"/>
        </w:rPr>
        <w:t>                dB</w:t>
      </w:r>
      <w:r w:rsidRPr="00DA7B3C">
        <w:rPr>
          <w:lang w:val="es-ES"/>
        </w:rPr>
        <w:tab/>
        <w:t>(4.1.4)</w:t>
      </w:r>
    </w:p>
    <w:p w:rsidR="00115E7B" w:rsidRPr="00DA7B3C" w:rsidRDefault="00115E7B" w:rsidP="00115E7B">
      <w:pPr>
        <w:rPr>
          <w:lang w:val="es-ES"/>
        </w:rPr>
      </w:pPr>
      <w:r w:rsidRPr="00DA7B3C">
        <w:rPr>
          <w:lang w:val="es-ES"/>
        </w:rPr>
        <w:t xml:space="preserve">En el Cuadro 3.1 figuran la pérdida básica de transmisión en el espacio libre, </w:t>
      </w:r>
      <w:r w:rsidRPr="00DA7B3C">
        <w:rPr>
          <w:i/>
          <w:lang w:val="es-ES"/>
        </w:rPr>
        <w:t>L</w:t>
      </w:r>
      <w:r w:rsidRPr="00DA7B3C">
        <w:rPr>
          <w:i/>
          <w:vertAlign w:val="subscript"/>
          <w:lang w:val="es-ES"/>
        </w:rPr>
        <w:t>bfs</w:t>
      </w:r>
      <w:r w:rsidRPr="00DA7B3C">
        <w:rPr>
          <w:lang w:val="es-ES"/>
        </w:rPr>
        <w:t xml:space="preserve">, la fracción de atenuación adicional necesaria debido al vapor de agua, </w:t>
      </w:r>
      <w:r w:rsidRPr="00DA7B3C">
        <w:rPr>
          <w:i/>
          <w:lang w:val="es-ES"/>
        </w:rPr>
        <w:t>F</w:t>
      </w:r>
      <w:r w:rsidRPr="00DA7B3C">
        <w:rPr>
          <w:i/>
          <w:vertAlign w:val="subscript"/>
          <w:lang w:val="es-ES"/>
        </w:rPr>
        <w:t>wvr</w:t>
      </w:r>
      <w:r w:rsidRPr="00DA7B3C">
        <w:rPr>
          <w:lang w:val="es-ES"/>
        </w:rPr>
        <w:t xml:space="preserve">, la atenuación total producida por los gases en condiciones no lluviosas, </w:t>
      </w:r>
      <w:r w:rsidRPr="00DA7B3C">
        <w:rPr>
          <w:i/>
          <w:lang w:val="es-ES"/>
        </w:rPr>
        <w:t>A</w:t>
      </w:r>
      <w:r w:rsidRPr="00DA7B3C">
        <w:rPr>
          <w:i/>
          <w:vertAlign w:val="subscript"/>
          <w:lang w:val="es-ES"/>
        </w:rPr>
        <w:t>gsur</w:t>
      </w:r>
      <w:r w:rsidRPr="00DA7B3C">
        <w:rPr>
          <w:lang w:val="es-ES"/>
        </w:rPr>
        <w:t xml:space="preserve">, y las atenuaciones producidas por los gases debido al vapor de agua en condiciones de lluvia y no lluviosas, </w:t>
      </w:r>
      <w:r w:rsidRPr="00DA7B3C">
        <w:rPr>
          <w:i/>
          <w:lang w:val="es-ES"/>
        </w:rPr>
        <w:t>A</w:t>
      </w:r>
      <w:r w:rsidRPr="00DA7B3C">
        <w:rPr>
          <w:i/>
          <w:vertAlign w:val="subscript"/>
          <w:lang w:val="es-ES"/>
        </w:rPr>
        <w:t>wsur</w:t>
      </w:r>
      <w:r w:rsidRPr="00DA7B3C">
        <w:rPr>
          <w:lang w:val="es-ES"/>
        </w:rPr>
        <w:t xml:space="preserve"> y </w:t>
      </w:r>
      <w:r w:rsidRPr="00DA7B3C">
        <w:rPr>
          <w:i/>
          <w:lang w:val="es-ES"/>
        </w:rPr>
        <w:t>A</w:t>
      </w:r>
      <w:r w:rsidRPr="00DA7B3C">
        <w:rPr>
          <w:i/>
          <w:vertAlign w:val="subscript"/>
          <w:lang w:val="es-ES"/>
        </w:rPr>
        <w:t>wrsur</w:t>
      </w:r>
      <w:r w:rsidRPr="00DA7B3C">
        <w:rPr>
          <w:lang w:val="es-ES"/>
        </w:rPr>
        <w:t>.</w:t>
      </w:r>
    </w:p>
    <w:p w:rsidR="00115E7B" w:rsidRPr="00DA7B3C" w:rsidRDefault="00115E7B" w:rsidP="00115E7B">
      <w:pPr>
        <w:pStyle w:val="Heading2"/>
        <w:rPr>
          <w:lang w:val="es-ES"/>
        </w:rPr>
      </w:pPr>
      <w:bookmarkStart w:id="104" w:name="_Toc253582978"/>
      <w:bookmarkStart w:id="105" w:name="_Toc253732906"/>
      <w:bookmarkStart w:id="106" w:name="_Toc255292373"/>
      <w:bookmarkStart w:id="107" w:name="_Toc256490302"/>
      <w:r w:rsidRPr="00DA7B3C">
        <w:rPr>
          <w:lang w:val="es-ES"/>
        </w:rPr>
        <w:t>4.2</w:t>
      </w:r>
      <w:r w:rsidRPr="00DA7B3C">
        <w:rPr>
          <w:lang w:val="es-ES"/>
        </w:rPr>
        <w:tab/>
        <w:t>Submodelo 2. Propagación anómala</w:t>
      </w:r>
      <w:bookmarkEnd w:id="104"/>
      <w:bookmarkEnd w:id="105"/>
      <w:bookmarkEnd w:id="106"/>
      <w:bookmarkEnd w:id="107"/>
    </w:p>
    <w:p w:rsidR="00115E7B" w:rsidRPr="00DA7B3C" w:rsidRDefault="00115E7B" w:rsidP="00115E7B">
      <w:pPr>
        <w:rPr>
          <w:lang w:val="es-ES"/>
        </w:rPr>
      </w:pPr>
      <w:r w:rsidRPr="00DA7B3C">
        <w:rPr>
          <w:lang w:val="es-ES"/>
        </w:rPr>
        <w:t xml:space="preserve">El método del Apéndice D se emplea para calcular la pérdida básica de transmisión no rebasada durante el </w:t>
      </w:r>
      <w:r w:rsidRPr="00DA7B3C">
        <w:rPr>
          <w:i/>
          <w:lang w:val="es-ES"/>
        </w:rPr>
        <w:t>p</w:t>
      </w:r>
      <w:r w:rsidRPr="00DA7B3C">
        <w:rPr>
          <w:lang w:val="es-ES"/>
        </w:rPr>
        <w:t xml:space="preserve">% del tiempo debido a la propagación anómala, </w:t>
      </w:r>
      <w:r w:rsidRPr="00DA7B3C">
        <w:rPr>
          <w:i/>
          <w:lang w:val="es-ES"/>
        </w:rPr>
        <w:t>L</w:t>
      </w:r>
      <w:r w:rsidRPr="00DA7B3C">
        <w:rPr>
          <w:i/>
          <w:vertAlign w:val="subscript"/>
          <w:lang w:val="es-ES"/>
        </w:rPr>
        <w:t>bm</w:t>
      </w:r>
      <w:r w:rsidRPr="00DA7B3C">
        <w:rPr>
          <w:vertAlign w:val="subscript"/>
          <w:lang w:val="es-ES"/>
        </w:rPr>
        <w:t>2</w:t>
      </w:r>
      <w:r w:rsidRPr="00DA7B3C">
        <w:rPr>
          <w:lang w:val="es-ES"/>
        </w:rPr>
        <w:t>:</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780" w:dyaOrig="380">
          <v:shape id="_x0000_i1104" type="#_x0000_t75" style="width:98.75pt;height:21.8pt" o:ole="">
            <v:imagedata r:id="rId173" o:title=""/>
          </v:shape>
          <o:OLEObject Type="Embed" ProgID="Equation.3" ShapeID="_x0000_i1104" DrawAspect="Content" ObjectID="_1440589612" r:id="rId174"/>
        </w:object>
      </w:r>
      <w:r w:rsidRPr="00DA7B3C">
        <w:rPr>
          <w:lang w:val="es-ES"/>
        </w:rPr>
        <w:t>                dB</w:t>
      </w:r>
      <w:r w:rsidRPr="00DA7B3C">
        <w:rPr>
          <w:lang w:val="es-ES"/>
        </w:rPr>
        <w:tab/>
        <w:t>(4.2.1)</w:t>
      </w:r>
    </w:p>
    <w:p w:rsidR="00115E7B" w:rsidRPr="00DA7B3C" w:rsidRDefault="00115E7B" w:rsidP="00115E7B">
      <w:pPr>
        <w:rPr>
          <w:lang w:val="es-ES"/>
        </w:rPr>
      </w:pPr>
      <w:r w:rsidRPr="00DA7B3C">
        <w:rPr>
          <w:i/>
          <w:lang w:val="es-ES"/>
        </w:rPr>
        <w:t>L</w:t>
      </w:r>
      <w:r w:rsidRPr="00DA7B3C">
        <w:rPr>
          <w:i/>
          <w:vertAlign w:val="subscript"/>
          <w:lang w:val="es-ES"/>
        </w:rPr>
        <w:t>ba</w:t>
      </w:r>
      <w:r w:rsidRPr="00DA7B3C">
        <w:rPr>
          <w:lang w:val="es-ES"/>
        </w:rPr>
        <w:t xml:space="preserve"> se determina mediante la ecuación (D.8.1) y en el Cuadro 3.1 figura </w:t>
      </w:r>
      <w:r w:rsidRPr="00DA7B3C">
        <w:rPr>
          <w:i/>
          <w:lang w:val="es-ES"/>
        </w:rPr>
        <w:t>A</w:t>
      </w:r>
      <w:r w:rsidRPr="00DA7B3C">
        <w:rPr>
          <w:i/>
          <w:vertAlign w:val="subscript"/>
          <w:lang w:val="es-ES"/>
        </w:rPr>
        <w:t>gsur</w:t>
      </w:r>
      <w:r w:rsidRPr="00DA7B3C">
        <w:rPr>
          <w:lang w:val="es-ES"/>
        </w:rPr>
        <w:t>, la atenuación total producida por los gases en un trayecto de superficie.</w:t>
      </w:r>
    </w:p>
    <w:p w:rsidR="00115E7B" w:rsidRPr="00DA7B3C" w:rsidRDefault="00115E7B" w:rsidP="00115E7B">
      <w:pPr>
        <w:pStyle w:val="Heading2"/>
        <w:rPr>
          <w:lang w:val="es-ES"/>
        </w:rPr>
      </w:pPr>
      <w:bookmarkStart w:id="108" w:name="_Toc253582979"/>
      <w:bookmarkStart w:id="109" w:name="_Toc253732907"/>
      <w:bookmarkStart w:id="110" w:name="_Toc255292374"/>
      <w:bookmarkStart w:id="111" w:name="_Toc256490303"/>
      <w:r w:rsidRPr="00DA7B3C">
        <w:rPr>
          <w:lang w:val="es-ES"/>
        </w:rPr>
        <w:t>4.3</w:t>
      </w:r>
      <w:r w:rsidRPr="00DA7B3C">
        <w:rPr>
          <w:lang w:val="es-ES"/>
        </w:rPr>
        <w:tab/>
        <w:t xml:space="preserve">Submodelo 3. </w:t>
      </w:r>
      <w:bookmarkEnd w:id="108"/>
      <w:bookmarkEnd w:id="109"/>
      <w:bookmarkEnd w:id="110"/>
      <w:bookmarkEnd w:id="111"/>
      <w:r w:rsidRPr="00DA7B3C">
        <w:rPr>
          <w:lang w:val="es-ES"/>
        </w:rPr>
        <w:t>Propagación por dispersión troposférica</w:t>
      </w:r>
    </w:p>
    <w:p w:rsidR="00115E7B" w:rsidRPr="00DA7B3C" w:rsidRDefault="00115E7B" w:rsidP="00115E7B">
      <w:pPr>
        <w:rPr>
          <w:lang w:val="es-ES"/>
        </w:rPr>
      </w:pPr>
      <w:r w:rsidRPr="00DA7B3C">
        <w:rPr>
          <w:lang w:val="es-ES"/>
        </w:rPr>
        <w:t xml:space="preserve">El método del Apéndice E se utiliza para calcular la pérdida básica de transmisión por dispersión troposférica, </w:t>
      </w:r>
      <w:r w:rsidRPr="00DA7B3C">
        <w:rPr>
          <w:i/>
          <w:lang w:val="es-ES"/>
        </w:rPr>
        <w:t>L</w:t>
      </w:r>
      <w:r w:rsidRPr="00DA7B3C">
        <w:rPr>
          <w:i/>
          <w:vertAlign w:val="subscript"/>
          <w:lang w:val="es-ES"/>
        </w:rPr>
        <w:t>bs</w:t>
      </w:r>
      <w:r w:rsidRPr="00DA7B3C">
        <w:rPr>
          <w:lang w:val="es-ES"/>
        </w:rPr>
        <w:t>, dada por la ecuación (E.17).</w:t>
      </w:r>
    </w:p>
    <w:p w:rsidR="00115E7B" w:rsidRPr="00DA7B3C" w:rsidRDefault="00115E7B" w:rsidP="00115E7B">
      <w:pPr>
        <w:rPr>
          <w:lang w:val="es-ES"/>
        </w:rPr>
      </w:pPr>
      <w:r w:rsidRPr="00DA7B3C">
        <w:rPr>
          <w:lang w:val="es-ES"/>
        </w:rPr>
        <w:t xml:space="preserve">Se calcula la atenuación </w:t>
      </w:r>
      <w:r w:rsidRPr="00DA7B3C">
        <w:rPr>
          <w:i/>
          <w:lang w:val="es-ES"/>
        </w:rPr>
        <w:t>A</w:t>
      </w:r>
      <w:r w:rsidRPr="00DA7B3C">
        <w:rPr>
          <w:vertAlign w:val="subscript"/>
          <w:lang w:val="es-ES"/>
        </w:rPr>
        <w:t>2</w:t>
      </w:r>
      <w:r w:rsidRPr="00DA7B3C">
        <w:rPr>
          <w:lang w:val="es-ES"/>
        </w:rPr>
        <w:t xml:space="preserve"> rebasada durante el </w:t>
      </w:r>
      <w:r w:rsidRPr="00DA7B3C">
        <w:rPr>
          <w:i/>
          <w:lang w:val="es-ES"/>
        </w:rPr>
        <w:t>q</w:t>
      </w:r>
      <w:r w:rsidRPr="00DA7B3C">
        <w:rPr>
          <w:lang w:val="es-ES"/>
        </w:rPr>
        <w:t>% del tiempo a lo largo del trayecto con dispersión troposférica.</w:t>
      </w:r>
    </w:p>
    <w:p w:rsidR="00115E7B" w:rsidRPr="00DA7B3C" w:rsidRDefault="00115E7B" w:rsidP="00394BEE">
      <w:pPr>
        <w:rPr>
          <w:lang w:val="es-ES"/>
        </w:rPr>
      </w:pPr>
      <w:r w:rsidRPr="00DA7B3C">
        <w:rPr>
          <w:lang w:val="es-ES"/>
        </w:rPr>
        <w:t>Posteriormente se efectúan los cálculos preliminares de lluvia/aguanieve que figuran en la el § C.2 del Apéndice</w:t>
      </w:r>
      <w:r w:rsidR="00394BEE">
        <w:rPr>
          <w:lang w:val="es-ES"/>
        </w:rPr>
        <w:t> </w:t>
      </w:r>
      <w:r w:rsidRPr="00DA7B3C">
        <w:rPr>
          <w:lang w:val="es-ES"/>
        </w:rPr>
        <w:t>C para el segmento de trayecto del transmisor al volumen común, habida cuenta de los siguientes valores de entrada:</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960" w:dyaOrig="360">
          <v:shape id="_x0000_i1105" type="#_x0000_t75" style="width:49.65pt;height:19.65pt" o:ole="">
            <v:imagedata r:id="rId175" o:title=""/>
          </v:shape>
          <o:OLEObject Type="Embed" ProgID="Equation.3" ShapeID="_x0000_i1105" DrawAspect="Content" ObjectID="_1440589613" r:id="rId176"/>
        </w:object>
      </w:r>
      <w:r w:rsidRPr="00DA7B3C">
        <w:rPr>
          <w:lang w:val="es-ES"/>
        </w:rPr>
        <w:t>            </w:t>
      </w:r>
      <w:r w:rsidR="000F3EA5">
        <w:rPr>
          <w:lang w:val="es-ES"/>
        </w:rPr>
        <w:t>  </w:t>
      </w:r>
      <w:r w:rsidRPr="00DA7B3C">
        <w:rPr>
          <w:lang w:val="es-ES"/>
        </w:rPr>
        <w:t>    grados</w:t>
      </w:r>
      <w:r w:rsidRPr="00DA7B3C">
        <w:rPr>
          <w:lang w:val="es-ES"/>
        </w:rPr>
        <w:tab/>
        <w:t>(4.3.1a)</w:t>
      </w: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980" w:dyaOrig="360">
          <v:shape id="_x0000_i1106" type="#_x0000_t75" style="width:50.2pt;height:19.65pt" o:ole="">
            <v:imagedata r:id="rId177" o:title=""/>
          </v:shape>
          <o:OLEObject Type="Embed" ProgID="Equation.3" ShapeID="_x0000_i1106" DrawAspect="Content" ObjectID="_1440589614" r:id="rId178"/>
        </w:object>
      </w:r>
      <w:r w:rsidRPr="00DA7B3C">
        <w:rPr>
          <w:lang w:val="es-ES"/>
        </w:rPr>
        <w:t>           </w:t>
      </w:r>
      <w:r w:rsidR="000F3EA5">
        <w:rPr>
          <w:lang w:val="es-ES"/>
        </w:rPr>
        <w:t>  </w:t>
      </w:r>
      <w:r w:rsidRPr="00DA7B3C">
        <w:rPr>
          <w:lang w:val="es-ES"/>
        </w:rPr>
        <w:t>     grados</w:t>
      </w:r>
      <w:r w:rsidRPr="00DA7B3C">
        <w:rPr>
          <w:lang w:val="es-ES"/>
        </w:rPr>
        <w:tab/>
        <w:t>(4.3.1b)</w:t>
      </w:r>
    </w:p>
    <w:p w:rsidR="00115E7B" w:rsidRPr="00DA7B3C" w:rsidRDefault="00115E7B" w:rsidP="000F3EA5">
      <w:pPr>
        <w:pStyle w:val="Equation"/>
        <w:rPr>
          <w:lang w:val="es-ES"/>
        </w:rPr>
      </w:pPr>
      <w:r w:rsidRPr="00DA7B3C">
        <w:rPr>
          <w:lang w:val="es-ES"/>
        </w:rPr>
        <w:tab/>
      </w:r>
      <w:r w:rsidRPr="00DA7B3C">
        <w:rPr>
          <w:lang w:val="es-ES"/>
        </w:rPr>
        <w:tab/>
      </w:r>
      <w:r w:rsidR="00DD6C82" w:rsidRPr="00DA7B3C">
        <w:rPr>
          <w:position w:val="-12"/>
          <w:lang w:val="es-ES"/>
        </w:rPr>
        <w:object w:dxaOrig="1140" w:dyaOrig="360">
          <v:shape id="_x0000_i1107" type="#_x0000_t75" style="width:57.25pt;height:19.65pt" o:ole="">
            <v:imagedata r:id="rId179" o:title=""/>
          </v:shape>
          <o:OLEObject Type="Embed" ProgID="Equation.3" ShapeID="_x0000_i1107" DrawAspect="Content" ObjectID="_1440589615" r:id="rId180"/>
        </w:object>
      </w:r>
      <w:r w:rsidRPr="00DA7B3C">
        <w:rPr>
          <w:lang w:val="es-ES"/>
        </w:rPr>
        <w:t>             masl</w:t>
      </w:r>
      <w:r w:rsidRPr="00DA7B3C">
        <w:rPr>
          <w:lang w:val="es-ES"/>
        </w:rPr>
        <w:tab/>
        <w:t>(4.3.1c)</w:t>
      </w:r>
    </w:p>
    <w:p w:rsidR="00115E7B" w:rsidRPr="00DA7B3C" w:rsidRDefault="00115E7B" w:rsidP="000F3EA5">
      <w:pPr>
        <w:pStyle w:val="Equation"/>
        <w:rPr>
          <w:lang w:val="es-ES"/>
        </w:rPr>
      </w:pPr>
      <w:r w:rsidRPr="00DA7B3C">
        <w:rPr>
          <w:lang w:val="es-ES"/>
        </w:rPr>
        <w:tab/>
      </w:r>
      <w:r w:rsidRPr="00DA7B3C">
        <w:rPr>
          <w:lang w:val="es-ES"/>
        </w:rPr>
        <w:tab/>
      </w:r>
      <w:r w:rsidR="00DD6C82" w:rsidRPr="00DA7B3C">
        <w:rPr>
          <w:position w:val="-12"/>
          <w:lang w:val="es-ES"/>
        </w:rPr>
        <w:object w:dxaOrig="1160" w:dyaOrig="360">
          <v:shape id="_x0000_i1108" type="#_x0000_t75" style="width:60pt;height:19.65pt" o:ole="">
            <v:imagedata r:id="rId181" o:title=""/>
          </v:shape>
          <o:OLEObject Type="Embed" ProgID="Equation.3" ShapeID="_x0000_i1108" DrawAspect="Content" ObjectID="_1440589616" r:id="rId182"/>
        </w:object>
      </w:r>
      <w:r w:rsidRPr="00DA7B3C">
        <w:rPr>
          <w:lang w:val="es-ES"/>
        </w:rPr>
        <w:t>            masl</w:t>
      </w:r>
      <w:r w:rsidRPr="00DA7B3C">
        <w:rPr>
          <w:lang w:val="es-ES"/>
        </w:rPr>
        <w:tab/>
        <w:t>(4.3.1d)</w:t>
      </w:r>
    </w:p>
    <w:p w:rsidR="00115E7B" w:rsidRPr="00DA7B3C" w:rsidRDefault="00115E7B" w:rsidP="000F3EA5">
      <w:pPr>
        <w:pStyle w:val="Equation"/>
        <w:rPr>
          <w:lang w:val="es-ES"/>
        </w:rPr>
      </w:pPr>
      <w:r w:rsidRPr="00DA7B3C">
        <w:rPr>
          <w:lang w:val="es-ES"/>
        </w:rPr>
        <w:tab/>
      </w:r>
      <w:r w:rsidRPr="00DA7B3C">
        <w:rPr>
          <w:lang w:val="es-ES"/>
        </w:rPr>
        <w:tab/>
      </w:r>
      <w:r w:rsidR="00DD6C82" w:rsidRPr="00DA7B3C">
        <w:rPr>
          <w:position w:val="-12"/>
          <w:lang w:val="es-ES"/>
        </w:rPr>
        <w:object w:dxaOrig="1120" w:dyaOrig="360">
          <v:shape id="_x0000_i1109" type="#_x0000_t75" style="width:56.75pt;height:19.65pt" o:ole="">
            <v:imagedata r:id="rId183" o:title=""/>
          </v:shape>
          <o:OLEObject Type="Embed" ProgID="Equation.3" ShapeID="_x0000_i1109" DrawAspect="Content" ObjectID="_1440589617" r:id="rId184"/>
        </w:object>
      </w:r>
      <w:r w:rsidRPr="00DA7B3C">
        <w:rPr>
          <w:lang w:val="es-ES"/>
        </w:rPr>
        <w:t>            km</w:t>
      </w:r>
      <w:r w:rsidRPr="00DA7B3C">
        <w:rPr>
          <w:lang w:val="es-ES"/>
        </w:rPr>
        <w:tab/>
        <w:t>(4.3.1e)</w:t>
      </w:r>
    </w:p>
    <w:p w:rsidR="00DD6C82" w:rsidRPr="00DA7B3C" w:rsidRDefault="00DD6C82" w:rsidP="00DD6C82">
      <w:pPr>
        <w:pStyle w:val="Blanc"/>
        <w:rPr>
          <w:lang w:val="es-ES"/>
        </w:rPr>
      </w:pPr>
    </w:p>
    <w:p w:rsidR="00115E7B" w:rsidRPr="00DA7B3C" w:rsidRDefault="00115E7B" w:rsidP="00115E7B">
      <w:pPr>
        <w:rPr>
          <w:lang w:val="es-ES"/>
        </w:rPr>
      </w:pPr>
      <w:r w:rsidRPr="00DA7B3C">
        <w:rPr>
          <w:lang w:val="es-ES"/>
        </w:rPr>
        <w:t xml:space="preserve">El valor de </w:t>
      </w:r>
      <w:r w:rsidRPr="00DA7B3C">
        <w:rPr>
          <w:i/>
          <w:lang w:val="es-ES"/>
        </w:rPr>
        <w:t>F</w:t>
      </w:r>
      <w:r w:rsidRPr="00DA7B3C">
        <w:rPr>
          <w:i/>
          <w:vertAlign w:val="subscript"/>
          <w:lang w:val="es-ES"/>
        </w:rPr>
        <w:t>wvr</w:t>
      </w:r>
      <w:r w:rsidRPr="00DA7B3C">
        <w:rPr>
          <w:lang w:val="es-ES"/>
        </w:rPr>
        <w:t xml:space="preserve"> calculado en el § C.2 se guarda y se le asigna el nombre de </w:t>
      </w:r>
      <w:r w:rsidRPr="00DA7B3C">
        <w:rPr>
          <w:i/>
          <w:lang w:val="es-ES"/>
        </w:rPr>
        <w:t>F</w:t>
      </w:r>
      <w:r w:rsidRPr="00DA7B3C">
        <w:rPr>
          <w:i/>
          <w:vertAlign w:val="subscript"/>
          <w:lang w:val="es-ES"/>
        </w:rPr>
        <w:t>wvrtx</w:t>
      </w:r>
      <w:r w:rsidRPr="00DA7B3C">
        <w:rPr>
          <w:lang w:val="es-ES"/>
        </w:rPr>
        <w:t>.</w:t>
      </w:r>
    </w:p>
    <w:p w:rsidR="00115E7B" w:rsidRPr="00DA7B3C" w:rsidRDefault="00115E7B" w:rsidP="00115E7B">
      <w:pPr>
        <w:keepNext/>
        <w:rPr>
          <w:lang w:val="es-ES"/>
        </w:rPr>
      </w:pPr>
      <w:r w:rsidRPr="00DA7B3C">
        <w:rPr>
          <w:lang w:val="es-ES"/>
        </w:rPr>
        <w:lastRenderedPageBreak/>
        <w:t>El desvanecimiento producido por las precipitaciones para el segmento de trayecto del transmisor al volumen común se calcula mediante la expresión:</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1359" w:dyaOrig="360">
          <v:shape id="_x0000_i1110" type="#_x0000_t75" style="width:68.75pt;height:19.65pt" o:ole="">
            <v:imagedata r:id="rId185" o:title=""/>
          </v:shape>
          <o:OLEObject Type="Embed" ProgID="Equation.3" ShapeID="_x0000_i1110" DrawAspect="Content" ObjectID="_1440589618" r:id="rId186"/>
        </w:object>
      </w:r>
      <w:r w:rsidRPr="00DA7B3C">
        <w:rPr>
          <w:lang w:val="es-ES"/>
        </w:rPr>
        <w:t>                dB</w:t>
      </w:r>
      <w:r w:rsidRPr="00DA7B3C">
        <w:rPr>
          <w:lang w:val="es-ES"/>
        </w:rPr>
        <w:tab/>
        <w:t>(4.3.2)</w:t>
      </w:r>
    </w:p>
    <w:p w:rsidR="00115E7B" w:rsidRPr="00DA7B3C" w:rsidRDefault="00115E7B" w:rsidP="00115E7B">
      <w:pPr>
        <w:rPr>
          <w:lang w:val="es-ES"/>
        </w:rPr>
      </w:pPr>
      <w:r w:rsidRPr="00DA7B3C">
        <w:rPr>
          <w:lang w:val="es-ES"/>
        </w:rPr>
        <w:t>Los cálculos preliminares de lluvia/aguanieve que figuran en el § C.2 para el segmento de trayecto del receptor al volumen común se efectúan habida cuenta de los siguientes valores de entrada:</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980" w:dyaOrig="360">
          <v:shape id="_x0000_i1111" type="#_x0000_t75" style="width:50.2pt;height:19.65pt" o:ole="">
            <v:imagedata r:id="rId187" o:title=""/>
          </v:shape>
          <o:OLEObject Type="Embed" ProgID="Equation.3" ShapeID="_x0000_i1111" DrawAspect="Content" ObjectID="_1440589619" r:id="rId188"/>
        </w:object>
      </w:r>
      <w:r w:rsidRPr="00DA7B3C">
        <w:rPr>
          <w:lang w:val="es-ES"/>
        </w:rPr>
        <w:t>                grados</w:t>
      </w:r>
      <w:r w:rsidRPr="00DA7B3C">
        <w:rPr>
          <w:lang w:val="es-ES"/>
        </w:rPr>
        <w:tab/>
        <w:t>(4.3.3a)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999" w:dyaOrig="360">
          <v:shape id="_x0000_i1112" type="#_x0000_t75" style="width:50.75pt;height:19.65pt" o:ole="">
            <v:imagedata r:id="rId189" o:title=""/>
          </v:shape>
          <o:OLEObject Type="Embed" ProgID="Equation.3" ShapeID="_x0000_i1112" DrawAspect="Content" ObjectID="_1440589620" r:id="rId190"/>
        </w:object>
      </w:r>
      <w:r w:rsidRPr="00DA7B3C">
        <w:rPr>
          <w:lang w:val="es-ES"/>
        </w:rPr>
        <w:t>                grados</w:t>
      </w:r>
      <w:r w:rsidRPr="00DA7B3C">
        <w:rPr>
          <w:lang w:val="es-ES"/>
        </w:rPr>
        <w:tab/>
        <w:t>(4.3.3b)</w:t>
      </w:r>
    </w:p>
    <w:p w:rsidR="00115E7B" w:rsidRPr="00DA7B3C" w:rsidRDefault="00115E7B" w:rsidP="00394BEE">
      <w:pPr>
        <w:pStyle w:val="Equation"/>
        <w:rPr>
          <w:lang w:val="es-ES"/>
        </w:rPr>
      </w:pPr>
      <w:r w:rsidRPr="00DA7B3C">
        <w:rPr>
          <w:lang w:val="es-ES"/>
        </w:rPr>
        <w:tab/>
      </w:r>
      <w:r w:rsidRPr="00DA7B3C">
        <w:rPr>
          <w:lang w:val="es-ES"/>
        </w:rPr>
        <w:tab/>
      </w:r>
      <w:r w:rsidR="00DD6C82" w:rsidRPr="00DA7B3C">
        <w:rPr>
          <w:position w:val="-12"/>
          <w:lang w:val="es-ES"/>
        </w:rPr>
        <w:object w:dxaOrig="1160" w:dyaOrig="360">
          <v:shape id="_x0000_i1113" type="#_x0000_t75" style="width:52.35pt;height:16.9pt" o:ole="">
            <v:imagedata r:id="rId191" o:title=""/>
          </v:shape>
          <o:OLEObject Type="Embed" ProgID="Equation.3" ShapeID="_x0000_i1113" DrawAspect="Content" ObjectID="_1440589621" r:id="rId192"/>
        </w:object>
      </w:r>
      <w:r w:rsidRPr="00DA7B3C">
        <w:rPr>
          <w:lang w:val="es-ES"/>
        </w:rPr>
        <w:t>             masl</w:t>
      </w:r>
      <w:r w:rsidRPr="00DA7B3C">
        <w:rPr>
          <w:lang w:val="es-ES"/>
        </w:rPr>
        <w:tab/>
        <w:t>(4.3.3c)</w:t>
      </w:r>
    </w:p>
    <w:p w:rsidR="00115E7B" w:rsidRPr="00DA7B3C" w:rsidRDefault="00115E7B" w:rsidP="00394BEE">
      <w:pPr>
        <w:pStyle w:val="Equation"/>
        <w:rPr>
          <w:lang w:val="es-ES"/>
        </w:rPr>
      </w:pPr>
      <w:r w:rsidRPr="00DA7B3C">
        <w:rPr>
          <w:lang w:val="es-ES"/>
        </w:rPr>
        <w:tab/>
      </w:r>
      <w:r w:rsidRPr="00DA7B3C">
        <w:rPr>
          <w:lang w:val="es-ES"/>
        </w:rPr>
        <w:tab/>
      </w:r>
      <w:r w:rsidR="00DD6C82" w:rsidRPr="00DA7B3C">
        <w:rPr>
          <w:position w:val="-12"/>
          <w:lang w:val="es-ES"/>
        </w:rPr>
        <w:object w:dxaOrig="1180" w:dyaOrig="360">
          <v:shape id="_x0000_i1114" type="#_x0000_t75" style="width:52.35pt;height:16.9pt" o:ole="">
            <v:imagedata r:id="rId193" o:title=""/>
          </v:shape>
          <o:OLEObject Type="Embed" ProgID="Equation.3" ShapeID="_x0000_i1114" DrawAspect="Content" ObjectID="_1440589622" r:id="rId194"/>
        </w:object>
      </w:r>
      <w:r w:rsidRPr="00DA7B3C">
        <w:rPr>
          <w:lang w:val="es-ES"/>
        </w:rPr>
        <w:t>             masl</w:t>
      </w:r>
      <w:r w:rsidRPr="00DA7B3C">
        <w:rPr>
          <w:lang w:val="es-ES"/>
        </w:rPr>
        <w:tab/>
        <w:t>(4.3.3d)</w:t>
      </w:r>
    </w:p>
    <w:p w:rsidR="00115E7B" w:rsidRPr="00DA7B3C" w:rsidRDefault="00115E7B" w:rsidP="00394BEE">
      <w:pPr>
        <w:pStyle w:val="Equation"/>
        <w:rPr>
          <w:lang w:val="es-ES"/>
        </w:rPr>
      </w:pPr>
      <w:r w:rsidRPr="00DA7B3C">
        <w:rPr>
          <w:lang w:val="es-ES"/>
        </w:rPr>
        <w:tab/>
      </w:r>
      <w:r w:rsidRPr="00DA7B3C">
        <w:rPr>
          <w:lang w:val="es-ES"/>
        </w:rPr>
        <w:tab/>
      </w:r>
      <w:r w:rsidRPr="00DA7B3C">
        <w:rPr>
          <w:position w:val="-12"/>
          <w:lang w:val="es-ES"/>
        </w:rPr>
        <w:object w:dxaOrig="1160" w:dyaOrig="360">
          <v:shape id="_x0000_i1115" type="#_x0000_t75" style="width:52.35pt;height:16.9pt" o:ole="">
            <v:imagedata r:id="rId195" o:title=""/>
          </v:shape>
          <o:OLEObject Type="Embed" ProgID="Equation.3" ShapeID="_x0000_i1115" DrawAspect="Content" ObjectID="_1440589623" r:id="rId196"/>
        </w:object>
      </w:r>
      <w:r w:rsidRPr="00DA7B3C">
        <w:rPr>
          <w:lang w:val="es-ES"/>
        </w:rPr>
        <w:t>           km</w:t>
      </w:r>
      <w:r w:rsidRPr="00DA7B3C">
        <w:rPr>
          <w:lang w:val="es-ES"/>
        </w:rPr>
        <w:tab/>
        <w:t>(4.3.3e)</w:t>
      </w:r>
    </w:p>
    <w:p w:rsidR="00115E7B" w:rsidRPr="00DA7B3C" w:rsidRDefault="00115E7B" w:rsidP="00115E7B">
      <w:pPr>
        <w:rPr>
          <w:lang w:val="es-ES"/>
        </w:rPr>
      </w:pPr>
      <w:r w:rsidRPr="00DA7B3C">
        <w:rPr>
          <w:lang w:val="es-ES"/>
        </w:rPr>
        <w:t xml:space="preserve">El valor de </w:t>
      </w:r>
      <w:r w:rsidRPr="00DA7B3C">
        <w:rPr>
          <w:i/>
          <w:lang w:val="es-ES"/>
        </w:rPr>
        <w:t>F</w:t>
      </w:r>
      <w:r w:rsidRPr="00DA7B3C">
        <w:rPr>
          <w:i/>
          <w:vertAlign w:val="subscript"/>
          <w:lang w:val="es-ES"/>
        </w:rPr>
        <w:t>wvr</w:t>
      </w:r>
      <w:r w:rsidRPr="00DA7B3C">
        <w:rPr>
          <w:lang w:val="es-ES"/>
        </w:rPr>
        <w:t xml:space="preserve"> calculado en el § C.2 se guarda y se le asigna el nombre de </w:t>
      </w:r>
      <w:r w:rsidRPr="00DA7B3C">
        <w:rPr>
          <w:i/>
          <w:lang w:val="es-ES"/>
        </w:rPr>
        <w:t>F</w:t>
      </w:r>
      <w:r w:rsidRPr="00DA7B3C">
        <w:rPr>
          <w:i/>
          <w:vertAlign w:val="subscript"/>
          <w:lang w:val="es-ES"/>
        </w:rPr>
        <w:t>wvrrx</w:t>
      </w:r>
      <w:r w:rsidRPr="00DA7B3C">
        <w:rPr>
          <w:lang w:val="es-ES"/>
        </w:rPr>
        <w:t>.</w:t>
      </w:r>
    </w:p>
    <w:p w:rsidR="00115E7B" w:rsidRPr="00DA7B3C" w:rsidRDefault="00115E7B" w:rsidP="00115E7B">
      <w:pPr>
        <w:rPr>
          <w:lang w:val="es-ES"/>
        </w:rPr>
      </w:pPr>
      <w:r w:rsidRPr="00DA7B3C">
        <w:rPr>
          <w:lang w:val="es-ES"/>
        </w:rPr>
        <w:t>El desvanecimiento producido por las precipitaciones para el segmento de trayecto del receptor al volumen común viene dado por:</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359" w:dyaOrig="360">
          <v:shape id="_x0000_i1116" type="#_x0000_t75" style="width:67.65pt;height:19.65pt" o:ole="">
            <v:imagedata r:id="rId197" o:title=""/>
          </v:shape>
          <o:OLEObject Type="Embed" ProgID="Equation.3" ShapeID="_x0000_i1116" DrawAspect="Content" ObjectID="_1440589624" r:id="rId198"/>
        </w:object>
      </w:r>
      <w:r w:rsidRPr="00DA7B3C">
        <w:rPr>
          <w:lang w:val="es-ES"/>
        </w:rPr>
        <w:t>                dB</w:t>
      </w:r>
      <w:r w:rsidRPr="00DA7B3C">
        <w:rPr>
          <w:lang w:val="es-ES"/>
        </w:rPr>
        <w:tab/>
        <w:t>(4.3.4)</w:t>
      </w:r>
    </w:p>
    <w:p w:rsidR="00DD6C82" w:rsidRPr="00DA7B3C" w:rsidRDefault="00DD6C82" w:rsidP="00DD6C82">
      <w:pPr>
        <w:pStyle w:val="Blanc"/>
        <w:rPr>
          <w:lang w:val="es-ES"/>
        </w:rPr>
      </w:pPr>
    </w:p>
    <w:p w:rsidR="00115E7B" w:rsidRPr="00DA7B3C" w:rsidRDefault="00115E7B" w:rsidP="00115E7B">
      <w:pPr>
        <w:rPr>
          <w:lang w:val="es-ES"/>
        </w:rPr>
      </w:pPr>
      <w:r w:rsidRPr="00DA7B3C">
        <w:rPr>
          <w:iCs/>
          <w:lang w:val="es-ES"/>
        </w:rPr>
        <w:t xml:space="preserve">Para ambos segmentos de trayecto,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es la función iterativa descrita en el Apéndice I.</w:t>
      </w:r>
    </w:p>
    <w:p w:rsidR="00115E7B" w:rsidRPr="00DA7B3C" w:rsidRDefault="00115E7B" w:rsidP="00115E7B">
      <w:pPr>
        <w:rPr>
          <w:lang w:val="es-ES"/>
        </w:rPr>
      </w:pPr>
      <w:r w:rsidRPr="00DA7B3C">
        <w:rPr>
          <w:lang w:val="es-ES"/>
        </w:rPr>
        <w:t xml:space="preserve">La función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xml:space="preserve">) del Apéndice I viene dada por la función </w:t>
      </w: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xml:space="preserve">), en la que </w:t>
      </w:r>
      <w:r w:rsidRPr="00DA7B3C">
        <w:rPr>
          <w:i/>
          <w:lang w:val="es-ES"/>
        </w:rPr>
        <w:t>A</w:t>
      </w:r>
      <w:r w:rsidRPr="00DA7B3C">
        <w:rPr>
          <w:lang w:val="es-ES"/>
        </w:rPr>
        <w:t xml:space="preserve"> toma valores de prueba. La función </w:t>
      </w: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se define para los segmentos de trayecto con dispersión troposférica mediante la expresión siguiente:</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8"/>
          <w:lang w:val="es-ES"/>
        </w:rPr>
        <w:object w:dxaOrig="4980" w:dyaOrig="680">
          <v:shape id="_x0000_i1117" type="#_x0000_t75" style="width:250.35pt;height:33.25pt" o:ole="">
            <v:imagedata r:id="rId199" o:title=""/>
          </v:shape>
          <o:OLEObject Type="Embed" ProgID="Equation.3" ShapeID="_x0000_i1117" DrawAspect="Content" ObjectID="_1440589625" r:id="rId200"/>
        </w:object>
      </w:r>
      <w:r w:rsidRPr="00DA7B3C">
        <w:rPr>
          <w:lang w:val="es-ES"/>
        </w:rPr>
        <w:tab/>
        <w:t>(4.3.5)</w:t>
      </w:r>
    </w:p>
    <w:p w:rsidR="00DD6C82" w:rsidRPr="00DA7B3C" w:rsidRDefault="00DD6C82" w:rsidP="00DD6C82">
      <w:pPr>
        <w:pStyle w:val="Blanc"/>
        <w:rPr>
          <w:lang w:val="es-ES"/>
        </w:rPr>
      </w:pPr>
    </w:p>
    <w:p w:rsidR="00115E7B" w:rsidRPr="00DA7B3C" w:rsidRDefault="00115E7B" w:rsidP="00115E7B">
      <w:pPr>
        <w:rPr>
          <w:lang w:val="es-ES"/>
        </w:rPr>
      </w:pPr>
      <w:r w:rsidRPr="00DA7B3C">
        <w:rPr>
          <w:lang w:val="es-ES"/>
        </w:rPr>
        <w:t xml:space="preserve">donde </w:t>
      </w:r>
      <w:r w:rsidRPr="00DA7B3C">
        <w:rPr>
          <w:i/>
          <w:lang w:val="es-ES"/>
        </w:rPr>
        <w:t>Q</w:t>
      </w:r>
      <w:r w:rsidRPr="00DA7B3C">
        <w:rPr>
          <w:i/>
          <w:vertAlign w:val="subscript"/>
          <w:lang w:val="es-ES"/>
        </w:rPr>
        <w:t>caftropo</w:t>
      </w:r>
      <w:r w:rsidRPr="00DA7B3C">
        <w:rPr>
          <w:lang w:val="es-ES"/>
        </w:rPr>
        <w:t>(</w:t>
      </w:r>
      <w:r w:rsidRPr="00DA7B3C">
        <w:rPr>
          <w:i/>
          <w:lang w:val="es-ES"/>
        </w:rPr>
        <w:t>A</w:t>
      </w:r>
      <w:r w:rsidRPr="00DA7B3C">
        <w:rPr>
          <w:lang w:val="es-ES"/>
        </w:rPr>
        <w:t xml:space="preserve">) se define en el § B.5 del Apéndice B y la función </w:t>
      </w:r>
      <w:r w:rsidRPr="00DA7B3C">
        <w:rPr>
          <w:i/>
          <w:lang w:val="es-ES"/>
        </w:rPr>
        <w:t>Q</w:t>
      </w:r>
      <w:r w:rsidRPr="00DA7B3C">
        <w:rPr>
          <w:i/>
          <w:vertAlign w:val="subscript"/>
          <w:lang w:val="es-ES"/>
        </w:rPr>
        <w:t>rain</w:t>
      </w:r>
      <w:r w:rsidRPr="00DA7B3C">
        <w:rPr>
          <w:lang w:val="es-ES"/>
        </w:rPr>
        <w:t>(</w:t>
      </w:r>
      <w:r w:rsidRPr="00DA7B3C">
        <w:rPr>
          <w:i/>
          <w:lang w:val="es-ES"/>
        </w:rPr>
        <w:t>A</w:t>
      </w:r>
      <w:r w:rsidRPr="00DA7B3C">
        <w:rPr>
          <w:lang w:val="es-ES"/>
        </w:rPr>
        <w:t xml:space="preserve">) en el § C.3. </w:t>
      </w:r>
      <w:r w:rsidRPr="00DA7B3C">
        <w:rPr>
          <w:i/>
          <w:lang w:val="es-ES"/>
        </w:rPr>
        <w:t>Q</w:t>
      </w:r>
      <w:r w:rsidRPr="00DA7B3C">
        <w:rPr>
          <w:i/>
          <w:vertAlign w:val="subscript"/>
          <w:lang w:val="es-ES"/>
        </w:rPr>
        <w:t>Ora</w:t>
      </w:r>
      <w:r w:rsidRPr="00DA7B3C">
        <w:rPr>
          <w:lang w:val="es-ES"/>
        </w:rPr>
        <w:t xml:space="preserve"> se determina mediante los cálculos previos descritos en el § C.2.</w:t>
      </w:r>
    </w:p>
    <w:p w:rsidR="00115E7B" w:rsidRPr="00DA7B3C" w:rsidRDefault="00115E7B" w:rsidP="00115E7B">
      <w:pPr>
        <w:keepNext/>
        <w:keepLines/>
        <w:rPr>
          <w:lang w:val="es-ES"/>
        </w:rPr>
      </w:pPr>
      <w:r w:rsidRPr="00DA7B3C">
        <w:rPr>
          <w:i/>
          <w:lang w:val="es-ES"/>
        </w:rPr>
        <w:t>A</w:t>
      </w:r>
      <w:r w:rsidRPr="00DA7B3C">
        <w:rPr>
          <w:vertAlign w:val="subscript"/>
          <w:lang w:val="es-ES"/>
        </w:rPr>
        <w:t>2</w:t>
      </w:r>
      <w:r w:rsidRPr="00DA7B3C">
        <w:rPr>
          <w:lang w:val="es-ES"/>
        </w:rPr>
        <w:t xml:space="preserve"> viene dado por:</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8"/>
          <w:lang w:val="es-ES"/>
        </w:rPr>
        <w:object w:dxaOrig="4180" w:dyaOrig="660">
          <v:shape id="_x0000_i1118" type="#_x0000_t75" style="width:210.55pt;height:31.1pt" o:ole="">
            <v:imagedata r:id="rId201" o:title=""/>
          </v:shape>
          <o:OLEObject Type="Embed" ProgID="Equation.3" ShapeID="_x0000_i1118" DrawAspect="Content" ObjectID="_1440589626" r:id="rId202"/>
        </w:object>
      </w:r>
      <w:r w:rsidRPr="00DA7B3C">
        <w:rPr>
          <w:lang w:val="es-ES"/>
        </w:rPr>
        <w:t>                dB</w:t>
      </w:r>
      <w:r w:rsidRPr="00DA7B3C">
        <w:rPr>
          <w:lang w:val="es-ES"/>
        </w:rPr>
        <w:tab/>
        <w:t>(4.3.6)</w:t>
      </w:r>
    </w:p>
    <w:p w:rsidR="00DD6C82" w:rsidRPr="00DA7B3C" w:rsidRDefault="00DD6C82" w:rsidP="00DD6C82">
      <w:pPr>
        <w:pStyle w:val="Blanc"/>
        <w:rPr>
          <w:lang w:val="es-ES"/>
        </w:rPr>
      </w:pPr>
    </w:p>
    <w:p w:rsidR="00115E7B" w:rsidRPr="00DA7B3C" w:rsidRDefault="00115E7B" w:rsidP="00115E7B">
      <w:pPr>
        <w:rPr>
          <w:lang w:val="es-ES"/>
        </w:rPr>
      </w:pPr>
      <w:r w:rsidRPr="00DA7B3C">
        <w:rPr>
          <w:lang w:val="es-ES"/>
        </w:rPr>
        <w:t xml:space="preserve">El método del § F.3 del Apéndice F se emplea para calcular las atenuaciones producidas por los gases debido al oxígeno y el vapor de agua en condiciones de lluvia y no lluviosas para un trayecto con dispersión troposférica. De este modo se obtienen los valores de </w:t>
      </w:r>
      <w:r w:rsidRPr="00DA7B3C">
        <w:rPr>
          <w:i/>
          <w:lang w:val="es-ES"/>
        </w:rPr>
        <w:t>A</w:t>
      </w:r>
      <w:r w:rsidRPr="00DA7B3C">
        <w:rPr>
          <w:i/>
          <w:vertAlign w:val="subscript"/>
          <w:lang w:val="es-ES"/>
        </w:rPr>
        <w:t>os</w:t>
      </w:r>
      <w:r w:rsidRPr="00DA7B3C">
        <w:rPr>
          <w:lang w:val="es-ES"/>
        </w:rPr>
        <w:t xml:space="preserve">, </w:t>
      </w:r>
      <w:r w:rsidRPr="00DA7B3C">
        <w:rPr>
          <w:i/>
          <w:lang w:val="es-ES"/>
        </w:rPr>
        <w:t>A</w:t>
      </w:r>
      <w:r w:rsidRPr="00DA7B3C">
        <w:rPr>
          <w:i/>
          <w:vertAlign w:val="subscript"/>
          <w:lang w:val="es-ES"/>
        </w:rPr>
        <w:t>ws</w:t>
      </w:r>
      <w:r w:rsidRPr="00DA7B3C">
        <w:rPr>
          <w:lang w:val="es-ES"/>
        </w:rPr>
        <w:t xml:space="preserve"> y </w:t>
      </w:r>
      <w:r w:rsidRPr="00DA7B3C">
        <w:rPr>
          <w:i/>
          <w:lang w:val="es-ES"/>
        </w:rPr>
        <w:t>A</w:t>
      </w:r>
      <w:r w:rsidRPr="00DA7B3C">
        <w:rPr>
          <w:i/>
          <w:vertAlign w:val="subscript"/>
          <w:lang w:val="es-ES"/>
        </w:rPr>
        <w:t>wrs</w:t>
      </w:r>
      <w:r w:rsidRPr="00DA7B3C">
        <w:rPr>
          <w:lang w:val="es-ES"/>
        </w:rPr>
        <w:t xml:space="preserve"> a través de las ecuaciones (F.3.3a) a (F.3.3c).</w:t>
      </w:r>
    </w:p>
    <w:p w:rsidR="00115E7B" w:rsidRPr="00DA7B3C" w:rsidRDefault="00115E7B" w:rsidP="00115E7B">
      <w:pPr>
        <w:rPr>
          <w:lang w:val="es-ES"/>
        </w:rPr>
      </w:pPr>
      <w:r w:rsidRPr="00DA7B3C">
        <w:rPr>
          <w:lang w:val="es-ES"/>
        </w:rPr>
        <w:t>La atenuación total producida por los gases en condiciones no lluviosas viene dada por:</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560" w:dyaOrig="440">
          <v:shape id="_x0000_i1119" type="#_x0000_t75" style="width:76.9pt;height:21.8pt" o:ole="">
            <v:imagedata r:id="rId203" o:title=""/>
          </v:shape>
          <o:OLEObject Type="Embed" ProgID="Equation.3" ShapeID="_x0000_i1119" DrawAspect="Content" ObjectID="_1440589627" r:id="rId204"/>
        </w:object>
      </w:r>
      <w:r w:rsidRPr="00DA7B3C">
        <w:rPr>
          <w:lang w:val="es-ES"/>
        </w:rPr>
        <w:t>                dB</w:t>
      </w:r>
      <w:r w:rsidRPr="00DA7B3C">
        <w:rPr>
          <w:lang w:val="es-ES"/>
        </w:rPr>
        <w:tab/>
        <w:t>(4.3.7)</w:t>
      </w:r>
    </w:p>
    <w:p w:rsidR="00115E7B" w:rsidRPr="00DA7B3C" w:rsidRDefault="00115E7B" w:rsidP="00DD6C82">
      <w:pPr>
        <w:keepNext/>
        <w:keepLines/>
        <w:rPr>
          <w:lang w:val="es-ES"/>
        </w:rPr>
      </w:pPr>
      <w:r w:rsidRPr="00DA7B3C">
        <w:rPr>
          <w:lang w:val="es-ES"/>
        </w:rPr>
        <w:lastRenderedPageBreak/>
        <w:t xml:space="preserve">La pérdida básica de transmisión relativa al submodelo 3 no rebasada durante el </w:t>
      </w:r>
      <w:r w:rsidRPr="00DA7B3C">
        <w:rPr>
          <w:i/>
          <w:lang w:val="es-ES"/>
        </w:rPr>
        <w:t>p</w:t>
      </w:r>
      <w:r w:rsidRPr="00DA7B3C">
        <w:rPr>
          <w:lang w:val="es-ES"/>
        </w:rPr>
        <w:t>% del tiempo se calcula mediante la expresión:</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4"/>
          <w:lang w:val="es-ES"/>
        </w:rPr>
        <w:object w:dxaOrig="5120" w:dyaOrig="380">
          <v:shape id="_x0000_i1120" type="#_x0000_t75" style="width:254.2pt;height:19.65pt" o:ole="">
            <v:imagedata r:id="rId205" o:title=""/>
          </v:shape>
          <o:OLEObject Type="Embed" ProgID="Equation.3" ShapeID="_x0000_i1120" DrawAspect="Content" ObjectID="_1440589628" r:id="rId206"/>
        </w:object>
      </w:r>
      <w:r w:rsidRPr="00DA7B3C">
        <w:rPr>
          <w:lang w:val="es-ES"/>
        </w:rPr>
        <w:t>                dB</w:t>
      </w:r>
      <w:r w:rsidRPr="00DA7B3C">
        <w:rPr>
          <w:lang w:val="es-ES"/>
        </w:rPr>
        <w:tab/>
        <w:t>(4.3.8)</w:t>
      </w:r>
    </w:p>
    <w:p w:rsidR="00DD6C82" w:rsidRPr="00DA7B3C" w:rsidRDefault="00DD6C82" w:rsidP="00DD6C82">
      <w:pPr>
        <w:pStyle w:val="Blanc"/>
        <w:rPr>
          <w:lang w:val="es-ES"/>
        </w:rPr>
      </w:pPr>
    </w:p>
    <w:p w:rsidR="00115E7B" w:rsidRPr="00DA7B3C" w:rsidRDefault="00115E7B" w:rsidP="00115E7B">
      <w:pPr>
        <w:rPr>
          <w:lang w:val="es-ES"/>
        </w:rPr>
      </w:pPr>
      <w:r w:rsidRPr="00DA7B3C">
        <w:rPr>
          <w:i/>
          <w:lang w:val="es-ES"/>
        </w:rPr>
        <w:t>F</w:t>
      </w:r>
      <w:r w:rsidRPr="00DA7B3C">
        <w:rPr>
          <w:i/>
          <w:vertAlign w:val="subscript"/>
          <w:lang w:val="es-ES"/>
        </w:rPr>
        <w:t>wvrtx</w:t>
      </w:r>
      <w:r w:rsidRPr="00DA7B3C">
        <w:rPr>
          <w:lang w:val="es-ES"/>
        </w:rPr>
        <w:t xml:space="preserve"> y </w:t>
      </w:r>
      <w:r w:rsidRPr="00DA7B3C">
        <w:rPr>
          <w:i/>
          <w:lang w:val="es-ES"/>
        </w:rPr>
        <w:t>F</w:t>
      </w:r>
      <w:r w:rsidRPr="00DA7B3C">
        <w:rPr>
          <w:i/>
          <w:vertAlign w:val="subscript"/>
          <w:lang w:val="es-ES"/>
        </w:rPr>
        <w:t>wvrrx</w:t>
      </w:r>
      <w:r w:rsidRPr="00DA7B3C">
        <w:rPr>
          <w:lang w:val="es-ES"/>
        </w:rPr>
        <w:t xml:space="preserve"> son los valores guardados relativos a los segmentos de trayecto del transmisor y el receptor descritos con arreglo a las ecuaciones (4.3.1e) y (4.3.3e).</w:t>
      </w:r>
    </w:p>
    <w:p w:rsidR="00115E7B" w:rsidRPr="00DA7B3C" w:rsidRDefault="00115E7B" w:rsidP="00115E7B">
      <w:pPr>
        <w:pStyle w:val="Heading2"/>
        <w:rPr>
          <w:lang w:val="es-ES"/>
        </w:rPr>
      </w:pPr>
      <w:bookmarkStart w:id="112" w:name="_Toc254876567"/>
      <w:bookmarkStart w:id="113" w:name="_Toc254876685"/>
      <w:bookmarkStart w:id="114" w:name="_Toc253582980"/>
      <w:bookmarkStart w:id="115" w:name="_Toc253732908"/>
      <w:bookmarkStart w:id="116" w:name="_Toc255292375"/>
      <w:bookmarkStart w:id="117" w:name="_Toc256490304"/>
      <w:bookmarkEnd w:id="112"/>
      <w:bookmarkEnd w:id="113"/>
      <w:r w:rsidRPr="00DA7B3C">
        <w:rPr>
          <w:lang w:val="es-ES"/>
        </w:rPr>
        <w:t>4.4</w:t>
      </w:r>
      <w:r w:rsidRPr="00DA7B3C">
        <w:rPr>
          <w:lang w:val="es-ES"/>
        </w:rPr>
        <w:tab/>
        <w:t xml:space="preserve">Submodelo 4: </w:t>
      </w:r>
      <w:bookmarkEnd w:id="114"/>
      <w:bookmarkEnd w:id="115"/>
      <w:bookmarkEnd w:id="116"/>
      <w:bookmarkEnd w:id="117"/>
      <w:r w:rsidRPr="00DA7B3C">
        <w:rPr>
          <w:lang w:val="es-ES"/>
        </w:rPr>
        <w:t>Capa E esporádica</w:t>
      </w:r>
    </w:p>
    <w:p w:rsidR="00115E7B" w:rsidRPr="00DA7B3C" w:rsidDel="001D1357" w:rsidRDefault="00115E7B" w:rsidP="00115E7B">
      <w:pPr>
        <w:rPr>
          <w:lang w:val="es-ES"/>
        </w:rPr>
      </w:pPr>
      <w:r w:rsidRPr="00DA7B3C">
        <w:rPr>
          <w:lang w:val="es-ES"/>
        </w:rPr>
        <w:t>La propagación ionosférica en la capa E esporádica puede ser significativa en trayectos largos a bajas frecuencias.</w:t>
      </w:r>
    </w:p>
    <w:p w:rsidR="00115E7B" w:rsidRPr="00DA7B3C" w:rsidRDefault="00115E7B" w:rsidP="00115E7B">
      <w:pPr>
        <w:rPr>
          <w:lang w:val="es-ES"/>
        </w:rPr>
      </w:pPr>
      <w:r w:rsidRPr="00DA7B3C">
        <w:rPr>
          <w:lang w:val="es-ES"/>
        </w:rPr>
        <w:t xml:space="preserve">El método del Apéndice G sirve para calcular la pérdida básica de transmisión no rebasada durante el </w:t>
      </w:r>
      <w:r w:rsidRPr="00DA7B3C">
        <w:rPr>
          <w:i/>
          <w:lang w:val="es-ES"/>
        </w:rPr>
        <w:t>p</w:t>
      </w:r>
      <w:r w:rsidRPr="00DA7B3C">
        <w:rPr>
          <w:lang w:val="es-ES"/>
        </w:rPr>
        <w:t xml:space="preserve">% del tiempo debido a la dispersión en la capa E esporádica, </w:t>
      </w:r>
      <w:r w:rsidRPr="00DA7B3C">
        <w:rPr>
          <w:i/>
          <w:lang w:val="es-ES"/>
        </w:rPr>
        <w:t>L</w:t>
      </w:r>
      <w:r w:rsidRPr="00DA7B3C">
        <w:rPr>
          <w:i/>
          <w:vertAlign w:val="subscript"/>
          <w:lang w:val="es-ES"/>
        </w:rPr>
        <w:t>bm4</w:t>
      </w:r>
      <w:r w:rsidRPr="00DA7B3C">
        <w:rPr>
          <w:lang w:val="es-ES"/>
        </w:rPr>
        <w:t>:</w:t>
      </w:r>
    </w:p>
    <w:p w:rsidR="00DD6C82" w:rsidRPr="00DA7B3C" w:rsidRDefault="00DD6C82" w:rsidP="00DD6C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6C82" w:rsidRPr="00DA7B3C">
        <w:rPr>
          <w:position w:val="-12"/>
          <w:lang w:val="es-ES"/>
        </w:rPr>
        <w:object w:dxaOrig="1060" w:dyaOrig="360">
          <v:shape id="_x0000_i1121" type="#_x0000_t75" style="width:53.45pt;height:19.65pt" o:ole="">
            <v:imagedata r:id="rId207" o:title=""/>
          </v:shape>
          <o:OLEObject Type="Embed" ProgID="Equation.3" ShapeID="_x0000_i1121" DrawAspect="Content" ObjectID="_1440589629" r:id="rId208"/>
        </w:object>
      </w:r>
      <w:r w:rsidRPr="00DA7B3C">
        <w:rPr>
          <w:lang w:val="es-ES"/>
        </w:rPr>
        <w:t>                dB</w:t>
      </w:r>
      <w:r w:rsidRPr="00DA7B3C">
        <w:rPr>
          <w:lang w:val="es-ES"/>
        </w:rPr>
        <w:tab/>
        <w:t>(4.4.1)</w:t>
      </w:r>
    </w:p>
    <w:p w:rsidR="00DD6C82" w:rsidRPr="00DA7B3C" w:rsidRDefault="00DD6C82" w:rsidP="00DD6C82">
      <w:pPr>
        <w:pStyle w:val="Blanc"/>
        <w:rPr>
          <w:lang w:val="es-ES"/>
        </w:rPr>
      </w:pPr>
    </w:p>
    <w:p w:rsidR="00115E7B" w:rsidRPr="00DA7B3C" w:rsidRDefault="00115E7B" w:rsidP="00115E7B">
      <w:pPr>
        <w:rPr>
          <w:lang w:val="es-ES"/>
        </w:rPr>
      </w:pPr>
      <w:r w:rsidRPr="00DA7B3C">
        <w:rPr>
          <w:i/>
          <w:lang w:val="es-ES"/>
        </w:rPr>
        <w:t>L</w:t>
      </w:r>
      <w:r w:rsidRPr="00DA7B3C">
        <w:rPr>
          <w:i/>
          <w:vertAlign w:val="subscript"/>
          <w:lang w:val="es-ES"/>
        </w:rPr>
        <w:t>be</w:t>
      </w:r>
      <w:r w:rsidRPr="00DA7B3C">
        <w:rPr>
          <w:lang w:val="es-ES"/>
        </w:rPr>
        <w:t xml:space="preserve"> viene determinado por la ecuación (G.4.1). Nótese que a altas frecuencias y/o en trayectos cortos el valor de </w:t>
      </w:r>
      <w:r w:rsidRPr="00DA7B3C">
        <w:rPr>
          <w:i/>
          <w:lang w:val="es-ES"/>
        </w:rPr>
        <w:t>L</w:t>
      </w:r>
      <w:r w:rsidRPr="00DA7B3C">
        <w:rPr>
          <w:i/>
          <w:vertAlign w:val="subscript"/>
          <w:lang w:val="es-ES"/>
        </w:rPr>
        <w:t>b</w:t>
      </w:r>
      <w:r w:rsidRPr="00DA7B3C">
        <w:rPr>
          <w:vertAlign w:val="subscript"/>
          <w:lang w:val="es-ES"/>
        </w:rPr>
        <w:t>e</w:t>
      </w:r>
      <w:r w:rsidRPr="00DA7B3C">
        <w:rPr>
          <w:lang w:val="es-ES"/>
        </w:rPr>
        <w:t xml:space="preserve"> puede ser muy elevado.</w:t>
      </w:r>
    </w:p>
    <w:p w:rsidR="00115E7B" w:rsidRPr="00DA7B3C" w:rsidRDefault="00115E7B" w:rsidP="00115E7B">
      <w:pPr>
        <w:pStyle w:val="Heading1"/>
        <w:rPr>
          <w:lang w:val="es-ES"/>
        </w:rPr>
      </w:pPr>
      <w:bookmarkStart w:id="118" w:name="_Toc253582981"/>
      <w:bookmarkStart w:id="119" w:name="_Toc253732909"/>
      <w:bookmarkStart w:id="120" w:name="_Toc255292376"/>
      <w:bookmarkStart w:id="121" w:name="_Toc256490305"/>
      <w:r w:rsidRPr="00DA7B3C">
        <w:rPr>
          <w:lang w:val="es-ES"/>
        </w:rPr>
        <w:t>5</w:t>
      </w:r>
      <w:r w:rsidRPr="00DA7B3C">
        <w:rPr>
          <w:lang w:val="es-ES"/>
        </w:rPr>
        <w:tab/>
        <w:t>Combinación de los resultados de los submodelos</w:t>
      </w:r>
      <w:bookmarkEnd w:id="118"/>
      <w:bookmarkEnd w:id="119"/>
      <w:bookmarkEnd w:id="120"/>
      <w:bookmarkEnd w:id="121"/>
    </w:p>
    <w:p w:rsidR="00115E7B" w:rsidRPr="00DA7B3C" w:rsidRDefault="00115E7B" w:rsidP="00115E7B">
      <w:pPr>
        <w:keepNext/>
        <w:keepLines/>
        <w:rPr>
          <w:lang w:val="es-ES"/>
        </w:rPr>
      </w:pPr>
      <w:r w:rsidRPr="00DA7B3C">
        <w:rPr>
          <w:lang w:val="es-ES"/>
        </w:rPr>
        <w:t>Los submodelos se combinan de la forma descrita en el Apéndice J para reflejar las correlaciones estadísticas entre ellos.</w:t>
      </w:r>
    </w:p>
    <w:p w:rsidR="00115E7B" w:rsidRPr="00DA7B3C" w:rsidRDefault="008925CC" w:rsidP="00115E7B">
      <w:pPr>
        <w:keepNext/>
        <w:keepLines/>
        <w:rPr>
          <w:lang w:val="es-ES"/>
        </w:rPr>
      </w:pPr>
      <w:r>
        <w:rPr>
          <w:lang w:val="es-ES"/>
        </w:rPr>
        <w:t xml:space="preserve">Los submodelos </w:t>
      </w:r>
      <w:r w:rsidR="00115E7B" w:rsidRPr="00DA7B3C">
        <w:rPr>
          <w:lang w:val="es-ES"/>
        </w:rPr>
        <w:t xml:space="preserve">1 y 2 están muy correlacionados y su potencia se combina con arreglo al porcentaje de tiempo </w:t>
      </w:r>
      <w:r w:rsidR="00115E7B" w:rsidRPr="00DA7B3C">
        <w:rPr>
          <w:i/>
          <w:lang w:val="es-ES"/>
        </w:rPr>
        <w:t>T</w:t>
      </w:r>
      <w:r w:rsidR="00115E7B" w:rsidRPr="00DA7B3C">
        <w:rPr>
          <w:i/>
          <w:vertAlign w:val="subscript"/>
          <w:lang w:val="es-ES"/>
        </w:rPr>
        <w:t>pc</w:t>
      </w:r>
      <w:r w:rsidR="00115E7B" w:rsidRPr="00DA7B3C">
        <w:rPr>
          <w:lang w:val="es-ES"/>
        </w:rPr>
        <w:t xml:space="preserve"> descrito en el § 5.1.</w:t>
      </w:r>
    </w:p>
    <w:p w:rsidR="00115E7B" w:rsidRPr="00DA7B3C" w:rsidRDefault="00115E7B" w:rsidP="00115E7B">
      <w:pPr>
        <w:rPr>
          <w:lang w:val="es-ES"/>
        </w:rPr>
      </w:pPr>
      <w:r w:rsidRPr="00DA7B3C">
        <w:rPr>
          <w:lang w:val="es-ES"/>
        </w:rPr>
        <w:t xml:space="preserve">Los submodelos 3, 4 y la combinación de los submodelos 1 y 2 están poco correlacionados. Con objeto de obtener un resultado correcto desde un punto de vista estadístico relativo al porcentaje de tiempo </w:t>
      </w:r>
      <w:r w:rsidRPr="00DA7B3C">
        <w:rPr>
          <w:i/>
          <w:lang w:val="es-ES"/>
        </w:rPr>
        <w:t>T</w:t>
      </w:r>
      <w:r w:rsidRPr="00DA7B3C">
        <w:rPr>
          <w:i/>
          <w:vertAlign w:val="subscript"/>
          <w:lang w:val="es-ES"/>
        </w:rPr>
        <w:t>pc</w:t>
      </w:r>
      <w:r w:rsidRPr="00DA7B3C">
        <w:rPr>
          <w:lang w:val="es-ES"/>
        </w:rPr>
        <w:t xml:space="preserve"> para submodelos no correlacionados es necesario, por lo general, que se calculen y se combinen mediante el método de Monte Carlo, por ejemplo, todas las distribuciones de 0% a 100% de los submodelos.</w:t>
      </w:r>
    </w:p>
    <w:p w:rsidR="00115E7B" w:rsidRPr="00DA7B3C" w:rsidRDefault="00115E7B" w:rsidP="00115E7B">
      <w:pPr>
        <w:rPr>
          <w:lang w:val="es-ES"/>
        </w:rPr>
      </w:pPr>
      <w:r w:rsidRPr="00DA7B3C">
        <w:rPr>
          <w:lang w:val="es-ES"/>
        </w:rPr>
        <w:t xml:space="preserve">En la presente sección se describen dos métodos que sirven para combinar los submodelos. Si la pérdida básica de transmisión se requiere sólo para un valor de </w:t>
      </w:r>
      <w:r w:rsidRPr="00DA7B3C">
        <w:rPr>
          <w:i/>
          <w:lang w:val="es-ES"/>
        </w:rPr>
        <w:t>T</w:t>
      </w:r>
      <w:r w:rsidRPr="00DA7B3C">
        <w:rPr>
          <w:i/>
          <w:vertAlign w:val="subscript"/>
          <w:lang w:val="es-ES"/>
        </w:rPr>
        <w:t>pc</w:t>
      </w:r>
      <w:r w:rsidRPr="00DA7B3C">
        <w:rPr>
          <w:lang w:val="es-ES"/>
        </w:rPr>
        <w:t>, o varios, y los cálculos necesarios iniciales para determinar las distribuciones completas no pueden justificarse, ha de emplearse el método del § 5.2. Ello sirve para aproximar los valores estadísticos no correlacionados de la forma sencilla descrita en el Apéndice J.</w:t>
      </w:r>
    </w:p>
    <w:p w:rsidR="00115E7B" w:rsidRPr="00DA7B3C" w:rsidRDefault="00115E7B" w:rsidP="00115E7B">
      <w:pPr>
        <w:rPr>
          <w:lang w:val="es-ES"/>
        </w:rPr>
      </w:pPr>
      <w:r w:rsidRPr="00DA7B3C">
        <w:rPr>
          <w:lang w:val="es-ES"/>
        </w:rPr>
        <w:t>En el § 5.3 se describe el procedimiento necesario para modelar de forma correcta los valores estadísticos no correlacionados al utilizar el modelo WRPM en un simulador de sistema mediante métodos de Monte Carlo.</w:t>
      </w:r>
    </w:p>
    <w:p w:rsidR="00115E7B" w:rsidRPr="00DA7B3C" w:rsidRDefault="00115E7B" w:rsidP="00115E7B">
      <w:pPr>
        <w:rPr>
          <w:lang w:val="es-ES"/>
        </w:rPr>
      </w:pPr>
      <w:r w:rsidRPr="00DA7B3C">
        <w:rPr>
          <w:lang w:val="es-ES"/>
        </w:rPr>
        <w:t xml:space="preserve">La pérdida básica de transmisión no rebasada durante el </w:t>
      </w:r>
      <w:r w:rsidRPr="00DA7B3C">
        <w:rPr>
          <w:i/>
          <w:lang w:val="es-ES"/>
        </w:rPr>
        <w:t>T</w:t>
      </w:r>
      <w:r w:rsidRPr="00DA7B3C">
        <w:rPr>
          <w:i/>
          <w:vertAlign w:val="subscript"/>
          <w:lang w:val="es-ES"/>
        </w:rPr>
        <w:t>pc</w:t>
      </w:r>
      <w:r w:rsidRPr="00DA7B3C">
        <w:rPr>
          <w:lang w:val="es-ES"/>
        </w:rPr>
        <w:t xml:space="preserve"> del tiempo viene dada por </w:t>
      </w:r>
      <w:r w:rsidRPr="00DA7B3C">
        <w:rPr>
          <w:i/>
          <w:lang w:val="es-ES"/>
        </w:rPr>
        <w:t>L</w:t>
      </w:r>
      <w:r w:rsidRPr="00DA7B3C">
        <w:rPr>
          <w:i/>
          <w:vertAlign w:val="subscript"/>
          <w:lang w:val="es-ES"/>
        </w:rPr>
        <w:t>b</w:t>
      </w:r>
      <w:r w:rsidRPr="00DA7B3C">
        <w:rPr>
          <w:lang w:val="es-ES"/>
        </w:rPr>
        <w:t>.</w:t>
      </w:r>
    </w:p>
    <w:p w:rsidR="00115E7B" w:rsidRPr="00DA7B3C" w:rsidRDefault="00115E7B" w:rsidP="00115E7B">
      <w:pPr>
        <w:rPr>
          <w:lang w:val="es-ES"/>
        </w:rPr>
      </w:pPr>
      <w:r w:rsidRPr="00DA7B3C">
        <w:rPr>
          <w:color w:val="000000"/>
          <w:lang w:val="es-ES"/>
        </w:rPr>
        <w:t xml:space="preserve">En las subsecciones que figuran a continuación se presenta el parámetro </w:t>
      </w:r>
      <w:r w:rsidRPr="00DA7B3C">
        <w:rPr>
          <w:i/>
          <w:color w:val="000000"/>
          <w:lang w:val="es-ES"/>
        </w:rPr>
        <w:t>L</w:t>
      </w:r>
      <w:r w:rsidRPr="00DA7B3C">
        <w:rPr>
          <w:i/>
          <w:color w:val="000000"/>
          <w:vertAlign w:val="subscript"/>
          <w:lang w:val="es-ES"/>
        </w:rPr>
        <w:t>m</w:t>
      </w:r>
      <w:r w:rsidRPr="00DA7B3C">
        <w:rPr>
          <w:color w:val="000000"/>
          <w:lang w:val="es-ES"/>
        </w:rPr>
        <w:t xml:space="preserve"> para solucionar un posible problema de índole numérica que se aborda al final del Apén</w:t>
      </w:r>
      <w:r w:rsidRPr="00DA7B3C">
        <w:rPr>
          <w:lang w:val="es-ES"/>
        </w:rPr>
        <w:t>dice J.</w:t>
      </w:r>
    </w:p>
    <w:p w:rsidR="00115E7B" w:rsidRPr="00DA7B3C" w:rsidRDefault="00115E7B" w:rsidP="00115E7B">
      <w:pPr>
        <w:pStyle w:val="Heading2"/>
        <w:rPr>
          <w:lang w:val="es-ES"/>
        </w:rPr>
      </w:pPr>
      <w:bookmarkStart w:id="122" w:name="_Toc254876570"/>
      <w:bookmarkStart w:id="123" w:name="_Toc254876688"/>
      <w:bookmarkStart w:id="124" w:name="_Toc255292377"/>
      <w:bookmarkStart w:id="125" w:name="_Toc256490306"/>
      <w:bookmarkEnd w:id="122"/>
      <w:bookmarkEnd w:id="123"/>
      <w:r w:rsidRPr="00DA7B3C">
        <w:rPr>
          <w:lang w:val="es-ES"/>
        </w:rPr>
        <w:lastRenderedPageBreak/>
        <w:t>5.1</w:t>
      </w:r>
      <w:r w:rsidRPr="00DA7B3C">
        <w:rPr>
          <w:lang w:val="es-ES"/>
        </w:rPr>
        <w:tab/>
        <w:t>Combinación de los submodelos 1 y 2</w:t>
      </w:r>
      <w:bookmarkEnd w:id="124"/>
      <w:bookmarkEnd w:id="125"/>
    </w:p>
    <w:p w:rsidR="00115E7B" w:rsidRPr="00DA7B3C" w:rsidRDefault="00115E7B" w:rsidP="00115E7B">
      <w:pPr>
        <w:keepNext/>
        <w:keepLines/>
        <w:rPr>
          <w:lang w:val="es-ES"/>
        </w:rPr>
      </w:pPr>
      <w:r w:rsidRPr="00DA7B3C">
        <w:rPr>
          <w:lang w:val="es-ES"/>
        </w:rPr>
        <w:t xml:space="preserve">Los mecanismos de los submodelos 1 y 2 están correlacionados y se combinan para dar lugar a una pérdida básica de transmisión </w:t>
      </w:r>
      <w:r w:rsidRPr="00DA7B3C">
        <w:rPr>
          <w:i/>
          <w:lang w:val="es-ES"/>
        </w:rPr>
        <w:t>L</w:t>
      </w:r>
      <w:r w:rsidRPr="00DA7B3C">
        <w:rPr>
          <w:i/>
          <w:vertAlign w:val="subscript"/>
          <w:lang w:val="es-ES"/>
        </w:rPr>
        <w:t>bm12</w:t>
      </w:r>
      <w:r w:rsidRPr="00DA7B3C">
        <w:rPr>
          <w:lang w:val="es-ES"/>
        </w:rPr>
        <w:t xml:space="preserve">. En primer lugar, se asigna a </w:t>
      </w:r>
      <w:r w:rsidRPr="00DA7B3C">
        <w:rPr>
          <w:i/>
          <w:lang w:val="es-ES"/>
        </w:rPr>
        <w:t>L</w:t>
      </w:r>
      <w:r w:rsidRPr="00DA7B3C">
        <w:rPr>
          <w:i/>
          <w:vertAlign w:val="subscript"/>
          <w:lang w:val="es-ES"/>
        </w:rPr>
        <w:t>m</w:t>
      </w:r>
      <w:r w:rsidRPr="00DA7B3C">
        <w:rPr>
          <w:lang w:val="es-ES"/>
        </w:rPr>
        <w:t xml:space="preserve"> el menor de los dos valores de las pérdidas básicas de transmisión, </w:t>
      </w:r>
      <w:r w:rsidRPr="00DA7B3C">
        <w:rPr>
          <w:i/>
          <w:lang w:val="es-ES"/>
        </w:rPr>
        <w:t>L</w:t>
      </w:r>
      <w:r w:rsidRPr="00DA7B3C">
        <w:rPr>
          <w:i/>
          <w:vertAlign w:val="subscript"/>
          <w:lang w:val="es-ES"/>
        </w:rPr>
        <w:t>bm</w:t>
      </w:r>
      <w:r w:rsidRPr="00DA7B3C">
        <w:rPr>
          <w:vertAlign w:val="subscript"/>
          <w:lang w:val="es-ES"/>
        </w:rPr>
        <w:t>1</w:t>
      </w:r>
      <w:r w:rsidRPr="00DA7B3C">
        <w:rPr>
          <w:lang w:val="es-ES"/>
        </w:rPr>
        <w:t xml:space="preserve"> y </w:t>
      </w:r>
      <w:r w:rsidRPr="00DA7B3C">
        <w:rPr>
          <w:i/>
          <w:lang w:val="es-ES"/>
        </w:rPr>
        <w:t>L</w:t>
      </w:r>
      <w:r w:rsidRPr="00DA7B3C">
        <w:rPr>
          <w:i/>
          <w:vertAlign w:val="subscript"/>
          <w:lang w:val="es-ES"/>
        </w:rPr>
        <w:t>bm</w:t>
      </w:r>
      <w:r w:rsidRPr="00DA7B3C">
        <w:rPr>
          <w:vertAlign w:val="subscript"/>
          <w:lang w:val="es-ES"/>
        </w:rPr>
        <w:t>2</w:t>
      </w:r>
      <w:r w:rsidRPr="00DA7B3C">
        <w:rPr>
          <w:lang w:val="es-ES"/>
        </w:rPr>
        <w:t xml:space="preserve">, que se obtienen con arreglo a los § 4.1 y 4.2 anteriores. Así, </w:t>
      </w:r>
      <w:r w:rsidRPr="00DA7B3C">
        <w:rPr>
          <w:i/>
          <w:lang w:val="es-ES"/>
        </w:rPr>
        <w:t>L</w:t>
      </w:r>
      <w:r w:rsidRPr="00DA7B3C">
        <w:rPr>
          <w:i/>
          <w:vertAlign w:val="subscript"/>
          <w:lang w:val="es-ES"/>
        </w:rPr>
        <w:t>bm12</w:t>
      </w:r>
      <w:r w:rsidRPr="00DA7B3C">
        <w:rPr>
          <w:lang w:val="es-ES"/>
        </w:rPr>
        <w:t xml:space="preserve"> viene dado por:</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12"/>
          <w:lang w:val="es-ES"/>
        </w:rPr>
        <w:object w:dxaOrig="4700" w:dyaOrig="420">
          <v:shape id="_x0000_i1122" type="#_x0000_t75" style="width:254.75pt;height:22.9pt" o:ole="">
            <v:imagedata r:id="rId209" o:title=""/>
          </v:shape>
          <o:OLEObject Type="Embed" ProgID="Equation.3" ShapeID="_x0000_i1122" DrawAspect="Content" ObjectID="_1440589630" r:id="rId210"/>
        </w:object>
      </w:r>
      <w:r w:rsidRPr="00DA7B3C">
        <w:rPr>
          <w:lang w:val="es-ES"/>
        </w:rPr>
        <w:t>                dB</w:t>
      </w:r>
      <w:r w:rsidRPr="00DA7B3C">
        <w:rPr>
          <w:lang w:val="es-ES"/>
        </w:rPr>
        <w:tab/>
        <w:t>(5.1.1)</w:t>
      </w:r>
    </w:p>
    <w:p w:rsidR="00115E7B" w:rsidRPr="00DA7B3C" w:rsidRDefault="00115E7B" w:rsidP="00115E7B">
      <w:pPr>
        <w:pStyle w:val="Heading2"/>
        <w:rPr>
          <w:lang w:val="es-ES"/>
        </w:rPr>
      </w:pPr>
      <w:bookmarkStart w:id="126" w:name="_Toc255292378"/>
      <w:bookmarkStart w:id="127" w:name="_Toc256490307"/>
      <w:r w:rsidRPr="00DA7B3C">
        <w:rPr>
          <w:lang w:val="es-ES"/>
        </w:rPr>
        <w:t>5.2</w:t>
      </w:r>
      <w:r w:rsidRPr="00DA7B3C">
        <w:rPr>
          <w:lang w:val="es-ES"/>
        </w:rPr>
        <w:tab/>
        <w:t>Combinación de los submodelos 1 + 2, 3 y 4</w:t>
      </w:r>
      <w:bookmarkEnd w:id="126"/>
      <w:bookmarkEnd w:id="127"/>
    </w:p>
    <w:p w:rsidR="00115E7B" w:rsidRPr="00DA7B3C" w:rsidRDefault="00115E7B" w:rsidP="00115E7B">
      <w:pPr>
        <w:rPr>
          <w:lang w:val="es-ES"/>
        </w:rPr>
      </w:pPr>
      <w:r w:rsidRPr="00DA7B3C">
        <w:rPr>
          <w:lang w:val="es-ES"/>
        </w:rPr>
        <w:t xml:space="preserve">Los mecanismos de los submodelos 3 y 4 no están correlacionados entre sí, ni con la combinación de los submodelos 1 y 2. Estas tres pérdidas básicas de transmisión se combinan para obtener </w:t>
      </w:r>
      <w:r w:rsidRPr="00DA7B3C">
        <w:rPr>
          <w:i/>
          <w:lang w:val="es-ES"/>
        </w:rPr>
        <w:t>L</w:t>
      </w:r>
      <w:r w:rsidRPr="00DA7B3C">
        <w:rPr>
          <w:i/>
          <w:vertAlign w:val="subscript"/>
          <w:lang w:val="es-ES"/>
        </w:rPr>
        <w:t>b</w:t>
      </w:r>
      <w:r w:rsidRPr="00DA7B3C">
        <w:rPr>
          <w:lang w:val="es-ES"/>
        </w:rPr>
        <w:t xml:space="preserve"> de forma que </w:t>
      </w:r>
      <w:r w:rsidRPr="00DA7B3C">
        <w:rPr>
          <w:color w:val="000000"/>
          <w:lang w:val="es-ES"/>
        </w:rPr>
        <w:t>se aproximen l</w:t>
      </w:r>
      <w:r w:rsidRPr="00DA7B3C">
        <w:rPr>
          <w:lang w:val="es-ES"/>
        </w:rPr>
        <w:t xml:space="preserve">os valores estadísticos combinados. En primer lugar, se asigna a </w:t>
      </w:r>
      <w:r w:rsidRPr="00DA7B3C">
        <w:rPr>
          <w:i/>
          <w:lang w:val="es-ES"/>
        </w:rPr>
        <w:t>L</w:t>
      </w:r>
      <w:r w:rsidRPr="00DA7B3C">
        <w:rPr>
          <w:i/>
          <w:vertAlign w:val="subscript"/>
          <w:lang w:val="es-ES"/>
        </w:rPr>
        <w:t>m</w:t>
      </w:r>
      <w:r w:rsidRPr="00DA7B3C">
        <w:rPr>
          <w:lang w:val="es-ES"/>
        </w:rPr>
        <w:t xml:space="preserve"> el menor de los tres valores de las pérdidas básicas de transmisión, </w:t>
      </w:r>
      <w:r w:rsidRPr="00DA7B3C">
        <w:rPr>
          <w:i/>
          <w:lang w:val="es-ES"/>
        </w:rPr>
        <w:t>L</w:t>
      </w:r>
      <w:r w:rsidRPr="00DA7B3C">
        <w:rPr>
          <w:i/>
          <w:vertAlign w:val="subscript"/>
          <w:lang w:val="es-ES"/>
        </w:rPr>
        <w:t>bm</w:t>
      </w:r>
      <w:r w:rsidRPr="00DA7B3C">
        <w:rPr>
          <w:vertAlign w:val="subscript"/>
          <w:lang w:val="es-ES"/>
        </w:rPr>
        <w:t>12</w:t>
      </w:r>
      <w:r w:rsidRPr="00DA7B3C">
        <w:rPr>
          <w:lang w:val="es-ES"/>
        </w:rPr>
        <w:t xml:space="preserve">, </w:t>
      </w:r>
      <w:r w:rsidRPr="00DA7B3C">
        <w:rPr>
          <w:i/>
          <w:lang w:val="es-ES"/>
        </w:rPr>
        <w:t>L</w:t>
      </w:r>
      <w:r w:rsidRPr="00DA7B3C">
        <w:rPr>
          <w:i/>
          <w:vertAlign w:val="subscript"/>
          <w:lang w:val="es-ES"/>
        </w:rPr>
        <w:t>bm3</w:t>
      </w:r>
      <w:r w:rsidRPr="00DA7B3C">
        <w:rPr>
          <w:lang w:val="es-ES"/>
        </w:rPr>
        <w:t xml:space="preserve"> y </w:t>
      </w:r>
      <w:r w:rsidRPr="00DA7B3C">
        <w:rPr>
          <w:i/>
          <w:lang w:val="es-ES"/>
        </w:rPr>
        <w:t>L</w:t>
      </w:r>
      <w:r w:rsidRPr="00DA7B3C">
        <w:rPr>
          <w:i/>
          <w:vertAlign w:val="subscript"/>
          <w:lang w:val="es-ES"/>
        </w:rPr>
        <w:t>bm</w:t>
      </w:r>
      <w:r w:rsidRPr="00DA7B3C">
        <w:rPr>
          <w:vertAlign w:val="subscript"/>
          <w:lang w:val="es-ES"/>
        </w:rPr>
        <w:t>4</w:t>
      </w:r>
      <w:r w:rsidRPr="00DA7B3C">
        <w:rPr>
          <w:lang w:val="es-ES"/>
        </w:rPr>
        <w:t xml:space="preserve">, que se obtienen con arreglo a los § 5.1, 4.3 y 4.4 anteriores. </w:t>
      </w:r>
      <w:r w:rsidRPr="00DA7B3C">
        <w:rPr>
          <w:i/>
          <w:lang w:val="es-ES"/>
        </w:rPr>
        <w:t>L</w:t>
      </w:r>
      <w:r w:rsidRPr="00DA7B3C">
        <w:rPr>
          <w:i/>
          <w:vertAlign w:val="subscript"/>
          <w:lang w:val="es-ES"/>
        </w:rPr>
        <w:t>b</w:t>
      </w:r>
      <w:r w:rsidRPr="00DA7B3C">
        <w:rPr>
          <w:lang w:val="es-ES"/>
        </w:rPr>
        <w:t xml:space="preserve"> viene dado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00393385" w:rsidRPr="00DA7B3C">
        <w:rPr>
          <w:position w:val="-12"/>
          <w:lang w:val="es-ES"/>
        </w:rPr>
        <w:object w:dxaOrig="6000" w:dyaOrig="420">
          <v:shape id="_x0000_i1123" type="#_x0000_t75" style="width:320.2pt;height:22.9pt" o:ole="">
            <v:imagedata r:id="rId211" o:title=""/>
          </v:shape>
          <o:OLEObject Type="Embed" ProgID="Equation.3" ShapeID="_x0000_i1123" DrawAspect="Content" ObjectID="_1440589631" r:id="rId212"/>
        </w:object>
      </w:r>
      <w:r w:rsidRPr="00DA7B3C">
        <w:rPr>
          <w:lang w:val="es-ES"/>
        </w:rPr>
        <w:t>       dB</w:t>
      </w:r>
      <w:r w:rsidRPr="00DA7B3C">
        <w:rPr>
          <w:lang w:val="es-ES"/>
        </w:rPr>
        <w:tab/>
        <w:t>(5.2.1)</w:t>
      </w:r>
    </w:p>
    <w:p w:rsidR="00393385" w:rsidRPr="00DA7B3C" w:rsidRDefault="00393385" w:rsidP="00393385">
      <w:pPr>
        <w:pStyle w:val="Blanc"/>
        <w:rPr>
          <w:lang w:val="es-ES"/>
        </w:rPr>
      </w:pPr>
      <w:bookmarkStart w:id="128" w:name="_Toc255292379"/>
      <w:bookmarkStart w:id="129" w:name="_Toc256490308"/>
    </w:p>
    <w:p w:rsidR="00115E7B" w:rsidRPr="00DA7B3C" w:rsidRDefault="00115E7B" w:rsidP="00115E7B">
      <w:pPr>
        <w:pStyle w:val="Heading2"/>
        <w:rPr>
          <w:lang w:val="es-ES"/>
        </w:rPr>
      </w:pPr>
      <w:r w:rsidRPr="00DA7B3C">
        <w:rPr>
          <w:lang w:val="es-ES"/>
        </w:rPr>
        <w:t>5.3</w:t>
      </w:r>
      <w:r w:rsidRPr="00DA7B3C">
        <w:rPr>
          <w:lang w:val="es-ES"/>
        </w:rPr>
        <w:tab/>
        <w:t>Combinación de los submodelos en un simulador de Monte Carlo</w:t>
      </w:r>
      <w:bookmarkEnd w:id="128"/>
      <w:bookmarkEnd w:id="129"/>
    </w:p>
    <w:p w:rsidR="00115E7B" w:rsidRPr="00DA7B3C" w:rsidRDefault="00115E7B" w:rsidP="00115E7B">
      <w:pPr>
        <w:rPr>
          <w:lang w:val="es-ES"/>
        </w:rPr>
      </w:pPr>
      <w:r w:rsidRPr="00DA7B3C">
        <w:rPr>
          <w:lang w:val="es-ES"/>
        </w:rPr>
        <w:t>Los valores estadísticos no correlacionados entre los submodelos 3, 4 y la combinación de los submodelos 1 y 2 pueden modelarse de forma adecuada mediante simulaciones de Monte Carlo. La aplicación de este método dependerá de la forma en que se lleven a cabo dichas simulaciones, y en el presente informe sólo se describe de forma somera.</w:t>
      </w:r>
    </w:p>
    <w:p w:rsidR="00115E7B" w:rsidRPr="00DA7B3C" w:rsidRDefault="00115E7B" w:rsidP="00115E7B">
      <w:pPr>
        <w:rPr>
          <w:lang w:val="es-ES"/>
        </w:rPr>
      </w:pPr>
      <w:r w:rsidRPr="00DA7B3C">
        <w:rPr>
          <w:lang w:val="es-ES"/>
        </w:rPr>
        <w:t xml:space="preserve">En cada iteración del método de Monte Carlo es necesario calcular las pérdidas básicas de transmisión </w:t>
      </w:r>
      <w:r w:rsidRPr="00DA7B3C">
        <w:rPr>
          <w:i/>
          <w:lang w:val="es-ES"/>
        </w:rPr>
        <w:t>L</w:t>
      </w:r>
      <w:r w:rsidRPr="00DA7B3C">
        <w:rPr>
          <w:i/>
          <w:vertAlign w:val="subscript"/>
          <w:lang w:val="es-ES"/>
        </w:rPr>
        <w:t>bm12</w:t>
      </w:r>
      <w:r w:rsidRPr="00DA7B3C">
        <w:rPr>
          <w:lang w:val="es-ES"/>
        </w:rPr>
        <w:t xml:space="preserve">, </w:t>
      </w:r>
      <w:r w:rsidRPr="00DA7B3C">
        <w:rPr>
          <w:i/>
          <w:lang w:val="es-ES"/>
        </w:rPr>
        <w:t>L</w:t>
      </w:r>
      <w:r w:rsidRPr="00DA7B3C">
        <w:rPr>
          <w:i/>
          <w:vertAlign w:val="subscript"/>
          <w:lang w:val="es-ES"/>
        </w:rPr>
        <w:t>bm3</w:t>
      </w:r>
      <w:r w:rsidRPr="00DA7B3C">
        <w:rPr>
          <w:lang w:val="es-ES"/>
        </w:rPr>
        <w:t xml:space="preserve"> y </w:t>
      </w:r>
      <w:r w:rsidRPr="00DA7B3C">
        <w:rPr>
          <w:i/>
          <w:lang w:val="es-ES"/>
        </w:rPr>
        <w:t>L</w:t>
      </w:r>
      <w:r w:rsidRPr="00DA7B3C">
        <w:rPr>
          <w:i/>
          <w:vertAlign w:val="subscript"/>
          <w:lang w:val="es-ES"/>
        </w:rPr>
        <w:t>bm</w:t>
      </w:r>
      <w:r w:rsidRPr="00DA7B3C">
        <w:rPr>
          <w:vertAlign w:val="subscript"/>
          <w:lang w:val="es-ES"/>
        </w:rPr>
        <w:t>4</w:t>
      </w:r>
      <w:r w:rsidRPr="00DA7B3C">
        <w:rPr>
          <w:lang w:val="es-ES"/>
        </w:rPr>
        <w:t xml:space="preserve"> para valores independientes del porcentaje de tiempo </w:t>
      </w:r>
      <w:r w:rsidRPr="00DA7B3C">
        <w:rPr>
          <w:i/>
          <w:lang w:val="es-ES"/>
        </w:rPr>
        <w:t>T</w:t>
      </w:r>
      <w:r w:rsidRPr="00DA7B3C">
        <w:rPr>
          <w:i/>
          <w:vertAlign w:val="subscript"/>
          <w:lang w:val="es-ES"/>
        </w:rPr>
        <w:t>pc</w:t>
      </w:r>
      <w:r w:rsidRPr="00DA7B3C">
        <w:rPr>
          <w:lang w:val="es-ES"/>
        </w:rPr>
        <w:t xml:space="preserve">. Esto es, </w:t>
      </w:r>
      <w:r w:rsidRPr="00DA7B3C">
        <w:rPr>
          <w:i/>
          <w:lang w:val="es-ES"/>
        </w:rPr>
        <w:t>L</w:t>
      </w:r>
      <w:r w:rsidRPr="00DA7B3C">
        <w:rPr>
          <w:i/>
          <w:vertAlign w:val="subscript"/>
          <w:lang w:val="es-ES"/>
        </w:rPr>
        <w:t>bm12</w:t>
      </w:r>
      <w:r w:rsidRPr="00DA7B3C">
        <w:rPr>
          <w:lang w:val="es-ES"/>
        </w:rPr>
        <w:t>(</w:t>
      </w:r>
      <w:r w:rsidRPr="00DA7B3C">
        <w:rPr>
          <w:i/>
          <w:lang w:val="es-ES"/>
        </w:rPr>
        <w:t>T</w:t>
      </w:r>
      <w:r w:rsidRPr="00DA7B3C">
        <w:rPr>
          <w:i/>
          <w:vertAlign w:val="subscript"/>
          <w:lang w:val="es-ES"/>
        </w:rPr>
        <w:t>pc</w:t>
      </w:r>
      <w:r w:rsidRPr="00DA7B3C">
        <w:rPr>
          <w:vertAlign w:val="subscript"/>
          <w:lang w:val="es-ES"/>
        </w:rPr>
        <w:t>1</w:t>
      </w:r>
      <w:r w:rsidRPr="00DA7B3C">
        <w:rPr>
          <w:lang w:val="es-ES"/>
        </w:rPr>
        <w:t xml:space="preserve">), </w:t>
      </w:r>
      <w:r w:rsidRPr="00DA7B3C">
        <w:rPr>
          <w:i/>
          <w:lang w:val="es-ES"/>
        </w:rPr>
        <w:t>L</w:t>
      </w:r>
      <w:r w:rsidRPr="00DA7B3C">
        <w:rPr>
          <w:i/>
          <w:vertAlign w:val="subscript"/>
          <w:lang w:val="es-ES"/>
        </w:rPr>
        <w:t>bm3</w:t>
      </w:r>
      <w:r w:rsidRPr="00DA7B3C">
        <w:rPr>
          <w:lang w:val="es-ES"/>
        </w:rPr>
        <w:t>(</w:t>
      </w:r>
      <w:r w:rsidRPr="00DA7B3C">
        <w:rPr>
          <w:i/>
          <w:lang w:val="es-ES"/>
        </w:rPr>
        <w:t>T</w:t>
      </w:r>
      <w:r w:rsidRPr="00DA7B3C">
        <w:rPr>
          <w:i/>
          <w:vertAlign w:val="subscript"/>
          <w:lang w:val="es-ES"/>
        </w:rPr>
        <w:t>pc</w:t>
      </w:r>
      <w:r w:rsidRPr="00DA7B3C">
        <w:rPr>
          <w:vertAlign w:val="subscript"/>
          <w:lang w:val="es-ES"/>
        </w:rPr>
        <w:t>2</w:t>
      </w:r>
      <w:r w:rsidRPr="00DA7B3C">
        <w:rPr>
          <w:lang w:val="es-ES"/>
        </w:rPr>
        <w:t xml:space="preserve">) y </w:t>
      </w:r>
      <w:r w:rsidRPr="00DA7B3C">
        <w:rPr>
          <w:i/>
          <w:lang w:val="es-ES"/>
        </w:rPr>
        <w:t>L</w:t>
      </w:r>
      <w:r w:rsidRPr="00DA7B3C">
        <w:rPr>
          <w:i/>
          <w:vertAlign w:val="subscript"/>
          <w:lang w:val="es-ES"/>
        </w:rPr>
        <w:t>bm</w:t>
      </w:r>
      <w:r w:rsidRPr="00DA7B3C">
        <w:rPr>
          <w:vertAlign w:val="subscript"/>
          <w:lang w:val="es-ES"/>
        </w:rPr>
        <w:t>4</w:t>
      </w:r>
      <w:r w:rsidRPr="00DA7B3C">
        <w:rPr>
          <w:lang w:val="es-ES"/>
        </w:rPr>
        <w:t>(</w:t>
      </w:r>
      <w:r w:rsidRPr="00DA7B3C">
        <w:rPr>
          <w:i/>
          <w:lang w:val="es-ES"/>
        </w:rPr>
        <w:t>T</w:t>
      </w:r>
      <w:r w:rsidRPr="00DA7B3C">
        <w:rPr>
          <w:i/>
          <w:vertAlign w:val="subscript"/>
          <w:lang w:val="es-ES"/>
        </w:rPr>
        <w:t>pc</w:t>
      </w:r>
      <w:r w:rsidRPr="00DA7B3C">
        <w:rPr>
          <w:vertAlign w:val="subscript"/>
          <w:lang w:val="es-ES"/>
        </w:rPr>
        <w:t>3</w:t>
      </w:r>
      <w:r w:rsidRPr="00DA7B3C">
        <w:rPr>
          <w:lang w:val="es-ES"/>
        </w:rPr>
        <w:t xml:space="preserve">) han de determinarse para valores de </w:t>
      </w:r>
      <w:r w:rsidRPr="00DA7B3C">
        <w:rPr>
          <w:i/>
          <w:lang w:val="es-ES"/>
        </w:rPr>
        <w:t>T</w:t>
      </w:r>
      <w:r w:rsidRPr="00DA7B3C">
        <w:rPr>
          <w:i/>
          <w:vertAlign w:val="subscript"/>
          <w:lang w:val="es-ES"/>
        </w:rPr>
        <w:t>pc</w:t>
      </w:r>
      <w:r w:rsidRPr="00DA7B3C">
        <w:rPr>
          <w:vertAlign w:val="subscript"/>
          <w:lang w:val="es-ES"/>
        </w:rPr>
        <w:t>1</w:t>
      </w:r>
      <w:r w:rsidRPr="00DA7B3C">
        <w:rPr>
          <w:lang w:val="es-ES"/>
        </w:rPr>
        <w:t xml:space="preserve">, </w:t>
      </w:r>
      <w:r w:rsidRPr="00DA7B3C">
        <w:rPr>
          <w:i/>
          <w:lang w:val="es-ES"/>
        </w:rPr>
        <w:t>T</w:t>
      </w:r>
      <w:r w:rsidRPr="00DA7B3C">
        <w:rPr>
          <w:i/>
          <w:vertAlign w:val="subscript"/>
          <w:lang w:val="es-ES"/>
        </w:rPr>
        <w:t>pc</w:t>
      </w:r>
      <w:r w:rsidRPr="00DA7B3C">
        <w:rPr>
          <w:vertAlign w:val="subscript"/>
          <w:lang w:val="es-ES"/>
        </w:rPr>
        <w:t>2</w:t>
      </w:r>
      <w:r w:rsidRPr="00DA7B3C">
        <w:rPr>
          <w:lang w:val="es-ES"/>
        </w:rPr>
        <w:t xml:space="preserve"> y </w:t>
      </w:r>
      <w:r w:rsidRPr="00DA7B3C">
        <w:rPr>
          <w:i/>
          <w:lang w:val="es-ES"/>
        </w:rPr>
        <w:t>T</w:t>
      </w:r>
      <w:r w:rsidRPr="00DA7B3C">
        <w:rPr>
          <w:i/>
          <w:vertAlign w:val="subscript"/>
          <w:lang w:val="es-ES"/>
        </w:rPr>
        <w:t>pc</w:t>
      </w:r>
      <w:r w:rsidRPr="00DA7B3C">
        <w:rPr>
          <w:vertAlign w:val="subscript"/>
          <w:lang w:val="es-ES"/>
        </w:rPr>
        <w:t xml:space="preserve">3 </w:t>
      </w:r>
      <w:r w:rsidRPr="00DA7B3C">
        <w:rPr>
          <w:lang w:val="es-ES"/>
        </w:rPr>
        <w:t xml:space="preserve">estadísticamente independientes obtenidos de forma aleatoria en la gama 0-100%. Posteriormente, se combinan las pérdidas mediante la suma de sus potencias para obtener el valor total de la pérdida básica de transmisión </w:t>
      </w:r>
      <w:r w:rsidRPr="00DA7B3C">
        <w:rPr>
          <w:i/>
          <w:lang w:val="es-ES"/>
        </w:rPr>
        <w:t>L</w:t>
      </w:r>
      <w:r w:rsidRPr="00DA7B3C">
        <w:rPr>
          <w:i/>
          <w:vertAlign w:val="subscript"/>
          <w:lang w:val="es-ES"/>
        </w:rPr>
        <w:t>b</w:t>
      </w:r>
      <w:r w:rsidRPr="00DA7B3C">
        <w:rPr>
          <w:lang w:val="es-ES"/>
        </w:rPr>
        <w:t xml:space="preserve">. En primer lugar, se asigna a </w:t>
      </w:r>
      <w:r w:rsidRPr="00DA7B3C">
        <w:rPr>
          <w:i/>
          <w:lang w:val="es-ES"/>
        </w:rPr>
        <w:t>L</w:t>
      </w:r>
      <w:r w:rsidRPr="00DA7B3C">
        <w:rPr>
          <w:i/>
          <w:vertAlign w:val="subscript"/>
          <w:lang w:val="es-ES"/>
        </w:rPr>
        <w:t>m</w:t>
      </w:r>
      <w:r w:rsidRPr="00DA7B3C">
        <w:rPr>
          <w:lang w:val="es-ES"/>
        </w:rPr>
        <w:t xml:space="preserve"> el menor de los tres valores de pérdidas básicas de transmisión </w:t>
      </w:r>
      <w:r w:rsidRPr="00DA7B3C">
        <w:rPr>
          <w:i/>
          <w:lang w:val="es-ES"/>
        </w:rPr>
        <w:t>L</w:t>
      </w:r>
      <w:r w:rsidRPr="00DA7B3C">
        <w:rPr>
          <w:i/>
          <w:vertAlign w:val="subscript"/>
          <w:lang w:val="es-ES"/>
        </w:rPr>
        <w:t>bm</w:t>
      </w:r>
      <w:r w:rsidRPr="00DA7B3C">
        <w:rPr>
          <w:vertAlign w:val="subscript"/>
          <w:lang w:val="es-ES"/>
        </w:rPr>
        <w:t>12</w:t>
      </w:r>
      <w:r w:rsidRPr="00DA7B3C">
        <w:rPr>
          <w:lang w:val="es-ES"/>
        </w:rPr>
        <w:t xml:space="preserve">, </w:t>
      </w:r>
      <w:r w:rsidRPr="00DA7B3C">
        <w:rPr>
          <w:i/>
          <w:lang w:val="es-ES"/>
        </w:rPr>
        <w:t>L</w:t>
      </w:r>
      <w:r w:rsidRPr="00DA7B3C">
        <w:rPr>
          <w:i/>
          <w:vertAlign w:val="subscript"/>
          <w:lang w:val="es-ES"/>
        </w:rPr>
        <w:t>bm3</w:t>
      </w:r>
      <w:r w:rsidRPr="00DA7B3C">
        <w:rPr>
          <w:lang w:val="es-ES"/>
        </w:rPr>
        <w:t xml:space="preserve"> y </w:t>
      </w:r>
      <w:r w:rsidRPr="00DA7B3C">
        <w:rPr>
          <w:i/>
          <w:lang w:val="es-ES"/>
        </w:rPr>
        <w:t>L</w:t>
      </w:r>
      <w:r w:rsidRPr="00DA7B3C">
        <w:rPr>
          <w:i/>
          <w:vertAlign w:val="subscript"/>
          <w:lang w:val="es-ES"/>
        </w:rPr>
        <w:t>bm</w:t>
      </w:r>
      <w:r w:rsidRPr="00DA7B3C">
        <w:rPr>
          <w:vertAlign w:val="subscript"/>
          <w:lang w:val="es-ES"/>
        </w:rPr>
        <w:t>4</w:t>
      </w:r>
      <w:r w:rsidRPr="00DA7B3C">
        <w:rPr>
          <w:lang w:val="es-ES"/>
        </w:rPr>
        <w:t xml:space="preserve">. Así, </w:t>
      </w:r>
      <w:r w:rsidRPr="00DA7B3C">
        <w:rPr>
          <w:i/>
          <w:lang w:val="es-ES"/>
        </w:rPr>
        <w:t>L</w:t>
      </w:r>
      <w:r w:rsidRPr="00DA7B3C">
        <w:rPr>
          <w:i/>
          <w:vertAlign w:val="subscript"/>
          <w:lang w:val="es-ES"/>
        </w:rPr>
        <w:t>b</w:t>
      </w:r>
      <w:r w:rsidRPr="00DA7B3C">
        <w:rPr>
          <w:lang w:val="es-ES"/>
        </w:rPr>
        <w:t>. viene dada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00393385" w:rsidRPr="00DA7B3C">
        <w:rPr>
          <w:position w:val="-12"/>
          <w:lang w:val="es-ES"/>
        </w:rPr>
        <w:object w:dxaOrig="6000" w:dyaOrig="420">
          <v:shape id="_x0000_i1124" type="#_x0000_t75" style="width:323.45pt;height:22.9pt" o:ole="">
            <v:imagedata r:id="rId213" o:title=""/>
          </v:shape>
          <o:OLEObject Type="Embed" ProgID="Equation.3" ShapeID="_x0000_i1124" DrawAspect="Content" ObjectID="_1440589632" r:id="rId214"/>
        </w:object>
      </w:r>
      <w:r w:rsidRPr="00DA7B3C">
        <w:rPr>
          <w:lang w:val="es-ES"/>
        </w:rPr>
        <w:t>      dB</w:t>
      </w:r>
      <w:r w:rsidRPr="00DA7B3C">
        <w:rPr>
          <w:lang w:val="es-ES"/>
        </w:rPr>
        <w:tab/>
        <w:t>(5.3.1)</w:t>
      </w:r>
    </w:p>
    <w:p w:rsidR="00393385" w:rsidRPr="00DA7B3C" w:rsidRDefault="00393385" w:rsidP="00393385">
      <w:pPr>
        <w:pStyle w:val="Blanc"/>
        <w:rPr>
          <w:lang w:val="es-ES"/>
        </w:rPr>
      </w:pPr>
    </w:p>
    <w:p w:rsidR="00115E7B" w:rsidRPr="00DA7B3C" w:rsidRDefault="00115E7B" w:rsidP="00115E7B">
      <w:pPr>
        <w:rPr>
          <w:lang w:val="es-ES"/>
        </w:rPr>
      </w:pPr>
      <w:r w:rsidRPr="00DA7B3C">
        <w:rPr>
          <w:lang w:val="es-ES"/>
        </w:rPr>
        <w:t xml:space="preserve">La forma más sencilla de obtener los resultados de los submodelos es aplicar íntegramente el modelo WRPM tres veces para cada iteración de Monte Carlo, y guardar los resultados obtenidos para cada submodelo en cada iteración. Puede aumentarse la eficacia de los cálculos si se tiene en cuenta que los cálculos de los submodelos con arreglo al § 4 son independientes entre sí, y que, por consiguiente, se puede determinar únicamente el submodelo que se necesite. Por otro lado, los cálculos preliminares del § 3 pueden optimizarse, puesto que no todos se requieren en cada submodelo, y un gran número de los cálculos no dependen del valor de </w:t>
      </w:r>
      <w:r w:rsidRPr="00DA7B3C">
        <w:rPr>
          <w:i/>
          <w:lang w:val="es-ES"/>
        </w:rPr>
        <w:t>T</w:t>
      </w:r>
      <w:r w:rsidRPr="00DA7B3C">
        <w:rPr>
          <w:i/>
          <w:vertAlign w:val="subscript"/>
          <w:lang w:val="es-ES"/>
        </w:rPr>
        <w:t>pc</w:t>
      </w:r>
      <w:r w:rsidRPr="00DA7B3C">
        <w:rPr>
          <w:lang w:val="es-ES"/>
        </w:rPr>
        <w:t>.</w:t>
      </w:r>
    </w:p>
    <w:p w:rsidR="00115E7B" w:rsidRPr="00DA7B3C" w:rsidRDefault="00115E7B" w:rsidP="00115E7B">
      <w:pPr>
        <w:rPr>
          <w:lang w:val="es-ES"/>
        </w:rPr>
      </w:pPr>
    </w:p>
    <w:p w:rsidR="00115E7B" w:rsidRPr="00DA7B3C" w:rsidRDefault="00115E7B" w:rsidP="00115E7B">
      <w:pPr>
        <w:pStyle w:val="AppendixNoTitle"/>
        <w:rPr>
          <w:lang w:val="es-ES"/>
        </w:rPr>
      </w:pPr>
      <w:r w:rsidRPr="00DA7B3C">
        <w:rPr>
          <w:lang w:val="es-ES"/>
        </w:rPr>
        <w:lastRenderedPageBreak/>
        <w:t>Apéndice A</w:t>
      </w:r>
      <w:r w:rsidRPr="00DA7B3C">
        <w:rPr>
          <w:lang w:val="es-ES"/>
        </w:rPr>
        <w:br/>
      </w:r>
      <w:r w:rsidRPr="00DA7B3C">
        <w:rPr>
          <w:lang w:val="es-ES"/>
        </w:rPr>
        <w:br/>
        <w:t>Pérdida por difracción</w:t>
      </w:r>
    </w:p>
    <w:p w:rsidR="00115E7B" w:rsidRPr="00DA7B3C" w:rsidRDefault="00115E7B" w:rsidP="00115E7B">
      <w:pPr>
        <w:pStyle w:val="Heading2"/>
        <w:rPr>
          <w:lang w:val="es-ES"/>
        </w:rPr>
      </w:pPr>
      <w:r w:rsidRPr="00DA7B3C">
        <w:rPr>
          <w:lang w:val="es-ES"/>
        </w:rPr>
        <w:t>A.1</w:t>
      </w:r>
      <w:r w:rsidRPr="00DA7B3C">
        <w:rPr>
          <w:lang w:val="es-ES"/>
        </w:rPr>
        <w:tab/>
        <w:t>Introducción</w:t>
      </w:r>
    </w:p>
    <w:p w:rsidR="00115E7B" w:rsidRPr="00DA7B3C" w:rsidRDefault="00115E7B" w:rsidP="00115E7B">
      <w:pPr>
        <w:rPr>
          <w:lang w:val="es-ES"/>
        </w:rPr>
      </w:pPr>
      <w:r w:rsidRPr="00DA7B3C">
        <w:rPr>
          <w:lang w:val="es-ES"/>
        </w:rPr>
        <w:t xml:space="preserve">La pérdida por difracción, </w:t>
      </w:r>
      <w:r w:rsidRPr="00DA7B3C">
        <w:rPr>
          <w:i/>
          <w:lang w:val="es-ES"/>
        </w:rPr>
        <w:t>L</w:t>
      </w:r>
      <w:r w:rsidRPr="00DA7B3C">
        <w:rPr>
          <w:i/>
          <w:vertAlign w:val="subscript"/>
          <w:lang w:val="es-ES"/>
        </w:rPr>
        <w:t>d</w:t>
      </w:r>
      <w:r w:rsidRPr="00DA7B3C">
        <w:rPr>
          <w:lang w:val="es-ES"/>
        </w:rPr>
        <w:t xml:space="preserve"> (dB), no rebasada durante el </w:t>
      </w:r>
      <w:r w:rsidRPr="00DA7B3C">
        <w:rPr>
          <w:i/>
          <w:lang w:val="es-ES"/>
        </w:rPr>
        <w:t>p</w:t>
      </w:r>
      <w:r w:rsidRPr="00DA7B3C">
        <w:rPr>
          <w:lang w:val="es-ES"/>
        </w:rPr>
        <w:t>% del tiempo viene dada por:</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14"/>
          <w:lang w:val="es-ES"/>
        </w:rPr>
        <w:object w:dxaOrig="3240" w:dyaOrig="380">
          <v:shape id="_x0000_i1125" type="#_x0000_t75" style="width:199.65pt;height:28.9pt" o:ole="" fillcolor="window">
            <v:imagedata r:id="rId215" o:title="" croptop="-29332f"/>
          </v:shape>
          <o:OLEObject Type="Embed" ProgID="Equation.3" ShapeID="_x0000_i1125" DrawAspect="Content" ObjectID="_1440589633" r:id="rId216"/>
        </w:object>
      </w:r>
      <w:r w:rsidRPr="00DA7B3C">
        <w:rPr>
          <w:lang w:val="es-ES"/>
        </w:rPr>
        <w:t>                dB</w:t>
      </w:r>
      <w:r w:rsidRPr="00DA7B3C">
        <w:rPr>
          <w:lang w:val="es-ES"/>
        </w:rPr>
        <w:tab/>
        <w:t>(A.1.1)</w:t>
      </w:r>
    </w:p>
    <w:p w:rsidR="00115E7B" w:rsidRPr="00DA7B3C" w:rsidRDefault="00115E7B" w:rsidP="00115E7B">
      <w:pPr>
        <w:rPr>
          <w:lang w:val="es-ES"/>
        </w:rPr>
      </w:pPr>
      <w:r w:rsidRPr="00DA7B3C">
        <w:rPr>
          <w:lang w:val="es-ES"/>
        </w:rPr>
        <w:t>siendo</w:t>
      </w:r>
    </w:p>
    <w:p w:rsidR="00115E7B" w:rsidRPr="00DA7B3C" w:rsidRDefault="00115E7B" w:rsidP="00393385">
      <w:pPr>
        <w:pStyle w:val="Equationlegend"/>
        <w:rPr>
          <w:lang w:val="es-ES"/>
        </w:rPr>
      </w:pPr>
      <w:r w:rsidRPr="00DA7B3C">
        <w:rPr>
          <w:lang w:val="es-ES"/>
        </w:rPr>
        <w:tab/>
      </w:r>
      <w:r w:rsidRPr="00DA7B3C">
        <w:rPr>
          <w:i/>
          <w:lang w:val="es-ES"/>
        </w:rPr>
        <w:t>L</w:t>
      </w:r>
      <w:r w:rsidRPr="00DA7B3C">
        <w:rPr>
          <w:i/>
          <w:vertAlign w:val="subscript"/>
          <w:lang w:val="es-ES"/>
        </w:rPr>
        <w:t xml:space="preserve">dsph </w:t>
      </w:r>
      <w:r w:rsidRPr="00DA7B3C">
        <w:rPr>
          <w:lang w:val="es-ES"/>
        </w:rPr>
        <w:t>:</w:t>
      </w:r>
      <w:r w:rsidRPr="00DA7B3C">
        <w:rPr>
          <w:lang w:val="es-ES"/>
        </w:rPr>
        <w:tab/>
        <w:t>pérdida por difracción en una Tierra esférica calculada en el § A.2, que a su vez viene determinada en el § A.3</w:t>
      </w:r>
    </w:p>
    <w:p w:rsidR="00115E7B" w:rsidRPr="00DA7B3C" w:rsidRDefault="00115E7B" w:rsidP="00393385">
      <w:pPr>
        <w:pStyle w:val="Equationlegend"/>
        <w:rPr>
          <w:lang w:val="es-ES"/>
        </w:rPr>
      </w:pPr>
      <w:r w:rsidRPr="00DA7B3C">
        <w:rPr>
          <w:lang w:val="es-ES"/>
        </w:rPr>
        <w:tab/>
      </w:r>
      <w:r w:rsidRPr="00DA7B3C">
        <w:rPr>
          <w:i/>
          <w:lang w:val="es-ES"/>
        </w:rPr>
        <w:t>L</w:t>
      </w:r>
      <w:r w:rsidRPr="00DA7B3C">
        <w:rPr>
          <w:i/>
          <w:vertAlign w:val="subscript"/>
          <w:lang w:val="es-ES"/>
        </w:rPr>
        <w:t xml:space="preserve">dba </w:t>
      </w:r>
      <w:r w:rsidRPr="00DA7B3C">
        <w:rPr>
          <w:lang w:val="es-ES"/>
        </w:rPr>
        <w:t>:</w:t>
      </w:r>
      <w:r w:rsidRPr="00DA7B3C">
        <w:rPr>
          <w:lang w:val="es-ES"/>
        </w:rPr>
        <w:tab/>
        <w:t>pérdida por difracción según el método de Bullington para el perfil de trayecto real c</w:t>
      </w:r>
      <w:r w:rsidR="00393385" w:rsidRPr="00DA7B3C">
        <w:rPr>
          <w:lang w:val="es-ES"/>
        </w:rPr>
        <w:t>on arreglo al cálculo del § A.4</w:t>
      </w:r>
    </w:p>
    <w:p w:rsidR="00115E7B" w:rsidRPr="00DA7B3C" w:rsidRDefault="00115E7B" w:rsidP="00393385">
      <w:pPr>
        <w:pStyle w:val="Equationlegend"/>
        <w:rPr>
          <w:lang w:val="es-ES"/>
        </w:rPr>
      </w:pPr>
      <w:r w:rsidRPr="00DA7B3C">
        <w:rPr>
          <w:lang w:val="es-ES"/>
        </w:rPr>
        <w:tab/>
      </w:r>
      <w:r w:rsidRPr="00DA7B3C">
        <w:rPr>
          <w:i/>
          <w:lang w:val="es-ES"/>
        </w:rPr>
        <w:t>L</w:t>
      </w:r>
      <w:r w:rsidRPr="00DA7B3C">
        <w:rPr>
          <w:i/>
          <w:vertAlign w:val="subscript"/>
          <w:lang w:val="es-ES"/>
        </w:rPr>
        <w:t xml:space="preserve">dbs </w:t>
      </w:r>
      <w:r w:rsidRPr="00DA7B3C">
        <w:rPr>
          <w:lang w:val="es-ES"/>
        </w:rPr>
        <w:t>:</w:t>
      </w:r>
      <w:r w:rsidRPr="00DA7B3C">
        <w:rPr>
          <w:lang w:val="es-ES"/>
        </w:rPr>
        <w:tab/>
        <w:t>pérdida por difracción según el método de Bullington para un perfil de trayecto liso con arreglo al cálculo del § A.5.</w:t>
      </w:r>
    </w:p>
    <w:p w:rsidR="00115E7B" w:rsidRPr="00DA7B3C" w:rsidRDefault="00115E7B" w:rsidP="00115E7B">
      <w:pPr>
        <w:pStyle w:val="Heading2"/>
        <w:rPr>
          <w:lang w:val="es-ES"/>
        </w:rPr>
      </w:pPr>
      <w:r w:rsidRPr="00DA7B3C">
        <w:rPr>
          <w:lang w:val="es-ES"/>
        </w:rPr>
        <w:t>A.2</w:t>
      </w:r>
      <w:r w:rsidRPr="00DA7B3C">
        <w:rPr>
          <w:lang w:val="es-ES"/>
        </w:rPr>
        <w:tab/>
        <w:t>Pérdida por difracción en Tierra esférica</w:t>
      </w:r>
    </w:p>
    <w:p w:rsidR="00115E7B" w:rsidRPr="00DA7B3C" w:rsidRDefault="00115E7B" w:rsidP="00115E7B">
      <w:pPr>
        <w:rPr>
          <w:lang w:val="es-ES"/>
        </w:rPr>
      </w:pPr>
      <w:r w:rsidRPr="00DA7B3C">
        <w:rPr>
          <w:lang w:val="es-ES"/>
        </w:rPr>
        <w:t xml:space="preserve">La pérdida por difracción en Tierra esférica no rebasada durante el </w:t>
      </w:r>
      <w:r w:rsidRPr="00DA7B3C">
        <w:rPr>
          <w:i/>
          <w:iCs/>
          <w:lang w:val="es-ES"/>
        </w:rPr>
        <w:t>p</w:t>
      </w:r>
      <w:r w:rsidRPr="00DA7B3C">
        <w:rPr>
          <w:lang w:val="es-ES"/>
        </w:rPr>
        <w:t xml:space="preserve">% del tiempo, </w:t>
      </w:r>
      <w:r w:rsidRPr="00DA7B3C">
        <w:rPr>
          <w:i/>
          <w:lang w:val="es-ES"/>
        </w:rPr>
        <w:t>L</w:t>
      </w:r>
      <w:r w:rsidRPr="00DA7B3C">
        <w:rPr>
          <w:i/>
          <w:vertAlign w:val="subscript"/>
          <w:lang w:val="es-ES"/>
        </w:rPr>
        <w:t>dsph</w:t>
      </w:r>
      <w:r w:rsidRPr="00DA7B3C">
        <w:rPr>
          <w:lang w:val="es-ES"/>
        </w:rPr>
        <w:t>, se determina del modo descrito a continuación.</w:t>
      </w:r>
    </w:p>
    <w:p w:rsidR="00115E7B" w:rsidRPr="00DA7B3C" w:rsidRDefault="00115E7B" w:rsidP="00115E7B">
      <w:pPr>
        <w:rPr>
          <w:lang w:val="es-ES"/>
        </w:rPr>
      </w:pPr>
      <w:r w:rsidRPr="00DA7B3C">
        <w:rPr>
          <w:lang w:val="es-ES"/>
        </w:rPr>
        <w:t>La distancia con visibilidad directa marginal para un trayecto liso viene dada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5685F" w:rsidRPr="00D5685F">
        <w:rPr>
          <w:position w:val="-16"/>
          <w:lang w:val="es-ES"/>
        </w:rPr>
        <w:object w:dxaOrig="3840" w:dyaOrig="440">
          <v:shape id="_x0000_i1126" type="#_x0000_t75" style="width:236.2pt;height:21.8pt" o:ole="" fillcolor="window">
            <v:imagedata r:id="rId217" o:title=""/>
          </v:shape>
          <o:OLEObject Type="Embed" ProgID="Equation.3" ShapeID="_x0000_i1126" DrawAspect="Content" ObjectID="_1440589634" r:id="rId218"/>
        </w:object>
      </w:r>
      <w:r w:rsidRPr="00DA7B3C">
        <w:rPr>
          <w:lang w:val="es-ES"/>
        </w:rPr>
        <w:t>                km</w:t>
      </w:r>
      <w:r w:rsidRPr="00DA7B3C">
        <w:rPr>
          <w:lang w:val="es-ES"/>
        </w:rPr>
        <w:tab/>
        <w:t>(A.2.1)</w:t>
      </w:r>
    </w:p>
    <w:p w:rsidR="00393385" w:rsidRPr="00DA7B3C" w:rsidRDefault="00393385" w:rsidP="00393385">
      <w:pPr>
        <w:pStyle w:val="Blanc"/>
        <w:rPr>
          <w:lang w:val="es-ES"/>
        </w:rPr>
      </w:pPr>
    </w:p>
    <w:p w:rsidR="00115E7B" w:rsidRPr="00DA7B3C" w:rsidRDefault="00115E7B" w:rsidP="00115E7B">
      <w:pPr>
        <w:rPr>
          <w:lang w:val="es-ES"/>
        </w:rPr>
      </w:pPr>
      <w:r w:rsidRPr="00DA7B3C">
        <w:rPr>
          <w:lang w:val="es-ES"/>
        </w:rPr>
        <w:t xml:space="preserve">Si </w:t>
      </w:r>
      <w:r w:rsidRPr="00DA7B3C">
        <w:rPr>
          <w:i/>
          <w:lang w:val="es-ES"/>
        </w:rPr>
        <w:t>d</w:t>
      </w:r>
      <w:r w:rsidRPr="00DA7B3C">
        <w:rPr>
          <w:lang w:val="es-ES"/>
        </w:rPr>
        <w:t> ≥ </w:t>
      </w:r>
      <w:r w:rsidRPr="00DA7B3C">
        <w:rPr>
          <w:i/>
          <w:lang w:val="es-ES"/>
        </w:rPr>
        <w:t>d</w:t>
      </w:r>
      <w:r w:rsidRPr="00DA7B3C">
        <w:rPr>
          <w:i/>
          <w:vertAlign w:val="subscript"/>
          <w:lang w:val="es-ES"/>
        </w:rPr>
        <w:t>los</w:t>
      </w:r>
      <w:r w:rsidRPr="00DA7B3C">
        <w:rPr>
          <w:lang w:val="es-ES"/>
        </w:rPr>
        <w:t xml:space="preserve">, se calcula la pérdida por difracción mediante el método descrito en el § A.3 para </w:t>
      </w:r>
      <w:r w:rsidRPr="00DA7B3C">
        <w:rPr>
          <w:i/>
          <w:lang w:val="es-ES"/>
        </w:rPr>
        <w:t>a</w:t>
      </w:r>
      <w:r w:rsidRPr="00DA7B3C">
        <w:rPr>
          <w:i/>
          <w:vertAlign w:val="subscript"/>
          <w:lang w:val="es-ES"/>
        </w:rPr>
        <w:t>dft</w:t>
      </w:r>
      <w:r w:rsidRPr="00DA7B3C">
        <w:rPr>
          <w:lang w:val="es-ES"/>
        </w:rPr>
        <w:t> = </w:t>
      </w:r>
      <w:r w:rsidRPr="00DA7B3C">
        <w:rPr>
          <w:i/>
          <w:lang w:val="es-ES"/>
        </w:rPr>
        <w:t>a</w:t>
      </w:r>
      <w:r w:rsidRPr="00DA7B3C">
        <w:rPr>
          <w:i/>
          <w:vertAlign w:val="subscript"/>
          <w:lang w:val="es-ES"/>
        </w:rPr>
        <w:t>p</w:t>
      </w:r>
      <w:r w:rsidRPr="00DA7B3C">
        <w:rPr>
          <w:lang w:val="es-ES"/>
        </w:rPr>
        <w:t xml:space="preserve"> con el fin de obtener </w:t>
      </w:r>
      <w:r w:rsidRPr="00DA7B3C">
        <w:rPr>
          <w:i/>
          <w:lang w:val="es-ES"/>
        </w:rPr>
        <w:t>L</w:t>
      </w:r>
      <w:r w:rsidRPr="00DA7B3C">
        <w:rPr>
          <w:i/>
          <w:vertAlign w:val="subscript"/>
          <w:lang w:val="es-ES"/>
        </w:rPr>
        <w:t>dft</w:t>
      </w:r>
      <w:r w:rsidRPr="00DA7B3C">
        <w:rPr>
          <w:lang w:val="es-ES"/>
        </w:rPr>
        <w:t xml:space="preserve">, y </w:t>
      </w:r>
      <w:r w:rsidRPr="00DA7B3C">
        <w:rPr>
          <w:i/>
          <w:lang w:val="es-ES"/>
        </w:rPr>
        <w:t>L</w:t>
      </w:r>
      <w:r w:rsidRPr="00DA7B3C">
        <w:rPr>
          <w:i/>
          <w:vertAlign w:val="subscript"/>
          <w:lang w:val="es-ES"/>
        </w:rPr>
        <w:t>dsph</w:t>
      </w:r>
      <w:r w:rsidRPr="00DA7B3C">
        <w:rPr>
          <w:lang w:val="es-ES"/>
        </w:rPr>
        <w:t xml:space="preserve"> se hace igual a </w:t>
      </w:r>
      <w:r w:rsidRPr="00DA7B3C">
        <w:rPr>
          <w:i/>
          <w:lang w:val="es-ES"/>
        </w:rPr>
        <w:t>L</w:t>
      </w:r>
      <w:r w:rsidRPr="00DA7B3C">
        <w:rPr>
          <w:i/>
          <w:vertAlign w:val="subscript"/>
          <w:lang w:val="es-ES"/>
        </w:rPr>
        <w:t>dft</w:t>
      </w:r>
      <w:r w:rsidRPr="00DA7B3C">
        <w:rPr>
          <w:lang w:val="es-ES"/>
        </w:rPr>
        <w:t>. No se necesitan más cálculos de difracción para Tierra esférica.</w:t>
      </w:r>
    </w:p>
    <w:p w:rsidR="00115E7B" w:rsidRPr="00DA7B3C" w:rsidRDefault="00115E7B" w:rsidP="00115E7B">
      <w:pPr>
        <w:keepNext/>
        <w:rPr>
          <w:lang w:val="es-ES"/>
        </w:rPr>
      </w:pPr>
      <w:r w:rsidRPr="00DA7B3C">
        <w:rPr>
          <w:lang w:val="es-ES"/>
        </w:rPr>
        <w:t>De no ser así, el método continúa:</w:t>
      </w:r>
    </w:p>
    <w:p w:rsidR="00115E7B" w:rsidRPr="00DA7B3C" w:rsidRDefault="00115E7B" w:rsidP="00115E7B">
      <w:pPr>
        <w:rPr>
          <w:lang w:val="es-ES"/>
        </w:rPr>
      </w:pPr>
      <w:r w:rsidRPr="00DA7B3C">
        <w:rPr>
          <w:lang w:val="es-ES"/>
        </w:rPr>
        <w:t xml:space="preserve">La altura libre de obstáculos más baja entre el trayecto de Tierra curva y el rayo entre las antenas, </w:t>
      </w:r>
      <w:r w:rsidRPr="00DA7B3C">
        <w:rPr>
          <w:i/>
          <w:lang w:val="es-ES"/>
        </w:rPr>
        <w:t>h</w:t>
      </w:r>
      <w:r w:rsidRPr="00DA7B3C">
        <w:rPr>
          <w:lang w:val="es-ES"/>
        </w:rPr>
        <w:t>, viene dada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24"/>
          <w:lang w:val="es-ES"/>
        </w:rPr>
        <w:object w:dxaOrig="4940" w:dyaOrig="1060">
          <v:shape id="_x0000_i1127" type="#_x0000_t75" style="width:247.1pt;height:54.55pt" o:ole="" fillcolor="window">
            <v:imagedata r:id="rId219" o:title=""/>
          </v:shape>
          <o:OLEObject Type="Embed" ProgID="Equation.3" ShapeID="_x0000_i1127" DrawAspect="Content" ObjectID="_1440589635" r:id="rId220"/>
        </w:object>
      </w:r>
      <w:r w:rsidRPr="00DA7B3C">
        <w:rPr>
          <w:lang w:val="es-ES"/>
        </w:rPr>
        <w:t>                m</w:t>
      </w:r>
      <w:r w:rsidRPr="00DA7B3C">
        <w:rPr>
          <w:lang w:val="es-ES"/>
        </w:rPr>
        <w:tab/>
        <w:t>(A.2.2)</w:t>
      </w:r>
    </w:p>
    <w:p w:rsidR="00115E7B" w:rsidRPr="00DA7B3C" w:rsidRDefault="00115E7B" w:rsidP="00115E7B">
      <w:pPr>
        <w:keepNext/>
        <w:keepLines/>
        <w:rPr>
          <w:lang w:val="es-ES"/>
        </w:rPr>
      </w:pPr>
      <w:r w:rsidRPr="00DA7B3C">
        <w:rPr>
          <w:lang w:val="es-ES"/>
        </w:rPr>
        <w:t>siendo:</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24"/>
          <w:lang w:val="es-ES"/>
        </w:rPr>
        <w:object w:dxaOrig="1939" w:dyaOrig="620">
          <v:shape id="_x0000_i1128" type="#_x0000_t75" style="width:97.65pt;height:30pt" o:ole="" fillcolor="window">
            <v:imagedata r:id="rId221" o:title=""/>
          </v:shape>
          <o:OLEObject Type="Embed" ProgID="Equation.3" ShapeID="_x0000_i1128" DrawAspect="Content" ObjectID="_1440589636" r:id="rId222"/>
        </w:object>
      </w:r>
      <w:r w:rsidRPr="00DA7B3C">
        <w:rPr>
          <w:lang w:val="es-ES"/>
        </w:rPr>
        <w:t>                km</w:t>
      </w:r>
      <w:r w:rsidRPr="00DA7B3C">
        <w:rPr>
          <w:lang w:val="es-ES"/>
        </w:rPr>
        <w:tab/>
        <w:t>(A.2.2a)</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10"/>
          <w:lang w:val="es-ES"/>
        </w:rPr>
        <w:object w:dxaOrig="1320" w:dyaOrig="340">
          <v:shape id="_x0000_i1129" type="#_x0000_t75" style="width:64.9pt;height:17.45pt" o:ole="" fillcolor="window">
            <v:imagedata r:id="rId223" o:title=""/>
          </v:shape>
          <o:OLEObject Type="Embed" ProgID="Equation.3" ShapeID="_x0000_i1129" DrawAspect="Content" ObjectID="_1440589637" r:id="rId224"/>
        </w:object>
      </w:r>
      <w:r w:rsidRPr="00DA7B3C">
        <w:rPr>
          <w:lang w:val="es-ES"/>
        </w:rPr>
        <w:t>                km</w:t>
      </w:r>
      <w:r w:rsidRPr="00DA7B3C">
        <w:rPr>
          <w:lang w:val="es-ES"/>
        </w:rPr>
        <w:tab/>
        <w:t>(A.2.2b)</w:t>
      </w: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32"/>
          <w:lang w:val="es-ES"/>
        </w:rPr>
        <w:object w:dxaOrig="5420" w:dyaOrig="760">
          <v:shape id="_x0000_i1130" type="#_x0000_t75" style="width:268.9pt;height:39.8pt" o:ole="" fillcolor="window">
            <v:imagedata r:id="rId225" o:title=""/>
          </v:shape>
          <o:OLEObject Type="Embed" ProgID="Equation.3" ShapeID="_x0000_i1130" DrawAspect="Content" ObjectID="_1440589638" r:id="rId226"/>
        </w:object>
      </w:r>
      <w:r w:rsidRPr="00DA7B3C">
        <w:rPr>
          <w:lang w:val="es-ES"/>
        </w:rPr>
        <w:tab/>
        <w:t>(A.2.2c)</w:t>
      </w:r>
    </w:p>
    <w:p w:rsidR="00115E7B" w:rsidRPr="00DA7B3C" w:rsidRDefault="00115E7B" w:rsidP="00115E7B">
      <w:pPr>
        <w:keepNext/>
        <w:keepLines/>
        <w:rPr>
          <w:lang w:val="es-ES"/>
        </w:rPr>
      </w:pPr>
      <w:r w:rsidRPr="00DA7B3C">
        <w:rPr>
          <w:lang w:val="es-ES"/>
        </w:rPr>
        <w:lastRenderedPageBreak/>
        <w:t>donde la función arccos devuelve un valor angular expresado en radianes.</w:t>
      </w:r>
    </w:p>
    <w:p w:rsidR="00393385" w:rsidRPr="00DA7B3C" w:rsidRDefault="00393385" w:rsidP="00393385">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00393385" w:rsidRPr="00DA7B3C">
        <w:rPr>
          <w:position w:val="-34"/>
          <w:lang w:val="es-ES"/>
        </w:rPr>
        <w:object w:dxaOrig="1760" w:dyaOrig="760">
          <v:shape id="_x0000_i1131" type="#_x0000_t75" style="width:88.35pt;height:35.45pt" o:ole="" fillcolor="window">
            <v:imagedata r:id="rId227" o:title=""/>
          </v:shape>
          <o:OLEObject Type="Embed" ProgID="Equation.3" ShapeID="_x0000_i1131" DrawAspect="Content" ObjectID="_1440589639" r:id="rId228"/>
        </w:object>
      </w:r>
      <w:r w:rsidRPr="00DA7B3C">
        <w:rPr>
          <w:lang w:val="es-ES"/>
        </w:rPr>
        <w:tab/>
        <w:t>(A.2.2d)</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34"/>
          <w:lang w:val="es-ES"/>
        </w:rPr>
        <w:object w:dxaOrig="2060" w:dyaOrig="780">
          <v:shape id="_x0000_i1132" type="#_x0000_t75" style="width:104.75pt;height:37.65pt" o:ole="" fillcolor="window">
            <v:imagedata r:id="rId229" o:title=""/>
          </v:shape>
          <o:OLEObject Type="Embed" ProgID="Equation.3" ShapeID="_x0000_i1132" DrawAspect="Content" ObjectID="_1440589640" r:id="rId230"/>
        </w:object>
      </w:r>
      <w:r w:rsidRPr="00DA7B3C">
        <w:rPr>
          <w:lang w:val="es-ES"/>
        </w:rPr>
        <w:tab/>
        <w:t>(A.2.2e)</w:t>
      </w:r>
    </w:p>
    <w:p w:rsidR="00393385" w:rsidRPr="00DA7B3C" w:rsidRDefault="00393385" w:rsidP="00393385">
      <w:pPr>
        <w:pStyle w:val="Blanc"/>
        <w:rPr>
          <w:lang w:val="es-ES"/>
        </w:rPr>
      </w:pPr>
    </w:p>
    <w:p w:rsidR="00115E7B" w:rsidRPr="00DA7B3C" w:rsidRDefault="00115E7B" w:rsidP="00115E7B">
      <w:pPr>
        <w:pStyle w:val="Equation"/>
        <w:keepNext/>
        <w:keepLines/>
        <w:rPr>
          <w:lang w:val="es-ES"/>
        </w:rPr>
      </w:pPr>
      <w:r w:rsidRPr="00DA7B3C">
        <w:rPr>
          <w:lang w:val="es-ES"/>
        </w:rPr>
        <w:t xml:space="preserve">El trayecto libre de obstáculos necesario sin pérdidas por difracción, </w:t>
      </w:r>
      <w:r w:rsidRPr="00DA7B3C">
        <w:rPr>
          <w:i/>
          <w:lang w:val="es-ES"/>
        </w:rPr>
        <w:t>h</w:t>
      </w:r>
      <w:r w:rsidRPr="00DA7B3C">
        <w:rPr>
          <w:i/>
          <w:vertAlign w:val="subscript"/>
          <w:lang w:val="es-ES"/>
        </w:rPr>
        <w:t>req</w:t>
      </w:r>
      <w:r w:rsidRPr="00DA7B3C">
        <w:rPr>
          <w:lang w:val="es-ES"/>
        </w:rPr>
        <w:t>, viene dado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24"/>
          <w:lang w:val="es-ES"/>
        </w:rPr>
        <w:object w:dxaOrig="2220" w:dyaOrig="680">
          <v:shape id="_x0000_i1133" type="#_x0000_t75" style="width:112.35pt;height:33.25pt" o:ole="" fillcolor="window">
            <v:imagedata r:id="rId231" o:title=""/>
          </v:shape>
          <o:OLEObject Type="Embed" ProgID="Equation.3" ShapeID="_x0000_i1133" DrawAspect="Content" ObjectID="_1440589641" r:id="rId232"/>
        </w:object>
      </w:r>
      <w:r w:rsidRPr="00DA7B3C">
        <w:rPr>
          <w:lang w:val="es-ES"/>
        </w:rPr>
        <w:t>   m</w:t>
      </w:r>
      <w:r w:rsidRPr="00DA7B3C">
        <w:rPr>
          <w:lang w:val="es-ES"/>
        </w:rPr>
        <w:tab/>
        <w:t>(A.2.3)</w:t>
      </w:r>
    </w:p>
    <w:p w:rsidR="00393385" w:rsidRPr="00DA7B3C" w:rsidRDefault="00393385" w:rsidP="00393385">
      <w:pPr>
        <w:pStyle w:val="Blanc"/>
        <w:rPr>
          <w:lang w:val="es-ES"/>
        </w:rPr>
      </w:pPr>
    </w:p>
    <w:p w:rsidR="00115E7B" w:rsidRPr="00DA7B3C" w:rsidRDefault="00115E7B" w:rsidP="00115E7B">
      <w:pPr>
        <w:rPr>
          <w:lang w:val="es-ES"/>
        </w:rPr>
      </w:pPr>
      <w:r w:rsidRPr="00DA7B3C">
        <w:rPr>
          <w:lang w:val="es-ES"/>
        </w:rPr>
        <w:t xml:space="preserve">Si </w:t>
      </w:r>
      <w:r w:rsidRPr="00DA7B3C">
        <w:rPr>
          <w:i/>
          <w:lang w:val="es-ES"/>
        </w:rPr>
        <w:t>h</w:t>
      </w:r>
      <w:r w:rsidRPr="00DA7B3C">
        <w:rPr>
          <w:lang w:val="es-ES"/>
        </w:rPr>
        <w:t xml:space="preserve"> &gt; </w:t>
      </w:r>
      <w:r w:rsidRPr="00DA7B3C">
        <w:rPr>
          <w:i/>
          <w:lang w:val="es-ES"/>
        </w:rPr>
        <w:t>h</w:t>
      </w:r>
      <w:r w:rsidRPr="00DA7B3C">
        <w:rPr>
          <w:i/>
          <w:vertAlign w:val="subscript"/>
          <w:lang w:val="es-ES"/>
        </w:rPr>
        <w:t>req</w:t>
      </w:r>
      <w:r w:rsidRPr="00DA7B3C">
        <w:rPr>
          <w:lang w:val="es-ES"/>
        </w:rPr>
        <w:t xml:space="preserve"> las pérdidas por difracción en Tierra esférica, </w:t>
      </w:r>
      <w:r w:rsidRPr="00DA7B3C">
        <w:rPr>
          <w:i/>
          <w:lang w:val="es-ES"/>
        </w:rPr>
        <w:t>L</w:t>
      </w:r>
      <w:r w:rsidRPr="00DA7B3C">
        <w:rPr>
          <w:i/>
          <w:vertAlign w:val="subscript"/>
          <w:lang w:val="es-ES"/>
        </w:rPr>
        <w:t>dsph</w:t>
      </w:r>
      <w:r w:rsidRPr="00DA7B3C">
        <w:rPr>
          <w:lang w:val="es-ES"/>
        </w:rPr>
        <w:t>, son cero. No se necesitan más cálculos de difracción para Tierra esférica.</w:t>
      </w:r>
    </w:p>
    <w:p w:rsidR="00115E7B" w:rsidRPr="00DA7B3C" w:rsidRDefault="00115E7B" w:rsidP="00115E7B">
      <w:pPr>
        <w:rPr>
          <w:lang w:val="es-ES"/>
        </w:rPr>
      </w:pPr>
      <w:r w:rsidRPr="00DA7B3C">
        <w:rPr>
          <w:lang w:val="es-ES"/>
        </w:rPr>
        <w:t>De no ser así, el método continúa:</w:t>
      </w:r>
    </w:p>
    <w:p w:rsidR="00115E7B" w:rsidRPr="00DA7B3C" w:rsidRDefault="00115E7B" w:rsidP="00115E7B">
      <w:pPr>
        <w:keepNext/>
        <w:rPr>
          <w:lang w:val="es-ES"/>
        </w:rPr>
      </w:pPr>
      <w:r w:rsidRPr="00DA7B3C">
        <w:rPr>
          <w:lang w:val="es-ES"/>
        </w:rPr>
        <w:t xml:space="preserve">El radio efectivo de la Tierra modificado, </w:t>
      </w:r>
      <w:r w:rsidRPr="00DA7B3C">
        <w:rPr>
          <w:i/>
          <w:lang w:val="es-ES"/>
        </w:rPr>
        <w:t>a</w:t>
      </w:r>
      <w:r w:rsidRPr="00DA7B3C">
        <w:rPr>
          <w:i/>
          <w:vertAlign w:val="subscript"/>
          <w:lang w:val="es-ES"/>
        </w:rPr>
        <w:t>em</w:t>
      </w:r>
      <w:r w:rsidRPr="00DA7B3C">
        <w:rPr>
          <w:lang w:val="es-ES"/>
        </w:rPr>
        <w:t xml:space="preserve">, que proporciona la visibilidad directa marginal a la distancia </w:t>
      </w:r>
      <w:r w:rsidRPr="00DA7B3C">
        <w:rPr>
          <w:i/>
          <w:lang w:val="es-ES"/>
        </w:rPr>
        <w:t>d</w:t>
      </w:r>
      <w:r w:rsidRPr="00DA7B3C">
        <w:rPr>
          <w:lang w:val="es-ES"/>
        </w:rPr>
        <w:t>, viene dado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34"/>
          <w:lang w:val="es-ES"/>
        </w:rPr>
        <w:object w:dxaOrig="2860" w:dyaOrig="880">
          <v:shape id="_x0000_i1134" type="#_x0000_t75" style="width:140.75pt;height:43.65pt" o:ole="" fillcolor="window">
            <v:imagedata r:id="rId233" o:title=""/>
          </v:shape>
          <o:OLEObject Type="Embed" ProgID="Equation.3" ShapeID="_x0000_i1134" DrawAspect="Content" ObjectID="_1440589642" r:id="rId234"/>
        </w:object>
      </w:r>
      <w:r w:rsidRPr="00DA7B3C">
        <w:rPr>
          <w:lang w:val="es-ES"/>
        </w:rPr>
        <w:t>                km</w:t>
      </w:r>
      <w:r w:rsidRPr="00DA7B3C">
        <w:rPr>
          <w:lang w:val="es-ES"/>
        </w:rPr>
        <w:tab/>
        <w:t>(A.2.4)</w:t>
      </w:r>
    </w:p>
    <w:p w:rsidR="00393385" w:rsidRPr="00DA7B3C" w:rsidRDefault="00393385" w:rsidP="00393385">
      <w:pPr>
        <w:pStyle w:val="Blanc"/>
        <w:rPr>
          <w:lang w:val="es-ES"/>
        </w:rPr>
      </w:pPr>
    </w:p>
    <w:p w:rsidR="00115E7B" w:rsidRPr="00DA7B3C" w:rsidRDefault="00115E7B" w:rsidP="00115E7B">
      <w:pPr>
        <w:rPr>
          <w:lang w:val="es-ES"/>
        </w:rPr>
      </w:pPr>
      <w:r w:rsidRPr="00DA7B3C">
        <w:rPr>
          <w:lang w:val="es-ES"/>
        </w:rPr>
        <w:t xml:space="preserve">Se emplea el método del § A.3, habida cuenta de la expresión </w:t>
      </w:r>
      <w:r w:rsidRPr="00DA7B3C">
        <w:rPr>
          <w:i/>
          <w:lang w:val="es-ES"/>
        </w:rPr>
        <w:t>a</w:t>
      </w:r>
      <w:r w:rsidRPr="00DA7B3C">
        <w:rPr>
          <w:i/>
          <w:vertAlign w:val="subscript"/>
          <w:lang w:val="es-ES"/>
        </w:rPr>
        <w:t>dft</w:t>
      </w:r>
      <w:r w:rsidRPr="00DA7B3C">
        <w:rPr>
          <w:lang w:val="es-ES"/>
        </w:rPr>
        <w:t> = </w:t>
      </w:r>
      <w:r w:rsidRPr="00DA7B3C">
        <w:rPr>
          <w:i/>
          <w:lang w:val="es-ES"/>
        </w:rPr>
        <w:t>a</w:t>
      </w:r>
      <w:r w:rsidRPr="00DA7B3C">
        <w:rPr>
          <w:i/>
          <w:vertAlign w:val="subscript"/>
          <w:lang w:val="es-ES"/>
        </w:rPr>
        <w:t>em</w:t>
      </w:r>
      <w:r w:rsidRPr="00DA7B3C">
        <w:rPr>
          <w:lang w:val="es-ES"/>
        </w:rPr>
        <w:t xml:space="preserve">, para obtener </w:t>
      </w:r>
      <w:r w:rsidRPr="00DA7B3C">
        <w:rPr>
          <w:i/>
          <w:lang w:val="es-ES"/>
        </w:rPr>
        <w:t>L</w:t>
      </w:r>
      <w:r w:rsidRPr="00DA7B3C">
        <w:rPr>
          <w:i/>
          <w:vertAlign w:val="subscript"/>
          <w:lang w:val="es-ES"/>
        </w:rPr>
        <w:t>dft</w:t>
      </w:r>
      <w:r w:rsidRPr="00DA7B3C">
        <w:rPr>
          <w:lang w:val="es-ES"/>
        </w:rPr>
        <w:t>.</w:t>
      </w:r>
    </w:p>
    <w:p w:rsidR="00115E7B" w:rsidRPr="00DA7B3C" w:rsidRDefault="00115E7B" w:rsidP="00115E7B">
      <w:pPr>
        <w:rPr>
          <w:lang w:val="es-ES"/>
        </w:rPr>
      </w:pPr>
      <w:r w:rsidRPr="00DA7B3C">
        <w:rPr>
          <w:lang w:val="es-ES"/>
        </w:rPr>
        <w:t xml:space="preserve">Si </w:t>
      </w:r>
      <w:r w:rsidRPr="00DA7B3C">
        <w:rPr>
          <w:i/>
          <w:lang w:val="es-ES"/>
        </w:rPr>
        <w:t>L</w:t>
      </w:r>
      <w:r w:rsidRPr="00DA7B3C">
        <w:rPr>
          <w:i/>
          <w:vertAlign w:val="subscript"/>
          <w:lang w:val="es-ES"/>
        </w:rPr>
        <w:t>dft</w:t>
      </w:r>
      <w:r w:rsidRPr="00DA7B3C">
        <w:rPr>
          <w:lang w:val="es-ES"/>
        </w:rPr>
        <w:t xml:space="preserve"> es negativo, la pérdida por difracción en Tierra esférica, </w:t>
      </w:r>
      <w:r w:rsidRPr="00DA7B3C">
        <w:rPr>
          <w:i/>
          <w:lang w:val="es-ES"/>
        </w:rPr>
        <w:t>L</w:t>
      </w:r>
      <w:r w:rsidRPr="00DA7B3C">
        <w:rPr>
          <w:i/>
          <w:vertAlign w:val="subscript"/>
          <w:lang w:val="es-ES"/>
        </w:rPr>
        <w:t>dsph</w:t>
      </w:r>
      <w:r w:rsidRPr="00DA7B3C">
        <w:rPr>
          <w:lang w:val="es-ES"/>
        </w:rPr>
        <w:t>, es cero, y no se necesitan más cálculos.</w:t>
      </w:r>
    </w:p>
    <w:p w:rsidR="00115E7B" w:rsidRPr="00DA7B3C" w:rsidRDefault="00115E7B" w:rsidP="00115E7B">
      <w:pPr>
        <w:rPr>
          <w:lang w:val="es-ES"/>
        </w:rPr>
      </w:pPr>
      <w:r w:rsidRPr="00DA7B3C">
        <w:rPr>
          <w:lang w:val="es-ES"/>
        </w:rPr>
        <w:t>De no ser así, el método continúa:</w:t>
      </w:r>
    </w:p>
    <w:p w:rsidR="00115E7B" w:rsidRPr="00DA7B3C" w:rsidRDefault="00115E7B" w:rsidP="00115E7B">
      <w:pPr>
        <w:rPr>
          <w:lang w:val="es-ES"/>
        </w:rPr>
      </w:pPr>
      <w:r w:rsidRPr="00DA7B3C">
        <w:rPr>
          <w:lang w:val="es-ES"/>
        </w:rPr>
        <w:t>La pérdida por difracción en Tierra esférica viene dada por la siguiente interpolación:</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34"/>
          <w:lang w:val="es-ES"/>
        </w:rPr>
        <w:object w:dxaOrig="2360" w:dyaOrig="800">
          <v:shape id="_x0000_i1135" type="#_x0000_t75" style="width:138pt;height:52.9pt" o:ole="" fillcolor="window">
            <v:imagedata r:id="rId235" o:title="" croptop="-18514f"/>
          </v:shape>
          <o:OLEObject Type="Embed" ProgID="Equation.3" ShapeID="_x0000_i1135" DrawAspect="Content" ObjectID="_1440589643" r:id="rId236"/>
        </w:object>
      </w:r>
      <w:r w:rsidRPr="00DA7B3C">
        <w:rPr>
          <w:lang w:val="es-ES"/>
        </w:rPr>
        <w:tab/>
        <w:t>(A.2.5)</w:t>
      </w:r>
    </w:p>
    <w:p w:rsidR="00115E7B" w:rsidRPr="00DA7B3C" w:rsidRDefault="00115E7B" w:rsidP="00115E7B">
      <w:pPr>
        <w:pStyle w:val="Heading2"/>
        <w:rPr>
          <w:color w:val="000000"/>
          <w:lang w:val="es-ES"/>
        </w:rPr>
      </w:pPr>
      <w:r w:rsidRPr="00DA7B3C">
        <w:rPr>
          <w:lang w:val="es-ES"/>
        </w:rPr>
        <w:t>A.3</w:t>
      </w:r>
      <w:r w:rsidRPr="00DA7B3C">
        <w:rPr>
          <w:lang w:val="es-ES"/>
        </w:rPr>
        <w:tab/>
      </w:r>
      <w:r w:rsidRPr="00DA7B3C">
        <w:rPr>
          <w:color w:val="000000"/>
          <w:lang w:val="es-ES"/>
        </w:rPr>
        <w:t>Pérdida</w:t>
      </w:r>
      <w:r w:rsidRPr="00DA7B3C">
        <w:rPr>
          <w:color w:val="FF0000"/>
          <w:lang w:val="es-ES"/>
        </w:rPr>
        <w:t xml:space="preserve"> </w:t>
      </w:r>
      <w:r w:rsidRPr="00DA7B3C">
        <w:rPr>
          <w:lang w:val="es-ES"/>
        </w:rPr>
        <w:t xml:space="preserve">por difracción </w:t>
      </w:r>
      <w:r w:rsidRPr="00DA7B3C">
        <w:rPr>
          <w:color w:val="000000"/>
          <w:lang w:val="es-ES"/>
        </w:rPr>
        <w:t>de primer término</w:t>
      </w:r>
      <w:r w:rsidRPr="00DA7B3C">
        <w:rPr>
          <w:lang w:val="es-ES"/>
        </w:rPr>
        <w:t xml:space="preserve"> en una Tierra esfé</w:t>
      </w:r>
      <w:r w:rsidRPr="00DA7B3C">
        <w:rPr>
          <w:color w:val="000000"/>
          <w:lang w:val="es-ES"/>
        </w:rPr>
        <w:t>rica</w:t>
      </w:r>
    </w:p>
    <w:p w:rsidR="00115E7B" w:rsidRPr="00DA7B3C" w:rsidRDefault="00115E7B" w:rsidP="00115E7B">
      <w:pPr>
        <w:rPr>
          <w:lang w:val="es-ES"/>
        </w:rPr>
      </w:pPr>
      <w:r w:rsidRPr="00DA7B3C">
        <w:rPr>
          <w:lang w:val="es-ES"/>
        </w:rPr>
        <w:t>En la presente sección se proporciona un método para calcular la difracción en una Tierra esférica en el que se utiliza únicamente el primer término de la serie de residuos. Se incluye en el método general de difracción descrito en el § A.2 para obtener la pérdida por difracció</w:t>
      </w:r>
      <w:r w:rsidRPr="00DA7B3C">
        <w:rPr>
          <w:color w:val="000000"/>
          <w:lang w:val="es-ES"/>
        </w:rPr>
        <w:t xml:space="preserve">n de primer término, </w:t>
      </w:r>
      <w:r w:rsidRPr="00DA7B3C">
        <w:rPr>
          <w:i/>
          <w:color w:val="000000"/>
          <w:lang w:val="es-ES"/>
        </w:rPr>
        <w:t>L</w:t>
      </w:r>
      <w:r w:rsidRPr="00DA7B3C">
        <w:rPr>
          <w:i/>
          <w:color w:val="000000"/>
          <w:vertAlign w:val="subscript"/>
          <w:lang w:val="es-ES"/>
        </w:rPr>
        <w:t>dft</w:t>
      </w:r>
      <w:r w:rsidRPr="00DA7B3C">
        <w:rPr>
          <w:color w:val="000000"/>
          <w:lang w:val="es-ES"/>
        </w:rPr>
        <w:t>, para un</w:t>
      </w:r>
      <w:r w:rsidRPr="00DA7B3C">
        <w:rPr>
          <w:lang w:val="es-ES"/>
        </w:rPr>
        <w:t xml:space="preserve"> valor dado de radio efectivo de la Tierra </w:t>
      </w:r>
      <w:r w:rsidRPr="00DA7B3C">
        <w:rPr>
          <w:i/>
          <w:lang w:val="es-ES"/>
        </w:rPr>
        <w:t>a</w:t>
      </w:r>
      <w:r w:rsidRPr="00DA7B3C">
        <w:rPr>
          <w:i/>
          <w:vertAlign w:val="subscript"/>
          <w:lang w:val="es-ES"/>
        </w:rPr>
        <w:t>dft</w:t>
      </w:r>
      <w:r w:rsidRPr="00DA7B3C">
        <w:rPr>
          <w:lang w:val="es-ES"/>
        </w:rPr>
        <w:t xml:space="preserve">. El valor necesario de </w:t>
      </w:r>
      <w:r w:rsidRPr="00DA7B3C">
        <w:rPr>
          <w:i/>
          <w:lang w:val="es-ES"/>
        </w:rPr>
        <w:t>a</w:t>
      </w:r>
      <w:r w:rsidRPr="00DA7B3C">
        <w:rPr>
          <w:i/>
          <w:vertAlign w:val="subscript"/>
          <w:lang w:val="es-ES"/>
        </w:rPr>
        <w:t>dft</w:t>
      </w:r>
      <w:r w:rsidRPr="00DA7B3C">
        <w:rPr>
          <w:lang w:val="es-ES"/>
        </w:rPr>
        <w:t xml:space="preserve"> se determina en el § A.2.</w:t>
      </w:r>
    </w:p>
    <w:p w:rsidR="00115E7B" w:rsidRPr="00DA7B3C" w:rsidRDefault="00115E7B" w:rsidP="00115E7B">
      <w:pPr>
        <w:rPr>
          <w:lang w:val="es-ES"/>
        </w:rPr>
      </w:pPr>
      <w:r w:rsidRPr="00DA7B3C">
        <w:rPr>
          <w:position w:val="-14"/>
          <w:lang w:val="es-ES"/>
        </w:rPr>
        <w:object w:dxaOrig="1140" w:dyaOrig="380">
          <v:shape id="_x0000_i1136" type="#_x0000_t75" style="width:57.25pt;height:19.1pt" o:ole="">
            <v:imagedata r:id="rId237" o:title=""/>
          </v:shape>
          <o:OLEObject Type="Embed" ProgID="Equation.3" ShapeID="_x0000_i1136" DrawAspect="Content" ObjectID="_1440589644" r:id="rId238"/>
        </w:object>
      </w:r>
      <w:r w:rsidRPr="00DA7B3C">
        <w:rPr>
          <w:lang w:val="es-ES"/>
        </w:rPr>
        <w:t xml:space="preserve"> y </w:t>
      </w:r>
      <w:r w:rsidRPr="00DA7B3C">
        <w:rPr>
          <w:position w:val="-14"/>
          <w:lang w:val="es-ES"/>
        </w:rPr>
        <w:object w:dxaOrig="1020" w:dyaOrig="380">
          <v:shape id="_x0000_i1137" type="#_x0000_t75" style="width:50.75pt;height:19.1pt" o:ole="">
            <v:imagedata r:id="rId239" o:title=""/>
          </v:shape>
          <o:OLEObject Type="Embed" ProgID="Equation.3" ShapeID="_x0000_i1137" DrawAspect="Content" ObjectID="_1440589645" r:id="rId240"/>
        </w:object>
      </w:r>
      <w:r w:rsidRPr="00DA7B3C">
        <w:rPr>
          <w:lang w:val="es-ES"/>
        </w:rPr>
        <w:t xml:space="preserve">, habida cuenta de que los valores de </w:t>
      </w:r>
      <w:r w:rsidRPr="00DA7B3C">
        <w:rPr>
          <w:position w:val="-14"/>
          <w:lang w:val="es-ES"/>
        </w:rPr>
        <w:object w:dxaOrig="600" w:dyaOrig="380">
          <v:shape id="_x0000_i1138" type="#_x0000_t75" style="width:30pt;height:19.1pt" o:ole="">
            <v:imagedata r:id="rId241" o:title=""/>
          </v:shape>
          <o:OLEObject Type="Embed" ProgID="Equation.3" ShapeID="_x0000_i1138" DrawAspect="Content" ObjectID="_1440589646" r:id="rId242"/>
        </w:object>
      </w:r>
      <w:r w:rsidRPr="00DA7B3C">
        <w:rPr>
          <w:lang w:val="es-ES"/>
        </w:rPr>
        <w:t xml:space="preserve"> y </w:t>
      </w:r>
      <w:r w:rsidRPr="00DA7B3C">
        <w:rPr>
          <w:position w:val="-14"/>
          <w:lang w:val="es-ES"/>
        </w:rPr>
        <w:object w:dxaOrig="560" w:dyaOrig="380">
          <v:shape id="_x0000_i1139" type="#_x0000_t75" style="width:26.75pt;height:19.1pt" o:ole="">
            <v:imagedata r:id="rId243" o:title=""/>
          </v:shape>
          <o:OLEObject Type="Embed" ProgID="Equation.3" ShapeID="_x0000_i1139" DrawAspect="Content" ObjectID="_1440589647" r:id="rId244"/>
        </w:object>
      </w:r>
      <w:r w:rsidRPr="00DA7B3C">
        <w:rPr>
          <w:lang w:val="es-ES"/>
        </w:rPr>
        <w:t xml:space="preserve"> figuran en el Cuadro 2.3.1. </w:t>
      </w:r>
      <w:r w:rsidRPr="00DA7B3C">
        <w:rPr>
          <w:i/>
          <w:lang w:val="es-ES"/>
        </w:rPr>
        <w:t>L</w:t>
      </w:r>
      <w:r w:rsidRPr="00DA7B3C">
        <w:rPr>
          <w:i/>
          <w:vertAlign w:val="subscript"/>
          <w:lang w:val="es-ES"/>
        </w:rPr>
        <w:t>dft</w:t>
      </w:r>
      <w:r w:rsidRPr="00DA7B3C">
        <w:rPr>
          <w:lang w:val="es-ES"/>
        </w:rPr>
        <w:t xml:space="preserve"> se determina mediante las ecuaciones (A.3.2) a (A.3.8) y se asigna al resultado el nombre </w:t>
      </w:r>
      <w:r w:rsidRPr="00DA7B3C">
        <w:rPr>
          <w:i/>
          <w:lang w:val="es-ES"/>
        </w:rPr>
        <w:t>L</w:t>
      </w:r>
      <w:r w:rsidRPr="00DA7B3C">
        <w:rPr>
          <w:i/>
          <w:vertAlign w:val="subscript"/>
          <w:lang w:val="es-ES"/>
        </w:rPr>
        <w:t>dftland</w:t>
      </w:r>
      <w:r w:rsidRPr="00DA7B3C">
        <w:rPr>
          <w:lang w:val="es-ES"/>
        </w:rPr>
        <w:t>.</w:t>
      </w:r>
    </w:p>
    <w:p w:rsidR="00115E7B" w:rsidRPr="00DA7B3C" w:rsidRDefault="00393385" w:rsidP="00115E7B">
      <w:pPr>
        <w:rPr>
          <w:lang w:val="es-ES"/>
        </w:rPr>
      </w:pPr>
      <w:r w:rsidRPr="00DA7B3C">
        <w:rPr>
          <w:position w:val="-12"/>
          <w:lang w:val="es-ES"/>
        </w:rPr>
        <w:object w:dxaOrig="1040" w:dyaOrig="360">
          <v:shape id="_x0000_i1140" type="#_x0000_t75" style="width:52.9pt;height:19.1pt" o:ole="">
            <v:imagedata r:id="rId245" o:title=""/>
          </v:shape>
          <o:OLEObject Type="Embed" ProgID="Equation.3" ShapeID="_x0000_i1140" DrawAspect="Content" ObjectID="_1440589648" r:id="rId246"/>
        </w:object>
      </w:r>
      <w:r w:rsidR="00115E7B" w:rsidRPr="00DA7B3C">
        <w:rPr>
          <w:lang w:val="es-ES"/>
        </w:rPr>
        <w:t xml:space="preserve"> y </w:t>
      </w:r>
      <w:r w:rsidRPr="00DA7B3C">
        <w:rPr>
          <w:position w:val="-12"/>
          <w:lang w:val="es-ES"/>
        </w:rPr>
        <w:object w:dxaOrig="940" w:dyaOrig="360">
          <v:shape id="_x0000_i1141" type="#_x0000_t75" style="width:45.25pt;height:19.1pt" o:ole="">
            <v:imagedata r:id="rId247" o:title=""/>
          </v:shape>
          <o:OLEObject Type="Embed" ProgID="Equation.3" ShapeID="_x0000_i1141" DrawAspect="Content" ObjectID="_1440589649" r:id="rId248"/>
        </w:object>
      </w:r>
      <w:r w:rsidR="00115E7B" w:rsidRPr="00DA7B3C">
        <w:rPr>
          <w:lang w:val="es-ES"/>
        </w:rPr>
        <w:t xml:space="preserve">, habida cuenta de que los valores de </w:t>
      </w:r>
      <w:r w:rsidRPr="00DA7B3C">
        <w:rPr>
          <w:position w:val="-12"/>
          <w:lang w:val="es-ES"/>
        </w:rPr>
        <w:object w:dxaOrig="499" w:dyaOrig="360">
          <v:shape id="_x0000_i1142" type="#_x0000_t75" style="width:24.55pt;height:19.1pt" o:ole="">
            <v:imagedata r:id="rId249" o:title=""/>
          </v:shape>
          <o:OLEObject Type="Embed" ProgID="Equation.3" ShapeID="_x0000_i1142" DrawAspect="Content" ObjectID="_1440589650" r:id="rId250"/>
        </w:object>
      </w:r>
      <w:r w:rsidR="00115E7B" w:rsidRPr="00DA7B3C">
        <w:rPr>
          <w:lang w:val="es-ES"/>
        </w:rPr>
        <w:t xml:space="preserve"> y </w:t>
      </w:r>
      <w:r w:rsidR="00115E7B" w:rsidRPr="00DA7B3C">
        <w:rPr>
          <w:position w:val="-12"/>
          <w:lang w:val="es-ES"/>
        </w:rPr>
        <w:object w:dxaOrig="480" w:dyaOrig="360">
          <v:shape id="_x0000_i1143" type="#_x0000_t75" style="width:24.55pt;height:19.65pt" o:ole="">
            <v:imagedata r:id="rId251" o:title=""/>
          </v:shape>
          <o:OLEObject Type="Embed" ProgID="Equation.3" ShapeID="_x0000_i1143" DrawAspect="Content" ObjectID="_1440589651" r:id="rId252"/>
        </w:object>
      </w:r>
      <w:r w:rsidR="00115E7B" w:rsidRPr="00DA7B3C">
        <w:rPr>
          <w:lang w:val="es-ES"/>
        </w:rPr>
        <w:t xml:space="preserve"> figuran en el Cuadro 2.3.1.</w:t>
      </w:r>
    </w:p>
    <w:p w:rsidR="00115E7B" w:rsidRPr="00DA7B3C" w:rsidRDefault="00115E7B" w:rsidP="00115E7B">
      <w:pPr>
        <w:rPr>
          <w:lang w:val="es-ES"/>
        </w:rPr>
      </w:pPr>
      <w:r w:rsidRPr="00DA7B3C">
        <w:rPr>
          <w:i/>
          <w:lang w:val="es-ES"/>
        </w:rPr>
        <w:lastRenderedPageBreak/>
        <w:t>L</w:t>
      </w:r>
      <w:r w:rsidRPr="00DA7B3C">
        <w:rPr>
          <w:i/>
          <w:vertAlign w:val="subscript"/>
          <w:lang w:val="es-ES"/>
        </w:rPr>
        <w:t>dft</w:t>
      </w:r>
      <w:r w:rsidRPr="00DA7B3C">
        <w:rPr>
          <w:lang w:val="es-ES"/>
        </w:rPr>
        <w:t xml:space="preserve"> se determina mediante las ecuaciones (A.3.2) a (A.3.8) y se asigna al resultado el nombre </w:t>
      </w:r>
      <w:r w:rsidRPr="00DA7B3C">
        <w:rPr>
          <w:i/>
          <w:lang w:val="es-ES"/>
        </w:rPr>
        <w:t>L</w:t>
      </w:r>
      <w:r w:rsidRPr="00DA7B3C">
        <w:rPr>
          <w:i/>
          <w:vertAlign w:val="subscript"/>
          <w:lang w:val="es-ES"/>
        </w:rPr>
        <w:t>dftsea</w:t>
      </w:r>
      <w:r w:rsidRPr="00DA7B3C">
        <w:rPr>
          <w:lang w:val="es-ES"/>
        </w:rPr>
        <w:t>.</w:t>
      </w:r>
    </w:p>
    <w:p w:rsidR="00115E7B" w:rsidRPr="00DA7B3C" w:rsidRDefault="00115E7B" w:rsidP="00115E7B">
      <w:pPr>
        <w:rPr>
          <w:lang w:val="es-ES"/>
        </w:rPr>
      </w:pPr>
      <w:r w:rsidRPr="00DA7B3C">
        <w:rPr>
          <w:lang w:val="es-ES"/>
        </w:rPr>
        <w:t xml:space="preserve">La pérdida </w:t>
      </w:r>
      <w:r w:rsidRPr="00DA7B3C">
        <w:rPr>
          <w:color w:val="000000"/>
          <w:lang w:val="es-ES"/>
        </w:rPr>
        <w:t>p</w:t>
      </w:r>
      <w:r w:rsidRPr="00DA7B3C">
        <w:rPr>
          <w:lang w:val="es-ES"/>
        </w:rPr>
        <w:t>or difracció</w:t>
      </w:r>
      <w:r w:rsidRPr="00DA7B3C">
        <w:rPr>
          <w:color w:val="000000"/>
          <w:lang w:val="es-ES"/>
        </w:rPr>
        <w:t>n esférica de primer término vie</w:t>
      </w:r>
      <w:r w:rsidRPr="00DA7B3C">
        <w:rPr>
          <w:lang w:val="es-ES"/>
        </w:rPr>
        <w:t>ne dada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14"/>
          <w:lang w:val="es-ES"/>
        </w:rPr>
        <w:object w:dxaOrig="3000" w:dyaOrig="380">
          <v:shape id="_x0000_i1144" type="#_x0000_t75" style="width:148.9pt;height:19.1pt" o:ole="">
            <v:imagedata r:id="rId253" o:title=""/>
          </v:shape>
          <o:OLEObject Type="Embed" ProgID="Equation.3" ShapeID="_x0000_i1144" DrawAspect="Content" ObjectID="_1440589652" r:id="rId254"/>
        </w:object>
      </w:r>
      <w:r w:rsidRPr="00DA7B3C">
        <w:rPr>
          <w:lang w:val="es-ES"/>
        </w:rPr>
        <w:tab/>
        <w:t>(A.3.1)</w:t>
      </w:r>
    </w:p>
    <w:p w:rsidR="00115E7B" w:rsidRPr="00DA7B3C" w:rsidRDefault="00115E7B" w:rsidP="00115E7B">
      <w:pPr>
        <w:pStyle w:val="Equation"/>
        <w:rPr>
          <w:lang w:val="es-ES"/>
        </w:rPr>
      </w:pPr>
      <w:r w:rsidRPr="00DA7B3C">
        <w:rPr>
          <w:lang w:val="es-ES"/>
        </w:rPr>
        <w:t xml:space="preserve">siendo </w:t>
      </w:r>
      <w:r w:rsidRPr="00DA7B3C">
        <w:rPr>
          <w:szCs w:val="24"/>
          <w:lang w:val="es-ES"/>
        </w:rPr>
        <w:sym w:font="Symbol" w:char="F077"/>
      </w:r>
      <w:r w:rsidRPr="00DA7B3C">
        <w:rPr>
          <w:lang w:val="es-ES"/>
        </w:rPr>
        <w:t xml:space="preserve"> la fracción del trayecto sobre el mar que figura en el Cuadro 3.1.</w:t>
      </w:r>
    </w:p>
    <w:p w:rsidR="00115E7B" w:rsidRPr="00DA7B3C" w:rsidRDefault="00115E7B" w:rsidP="00115E7B">
      <w:pPr>
        <w:pStyle w:val="Headingi"/>
        <w:rPr>
          <w:lang w:val="es-ES"/>
        </w:rPr>
      </w:pPr>
      <w:r w:rsidRPr="00DA7B3C">
        <w:rPr>
          <w:lang w:val="es-ES"/>
        </w:rPr>
        <w:t>Comienzo del cálculo que ha de efectuarse dos veces</w:t>
      </w:r>
    </w:p>
    <w:p w:rsidR="00115E7B" w:rsidRPr="00DA7B3C" w:rsidRDefault="00115E7B" w:rsidP="00115E7B">
      <w:pPr>
        <w:keepNext/>
        <w:keepLines/>
        <w:rPr>
          <w:lang w:val="es-ES"/>
        </w:rPr>
      </w:pPr>
      <w:r w:rsidRPr="00DA7B3C">
        <w:rPr>
          <w:lang w:val="es-ES"/>
        </w:rPr>
        <w:t>Habida cuenta del factor normalizado de admitancia de superficie para polarización horizontal y vertical dado por:</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14"/>
          <w:lang w:val="es-ES"/>
        </w:rPr>
        <w:object w:dxaOrig="5120" w:dyaOrig="600">
          <v:shape id="_x0000_i1145" type="#_x0000_t75" style="width:265.1pt;height:31.1pt" o:ole="">
            <v:imagedata r:id="rId255" o:title=""/>
          </v:shape>
          <o:OLEObject Type="Embed" ProgID="Equation.3" ShapeID="_x0000_i1145" DrawAspect="Content" ObjectID="_1440589653" r:id="rId256"/>
        </w:object>
      </w:r>
      <w:r w:rsidRPr="00DA7B3C">
        <w:rPr>
          <w:lang w:val="es-ES"/>
        </w:rPr>
        <w:t>   (horizontal)</w:t>
      </w:r>
      <w:r w:rsidRPr="00DA7B3C">
        <w:rPr>
          <w:lang w:val="es-ES"/>
        </w:rPr>
        <w:tab/>
        <w:t>(A.3.2a)</w:t>
      </w:r>
    </w:p>
    <w:p w:rsidR="00115E7B" w:rsidRPr="00DA7B3C" w:rsidRDefault="00115E7B" w:rsidP="00115E7B">
      <w:pPr>
        <w:rPr>
          <w:lang w:val="es-ES"/>
        </w:rPr>
      </w:pPr>
      <w:r w:rsidRPr="00DA7B3C">
        <w:rPr>
          <w:lang w:val="es-ES"/>
        </w:rPr>
        <w:t>y:</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12"/>
          <w:lang w:val="es-ES"/>
        </w:rPr>
        <w:object w:dxaOrig="3340" w:dyaOrig="580">
          <v:shape id="_x0000_i1146" type="#_x0000_t75" style="width:169.1pt;height:29.45pt" o:ole="">
            <v:imagedata r:id="rId257" o:title=""/>
          </v:shape>
          <o:OLEObject Type="Embed" ProgID="Equation.3" ShapeID="_x0000_i1146" DrawAspect="Content" ObjectID="_1440589654" r:id="rId258"/>
        </w:object>
      </w:r>
      <w:r w:rsidRPr="00DA7B3C">
        <w:rPr>
          <w:lang w:val="es-ES"/>
        </w:rPr>
        <w:t>   (vertical)</w:t>
      </w:r>
      <w:r w:rsidRPr="00DA7B3C">
        <w:rPr>
          <w:lang w:val="es-ES"/>
        </w:rPr>
        <w:tab/>
        <w:t>(A.3.2b)</w:t>
      </w:r>
    </w:p>
    <w:p w:rsidR="00115E7B" w:rsidRPr="00DA7B3C" w:rsidRDefault="00115E7B" w:rsidP="00115E7B">
      <w:pPr>
        <w:keepNext/>
        <w:rPr>
          <w:lang w:val="es-ES"/>
        </w:rPr>
      </w:pPr>
      <w:r w:rsidRPr="00DA7B3C">
        <w:rPr>
          <w:lang w:val="es-ES"/>
        </w:rPr>
        <w:t>se calcula el parámetro</w:t>
      </w:r>
      <w:r w:rsidRPr="00DA7B3C">
        <w:rPr>
          <w:color w:val="000000"/>
          <w:lang w:val="es-ES"/>
        </w:rPr>
        <w:t xml:space="preserve"> de toma de tierra/p</w:t>
      </w:r>
      <w:r w:rsidRPr="00DA7B3C">
        <w:rPr>
          <w:lang w:val="es-ES"/>
        </w:rPr>
        <w:t>olarización:</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30"/>
          <w:lang w:val="es-ES"/>
        </w:rPr>
        <w:object w:dxaOrig="2280" w:dyaOrig="740">
          <v:shape id="_x0000_i1147" type="#_x0000_t75" style="width:115.1pt;height:36.55pt" o:ole="" fillcolor="window">
            <v:imagedata r:id="rId259" o:title=""/>
          </v:shape>
          <o:OLEObject Type="Embed" ProgID="Equation.3" ShapeID="_x0000_i1147" DrawAspect="Content" ObjectID="_1440589655" r:id="rId260"/>
        </w:object>
      </w:r>
      <w:r w:rsidRPr="00DA7B3C">
        <w:rPr>
          <w:lang w:val="es-ES"/>
        </w:rPr>
        <w:tab/>
        <w:t>(A.3.3)</w:t>
      </w:r>
    </w:p>
    <w:p w:rsidR="00115E7B" w:rsidRPr="00DA7B3C" w:rsidRDefault="00115E7B" w:rsidP="00115E7B">
      <w:pPr>
        <w:rPr>
          <w:lang w:val="es-ES"/>
        </w:rPr>
      </w:pPr>
      <w:r w:rsidRPr="00DA7B3C">
        <w:rPr>
          <w:lang w:val="es-ES"/>
        </w:rPr>
        <w:t>donde</w:t>
      </w:r>
      <w:r w:rsidRPr="00DA7B3C">
        <w:rPr>
          <w:i/>
          <w:lang w:val="es-ES"/>
        </w:rPr>
        <w:t xml:space="preserve"> K</w:t>
      </w:r>
      <w:r w:rsidRPr="00DA7B3C">
        <w:rPr>
          <w:lang w:val="es-ES"/>
        </w:rPr>
        <w:t xml:space="preserve"> es </w:t>
      </w:r>
      <w:r w:rsidRPr="00DA7B3C">
        <w:rPr>
          <w:i/>
          <w:lang w:val="es-ES"/>
        </w:rPr>
        <w:t>K</w:t>
      </w:r>
      <w:r w:rsidRPr="00DA7B3C">
        <w:rPr>
          <w:i/>
          <w:vertAlign w:val="subscript"/>
          <w:lang w:val="es-ES"/>
        </w:rPr>
        <w:t>H</w:t>
      </w:r>
      <w:r w:rsidRPr="00DA7B3C">
        <w:rPr>
          <w:lang w:val="es-ES"/>
        </w:rPr>
        <w:t xml:space="preserve"> o </w:t>
      </w:r>
      <w:r w:rsidRPr="00DA7B3C">
        <w:rPr>
          <w:i/>
          <w:lang w:val="es-ES"/>
        </w:rPr>
        <w:t>K</w:t>
      </w:r>
      <w:r w:rsidRPr="00DA7B3C">
        <w:rPr>
          <w:i/>
          <w:vertAlign w:val="subscript"/>
          <w:lang w:val="es-ES"/>
        </w:rPr>
        <w:t>V</w:t>
      </w:r>
      <w:r w:rsidRPr="00DA7B3C">
        <w:rPr>
          <w:lang w:val="es-ES"/>
        </w:rPr>
        <w:t xml:space="preserve"> según la polarización de que se trate; véase el valor de </w:t>
      </w:r>
      <w:r w:rsidRPr="00DA7B3C">
        <w:rPr>
          <w:i/>
          <w:lang w:val="es-ES"/>
        </w:rPr>
        <w:t>T</w:t>
      </w:r>
      <w:r w:rsidRPr="00DA7B3C">
        <w:rPr>
          <w:i/>
          <w:vertAlign w:val="subscript"/>
          <w:lang w:val="es-ES"/>
        </w:rPr>
        <w:t>pol</w:t>
      </w:r>
      <w:r w:rsidRPr="00DA7B3C">
        <w:rPr>
          <w:lang w:val="es-ES"/>
        </w:rPr>
        <w:t xml:space="preserve"> en el Cuadro 2.2.1</w:t>
      </w:r>
    </w:p>
    <w:p w:rsidR="00115E7B" w:rsidRPr="00DA7B3C" w:rsidRDefault="00115E7B" w:rsidP="00115E7B">
      <w:pPr>
        <w:keepNext/>
        <w:keepLines/>
        <w:rPr>
          <w:lang w:val="es-ES"/>
        </w:rPr>
      </w:pPr>
      <w:r w:rsidRPr="00DA7B3C">
        <w:rPr>
          <w:lang w:val="es-ES"/>
        </w:rPr>
        <w:t>La distancia normalizada viene dada por:</w:t>
      </w:r>
    </w:p>
    <w:p w:rsidR="00393385" w:rsidRPr="00DA7B3C" w:rsidRDefault="00393385" w:rsidP="00393385">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36"/>
          <w:lang w:val="es-ES"/>
        </w:rPr>
        <w:object w:dxaOrig="2500" w:dyaOrig="900">
          <v:shape id="_x0000_i1148" type="#_x0000_t75" style="width:123.25pt;height:44.75pt" o:ole="">
            <v:imagedata r:id="rId261" o:title=""/>
          </v:shape>
          <o:OLEObject Type="Embed" ProgID="Equation.3" ShapeID="_x0000_i1148" DrawAspect="Content" ObjectID="_1440589656" r:id="rId262"/>
        </w:object>
      </w:r>
      <w:r w:rsidRPr="00DA7B3C">
        <w:rPr>
          <w:lang w:val="es-ES"/>
        </w:rPr>
        <w:tab/>
        <w:t>(A.3.4)</w:t>
      </w:r>
    </w:p>
    <w:p w:rsidR="00393385" w:rsidRPr="00DA7B3C" w:rsidRDefault="00393385" w:rsidP="00393385">
      <w:pPr>
        <w:pStyle w:val="Blanc"/>
        <w:rPr>
          <w:lang w:val="es-ES"/>
        </w:rPr>
      </w:pPr>
    </w:p>
    <w:p w:rsidR="00115E7B" w:rsidRPr="00DA7B3C" w:rsidRDefault="00115E7B" w:rsidP="00115E7B">
      <w:pPr>
        <w:keepNext/>
        <w:keepLines/>
        <w:rPr>
          <w:lang w:val="es-ES"/>
        </w:rPr>
      </w:pPr>
      <w:r w:rsidRPr="00DA7B3C">
        <w:rPr>
          <w:lang w:val="es-ES"/>
        </w:rPr>
        <w:t>y las alturas normalizadas del transmisor y del receptor mediante la expresión:</w:t>
      </w:r>
    </w:p>
    <w:p w:rsidR="00393385" w:rsidRPr="00DA7B3C" w:rsidRDefault="00393385" w:rsidP="00393385">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00393385" w:rsidRPr="00DA7B3C">
        <w:rPr>
          <w:position w:val="-32"/>
          <w:lang w:val="es-ES"/>
        </w:rPr>
        <w:object w:dxaOrig="2600" w:dyaOrig="840">
          <v:shape id="_x0000_i1149" type="#_x0000_t75" style="width:130.9pt;height:42pt" o:ole="">
            <v:imagedata r:id="rId263" o:title=""/>
          </v:shape>
          <o:OLEObject Type="Embed" ProgID="Equation.3" ShapeID="_x0000_i1149" DrawAspect="Content" ObjectID="_1440589657" r:id="rId264"/>
        </w:object>
      </w:r>
      <w:r w:rsidRPr="00DA7B3C">
        <w:rPr>
          <w:lang w:val="es-ES"/>
        </w:rPr>
        <w:tab/>
        <w:t>(A.3.5a)</w:t>
      </w:r>
    </w:p>
    <w:p w:rsidR="00115E7B" w:rsidRPr="00DA7B3C" w:rsidRDefault="00115E7B" w:rsidP="00115E7B">
      <w:pPr>
        <w:pStyle w:val="Equation"/>
        <w:rPr>
          <w:lang w:val="es-ES"/>
        </w:rPr>
      </w:pPr>
      <w:r w:rsidRPr="00DA7B3C">
        <w:rPr>
          <w:lang w:val="es-ES"/>
        </w:rPr>
        <w:tab/>
      </w:r>
      <w:r w:rsidRPr="00DA7B3C">
        <w:rPr>
          <w:lang w:val="es-ES"/>
        </w:rPr>
        <w:tab/>
      </w:r>
      <w:r w:rsidR="00393385" w:rsidRPr="00DA7B3C">
        <w:rPr>
          <w:position w:val="-32"/>
          <w:lang w:val="es-ES"/>
        </w:rPr>
        <w:object w:dxaOrig="2659" w:dyaOrig="840">
          <v:shape id="_x0000_i1150" type="#_x0000_t75" style="width:134.2pt;height:42pt" o:ole="">
            <v:imagedata r:id="rId265" o:title=""/>
          </v:shape>
          <o:OLEObject Type="Embed" ProgID="Equation.3" ShapeID="_x0000_i1150" DrawAspect="Content" ObjectID="_1440589658" r:id="rId266"/>
        </w:object>
      </w:r>
      <w:r w:rsidRPr="00DA7B3C">
        <w:rPr>
          <w:lang w:val="es-ES"/>
        </w:rPr>
        <w:tab/>
        <w:t>(A.3.5b)</w:t>
      </w:r>
    </w:p>
    <w:p w:rsidR="00393385" w:rsidRPr="00DA7B3C" w:rsidRDefault="00393385" w:rsidP="00393385">
      <w:pPr>
        <w:pStyle w:val="Blanc"/>
        <w:rPr>
          <w:lang w:val="es-ES"/>
        </w:rPr>
      </w:pPr>
    </w:p>
    <w:p w:rsidR="00115E7B" w:rsidRPr="00DA7B3C" w:rsidRDefault="00115E7B" w:rsidP="00115E7B">
      <w:pPr>
        <w:rPr>
          <w:lang w:val="es-ES"/>
        </w:rPr>
      </w:pPr>
      <w:r w:rsidRPr="00DA7B3C">
        <w:rPr>
          <w:lang w:val="es-ES"/>
        </w:rPr>
        <w:t>El término de distancia viene dado por:</w:t>
      </w:r>
    </w:p>
    <w:p w:rsidR="00393385" w:rsidRPr="00DA7B3C" w:rsidRDefault="00393385" w:rsidP="00393385">
      <w:pPr>
        <w:pStyle w:val="Blanc"/>
        <w:rPr>
          <w:lang w:val="es-ES"/>
        </w:rPr>
      </w:pPr>
    </w:p>
    <w:p w:rsidR="00115E7B" w:rsidRPr="00DA7B3C" w:rsidRDefault="00D5685F" w:rsidP="00FF70AB">
      <w:pPr>
        <w:pStyle w:val="Equation"/>
        <w:rPr>
          <w:lang w:val="es-ES"/>
        </w:rPr>
      </w:pPr>
      <w:r>
        <w:rPr>
          <w:lang w:val="es-ES"/>
        </w:rPr>
        <w:tab/>
      </w:r>
      <w:r w:rsidR="0048076E" w:rsidRPr="00DA7B3C">
        <w:rPr>
          <w:position w:val="-28"/>
          <w:lang w:val="es-ES"/>
        </w:rPr>
        <w:object w:dxaOrig="8100" w:dyaOrig="680">
          <v:shape id="_x0000_i1151" type="#_x0000_t75" style="width:402pt;height:33.8pt" o:ole="" filled="t">
            <v:fill color2="black"/>
            <v:imagedata r:id="rId267" o:title=""/>
          </v:shape>
          <o:OLEObject Type="Embed" ProgID="Equation.3" ShapeID="_x0000_i1151" DrawAspect="Content" ObjectID="_1440589659" r:id="rId268"/>
        </w:object>
      </w:r>
      <w:r w:rsidR="00115E7B" w:rsidRPr="00DA7B3C">
        <w:rPr>
          <w:lang w:val="es-ES"/>
        </w:rPr>
        <w:tab/>
        <w:t>(A.3.6)</w:t>
      </w:r>
    </w:p>
    <w:p w:rsidR="009A30D0" w:rsidRPr="00DA7B3C" w:rsidRDefault="009A30D0" w:rsidP="009A30D0">
      <w:pPr>
        <w:pStyle w:val="Blanc"/>
        <w:rPr>
          <w:lang w:val="es-ES"/>
        </w:rPr>
      </w:pPr>
    </w:p>
    <w:p w:rsidR="00115E7B" w:rsidRPr="00DA7B3C" w:rsidRDefault="00115E7B" w:rsidP="0048076E">
      <w:pPr>
        <w:widowControl w:val="0"/>
        <w:rPr>
          <w:lang w:val="es-ES"/>
        </w:rPr>
      </w:pPr>
      <w:r w:rsidRPr="00DA7B3C">
        <w:rPr>
          <w:lang w:val="es-ES"/>
        </w:rPr>
        <w:t>Se define una función de altura normalizada dada por:</w:t>
      </w:r>
    </w:p>
    <w:p w:rsidR="009A30D0" w:rsidRPr="00DA7B3C" w:rsidRDefault="009A30D0" w:rsidP="009A30D0">
      <w:pPr>
        <w:pStyle w:val="Blanc"/>
        <w:rPr>
          <w:lang w:val="es-ES"/>
        </w:rPr>
      </w:pPr>
    </w:p>
    <w:p w:rsidR="00FF70AB" w:rsidRPr="00DA7B3C" w:rsidRDefault="00D5685F" w:rsidP="007E2B2F">
      <w:pPr>
        <w:pStyle w:val="Blanc"/>
        <w:keepNext w:val="0"/>
        <w:keepLines w:val="0"/>
        <w:widowControl w:val="0"/>
        <w:ind w:right="-227"/>
        <w:rPr>
          <w:lang w:val="es-ES"/>
        </w:rPr>
      </w:pPr>
      <w:r>
        <w:rPr>
          <w:lang w:val="es-ES"/>
        </w:rPr>
        <w:tab/>
      </w:r>
      <w:r w:rsidR="007E2B2F" w:rsidRPr="00D5685F">
        <w:rPr>
          <w:position w:val="-38"/>
          <w:lang w:val="es-ES"/>
        </w:rPr>
        <w:object w:dxaOrig="9139" w:dyaOrig="880">
          <v:shape id="_x0000_i1152" type="#_x0000_t75" style="width:457.1pt;height:44.2pt" o:ole="">
            <v:imagedata r:id="rId269" o:title=""/>
          </v:shape>
          <o:OLEObject Type="Embed" ProgID="Equation.3" ShapeID="_x0000_i1152" DrawAspect="Content" ObjectID="_1440589660" r:id="rId270"/>
        </w:object>
      </w:r>
    </w:p>
    <w:p w:rsidR="00115E7B" w:rsidRPr="00DA7B3C" w:rsidRDefault="00115E7B" w:rsidP="0048076E">
      <w:pPr>
        <w:keepNext/>
        <w:keepLines/>
        <w:rPr>
          <w:lang w:val="es-ES"/>
        </w:rPr>
      </w:pPr>
      <w:r w:rsidRPr="00DA7B3C">
        <w:rPr>
          <w:lang w:val="es-ES"/>
        </w:rPr>
        <w:lastRenderedPageBreak/>
        <w:t>donde:</w:t>
      </w:r>
    </w:p>
    <w:p w:rsidR="00115E7B" w:rsidRPr="00DA7B3C" w:rsidRDefault="00115E7B" w:rsidP="00115E7B">
      <w:pPr>
        <w:pStyle w:val="Equation"/>
        <w:rPr>
          <w:lang w:val="es-ES"/>
        </w:rPr>
      </w:pPr>
      <w:r w:rsidRPr="00DA7B3C">
        <w:rPr>
          <w:lang w:val="es-ES"/>
        </w:rPr>
        <w:tab/>
      </w:r>
      <w:r w:rsidRPr="00DA7B3C">
        <w:rPr>
          <w:lang w:val="es-ES"/>
        </w:rPr>
        <w:tab/>
      </w:r>
      <w:r w:rsidR="0048076E" w:rsidRPr="00DA7B3C">
        <w:rPr>
          <w:position w:val="-10"/>
          <w:lang w:val="es-ES"/>
        </w:rPr>
        <w:object w:dxaOrig="780" w:dyaOrig="320">
          <v:shape id="_x0000_i1153" type="#_x0000_t75" style="width:37.65pt;height:15.25pt" o:ole="" fillcolor="window">
            <v:imagedata r:id="rId271" o:title=""/>
          </v:shape>
          <o:OLEObject Type="Embed" ProgID="Equation.3" ShapeID="_x0000_i1153" DrawAspect="Content" ObjectID="_1440589661" r:id="rId272"/>
        </w:object>
      </w:r>
      <w:r w:rsidRPr="00DA7B3C">
        <w:rPr>
          <w:lang w:val="es-ES"/>
        </w:rPr>
        <w:tab/>
        <w:t>(A.3.7c)</w:t>
      </w:r>
    </w:p>
    <w:p w:rsidR="00115E7B" w:rsidRPr="00DA7B3C" w:rsidRDefault="00115E7B" w:rsidP="00115E7B">
      <w:pPr>
        <w:pStyle w:val="Equation"/>
        <w:rPr>
          <w:lang w:val="es-ES"/>
        </w:rPr>
      </w:pPr>
      <w:r w:rsidRPr="00DA7B3C">
        <w:rPr>
          <w:i/>
          <w:lang w:val="es-ES"/>
        </w:rPr>
        <w:t>G</w:t>
      </w:r>
      <w:r w:rsidRPr="00DA7B3C">
        <w:rPr>
          <w:lang w:val="es-ES"/>
        </w:rPr>
        <w:t>(</w:t>
      </w:r>
      <w:r w:rsidRPr="00DA7B3C">
        <w:rPr>
          <w:i/>
          <w:lang w:val="es-ES"/>
        </w:rPr>
        <w:t>Y</w:t>
      </w:r>
      <w:r w:rsidRPr="00DA7B3C">
        <w:rPr>
          <w:lang w:val="es-ES"/>
        </w:rPr>
        <w:t xml:space="preserve">) se limita de forma que </w:t>
      </w:r>
      <w:r w:rsidR="003645C6" w:rsidRPr="00DA7B3C">
        <w:rPr>
          <w:position w:val="-10"/>
          <w:lang w:val="es-ES"/>
        </w:rPr>
        <w:object w:dxaOrig="1960" w:dyaOrig="320">
          <v:shape id="_x0000_i1154" type="#_x0000_t75" style="width:97.1pt;height:15.25pt" o:ole="" fillcolor="window">
            <v:imagedata r:id="rId273" o:title=""/>
          </v:shape>
          <o:OLEObject Type="Embed" ProgID="Equation.3" ShapeID="_x0000_i1154" DrawAspect="Content" ObjectID="_1440589662" r:id="rId274"/>
        </w:object>
      </w:r>
    </w:p>
    <w:p w:rsidR="00115E7B" w:rsidRPr="00DA7B3C" w:rsidRDefault="00115E7B" w:rsidP="00115E7B">
      <w:pPr>
        <w:keepNext/>
        <w:keepLines/>
        <w:rPr>
          <w:lang w:val="es-ES"/>
        </w:rPr>
      </w:pPr>
      <w:r w:rsidRPr="00DA7B3C">
        <w:rPr>
          <w:lang w:val="es-ES"/>
        </w:rPr>
        <w:t xml:space="preserve">La pérdida por difracción </w:t>
      </w:r>
      <w:r w:rsidRPr="00DA7B3C">
        <w:rPr>
          <w:color w:val="000000"/>
          <w:lang w:val="es-ES"/>
        </w:rPr>
        <w:t>de primer término</w:t>
      </w:r>
      <w:r w:rsidRPr="00DA7B3C">
        <w:rPr>
          <w:lang w:val="es-ES"/>
        </w:rPr>
        <w:t xml:space="preserve"> en una Tierra e</w:t>
      </w:r>
      <w:r w:rsidRPr="00DA7B3C">
        <w:rPr>
          <w:color w:val="000000"/>
          <w:lang w:val="es-ES"/>
        </w:rPr>
        <w:t>sférica vi</w:t>
      </w:r>
      <w:r w:rsidRPr="00DA7B3C">
        <w:rPr>
          <w:lang w:val="es-ES"/>
        </w:rPr>
        <w:t>ene dada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14"/>
          <w:lang w:val="es-ES"/>
        </w:rPr>
        <w:object w:dxaOrig="2640" w:dyaOrig="380">
          <v:shape id="_x0000_i1155" type="#_x0000_t75" style="width:130.35pt;height:19.65pt" o:ole="" fillcolor="window">
            <v:imagedata r:id="rId275" o:title=""/>
          </v:shape>
          <o:OLEObject Type="Embed" ProgID="Equation.3" ShapeID="_x0000_i1155" DrawAspect="Content" ObjectID="_1440589663" r:id="rId276"/>
        </w:object>
      </w:r>
      <w:r w:rsidRPr="00DA7B3C">
        <w:rPr>
          <w:lang w:val="es-ES"/>
        </w:rPr>
        <w:t>                dB</w:t>
      </w:r>
      <w:r w:rsidRPr="00DA7B3C">
        <w:rPr>
          <w:lang w:val="es-ES"/>
        </w:rPr>
        <w:tab/>
        <w:t>(A.3.8)</w:t>
      </w:r>
    </w:p>
    <w:p w:rsidR="009A30D0" w:rsidRPr="00DA7B3C" w:rsidRDefault="009A30D0" w:rsidP="009A30D0">
      <w:pPr>
        <w:pStyle w:val="Blanc"/>
        <w:rPr>
          <w:lang w:val="es-ES"/>
        </w:rPr>
      </w:pPr>
    </w:p>
    <w:p w:rsidR="00115E7B" w:rsidRPr="00DA7B3C" w:rsidRDefault="00115E7B" w:rsidP="00115E7B">
      <w:pPr>
        <w:pStyle w:val="Heading2"/>
        <w:rPr>
          <w:lang w:val="es-ES"/>
        </w:rPr>
      </w:pPr>
      <w:r w:rsidRPr="00DA7B3C">
        <w:rPr>
          <w:lang w:val="es-ES"/>
        </w:rPr>
        <w:t>A.4</w:t>
      </w:r>
      <w:r w:rsidRPr="00DA7B3C">
        <w:rPr>
          <w:lang w:val="es-ES"/>
        </w:rPr>
        <w:tab/>
        <w:t>Pérdida por difracción según el método de Bullington para perfiles reales</w:t>
      </w:r>
    </w:p>
    <w:p w:rsidR="00115E7B" w:rsidRPr="00DA7B3C" w:rsidRDefault="00115E7B" w:rsidP="00115E7B">
      <w:pPr>
        <w:rPr>
          <w:lang w:val="es-ES"/>
        </w:rPr>
      </w:pPr>
      <w:r w:rsidRPr="00DA7B3C">
        <w:rPr>
          <w:lang w:val="es-ES"/>
        </w:rPr>
        <w:t xml:space="preserve">La pérdida por difracción según el método de Bullington para el perfil real, </w:t>
      </w:r>
      <w:r w:rsidRPr="00DA7B3C">
        <w:rPr>
          <w:i/>
          <w:lang w:val="es-ES"/>
        </w:rPr>
        <w:t>L</w:t>
      </w:r>
      <w:r w:rsidRPr="00DA7B3C">
        <w:rPr>
          <w:i/>
          <w:vertAlign w:val="subscript"/>
          <w:lang w:val="es-ES"/>
        </w:rPr>
        <w:t>dba</w:t>
      </w:r>
      <w:r w:rsidRPr="00DA7B3C">
        <w:rPr>
          <w:lang w:val="es-ES"/>
        </w:rPr>
        <w:t>, se calcula del modo siguiente.</w:t>
      </w:r>
    </w:p>
    <w:p w:rsidR="00115E7B" w:rsidRPr="00DA7B3C" w:rsidRDefault="00115E7B" w:rsidP="00115E7B">
      <w:pPr>
        <w:rPr>
          <w:lang w:val="es-ES"/>
        </w:rPr>
      </w:pPr>
      <w:r w:rsidRPr="00DA7B3C">
        <w:rPr>
          <w:lang w:val="es-ES"/>
        </w:rPr>
        <w:t>En las ecuaciones que figuran a continuación las pendientes se determinan en m/km con respecto a la línea de base que une el nivel del mar en el transmisor y el nivel del mar en el receptor.</w:t>
      </w:r>
    </w:p>
    <w:p w:rsidR="00115E7B" w:rsidRPr="00DA7B3C" w:rsidRDefault="00115E7B" w:rsidP="00115E7B">
      <w:pPr>
        <w:keepNext/>
        <w:rPr>
          <w:lang w:val="es-ES"/>
        </w:rPr>
      </w:pPr>
      <w:r w:rsidRPr="00DA7B3C">
        <w:rPr>
          <w:lang w:val="es-ES"/>
        </w:rPr>
        <w:t>El punto intermedio del perfil en la línea con mayor pendiente del transmisor a ese punto viene dado por:</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2"/>
          <w:lang w:val="es-ES"/>
        </w:rPr>
        <w:object w:dxaOrig="3760" w:dyaOrig="760">
          <v:shape id="_x0000_i1156" type="#_x0000_t75" style="width:177.25pt;height:38.75pt" o:ole="">
            <v:imagedata r:id="rId277" o:title="" croptop="-6577f"/>
          </v:shape>
          <o:OLEObject Type="Embed" ProgID="Equation.3" ShapeID="_x0000_i1156" DrawAspect="Content" ObjectID="_1440589664" r:id="rId278"/>
        </w:object>
      </w:r>
      <w:r w:rsidRPr="00DA7B3C">
        <w:rPr>
          <w:lang w:val="es-ES"/>
        </w:rPr>
        <w:t>                m/km</w:t>
      </w:r>
      <w:r w:rsidRPr="00DA7B3C">
        <w:rPr>
          <w:lang w:val="es-ES"/>
        </w:rPr>
        <w:tab/>
        <w:t>(A.4.1)</w:t>
      </w:r>
    </w:p>
    <w:p w:rsidR="00115E7B" w:rsidRPr="00DA7B3C" w:rsidRDefault="00115E7B" w:rsidP="00115E7B">
      <w:pPr>
        <w:rPr>
          <w:lang w:val="es-ES"/>
        </w:rPr>
      </w:pPr>
      <w:r w:rsidRPr="00DA7B3C">
        <w:rPr>
          <w:lang w:val="es-ES"/>
        </w:rPr>
        <w:t xml:space="preserve">El índice de perfil </w:t>
      </w:r>
      <w:r w:rsidRPr="00DA7B3C">
        <w:rPr>
          <w:i/>
          <w:lang w:val="es-ES"/>
        </w:rPr>
        <w:t>i</w:t>
      </w:r>
      <w:r w:rsidRPr="00DA7B3C">
        <w:rPr>
          <w:lang w:val="es-ES"/>
        </w:rPr>
        <w:t xml:space="preserve"> toma valores de 2 a </w:t>
      </w:r>
      <w:r w:rsidRPr="00DA7B3C">
        <w:rPr>
          <w:i/>
          <w:lang w:val="es-ES"/>
        </w:rPr>
        <w:t>n − </w:t>
      </w:r>
      <w:r w:rsidRPr="00DA7B3C">
        <w:rPr>
          <w:lang w:val="es-ES"/>
        </w:rPr>
        <w:t>1.</w:t>
      </w:r>
    </w:p>
    <w:p w:rsidR="00115E7B" w:rsidRPr="00DA7B3C" w:rsidRDefault="00115E7B" w:rsidP="00115E7B">
      <w:pPr>
        <w:rPr>
          <w:lang w:val="es-ES"/>
        </w:rPr>
      </w:pPr>
      <w:r w:rsidRPr="00DA7B3C">
        <w:rPr>
          <w:lang w:val="es-ES"/>
        </w:rPr>
        <w:t>La pendiente de la línea del transmisor al receptor, bajo la hipótesis de un trayecto con visibilidad directa, viene dado por:</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20"/>
          <w:lang w:val="es-ES"/>
        </w:rPr>
        <w:object w:dxaOrig="1260" w:dyaOrig="600">
          <v:shape id="_x0000_i1157" type="#_x0000_t75" style="width:67.65pt;height:30pt" o:ole="">
            <v:imagedata r:id="rId279" o:title=""/>
          </v:shape>
          <o:OLEObject Type="Embed" ProgID="Equation.3" ShapeID="_x0000_i1157" DrawAspect="Content" ObjectID="_1440589665" r:id="rId280"/>
        </w:object>
      </w:r>
      <w:r w:rsidRPr="00DA7B3C">
        <w:rPr>
          <w:lang w:val="es-ES"/>
        </w:rPr>
        <w:t>                m/km</w:t>
      </w:r>
      <w:r w:rsidRPr="00DA7B3C">
        <w:rPr>
          <w:lang w:val="es-ES"/>
        </w:rPr>
        <w:tab/>
        <w:t>(A.4.2)</w:t>
      </w:r>
    </w:p>
    <w:p w:rsidR="00115E7B" w:rsidRPr="00DA7B3C" w:rsidRDefault="00115E7B" w:rsidP="00115E7B">
      <w:pPr>
        <w:rPr>
          <w:lang w:val="es-ES"/>
        </w:rPr>
      </w:pPr>
      <w:r w:rsidRPr="00DA7B3C">
        <w:rPr>
          <w:lang w:val="es-ES"/>
        </w:rPr>
        <w:t>Cabe considerar dos casos.</w:t>
      </w:r>
    </w:p>
    <w:p w:rsidR="00115E7B" w:rsidRPr="00DA7B3C" w:rsidRDefault="00115E7B" w:rsidP="009A30D0">
      <w:pPr>
        <w:pStyle w:val="Headingi"/>
        <w:rPr>
          <w:lang w:val="es-ES"/>
        </w:rPr>
      </w:pPr>
      <w:r w:rsidRPr="00DA7B3C">
        <w:rPr>
          <w:lang w:val="es-ES"/>
        </w:rPr>
        <w:t>Caso</w:t>
      </w:r>
      <w:r w:rsidR="009A30D0">
        <w:rPr>
          <w:lang w:val="es-ES"/>
        </w:rPr>
        <w:t> </w:t>
      </w:r>
      <w:r w:rsidRPr="00DA7B3C">
        <w:rPr>
          <w:lang w:val="es-ES"/>
        </w:rPr>
        <w:t>1. El trayecto posee visibilidad directa para una curvatura efectiva de la Tierra no rebasada durante el p% del tiempo</w:t>
      </w:r>
    </w:p>
    <w:p w:rsidR="00115E7B" w:rsidRPr="00DA7B3C" w:rsidRDefault="00115E7B" w:rsidP="00115E7B">
      <w:pPr>
        <w:rPr>
          <w:lang w:val="es-ES"/>
        </w:rPr>
      </w:pPr>
      <w:r w:rsidRPr="00DA7B3C">
        <w:rPr>
          <w:lang w:val="es-ES"/>
        </w:rPr>
        <w:t xml:space="preserve">Si </w:t>
      </w:r>
      <w:r w:rsidRPr="00DA7B3C">
        <w:rPr>
          <w:i/>
          <w:lang w:val="es-ES"/>
        </w:rPr>
        <w:t>S</w:t>
      </w:r>
      <w:r w:rsidRPr="00DA7B3C">
        <w:rPr>
          <w:i/>
          <w:vertAlign w:val="subscript"/>
          <w:lang w:val="es-ES"/>
        </w:rPr>
        <w:t>tim</w:t>
      </w:r>
      <w:r w:rsidRPr="00DA7B3C">
        <w:rPr>
          <w:lang w:val="es-ES"/>
        </w:rPr>
        <w:t> &lt; </w:t>
      </w:r>
      <w:r w:rsidRPr="00DA7B3C">
        <w:rPr>
          <w:i/>
          <w:lang w:val="es-ES"/>
        </w:rPr>
        <w:t>S</w:t>
      </w:r>
      <w:r w:rsidRPr="00DA7B3C">
        <w:rPr>
          <w:i/>
          <w:vertAlign w:val="subscript"/>
          <w:lang w:val="es-ES"/>
        </w:rPr>
        <w:t>tr</w:t>
      </w:r>
      <w:r w:rsidRPr="00DA7B3C">
        <w:rPr>
          <w:lang w:val="es-ES"/>
        </w:rPr>
        <w:t xml:space="preserve"> el trayecto posee visibilidad directa.</w:t>
      </w:r>
    </w:p>
    <w:p w:rsidR="00115E7B" w:rsidRPr="00DA7B3C" w:rsidRDefault="00115E7B" w:rsidP="00115E7B">
      <w:pPr>
        <w:keepNext/>
        <w:keepLines/>
        <w:rPr>
          <w:lang w:val="es-ES"/>
        </w:rPr>
      </w:pPr>
      <w:r w:rsidRPr="00DA7B3C">
        <w:rPr>
          <w:lang w:val="es-ES"/>
        </w:rPr>
        <w:t xml:space="preserve">El punto intermedio del trayecto al que corresponde el mayor parámetro de difracción </w:t>
      </w:r>
      <w:r w:rsidRPr="00DA7B3C">
        <w:rPr>
          <w:szCs w:val="24"/>
          <w:lang w:val="es-ES"/>
        </w:rPr>
        <w:sym w:font="Symbol" w:char="F06E"/>
      </w:r>
      <w:r w:rsidRPr="00DA7B3C">
        <w:rPr>
          <w:szCs w:val="24"/>
          <w:lang w:val="es-ES"/>
        </w:rPr>
        <w:t xml:space="preserve"> viene dado por</w:t>
      </w:r>
      <w:r w:rsidRPr="00DA7B3C">
        <w:rPr>
          <w:lang w:val="es-ES"/>
        </w:rPr>
        <w:t>:</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20"/>
          <w:lang w:val="es-ES"/>
        </w:rPr>
        <w:object w:dxaOrig="5860" w:dyaOrig="560">
          <v:shape id="_x0000_i1158" type="#_x0000_t75" style="width:293.45pt;height:26.2pt" o:ole="">
            <v:imagedata r:id="rId281" o:title=""/>
          </v:shape>
          <o:OLEObject Type="Embed" ProgID="Equation.3" ShapeID="_x0000_i1158" DrawAspect="Content" ObjectID="_1440589666" r:id="rId282"/>
        </w:object>
      </w:r>
      <w:r w:rsidRPr="00DA7B3C">
        <w:rPr>
          <w:lang w:val="es-ES"/>
        </w:rPr>
        <w:tab/>
        <w:t>(A.4.3)</w:t>
      </w:r>
    </w:p>
    <w:p w:rsidR="00115E7B" w:rsidRPr="00DA7B3C" w:rsidRDefault="00115E7B" w:rsidP="00115E7B">
      <w:pPr>
        <w:rPr>
          <w:lang w:val="es-ES"/>
        </w:rPr>
      </w:pPr>
      <w:r w:rsidRPr="00DA7B3C">
        <w:rPr>
          <w:lang w:val="es-ES"/>
        </w:rPr>
        <w:t xml:space="preserve">donde el índice de perfil </w:t>
      </w:r>
      <w:r w:rsidRPr="00DA7B3C">
        <w:rPr>
          <w:i/>
          <w:lang w:val="es-ES"/>
        </w:rPr>
        <w:t>i</w:t>
      </w:r>
      <w:r w:rsidRPr="00DA7B3C">
        <w:rPr>
          <w:lang w:val="es-ES"/>
        </w:rPr>
        <w:t xml:space="preserve"> toma valores de 2 a </w:t>
      </w:r>
      <w:r w:rsidRPr="00DA7B3C">
        <w:rPr>
          <w:i/>
          <w:lang w:val="es-ES"/>
        </w:rPr>
        <w:t>n </w:t>
      </w:r>
      <w:r w:rsidRPr="00DA7B3C">
        <w:rPr>
          <w:lang w:val="es-ES"/>
        </w:rPr>
        <w:t>− 1.</w:t>
      </w:r>
    </w:p>
    <w:p w:rsidR="00115E7B" w:rsidRPr="00DA7B3C" w:rsidRDefault="00115E7B" w:rsidP="00115E7B">
      <w:pPr>
        <w:keepNext/>
        <w:keepLines/>
        <w:rPr>
          <w:lang w:val="es-ES"/>
        </w:rPr>
      </w:pPr>
      <w:r w:rsidRPr="00DA7B3C">
        <w:rPr>
          <w:lang w:val="es-ES"/>
        </w:rPr>
        <w:t>En este caso, la pérdida por difracción en una arista aguda en el punto de Bullington viene dada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12"/>
          <w:lang w:val="es-ES"/>
        </w:rPr>
        <w:object w:dxaOrig="1560" w:dyaOrig="360">
          <v:shape id="_x0000_i1159" type="#_x0000_t75" style="width:71.45pt;height:16.9pt" o:ole="">
            <v:imagedata r:id="rId283" o:title=""/>
          </v:shape>
          <o:OLEObject Type="Embed" ProgID="Equation.3" ShapeID="_x0000_i1159" DrawAspect="Content" ObjectID="_1440589667" r:id="rId284"/>
        </w:object>
      </w:r>
      <w:r w:rsidRPr="00DA7B3C">
        <w:rPr>
          <w:lang w:val="es-ES"/>
        </w:rPr>
        <w:t>                dB</w:t>
      </w:r>
      <w:r w:rsidRPr="00DA7B3C">
        <w:rPr>
          <w:lang w:val="es-ES"/>
        </w:rPr>
        <w:tab/>
        <w:t>(A.4.4)</w:t>
      </w:r>
    </w:p>
    <w:p w:rsidR="00115E7B" w:rsidRPr="00DA7B3C" w:rsidRDefault="00115E7B" w:rsidP="00115E7B">
      <w:pPr>
        <w:rPr>
          <w:lang w:val="es-ES"/>
        </w:rPr>
      </w:pPr>
      <w:r w:rsidRPr="00DA7B3C">
        <w:rPr>
          <w:lang w:val="es-ES"/>
        </w:rPr>
        <w:t xml:space="preserve">La función </w:t>
      </w:r>
      <w:r w:rsidRPr="00DA7B3C">
        <w:rPr>
          <w:i/>
          <w:lang w:val="es-ES"/>
        </w:rPr>
        <w:t>J</w:t>
      </w:r>
      <w:r w:rsidRPr="00DA7B3C">
        <w:rPr>
          <w:lang w:val="es-ES"/>
        </w:rPr>
        <w:t xml:space="preserve"> se define mediante las dos partes de la ecuación (3.12.1).</w:t>
      </w:r>
    </w:p>
    <w:p w:rsidR="00115E7B" w:rsidRPr="00DA7B3C" w:rsidRDefault="00115E7B" w:rsidP="009A30D0">
      <w:pPr>
        <w:pStyle w:val="Headingi"/>
        <w:rPr>
          <w:lang w:val="es-ES"/>
        </w:rPr>
      </w:pPr>
      <w:r w:rsidRPr="00DA7B3C">
        <w:rPr>
          <w:lang w:val="es-ES"/>
        </w:rPr>
        <w:t>Caso</w:t>
      </w:r>
      <w:r w:rsidR="009A30D0">
        <w:rPr>
          <w:lang w:val="es-ES"/>
        </w:rPr>
        <w:t> </w:t>
      </w:r>
      <w:r w:rsidRPr="00DA7B3C">
        <w:rPr>
          <w:lang w:val="es-ES"/>
        </w:rPr>
        <w:t>2. El trayecto no posee visibilidad directa para una curvatura efectiva de la Tierra no rebasada durante el p% del tiempo</w:t>
      </w:r>
    </w:p>
    <w:p w:rsidR="00115E7B" w:rsidRPr="00DA7B3C" w:rsidRDefault="00115E7B" w:rsidP="00115E7B">
      <w:pPr>
        <w:rPr>
          <w:lang w:val="es-ES"/>
        </w:rPr>
      </w:pPr>
      <w:r w:rsidRPr="00DA7B3C">
        <w:rPr>
          <w:lang w:val="es-ES"/>
        </w:rPr>
        <w:t xml:space="preserve">Si </w:t>
      </w:r>
      <w:r w:rsidRPr="00DA7B3C">
        <w:rPr>
          <w:i/>
          <w:lang w:val="es-ES"/>
        </w:rPr>
        <w:t>S</w:t>
      </w:r>
      <w:r w:rsidRPr="00DA7B3C">
        <w:rPr>
          <w:i/>
          <w:vertAlign w:val="subscript"/>
          <w:lang w:val="es-ES"/>
        </w:rPr>
        <w:t>tim</w:t>
      </w:r>
      <w:r w:rsidRPr="00DA7B3C">
        <w:rPr>
          <w:lang w:val="es-ES"/>
        </w:rPr>
        <w:t> </w:t>
      </w:r>
      <w:r w:rsidRPr="00DA7B3C">
        <w:rPr>
          <w:lang w:val="es-ES"/>
        </w:rPr>
        <w:sym w:font="Symbol" w:char="F0B3"/>
      </w:r>
      <w:r w:rsidRPr="00DA7B3C">
        <w:rPr>
          <w:lang w:val="es-ES"/>
        </w:rPr>
        <w:t> </w:t>
      </w:r>
      <w:r w:rsidRPr="00DA7B3C">
        <w:rPr>
          <w:i/>
          <w:lang w:val="es-ES"/>
        </w:rPr>
        <w:t>S</w:t>
      </w:r>
      <w:r w:rsidRPr="00DA7B3C">
        <w:rPr>
          <w:i/>
          <w:vertAlign w:val="subscript"/>
          <w:lang w:val="es-ES"/>
        </w:rPr>
        <w:t>tr</w:t>
      </w:r>
      <w:r w:rsidRPr="00DA7B3C">
        <w:rPr>
          <w:lang w:val="es-ES"/>
        </w:rPr>
        <w:t xml:space="preserve"> el trayecto no posee visibilidad directa.</w:t>
      </w:r>
    </w:p>
    <w:p w:rsidR="00115E7B" w:rsidRPr="00DA7B3C" w:rsidRDefault="00115E7B" w:rsidP="003645C6">
      <w:pPr>
        <w:keepNext/>
        <w:keepLines/>
        <w:rPr>
          <w:lang w:val="es-ES"/>
        </w:rPr>
      </w:pPr>
      <w:r w:rsidRPr="00DA7B3C">
        <w:rPr>
          <w:lang w:val="es-ES"/>
        </w:rPr>
        <w:lastRenderedPageBreak/>
        <w:t>El punto intermedio del perfil en la línea con mayor pendiente del receptor a ese punto viene dado por:</w:t>
      </w:r>
    </w:p>
    <w:p w:rsidR="003645C6" w:rsidRPr="00DA7B3C" w:rsidRDefault="003645C6" w:rsidP="003645C6">
      <w:pPr>
        <w:pStyle w:val="Blanc"/>
        <w:keepNext w:val="0"/>
        <w:keepLines w:val="0"/>
        <w:widowControl w:val="0"/>
        <w:rPr>
          <w:lang w:val="es-ES"/>
        </w:rPr>
      </w:pPr>
    </w:p>
    <w:p w:rsidR="00115E7B" w:rsidRPr="00DA7B3C" w:rsidRDefault="00115E7B" w:rsidP="003645C6">
      <w:pPr>
        <w:pStyle w:val="Equation"/>
        <w:keepNext/>
        <w:keepLines/>
        <w:rPr>
          <w:lang w:val="es-ES"/>
        </w:rPr>
      </w:pPr>
      <w:r w:rsidRPr="00DA7B3C">
        <w:rPr>
          <w:lang w:val="es-ES"/>
        </w:rPr>
        <w:tab/>
      </w:r>
      <w:r w:rsidRPr="00DA7B3C">
        <w:rPr>
          <w:lang w:val="es-ES"/>
        </w:rPr>
        <w:tab/>
      </w:r>
      <w:r w:rsidR="003645C6" w:rsidRPr="00DA7B3C">
        <w:rPr>
          <w:position w:val="-24"/>
          <w:lang w:val="es-ES"/>
        </w:rPr>
        <w:object w:dxaOrig="3180" w:dyaOrig="600">
          <v:shape id="_x0000_i1160" type="#_x0000_t75" style="width:158.2pt;height:30pt" o:ole="">
            <v:imagedata r:id="rId285" o:title=""/>
          </v:shape>
          <o:OLEObject Type="Embed" ProgID="Equation.3" ShapeID="_x0000_i1160" DrawAspect="Content" ObjectID="_1440589668" r:id="rId286"/>
        </w:object>
      </w:r>
      <w:r w:rsidRPr="00DA7B3C">
        <w:rPr>
          <w:lang w:val="es-ES"/>
        </w:rPr>
        <w:t>                m/km</w:t>
      </w:r>
      <w:r w:rsidRPr="00DA7B3C">
        <w:rPr>
          <w:lang w:val="es-ES"/>
        </w:rPr>
        <w:tab/>
        <w:t>(A.4.5)</w:t>
      </w:r>
    </w:p>
    <w:p w:rsidR="00115E7B" w:rsidRPr="00DA7B3C" w:rsidRDefault="00115E7B" w:rsidP="00115E7B">
      <w:pPr>
        <w:rPr>
          <w:lang w:val="es-ES"/>
        </w:rPr>
      </w:pPr>
      <w:r w:rsidRPr="00DA7B3C">
        <w:rPr>
          <w:lang w:val="es-ES"/>
        </w:rPr>
        <w:t xml:space="preserve">donde el índice de perfil </w:t>
      </w:r>
      <w:r w:rsidRPr="00DA7B3C">
        <w:rPr>
          <w:i/>
          <w:lang w:val="es-ES"/>
        </w:rPr>
        <w:t>i</w:t>
      </w:r>
      <w:r w:rsidRPr="00DA7B3C">
        <w:rPr>
          <w:lang w:val="es-ES"/>
        </w:rPr>
        <w:t xml:space="preserve"> toma valores de 2 a </w:t>
      </w:r>
      <w:r w:rsidRPr="00DA7B3C">
        <w:rPr>
          <w:i/>
          <w:lang w:val="es-ES"/>
        </w:rPr>
        <w:t>n </w:t>
      </w:r>
      <w:r w:rsidRPr="00DA7B3C">
        <w:rPr>
          <w:lang w:val="es-ES"/>
        </w:rPr>
        <w:t>− 1.</w:t>
      </w:r>
    </w:p>
    <w:p w:rsidR="00115E7B" w:rsidRPr="00DA7B3C" w:rsidRDefault="00115E7B" w:rsidP="00115E7B">
      <w:pPr>
        <w:rPr>
          <w:lang w:val="es-ES"/>
        </w:rPr>
      </w:pPr>
      <w:r w:rsidRPr="00DA7B3C">
        <w:rPr>
          <w:lang w:val="es-ES"/>
        </w:rPr>
        <w:t>La distancia del punto de Bullington al transmisor se calcula mediante la expresión:</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20"/>
          <w:lang w:val="es-ES"/>
        </w:rPr>
        <w:object w:dxaOrig="1719" w:dyaOrig="520">
          <v:shape id="_x0000_i1161" type="#_x0000_t75" style="width:86.2pt;height:26.75pt" o:ole="">
            <v:imagedata r:id="rId287" o:title=""/>
          </v:shape>
          <o:OLEObject Type="Embed" ProgID="Equation.3" ShapeID="_x0000_i1161" DrawAspect="Content" ObjectID="_1440589669" r:id="rId288"/>
        </w:object>
      </w:r>
      <w:r w:rsidRPr="00DA7B3C">
        <w:rPr>
          <w:lang w:val="es-ES"/>
        </w:rPr>
        <w:t>                km</w:t>
      </w:r>
      <w:r w:rsidRPr="00DA7B3C">
        <w:rPr>
          <w:lang w:val="es-ES"/>
        </w:rPr>
        <w:tab/>
        <w:t>(A.4.6)</w:t>
      </w:r>
    </w:p>
    <w:p w:rsidR="00115E7B" w:rsidRPr="00DA7B3C" w:rsidRDefault="00115E7B" w:rsidP="00115E7B">
      <w:pPr>
        <w:keepNext/>
        <w:keepLines/>
        <w:rPr>
          <w:lang w:val="es-ES"/>
        </w:rPr>
      </w:pPr>
      <w:r w:rsidRPr="00DA7B3C">
        <w:rPr>
          <w:lang w:val="es-ES"/>
        </w:rPr>
        <w:t xml:space="preserve">El parámetro de difracción, </w:t>
      </w:r>
      <w:r w:rsidRPr="00DA7B3C">
        <w:rPr>
          <w:szCs w:val="24"/>
          <w:lang w:val="es-ES"/>
        </w:rPr>
        <w:sym w:font="Symbol" w:char="F06E"/>
      </w:r>
      <w:r w:rsidRPr="00DA7B3C">
        <w:rPr>
          <w:i/>
          <w:vertAlign w:val="subscript"/>
          <w:lang w:val="es-ES"/>
        </w:rPr>
        <w:t>b</w:t>
      </w:r>
      <w:r w:rsidRPr="00DA7B3C">
        <w:rPr>
          <w:lang w:val="es-ES"/>
        </w:rPr>
        <w:t>, relativo al punto de Bullington, viene dado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26"/>
          <w:lang w:val="es-ES"/>
        </w:rPr>
        <w:object w:dxaOrig="5080" w:dyaOrig="680">
          <v:shape id="_x0000_i1162" type="#_x0000_t75" style="width:236.75pt;height:33.25pt" o:ole="">
            <v:imagedata r:id="rId289" o:title=""/>
          </v:shape>
          <o:OLEObject Type="Embed" ProgID="Equation.3" ShapeID="_x0000_i1162" DrawAspect="Content" ObjectID="_1440589670" r:id="rId290"/>
        </w:object>
      </w:r>
      <w:r w:rsidRPr="00DA7B3C">
        <w:rPr>
          <w:lang w:val="es-ES"/>
        </w:rPr>
        <w:tab/>
        <w:t>(A.4.7)</w:t>
      </w:r>
    </w:p>
    <w:p w:rsidR="00115E7B" w:rsidRPr="00DA7B3C" w:rsidRDefault="00115E7B" w:rsidP="00115E7B">
      <w:pPr>
        <w:keepNext/>
        <w:keepLines/>
        <w:rPr>
          <w:lang w:val="es-ES"/>
        </w:rPr>
      </w:pPr>
      <w:r w:rsidRPr="00DA7B3C">
        <w:rPr>
          <w:lang w:val="es-ES"/>
        </w:rPr>
        <w:t>En este caso, la pérdida en una arista aguda relativa al punto de Bullington viene dada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12"/>
          <w:lang w:val="es-ES"/>
        </w:rPr>
        <w:object w:dxaOrig="1380" w:dyaOrig="360">
          <v:shape id="_x0000_i1163" type="#_x0000_t75" style="width:69.25pt;height:19.65pt" o:ole="">
            <v:imagedata r:id="rId291" o:title=""/>
          </v:shape>
          <o:OLEObject Type="Embed" ProgID="Equation.3" ShapeID="_x0000_i1163" DrawAspect="Content" ObjectID="_1440589671" r:id="rId292"/>
        </w:object>
      </w:r>
      <w:r w:rsidRPr="00DA7B3C">
        <w:rPr>
          <w:lang w:val="es-ES"/>
        </w:rPr>
        <w:t>                dB</w:t>
      </w:r>
      <w:r w:rsidRPr="00DA7B3C">
        <w:rPr>
          <w:lang w:val="es-ES"/>
        </w:rPr>
        <w:tab/>
        <w:t>(A.4.8)</w:t>
      </w:r>
    </w:p>
    <w:p w:rsidR="00115E7B" w:rsidRPr="00DA7B3C" w:rsidRDefault="00115E7B" w:rsidP="00115E7B">
      <w:pPr>
        <w:rPr>
          <w:lang w:val="es-ES"/>
        </w:rPr>
      </w:pPr>
      <w:r w:rsidRPr="00DA7B3C">
        <w:rPr>
          <w:lang w:val="es-ES"/>
        </w:rPr>
        <w:t xml:space="preserve">La función </w:t>
      </w:r>
      <w:r w:rsidRPr="00DA7B3C">
        <w:rPr>
          <w:i/>
          <w:lang w:val="es-ES"/>
        </w:rPr>
        <w:t>J</w:t>
      </w:r>
      <w:r w:rsidRPr="00DA7B3C">
        <w:rPr>
          <w:lang w:val="es-ES"/>
        </w:rPr>
        <w:t xml:space="preserve"> se determina mediante las dos partes de la ecuación (3.12.1).</w:t>
      </w:r>
    </w:p>
    <w:p w:rsidR="00115E7B" w:rsidRPr="00DA7B3C" w:rsidRDefault="00115E7B" w:rsidP="00115E7B">
      <w:pPr>
        <w:rPr>
          <w:lang w:val="es-ES"/>
        </w:rPr>
      </w:pPr>
      <w:r w:rsidRPr="00DA7B3C">
        <w:rPr>
          <w:lang w:val="es-ES"/>
        </w:rPr>
        <w:t xml:space="preserve">Para el valor de </w:t>
      </w:r>
      <w:r w:rsidRPr="00DA7B3C">
        <w:rPr>
          <w:i/>
          <w:iCs/>
          <w:lang w:val="es-ES"/>
        </w:rPr>
        <w:t>L</w:t>
      </w:r>
      <w:r w:rsidRPr="00DA7B3C">
        <w:rPr>
          <w:i/>
          <w:iCs/>
          <w:vertAlign w:val="subscript"/>
          <w:lang w:val="es-ES"/>
        </w:rPr>
        <w:t>dbka</w:t>
      </w:r>
      <w:r w:rsidRPr="00DA7B3C">
        <w:rPr>
          <w:lang w:val="es-ES"/>
        </w:rPr>
        <w:t xml:space="preserve"> calculado mediante las ecuaciones (A.4.4) o (A.4.8), la pérdida por difracción en el trayecto según el método de Bullington viene dada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EC624A" w:rsidRPr="00DA7B3C">
        <w:rPr>
          <w:position w:val="-26"/>
          <w:lang w:val="es-ES"/>
        </w:rPr>
        <w:object w:dxaOrig="4459" w:dyaOrig="639">
          <v:shape id="_x0000_i1164" type="#_x0000_t75" style="width:202.9pt;height:30.55pt" o:ole="">
            <v:imagedata r:id="rId293" o:title=""/>
          </v:shape>
          <o:OLEObject Type="Embed" ProgID="Equation.3" ShapeID="_x0000_i1164" DrawAspect="Content" ObjectID="_1440589672" r:id="rId294"/>
        </w:object>
      </w:r>
      <w:r w:rsidRPr="00DA7B3C">
        <w:rPr>
          <w:lang w:val="es-ES"/>
        </w:rPr>
        <w:t>                dB</w:t>
      </w:r>
      <w:r w:rsidRPr="00DA7B3C">
        <w:rPr>
          <w:lang w:val="es-ES"/>
        </w:rPr>
        <w:tab/>
        <w:t>(A.4.9)</w:t>
      </w:r>
    </w:p>
    <w:p w:rsidR="00115E7B" w:rsidRPr="00DA7B3C" w:rsidRDefault="00115E7B" w:rsidP="00115E7B">
      <w:pPr>
        <w:pStyle w:val="Heading2"/>
        <w:rPr>
          <w:lang w:val="es-ES"/>
        </w:rPr>
      </w:pPr>
      <w:r w:rsidRPr="00DA7B3C">
        <w:rPr>
          <w:lang w:val="es-ES"/>
        </w:rPr>
        <w:t>A.5</w:t>
      </w:r>
      <w:r w:rsidRPr="00DA7B3C">
        <w:rPr>
          <w:lang w:val="es-ES"/>
        </w:rPr>
        <w:tab/>
        <w:t>Pérdida por difracción según el modelo de Bullington para un perfil liso imaginario</w:t>
      </w:r>
    </w:p>
    <w:p w:rsidR="00115E7B" w:rsidRPr="00DA7B3C" w:rsidRDefault="00115E7B" w:rsidP="00115E7B">
      <w:pPr>
        <w:rPr>
          <w:lang w:val="es-ES"/>
        </w:rPr>
      </w:pPr>
      <w:r w:rsidRPr="00DA7B3C">
        <w:rPr>
          <w:lang w:val="es-ES"/>
        </w:rPr>
        <w:t xml:space="preserve">En la presente sección se calcula la pérdida por difracción según el modelo de Bullington para un perfil de trayecto con puntos intermedios situados a la misma distancia que en el caso del perfil real, pero con alturas de terreno cero. Las alturas respectivas del transmisor y del receptor por encima de ese perfil son </w:t>
      </w:r>
      <w:r w:rsidRPr="00DA7B3C">
        <w:rPr>
          <w:i/>
          <w:lang w:val="es-ES"/>
        </w:rPr>
        <w:t>h</w:t>
      </w:r>
      <w:r w:rsidRPr="00DA7B3C">
        <w:rPr>
          <w:i/>
          <w:vertAlign w:val="subscript"/>
          <w:lang w:val="es-ES"/>
        </w:rPr>
        <w:t>tep</w:t>
      </w:r>
      <w:r w:rsidRPr="00DA7B3C">
        <w:rPr>
          <w:lang w:val="es-ES"/>
        </w:rPr>
        <w:t xml:space="preserve"> y </w:t>
      </w:r>
      <w:r w:rsidRPr="00DA7B3C">
        <w:rPr>
          <w:i/>
          <w:lang w:val="es-ES"/>
        </w:rPr>
        <w:t>h</w:t>
      </w:r>
      <w:r w:rsidRPr="00DA7B3C">
        <w:rPr>
          <w:i/>
          <w:vertAlign w:val="subscript"/>
          <w:lang w:val="es-ES"/>
        </w:rPr>
        <w:t>rep</w:t>
      </w:r>
      <w:r w:rsidRPr="00DA7B3C">
        <w:rPr>
          <w:lang w:val="es-ES"/>
        </w:rPr>
        <w:t xml:space="preserve">. </w:t>
      </w:r>
    </w:p>
    <w:p w:rsidR="00115E7B" w:rsidRPr="00DA7B3C" w:rsidRDefault="00115E7B" w:rsidP="00115E7B">
      <w:pPr>
        <w:rPr>
          <w:lang w:val="es-ES"/>
        </w:rPr>
      </w:pPr>
      <w:r w:rsidRPr="00DA7B3C">
        <w:rPr>
          <w:lang w:val="es-ES"/>
        </w:rPr>
        <w:t xml:space="preserve">La pérdida por difracción resultante, </w:t>
      </w:r>
      <w:r w:rsidRPr="00DA7B3C">
        <w:rPr>
          <w:i/>
          <w:lang w:val="es-ES"/>
        </w:rPr>
        <w:t>L</w:t>
      </w:r>
      <w:r w:rsidRPr="00DA7B3C">
        <w:rPr>
          <w:i/>
          <w:vertAlign w:val="subscript"/>
          <w:lang w:val="es-ES"/>
        </w:rPr>
        <w:t>dbs</w:t>
      </w:r>
      <w:r w:rsidRPr="00DA7B3C">
        <w:rPr>
          <w:lang w:val="es-ES"/>
        </w:rPr>
        <w:t>, se calcula del siguiente modo.</w:t>
      </w:r>
    </w:p>
    <w:p w:rsidR="00115E7B" w:rsidRPr="00DA7B3C" w:rsidRDefault="00115E7B" w:rsidP="00115E7B">
      <w:pPr>
        <w:rPr>
          <w:lang w:val="es-ES"/>
        </w:rPr>
      </w:pPr>
      <w:r w:rsidRPr="00DA7B3C">
        <w:rPr>
          <w:lang w:val="es-ES"/>
        </w:rPr>
        <w:t xml:space="preserve">En las ecuaciones que figuran a continuación las pendientes se calculan en m/km con respecto a la línea de base que une el nivel del mar en el transmisor y el nivel del mar en el receptor. </w:t>
      </w:r>
    </w:p>
    <w:p w:rsidR="00115E7B" w:rsidRPr="00DA7B3C" w:rsidRDefault="00115E7B" w:rsidP="00115E7B">
      <w:pPr>
        <w:rPr>
          <w:lang w:val="es-ES"/>
        </w:rPr>
      </w:pPr>
      <w:r w:rsidRPr="00DA7B3C">
        <w:rPr>
          <w:lang w:val="es-ES"/>
        </w:rPr>
        <w:t>El punto intermedio del perfil en la línea con mayor pendiente del transmisor al punto relativo a la línea recta que une los niveles del mar en los terminales viene dado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30"/>
          <w:lang w:val="es-ES"/>
        </w:rPr>
        <w:object w:dxaOrig="2920" w:dyaOrig="720">
          <v:shape id="_x0000_i1165" type="#_x0000_t75" style="width:2in;height:35.45pt" o:ole="">
            <v:imagedata r:id="rId295" o:title=""/>
          </v:shape>
          <o:OLEObject Type="Embed" ProgID="Equation.3" ShapeID="_x0000_i1165" DrawAspect="Content" ObjectID="_1440589673" r:id="rId296"/>
        </w:object>
      </w:r>
      <w:r w:rsidRPr="00DA7B3C">
        <w:rPr>
          <w:lang w:val="es-ES"/>
        </w:rPr>
        <w:t>                m/km</w:t>
      </w:r>
      <w:r w:rsidRPr="00DA7B3C">
        <w:rPr>
          <w:lang w:val="es-ES"/>
        </w:rPr>
        <w:tab/>
        <w:t>(A.5.1)</w:t>
      </w:r>
    </w:p>
    <w:p w:rsidR="00115E7B" w:rsidRPr="00DA7B3C" w:rsidRDefault="00115E7B" w:rsidP="00115E7B">
      <w:pPr>
        <w:rPr>
          <w:lang w:val="es-ES"/>
        </w:rPr>
      </w:pPr>
      <w:r w:rsidRPr="00DA7B3C">
        <w:rPr>
          <w:lang w:val="es-ES"/>
        </w:rPr>
        <w:t xml:space="preserve">El índice de perfil </w:t>
      </w:r>
      <w:r w:rsidRPr="00DA7B3C">
        <w:rPr>
          <w:i/>
          <w:lang w:val="es-ES"/>
        </w:rPr>
        <w:t>i</w:t>
      </w:r>
      <w:r w:rsidRPr="00DA7B3C">
        <w:rPr>
          <w:lang w:val="es-ES"/>
        </w:rPr>
        <w:t xml:space="preserve"> toma valores de 2 a </w:t>
      </w:r>
      <w:r w:rsidRPr="00DA7B3C">
        <w:rPr>
          <w:i/>
          <w:lang w:val="es-ES"/>
        </w:rPr>
        <w:t>n − </w:t>
      </w:r>
      <w:r w:rsidRPr="00DA7B3C">
        <w:rPr>
          <w:lang w:val="es-ES"/>
        </w:rPr>
        <w:t>1.</w:t>
      </w:r>
    </w:p>
    <w:p w:rsidR="00115E7B" w:rsidRPr="00DA7B3C" w:rsidRDefault="00115E7B" w:rsidP="00115E7B">
      <w:pPr>
        <w:rPr>
          <w:lang w:val="es-ES"/>
        </w:rPr>
      </w:pPr>
      <w:r w:rsidRPr="00DA7B3C">
        <w:rPr>
          <w:lang w:val="es-ES"/>
        </w:rPr>
        <w:t>El ángulo de elevación del receptor visto desde el transmisor, bajo la hipótesis de un trayecto con visibilidad directa, se calcula mediante la expresión:</w:t>
      </w:r>
    </w:p>
    <w:p w:rsidR="00BC0D23" w:rsidRPr="00DA7B3C" w:rsidRDefault="00BC0D23" w:rsidP="00BC0D23">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20"/>
          <w:lang w:val="es-ES"/>
        </w:rPr>
        <w:object w:dxaOrig="1579" w:dyaOrig="620">
          <v:shape id="_x0000_i1166" type="#_x0000_t75" style="width:79.1pt;height:30.55pt" o:ole="">
            <v:imagedata r:id="rId297" o:title=""/>
          </v:shape>
          <o:OLEObject Type="Embed" ProgID="Equation.3" ShapeID="_x0000_i1166" DrawAspect="Content" ObjectID="_1440589674" r:id="rId298"/>
        </w:object>
      </w:r>
      <w:r w:rsidRPr="00DA7B3C">
        <w:rPr>
          <w:lang w:val="es-ES"/>
        </w:rPr>
        <w:t>                m/km</w:t>
      </w:r>
      <w:r w:rsidRPr="00DA7B3C">
        <w:rPr>
          <w:lang w:val="es-ES"/>
        </w:rPr>
        <w:tab/>
        <w:t>(A.5.2)</w:t>
      </w:r>
    </w:p>
    <w:p w:rsidR="00115E7B" w:rsidRPr="00DA7B3C" w:rsidRDefault="00115E7B" w:rsidP="00115E7B">
      <w:pPr>
        <w:rPr>
          <w:lang w:val="es-ES"/>
        </w:rPr>
      </w:pPr>
      <w:r w:rsidRPr="00DA7B3C">
        <w:rPr>
          <w:lang w:val="es-ES"/>
        </w:rPr>
        <w:lastRenderedPageBreak/>
        <w:t>Cabe considerar dos casos.</w:t>
      </w:r>
    </w:p>
    <w:p w:rsidR="00115E7B" w:rsidRPr="00DA7B3C" w:rsidRDefault="00115E7B" w:rsidP="009A30D0">
      <w:pPr>
        <w:pStyle w:val="Headingi"/>
        <w:rPr>
          <w:lang w:val="es-ES"/>
        </w:rPr>
      </w:pPr>
      <w:r w:rsidRPr="00DA7B3C">
        <w:rPr>
          <w:lang w:val="es-ES"/>
        </w:rPr>
        <w:t>Caso</w:t>
      </w:r>
      <w:r w:rsidR="009A30D0">
        <w:rPr>
          <w:lang w:val="es-ES"/>
        </w:rPr>
        <w:t> </w:t>
      </w:r>
      <w:r w:rsidRPr="00DA7B3C">
        <w:rPr>
          <w:lang w:val="es-ES"/>
        </w:rPr>
        <w:t>1. El trayecto posee visibilidad directa para un radio efectivo de la Tierra rebasado durante el p% del tiempo</w:t>
      </w:r>
    </w:p>
    <w:p w:rsidR="00115E7B" w:rsidRPr="00DA7B3C" w:rsidRDefault="00115E7B" w:rsidP="00115E7B">
      <w:pPr>
        <w:rPr>
          <w:lang w:val="es-ES"/>
        </w:rPr>
      </w:pPr>
      <w:r w:rsidRPr="00DA7B3C">
        <w:rPr>
          <w:lang w:val="es-ES"/>
        </w:rPr>
        <w:t xml:space="preserve">Si </w:t>
      </w:r>
      <w:r w:rsidRPr="00DA7B3C">
        <w:rPr>
          <w:i/>
          <w:lang w:val="es-ES"/>
        </w:rPr>
        <w:t>S</w:t>
      </w:r>
      <w:r w:rsidRPr="00DA7B3C">
        <w:rPr>
          <w:i/>
          <w:vertAlign w:val="subscript"/>
          <w:lang w:val="es-ES"/>
        </w:rPr>
        <w:t>tim</w:t>
      </w:r>
      <w:r w:rsidRPr="00DA7B3C">
        <w:rPr>
          <w:lang w:val="es-ES"/>
        </w:rPr>
        <w:t> &lt; </w:t>
      </w:r>
      <w:r w:rsidRPr="00DA7B3C">
        <w:rPr>
          <w:i/>
          <w:lang w:val="es-ES"/>
        </w:rPr>
        <w:t>S</w:t>
      </w:r>
      <w:r w:rsidRPr="00DA7B3C">
        <w:rPr>
          <w:i/>
          <w:vertAlign w:val="subscript"/>
          <w:lang w:val="es-ES"/>
        </w:rPr>
        <w:t>tr</w:t>
      </w:r>
      <w:r w:rsidRPr="00DA7B3C">
        <w:rPr>
          <w:lang w:val="es-ES"/>
        </w:rPr>
        <w:t xml:space="preserve"> el trayecto posee visibilidad directa. </w:t>
      </w:r>
    </w:p>
    <w:p w:rsidR="00115E7B" w:rsidRPr="00DA7B3C" w:rsidRDefault="00115E7B" w:rsidP="00115E7B">
      <w:pPr>
        <w:rPr>
          <w:lang w:val="es-ES"/>
        </w:rPr>
      </w:pPr>
      <w:r w:rsidRPr="00DA7B3C">
        <w:rPr>
          <w:lang w:val="es-ES"/>
        </w:rPr>
        <w:t xml:space="preserve">El punto intermedio del perfil al que corresponde el mayor parámetro de difracción </w:t>
      </w:r>
      <w:r w:rsidRPr="00DA7B3C">
        <w:rPr>
          <w:szCs w:val="24"/>
          <w:lang w:val="es-ES"/>
        </w:rPr>
        <w:sym w:font="Symbol" w:char="F06E"/>
      </w:r>
      <w:r w:rsidRPr="00DA7B3C">
        <w:rPr>
          <w:szCs w:val="24"/>
          <w:lang w:val="es-ES"/>
        </w:rPr>
        <w:t xml:space="preserve"> viene dado por</w:t>
      </w:r>
      <w:r w:rsidRPr="00DA7B3C">
        <w:rPr>
          <w:lang w:val="es-ES"/>
        </w:rPr>
        <w:t>:</w:t>
      </w:r>
    </w:p>
    <w:p w:rsidR="008C4BF2" w:rsidRPr="00DA7B3C" w:rsidRDefault="008C4BF2" w:rsidP="008C4BF2">
      <w:pPr>
        <w:pStyle w:val="Blanc"/>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34"/>
          <w:lang w:val="es-ES"/>
        </w:rPr>
        <w:object w:dxaOrig="5760" w:dyaOrig="800">
          <v:shape id="_x0000_i1167" type="#_x0000_t75" style="width:287.45pt;height:38.75pt" o:ole="">
            <v:imagedata r:id="rId299" o:title=""/>
          </v:shape>
          <o:OLEObject Type="Embed" ProgID="Equation.3" ShapeID="_x0000_i1167" DrawAspect="Content" ObjectID="_1440589675" r:id="rId300"/>
        </w:object>
      </w:r>
      <w:r w:rsidRPr="00DA7B3C">
        <w:rPr>
          <w:lang w:val="es-ES"/>
        </w:rPr>
        <w:tab/>
        <w:t>(A.5.3)</w:t>
      </w:r>
    </w:p>
    <w:p w:rsidR="00115E7B" w:rsidRPr="00DA7B3C" w:rsidRDefault="00115E7B" w:rsidP="00115E7B">
      <w:pPr>
        <w:rPr>
          <w:lang w:val="es-ES"/>
        </w:rPr>
      </w:pPr>
      <w:r w:rsidRPr="00DA7B3C">
        <w:rPr>
          <w:lang w:val="es-ES"/>
        </w:rPr>
        <w:t xml:space="preserve">donde el índice de perfil </w:t>
      </w:r>
      <w:r w:rsidRPr="00DA7B3C">
        <w:rPr>
          <w:i/>
          <w:lang w:val="es-ES"/>
        </w:rPr>
        <w:t>i</w:t>
      </w:r>
      <w:r w:rsidRPr="00DA7B3C">
        <w:rPr>
          <w:lang w:val="es-ES"/>
        </w:rPr>
        <w:t xml:space="preserve"> toma valores de 2 a </w:t>
      </w:r>
      <w:r w:rsidRPr="00DA7B3C">
        <w:rPr>
          <w:i/>
          <w:lang w:val="es-ES"/>
        </w:rPr>
        <w:t>n </w:t>
      </w:r>
      <w:r w:rsidRPr="00DA7B3C">
        <w:rPr>
          <w:lang w:val="es-ES"/>
        </w:rPr>
        <w:t>− 1.</w:t>
      </w:r>
    </w:p>
    <w:p w:rsidR="00115E7B" w:rsidRPr="00DA7B3C" w:rsidRDefault="00115E7B" w:rsidP="00115E7B">
      <w:pPr>
        <w:keepNext/>
        <w:keepLines/>
        <w:rPr>
          <w:lang w:val="es-ES"/>
        </w:rPr>
      </w:pPr>
      <w:r w:rsidRPr="00DA7B3C">
        <w:rPr>
          <w:lang w:val="es-ES"/>
        </w:rPr>
        <w:t>La pérdida por difracción según el método de Bullington para el perfil de terreno liso imaginario viene dado por la expresión:</w:t>
      </w: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12"/>
          <w:lang w:val="es-ES"/>
        </w:rPr>
        <w:object w:dxaOrig="1520" w:dyaOrig="360">
          <v:shape id="_x0000_i1168" type="#_x0000_t75" style="width:70.9pt;height:16.9pt" o:ole="">
            <v:imagedata r:id="rId301" o:title=""/>
          </v:shape>
          <o:OLEObject Type="Embed" ProgID="Equation.3" ShapeID="_x0000_i1168" DrawAspect="Content" ObjectID="_1440589676" r:id="rId302"/>
        </w:object>
      </w:r>
      <w:r w:rsidRPr="00DA7B3C">
        <w:rPr>
          <w:lang w:val="es-ES"/>
        </w:rPr>
        <w:t>                dB</w:t>
      </w:r>
      <w:r w:rsidRPr="00DA7B3C">
        <w:rPr>
          <w:lang w:val="es-ES"/>
        </w:rPr>
        <w:tab/>
        <w:t>(A.5.4)</w:t>
      </w:r>
    </w:p>
    <w:p w:rsidR="00115E7B" w:rsidRPr="00DA7B3C" w:rsidRDefault="00115E7B" w:rsidP="00115E7B">
      <w:pPr>
        <w:rPr>
          <w:lang w:val="es-ES"/>
        </w:rPr>
      </w:pPr>
      <w:r w:rsidRPr="00DA7B3C">
        <w:rPr>
          <w:lang w:val="es-ES"/>
        </w:rPr>
        <w:t xml:space="preserve">en la que la función </w:t>
      </w:r>
      <w:r w:rsidRPr="00DA7B3C">
        <w:rPr>
          <w:i/>
          <w:lang w:val="es-ES"/>
        </w:rPr>
        <w:t>J</w:t>
      </w:r>
      <w:r w:rsidRPr="00DA7B3C">
        <w:rPr>
          <w:lang w:val="es-ES"/>
        </w:rPr>
        <w:t>(</w:t>
      </w:r>
      <w:r w:rsidRPr="00DA7B3C">
        <w:rPr>
          <w:szCs w:val="24"/>
          <w:lang w:val="es-ES"/>
        </w:rPr>
        <w:sym w:font="Symbol" w:char="F06E"/>
      </w:r>
      <w:r w:rsidRPr="00DA7B3C">
        <w:rPr>
          <w:lang w:val="es-ES"/>
        </w:rPr>
        <w:t>) se define mediante las dos partes de la ecuación (3.12.1).</w:t>
      </w:r>
    </w:p>
    <w:p w:rsidR="00115E7B" w:rsidRPr="00DA7B3C" w:rsidRDefault="00115E7B" w:rsidP="009A30D0">
      <w:pPr>
        <w:pStyle w:val="Headingi"/>
        <w:rPr>
          <w:lang w:val="es-ES"/>
        </w:rPr>
      </w:pPr>
      <w:r w:rsidRPr="00DA7B3C">
        <w:rPr>
          <w:lang w:val="es-ES"/>
        </w:rPr>
        <w:t>Caso</w:t>
      </w:r>
      <w:r w:rsidR="009A30D0">
        <w:rPr>
          <w:lang w:val="es-ES"/>
        </w:rPr>
        <w:t> </w:t>
      </w:r>
      <w:r w:rsidRPr="00DA7B3C">
        <w:rPr>
          <w:lang w:val="es-ES"/>
        </w:rPr>
        <w:t>2. El trayecto no posee visibilidad directa para un radio efectivo de la Tierra rebasado durante el p% del tiempo</w:t>
      </w:r>
    </w:p>
    <w:p w:rsidR="00115E7B" w:rsidRPr="00DA7B3C" w:rsidRDefault="00115E7B" w:rsidP="00115E7B">
      <w:pPr>
        <w:rPr>
          <w:lang w:val="es-ES"/>
        </w:rPr>
      </w:pPr>
      <w:r w:rsidRPr="00DA7B3C">
        <w:rPr>
          <w:lang w:val="es-ES"/>
        </w:rPr>
        <w:t xml:space="preserve">Si </w:t>
      </w:r>
      <w:r w:rsidRPr="00DA7B3C">
        <w:rPr>
          <w:i/>
          <w:lang w:val="es-ES"/>
        </w:rPr>
        <w:t>S</w:t>
      </w:r>
      <w:r w:rsidRPr="00DA7B3C">
        <w:rPr>
          <w:i/>
          <w:vertAlign w:val="subscript"/>
          <w:lang w:val="es-ES"/>
        </w:rPr>
        <w:t>tim</w:t>
      </w:r>
      <w:r w:rsidRPr="00DA7B3C">
        <w:rPr>
          <w:lang w:val="es-ES"/>
        </w:rPr>
        <w:t> </w:t>
      </w:r>
      <w:r w:rsidRPr="00DA7B3C">
        <w:rPr>
          <w:szCs w:val="24"/>
          <w:lang w:val="es-ES"/>
        </w:rPr>
        <w:sym w:font="Symbol" w:char="F0B3"/>
      </w:r>
      <w:r w:rsidRPr="00DA7B3C">
        <w:rPr>
          <w:lang w:val="es-ES"/>
        </w:rPr>
        <w:t> </w:t>
      </w:r>
      <w:r w:rsidRPr="00DA7B3C">
        <w:rPr>
          <w:i/>
          <w:lang w:val="es-ES"/>
        </w:rPr>
        <w:t>S</w:t>
      </w:r>
      <w:r w:rsidRPr="00DA7B3C">
        <w:rPr>
          <w:i/>
          <w:vertAlign w:val="subscript"/>
          <w:lang w:val="es-ES"/>
        </w:rPr>
        <w:t>tr</w:t>
      </w:r>
      <w:r w:rsidRPr="00DA7B3C">
        <w:rPr>
          <w:lang w:val="es-ES"/>
        </w:rPr>
        <w:t xml:space="preserve"> el trayecto no posee visibilidad directa.</w:t>
      </w:r>
    </w:p>
    <w:p w:rsidR="00115E7B" w:rsidRPr="00DA7B3C" w:rsidRDefault="00115E7B" w:rsidP="00115E7B">
      <w:pPr>
        <w:keepNext/>
        <w:keepLines/>
        <w:rPr>
          <w:lang w:val="es-ES"/>
        </w:rPr>
      </w:pPr>
      <w:r w:rsidRPr="00DA7B3C">
        <w:rPr>
          <w:lang w:val="es-ES"/>
        </w:rPr>
        <w:t>El punto intermedio del perfil en la línea con mayor pendiente del receptor a ese punto viene dado por:</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34"/>
          <w:lang w:val="es-ES"/>
        </w:rPr>
        <w:object w:dxaOrig="2760" w:dyaOrig="800">
          <v:shape id="_x0000_i1169" type="#_x0000_t75" style="width:136.9pt;height:39.25pt" o:ole="">
            <v:imagedata r:id="rId303" o:title=""/>
          </v:shape>
          <o:OLEObject Type="Embed" ProgID="Equation.3" ShapeID="_x0000_i1169" DrawAspect="Content" ObjectID="_1440589677" r:id="rId304"/>
        </w:object>
      </w:r>
      <w:r w:rsidRPr="00DA7B3C">
        <w:rPr>
          <w:lang w:val="es-ES"/>
        </w:rPr>
        <w:t>                m/km</w:t>
      </w:r>
      <w:r w:rsidRPr="00DA7B3C">
        <w:rPr>
          <w:lang w:val="es-ES"/>
        </w:rPr>
        <w:tab/>
        <w:t>(A.5.5)</w:t>
      </w:r>
    </w:p>
    <w:p w:rsidR="00115E7B" w:rsidRPr="00DA7B3C" w:rsidRDefault="00115E7B" w:rsidP="00115E7B">
      <w:pPr>
        <w:rPr>
          <w:lang w:val="es-ES"/>
        </w:rPr>
      </w:pPr>
      <w:r w:rsidRPr="00DA7B3C">
        <w:rPr>
          <w:lang w:val="es-ES"/>
        </w:rPr>
        <w:t xml:space="preserve">donde el índice de perfil </w:t>
      </w:r>
      <w:r w:rsidRPr="00DA7B3C">
        <w:rPr>
          <w:i/>
          <w:lang w:val="es-ES"/>
        </w:rPr>
        <w:t>i</w:t>
      </w:r>
      <w:r w:rsidRPr="00DA7B3C">
        <w:rPr>
          <w:lang w:val="es-ES"/>
        </w:rPr>
        <w:t xml:space="preserve"> toma valores de 2 a </w:t>
      </w:r>
      <w:r w:rsidRPr="00DA7B3C">
        <w:rPr>
          <w:i/>
          <w:lang w:val="es-ES"/>
        </w:rPr>
        <w:t>n − </w:t>
      </w:r>
      <w:r w:rsidRPr="00DA7B3C">
        <w:rPr>
          <w:lang w:val="es-ES"/>
        </w:rPr>
        <w:t>1.</w:t>
      </w:r>
    </w:p>
    <w:p w:rsidR="00115E7B" w:rsidRPr="00DA7B3C" w:rsidRDefault="00115E7B" w:rsidP="00115E7B">
      <w:pPr>
        <w:keepNext/>
        <w:keepLines/>
        <w:rPr>
          <w:lang w:val="es-ES"/>
        </w:rPr>
      </w:pPr>
      <w:r w:rsidRPr="00DA7B3C">
        <w:rPr>
          <w:lang w:val="es-ES"/>
        </w:rPr>
        <w:t>La distancia del punto de Bullington al transmisor se calcula mediante la expresión:</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22"/>
          <w:lang w:val="es-ES"/>
        </w:rPr>
        <w:object w:dxaOrig="2000" w:dyaOrig="600">
          <v:shape id="_x0000_i1170" type="#_x0000_t75" style="width:109.1pt;height:32.2pt" o:ole="">
            <v:imagedata r:id="rId305" o:title=""/>
          </v:shape>
          <o:OLEObject Type="Embed" ProgID="Equation.3" ShapeID="_x0000_i1170" DrawAspect="Content" ObjectID="_1440589678" r:id="rId306"/>
        </w:object>
      </w:r>
      <w:r w:rsidRPr="00DA7B3C">
        <w:rPr>
          <w:lang w:val="es-ES"/>
        </w:rPr>
        <w:t>                km</w:t>
      </w:r>
      <w:r w:rsidRPr="00DA7B3C">
        <w:rPr>
          <w:lang w:val="es-ES"/>
        </w:rPr>
        <w:tab/>
        <w:t>(A.5.6)</w:t>
      </w:r>
    </w:p>
    <w:p w:rsidR="00115E7B" w:rsidRPr="00DA7B3C" w:rsidRDefault="00115E7B" w:rsidP="00115E7B">
      <w:pPr>
        <w:rPr>
          <w:lang w:val="es-ES"/>
        </w:rPr>
      </w:pPr>
      <w:r w:rsidRPr="00DA7B3C">
        <w:rPr>
          <w:lang w:val="es-ES"/>
        </w:rPr>
        <w:t xml:space="preserve">El parámetro de difracción, </w:t>
      </w:r>
      <w:r w:rsidRPr="00DA7B3C">
        <w:rPr>
          <w:szCs w:val="24"/>
          <w:lang w:val="es-ES"/>
        </w:rPr>
        <w:sym w:font="Symbol" w:char="F06E"/>
      </w:r>
      <w:r w:rsidRPr="00DA7B3C">
        <w:rPr>
          <w:i/>
          <w:vertAlign w:val="subscript"/>
          <w:lang w:val="es-ES"/>
        </w:rPr>
        <w:t>b</w:t>
      </w:r>
      <w:r w:rsidRPr="00DA7B3C">
        <w:rPr>
          <w:lang w:val="es-ES"/>
        </w:rPr>
        <w:t>, para el punto de Bullington, se calcula mediante:</w:t>
      </w:r>
    </w:p>
    <w:p w:rsidR="003645C6" w:rsidRPr="00DA7B3C" w:rsidRDefault="003645C6" w:rsidP="003645C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26"/>
          <w:lang w:val="es-ES"/>
        </w:rPr>
        <w:object w:dxaOrig="5100" w:dyaOrig="660">
          <v:shape id="_x0000_i1171" type="#_x0000_t75" style="width:255.8pt;height:32.75pt" o:ole="">
            <v:imagedata r:id="rId307" o:title=""/>
          </v:shape>
          <o:OLEObject Type="Embed" ProgID="Equation.3" ShapeID="_x0000_i1171" DrawAspect="Content" ObjectID="_1440589679" r:id="rId308"/>
        </w:object>
      </w:r>
      <w:r w:rsidRPr="00DA7B3C">
        <w:rPr>
          <w:lang w:val="es-ES"/>
        </w:rPr>
        <w:tab/>
        <w:t>(A.5.7)</w:t>
      </w:r>
    </w:p>
    <w:p w:rsidR="00115E7B" w:rsidRPr="00DA7B3C" w:rsidRDefault="00115E7B" w:rsidP="00115E7B">
      <w:pPr>
        <w:rPr>
          <w:lang w:val="es-ES"/>
        </w:rPr>
      </w:pPr>
      <w:r w:rsidRPr="00DA7B3C">
        <w:rPr>
          <w:lang w:val="es-ES"/>
        </w:rPr>
        <w:t>En este caso, la pérdida por difracción en una arista aguda para el punto de Bullington en un perfil liso viene dada por:</w:t>
      </w:r>
    </w:p>
    <w:p w:rsidR="008C4BF2" w:rsidRPr="00DA7B3C" w:rsidRDefault="008C4BF2" w:rsidP="008C4BF2">
      <w:pPr>
        <w:pStyle w:val="Blanc"/>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12"/>
          <w:lang w:val="es-ES"/>
        </w:rPr>
        <w:object w:dxaOrig="1340" w:dyaOrig="360">
          <v:shape id="_x0000_i1172" type="#_x0000_t75" style="width:67.1pt;height:19.65pt" o:ole="">
            <v:imagedata r:id="rId309" o:title=""/>
          </v:shape>
          <o:OLEObject Type="Embed" ProgID="Equation.3" ShapeID="_x0000_i1172" DrawAspect="Content" ObjectID="_1440589680" r:id="rId310"/>
        </w:object>
      </w:r>
      <w:r w:rsidRPr="00DA7B3C">
        <w:rPr>
          <w:lang w:val="es-ES"/>
        </w:rPr>
        <w:t>                dB</w:t>
      </w:r>
      <w:r w:rsidRPr="00DA7B3C">
        <w:rPr>
          <w:lang w:val="es-ES"/>
        </w:rPr>
        <w:tab/>
        <w:t>(A.5.8)</w:t>
      </w:r>
    </w:p>
    <w:p w:rsidR="00115E7B" w:rsidRPr="00DA7B3C" w:rsidRDefault="00115E7B" w:rsidP="00115E7B">
      <w:pPr>
        <w:rPr>
          <w:lang w:val="es-ES"/>
        </w:rPr>
      </w:pPr>
      <w:r w:rsidRPr="00DA7B3C">
        <w:rPr>
          <w:lang w:val="es-ES"/>
        </w:rPr>
        <w:t xml:space="preserve">donde la función </w:t>
      </w:r>
      <w:r w:rsidRPr="00DA7B3C">
        <w:rPr>
          <w:i/>
          <w:lang w:val="es-ES"/>
        </w:rPr>
        <w:t>J</w:t>
      </w:r>
      <w:r w:rsidRPr="00DA7B3C">
        <w:rPr>
          <w:lang w:val="es-ES"/>
        </w:rPr>
        <w:t>(</w:t>
      </w:r>
      <w:r w:rsidRPr="00DA7B3C">
        <w:rPr>
          <w:szCs w:val="24"/>
          <w:lang w:val="es-ES"/>
        </w:rPr>
        <w:sym w:font="Symbol" w:char="F06E"/>
      </w:r>
      <w:r w:rsidRPr="00DA7B3C">
        <w:rPr>
          <w:lang w:val="es-ES"/>
        </w:rPr>
        <w:t>) se determina mediante las dos partes de la ecuación (3.12.1).</w:t>
      </w:r>
    </w:p>
    <w:p w:rsidR="00115E7B" w:rsidRPr="00DA7B3C" w:rsidRDefault="00115E7B" w:rsidP="003645C6">
      <w:pPr>
        <w:keepNext/>
        <w:keepLines/>
        <w:rPr>
          <w:lang w:val="es-ES"/>
        </w:rPr>
      </w:pPr>
      <w:r w:rsidRPr="00DA7B3C">
        <w:rPr>
          <w:lang w:val="es-ES"/>
        </w:rPr>
        <w:t>La pérdida por difracción según el modelo de Bullington para el trayecto liso viene dada por:</w:t>
      </w:r>
    </w:p>
    <w:p w:rsidR="003645C6" w:rsidRPr="00DA7B3C" w:rsidRDefault="003645C6" w:rsidP="003645C6">
      <w:pPr>
        <w:pStyle w:val="Blanc"/>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15819" w:rsidRPr="00DA7B3C">
        <w:rPr>
          <w:position w:val="-26"/>
          <w:lang w:val="es-ES"/>
        </w:rPr>
        <w:object w:dxaOrig="4380" w:dyaOrig="639">
          <v:shape id="_x0000_i1173" type="#_x0000_t75" style="width:199.65pt;height:30.55pt" o:ole="">
            <v:imagedata r:id="rId311" o:title=""/>
          </v:shape>
          <o:OLEObject Type="Embed" ProgID="Equation.3" ShapeID="_x0000_i1173" DrawAspect="Content" ObjectID="_1440589681" r:id="rId312"/>
        </w:object>
      </w:r>
      <w:r w:rsidRPr="00DA7B3C">
        <w:rPr>
          <w:lang w:val="es-ES"/>
        </w:rPr>
        <w:t>                dB</w:t>
      </w:r>
      <w:r w:rsidRPr="00DA7B3C">
        <w:rPr>
          <w:lang w:val="es-ES"/>
        </w:rPr>
        <w:tab/>
        <w:t>(A.5.9)</w:t>
      </w:r>
    </w:p>
    <w:p w:rsidR="00115E7B" w:rsidRDefault="00115E7B" w:rsidP="00115E7B">
      <w:pPr>
        <w:pStyle w:val="AppendixNoTitle"/>
        <w:rPr>
          <w:lang w:val="es-ES"/>
        </w:rPr>
      </w:pPr>
      <w:r w:rsidRPr="00DA7B3C">
        <w:rPr>
          <w:lang w:val="es-ES"/>
        </w:rPr>
        <w:lastRenderedPageBreak/>
        <w:t>Apéndice B</w:t>
      </w:r>
      <w:r w:rsidRPr="00DA7B3C">
        <w:rPr>
          <w:lang w:val="es-ES"/>
        </w:rPr>
        <w:br/>
      </w:r>
      <w:r w:rsidRPr="00DA7B3C">
        <w:rPr>
          <w:lang w:val="es-ES"/>
        </w:rPr>
        <w:br/>
        <w:t>Incrementos y desvanecimientos en cielo despejado</w:t>
      </w:r>
    </w:p>
    <w:p w:rsidR="00115E7B" w:rsidRDefault="00115E7B" w:rsidP="00115E7B">
      <w:pPr>
        <w:pStyle w:val="Heading2"/>
        <w:rPr>
          <w:lang w:val="es-ES"/>
        </w:rPr>
      </w:pPr>
      <w:r w:rsidRPr="00DA7B3C">
        <w:rPr>
          <w:lang w:val="es-ES"/>
        </w:rPr>
        <w:t>B.1</w:t>
      </w:r>
      <w:r w:rsidRPr="00DA7B3C">
        <w:rPr>
          <w:lang w:val="es-ES"/>
        </w:rPr>
        <w:tab/>
        <w:t>Introducción</w:t>
      </w:r>
    </w:p>
    <w:p w:rsidR="00115E7B" w:rsidRPr="00DA7B3C" w:rsidRDefault="00115E7B" w:rsidP="003645C6">
      <w:pPr>
        <w:keepNext/>
        <w:keepLines/>
        <w:rPr>
          <w:lang w:val="es-ES"/>
        </w:rPr>
      </w:pPr>
      <w:r w:rsidRPr="00DA7B3C">
        <w:rPr>
          <w:lang w:val="es-ES"/>
        </w:rPr>
        <w:t xml:space="preserve">En el presente </w:t>
      </w:r>
      <w:r w:rsidR="003645C6" w:rsidRPr="00DA7B3C">
        <w:rPr>
          <w:lang w:val="es-ES"/>
        </w:rPr>
        <w:t>a</w:t>
      </w:r>
      <w:r w:rsidRPr="00DA7B3C">
        <w:rPr>
          <w:lang w:val="es-ES"/>
        </w:rPr>
        <w:t xml:space="preserve">péndice se proporciona el método de cálculo de los incrementos y desvanecimientos de la señal en cielo despejado. En el § B.2 se determina la cantidad </w:t>
      </w:r>
      <w:r w:rsidRPr="00DA7B3C">
        <w:rPr>
          <w:i/>
          <w:lang w:val="es-ES"/>
        </w:rPr>
        <w:t>Q</w:t>
      </w:r>
      <w:r w:rsidRPr="00DA7B3C">
        <w:rPr>
          <w:vertAlign w:val="subscript"/>
          <w:lang w:val="es-ES"/>
        </w:rPr>
        <w:t>0</w:t>
      </w:r>
      <w:r w:rsidRPr="00DA7B3C">
        <w:rPr>
          <w:i/>
          <w:vertAlign w:val="subscript"/>
          <w:lang w:val="es-ES"/>
        </w:rPr>
        <w:t>ca</w:t>
      </w:r>
      <w:r w:rsidRPr="00DA7B3C">
        <w:rPr>
          <w:lang w:val="es-ES"/>
        </w:rPr>
        <w:t xml:space="preserve"> relativa al clima que depende del trayecto y es necesaria en la función</w:t>
      </w:r>
      <w:r w:rsidRPr="00DA7B3C">
        <w:rPr>
          <w:i/>
          <w:lang w:val="es-ES"/>
        </w:rPr>
        <w:t xml:space="preserve"> Q</w:t>
      </w:r>
      <w:r w:rsidRPr="00DA7B3C">
        <w:rPr>
          <w:i/>
          <w:vertAlign w:val="subscript"/>
          <w:lang w:val="es-ES"/>
        </w:rPr>
        <w:t>caf</w:t>
      </w:r>
      <w:r w:rsidRPr="00DA7B3C">
        <w:rPr>
          <w:lang w:val="es-ES"/>
        </w:rPr>
        <w:t>(</w:t>
      </w:r>
      <w:r w:rsidRPr="00DA7B3C">
        <w:rPr>
          <w:i/>
          <w:lang w:val="es-ES"/>
        </w:rPr>
        <w:t>A</w:t>
      </w:r>
      <w:r w:rsidRPr="00DA7B3C">
        <w:rPr>
          <w:lang w:val="es-ES"/>
        </w:rPr>
        <w:t xml:space="preserve">) definida en el § B.4. La función </w:t>
      </w:r>
      <w:r w:rsidRPr="00DA7B3C">
        <w:rPr>
          <w:i/>
          <w:lang w:val="es-ES"/>
        </w:rPr>
        <w:t>Q</w:t>
      </w:r>
      <w:r w:rsidRPr="00DA7B3C">
        <w:rPr>
          <w:i/>
          <w:vertAlign w:val="subscript"/>
          <w:lang w:val="es-ES"/>
        </w:rPr>
        <w:t>caf</w:t>
      </w:r>
      <w:r w:rsidRPr="00DA7B3C">
        <w:rPr>
          <w:lang w:val="es-ES"/>
        </w:rPr>
        <w:t>(</w:t>
      </w:r>
      <w:r w:rsidRPr="00DA7B3C">
        <w:rPr>
          <w:i/>
          <w:lang w:val="es-ES"/>
        </w:rPr>
        <w:t>A</w:t>
      </w:r>
      <w:r w:rsidRPr="00DA7B3C">
        <w:rPr>
          <w:lang w:val="es-ES"/>
        </w:rPr>
        <w:t xml:space="preserve">) puede invocarse varias veces para el mismo trayecto. </w:t>
      </w:r>
      <w:r w:rsidRPr="00DA7B3C">
        <w:rPr>
          <w:i/>
          <w:lang w:val="es-ES"/>
        </w:rPr>
        <w:t>Q</w:t>
      </w:r>
      <w:r w:rsidRPr="00DA7B3C">
        <w:rPr>
          <w:i/>
          <w:vertAlign w:val="subscript"/>
          <w:lang w:val="es-ES"/>
        </w:rPr>
        <w:t>caf</w:t>
      </w:r>
      <w:r w:rsidRPr="00DA7B3C">
        <w:rPr>
          <w:lang w:val="es-ES"/>
        </w:rPr>
        <w:t>(</w:t>
      </w:r>
      <w:r w:rsidRPr="00DA7B3C">
        <w:rPr>
          <w:i/>
          <w:lang w:val="es-ES"/>
        </w:rPr>
        <w:t>A</w:t>
      </w:r>
      <w:r w:rsidRPr="00DA7B3C">
        <w:rPr>
          <w:lang w:val="es-ES"/>
        </w:rPr>
        <w:t xml:space="preserve">) determina el porcentaje del tiempo sin lluvia para el que el nivel de desvanecimiento de </w:t>
      </w:r>
      <w:r w:rsidRPr="00DA7B3C">
        <w:rPr>
          <w:i/>
          <w:lang w:val="es-ES"/>
        </w:rPr>
        <w:t>A</w:t>
      </w:r>
      <w:r w:rsidRPr="00DA7B3C">
        <w:rPr>
          <w:lang w:val="es-ES"/>
        </w:rPr>
        <w:t xml:space="preserve"> rebasa el nivel mediano de señal en condiciones no lluviosas. </w:t>
      </w:r>
      <w:r w:rsidRPr="00DA7B3C">
        <w:rPr>
          <w:i/>
          <w:lang w:val="es-ES"/>
        </w:rPr>
        <w:t>Q</w:t>
      </w:r>
      <w:r w:rsidRPr="00DA7B3C">
        <w:rPr>
          <w:i/>
          <w:vertAlign w:val="subscript"/>
          <w:lang w:val="es-ES"/>
        </w:rPr>
        <w:t>caf</w:t>
      </w:r>
      <w:r w:rsidRPr="00DA7B3C">
        <w:rPr>
          <w:lang w:val="es-ES"/>
        </w:rPr>
        <w:t>(</w:t>
      </w:r>
      <w:r w:rsidRPr="00DA7B3C">
        <w:rPr>
          <w:i/>
          <w:lang w:val="es-ES"/>
        </w:rPr>
        <w:t>A</w:t>
      </w:r>
      <w:r w:rsidRPr="00DA7B3C">
        <w:rPr>
          <w:lang w:val="es-ES"/>
        </w:rPr>
        <w:t xml:space="preserve">) se utiliza en trayectos de superficie. En el § B.5 se define la función </w:t>
      </w:r>
      <w:r w:rsidRPr="00DA7B3C">
        <w:rPr>
          <w:i/>
          <w:lang w:val="es-ES"/>
        </w:rPr>
        <w:t>Q</w:t>
      </w:r>
      <w:r w:rsidRPr="00DA7B3C">
        <w:rPr>
          <w:i/>
          <w:vertAlign w:val="subscript"/>
          <w:lang w:val="es-ES"/>
        </w:rPr>
        <w:t>caftropo</w:t>
      </w:r>
      <w:r w:rsidRPr="00DA7B3C">
        <w:rPr>
          <w:lang w:val="es-ES"/>
        </w:rPr>
        <w:t>(</w:t>
      </w:r>
      <w:r w:rsidRPr="00DA7B3C">
        <w:rPr>
          <w:i/>
          <w:lang w:val="es-ES"/>
        </w:rPr>
        <w:t>A</w:t>
      </w:r>
      <w:r w:rsidRPr="00DA7B3C">
        <w:rPr>
          <w:lang w:val="es-ES"/>
        </w:rPr>
        <w:t>) utilizada para trayectos con dispersión troposférica.</w:t>
      </w:r>
    </w:p>
    <w:p w:rsidR="00115E7B" w:rsidRPr="00DA7B3C" w:rsidRDefault="00115E7B" w:rsidP="00115E7B">
      <w:pPr>
        <w:pStyle w:val="Heading2"/>
        <w:rPr>
          <w:lang w:val="es-ES"/>
        </w:rPr>
      </w:pPr>
      <w:r w:rsidRPr="00DA7B3C">
        <w:rPr>
          <w:lang w:val="es-ES"/>
        </w:rPr>
        <w:t>B.2</w:t>
      </w:r>
      <w:r w:rsidRPr="00DA7B3C">
        <w:rPr>
          <w:lang w:val="es-ES"/>
        </w:rPr>
        <w:tab/>
        <w:t>Caracterización de la actividad multitrayecto</w:t>
      </w:r>
    </w:p>
    <w:p w:rsidR="00115E7B" w:rsidRPr="00DA7B3C" w:rsidRDefault="00115E7B" w:rsidP="00115E7B">
      <w:pPr>
        <w:rPr>
          <w:lang w:val="es-ES"/>
        </w:rPr>
      </w:pPr>
      <w:r w:rsidRPr="00DA7B3C">
        <w:rPr>
          <w:lang w:val="es-ES"/>
        </w:rPr>
        <w:t>La primera parte del cálculo del desvanecimiento multitrayecto caracteriza el nivel de actividad multitrayecto de un trayecto dado. Consiste en un cálculo preliminar que ha de llevarse a cabo para un trayecto y una frecuencia dados.</w:t>
      </w:r>
    </w:p>
    <w:p w:rsidR="00115E7B" w:rsidRPr="00DA7B3C" w:rsidRDefault="00115E7B" w:rsidP="00115E7B">
      <w:pPr>
        <w:rPr>
          <w:lang w:val="es-ES"/>
        </w:rPr>
      </w:pPr>
      <w:r w:rsidRPr="00DA7B3C">
        <w:rPr>
          <w:lang w:val="es-ES"/>
        </w:rPr>
        <w:t>El valor estadístico de la variación de la refractividad radioeléctrica se representa mediante el factor siguiente:</w:t>
      </w:r>
    </w:p>
    <w:p w:rsidR="00523C86" w:rsidRPr="00DA7B3C" w:rsidRDefault="00523C86" w:rsidP="00523C86">
      <w:pPr>
        <w:pStyle w:val="Blanc"/>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645C6" w:rsidRPr="00DA7B3C">
        <w:rPr>
          <w:position w:val="-6"/>
          <w:lang w:val="es-ES"/>
        </w:rPr>
        <w:object w:dxaOrig="2240" w:dyaOrig="360">
          <v:shape id="_x0000_i1174" type="#_x0000_t75" style="width:111.8pt;height:19.65pt" o:ole="">
            <v:imagedata r:id="rId313" o:title=""/>
          </v:shape>
          <o:OLEObject Type="Embed" ProgID="Equation.3" ShapeID="_x0000_i1174" DrawAspect="Content" ObjectID="_1440589682" r:id="rId314"/>
        </w:object>
      </w:r>
      <w:r w:rsidRPr="00DA7B3C">
        <w:rPr>
          <w:lang w:val="es-ES"/>
        </w:rPr>
        <w:tab/>
        <w:t>(B.2.1)</w:t>
      </w:r>
    </w:p>
    <w:p w:rsidR="00523C86" w:rsidRPr="00DA7B3C" w:rsidRDefault="00523C86" w:rsidP="00523C86">
      <w:pPr>
        <w:pStyle w:val="Blanc"/>
        <w:widowControl w:val="0"/>
        <w:rPr>
          <w:lang w:val="es-ES"/>
        </w:rPr>
      </w:pPr>
    </w:p>
    <w:p w:rsidR="00115E7B" w:rsidRPr="00DA7B3C" w:rsidRDefault="00115E7B" w:rsidP="00115E7B">
      <w:pPr>
        <w:rPr>
          <w:lang w:val="es-ES"/>
        </w:rPr>
      </w:pPr>
      <w:r w:rsidRPr="00DA7B3C">
        <w:rPr>
          <w:lang w:val="es-ES"/>
        </w:rPr>
        <w:t xml:space="preserve">El parámetro </w:t>
      </w:r>
      <w:r w:rsidRPr="00DA7B3C">
        <w:rPr>
          <w:i/>
          <w:lang w:val="es-ES"/>
        </w:rPr>
        <w:t>N</w:t>
      </w:r>
      <w:r w:rsidRPr="00DA7B3C">
        <w:rPr>
          <w:i/>
          <w:vertAlign w:val="subscript"/>
          <w:lang w:val="es-ES"/>
        </w:rPr>
        <w:t>d</w:t>
      </w:r>
      <w:r w:rsidRPr="00DA7B3C">
        <w:rPr>
          <w:vertAlign w:val="subscript"/>
          <w:lang w:val="es-ES"/>
        </w:rPr>
        <w:t>65</w:t>
      </w:r>
      <w:r w:rsidRPr="00DA7B3C">
        <w:rPr>
          <w:i/>
          <w:vertAlign w:val="subscript"/>
          <w:lang w:val="es-ES"/>
        </w:rPr>
        <w:t>m</w:t>
      </w:r>
      <w:r w:rsidRPr="00DA7B3C">
        <w:rPr>
          <w:vertAlign w:val="subscript"/>
          <w:lang w:val="es-ES"/>
        </w:rPr>
        <w:t>1</w:t>
      </w:r>
      <w:r w:rsidRPr="00DA7B3C">
        <w:rPr>
          <w:lang w:val="es-ES"/>
        </w:rPr>
        <w:t xml:space="preserve"> sirve para caracterizar el nivel de actividad multitrayecto en el punto intermedio del trayecto. Figura en el Cuadro 3.1 y se obtiene de la forma descrita en el § 3.4.2.</w:t>
      </w:r>
    </w:p>
    <w:p w:rsidR="00115E7B" w:rsidRPr="00DA7B3C" w:rsidRDefault="00115E7B" w:rsidP="00115E7B">
      <w:pPr>
        <w:rPr>
          <w:lang w:val="es-ES"/>
        </w:rPr>
      </w:pPr>
      <w:r w:rsidRPr="00DA7B3C">
        <w:rPr>
          <w:lang w:val="es-ES"/>
        </w:rPr>
        <w:t>La característica de porcentaje de tiempo hipotética con desvanecimiento cero para el mes más desfavorable en relación con la parte de la distribución de desvanecimiento profundo se calcula del modo señalado a continuación. Ese método depende de que el trayecto posea visibilidad directa durante el valor mediano del tiempo, como se describe en el § 3.7.</w:t>
      </w:r>
    </w:p>
    <w:p w:rsidR="00115E7B" w:rsidRPr="00DA7B3C" w:rsidRDefault="00115E7B" w:rsidP="00115E7B">
      <w:pPr>
        <w:pStyle w:val="Headingi"/>
        <w:rPr>
          <w:lang w:val="es-ES"/>
        </w:rPr>
      </w:pPr>
      <w:r w:rsidRPr="00DA7B3C">
        <w:rPr>
          <w:lang w:val="es-ES"/>
        </w:rPr>
        <w:t>Para trayectos con visibilidad directa:</w:t>
      </w:r>
    </w:p>
    <w:p w:rsidR="00115E7B" w:rsidRPr="00DA7B3C" w:rsidRDefault="00115E7B" w:rsidP="00115E7B">
      <w:pPr>
        <w:rPr>
          <w:lang w:val="es-ES"/>
        </w:rPr>
      </w:pPr>
      <w:r w:rsidRPr="00DA7B3C">
        <w:rPr>
          <w:lang w:val="es-ES"/>
        </w:rPr>
        <w:t xml:space="preserve">Se calcula el porcentaje de tiempo anual hipotético con desvanecimiento cero, </w:t>
      </w:r>
      <w:r w:rsidRPr="00DA7B3C">
        <w:rPr>
          <w:i/>
          <w:lang w:val="es-ES"/>
        </w:rPr>
        <w:t>Q</w:t>
      </w:r>
      <w:r w:rsidRPr="00DA7B3C">
        <w:rPr>
          <w:vertAlign w:val="subscript"/>
          <w:lang w:val="es-ES"/>
        </w:rPr>
        <w:t>0</w:t>
      </w:r>
      <w:r w:rsidRPr="00DA7B3C">
        <w:rPr>
          <w:i/>
          <w:vertAlign w:val="subscript"/>
          <w:lang w:val="es-ES"/>
        </w:rPr>
        <w:t>ca</w:t>
      </w:r>
      <w:r w:rsidRPr="00DA7B3C">
        <w:rPr>
          <w:lang w:val="es-ES"/>
        </w:rPr>
        <w:t>, mediante el procedimiento dado en el § B.3, habida cuenta de los siguientes valores de entrada:</w:t>
      </w:r>
    </w:p>
    <w:p w:rsidR="00DA7C47" w:rsidRPr="00DA7B3C" w:rsidRDefault="00DA7C47" w:rsidP="00DA7C47">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800" w:dyaOrig="360">
          <v:shape id="_x0000_i1175" type="#_x0000_t75" style="width:40.35pt;height:19.65pt" o:ole="">
            <v:imagedata r:id="rId315" o:title=""/>
          </v:shape>
          <o:OLEObject Type="Embed" ProgID="Equation.3" ShapeID="_x0000_i1175" DrawAspect="Content" ObjectID="_1440589683" r:id="rId316"/>
        </w:object>
      </w:r>
      <w:r w:rsidRPr="00DA7B3C">
        <w:rPr>
          <w:lang w:val="es-ES"/>
        </w:rPr>
        <w:t>                km</w:t>
      </w:r>
      <w:r w:rsidRPr="00DA7B3C">
        <w:rPr>
          <w:lang w:val="es-ES"/>
        </w:rPr>
        <w:tab/>
        <w:t>(B.2.2a)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840" w:dyaOrig="380">
          <v:shape id="_x0000_i1176" type="#_x0000_t75" style="width:42.55pt;height:19.65pt" o:ole="">
            <v:imagedata r:id="rId317" o:title=""/>
          </v:shape>
          <o:OLEObject Type="Embed" ProgID="Equation.3" ShapeID="_x0000_i1176" DrawAspect="Content" ObjectID="_1440589684" r:id="rId318"/>
        </w:object>
      </w:r>
      <w:r w:rsidRPr="00DA7B3C">
        <w:rPr>
          <w:lang w:val="es-ES"/>
        </w:rPr>
        <w:t>           mrad</w:t>
      </w:r>
      <w:r w:rsidRPr="00DA7B3C">
        <w:rPr>
          <w:lang w:val="es-ES"/>
        </w:rPr>
        <w:tab/>
        <w:t>(B.2.2b)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880" w:dyaOrig="360">
          <v:shape id="_x0000_i1177" type="#_x0000_t75" style="width:45.25pt;height:19.65pt" o:ole="">
            <v:imagedata r:id="rId319" o:title=""/>
          </v:shape>
          <o:OLEObject Type="Embed" ProgID="Equation.3" ShapeID="_x0000_i1177" DrawAspect="Content" ObjectID="_1440589685" r:id="rId320"/>
        </w:object>
      </w:r>
      <w:r w:rsidRPr="00DA7B3C">
        <w:rPr>
          <w:lang w:val="es-ES"/>
        </w:rPr>
        <w:t>                m</w:t>
      </w:r>
      <w:r w:rsidRPr="00DA7B3C">
        <w:rPr>
          <w:lang w:val="es-ES"/>
        </w:rPr>
        <w:tab/>
        <w:t>(B.2.2c)</w:t>
      </w:r>
    </w:p>
    <w:p w:rsidR="00115E7B" w:rsidRPr="00DA7B3C" w:rsidRDefault="00115E7B" w:rsidP="003645C6">
      <w:pPr>
        <w:rPr>
          <w:lang w:val="es-ES"/>
        </w:rPr>
      </w:pPr>
      <w:r w:rsidRPr="00DA7B3C">
        <w:rPr>
          <w:lang w:val="es-ES"/>
        </w:rPr>
        <w:t xml:space="preserve">donde </w:t>
      </w:r>
      <w:r w:rsidRPr="00DA7B3C">
        <w:rPr>
          <w:iCs/>
          <w:lang w:val="es-ES"/>
        </w:rPr>
        <w:t xml:space="preserve">los valores de </w:t>
      </w:r>
      <w:r w:rsidRPr="00DA7B3C">
        <w:rPr>
          <w:i/>
          <w:lang w:val="es-ES"/>
        </w:rPr>
        <w:t>d</w:t>
      </w:r>
      <w:r w:rsidRPr="00DA7B3C">
        <w:rPr>
          <w:lang w:val="es-ES"/>
        </w:rPr>
        <w:t xml:space="preserve">, </w:t>
      </w:r>
      <w:r w:rsidRPr="00DA7B3C">
        <w:rPr>
          <w:iCs/>
          <w:szCs w:val="24"/>
          <w:lang w:val="es-ES"/>
        </w:rPr>
        <w:sym w:font="Symbol" w:char="F065"/>
      </w:r>
      <w:r w:rsidRPr="00DA7B3C">
        <w:rPr>
          <w:i/>
          <w:vertAlign w:val="subscript"/>
          <w:lang w:val="es-ES"/>
        </w:rPr>
        <w:t>p</w:t>
      </w:r>
      <w:r w:rsidRPr="00DA7B3C">
        <w:rPr>
          <w:lang w:val="es-ES"/>
        </w:rPr>
        <w:t xml:space="preserve"> y </w:t>
      </w:r>
      <w:r w:rsidRPr="00DA7B3C">
        <w:rPr>
          <w:i/>
          <w:lang w:val="es-ES"/>
        </w:rPr>
        <w:t>h</w:t>
      </w:r>
      <w:r w:rsidRPr="00DA7B3C">
        <w:rPr>
          <w:i/>
          <w:vertAlign w:val="subscript"/>
          <w:lang w:val="es-ES"/>
        </w:rPr>
        <w:t>lo</w:t>
      </w:r>
      <w:r w:rsidRPr="00DA7B3C">
        <w:rPr>
          <w:lang w:val="es-ES"/>
        </w:rPr>
        <w:t xml:space="preserve"> figuran en el Cuadro 3.1 y su cálculo en los § 3.2 y 3.3.</w:t>
      </w:r>
    </w:p>
    <w:p w:rsidR="00115E7B" w:rsidRPr="00DA7B3C" w:rsidRDefault="00115E7B" w:rsidP="00115E7B">
      <w:pPr>
        <w:pStyle w:val="Headingi"/>
        <w:rPr>
          <w:lang w:val="es-ES"/>
        </w:rPr>
      </w:pPr>
      <w:r w:rsidRPr="00DA7B3C">
        <w:rPr>
          <w:lang w:val="es-ES"/>
        </w:rPr>
        <w:t>Para trayectos sin visibilidad directa:</w:t>
      </w:r>
    </w:p>
    <w:p w:rsidR="00115E7B" w:rsidRPr="00DA7B3C" w:rsidRDefault="00115E7B" w:rsidP="00115E7B">
      <w:pPr>
        <w:rPr>
          <w:lang w:val="es-ES"/>
        </w:rPr>
      </w:pPr>
      <w:r w:rsidRPr="00DA7B3C">
        <w:rPr>
          <w:lang w:val="es-ES"/>
        </w:rPr>
        <w:t>En el caso de un trayecto sin visibilidad directa, el tiempo hipotético de desvanecimiento cero se determina de cada antena a su horizonte radioeléctrico, y se escoge el resultado mayor, del modo descrito a continuación.</w:t>
      </w:r>
    </w:p>
    <w:p w:rsidR="00115E7B" w:rsidRPr="00DA7B3C" w:rsidRDefault="00115E7B" w:rsidP="00523C86">
      <w:pPr>
        <w:keepNext/>
        <w:keepLines/>
        <w:rPr>
          <w:lang w:val="es-ES"/>
        </w:rPr>
      </w:pPr>
      <w:r w:rsidRPr="00DA7B3C">
        <w:rPr>
          <w:lang w:val="es-ES"/>
        </w:rPr>
        <w:lastRenderedPageBreak/>
        <w:t xml:space="preserve">Se calcula el porcentaje de tiempo anual hipotético de desvanecimiento cero en el extremo del transmisor, </w:t>
      </w:r>
      <w:r w:rsidRPr="00DA7B3C">
        <w:rPr>
          <w:i/>
          <w:lang w:val="es-ES"/>
        </w:rPr>
        <w:t>Q</w:t>
      </w:r>
      <w:r w:rsidRPr="00DA7B3C">
        <w:rPr>
          <w:vertAlign w:val="subscript"/>
          <w:lang w:val="es-ES"/>
        </w:rPr>
        <w:t>0</w:t>
      </w:r>
      <w:r w:rsidRPr="00DA7B3C">
        <w:rPr>
          <w:i/>
          <w:vertAlign w:val="subscript"/>
          <w:lang w:val="es-ES"/>
        </w:rPr>
        <w:t>cat</w:t>
      </w:r>
      <w:r w:rsidRPr="00DA7B3C">
        <w:rPr>
          <w:lang w:val="es-ES"/>
        </w:rPr>
        <w:t>, mediante el procedimiento del § B.3 y los siguientes valores de entrada:</w:t>
      </w:r>
    </w:p>
    <w:p w:rsidR="00DA7C47" w:rsidRPr="00DA7B3C" w:rsidRDefault="00DA7C47" w:rsidP="00523C86">
      <w:pPr>
        <w:pStyle w:val="Blanc"/>
        <w:widowControl w:val="0"/>
        <w:rPr>
          <w:lang w:val="es-ES"/>
        </w:rPr>
      </w:pPr>
    </w:p>
    <w:p w:rsidR="00115E7B" w:rsidRPr="00DA7B3C" w:rsidRDefault="00115E7B" w:rsidP="00523C86">
      <w:pPr>
        <w:pStyle w:val="Equation"/>
        <w:keepNext/>
        <w:keepLines/>
        <w:rPr>
          <w:lang w:val="es-ES"/>
        </w:rPr>
      </w:pPr>
      <w:r w:rsidRPr="00DA7B3C">
        <w:rPr>
          <w:lang w:val="es-ES"/>
        </w:rPr>
        <w:tab/>
      </w:r>
      <w:r w:rsidRPr="00DA7B3C">
        <w:rPr>
          <w:lang w:val="es-ES"/>
        </w:rPr>
        <w:tab/>
      </w:r>
      <w:r w:rsidR="00DD4A45" w:rsidRPr="00DA7B3C">
        <w:rPr>
          <w:position w:val="-12"/>
          <w:lang w:val="es-ES"/>
        </w:rPr>
        <w:object w:dxaOrig="880" w:dyaOrig="360">
          <v:shape id="_x0000_i1178" type="#_x0000_t75" style="width:44.75pt;height:19.65pt" o:ole="">
            <v:imagedata r:id="rId321" o:title=""/>
          </v:shape>
          <o:OLEObject Type="Embed" ProgID="Equation.3" ShapeID="_x0000_i1178" DrawAspect="Content" ObjectID="_1440589686" r:id="rId322"/>
        </w:object>
      </w:r>
      <w:r w:rsidRPr="00DA7B3C">
        <w:rPr>
          <w:lang w:val="es-ES"/>
        </w:rPr>
        <w:t>                km</w:t>
      </w:r>
      <w:r w:rsidRPr="00DA7B3C">
        <w:rPr>
          <w:lang w:val="es-ES"/>
        </w:rPr>
        <w:tab/>
        <w:t>(B.2.3a)</w:t>
      </w:r>
    </w:p>
    <w:p w:rsidR="00115E7B" w:rsidRPr="00DA7B3C" w:rsidRDefault="00115E7B" w:rsidP="00115E7B">
      <w:pPr>
        <w:pStyle w:val="Equation"/>
        <w:rPr>
          <w:lang w:val="es-ES"/>
        </w:rPr>
      </w:pPr>
      <w:r w:rsidRPr="00DA7B3C">
        <w:rPr>
          <w:lang w:val="es-ES"/>
        </w:rPr>
        <w:tab/>
      </w:r>
      <w:r w:rsidRPr="00DA7B3C">
        <w:rPr>
          <w:lang w:val="es-ES"/>
        </w:rPr>
        <w:tab/>
      </w:r>
      <w:r w:rsidR="00DD4A45" w:rsidRPr="00DA7B3C">
        <w:rPr>
          <w:position w:val="-12"/>
          <w:lang w:val="es-ES"/>
        </w:rPr>
        <w:object w:dxaOrig="880" w:dyaOrig="360">
          <v:shape id="_x0000_i1179" type="#_x0000_t75" style="width:44.75pt;height:18.55pt" o:ole="">
            <v:imagedata r:id="rId323" o:title=""/>
          </v:shape>
          <o:OLEObject Type="Embed" ProgID="Equation.3" ShapeID="_x0000_i1179" DrawAspect="Content" ObjectID="_1440589687" r:id="rId324"/>
        </w:object>
      </w:r>
      <w:r w:rsidRPr="00DA7B3C">
        <w:rPr>
          <w:lang w:val="es-ES"/>
        </w:rPr>
        <w:t>                mrad</w:t>
      </w:r>
      <w:r w:rsidRPr="00DA7B3C">
        <w:rPr>
          <w:lang w:val="es-ES"/>
        </w:rPr>
        <w:tab/>
        <w:t>(B.2.3b)</w:t>
      </w:r>
    </w:p>
    <w:p w:rsidR="00115E7B" w:rsidRPr="00DA7B3C" w:rsidRDefault="00115E7B" w:rsidP="00115E7B">
      <w:pPr>
        <w:pStyle w:val="Equation"/>
        <w:rPr>
          <w:lang w:val="es-ES"/>
        </w:rPr>
      </w:pPr>
      <w:r w:rsidRPr="00DA7B3C">
        <w:rPr>
          <w:lang w:val="es-ES"/>
        </w:rPr>
        <w:tab/>
      </w:r>
      <w:r w:rsidRPr="00DA7B3C">
        <w:rPr>
          <w:lang w:val="es-ES"/>
        </w:rPr>
        <w:tab/>
      </w:r>
      <w:r w:rsidR="00DD4A45" w:rsidRPr="00DA7B3C">
        <w:rPr>
          <w:position w:val="-12"/>
          <w:lang w:val="es-ES"/>
        </w:rPr>
        <w:object w:dxaOrig="1719" w:dyaOrig="360">
          <v:shape id="_x0000_i1180" type="#_x0000_t75" style="width:77.45pt;height:16.9pt" o:ole="">
            <v:imagedata r:id="rId325" o:title=""/>
          </v:shape>
          <o:OLEObject Type="Embed" ProgID="Equation.3" ShapeID="_x0000_i1180" DrawAspect="Content" ObjectID="_1440589688" r:id="rId326"/>
        </w:object>
      </w:r>
      <w:r w:rsidRPr="00DA7B3C">
        <w:rPr>
          <w:lang w:val="es-ES"/>
        </w:rPr>
        <w:t xml:space="preserve">               siendo </w:t>
      </w:r>
      <w:r w:rsidRPr="00DA7B3C">
        <w:rPr>
          <w:position w:val="-12"/>
          <w:lang w:val="es-ES"/>
        </w:rPr>
        <w:object w:dxaOrig="540" w:dyaOrig="360">
          <v:shape id="_x0000_i1181" type="#_x0000_t75" style="width:29.45pt;height:19.65pt" o:ole="">
            <v:imagedata r:id="rId327" o:title=""/>
          </v:shape>
          <o:OLEObject Type="Embed" ProgID="Equation.3" ShapeID="_x0000_i1181" DrawAspect="Content" ObjectID="_1440589689" r:id="rId328"/>
        </w:object>
      </w:r>
      <w:r w:rsidRPr="00DA7B3C">
        <w:rPr>
          <w:lang w:val="es-ES"/>
        </w:rPr>
        <w:t>   m</w:t>
      </w:r>
      <w:r w:rsidRPr="00DA7B3C">
        <w:rPr>
          <w:lang w:val="es-ES"/>
        </w:rPr>
        <w:tab/>
        <w:t>(B.2.3c)</w:t>
      </w:r>
    </w:p>
    <w:p w:rsidR="00115E7B" w:rsidRPr="00DA7B3C" w:rsidRDefault="00115E7B" w:rsidP="00115E7B">
      <w:pPr>
        <w:rPr>
          <w:lang w:val="es-ES"/>
        </w:rPr>
      </w:pPr>
      <w:r w:rsidRPr="00DA7B3C">
        <w:rPr>
          <w:lang w:val="es-ES"/>
        </w:rPr>
        <w:t xml:space="preserve">donde los valores de </w:t>
      </w:r>
      <w:r w:rsidRPr="00DA7B3C">
        <w:rPr>
          <w:i/>
          <w:lang w:val="es-ES"/>
        </w:rPr>
        <w:t>d</w:t>
      </w:r>
      <w:r w:rsidRPr="00DA7B3C">
        <w:rPr>
          <w:i/>
          <w:vertAlign w:val="subscript"/>
          <w:lang w:val="es-ES"/>
        </w:rPr>
        <w:t>lt</w:t>
      </w:r>
      <w:r w:rsidRPr="00DA7B3C">
        <w:rPr>
          <w:lang w:val="es-ES"/>
        </w:rPr>
        <w:t xml:space="preserve">, </w:t>
      </w:r>
      <w:r w:rsidRPr="00DA7B3C">
        <w:rPr>
          <w:iCs/>
          <w:lang w:val="es-ES"/>
        </w:rPr>
        <w:t>θ</w:t>
      </w:r>
      <w:r w:rsidRPr="00DA7B3C">
        <w:rPr>
          <w:i/>
          <w:vertAlign w:val="subscript"/>
          <w:lang w:val="es-ES"/>
        </w:rPr>
        <w:t>t</w:t>
      </w:r>
      <w:r w:rsidRPr="00DA7B3C">
        <w:rPr>
          <w:lang w:val="es-ES"/>
        </w:rPr>
        <w:t xml:space="preserve">, </w:t>
      </w:r>
      <w:r w:rsidRPr="00DA7B3C">
        <w:rPr>
          <w:i/>
          <w:lang w:val="es-ES"/>
        </w:rPr>
        <w:t>h</w:t>
      </w:r>
      <w:r w:rsidRPr="00DA7B3C">
        <w:rPr>
          <w:i/>
          <w:vertAlign w:val="subscript"/>
          <w:lang w:val="es-ES"/>
        </w:rPr>
        <w:t>ts</w:t>
      </w:r>
      <w:r w:rsidRPr="00DA7B3C">
        <w:rPr>
          <w:lang w:val="es-ES"/>
        </w:rPr>
        <w:t xml:space="preserve"> e </w:t>
      </w:r>
      <w:r w:rsidRPr="00DA7B3C">
        <w:rPr>
          <w:i/>
          <w:lang w:val="es-ES"/>
        </w:rPr>
        <w:t>i</w:t>
      </w:r>
      <w:r w:rsidRPr="00DA7B3C">
        <w:rPr>
          <w:i/>
          <w:vertAlign w:val="subscript"/>
          <w:lang w:val="es-ES"/>
        </w:rPr>
        <w:t>lt</w:t>
      </w:r>
      <w:r w:rsidRPr="00DA7B3C">
        <w:rPr>
          <w:lang w:val="es-ES"/>
        </w:rPr>
        <w:t xml:space="preserve"> figuran en el Cuadro 3.1.</w:t>
      </w:r>
    </w:p>
    <w:p w:rsidR="00115E7B" w:rsidRPr="00DA7B3C" w:rsidRDefault="00115E7B" w:rsidP="00115E7B">
      <w:pPr>
        <w:rPr>
          <w:lang w:val="es-ES"/>
        </w:rPr>
      </w:pPr>
      <w:r w:rsidRPr="00DA7B3C">
        <w:rPr>
          <w:lang w:val="es-ES"/>
        </w:rPr>
        <w:t xml:space="preserve">Se calcula el porcentaje de tiempo anual hipotético de desvanecimiento cero en el extremo del receptor, </w:t>
      </w:r>
      <w:r w:rsidRPr="00DA7B3C">
        <w:rPr>
          <w:i/>
          <w:lang w:val="es-ES"/>
        </w:rPr>
        <w:t>Q</w:t>
      </w:r>
      <w:r w:rsidRPr="00DA7B3C">
        <w:rPr>
          <w:vertAlign w:val="subscript"/>
          <w:lang w:val="es-ES"/>
        </w:rPr>
        <w:t>0</w:t>
      </w:r>
      <w:r w:rsidRPr="00DA7B3C">
        <w:rPr>
          <w:i/>
          <w:vertAlign w:val="subscript"/>
          <w:lang w:val="es-ES"/>
        </w:rPr>
        <w:t>car</w:t>
      </w:r>
      <w:r w:rsidRPr="00DA7B3C">
        <w:rPr>
          <w:lang w:val="es-ES"/>
        </w:rPr>
        <w:t>, mediante el procedimiento dado en el § B.3 y los valores de entrada:</w:t>
      </w:r>
    </w:p>
    <w:p w:rsidR="008C4BF2" w:rsidRPr="00DA7B3C" w:rsidRDefault="008C4BF2" w:rsidP="008C4BF2">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900" w:dyaOrig="360">
          <v:shape id="_x0000_i1182" type="#_x0000_t75" style="width:45.25pt;height:19.65pt" o:ole="">
            <v:imagedata r:id="rId329" o:title=""/>
          </v:shape>
          <o:OLEObject Type="Embed" ProgID="Equation.3" ShapeID="_x0000_i1182" DrawAspect="Content" ObjectID="_1440589690" r:id="rId330"/>
        </w:object>
      </w:r>
      <w:r w:rsidRPr="00DA7B3C">
        <w:rPr>
          <w:lang w:val="es-ES"/>
        </w:rPr>
        <w:t>                km</w:t>
      </w:r>
      <w:r w:rsidRPr="00DA7B3C">
        <w:rPr>
          <w:lang w:val="es-ES"/>
        </w:rPr>
        <w:tab/>
        <w:t>(B.2.4a)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920" w:dyaOrig="400">
          <v:shape id="_x0000_i1183" type="#_x0000_t75" style="width:47.45pt;height:20.75pt" o:ole="">
            <v:imagedata r:id="rId331" o:title=""/>
          </v:shape>
          <o:OLEObject Type="Embed" ProgID="Equation.3" ShapeID="_x0000_i1183" DrawAspect="Content" ObjectID="_1440589691" r:id="rId332"/>
        </w:object>
      </w:r>
      <w:r w:rsidRPr="00DA7B3C">
        <w:rPr>
          <w:lang w:val="es-ES"/>
        </w:rPr>
        <w:t>                mrad</w:t>
      </w:r>
      <w:r w:rsidRPr="00DA7B3C">
        <w:rPr>
          <w:lang w:val="es-ES"/>
        </w:rPr>
        <w:tab/>
        <w:t>(B.2.4b)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680" w:dyaOrig="360">
          <v:shape id="_x0000_i1184" type="#_x0000_t75" style="width:76.9pt;height:16.9pt" o:ole="">
            <v:imagedata r:id="rId333" o:title=""/>
          </v:shape>
          <o:OLEObject Type="Embed" ProgID="Equation.3" ShapeID="_x0000_i1184" DrawAspect="Content" ObjectID="_1440589692" r:id="rId334"/>
        </w:object>
      </w:r>
      <w:r w:rsidRPr="00DA7B3C">
        <w:rPr>
          <w:lang w:val="es-ES"/>
        </w:rPr>
        <w:t xml:space="preserve">               siendo </w:t>
      </w:r>
      <w:r w:rsidRPr="00DA7B3C">
        <w:rPr>
          <w:position w:val="-12"/>
          <w:lang w:val="es-ES"/>
        </w:rPr>
        <w:object w:dxaOrig="560" w:dyaOrig="360">
          <v:shape id="_x0000_i1185" type="#_x0000_t75" style="width:29.45pt;height:19.65pt" o:ole="">
            <v:imagedata r:id="rId335" o:title=""/>
          </v:shape>
          <o:OLEObject Type="Embed" ProgID="Equation.3" ShapeID="_x0000_i1185" DrawAspect="Content" ObjectID="_1440589693" r:id="rId336"/>
        </w:object>
      </w:r>
      <w:r w:rsidRPr="00DA7B3C">
        <w:rPr>
          <w:lang w:val="es-ES"/>
        </w:rPr>
        <w:t>   m</w:t>
      </w:r>
      <w:r w:rsidRPr="00DA7B3C">
        <w:rPr>
          <w:lang w:val="es-ES"/>
        </w:rPr>
        <w:tab/>
        <w:t>(B.2.4c)</w:t>
      </w:r>
    </w:p>
    <w:p w:rsidR="00115E7B" w:rsidRPr="00DA7B3C" w:rsidRDefault="00115E7B" w:rsidP="00115E7B">
      <w:pPr>
        <w:rPr>
          <w:lang w:val="es-ES"/>
        </w:rPr>
      </w:pPr>
      <w:r w:rsidRPr="00DA7B3C">
        <w:rPr>
          <w:lang w:val="es-ES"/>
        </w:rPr>
        <w:t xml:space="preserve">donde los valores de </w:t>
      </w:r>
      <w:r w:rsidRPr="00DA7B3C">
        <w:rPr>
          <w:i/>
          <w:lang w:val="es-ES"/>
        </w:rPr>
        <w:t>d</w:t>
      </w:r>
      <w:r w:rsidRPr="00DA7B3C">
        <w:rPr>
          <w:i/>
          <w:vertAlign w:val="subscript"/>
          <w:lang w:val="es-ES"/>
        </w:rPr>
        <w:t>lr</w:t>
      </w:r>
      <w:r w:rsidRPr="00DA7B3C">
        <w:rPr>
          <w:lang w:val="es-ES"/>
        </w:rPr>
        <w:t xml:space="preserve">, </w:t>
      </w:r>
      <w:r w:rsidRPr="00DA7B3C">
        <w:rPr>
          <w:iCs/>
          <w:lang w:val="es-ES"/>
        </w:rPr>
        <w:t>θ</w:t>
      </w:r>
      <w:r w:rsidRPr="00DA7B3C">
        <w:rPr>
          <w:i/>
          <w:vertAlign w:val="subscript"/>
          <w:lang w:val="es-ES"/>
        </w:rPr>
        <w:t>r</w:t>
      </w:r>
      <w:r w:rsidRPr="00DA7B3C">
        <w:rPr>
          <w:lang w:val="es-ES"/>
        </w:rPr>
        <w:t xml:space="preserve">, </w:t>
      </w:r>
      <w:r w:rsidRPr="00DA7B3C">
        <w:rPr>
          <w:i/>
          <w:lang w:val="es-ES"/>
        </w:rPr>
        <w:t>h</w:t>
      </w:r>
      <w:r w:rsidRPr="00DA7B3C">
        <w:rPr>
          <w:i/>
          <w:vertAlign w:val="subscript"/>
          <w:lang w:val="es-ES"/>
        </w:rPr>
        <w:t>rs</w:t>
      </w:r>
      <w:r w:rsidRPr="00DA7B3C">
        <w:rPr>
          <w:lang w:val="es-ES"/>
        </w:rPr>
        <w:t xml:space="preserve"> e </w:t>
      </w:r>
      <w:r w:rsidRPr="00DA7B3C">
        <w:rPr>
          <w:i/>
          <w:lang w:val="es-ES"/>
        </w:rPr>
        <w:t>i</w:t>
      </w:r>
      <w:r w:rsidRPr="00DA7B3C">
        <w:rPr>
          <w:i/>
          <w:vertAlign w:val="subscript"/>
          <w:lang w:val="es-ES"/>
        </w:rPr>
        <w:t>lr</w:t>
      </w:r>
      <w:r w:rsidRPr="00DA7B3C">
        <w:rPr>
          <w:lang w:val="es-ES"/>
        </w:rPr>
        <w:t xml:space="preserve"> figuran en el C</w:t>
      </w:r>
      <w:r w:rsidR="00180103">
        <w:rPr>
          <w:lang w:val="es-ES"/>
        </w:rPr>
        <w:t xml:space="preserve">uadro 3.1 y se calculan en los </w:t>
      </w:r>
      <w:r w:rsidRPr="00DA7B3C">
        <w:rPr>
          <w:lang w:val="es-ES"/>
        </w:rPr>
        <w:t>§ 3.3 y 3.7.</w:t>
      </w:r>
    </w:p>
    <w:p w:rsidR="00115E7B" w:rsidRPr="00DA7B3C" w:rsidRDefault="00115E7B" w:rsidP="00115E7B">
      <w:pPr>
        <w:rPr>
          <w:lang w:val="es-ES"/>
        </w:rPr>
      </w:pPr>
      <w:r w:rsidRPr="00DA7B3C">
        <w:rPr>
          <w:lang w:val="es-ES"/>
        </w:rPr>
        <w:t>El porcentaje de tiempo anual hipotético de desvanecimiento cero para todo el trayecto viene dado por el mayor valor de tiempo asociado al transmisor y al receptor.</w:t>
      </w:r>
    </w:p>
    <w:p w:rsidR="008C4BF2" w:rsidRPr="00DA7B3C" w:rsidRDefault="008C4BF2" w:rsidP="008C4BF2">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360" w:dyaOrig="360">
          <v:shape id="_x0000_i1186" type="#_x0000_t75" style="width:106.35pt;height:16.9pt" o:ole="">
            <v:imagedata r:id="rId337" o:title=""/>
          </v:shape>
          <o:OLEObject Type="Embed" ProgID="Equation.3" ShapeID="_x0000_i1186" DrawAspect="Content" ObjectID="_1440589694" r:id="rId338"/>
        </w:object>
      </w:r>
      <w:r w:rsidRPr="00DA7B3C">
        <w:rPr>
          <w:lang w:val="es-ES"/>
        </w:rPr>
        <w:t>                %</w:t>
      </w:r>
      <w:r w:rsidRPr="00DA7B3C">
        <w:rPr>
          <w:lang w:val="es-ES"/>
        </w:rPr>
        <w:tab/>
        <w:t>(B.2.5)</w:t>
      </w:r>
    </w:p>
    <w:p w:rsidR="00115E7B" w:rsidRPr="00DA7B3C" w:rsidRDefault="00115E7B" w:rsidP="00115E7B">
      <w:pPr>
        <w:pStyle w:val="Heading2"/>
        <w:rPr>
          <w:lang w:val="es-ES"/>
        </w:rPr>
      </w:pPr>
      <w:r w:rsidRPr="00DA7B3C">
        <w:rPr>
          <w:lang w:val="es-ES"/>
        </w:rPr>
        <w:t>B.3</w:t>
      </w:r>
      <w:r w:rsidRPr="00DA7B3C">
        <w:rPr>
          <w:lang w:val="es-ES"/>
        </w:rPr>
        <w:tab/>
        <w:t>Cálculo del porcentaje de tiempo anual hipotético de desvanecimiento cero</w:t>
      </w:r>
    </w:p>
    <w:p w:rsidR="00115E7B" w:rsidRPr="00DA7B3C" w:rsidRDefault="00115E7B" w:rsidP="00115E7B">
      <w:pPr>
        <w:rPr>
          <w:lang w:val="es-ES"/>
        </w:rPr>
      </w:pPr>
      <w:r w:rsidRPr="00DA7B3C">
        <w:rPr>
          <w:lang w:val="es-ES"/>
        </w:rPr>
        <w:t xml:space="preserve">En la presente sección se calcula el porcentaje de tiempo anual hipotético de desvanecimiento cero, </w:t>
      </w:r>
      <w:r w:rsidRPr="00DA7B3C">
        <w:rPr>
          <w:i/>
          <w:lang w:val="es-ES"/>
        </w:rPr>
        <w:t>Q</w:t>
      </w:r>
      <w:r w:rsidRPr="00DA7B3C">
        <w:rPr>
          <w:vertAlign w:val="subscript"/>
          <w:lang w:val="es-ES"/>
        </w:rPr>
        <w:t>0</w:t>
      </w:r>
      <w:r w:rsidRPr="00DA7B3C">
        <w:rPr>
          <w:i/>
          <w:vertAlign w:val="subscript"/>
          <w:lang w:val="es-ES"/>
        </w:rPr>
        <w:t>ca</w:t>
      </w:r>
      <w:r w:rsidRPr="00DA7B3C">
        <w:rPr>
          <w:lang w:val="es-ES"/>
        </w:rPr>
        <w:t xml:space="preserve">. El cálculo del § B.2 debe realizarse una o dos veces dependiendo del tipo de trayecto. Se requieren tres valores de entrada, </w:t>
      </w:r>
      <w:r w:rsidRPr="00DA7B3C">
        <w:rPr>
          <w:i/>
          <w:lang w:val="es-ES"/>
        </w:rPr>
        <w:t>d</w:t>
      </w:r>
      <w:r w:rsidRPr="00DA7B3C">
        <w:rPr>
          <w:i/>
          <w:vertAlign w:val="subscript"/>
          <w:lang w:val="es-ES"/>
        </w:rPr>
        <w:t>ca</w:t>
      </w:r>
      <w:r w:rsidRPr="00DA7B3C">
        <w:rPr>
          <w:lang w:val="es-ES"/>
        </w:rPr>
        <w:t xml:space="preserve">, </w:t>
      </w:r>
      <w:r w:rsidRPr="00DA7B3C">
        <w:rPr>
          <w:i/>
          <w:lang w:val="es-ES"/>
        </w:rPr>
        <w:t>ε</w:t>
      </w:r>
      <w:r w:rsidRPr="00DA7B3C">
        <w:rPr>
          <w:i/>
          <w:vertAlign w:val="subscript"/>
          <w:lang w:val="es-ES"/>
        </w:rPr>
        <w:t>ca</w:t>
      </w:r>
      <w:r w:rsidRPr="00DA7B3C">
        <w:rPr>
          <w:lang w:val="es-ES"/>
        </w:rPr>
        <w:t xml:space="preserve"> y </w:t>
      </w:r>
      <w:r w:rsidRPr="00DA7B3C">
        <w:rPr>
          <w:i/>
          <w:lang w:val="es-ES"/>
        </w:rPr>
        <w:t>h</w:t>
      </w:r>
      <w:r w:rsidRPr="00DA7B3C">
        <w:rPr>
          <w:i/>
          <w:vertAlign w:val="subscript"/>
          <w:lang w:val="es-ES"/>
        </w:rPr>
        <w:t>ca</w:t>
      </w:r>
      <w:r w:rsidRPr="00DA7B3C">
        <w:rPr>
          <w:lang w:val="es-ES"/>
        </w:rPr>
        <w:t>, que se especifican cada vez que se invoca esta sección.</w:t>
      </w:r>
    </w:p>
    <w:p w:rsidR="00115E7B" w:rsidRPr="00DA7B3C" w:rsidRDefault="00115E7B" w:rsidP="00115E7B">
      <w:pPr>
        <w:keepNext/>
        <w:keepLines/>
        <w:rPr>
          <w:lang w:val="es-ES"/>
        </w:rPr>
      </w:pPr>
      <w:r w:rsidRPr="00DA7B3C">
        <w:rPr>
          <w:lang w:val="es-ES"/>
        </w:rPr>
        <w:t>Se calcula el porcentaje de tiempo hipotético de desvanecimiento cero para el mes más desfavorable:</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3739" w:dyaOrig="460">
          <v:shape id="_x0000_i1187" type="#_x0000_t75" style="width:189.8pt;height:24pt" o:ole="">
            <v:imagedata r:id="rId339" o:title=""/>
          </v:shape>
          <o:OLEObject Type="Embed" ProgID="Equation.3" ShapeID="_x0000_i1187" DrawAspect="Content" ObjectID="_1440589695" r:id="rId340"/>
        </w:object>
      </w:r>
      <w:r w:rsidRPr="00DA7B3C">
        <w:rPr>
          <w:lang w:val="es-ES"/>
        </w:rPr>
        <w:t>                %</w:t>
      </w:r>
      <w:r w:rsidRPr="00DA7B3C">
        <w:rPr>
          <w:lang w:val="es-ES"/>
        </w:rPr>
        <w:tab/>
        <w:t>(B.3.1)</w:t>
      </w:r>
    </w:p>
    <w:p w:rsidR="00115E7B" w:rsidRPr="00DA7B3C" w:rsidRDefault="00115E7B" w:rsidP="00115E7B">
      <w:pPr>
        <w:rPr>
          <w:lang w:val="es-ES"/>
        </w:rPr>
      </w:pPr>
      <w:r w:rsidRPr="00DA7B3C">
        <w:rPr>
          <w:lang w:val="es-ES"/>
        </w:rPr>
        <w:t xml:space="preserve">donde el valor de </w:t>
      </w:r>
      <w:r w:rsidRPr="00DA7B3C">
        <w:rPr>
          <w:i/>
          <w:lang w:val="es-ES"/>
        </w:rPr>
        <w:t>K</w:t>
      </w:r>
      <w:r w:rsidRPr="00DA7B3C">
        <w:rPr>
          <w:lang w:val="es-ES"/>
        </w:rPr>
        <w:t xml:space="preserve"> se determina en el § B.2 y el de </w:t>
      </w:r>
      <w:r w:rsidRPr="00DA7B3C">
        <w:rPr>
          <w:i/>
          <w:lang w:val="es-ES"/>
        </w:rPr>
        <w:t>f</w:t>
      </w:r>
      <w:r w:rsidRPr="00DA7B3C">
        <w:rPr>
          <w:lang w:val="es-ES"/>
        </w:rPr>
        <w:t xml:space="preserve"> figura en el Cuadro 3.1.</w:t>
      </w:r>
    </w:p>
    <w:p w:rsidR="00115E7B" w:rsidRPr="00DA7B3C" w:rsidRDefault="00115E7B" w:rsidP="00115E7B">
      <w:pPr>
        <w:rPr>
          <w:lang w:val="es-ES"/>
        </w:rPr>
      </w:pPr>
      <w:r w:rsidRPr="00DA7B3C">
        <w:rPr>
          <w:lang w:val="es-ES"/>
        </w:rPr>
        <w:t>Se calcula el factor de conversión climático logarítmico:</w:t>
      </w:r>
    </w:p>
    <w:p w:rsidR="00523C86" w:rsidRPr="00DA7B3C" w:rsidRDefault="00523C86" w:rsidP="00523C86">
      <w:pPr>
        <w:pStyle w:val="Blanc"/>
        <w:keepNext w:val="0"/>
        <w:keepLines w:val="0"/>
        <w:widowControl w:val="0"/>
        <w:rPr>
          <w:lang w:val="es-ES"/>
        </w:rPr>
      </w:pPr>
    </w:p>
    <w:p w:rsidR="00115E7B" w:rsidRPr="00DA7B3C" w:rsidRDefault="00115E7B" w:rsidP="00DD4A45">
      <w:pPr>
        <w:pStyle w:val="Equation"/>
        <w:rPr>
          <w:lang w:val="es-ES"/>
        </w:rPr>
      </w:pPr>
      <w:r w:rsidRPr="00DA7B3C">
        <w:rPr>
          <w:lang w:val="es-ES"/>
        </w:rPr>
        <w:tab/>
      </w:r>
      <w:r w:rsidR="00DD4A45" w:rsidRPr="00DA7B3C">
        <w:rPr>
          <w:position w:val="-14"/>
          <w:lang w:val="es-ES"/>
        </w:rPr>
        <w:object w:dxaOrig="6520" w:dyaOrig="440">
          <v:shape id="_x0000_i1188" type="#_x0000_t75" style="width:326.75pt;height:21.25pt" o:ole="">
            <v:imagedata r:id="rId341" o:title=""/>
          </v:shape>
          <o:OLEObject Type="Embed" ProgID="Equation.3" ShapeID="_x0000_i1188" DrawAspect="Content" ObjectID="_1440589696" r:id="rId342"/>
        </w:object>
      </w:r>
      <w:r w:rsidRPr="00DA7B3C">
        <w:rPr>
          <w:lang w:val="es-ES"/>
        </w:rPr>
        <w:t>   </w:t>
      </w:r>
      <w:r w:rsidR="007C7FE8">
        <w:rPr>
          <w:lang w:val="es-ES"/>
        </w:rPr>
        <w:t> </w:t>
      </w:r>
      <w:r w:rsidRPr="00DA7B3C">
        <w:rPr>
          <w:lang w:val="es-ES"/>
        </w:rPr>
        <w:t>|</w:t>
      </w:r>
      <w:r w:rsidRPr="00DA7B3C">
        <w:rPr>
          <w:szCs w:val="24"/>
          <w:lang w:val="es-ES"/>
        </w:rPr>
        <w:sym w:font="Symbol" w:char="F066"/>
      </w:r>
      <w:r w:rsidRPr="00DA7B3C">
        <w:rPr>
          <w:i/>
          <w:vertAlign w:val="subscript"/>
          <w:lang w:val="es-ES"/>
        </w:rPr>
        <w:t>mn</w:t>
      </w:r>
      <w:r w:rsidRPr="00DA7B3C">
        <w:rPr>
          <w:lang w:val="es-ES"/>
        </w:rPr>
        <w:t xml:space="preserve">| </w:t>
      </w:r>
      <w:r w:rsidR="00DD4A45" w:rsidRPr="00DA7B3C">
        <w:rPr>
          <w:lang w:val="es-ES"/>
        </w:rPr>
        <w:sym w:font="Symbol" w:char="F0A3"/>
      </w:r>
      <w:r w:rsidRPr="00DA7B3C">
        <w:rPr>
          <w:lang w:val="es-ES"/>
        </w:rPr>
        <w:t xml:space="preserve"> 45</w:t>
      </w:r>
      <w:r w:rsidRPr="00DA7B3C">
        <w:rPr>
          <w:szCs w:val="24"/>
          <w:lang w:val="es-ES"/>
        </w:rPr>
        <w:sym w:font="Symbol" w:char="F0B0"/>
      </w:r>
      <w:r w:rsidRPr="00DA7B3C">
        <w:rPr>
          <w:lang w:val="es-ES"/>
        </w:rPr>
        <w:tab/>
        <w:t>(B.3.2a)</w:t>
      </w:r>
    </w:p>
    <w:p w:rsidR="00115E7B" w:rsidRPr="00DA7B3C" w:rsidRDefault="00D8169E" w:rsidP="007C7FE8">
      <w:pPr>
        <w:pStyle w:val="Equation"/>
        <w:rPr>
          <w:lang w:val="es-ES"/>
        </w:rPr>
      </w:pPr>
      <w:r w:rsidRPr="00DA7B3C">
        <w:rPr>
          <w:position w:val="-14"/>
          <w:lang w:val="es-ES"/>
        </w:rPr>
        <w:object w:dxaOrig="6500" w:dyaOrig="440">
          <v:shape id="_x0000_i1189" type="#_x0000_t75" style="width:325.65pt;height:21.25pt" o:ole="">
            <v:imagedata r:id="rId343" o:title=""/>
          </v:shape>
          <o:OLEObject Type="Embed" ProgID="Equation.3" ShapeID="_x0000_i1189" DrawAspect="Content" ObjectID="_1440589697" r:id="rId344"/>
        </w:object>
      </w:r>
      <w:r w:rsidR="00115E7B" w:rsidRPr="00DA7B3C">
        <w:rPr>
          <w:lang w:val="es-ES"/>
        </w:rPr>
        <w:t>  en los demás casos</w:t>
      </w:r>
      <w:r w:rsidR="00115E7B" w:rsidRPr="00DA7B3C">
        <w:rPr>
          <w:lang w:val="es-ES"/>
        </w:rPr>
        <w:tab/>
        <w:t>(B.3.2b)</w:t>
      </w:r>
    </w:p>
    <w:p w:rsidR="00115E7B" w:rsidRPr="00DA7B3C" w:rsidRDefault="00115E7B" w:rsidP="00115E7B">
      <w:pPr>
        <w:rPr>
          <w:lang w:val="es-ES"/>
        </w:rPr>
      </w:pPr>
      <w:r w:rsidRPr="00DA7B3C">
        <w:rPr>
          <w:lang w:val="es-ES"/>
        </w:rPr>
        <w:t xml:space="preserve">donde </w:t>
      </w:r>
      <w:r w:rsidRPr="00DA7B3C">
        <w:rPr>
          <w:iCs/>
          <w:szCs w:val="24"/>
          <w:lang w:val="es-ES"/>
        </w:rPr>
        <w:sym w:font="Symbol" w:char="F066"/>
      </w:r>
      <w:r w:rsidRPr="00DA7B3C">
        <w:rPr>
          <w:i/>
          <w:vertAlign w:val="subscript"/>
          <w:lang w:val="es-ES"/>
        </w:rPr>
        <w:t>mn</w:t>
      </w:r>
      <w:r w:rsidRPr="00DA7B3C">
        <w:rPr>
          <w:lang w:val="es-ES"/>
        </w:rPr>
        <w:t xml:space="preserve"> representa la latitud del punto intermedio del trayecto y su valor figura en el Cuadro 3.1</w:t>
      </w:r>
    </w:p>
    <w:p w:rsidR="00115E7B" w:rsidRPr="00DA7B3C" w:rsidRDefault="00115E7B" w:rsidP="00115E7B">
      <w:pPr>
        <w:pStyle w:val="Equation"/>
        <w:rPr>
          <w:lang w:val="es-ES"/>
        </w:rPr>
      </w:pPr>
      <w:r w:rsidRPr="00DA7B3C">
        <w:rPr>
          <w:lang w:val="es-ES"/>
        </w:rPr>
        <w:t xml:space="preserve">Si </w:t>
      </w:r>
      <w:r w:rsidRPr="00DA7B3C">
        <w:rPr>
          <w:i/>
          <w:lang w:val="es-ES"/>
        </w:rPr>
        <w:t>C</w:t>
      </w:r>
      <w:r w:rsidRPr="00DA7B3C">
        <w:rPr>
          <w:i/>
          <w:vertAlign w:val="subscript"/>
          <w:lang w:val="es-ES"/>
        </w:rPr>
        <w:t>g</w:t>
      </w:r>
      <w:r w:rsidRPr="00DA7B3C">
        <w:rPr>
          <w:lang w:val="es-ES"/>
        </w:rPr>
        <w:t xml:space="preserve"> &gt; 10,8, se asigna </w:t>
      </w:r>
      <w:r w:rsidRPr="00DA7B3C">
        <w:rPr>
          <w:i/>
          <w:lang w:val="es-ES"/>
        </w:rPr>
        <w:t>C</w:t>
      </w:r>
      <w:r w:rsidRPr="00DA7B3C">
        <w:rPr>
          <w:i/>
          <w:vertAlign w:val="subscript"/>
          <w:lang w:val="es-ES"/>
        </w:rPr>
        <w:t>g</w:t>
      </w:r>
      <w:r w:rsidRPr="00DA7B3C">
        <w:rPr>
          <w:lang w:val="es-ES"/>
        </w:rPr>
        <w:t> = 10,8.</w:t>
      </w:r>
    </w:p>
    <w:p w:rsidR="00115E7B" w:rsidRPr="00DA7B3C" w:rsidRDefault="00115E7B" w:rsidP="00115E7B">
      <w:pPr>
        <w:keepNext/>
        <w:keepLines/>
        <w:rPr>
          <w:lang w:val="es-ES"/>
        </w:rPr>
      </w:pPr>
      <w:r w:rsidRPr="00DA7B3C">
        <w:rPr>
          <w:lang w:val="es-ES"/>
        </w:rPr>
        <w:t>El porcentaje de tiempo anual hipotético de desvanecimiento cero viene dado por:</w:t>
      </w:r>
    </w:p>
    <w:p w:rsidR="00523C86" w:rsidRPr="00DA7B3C" w:rsidRDefault="00523C86" w:rsidP="00523C86">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D4A45" w:rsidRPr="00DA7B3C">
        <w:rPr>
          <w:position w:val="-12"/>
          <w:lang w:val="es-ES"/>
        </w:rPr>
        <w:object w:dxaOrig="1740" w:dyaOrig="460">
          <v:shape id="_x0000_i1190" type="#_x0000_t75" style="width:85.1pt;height:21.25pt" o:ole="">
            <v:imagedata r:id="rId345" o:title=""/>
          </v:shape>
          <o:OLEObject Type="Embed" ProgID="Equation.3" ShapeID="_x0000_i1190" DrawAspect="Content" ObjectID="_1440589698" r:id="rId346"/>
        </w:object>
      </w:r>
      <w:r w:rsidRPr="00DA7B3C">
        <w:rPr>
          <w:lang w:val="es-ES"/>
        </w:rPr>
        <w:t>                %</w:t>
      </w:r>
      <w:r w:rsidRPr="00DA7B3C">
        <w:rPr>
          <w:lang w:val="es-ES"/>
        </w:rPr>
        <w:tab/>
        <w:t>(B.3.3)</w:t>
      </w:r>
    </w:p>
    <w:p w:rsidR="00115E7B" w:rsidRPr="00DA7B3C" w:rsidRDefault="00115E7B" w:rsidP="00115E7B">
      <w:pPr>
        <w:pStyle w:val="Heading2"/>
        <w:rPr>
          <w:lang w:val="es-ES"/>
        </w:rPr>
      </w:pPr>
      <w:r w:rsidRPr="00DA7B3C">
        <w:rPr>
          <w:lang w:val="es-ES"/>
        </w:rPr>
        <w:lastRenderedPageBreak/>
        <w:t>B.4</w:t>
      </w:r>
      <w:r w:rsidRPr="00DA7B3C">
        <w:rPr>
          <w:lang w:val="es-ES"/>
        </w:rPr>
        <w:tab/>
        <w:t>Porcentaje de tiempo en el que se rebasa un determinado nivel de desvanecimiento en cielo despejado a lo largo de un trayecto de superficie</w:t>
      </w:r>
    </w:p>
    <w:p w:rsidR="00115E7B" w:rsidRPr="00DA7B3C" w:rsidRDefault="00115E7B" w:rsidP="008C4BF2">
      <w:pPr>
        <w:rPr>
          <w:lang w:val="es-ES"/>
        </w:rPr>
      </w:pPr>
      <w:r w:rsidRPr="00DA7B3C">
        <w:rPr>
          <w:lang w:val="es-ES"/>
        </w:rPr>
        <w:t xml:space="preserve">En la presente sección se define la función </w:t>
      </w:r>
      <w:r w:rsidRPr="00DA7B3C">
        <w:rPr>
          <w:i/>
          <w:lang w:val="es-ES"/>
        </w:rPr>
        <w:t>Q</w:t>
      </w:r>
      <w:r w:rsidRPr="00DA7B3C">
        <w:rPr>
          <w:i/>
          <w:vertAlign w:val="subscript"/>
          <w:lang w:val="es-ES"/>
        </w:rPr>
        <w:t>caf</w:t>
      </w:r>
      <w:r w:rsidRPr="00DA7B3C">
        <w:rPr>
          <w:i/>
          <w:sz w:val="12"/>
          <w:vertAlign w:val="subscript"/>
          <w:lang w:val="es-ES"/>
        </w:rPr>
        <w:t> </w:t>
      </w:r>
      <w:r w:rsidRPr="00DA7B3C">
        <w:rPr>
          <w:lang w:val="es-ES"/>
        </w:rPr>
        <w:t>(</w:t>
      </w:r>
      <w:r w:rsidRPr="00DA7B3C">
        <w:rPr>
          <w:i/>
          <w:lang w:val="es-ES"/>
        </w:rPr>
        <w:t>A</w:t>
      </w:r>
      <w:r w:rsidRPr="00DA7B3C">
        <w:rPr>
          <w:lang w:val="es-ES"/>
        </w:rPr>
        <w:t>), que sirve para determinar el porcentaje de tiempo sin lluvia en el que se rebasa un determinado valor de desvanecimiento en dB por debajo del nivel mediano de la señal. El método se aplica a los desvanecimientos (</w:t>
      </w:r>
      <w:r w:rsidRPr="00DA7B3C">
        <w:rPr>
          <w:i/>
          <w:lang w:val="es-ES"/>
        </w:rPr>
        <w:t>A</w:t>
      </w:r>
      <w:r w:rsidRPr="00DA7B3C">
        <w:rPr>
          <w:lang w:val="es-ES"/>
        </w:rPr>
        <w:t xml:space="preserve"> &gt; 0, si </w:t>
      </w:r>
      <w:r w:rsidRPr="00DA7B3C">
        <w:rPr>
          <w:i/>
          <w:iCs/>
          <w:lang w:val="es-ES"/>
        </w:rPr>
        <w:t>q</w:t>
      </w:r>
      <w:r w:rsidRPr="00DA7B3C">
        <w:rPr>
          <w:lang w:val="es-ES"/>
        </w:rPr>
        <w:t> &lt; 50%) y los incrementos de señal (</w:t>
      </w:r>
      <w:r w:rsidRPr="00DA7B3C">
        <w:rPr>
          <w:i/>
          <w:lang w:val="es-ES"/>
        </w:rPr>
        <w:t>A</w:t>
      </w:r>
      <w:r w:rsidRPr="00DA7B3C">
        <w:rPr>
          <w:lang w:val="es-ES"/>
        </w:rPr>
        <w:t xml:space="preserve"> &lt; 0, si </w:t>
      </w:r>
      <w:r w:rsidRPr="00DA7B3C">
        <w:rPr>
          <w:i/>
          <w:iCs/>
          <w:lang w:val="es-ES"/>
        </w:rPr>
        <w:t>q</w:t>
      </w:r>
      <w:r w:rsidRPr="00DA7B3C">
        <w:rPr>
          <w:lang w:val="es-ES"/>
        </w:rPr>
        <w:t> &gt; 50%) y da como resultado 50% para un nivel mediano de la señal (</w:t>
      </w:r>
      <w:r w:rsidRPr="00DA7B3C">
        <w:rPr>
          <w:i/>
          <w:lang w:val="es-ES"/>
        </w:rPr>
        <w:t>A</w:t>
      </w:r>
      <w:r w:rsidRPr="00DA7B3C">
        <w:rPr>
          <w:lang w:val="es-ES"/>
        </w:rPr>
        <w:t> = 0). Es posible que el cálculo tenga que efectuarse varias veces durante el método en el caso de desvanecimiento debido a los efectos combinados del cielo despejado y las precipitaciones a lo largo del trayecto de superficie dado en el § 4.1.</w:t>
      </w:r>
    </w:p>
    <w:p w:rsidR="00115E7B" w:rsidRPr="00DA7B3C" w:rsidRDefault="00115E7B" w:rsidP="00115E7B">
      <w:pPr>
        <w:rPr>
          <w:lang w:val="es-ES"/>
        </w:rPr>
      </w:pPr>
      <w:r w:rsidRPr="00DA7B3C">
        <w:rPr>
          <w:lang w:val="es-ES"/>
        </w:rPr>
        <w:t xml:space="preserve">Para evaluar </w:t>
      </w:r>
      <w:r w:rsidRPr="00DA7B3C">
        <w:rPr>
          <w:i/>
          <w:lang w:val="es-ES"/>
        </w:rPr>
        <w:t>Q</w:t>
      </w:r>
      <w:r w:rsidRPr="00DA7B3C">
        <w:rPr>
          <w:i/>
          <w:vertAlign w:val="subscript"/>
          <w:lang w:val="es-ES"/>
        </w:rPr>
        <w:t>caf</w:t>
      </w:r>
      <w:r w:rsidRPr="00DA7B3C">
        <w:rPr>
          <w:sz w:val="12"/>
          <w:lang w:val="es-ES"/>
        </w:rPr>
        <w:t> </w:t>
      </w:r>
      <w:r w:rsidRPr="00DA7B3C">
        <w:rPr>
          <w:lang w:val="es-ES"/>
        </w:rPr>
        <w:t>(</w:t>
      </w:r>
      <w:r w:rsidRPr="00DA7B3C">
        <w:rPr>
          <w:i/>
          <w:lang w:val="es-ES"/>
        </w:rPr>
        <w:t>A</w:t>
      </w:r>
      <w:r w:rsidRPr="00DA7B3C">
        <w:rPr>
          <w:lang w:val="es-ES"/>
        </w:rPr>
        <w:t xml:space="preserve">) se requiere el valor de </w:t>
      </w:r>
      <w:r w:rsidRPr="00DA7B3C">
        <w:rPr>
          <w:i/>
          <w:lang w:val="es-ES"/>
        </w:rPr>
        <w:t>Q</w:t>
      </w:r>
      <w:r w:rsidRPr="00DA7B3C">
        <w:rPr>
          <w:vertAlign w:val="subscript"/>
          <w:lang w:val="es-ES"/>
        </w:rPr>
        <w:t>0</w:t>
      </w:r>
      <w:r w:rsidRPr="00DA7B3C">
        <w:rPr>
          <w:i/>
          <w:vertAlign w:val="subscript"/>
          <w:lang w:val="es-ES"/>
        </w:rPr>
        <w:t>ca</w:t>
      </w:r>
      <w:r w:rsidRPr="00DA7B3C">
        <w:rPr>
          <w:lang w:val="es-ES"/>
        </w:rPr>
        <w:t xml:space="preserve"> calculado en el § B.2. Para un trayecto y una frecuencia dados, sólo ha de calcularse </w:t>
      </w:r>
      <w:r w:rsidRPr="00DA7B3C">
        <w:rPr>
          <w:i/>
          <w:lang w:val="es-ES"/>
        </w:rPr>
        <w:t>Q</w:t>
      </w:r>
      <w:r w:rsidRPr="00DA7B3C">
        <w:rPr>
          <w:iCs/>
          <w:vertAlign w:val="subscript"/>
          <w:lang w:val="es-ES"/>
        </w:rPr>
        <w:t>0</w:t>
      </w:r>
      <w:r w:rsidRPr="00DA7B3C">
        <w:rPr>
          <w:i/>
          <w:vertAlign w:val="subscript"/>
          <w:lang w:val="es-ES"/>
        </w:rPr>
        <w:t>ca</w:t>
      </w:r>
      <w:r w:rsidRPr="00DA7B3C">
        <w:rPr>
          <w:lang w:val="es-ES"/>
        </w:rPr>
        <w:t xml:space="preserve"> una vez. Posteriormente puede utilizarse la función </w:t>
      </w:r>
      <w:r w:rsidRPr="00DA7B3C">
        <w:rPr>
          <w:i/>
          <w:lang w:val="es-ES"/>
        </w:rPr>
        <w:t>Q</w:t>
      </w:r>
      <w:r w:rsidRPr="00DA7B3C">
        <w:rPr>
          <w:i/>
          <w:vertAlign w:val="subscript"/>
          <w:lang w:val="es-ES"/>
        </w:rPr>
        <w:t>caf</w:t>
      </w:r>
      <w:r w:rsidRPr="00DA7B3C">
        <w:rPr>
          <w:lang w:val="es-ES"/>
        </w:rPr>
        <w:t>(</w:t>
      </w:r>
      <w:r w:rsidRPr="00DA7B3C">
        <w:rPr>
          <w:i/>
          <w:lang w:val="es-ES"/>
        </w:rPr>
        <w:t>A</w:t>
      </w:r>
      <w:r w:rsidRPr="00DA7B3C">
        <w:rPr>
          <w:lang w:val="es-ES"/>
        </w:rPr>
        <w:t>) tantas veces como sea necesario en el § 4.1.</w:t>
      </w:r>
    </w:p>
    <w:p w:rsidR="00115E7B" w:rsidRPr="00DA7B3C" w:rsidRDefault="00115E7B" w:rsidP="00115E7B">
      <w:pPr>
        <w:rPr>
          <w:lang w:val="es-ES"/>
        </w:rPr>
      </w:pPr>
      <w:r w:rsidRPr="00DA7B3C">
        <w:rPr>
          <w:lang w:val="es-ES"/>
        </w:rPr>
        <w:t xml:space="preserve">Si </w:t>
      </w:r>
      <w:r w:rsidRPr="00DA7B3C">
        <w:rPr>
          <w:i/>
          <w:iCs/>
          <w:lang w:val="es-ES"/>
        </w:rPr>
        <w:t>A</w:t>
      </w:r>
      <w:r w:rsidRPr="00DA7B3C">
        <w:rPr>
          <w:lang w:val="es-ES"/>
        </w:rPr>
        <w:t xml:space="preserve"> ≥ 0, </w:t>
      </w:r>
      <w:r w:rsidRPr="00DA7B3C">
        <w:rPr>
          <w:i/>
          <w:lang w:val="es-ES"/>
        </w:rPr>
        <w:t>Q</w:t>
      </w:r>
      <w:r w:rsidRPr="00DA7B3C">
        <w:rPr>
          <w:i/>
          <w:vertAlign w:val="subscript"/>
          <w:lang w:val="es-ES"/>
        </w:rPr>
        <w:t>caf</w:t>
      </w:r>
      <w:r w:rsidRPr="00DA7B3C">
        <w:rPr>
          <w:sz w:val="12"/>
          <w:lang w:val="es-ES"/>
        </w:rPr>
        <w:t> </w:t>
      </w:r>
      <w:r w:rsidRPr="00DA7B3C">
        <w:rPr>
          <w:lang w:val="es-ES"/>
        </w:rPr>
        <w:t>(</w:t>
      </w:r>
      <w:r w:rsidRPr="00DA7B3C">
        <w:rPr>
          <w:i/>
          <w:lang w:val="es-ES"/>
        </w:rPr>
        <w:t>A</w:t>
      </w:r>
      <w:r w:rsidRPr="00DA7B3C">
        <w:rPr>
          <w:lang w:val="es-ES"/>
        </w:rPr>
        <w:t>) viene dado por:</w:t>
      </w:r>
    </w:p>
    <w:p w:rsidR="00115E7B" w:rsidRPr="00DA7B3C" w:rsidRDefault="00115E7B" w:rsidP="00115E7B">
      <w:pPr>
        <w:pStyle w:val="Equation"/>
        <w:rPr>
          <w:lang w:val="es-ES"/>
        </w:rPr>
      </w:pPr>
      <w:r w:rsidRPr="00DA7B3C">
        <w:rPr>
          <w:lang w:val="es-ES"/>
        </w:rPr>
        <w:tab/>
      </w:r>
      <w:r w:rsidRPr="00DA7B3C">
        <w:rPr>
          <w:lang w:val="es-ES"/>
        </w:rPr>
        <w:tab/>
      </w:r>
      <w:r w:rsidR="00DD4A45" w:rsidRPr="00DA7B3C">
        <w:rPr>
          <w:position w:val="-14"/>
          <w:lang w:val="es-ES"/>
        </w:rPr>
        <w:object w:dxaOrig="3840" w:dyaOrig="440">
          <v:shape id="_x0000_i1191" type="#_x0000_t75" style="width:191.45pt;height:25.65pt" o:ole="">
            <v:imagedata r:id="rId347" o:title="" croptop="-16154f"/>
          </v:shape>
          <o:OLEObject Type="Embed" ProgID="Equation.3" ShapeID="_x0000_i1191" DrawAspect="Content" ObjectID="_1440589699" r:id="rId348"/>
        </w:object>
      </w:r>
      <w:r w:rsidRPr="00DA7B3C">
        <w:rPr>
          <w:lang w:val="es-ES"/>
        </w:rPr>
        <w:t>                %</w:t>
      </w:r>
      <w:r w:rsidRPr="00DA7B3C">
        <w:rPr>
          <w:lang w:val="es-ES"/>
        </w:rPr>
        <w:tab/>
        <w:t>(B.4.1)</w:t>
      </w:r>
    </w:p>
    <w:p w:rsidR="00115E7B" w:rsidRPr="00DA7B3C" w:rsidRDefault="00115E7B" w:rsidP="00115E7B">
      <w:pPr>
        <w:rPr>
          <w:lang w:val="es-ES"/>
        </w:rPr>
      </w:pPr>
      <w:r w:rsidRPr="00DA7B3C">
        <w:rPr>
          <w:lang w:val="es-ES"/>
        </w:rPr>
        <w:t>siendo:</w:t>
      </w:r>
    </w:p>
    <w:p w:rsidR="00115E7B" w:rsidRPr="00DA7B3C" w:rsidRDefault="00115E7B" w:rsidP="00115E7B">
      <w:pPr>
        <w:pStyle w:val="Equation"/>
        <w:rPr>
          <w:lang w:val="es-ES"/>
        </w:rPr>
      </w:pPr>
      <w:r w:rsidRPr="00DA7B3C">
        <w:rPr>
          <w:lang w:val="es-ES"/>
        </w:rPr>
        <w:tab/>
      </w:r>
      <w:r w:rsidRPr="00DA7B3C">
        <w:rPr>
          <w:lang w:val="es-ES"/>
        </w:rPr>
        <w:tab/>
      </w:r>
      <w:r w:rsidR="00DD4A45" w:rsidRPr="00DA7B3C">
        <w:rPr>
          <w:position w:val="-26"/>
          <w:lang w:val="es-ES"/>
        </w:rPr>
        <w:object w:dxaOrig="5940" w:dyaOrig="639">
          <v:shape id="_x0000_i1192" type="#_x0000_t75" style="width:297.8pt;height:38.75pt" o:ole="">
            <v:imagedata r:id="rId349" o:title="" croptop="-16888f"/>
          </v:shape>
          <o:OLEObject Type="Embed" ProgID="Equation.3" ShapeID="_x0000_i1192" DrawAspect="Content" ObjectID="_1440589700" r:id="rId350"/>
        </w:object>
      </w:r>
      <w:r w:rsidRPr="00DA7B3C">
        <w:rPr>
          <w:lang w:val="es-ES"/>
        </w:rPr>
        <w:tab/>
        <w:t>(B.4.1a)</w:t>
      </w:r>
    </w:p>
    <w:p w:rsidR="00115E7B" w:rsidRPr="00DA7B3C" w:rsidRDefault="00115E7B" w:rsidP="00115E7B">
      <w:pPr>
        <w:pStyle w:val="Equation"/>
        <w:rPr>
          <w:lang w:val="es-ES"/>
        </w:rPr>
      </w:pPr>
      <w:r w:rsidRPr="00DA7B3C">
        <w:rPr>
          <w:lang w:val="es-ES"/>
        </w:rPr>
        <w:tab/>
      </w:r>
      <w:r w:rsidRPr="00DA7B3C">
        <w:rPr>
          <w:lang w:val="es-ES"/>
        </w:rPr>
        <w:tab/>
      </w:r>
      <w:r w:rsidR="00DD4A45" w:rsidRPr="00DA7B3C">
        <w:rPr>
          <w:position w:val="-12"/>
          <w:lang w:val="es-ES"/>
        </w:rPr>
        <w:object w:dxaOrig="2740" w:dyaOrig="360">
          <v:shape id="_x0000_i1193" type="#_x0000_t75" style="width:124.9pt;height:16.9pt" o:ole="">
            <v:imagedata r:id="rId351" o:title=""/>
          </v:shape>
          <o:OLEObject Type="Embed" ProgID="Equation.3" ShapeID="_x0000_i1193" DrawAspect="Content" ObjectID="_1440589701" r:id="rId352"/>
        </w:object>
      </w:r>
      <w:r w:rsidRPr="00DA7B3C">
        <w:rPr>
          <w:lang w:val="es-ES"/>
        </w:rPr>
        <w:tab/>
        <w:t>(B.4.1b)</w:t>
      </w:r>
    </w:p>
    <w:p w:rsidR="00D8169E" w:rsidRPr="00DA7B3C" w:rsidRDefault="00D8169E" w:rsidP="00D8169E">
      <w:pPr>
        <w:pStyle w:val="Blanc"/>
        <w:keepNext w:val="0"/>
        <w:keepLines w:val="0"/>
        <w:widowControl w:val="0"/>
        <w:rPr>
          <w:lang w:val="es-ES"/>
        </w:rPr>
      </w:pPr>
    </w:p>
    <w:p w:rsidR="00115E7B" w:rsidRPr="00DA7B3C" w:rsidRDefault="00115E7B" w:rsidP="00115E7B">
      <w:pPr>
        <w:rPr>
          <w:lang w:val="es-ES"/>
        </w:rPr>
      </w:pPr>
      <w:r w:rsidRPr="00DA7B3C">
        <w:rPr>
          <w:lang w:val="es-ES"/>
        </w:rPr>
        <w:t>Si</w:t>
      </w:r>
      <w:r w:rsidRPr="00DA7B3C">
        <w:rPr>
          <w:i/>
          <w:iCs/>
          <w:lang w:val="es-ES"/>
        </w:rPr>
        <w:t xml:space="preserve"> A</w:t>
      </w:r>
      <w:r w:rsidRPr="00DA7B3C">
        <w:rPr>
          <w:lang w:val="es-ES"/>
        </w:rPr>
        <w:t xml:space="preserve"> &lt; 0, </w:t>
      </w:r>
      <w:r w:rsidRPr="00DA7B3C">
        <w:rPr>
          <w:i/>
          <w:lang w:val="es-ES"/>
        </w:rPr>
        <w:t>Q</w:t>
      </w:r>
      <w:r w:rsidRPr="00DA7B3C">
        <w:rPr>
          <w:i/>
          <w:vertAlign w:val="subscript"/>
          <w:lang w:val="es-ES"/>
        </w:rPr>
        <w:t>caf</w:t>
      </w:r>
      <w:r w:rsidRPr="00DA7B3C">
        <w:rPr>
          <w:lang w:val="es-ES"/>
        </w:rPr>
        <w:t>(</w:t>
      </w:r>
      <w:r w:rsidRPr="00DA7B3C">
        <w:rPr>
          <w:i/>
          <w:lang w:val="es-ES"/>
        </w:rPr>
        <w:t>A</w:t>
      </w:r>
      <w:r w:rsidRPr="00DA7B3C">
        <w:rPr>
          <w:lang w:val="es-ES"/>
        </w:rPr>
        <w:t>)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8169E" w:rsidRPr="00DA7B3C">
        <w:rPr>
          <w:position w:val="-14"/>
          <w:lang w:val="es-ES"/>
        </w:rPr>
        <w:object w:dxaOrig="3519" w:dyaOrig="440">
          <v:shape id="_x0000_i1194" type="#_x0000_t75" style="width:174.55pt;height:21.25pt" o:ole="">
            <v:imagedata r:id="rId353" o:title=""/>
          </v:shape>
          <o:OLEObject Type="Embed" ProgID="Equation.3" ShapeID="_x0000_i1194" DrawAspect="Content" ObjectID="_1440589702" r:id="rId354"/>
        </w:object>
      </w:r>
      <w:r w:rsidRPr="00DA7B3C">
        <w:rPr>
          <w:lang w:val="es-ES"/>
        </w:rPr>
        <w:t>                %</w:t>
      </w:r>
      <w:r w:rsidRPr="00DA7B3C">
        <w:rPr>
          <w:lang w:val="es-ES"/>
        </w:rPr>
        <w:tab/>
        <w:t>(B.4.2)</w:t>
      </w:r>
    </w:p>
    <w:p w:rsidR="00115E7B" w:rsidRPr="00DA7B3C" w:rsidRDefault="00115E7B" w:rsidP="00115E7B">
      <w:pPr>
        <w:pStyle w:val="Equation"/>
        <w:rPr>
          <w:lang w:val="es-ES"/>
        </w:rPr>
      </w:pPr>
      <w:r w:rsidRPr="00DA7B3C">
        <w:rPr>
          <w:lang w:val="es-ES"/>
        </w:rPr>
        <w:tab/>
      </w:r>
      <w:r w:rsidRPr="00DA7B3C">
        <w:rPr>
          <w:lang w:val="es-ES"/>
        </w:rPr>
        <w:tab/>
      </w:r>
      <w:r w:rsidR="00D8169E" w:rsidRPr="00DA7B3C">
        <w:rPr>
          <w:position w:val="-26"/>
          <w:lang w:val="es-ES"/>
        </w:rPr>
        <w:object w:dxaOrig="5539" w:dyaOrig="639">
          <v:shape id="_x0000_i1195" type="#_x0000_t75" style="width:274.35pt;height:38.75pt" o:ole="">
            <v:imagedata r:id="rId355" o:title="" croptop="-16888f"/>
          </v:shape>
          <o:OLEObject Type="Embed" ProgID="Equation.3" ShapeID="_x0000_i1195" DrawAspect="Content" ObjectID="_1440589703" r:id="rId356"/>
        </w:object>
      </w:r>
      <w:r w:rsidRPr="00DA7B3C">
        <w:rPr>
          <w:lang w:val="es-ES"/>
        </w:rPr>
        <w:tab/>
        <w:t>(B.4.2a)</w:t>
      </w:r>
    </w:p>
    <w:p w:rsidR="00115E7B" w:rsidRPr="00DA7B3C" w:rsidRDefault="00115E7B" w:rsidP="00115E7B">
      <w:pPr>
        <w:pStyle w:val="Equation"/>
        <w:rPr>
          <w:lang w:val="es-ES"/>
        </w:rPr>
      </w:pPr>
      <w:r w:rsidRPr="00DA7B3C">
        <w:rPr>
          <w:lang w:val="es-ES"/>
        </w:rPr>
        <w:tab/>
      </w:r>
      <w:r w:rsidRPr="00DA7B3C">
        <w:rPr>
          <w:lang w:val="es-ES"/>
        </w:rPr>
        <w:tab/>
      </w:r>
      <w:r w:rsidR="00D8169E" w:rsidRPr="00DA7B3C">
        <w:rPr>
          <w:position w:val="-12"/>
          <w:lang w:val="es-ES"/>
        </w:rPr>
        <w:object w:dxaOrig="2620" w:dyaOrig="360">
          <v:shape id="_x0000_i1196" type="#_x0000_t75" style="width:119.45pt;height:16.9pt" o:ole="">
            <v:imagedata r:id="rId357" o:title=""/>
          </v:shape>
          <o:OLEObject Type="Embed" ProgID="Equation.3" ShapeID="_x0000_i1196" DrawAspect="Content" ObjectID="_1440589704" r:id="rId358"/>
        </w:object>
      </w:r>
      <w:r w:rsidRPr="00DA7B3C">
        <w:rPr>
          <w:lang w:val="es-ES"/>
        </w:rPr>
        <w:tab/>
        <w:t>(B.4.2b)</w:t>
      </w:r>
    </w:p>
    <w:p w:rsidR="00115E7B" w:rsidRPr="00DA7B3C" w:rsidRDefault="00115E7B" w:rsidP="00115E7B">
      <w:pPr>
        <w:pStyle w:val="Heading2"/>
        <w:rPr>
          <w:lang w:val="es-ES"/>
        </w:rPr>
      </w:pPr>
      <w:r w:rsidRPr="00DA7B3C">
        <w:rPr>
          <w:lang w:val="es-ES"/>
        </w:rPr>
        <w:t>B.5</w:t>
      </w:r>
      <w:r w:rsidRPr="00DA7B3C">
        <w:rPr>
          <w:lang w:val="es-ES"/>
        </w:rPr>
        <w:tab/>
        <w:t>Porcentaje de tiempo en el que se rebasa un determinado nivel de desvanecimiento en cielo despejado a lo largo de un trayecto con dispersión troposférica</w:t>
      </w:r>
    </w:p>
    <w:p w:rsidR="00115E7B" w:rsidRPr="00DA7B3C" w:rsidRDefault="00115E7B" w:rsidP="00115E7B">
      <w:pPr>
        <w:rPr>
          <w:lang w:val="es-ES"/>
        </w:rPr>
      </w:pPr>
      <w:r w:rsidRPr="00DA7B3C">
        <w:rPr>
          <w:lang w:val="es-ES"/>
        </w:rPr>
        <w:t xml:space="preserve">En la presente sección se define la función </w:t>
      </w:r>
      <w:r w:rsidRPr="00DA7B3C">
        <w:rPr>
          <w:i/>
          <w:lang w:val="es-ES"/>
        </w:rPr>
        <w:t>Q</w:t>
      </w:r>
      <w:r w:rsidRPr="00DA7B3C">
        <w:rPr>
          <w:i/>
          <w:vertAlign w:val="subscript"/>
          <w:lang w:val="es-ES"/>
        </w:rPr>
        <w:t>caftropo</w:t>
      </w:r>
      <w:r w:rsidRPr="00DA7B3C">
        <w:rPr>
          <w:lang w:val="es-ES"/>
        </w:rPr>
        <w:t>(</w:t>
      </w:r>
      <w:r w:rsidRPr="00DA7B3C">
        <w:rPr>
          <w:i/>
          <w:lang w:val="es-ES"/>
        </w:rPr>
        <w:t>A</w:t>
      </w:r>
      <w:r w:rsidRPr="00DA7B3C">
        <w:rPr>
          <w:lang w:val="es-ES"/>
        </w:rPr>
        <w:t>), que sirve para determinar el porcentaje de tiempo sin lluvia en el que se rebasa un determinado valor de desvanecimiento en dB por debajo del nivel mediano de la señal. Es posible que haya que efectuar el cálculo varias veces durante el método en el caso de desvanecimiento debido a los efectos combinados del cielo despejado y las precipitaciones a lo largo del trayecto con dispersión troposférica dado en el § 4.3.</w:t>
      </w:r>
    </w:p>
    <w:p w:rsidR="00115E7B" w:rsidRPr="00DA7B3C" w:rsidRDefault="00115E7B" w:rsidP="00115E7B">
      <w:pPr>
        <w:rPr>
          <w:lang w:val="es-ES"/>
        </w:rPr>
      </w:pPr>
      <w:r w:rsidRPr="00DA7B3C">
        <w:rPr>
          <w:lang w:val="es-ES"/>
        </w:rPr>
        <w:t>En el modelo WRPM se considera la hipótesis de que los trayectos oblicuos entre los terminales y el volumen común de dispersión troposférica no se ven afectados por los incrementos y desvanecimientos de la señal en cielo despejado. La distribución del nivel de desvanecimiento es, por consiguiente, una función escalón:</w:t>
      </w:r>
    </w:p>
    <w:p w:rsidR="00D8169E" w:rsidRPr="00DA7B3C" w:rsidRDefault="00D8169E" w:rsidP="00D8169E">
      <w:pPr>
        <w:pStyle w:val="Blanc"/>
        <w:keepNext w:val="0"/>
        <w:keepLines w:val="0"/>
        <w:widowControl w:val="0"/>
        <w:rPr>
          <w:lang w:val="es-ES"/>
        </w:rPr>
      </w:pPr>
    </w:p>
    <w:p w:rsidR="00115E7B" w:rsidRPr="00DA7B3C" w:rsidRDefault="00115E7B" w:rsidP="00115E7B">
      <w:pPr>
        <w:pStyle w:val="Equation"/>
        <w:tabs>
          <w:tab w:val="left" w:pos="6521"/>
        </w:tabs>
        <w:rPr>
          <w:lang w:val="es-ES"/>
        </w:rPr>
      </w:pPr>
      <w:r w:rsidRPr="00DA7B3C">
        <w:rPr>
          <w:lang w:val="es-ES"/>
        </w:rPr>
        <w:tab/>
      </w:r>
      <w:r w:rsidRPr="00DA7B3C">
        <w:rPr>
          <w:lang w:val="es-ES"/>
        </w:rPr>
        <w:tab/>
      </w:r>
      <w:r w:rsidR="00D8169E" w:rsidRPr="00DA7B3C">
        <w:rPr>
          <w:position w:val="-14"/>
          <w:lang w:val="es-ES"/>
        </w:rPr>
        <w:object w:dxaOrig="1780" w:dyaOrig="380">
          <v:shape id="_x0000_i1197" type="#_x0000_t75" style="width:76.35pt;height:15.25pt" o:ole="">
            <v:imagedata r:id="rId359" o:title=""/>
          </v:shape>
          <o:OLEObject Type="Embed" ProgID="Equation.3" ShapeID="_x0000_i1197" DrawAspect="Content" ObjectID="_1440589705" r:id="rId360"/>
        </w:object>
      </w:r>
      <w:r w:rsidRPr="00DA7B3C">
        <w:rPr>
          <w:lang w:val="es-ES"/>
        </w:rPr>
        <w:t>         %      </w:t>
      </w:r>
      <w:r w:rsidRPr="00DA7B3C">
        <w:rPr>
          <w:lang w:val="es-ES"/>
        </w:rPr>
        <w:tab/>
        <w:t>A &lt; 0</w:t>
      </w:r>
      <w:r w:rsidRPr="00DA7B3C">
        <w:rPr>
          <w:lang w:val="es-ES"/>
        </w:rPr>
        <w:tab/>
        <w:t>(B.5.1a)</w:t>
      </w:r>
    </w:p>
    <w:p w:rsidR="00115E7B" w:rsidRPr="00DA7B3C" w:rsidRDefault="00115E7B" w:rsidP="00115E7B">
      <w:pPr>
        <w:pStyle w:val="Equation"/>
        <w:tabs>
          <w:tab w:val="left" w:pos="6521"/>
        </w:tabs>
        <w:rPr>
          <w:lang w:val="es-ES"/>
        </w:rPr>
      </w:pPr>
      <w:r w:rsidRPr="00DA7B3C">
        <w:rPr>
          <w:lang w:val="es-ES"/>
        </w:rPr>
        <w:tab/>
      </w:r>
      <w:r w:rsidRPr="00DA7B3C">
        <w:rPr>
          <w:lang w:val="es-ES"/>
        </w:rPr>
        <w:tab/>
      </w:r>
      <w:r w:rsidR="00D8169E" w:rsidRPr="00DA7B3C">
        <w:rPr>
          <w:position w:val="-14"/>
          <w:lang w:val="es-ES"/>
        </w:rPr>
        <w:object w:dxaOrig="1579" w:dyaOrig="380">
          <v:shape id="_x0000_i1198" type="#_x0000_t75" style="width:66.55pt;height:15.25pt" o:ole="">
            <v:imagedata r:id="rId361" o:title=""/>
          </v:shape>
          <o:OLEObject Type="Embed" ProgID="Equation.3" ShapeID="_x0000_i1198" DrawAspect="Content" ObjectID="_1440589706" r:id="rId362"/>
        </w:object>
      </w:r>
      <w:r w:rsidR="00D8169E" w:rsidRPr="00DA7B3C">
        <w:rPr>
          <w:lang w:val="es-ES"/>
        </w:rPr>
        <w:t>           %      </w:t>
      </w:r>
      <w:r w:rsidR="00D8169E" w:rsidRPr="00DA7B3C">
        <w:rPr>
          <w:lang w:val="es-ES"/>
        </w:rPr>
        <w:tab/>
      </w:r>
      <w:r w:rsidRPr="00DA7B3C">
        <w:rPr>
          <w:lang w:val="es-ES"/>
        </w:rPr>
        <w:t>en los demás casos</w:t>
      </w:r>
      <w:r w:rsidRPr="00DA7B3C">
        <w:rPr>
          <w:lang w:val="es-ES"/>
        </w:rPr>
        <w:tab/>
        <w:t>(B.5.1b)</w:t>
      </w:r>
    </w:p>
    <w:p w:rsidR="00115E7B" w:rsidRPr="00DA7B3C" w:rsidRDefault="00115E7B" w:rsidP="00115E7B">
      <w:pPr>
        <w:rPr>
          <w:lang w:val="es-ES"/>
        </w:rPr>
      </w:pPr>
      <w:r w:rsidRPr="00DA7B3C">
        <w:rPr>
          <w:iCs/>
          <w:lang w:val="es-ES"/>
        </w:rPr>
        <w:t xml:space="preserve">No es necesario calcular </w:t>
      </w:r>
      <w:r w:rsidRPr="00DA7B3C">
        <w:rPr>
          <w:i/>
          <w:lang w:val="es-ES"/>
        </w:rPr>
        <w:t>Q</w:t>
      </w:r>
      <w:r w:rsidRPr="00DA7B3C">
        <w:rPr>
          <w:vertAlign w:val="subscript"/>
          <w:lang w:val="es-ES"/>
        </w:rPr>
        <w:t>0</w:t>
      </w:r>
      <w:r w:rsidRPr="00DA7B3C">
        <w:rPr>
          <w:i/>
          <w:vertAlign w:val="subscript"/>
          <w:lang w:val="es-ES"/>
        </w:rPr>
        <w:t>ca</w:t>
      </w:r>
      <w:r w:rsidRPr="00DA7B3C">
        <w:rPr>
          <w:lang w:val="es-ES"/>
        </w:rPr>
        <w:t xml:space="preserve"> en los trayectos con dispersión troposférica.</w:t>
      </w:r>
    </w:p>
    <w:p w:rsidR="00115E7B" w:rsidRPr="00DA7B3C" w:rsidRDefault="00115E7B" w:rsidP="00115E7B">
      <w:pPr>
        <w:pStyle w:val="AppendixNoTitle"/>
        <w:rPr>
          <w:lang w:val="es-ES"/>
        </w:rPr>
      </w:pPr>
      <w:r w:rsidRPr="00DA7B3C">
        <w:rPr>
          <w:lang w:val="es-ES"/>
        </w:rPr>
        <w:lastRenderedPageBreak/>
        <w:t>Apéndice C</w:t>
      </w:r>
      <w:r w:rsidRPr="00DA7B3C">
        <w:rPr>
          <w:lang w:val="es-ES"/>
        </w:rPr>
        <w:br/>
      </w:r>
      <w:r w:rsidRPr="00DA7B3C">
        <w:rPr>
          <w:lang w:val="es-ES"/>
        </w:rPr>
        <w:br/>
        <w:t>Desvanecimiento debido a las precipitaciones</w:t>
      </w:r>
    </w:p>
    <w:p w:rsidR="00115E7B" w:rsidRPr="00DA7B3C" w:rsidRDefault="00115E7B" w:rsidP="00115E7B">
      <w:pPr>
        <w:pStyle w:val="Heading2"/>
        <w:rPr>
          <w:lang w:val="es-ES"/>
        </w:rPr>
      </w:pPr>
      <w:r w:rsidRPr="00DA7B3C">
        <w:rPr>
          <w:lang w:val="es-ES"/>
        </w:rPr>
        <w:t>C.1</w:t>
      </w:r>
      <w:r w:rsidRPr="00DA7B3C">
        <w:rPr>
          <w:lang w:val="es-ES"/>
        </w:rPr>
        <w:tab/>
        <w:t>Introducción</w:t>
      </w:r>
    </w:p>
    <w:p w:rsidR="00115E7B" w:rsidRPr="00DA7B3C" w:rsidRDefault="00115E7B" w:rsidP="00EC624A">
      <w:pPr>
        <w:rPr>
          <w:color w:val="000000"/>
          <w:lang w:val="es-ES"/>
        </w:rPr>
      </w:pPr>
      <w:r w:rsidRPr="00DA7B3C">
        <w:rPr>
          <w:color w:val="000000"/>
          <w:lang w:val="es-ES"/>
        </w:rPr>
        <w:t xml:space="preserve">En el § 4.1 se describe un procedimiento iterativo que sirve para combinar el desvanecimiento debido a las precipitaciones y la propagación multitrayecto en un trayecto de superficie, y en el § 4.3 el relativo al desvanecimiento debido a las precipitaciones en los dos segmentos de trayecto de los terminales al volumen común. De ahí que los cálculos descritos en el presente </w:t>
      </w:r>
      <w:r w:rsidR="00EC624A" w:rsidRPr="00DA7B3C">
        <w:rPr>
          <w:color w:val="000000"/>
          <w:lang w:val="es-ES"/>
        </w:rPr>
        <w:t>a</w:t>
      </w:r>
      <w:r w:rsidRPr="00DA7B3C">
        <w:rPr>
          <w:color w:val="000000"/>
          <w:lang w:val="es-ES"/>
        </w:rPr>
        <w:t xml:space="preserve">péndice se utilicen para tres trayectos distintos, para los que se obtienen los parámetros climáticos relativos a su punto central. </w:t>
      </w:r>
    </w:p>
    <w:p w:rsidR="00115E7B" w:rsidRPr="00DA7B3C" w:rsidRDefault="00115E7B" w:rsidP="00115E7B">
      <w:pPr>
        <w:rPr>
          <w:lang w:val="es-ES"/>
        </w:rPr>
      </w:pPr>
      <w:r w:rsidRPr="00DA7B3C">
        <w:rPr>
          <w:color w:val="000000"/>
          <w:lang w:val="es-ES"/>
        </w:rPr>
        <w:t>Antes de aplicar el procedimiento it</w:t>
      </w:r>
      <w:r w:rsidRPr="00DA7B3C">
        <w:rPr>
          <w:lang w:val="es-ES"/>
        </w:rPr>
        <w:t>erativo relativo a los tres trayectos es necesario seguir los pasos preliminares indicados en C.2.</w:t>
      </w:r>
    </w:p>
    <w:p w:rsidR="00115E7B" w:rsidRPr="00DA7B3C" w:rsidRDefault="00115E7B" w:rsidP="00115E7B">
      <w:pPr>
        <w:rPr>
          <w:lang w:val="es-ES"/>
        </w:rPr>
      </w:pPr>
      <w:r w:rsidRPr="00DA7B3C">
        <w:rPr>
          <w:lang w:val="es-ES"/>
        </w:rPr>
        <w:t xml:space="preserve">En el § C.3 se define la función </w:t>
      </w:r>
      <w:r w:rsidRPr="00DA7B3C">
        <w:rPr>
          <w:i/>
          <w:lang w:val="es-ES"/>
        </w:rPr>
        <w:t>Q</w:t>
      </w:r>
      <w:r w:rsidRPr="00DA7B3C">
        <w:rPr>
          <w:i/>
          <w:vertAlign w:val="subscript"/>
          <w:lang w:val="es-ES"/>
        </w:rPr>
        <w:t>rain</w:t>
      </w:r>
      <w:r w:rsidRPr="00DA7B3C">
        <w:rPr>
          <w:lang w:val="es-ES"/>
        </w:rPr>
        <w:t>(</w:t>
      </w:r>
      <w:r w:rsidRPr="00DA7B3C">
        <w:rPr>
          <w:i/>
          <w:lang w:val="es-ES"/>
        </w:rPr>
        <w:t>A</w:t>
      </w:r>
      <w:r w:rsidRPr="00DA7B3C">
        <w:rPr>
          <w:lang w:val="es-ES"/>
        </w:rPr>
        <w:t xml:space="preserve">) necesaria para la función iterativa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descrita en el Apéndice I, en virtud del mecanismo definido en la sub sección pertinente del § 4.</w:t>
      </w:r>
    </w:p>
    <w:p w:rsidR="00115E7B" w:rsidRPr="00DA7B3C" w:rsidRDefault="00115E7B" w:rsidP="00115E7B">
      <w:pPr>
        <w:pStyle w:val="Heading2"/>
        <w:rPr>
          <w:lang w:val="es-ES"/>
        </w:rPr>
      </w:pPr>
      <w:r w:rsidRPr="00DA7B3C">
        <w:rPr>
          <w:lang w:val="es-ES"/>
        </w:rPr>
        <w:t>C.2</w:t>
      </w:r>
      <w:r w:rsidRPr="00DA7B3C">
        <w:rPr>
          <w:lang w:val="es-ES"/>
        </w:rPr>
        <w:tab/>
        <w:t>Cálculos preliminares</w:t>
      </w:r>
    </w:p>
    <w:p w:rsidR="00115E7B" w:rsidRPr="00DA7B3C" w:rsidRDefault="00115E7B" w:rsidP="00115E7B">
      <w:pPr>
        <w:rPr>
          <w:lang w:val="es-ES"/>
        </w:rPr>
      </w:pPr>
      <w:r w:rsidRPr="00DA7B3C">
        <w:rPr>
          <w:lang w:val="es-ES"/>
        </w:rPr>
        <w:t>Para realizar los cálculos preliminares se requieren los siguientes valores de partida:</w:t>
      </w:r>
    </w:p>
    <w:p w:rsidR="00115E7B" w:rsidRPr="00DA7B3C" w:rsidRDefault="00115E7B" w:rsidP="00115E7B">
      <w:pPr>
        <w:pStyle w:val="enumlev1"/>
        <w:rPr>
          <w:lang w:val="es-ES"/>
        </w:rPr>
      </w:pPr>
      <w:r w:rsidRPr="00DA7B3C">
        <w:rPr>
          <w:lang w:val="es-ES"/>
        </w:rPr>
        <w:t>−</w:t>
      </w:r>
      <w:r w:rsidRPr="00DA7B3C">
        <w:rPr>
          <w:lang w:val="es-ES"/>
        </w:rPr>
        <w:tab/>
      </w:r>
      <w:r w:rsidR="004830E7" w:rsidRPr="00DA7B3C">
        <w:rPr>
          <w:lang w:val="es-ES"/>
        </w:rPr>
        <w:t xml:space="preserve">La </w:t>
      </w:r>
      <w:r w:rsidRPr="00DA7B3C">
        <w:rPr>
          <w:lang w:val="es-ES"/>
        </w:rPr>
        <w:t xml:space="preserve">longitud y latitud necesarias para obtener los parámetros climáticos de lluvia, representadas mediante </w:t>
      </w:r>
      <w:r w:rsidRPr="00DA7B3C">
        <w:rPr>
          <w:szCs w:val="24"/>
          <w:lang w:val="es-ES"/>
        </w:rPr>
        <w:sym w:font="Symbol" w:char="F066"/>
      </w:r>
      <w:r w:rsidRPr="00DA7B3C">
        <w:rPr>
          <w:i/>
          <w:vertAlign w:val="subscript"/>
          <w:lang w:val="es-ES"/>
        </w:rPr>
        <w:t>n</w:t>
      </w:r>
      <w:r w:rsidRPr="00DA7B3C">
        <w:rPr>
          <w:lang w:val="es-ES"/>
        </w:rPr>
        <w:t xml:space="preserve"> y </w:t>
      </w:r>
      <w:r w:rsidRPr="00DA7B3C">
        <w:rPr>
          <w:szCs w:val="24"/>
          <w:lang w:val="es-ES"/>
        </w:rPr>
        <w:sym w:font="Symbol" w:char="F066"/>
      </w:r>
      <w:r w:rsidRPr="00DA7B3C">
        <w:rPr>
          <w:i/>
          <w:vertAlign w:val="subscript"/>
          <w:lang w:val="es-ES"/>
        </w:rPr>
        <w:t>e</w:t>
      </w:r>
      <w:r w:rsidRPr="00DA7B3C">
        <w:rPr>
          <w:lang w:val="es-ES"/>
        </w:rPr>
        <w:t>.</w:t>
      </w:r>
    </w:p>
    <w:p w:rsidR="00115E7B" w:rsidRPr="00DA7B3C" w:rsidRDefault="00115E7B" w:rsidP="00115E7B">
      <w:pPr>
        <w:pStyle w:val="enumlev1"/>
        <w:rPr>
          <w:lang w:val="es-ES"/>
        </w:rPr>
      </w:pPr>
      <w:r w:rsidRPr="00DA7B3C">
        <w:rPr>
          <w:lang w:val="es-ES"/>
        </w:rPr>
        <w:t>−</w:t>
      </w:r>
      <w:r w:rsidRPr="00DA7B3C">
        <w:rPr>
          <w:lang w:val="es-ES"/>
        </w:rPr>
        <w:tab/>
      </w:r>
      <w:r w:rsidR="004830E7" w:rsidRPr="00DA7B3C">
        <w:rPr>
          <w:lang w:val="es-ES"/>
        </w:rPr>
        <w:t xml:space="preserve">Las </w:t>
      </w:r>
      <w:r w:rsidRPr="00DA7B3C">
        <w:rPr>
          <w:lang w:val="es-ES"/>
        </w:rPr>
        <w:t xml:space="preserve">alturas de los extremos del trayecto relativas al cálculo de las precipitaciones, representadas mediante </w:t>
      </w:r>
      <w:r w:rsidRPr="00DA7B3C">
        <w:rPr>
          <w:i/>
          <w:lang w:val="es-ES"/>
        </w:rPr>
        <w:t>h</w:t>
      </w:r>
      <w:r w:rsidRPr="00DA7B3C">
        <w:rPr>
          <w:i/>
          <w:vertAlign w:val="subscript"/>
          <w:lang w:val="es-ES"/>
        </w:rPr>
        <w:t>rainlo</w:t>
      </w:r>
      <w:r w:rsidRPr="00DA7B3C">
        <w:rPr>
          <w:lang w:val="es-ES"/>
        </w:rPr>
        <w:t xml:space="preserve"> y </w:t>
      </w:r>
      <w:r w:rsidRPr="00DA7B3C">
        <w:rPr>
          <w:i/>
          <w:lang w:val="es-ES"/>
        </w:rPr>
        <w:t>h</w:t>
      </w:r>
      <w:r w:rsidRPr="00DA7B3C">
        <w:rPr>
          <w:i/>
          <w:vertAlign w:val="subscript"/>
          <w:lang w:val="es-ES"/>
        </w:rPr>
        <w:t>rainhi</w:t>
      </w:r>
      <w:r w:rsidRPr="00DA7B3C">
        <w:rPr>
          <w:lang w:val="es-ES"/>
        </w:rPr>
        <w:t>, y expresadas en masl.</w:t>
      </w:r>
    </w:p>
    <w:p w:rsidR="00115E7B" w:rsidRPr="00DA7B3C" w:rsidRDefault="00115E7B" w:rsidP="00115E7B">
      <w:pPr>
        <w:pStyle w:val="enumlev1"/>
        <w:rPr>
          <w:lang w:val="es-ES"/>
        </w:rPr>
      </w:pPr>
      <w:r w:rsidRPr="00DA7B3C">
        <w:rPr>
          <w:lang w:val="es-ES"/>
        </w:rPr>
        <w:t>−</w:t>
      </w:r>
      <w:r w:rsidRPr="00DA7B3C">
        <w:rPr>
          <w:lang w:val="es-ES"/>
        </w:rPr>
        <w:tab/>
      </w:r>
      <w:r w:rsidR="004830E7" w:rsidRPr="00DA7B3C">
        <w:rPr>
          <w:lang w:val="es-ES"/>
        </w:rPr>
        <w:t xml:space="preserve">La </w:t>
      </w:r>
      <w:r w:rsidRPr="00DA7B3C">
        <w:rPr>
          <w:lang w:val="es-ES"/>
        </w:rPr>
        <w:t xml:space="preserve">longitud del trayecto para los cálculos de la lluvia, </w:t>
      </w:r>
      <w:r w:rsidRPr="00DA7B3C">
        <w:rPr>
          <w:i/>
          <w:lang w:val="es-ES"/>
        </w:rPr>
        <w:t>d</w:t>
      </w:r>
      <w:r w:rsidRPr="00DA7B3C">
        <w:rPr>
          <w:i/>
          <w:vertAlign w:val="subscript"/>
          <w:lang w:val="es-ES"/>
        </w:rPr>
        <w:t>rain</w:t>
      </w:r>
      <w:r w:rsidRPr="00DA7B3C">
        <w:rPr>
          <w:lang w:val="es-ES"/>
        </w:rPr>
        <w:t>, expresadas en km.</w:t>
      </w:r>
    </w:p>
    <w:p w:rsidR="00115E7B" w:rsidRPr="00DA7B3C" w:rsidRDefault="00115E7B" w:rsidP="00115E7B">
      <w:pPr>
        <w:rPr>
          <w:lang w:val="es-ES"/>
        </w:rPr>
      </w:pPr>
      <w:r w:rsidRPr="00DA7B3C">
        <w:rPr>
          <w:lang w:val="es-ES"/>
        </w:rPr>
        <w:t xml:space="preserve">Los valores de estos cinco parámetros de partida se proporcionan </w:t>
      </w:r>
      <w:r w:rsidR="001111BE" w:rsidRPr="00DA7B3C">
        <w:rPr>
          <w:lang w:val="es-ES"/>
        </w:rPr>
        <w:t xml:space="preserve">al invocar esta sección en los </w:t>
      </w:r>
      <w:r w:rsidRPr="00DA7B3C">
        <w:rPr>
          <w:lang w:val="es-ES"/>
        </w:rPr>
        <w:t>§ 4.1 y 4.3.</w:t>
      </w:r>
    </w:p>
    <w:p w:rsidR="00115E7B" w:rsidRPr="00DA7B3C" w:rsidRDefault="00115E7B" w:rsidP="00115E7B">
      <w:pPr>
        <w:rPr>
          <w:lang w:val="es-ES"/>
        </w:rPr>
      </w:pPr>
      <w:r w:rsidRPr="00DA7B3C">
        <w:rPr>
          <w:i/>
          <w:lang w:val="es-ES"/>
        </w:rPr>
        <w:t>P</w:t>
      </w:r>
      <w:r w:rsidRPr="00DA7B3C">
        <w:rPr>
          <w:i/>
          <w:vertAlign w:val="subscript"/>
          <w:lang w:val="es-ES"/>
        </w:rPr>
        <w:t>r</w:t>
      </w:r>
      <w:r w:rsidRPr="00DA7B3C">
        <w:rPr>
          <w:vertAlign w:val="subscript"/>
          <w:lang w:val="es-ES"/>
        </w:rPr>
        <w:t>6</w:t>
      </w:r>
      <w:r w:rsidRPr="00DA7B3C">
        <w:rPr>
          <w:lang w:val="es-ES"/>
        </w:rPr>
        <w:t xml:space="preserve">, </w:t>
      </w:r>
      <w:r w:rsidRPr="00DA7B3C">
        <w:rPr>
          <w:i/>
          <w:lang w:val="es-ES"/>
        </w:rPr>
        <w:t>M</w:t>
      </w:r>
      <w:r w:rsidRPr="00DA7B3C">
        <w:rPr>
          <w:i/>
          <w:vertAlign w:val="subscript"/>
          <w:lang w:val="es-ES"/>
        </w:rPr>
        <w:t>T</w:t>
      </w:r>
      <w:r w:rsidRPr="00DA7B3C">
        <w:rPr>
          <w:lang w:val="es-ES"/>
        </w:rPr>
        <w:t xml:space="preserve"> y </w:t>
      </w:r>
      <w:r w:rsidRPr="00DA7B3C">
        <w:rPr>
          <w:szCs w:val="24"/>
          <w:lang w:val="es-ES"/>
        </w:rPr>
        <w:sym w:font="Symbol" w:char="F062"/>
      </w:r>
      <w:r w:rsidRPr="00DA7B3C">
        <w:rPr>
          <w:lang w:val="es-ES"/>
        </w:rPr>
        <w:t xml:space="preserve"> se determinan para </w:t>
      </w:r>
      <w:r w:rsidRPr="00DA7B3C">
        <w:rPr>
          <w:szCs w:val="24"/>
          <w:lang w:val="es-ES"/>
        </w:rPr>
        <w:sym w:font="Symbol" w:char="F066"/>
      </w:r>
      <w:r w:rsidRPr="00DA7B3C">
        <w:rPr>
          <w:i/>
          <w:vertAlign w:val="subscript"/>
          <w:lang w:val="es-ES"/>
        </w:rPr>
        <w:t>n</w:t>
      </w:r>
      <w:r w:rsidRPr="00DA7B3C">
        <w:rPr>
          <w:lang w:val="es-ES"/>
        </w:rPr>
        <w:t xml:space="preserve"> y </w:t>
      </w:r>
      <w:r w:rsidRPr="00DA7B3C">
        <w:rPr>
          <w:szCs w:val="24"/>
          <w:lang w:val="es-ES"/>
        </w:rPr>
        <w:sym w:font="Symbol" w:char="F066"/>
      </w:r>
      <w:r w:rsidRPr="00DA7B3C">
        <w:rPr>
          <w:i/>
          <w:vertAlign w:val="subscript"/>
          <w:lang w:val="es-ES"/>
        </w:rPr>
        <w:t>e</w:t>
      </w:r>
      <w:r w:rsidRPr="00DA7B3C">
        <w:rPr>
          <w:lang w:val="es-ES"/>
        </w:rPr>
        <w:t xml:space="preserve"> mediante los ficheros de datos respectivos, «Esarain_Pr6_v5.txt», «Esarain_Mt_v5.txt» y «Esarain_Beta_v5.txt».</w:t>
      </w:r>
    </w:p>
    <w:p w:rsidR="00115E7B" w:rsidRPr="00DA7B3C" w:rsidRDefault="00115E7B" w:rsidP="00115E7B">
      <w:pPr>
        <w:rPr>
          <w:lang w:val="es-ES"/>
        </w:rPr>
      </w:pPr>
      <w:r w:rsidRPr="00DA7B3C">
        <w:rPr>
          <w:lang w:val="es-ES"/>
        </w:rPr>
        <w:t xml:space="preserve">La altura media de la isoterma de cero grados y la altura de la lluvia </w:t>
      </w:r>
      <w:r w:rsidRPr="00DA7B3C">
        <w:rPr>
          <w:i/>
          <w:lang w:val="es-ES"/>
        </w:rPr>
        <w:t>h</w:t>
      </w:r>
      <w:r w:rsidRPr="00DA7B3C">
        <w:rPr>
          <w:iCs/>
          <w:vertAlign w:val="subscript"/>
          <w:lang w:val="es-ES"/>
        </w:rPr>
        <w:t>0</w:t>
      </w:r>
      <w:r w:rsidRPr="00DA7B3C">
        <w:rPr>
          <w:lang w:val="es-ES"/>
        </w:rPr>
        <w:t xml:space="preserve"> en km por encima del nivel del mar para </w:t>
      </w:r>
      <w:r w:rsidRPr="00DA7B3C">
        <w:rPr>
          <w:szCs w:val="24"/>
          <w:lang w:val="es-ES"/>
        </w:rPr>
        <w:sym w:font="Symbol" w:char="F066"/>
      </w:r>
      <w:r w:rsidRPr="00DA7B3C">
        <w:rPr>
          <w:i/>
          <w:vertAlign w:val="subscript"/>
          <w:lang w:val="es-ES"/>
        </w:rPr>
        <w:t>n</w:t>
      </w:r>
      <w:r w:rsidRPr="00DA7B3C">
        <w:rPr>
          <w:lang w:val="es-ES"/>
        </w:rPr>
        <w:t xml:space="preserve"> y </w:t>
      </w:r>
      <w:r w:rsidRPr="00DA7B3C">
        <w:rPr>
          <w:szCs w:val="24"/>
          <w:lang w:val="es-ES"/>
        </w:rPr>
        <w:sym w:font="Symbol" w:char="F066"/>
      </w:r>
      <w:r w:rsidRPr="00DA7B3C">
        <w:rPr>
          <w:i/>
          <w:vertAlign w:val="subscript"/>
          <w:lang w:val="es-ES"/>
        </w:rPr>
        <w:t>e</w:t>
      </w:r>
      <w:r w:rsidRPr="00DA7B3C">
        <w:rPr>
          <w:lang w:val="es-ES"/>
        </w:rPr>
        <w:t xml:space="preserve"> se determinan mediante el fichero de datos «Esa0height.txt».</w:t>
      </w:r>
    </w:p>
    <w:p w:rsidR="00115E7B" w:rsidRPr="00DA7B3C" w:rsidRDefault="00115E7B" w:rsidP="00115E7B">
      <w:pPr>
        <w:keepNext/>
        <w:keepLines/>
        <w:rPr>
          <w:lang w:val="es-ES"/>
        </w:rPr>
      </w:pPr>
      <w:r w:rsidRPr="00DA7B3C">
        <w:rPr>
          <w:lang w:val="es-ES"/>
        </w:rPr>
        <w:t xml:space="preserve">La altura media de la lluvia, </w:t>
      </w:r>
      <w:r w:rsidRPr="00DA7B3C">
        <w:rPr>
          <w:i/>
          <w:lang w:val="es-ES"/>
        </w:rPr>
        <w:t>h</w:t>
      </w:r>
      <w:r w:rsidRPr="00DA7B3C">
        <w:rPr>
          <w:i/>
          <w:vertAlign w:val="subscript"/>
          <w:lang w:val="es-ES"/>
        </w:rPr>
        <w:t>R</w:t>
      </w:r>
      <w:r w:rsidRPr="00DA7B3C">
        <w:rPr>
          <w:lang w:val="es-ES"/>
        </w:rPr>
        <w:t>, en m por encima del nivel del mar viene dada por:</w:t>
      </w:r>
    </w:p>
    <w:p w:rsidR="00AE40E2" w:rsidRPr="00DA7B3C" w:rsidRDefault="00AE40E2" w:rsidP="00AE40E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820" w:dyaOrig="360">
          <v:shape id="_x0000_i1199" type="#_x0000_t75" style="width:84pt;height:16.9pt" o:ole="">
            <v:imagedata r:id="rId363" o:title=""/>
          </v:shape>
          <o:OLEObject Type="Embed" ProgID="Equation.3" ShapeID="_x0000_i1199" DrawAspect="Content" ObjectID="_1440589707" r:id="rId364"/>
        </w:object>
      </w:r>
      <w:r w:rsidRPr="00DA7B3C">
        <w:rPr>
          <w:lang w:val="es-ES"/>
        </w:rPr>
        <w:t>                masl</w:t>
      </w:r>
      <w:r w:rsidRPr="00DA7B3C">
        <w:rPr>
          <w:lang w:val="es-ES"/>
        </w:rPr>
        <w:tab/>
        <w:t>(C.2.1)</w:t>
      </w:r>
    </w:p>
    <w:p w:rsidR="00AE40E2" w:rsidRPr="00DA7B3C" w:rsidRDefault="00AE40E2" w:rsidP="00AE40E2">
      <w:pPr>
        <w:pStyle w:val="Blanc"/>
        <w:rPr>
          <w:lang w:val="es-ES"/>
        </w:rPr>
      </w:pPr>
    </w:p>
    <w:p w:rsidR="00115E7B" w:rsidRPr="00DA7B3C" w:rsidRDefault="00115E7B" w:rsidP="00115E7B">
      <w:pPr>
        <w:spacing w:before="240"/>
        <w:rPr>
          <w:lang w:val="es-ES"/>
        </w:rPr>
      </w:pPr>
      <w:r w:rsidRPr="00DA7B3C">
        <w:rPr>
          <w:lang w:val="es-ES"/>
        </w:rPr>
        <w:t>La variación de la altura de la lluvia a lo largo de un año medio se tiene en cuenta mediante la distribución de probabilidad discreta a intervalos de 100 m que figura en el Cuadro C.2.1.</w:t>
      </w:r>
    </w:p>
    <w:p w:rsidR="00115E7B" w:rsidRPr="00DA7B3C" w:rsidRDefault="00115E7B" w:rsidP="00115E7B">
      <w:pPr>
        <w:rPr>
          <w:lang w:val="es-ES"/>
        </w:rPr>
      </w:pPr>
      <w:r w:rsidRPr="00DA7B3C">
        <w:rPr>
          <w:lang w:val="es-ES"/>
        </w:rPr>
        <w:t>La mayor altura de la lluvia viene dada por:</w:t>
      </w:r>
    </w:p>
    <w:p w:rsidR="001111BE" w:rsidRPr="00DA7B3C" w:rsidRDefault="001111BE" w:rsidP="001111BE">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820" w:dyaOrig="380">
          <v:shape id="_x0000_i1200" type="#_x0000_t75" style="width:76.35pt;height:15.8pt" o:ole="">
            <v:imagedata r:id="rId365" o:title=""/>
          </v:shape>
          <o:OLEObject Type="Embed" ProgID="Equation.3" ShapeID="_x0000_i1200" DrawAspect="Content" ObjectID="_1440589708" r:id="rId366"/>
        </w:object>
      </w:r>
      <w:r w:rsidRPr="00DA7B3C">
        <w:rPr>
          <w:lang w:val="es-ES"/>
        </w:rPr>
        <w:tab/>
        <w:t>(C.2.2)</w:t>
      </w:r>
    </w:p>
    <w:p w:rsidR="001111BE" w:rsidRPr="00DA7B3C" w:rsidRDefault="001111BE" w:rsidP="001111BE">
      <w:pPr>
        <w:pStyle w:val="Blanc"/>
        <w:keepNext w:val="0"/>
        <w:keepLines w:val="0"/>
        <w:widowControl w:val="0"/>
        <w:rPr>
          <w:lang w:val="es-ES"/>
        </w:rPr>
      </w:pPr>
    </w:p>
    <w:p w:rsidR="00115E7B" w:rsidRPr="00DA7B3C" w:rsidRDefault="00115E7B" w:rsidP="00115E7B">
      <w:pPr>
        <w:rPr>
          <w:lang w:val="es-ES"/>
        </w:rPr>
      </w:pPr>
      <w:r w:rsidRPr="00DA7B3C">
        <w:rPr>
          <w:lang w:val="es-ES"/>
        </w:rPr>
        <w:t xml:space="preserve">siendo la constante 2 400 la diferencia de altura relativa al mayor intervalo de la distribución de la altura de la lluvia que figura en el Cuadro C.2.1, esto es, para </w:t>
      </w:r>
      <w:r w:rsidRPr="00DA7B3C">
        <w:rPr>
          <w:i/>
          <w:lang w:val="es-ES"/>
        </w:rPr>
        <w:t>n</w:t>
      </w:r>
      <w:r w:rsidRPr="00DA7B3C">
        <w:rPr>
          <w:lang w:val="es-ES"/>
        </w:rPr>
        <w:t> = 49.</w:t>
      </w:r>
    </w:p>
    <w:p w:rsidR="00115E7B" w:rsidRPr="00DA7B3C" w:rsidRDefault="00115E7B" w:rsidP="00115E7B">
      <w:pPr>
        <w:rPr>
          <w:lang w:val="es-ES"/>
        </w:rPr>
      </w:pPr>
      <w:r w:rsidRPr="00DA7B3C">
        <w:rPr>
          <w:lang w:val="es-ES"/>
        </w:rPr>
        <w:t>Debe considerarse un trayecto en condiciones de lluvia o «no lluviosas». Esa distinción se realiza en el § C.3.</w:t>
      </w:r>
    </w:p>
    <w:p w:rsidR="00115E7B" w:rsidRPr="00DA7B3C" w:rsidRDefault="00115E7B" w:rsidP="00115E7B">
      <w:pPr>
        <w:rPr>
          <w:rFonts w:ascii="Symbol" w:hAnsi="Symbol"/>
          <w:lang w:val="es-ES"/>
        </w:rPr>
      </w:pPr>
      <w:r w:rsidRPr="00DA7B3C">
        <w:rPr>
          <w:lang w:val="es-ES"/>
        </w:rPr>
        <w:lastRenderedPageBreak/>
        <w:t xml:space="preserve">Si </w:t>
      </w:r>
      <w:r w:rsidRPr="00DA7B3C">
        <w:rPr>
          <w:i/>
          <w:lang w:val="es-ES"/>
        </w:rPr>
        <w:t>P</w:t>
      </w:r>
      <w:r w:rsidRPr="00DA7B3C">
        <w:rPr>
          <w:i/>
          <w:vertAlign w:val="subscript"/>
          <w:lang w:val="es-ES"/>
        </w:rPr>
        <w:t>r</w:t>
      </w:r>
      <w:r w:rsidRPr="00DA7B3C">
        <w:rPr>
          <w:vertAlign w:val="subscript"/>
          <w:lang w:val="es-ES"/>
        </w:rPr>
        <w:t>6</w:t>
      </w:r>
      <w:r w:rsidRPr="00DA7B3C">
        <w:rPr>
          <w:lang w:val="es-ES"/>
        </w:rPr>
        <w:t xml:space="preserve"> = 0 o </w:t>
      </w:r>
      <w:r w:rsidRPr="00DA7B3C">
        <w:rPr>
          <w:i/>
          <w:lang w:val="es-ES"/>
        </w:rPr>
        <w:t>h</w:t>
      </w:r>
      <w:r w:rsidRPr="00DA7B3C">
        <w:rPr>
          <w:i/>
          <w:vertAlign w:val="subscript"/>
          <w:lang w:val="es-ES"/>
        </w:rPr>
        <w:t>rainlo</w:t>
      </w:r>
      <w:r w:rsidRPr="00DA7B3C">
        <w:rPr>
          <w:lang w:val="es-ES"/>
        </w:rPr>
        <w:t> </w:t>
      </w:r>
      <w:r w:rsidRPr="00DA7B3C">
        <w:rPr>
          <w:szCs w:val="24"/>
          <w:lang w:val="es-ES"/>
        </w:rPr>
        <w:sym w:font="Symbol" w:char="F0B3"/>
      </w:r>
      <w:r w:rsidRPr="00DA7B3C">
        <w:rPr>
          <w:lang w:val="es-ES"/>
        </w:rPr>
        <w:t> </w:t>
      </w:r>
      <w:r w:rsidRPr="00DA7B3C">
        <w:rPr>
          <w:i/>
          <w:lang w:val="es-ES"/>
        </w:rPr>
        <w:t>h</w:t>
      </w:r>
      <w:r w:rsidRPr="00DA7B3C">
        <w:rPr>
          <w:i/>
          <w:vertAlign w:val="subscript"/>
          <w:lang w:val="es-ES"/>
        </w:rPr>
        <w:t>Rtop</w:t>
      </w:r>
      <w:r w:rsidRPr="00DA7B3C">
        <w:rPr>
          <w:lang w:val="es-ES"/>
        </w:rPr>
        <w:t xml:space="preserve"> el trayecto se considera «no lluvioso». En ese caso, se hace </w:t>
      </w:r>
      <w:r w:rsidRPr="00DA7B3C">
        <w:rPr>
          <w:i/>
          <w:lang w:val="es-ES"/>
        </w:rPr>
        <w:t>F</w:t>
      </w:r>
      <w:r w:rsidRPr="00DA7B3C">
        <w:rPr>
          <w:i/>
          <w:vertAlign w:val="subscript"/>
          <w:lang w:val="es-ES"/>
        </w:rPr>
        <w:t>wvr</w:t>
      </w:r>
      <w:r w:rsidRPr="00DA7B3C">
        <w:rPr>
          <w:lang w:val="es-ES"/>
        </w:rPr>
        <w:t xml:space="preserve"> = 0 y </w:t>
      </w:r>
      <w:r w:rsidRPr="00DA7B3C">
        <w:rPr>
          <w:i/>
          <w:lang w:val="es-ES"/>
        </w:rPr>
        <w:t>Q</w:t>
      </w:r>
      <w:r w:rsidRPr="00DA7B3C">
        <w:rPr>
          <w:rFonts w:ascii="Symbol" w:hAnsi="Symbol"/>
          <w:vertAlign w:val="subscript"/>
          <w:lang w:val="es-ES"/>
        </w:rPr>
        <w:t></w:t>
      </w:r>
      <w:r w:rsidRPr="00DA7B3C">
        <w:rPr>
          <w:i/>
          <w:vertAlign w:val="subscript"/>
          <w:lang w:val="es-ES"/>
        </w:rPr>
        <w:t>ra</w:t>
      </w:r>
      <w:r w:rsidRPr="00DA7B3C">
        <w:rPr>
          <w:lang w:val="es-ES"/>
        </w:rPr>
        <w:t> = 0 y se omite el resto de los cálculos de esta sección. El significado de estos términos se proporciona con anterioridad a las ecuaciones (C.2.4) y (C.2.12).</w:t>
      </w:r>
    </w:p>
    <w:p w:rsidR="00115E7B" w:rsidRPr="00DA7B3C" w:rsidRDefault="00115E7B" w:rsidP="00115E7B">
      <w:pPr>
        <w:pStyle w:val="TableNo"/>
        <w:keepLines/>
        <w:rPr>
          <w:lang w:val="es-ES"/>
        </w:rPr>
      </w:pPr>
      <w:r w:rsidRPr="00DA7B3C">
        <w:rPr>
          <w:lang w:val="es-ES"/>
        </w:rPr>
        <w:t>CUADRO C.2.1</w:t>
      </w:r>
    </w:p>
    <w:p w:rsidR="00115E7B" w:rsidRPr="00DA7B3C" w:rsidRDefault="00115E7B" w:rsidP="00115E7B">
      <w:pPr>
        <w:pStyle w:val="Tabletitle"/>
        <w:rPr>
          <w:lang w:val="es-ES"/>
        </w:rPr>
      </w:pPr>
      <w:r w:rsidRPr="00DA7B3C">
        <w:rPr>
          <w:lang w:val="es-ES"/>
        </w:rPr>
        <w:t>Distribución de probabilidad de la altura de lluvia</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head"/>
              <w:keepLines/>
              <w:rPr>
                <w:lang w:val="es-ES"/>
              </w:rPr>
            </w:pPr>
            <w:r w:rsidRPr="00DA7B3C">
              <w:rPr>
                <w:lang w:val="es-ES"/>
              </w:rPr>
              <w:t>Índice</w:t>
            </w:r>
            <w:r w:rsidRPr="00DA7B3C">
              <w:rPr>
                <w:lang w:val="es-ES"/>
              </w:rPr>
              <w:br/>
            </w:r>
            <w:r w:rsidRPr="00DA7B3C">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head"/>
              <w:keepLines/>
              <w:rPr>
                <w:lang w:val="es-ES"/>
              </w:rPr>
            </w:pPr>
            <w:r w:rsidRPr="00DA7B3C">
              <w:rPr>
                <w:lang w:val="es-ES"/>
              </w:rPr>
              <w:t xml:space="preserve">Altura relativa </w:t>
            </w:r>
            <w:r w:rsidRPr="00DA7B3C">
              <w:rPr>
                <w:i/>
                <w:lang w:val="es-ES"/>
              </w:rPr>
              <w:t>H</w:t>
            </w:r>
            <w:r w:rsidRPr="00DA7B3C">
              <w:rPr>
                <w:iCs/>
                <w:lang w:val="es-ES"/>
              </w:rPr>
              <w:t>, metros</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head"/>
              <w:keepLines/>
              <w:rPr>
                <w:lang w:val="es-ES"/>
              </w:rPr>
            </w:pPr>
            <w:r w:rsidRPr="00DA7B3C">
              <w:rPr>
                <w:lang w:val="es-ES"/>
              </w:rPr>
              <w:t>Probabilidad</w:t>
            </w:r>
            <w:r w:rsidRPr="00DA7B3C">
              <w:rPr>
                <w:lang w:val="es-ES"/>
              </w:rPr>
              <w:br/>
            </w:r>
            <w:r w:rsidRPr="00DA7B3C">
              <w:rPr>
                <w:rFonts w:hAnsi="Times New Roman Bold"/>
                <w:bCs/>
                <w:i/>
                <w:iCs/>
                <w:lang w:val="es-ES"/>
              </w:rPr>
              <w:t>Π</w:t>
            </w:r>
          </w:p>
        </w:tc>
        <w:tc>
          <w:tcPr>
            <w:tcW w:w="397" w:type="dxa"/>
            <w:tcBorders>
              <w:top w:val="nil"/>
              <w:left w:val="single" w:sz="4" w:space="0" w:color="auto"/>
              <w:bottom w:val="nil"/>
              <w:right w:val="single" w:sz="4" w:space="0" w:color="auto"/>
            </w:tcBorders>
            <w:vAlign w:val="bottom"/>
          </w:tcPr>
          <w:p w:rsidR="00115E7B" w:rsidRPr="00DA7B3C" w:rsidRDefault="00115E7B" w:rsidP="00743607">
            <w:pPr>
              <w:pStyle w:val="Tablehead"/>
              <w:keepLines/>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head"/>
              <w:keepLines/>
              <w:rPr>
                <w:lang w:val="es-ES"/>
              </w:rPr>
            </w:pPr>
            <w:r w:rsidRPr="00DA7B3C">
              <w:rPr>
                <w:lang w:val="es-ES"/>
              </w:rPr>
              <w:t>Índice</w:t>
            </w:r>
            <w:r w:rsidRPr="00DA7B3C">
              <w:rPr>
                <w:lang w:val="es-ES"/>
              </w:rPr>
              <w:br/>
            </w:r>
            <w:r w:rsidRPr="00DA7B3C">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head"/>
              <w:keepLines/>
              <w:rPr>
                <w:lang w:val="es-ES"/>
              </w:rPr>
            </w:pPr>
            <w:r w:rsidRPr="00DA7B3C">
              <w:rPr>
                <w:lang w:val="es-ES"/>
              </w:rPr>
              <w:t xml:space="preserve">Altura relativa </w:t>
            </w:r>
            <w:r w:rsidRPr="00DA7B3C">
              <w:rPr>
                <w:i/>
                <w:lang w:val="es-ES"/>
              </w:rPr>
              <w:t>H</w:t>
            </w:r>
            <w:r w:rsidRPr="00DA7B3C">
              <w:rPr>
                <w:iCs/>
                <w:lang w:val="es-ES"/>
              </w:rPr>
              <w:t>, metros</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head"/>
              <w:keepLines/>
              <w:rPr>
                <w:lang w:val="es-ES"/>
              </w:rPr>
            </w:pPr>
            <w:r w:rsidRPr="00DA7B3C">
              <w:rPr>
                <w:lang w:val="es-ES"/>
              </w:rPr>
              <w:t>Probabilidad</w:t>
            </w:r>
            <w:r w:rsidRPr="00DA7B3C">
              <w:rPr>
                <w:lang w:val="es-ES"/>
              </w:rPr>
              <w:br/>
            </w:r>
            <w:r w:rsidRPr="00DA7B3C">
              <w:rPr>
                <w:rFonts w:hAnsi="Times New Roman Bold"/>
                <w:bCs/>
                <w:i/>
                <w:iCs/>
                <w:lang w:val="es-ES"/>
              </w:rPr>
              <w:t>Π</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1</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−2 400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0,000555</w:t>
            </w:r>
          </w:p>
        </w:tc>
        <w:tc>
          <w:tcPr>
            <w:tcW w:w="397" w:type="dxa"/>
            <w:tcBorders>
              <w:top w:val="nil"/>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26</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100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0,049589</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−2 300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0,000802</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27</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0,048439</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−2 200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0,001139</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28</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0,046583</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4</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−2 100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0,001594</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29</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400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0,044104</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5</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−2 000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0,002196</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30</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500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0,041110</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6</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−1 900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0,002978</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31</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600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0,037724</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7</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−1 800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0,003976</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32</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700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0,034081</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8</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−1 700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0,005227</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33</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800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0,030312</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9</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−1 600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0,006764</w:t>
            </w:r>
          </w:p>
        </w:tc>
        <w:tc>
          <w:tcPr>
            <w:tcW w:w="397" w:type="dxa"/>
            <w:tcBorders>
              <w:left w:val="single" w:sz="4" w:space="0" w:color="auto"/>
              <w:right w:val="single" w:sz="4" w:space="0" w:color="auto"/>
            </w:tcBorders>
            <w:vAlign w:val="bottom"/>
          </w:tcPr>
          <w:p w:rsidR="00115E7B" w:rsidRPr="00DA7B3C" w:rsidRDefault="00115E7B" w:rsidP="00743607">
            <w:pPr>
              <w:pStyle w:val="Tabletext"/>
              <w:keepNext/>
              <w:keepLines/>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34</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900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keepNext/>
              <w:keepLines/>
              <w:jc w:val="center"/>
              <w:rPr>
                <w:lang w:val="es-ES"/>
              </w:rPr>
            </w:pPr>
            <w:r w:rsidRPr="00DA7B3C">
              <w:rPr>
                <w:lang w:val="es-ES"/>
              </w:rPr>
              <w:t>0,026542</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10</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−1 500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0,008617</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35</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1 000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0,022881</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11</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−1 400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0,010808</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36</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1 100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0,019419</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12</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−1 300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0,013346</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37</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1 200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0,016225</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13</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−1 200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0,016225</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38</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1 300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0,013346</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14</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−1 100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0,019419</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39</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1 400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0,010808</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15</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−1 000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0,022881</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40</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1 500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0,008617</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16</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−900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0,026542</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41</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1 600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0,006764</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17</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−800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0,030312</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42</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1 700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0,005227</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18</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−700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0,034081</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43</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1 800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0,003976</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19</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−600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0,037724</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44</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1 900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0,002978</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20</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−500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0,041110</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45</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2 000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0,002196</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21</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0,044104</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46</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2 100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0,001594</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22</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−300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0,046583</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47</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2 200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0,001139</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23</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0,048439</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48</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2 300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0,000802</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24</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−100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0,049589</w:t>
            </w:r>
          </w:p>
        </w:tc>
        <w:tc>
          <w:tcPr>
            <w:tcW w:w="397" w:type="dxa"/>
            <w:tcBorders>
              <w:left w:val="single" w:sz="4" w:space="0" w:color="auto"/>
              <w:right w:val="single" w:sz="4" w:space="0" w:color="auto"/>
            </w:tcBorders>
            <w:vAlign w:val="bottom"/>
          </w:tcPr>
          <w:p w:rsidR="00115E7B" w:rsidRPr="00DA7B3C" w:rsidRDefault="00115E7B" w:rsidP="00743607">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49</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2 400</w:t>
            </w:r>
          </w:p>
        </w:tc>
        <w:tc>
          <w:tcPr>
            <w:tcW w:w="1786" w:type="dxa"/>
            <w:tcBorders>
              <w:top w:val="single" w:sz="4" w:space="0" w:color="auto"/>
              <w:left w:val="single" w:sz="4" w:space="0" w:color="auto"/>
              <w:bottom w:val="single" w:sz="4" w:space="0" w:color="auto"/>
            </w:tcBorders>
            <w:noWrap/>
            <w:vAlign w:val="bottom"/>
          </w:tcPr>
          <w:p w:rsidR="00115E7B" w:rsidRPr="00DA7B3C" w:rsidRDefault="00115E7B" w:rsidP="00743607">
            <w:pPr>
              <w:pStyle w:val="Tabletext"/>
              <w:jc w:val="center"/>
              <w:rPr>
                <w:lang w:val="es-ES"/>
              </w:rPr>
            </w:pPr>
            <w:r w:rsidRPr="00DA7B3C">
              <w:rPr>
                <w:lang w:val="es-ES"/>
              </w:rPr>
              <w:t>0,000555</w:t>
            </w:r>
          </w:p>
        </w:tc>
      </w:tr>
      <w:tr w:rsidR="00115E7B" w:rsidRPr="00DA7B3C" w:rsidTr="00743607">
        <w:trPr>
          <w:trHeight w:val="300"/>
          <w:jc w:val="center"/>
        </w:trPr>
        <w:tc>
          <w:tcPr>
            <w:tcW w:w="907" w:type="dxa"/>
            <w:tcBorders>
              <w:top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25</w:t>
            </w:r>
          </w:p>
        </w:tc>
        <w:tc>
          <w:tcPr>
            <w:tcW w:w="1928"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w:t>
            </w:r>
          </w:p>
        </w:tc>
        <w:tc>
          <w:tcPr>
            <w:tcW w:w="1786" w:type="dxa"/>
            <w:tcBorders>
              <w:top w:val="single" w:sz="4" w:space="0" w:color="auto"/>
              <w:left w:val="single" w:sz="4" w:space="0" w:color="auto"/>
              <w:bottom w:val="single" w:sz="4" w:space="0" w:color="auto"/>
              <w:right w:val="single" w:sz="4" w:space="0" w:color="auto"/>
            </w:tcBorders>
            <w:noWrap/>
            <w:vAlign w:val="bottom"/>
          </w:tcPr>
          <w:p w:rsidR="00115E7B" w:rsidRPr="00DA7B3C" w:rsidRDefault="00115E7B" w:rsidP="00743607">
            <w:pPr>
              <w:pStyle w:val="Tabletext"/>
              <w:jc w:val="center"/>
              <w:rPr>
                <w:lang w:val="es-ES"/>
              </w:rPr>
            </w:pPr>
            <w:r w:rsidRPr="00DA7B3C">
              <w:rPr>
                <w:lang w:val="es-ES"/>
              </w:rPr>
              <w:t>0,049978</w:t>
            </w:r>
          </w:p>
        </w:tc>
        <w:tc>
          <w:tcPr>
            <w:tcW w:w="397" w:type="dxa"/>
            <w:tcBorders>
              <w:left w:val="single" w:sz="4" w:space="0" w:color="auto"/>
              <w:bottom w:val="nil"/>
              <w:right w:val="nil"/>
            </w:tcBorders>
            <w:vAlign w:val="bottom"/>
          </w:tcPr>
          <w:p w:rsidR="00115E7B" w:rsidRPr="00DA7B3C" w:rsidRDefault="00115E7B" w:rsidP="00743607">
            <w:pPr>
              <w:pStyle w:val="Tabletext"/>
              <w:jc w:val="center"/>
              <w:rPr>
                <w:lang w:val="es-ES"/>
              </w:rPr>
            </w:pPr>
          </w:p>
        </w:tc>
        <w:tc>
          <w:tcPr>
            <w:tcW w:w="907" w:type="dxa"/>
            <w:tcBorders>
              <w:top w:val="single" w:sz="4" w:space="0" w:color="auto"/>
              <w:left w:val="nil"/>
              <w:bottom w:val="nil"/>
              <w:right w:val="nil"/>
            </w:tcBorders>
            <w:noWrap/>
            <w:vAlign w:val="bottom"/>
          </w:tcPr>
          <w:p w:rsidR="00115E7B" w:rsidRPr="00DA7B3C" w:rsidRDefault="00115E7B" w:rsidP="00743607">
            <w:pPr>
              <w:pStyle w:val="Tabletext"/>
              <w:jc w:val="center"/>
              <w:rPr>
                <w:lang w:val="es-ES"/>
              </w:rPr>
            </w:pPr>
          </w:p>
        </w:tc>
        <w:tc>
          <w:tcPr>
            <w:tcW w:w="1928" w:type="dxa"/>
            <w:tcBorders>
              <w:top w:val="single" w:sz="4" w:space="0" w:color="auto"/>
              <w:left w:val="nil"/>
              <w:bottom w:val="nil"/>
              <w:right w:val="nil"/>
            </w:tcBorders>
            <w:noWrap/>
            <w:vAlign w:val="bottom"/>
          </w:tcPr>
          <w:p w:rsidR="00115E7B" w:rsidRPr="00DA7B3C" w:rsidRDefault="00115E7B" w:rsidP="00743607">
            <w:pPr>
              <w:pStyle w:val="Tabletext"/>
              <w:jc w:val="center"/>
              <w:rPr>
                <w:lang w:val="es-ES"/>
              </w:rPr>
            </w:pPr>
          </w:p>
        </w:tc>
        <w:tc>
          <w:tcPr>
            <w:tcW w:w="1786" w:type="dxa"/>
            <w:tcBorders>
              <w:top w:val="single" w:sz="4" w:space="0" w:color="auto"/>
              <w:left w:val="nil"/>
              <w:bottom w:val="nil"/>
              <w:right w:val="nil"/>
            </w:tcBorders>
            <w:noWrap/>
            <w:vAlign w:val="bottom"/>
          </w:tcPr>
          <w:p w:rsidR="00115E7B" w:rsidRPr="00DA7B3C" w:rsidRDefault="00115E7B" w:rsidP="00743607">
            <w:pPr>
              <w:pStyle w:val="Tabletext"/>
              <w:jc w:val="center"/>
              <w:rPr>
                <w:lang w:val="es-ES"/>
              </w:rPr>
            </w:pPr>
          </w:p>
        </w:tc>
      </w:tr>
    </w:tbl>
    <w:p w:rsidR="00115E7B" w:rsidRPr="00DA7B3C" w:rsidRDefault="00115E7B" w:rsidP="00115E7B">
      <w:pPr>
        <w:pStyle w:val="Tablefin"/>
        <w:rPr>
          <w:lang w:val="es-ES"/>
        </w:rPr>
      </w:pPr>
    </w:p>
    <w:p w:rsidR="00115E7B" w:rsidRPr="00DA7B3C" w:rsidRDefault="00115E7B" w:rsidP="00115E7B">
      <w:pPr>
        <w:rPr>
          <w:lang w:val="es-ES"/>
        </w:rPr>
      </w:pPr>
      <w:r w:rsidRPr="00DA7B3C">
        <w:rPr>
          <w:lang w:val="es-ES"/>
        </w:rPr>
        <w:t>En los otros casos, el trayecto se considerará «lluvioso», y los cálculos prosiguen del siguiente modo.</w:t>
      </w:r>
    </w:p>
    <w:p w:rsidR="00115E7B" w:rsidRPr="00DA7B3C" w:rsidRDefault="00115E7B" w:rsidP="00115E7B">
      <w:pPr>
        <w:rPr>
          <w:lang w:val="es-ES"/>
        </w:rPr>
      </w:pPr>
      <w:r w:rsidRPr="00DA7B3C">
        <w:rPr>
          <w:lang w:val="es-ES"/>
        </w:rPr>
        <w:t>Se calculan dos parámetros intermedios mediante las expresiones:</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2"/>
          <w:lang w:val="es-ES"/>
        </w:rPr>
        <w:object w:dxaOrig="1100" w:dyaOrig="360">
          <v:shape id="_x0000_i1201" type="#_x0000_t75" style="width:56.75pt;height:19.65pt" o:ole="">
            <v:imagedata r:id="rId367" o:title=""/>
          </v:shape>
          <o:OLEObject Type="Embed" ProgID="Equation.3" ShapeID="_x0000_i1201" DrawAspect="Content" ObjectID="_1440589709" r:id="rId368"/>
        </w:object>
      </w:r>
      <w:r w:rsidRPr="00DA7B3C">
        <w:rPr>
          <w:lang w:val="es-ES"/>
        </w:rPr>
        <w:tab/>
        <w:t>(C.2.3a)</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2"/>
          <w:lang w:val="es-ES"/>
        </w:rPr>
        <w:object w:dxaOrig="1579" w:dyaOrig="360">
          <v:shape id="_x0000_i1202" type="#_x0000_t75" style="width:79.1pt;height:19.65pt" o:ole="">
            <v:imagedata r:id="rId369" o:title=""/>
          </v:shape>
          <o:OLEObject Type="Embed" ProgID="Equation.3" ShapeID="_x0000_i1202" DrawAspect="Content" ObjectID="_1440589710" r:id="rId370"/>
        </w:object>
      </w:r>
      <w:r w:rsidRPr="00DA7B3C">
        <w:rPr>
          <w:lang w:val="es-ES"/>
        </w:rPr>
        <w:tab/>
        <w:t>(C.2.3b)</w:t>
      </w:r>
    </w:p>
    <w:p w:rsidR="00115E7B" w:rsidRPr="00DA7B3C" w:rsidRDefault="00115E7B" w:rsidP="00115E7B">
      <w:pPr>
        <w:keepNext/>
        <w:keepLines/>
        <w:rPr>
          <w:lang w:val="es-ES"/>
        </w:rPr>
      </w:pPr>
      <w:r w:rsidRPr="00DA7B3C">
        <w:rPr>
          <w:lang w:val="es-ES"/>
        </w:rPr>
        <w:lastRenderedPageBreak/>
        <w:t>El porcentaje de un año medio con lluvia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30"/>
          <w:lang w:val="es-ES"/>
        </w:rPr>
        <w:object w:dxaOrig="3440" w:dyaOrig="720">
          <v:shape id="_x0000_i1203" type="#_x0000_t75" style="width:158.75pt;height:33.8pt" o:ole="">
            <v:imagedata r:id="rId371" o:title=""/>
          </v:shape>
          <o:OLEObject Type="Embed" ProgID="Equation.3" ShapeID="_x0000_i1203" DrawAspect="Content" ObjectID="_1440589711" r:id="rId372"/>
        </w:object>
      </w:r>
      <w:r w:rsidRPr="00DA7B3C">
        <w:rPr>
          <w:lang w:val="es-ES"/>
        </w:rPr>
        <w:tab/>
        <w:t>(C.2.4)</w:t>
      </w:r>
    </w:p>
    <w:p w:rsidR="00115E7B" w:rsidRPr="00DA7B3C" w:rsidRDefault="00115E7B" w:rsidP="00115E7B">
      <w:pPr>
        <w:rPr>
          <w:lang w:val="es-ES"/>
        </w:rPr>
      </w:pPr>
      <w:r w:rsidRPr="00DA7B3C">
        <w:rPr>
          <w:lang w:val="es-ES"/>
        </w:rPr>
        <w:t>Se calculan los tres parámetros siguientes que sirven para definir la distribución acumulativa de intensidad de lluvia.</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0"/>
          <w:lang w:val="es-ES"/>
        </w:rPr>
        <w:object w:dxaOrig="820" w:dyaOrig="320">
          <v:shape id="_x0000_i1204" type="#_x0000_t75" style="width:42pt;height:16.35pt" o:ole="">
            <v:imagedata r:id="rId373" o:title=""/>
          </v:shape>
          <o:OLEObject Type="Embed" ProgID="Equation.3" ShapeID="_x0000_i1204" DrawAspect="Content" ObjectID="_1440589712" r:id="rId374"/>
        </w:object>
      </w:r>
      <w:r w:rsidRPr="00DA7B3C">
        <w:rPr>
          <w:lang w:val="es-ES"/>
        </w:rPr>
        <w:tab/>
        <w:t>(C.2.5a)</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30"/>
          <w:lang w:val="es-ES"/>
        </w:rPr>
        <w:object w:dxaOrig="1579" w:dyaOrig="680">
          <v:shape id="_x0000_i1205" type="#_x0000_t75" style="width:74.2pt;height:33.25pt" o:ole="">
            <v:imagedata r:id="rId375" o:title=""/>
          </v:shape>
          <o:OLEObject Type="Embed" ProgID="Equation.3" ShapeID="_x0000_i1205" DrawAspect="Content" ObjectID="_1440589713" r:id="rId376"/>
        </w:object>
      </w:r>
      <w:r w:rsidRPr="00DA7B3C">
        <w:rPr>
          <w:lang w:val="es-ES"/>
        </w:rPr>
        <w:tab/>
        <w:t>(C.2.5b)</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0"/>
          <w:lang w:val="es-ES"/>
        </w:rPr>
        <w:object w:dxaOrig="1080" w:dyaOrig="320">
          <v:shape id="_x0000_i1206" type="#_x0000_t75" style="width:55.1pt;height:16.35pt" o:ole="">
            <v:imagedata r:id="rId377" o:title=""/>
          </v:shape>
          <o:OLEObject Type="Embed" ProgID="Equation.3" ShapeID="_x0000_i1206" DrawAspect="Content" ObjectID="_1440589714" r:id="rId378"/>
        </w:object>
      </w:r>
      <w:r w:rsidRPr="00DA7B3C">
        <w:rPr>
          <w:lang w:val="es-ES"/>
        </w:rPr>
        <w:tab/>
        <w:t>(C.2.5c)</w:t>
      </w:r>
    </w:p>
    <w:p w:rsidR="00115E7B" w:rsidRPr="00DA7B3C" w:rsidRDefault="00115E7B" w:rsidP="00115E7B">
      <w:pPr>
        <w:rPr>
          <w:lang w:val="es-ES"/>
        </w:rPr>
      </w:pPr>
      <w:r w:rsidRPr="00DA7B3C">
        <w:rPr>
          <w:lang w:val="es-ES"/>
        </w:rPr>
        <w:t>El porcentaje de tiempo que se aproxima a la transición entre las secciones rectilínea y curva de la distribución acumulativa de intensidad de lluvia al representarla con arreglo a una escala logarítmica de porcentajes de tiempo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26"/>
          <w:lang w:val="es-ES"/>
        </w:rPr>
        <w:object w:dxaOrig="2720" w:dyaOrig="639">
          <v:shape id="_x0000_i1207" type="#_x0000_t75" style="width:140.2pt;height:39.25pt" o:ole="">
            <v:imagedata r:id="rId379" o:title="" croptop="-16888f"/>
          </v:shape>
          <o:OLEObject Type="Embed" ProgID="Equation.3" ShapeID="_x0000_i1207" DrawAspect="Content" ObjectID="_1440589715" r:id="rId380"/>
        </w:object>
      </w:r>
      <w:r w:rsidRPr="00DA7B3C">
        <w:rPr>
          <w:lang w:val="es-ES"/>
        </w:rPr>
        <w:tab/>
        <w:t>(C.2.6)</w:t>
      </w:r>
    </w:p>
    <w:p w:rsidR="00115E7B" w:rsidRPr="00DA7B3C" w:rsidRDefault="00115E7B" w:rsidP="00115E7B">
      <w:pPr>
        <w:rPr>
          <w:lang w:val="es-ES"/>
        </w:rPr>
      </w:pPr>
      <w:r w:rsidRPr="00DA7B3C">
        <w:rPr>
          <w:lang w:val="es-ES"/>
        </w:rPr>
        <w:t xml:space="preserve">Se emplea el método proporcionado en la Recomendación UIT-R P.838 para calcular los coeficientes de regresión de la lluvia </w:t>
      </w:r>
      <w:r w:rsidRPr="00DA7B3C">
        <w:rPr>
          <w:i/>
          <w:lang w:val="es-ES"/>
        </w:rPr>
        <w:t>k</w:t>
      </w:r>
      <w:r w:rsidRPr="00DA7B3C">
        <w:rPr>
          <w:lang w:val="es-ES"/>
        </w:rPr>
        <w:t xml:space="preserve"> y </w:t>
      </w:r>
      <w:r w:rsidRPr="00DA7B3C">
        <w:rPr>
          <w:szCs w:val="24"/>
          <w:lang w:val="es-ES"/>
        </w:rPr>
        <w:sym w:font="Symbol" w:char="F061"/>
      </w:r>
      <w:r w:rsidRPr="00DA7B3C">
        <w:rPr>
          <w:lang w:val="es-ES"/>
        </w:rPr>
        <w:t xml:space="preserve"> relativos a la frecuencia, polarización e inclinación del trayecto. El cálculo facilitado en la Recomendación UIT-R P.838 requiere los siguientes valores:</w:t>
      </w:r>
    </w:p>
    <w:p w:rsidR="00115E7B" w:rsidRPr="00DA7B3C" w:rsidRDefault="00115E7B" w:rsidP="00115E7B">
      <w:pPr>
        <w:pStyle w:val="Equationlegend"/>
        <w:rPr>
          <w:lang w:val="es-ES"/>
        </w:rPr>
      </w:pPr>
      <w:r w:rsidRPr="00DA7B3C">
        <w:rPr>
          <w:i/>
          <w:lang w:val="es-ES"/>
        </w:rPr>
        <w:tab/>
        <w:t>f</w:t>
      </w:r>
      <w:r w:rsidR="001111BE" w:rsidRPr="00DA7B3C">
        <w:rPr>
          <w:i/>
          <w:lang w:val="es-ES"/>
        </w:rPr>
        <w:t xml:space="preserve"> </w:t>
      </w:r>
      <w:r w:rsidRPr="00DA7B3C">
        <w:rPr>
          <w:iCs/>
          <w:lang w:val="es-ES"/>
        </w:rPr>
        <w:t>:</w:t>
      </w:r>
      <w:r w:rsidRPr="00DA7B3C">
        <w:rPr>
          <w:lang w:val="es-ES"/>
        </w:rPr>
        <w:tab/>
        <w:t>frecuencia en GHz, que en la Recomendación UIT</w:t>
      </w:r>
      <w:r w:rsidRPr="00DA7B3C">
        <w:rPr>
          <w:lang w:val="es-ES"/>
        </w:rPr>
        <w:noBreakHyphen/>
        <w:t>R P.838 se representa con el mismo símbolo.</w:t>
      </w:r>
    </w:p>
    <w:p w:rsidR="00115E7B" w:rsidRPr="00DA7B3C" w:rsidRDefault="00115E7B" w:rsidP="00115E7B">
      <w:pPr>
        <w:rPr>
          <w:lang w:val="es-ES"/>
        </w:rPr>
      </w:pPr>
      <w:r w:rsidRPr="00DA7B3C">
        <w:rPr>
          <w:lang w:val="es-ES"/>
        </w:rPr>
        <w:t>Ángulo de inclinación de polarización, que en la Recomendación ITU</w:t>
      </w:r>
      <w:r w:rsidRPr="00DA7B3C">
        <w:rPr>
          <w:lang w:val="es-ES"/>
        </w:rPr>
        <w:noBreakHyphen/>
        <w:t xml:space="preserve">R P.838 se representa mediante el símbolo </w:t>
      </w:r>
      <w:r w:rsidRPr="00DA7B3C">
        <w:rPr>
          <w:szCs w:val="24"/>
          <w:lang w:val="es-ES"/>
        </w:rPr>
        <w:sym w:font="Symbol" w:char="F074"/>
      </w:r>
      <w:r w:rsidRPr="00DA7B3C">
        <w:rPr>
          <w:lang w:val="es-ES"/>
        </w:rPr>
        <w:t>, dado por:</w:t>
      </w:r>
    </w:p>
    <w:p w:rsidR="00115E7B" w:rsidRPr="00DA7B3C" w:rsidRDefault="00115E7B" w:rsidP="00115E7B">
      <w:pPr>
        <w:pStyle w:val="Equationlegend"/>
        <w:rPr>
          <w:lang w:val="es-ES"/>
        </w:rPr>
      </w:pPr>
      <w:r w:rsidRPr="00DA7B3C">
        <w:rPr>
          <w:lang w:val="es-ES"/>
        </w:rPr>
        <w:tab/>
      </w:r>
      <w:r w:rsidRPr="00DA7B3C">
        <w:rPr>
          <w:szCs w:val="24"/>
          <w:lang w:val="es-ES"/>
        </w:rPr>
        <w:sym w:font="Symbol" w:char="F074"/>
      </w:r>
      <w:r w:rsidRPr="00DA7B3C">
        <w:rPr>
          <w:lang w:val="es-ES"/>
        </w:rPr>
        <w:t xml:space="preserve"> =</w:t>
      </w:r>
      <w:r w:rsidRPr="00DA7B3C">
        <w:rPr>
          <w:lang w:val="es-ES"/>
        </w:rPr>
        <w:tab/>
        <w:t>0 grados para</w:t>
      </w:r>
      <w:r w:rsidR="001111BE" w:rsidRPr="00DA7B3C">
        <w:rPr>
          <w:lang w:val="es-ES"/>
        </w:rPr>
        <w:t xml:space="preserve"> polarización lineal horizontal</w:t>
      </w:r>
    </w:p>
    <w:p w:rsidR="00115E7B" w:rsidRPr="00DA7B3C" w:rsidRDefault="00115E7B" w:rsidP="00115E7B">
      <w:pPr>
        <w:pStyle w:val="Equationlegend"/>
        <w:rPr>
          <w:lang w:val="es-ES"/>
        </w:rPr>
      </w:pPr>
      <w:r w:rsidRPr="00DA7B3C">
        <w:rPr>
          <w:lang w:val="es-ES"/>
        </w:rPr>
        <w:tab/>
      </w:r>
      <w:r w:rsidRPr="00DA7B3C">
        <w:rPr>
          <w:szCs w:val="24"/>
          <w:lang w:val="es-ES"/>
        </w:rPr>
        <w:sym w:font="Symbol" w:char="F074"/>
      </w:r>
      <w:r w:rsidRPr="00DA7B3C">
        <w:rPr>
          <w:lang w:val="es-ES"/>
        </w:rPr>
        <w:t xml:space="preserve"> =</w:t>
      </w:r>
      <w:r w:rsidRPr="00DA7B3C">
        <w:rPr>
          <w:lang w:val="es-ES"/>
        </w:rPr>
        <w:tab/>
        <w:t>90 grados para polarización lineal vertical.</w:t>
      </w:r>
    </w:p>
    <w:p w:rsidR="00115E7B" w:rsidRPr="00DA7B3C" w:rsidRDefault="00115E7B" w:rsidP="00115E7B">
      <w:pPr>
        <w:rPr>
          <w:lang w:val="es-ES"/>
        </w:rPr>
      </w:pPr>
      <w:r w:rsidRPr="00DA7B3C">
        <w:rPr>
          <w:lang w:val="es-ES"/>
        </w:rPr>
        <w:t>El ángulo de inclinación del trayecto, que en la Recomendación UIT</w:t>
      </w:r>
      <w:r w:rsidRPr="00DA7B3C">
        <w:rPr>
          <w:lang w:val="es-ES"/>
        </w:rPr>
        <w:noBreakHyphen/>
        <w:t xml:space="preserve">R P.838 se representa mediante el símbolo </w:t>
      </w:r>
      <w:r w:rsidRPr="00DA7B3C">
        <w:rPr>
          <w:szCs w:val="24"/>
          <w:lang w:val="es-ES"/>
        </w:rPr>
        <w:sym w:font="Symbol" w:char="F071"/>
      </w:r>
      <w:r w:rsidRPr="00DA7B3C">
        <w:rPr>
          <w:lang w:val="es-ES"/>
        </w:rPr>
        <w:t>,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30"/>
          <w:lang w:val="es-ES"/>
        </w:rPr>
        <w:object w:dxaOrig="2720" w:dyaOrig="680">
          <v:shape id="_x0000_i1208" type="#_x0000_t75" style="width:124.35pt;height:31.65pt" o:ole="">
            <v:imagedata r:id="rId381" o:title=""/>
          </v:shape>
          <o:OLEObject Type="Embed" ProgID="Equation.3" ShapeID="_x0000_i1208" DrawAspect="Content" ObjectID="_1440589716" r:id="rId382"/>
        </w:object>
      </w:r>
      <w:r w:rsidRPr="00DA7B3C">
        <w:rPr>
          <w:lang w:val="es-ES"/>
        </w:rPr>
        <w:t> radianes</w:t>
      </w:r>
      <w:r w:rsidRPr="00DA7B3C">
        <w:rPr>
          <w:lang w:val="es-ES"/>
        </w:rPr>
        <w:tab/>
        <w:t>(C.2.7)</w:t>
      </w:r>
    </w:p>
    <w:p w:rsidR="00115E7B" w:rsidRPr="00DA7B3C" w:rsidRDefault="00115E7B" w:rsidP="00115E7B">
      <w:pPr>
        <w:rPr>
          <w:lang w:val="es-ES"/>
        </w:rPr>
      </w:pPr>
      <w:r w:rsidRPr="00DA7B3C">
        <w:rPr>
          <w:lang w:val="es-ES"/>
        </w:rPr>
        <w:t xml:space="preserve">Puesto que en la Recomendación UIT-R P.838 son necesarias las funciones trigonométricas de </w:t>
      </w:r>
      <w:r w:rsidRPr="00DA7B3C">
        <w:rPr>
          <w:szCs w:val="24"/>
          <w:lang w:val="es-ES"/>
        </w:rPr>
        <w:sym w:font="Symbol" w:char="F074"/>
      </w:r>
      <w:r w:rsidRPr="00DA7B3C">
        <w:rPr>
          <w:lang w:val="es-ES"/>
        </w:rPr>
        <w:t xml:space="preserve"> y </w:t>
      </w:r>
      <w:r w:rsidRPr="00DA7B3C">
        <w:rPr>
          <w:szCs w:val="24"/>
          <w:lang w:val="es-ES"/>
        </w:rPr>
        <w:sym w:font="Symbol" w:char="F071"/>
      </w:r>
      <w:r w:rsidRPr="00DA7B3C">
        <w:rPr>
          <w:lang w:val="es-ES"/>
        </w:rPr>
        <w:t xml:space="preserve">, las unidades de esos ángulos han de concordar con el criterio trigonométrico que se utilice. El signo de </w:t>
      </w:r>
      <w:r w:rsidRPr="00DA7B3C">
        <w:rPr>
          <w:szCs w:val="24"/>
          <w:lang w:val="es-ES"/>
        </w:rPr>
        <w:sym w:font="Symbol" w:char="F071"/>
      </w:r>
      <w:r w:rsidRPr="00DA7B3C">
        <w:rPr>
          <w:lang w:val="es-ES"/>
        </w:rPr>
        <w:t xml:space="preserve"> en la Recomendación UIT-R P.838 no es importante, de ahí que pueda obtenerse su valor de </w:t>
      </w:r>
      <w:r w:rsidRPr="00DA7B3C">
        <w:rPr>
          <w:szCs w:val="24"/>
          <w:lang w:val="es-ES"/>
        </w:rPr>
        <w:sym w:font="Symbol" w:char="F065"/>
      </w:r>
      <w:r w:rsidRPr="00DA7B3C">
        <w:rPr>
          <w:i/>
          <w:vertAlign w:val="subscript"/>
          <w:lang w:val="es-ES"/>
        </w:rPr>
        <w:t>p</w:t>
      </w:r>
      <w:r w:rsidRPr="00DA7B3C">
        <w:rPr>
          <w:lang w:val="es-ES"/>
        </w:rPr>
        <w:t>, teniendo en cuenta que es en milirradianes.</w:t>
      </w:r>
    </w:p>
    <w:p w:rsidR="00115E7B" w:rsidRPr="00DA7B3C" w:rsidRDefault="00115E7B" w:rsidP="00115E7B">
      <w:pPr>
        <w:rPr>
          <w:lang w:val="es-ES"/>
        </w:rPr>
      </w:pPr>
      <w:r w:rsidRPr="00DA7B3C">
        <w:rPr>
          <w:lang w:val="es-ES"/>
        </w:rPr>
        <w:t xml:space="preserve">Obsérvese que el método de la Recomendación UIT-R P.838 sólo es válido para frecuencias de 1 GHz o superiores. En el caso de frecuencias inferiores a 1 GHz, los coeficientes de regresión </w:t>
      </w:r>
      <w:r w:rsidRPr="00DA7B3C">
        <w:rPr>
          <w:i/>
          <w:lang w:val="es-ES"/>
        </w:rPr>
        <w:t>k</w:t>
      </w:r>
      <w:r w:rsidRPr="00DA7B3C">
        <w:rPr>
          <w:iCs/>
          <w:vertAlign w:val="subscript"/>
          <w:lang w:val="es-ES"/>
        </w:rPr>
        <w:t>1</w:t>
      </w:r>
      <w:r w:rsidRPr="00DA7B3C">
        <w:rPr>
          <w:i/>
          <w:vertAlign w:val="subscript"/>
          <w:lang w:val="es-ES"/>
        </w:rPr>
        <w:t>GHz</w:t>
      </w:r>
      <w:r w:rsidRPr="00DA7B3C">
        <w:rPr>
          <w:lang w:val="es-ES"/>
        </w:rPr>
        <w:t xml:space="preserve"> y </w:t>
      </w:r>
      <w:r w:rsidRPr="00DA7B3C">
        <w:rPr>
          <w:szCs w:val="24"/>
          <w:lang w:val="es-ES"/>
        </w:rPr>
        <w:sym w:font="Symbol" w:char="F061"/>
      </w:r>
      <w:r w:rsidRPr="00DA7B3C">
        <w:rPr>
          <w:vertAlign w:val="subscript"/>
          <w:lang w:val="es-ES"/>
        </w:rPr>
        <w:t>1</w:t>
      </w:r>
      <w:r w:rsidRPr="00DA7B3C">
        <w:rPr>
          <w:i/>
          <w:iCs/>
          <w:vertAlign w:val="subscript"/>
          <w:lang w:val="es-ES"/>
        </w:rPr>
        <w:t>GHz</w:t>
      </w:r>
      <w:r w:rsidRPr="00DA7B3C">
        <w:rPr>
          <w:lang w:val="es-ES"/>
        </w:rPr>
        <w:t xml:space="preserve"> han de calcularse para una frecuencia de 1 GHz, y obtenerse los valores de </w:t>
      </w:r>
      <w:r w:rsidRPr="00DA7B3C">
        <w:rPr>
          <w:i/>
          <w:lang w:val="es-ES"/>
        </w:rPr>
        <w:t>k</w:t>
      </w:r>
      <w:r w:rsidRPr="00DA7B3C">
        <w:rPr>
          <w:lang w:val="es-ES"/>
        </w:rPr>
        <w:t xml:space="preserve"> y </w:t>
      </w:r>
      <w:r w:rsidRPr="00DA7B3C">
        <w:rPr>
          <w:szCs w:val="24"/>
          <w:lang w:val="es-ES"/>
        </w:rPr>
        <w:sym w:font="Symbol" w:char="F061"/>
      </w:r>
      <w:r w:rsidRPr="00DA7B3C">
        <w:rPr>
          <w:lang w:val="es-ES"/>
        </w:rPr>
        <w:t xml:space="preserve"> del modo siguiente:</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2"/>
          <w:lang w:val="es-ES"/>
        </w:rPr>
        <w:object w:dxaOrig="1160" w:dyaOrig="360">
          <v:shape id="_x0000_i1209" type="#_x0000_t75" style="width:54pt;height:16.9pt" o:ole="">
            <v:imagedata r:id="rId383" o:title=""/>
          </v:shape>
          <o:OLEObject Type="Embed" ProgID="Equation.3" ShapeID="_x0000_i1209" DrawAspect="Content" ObjectID="_1440589717" r:id="rId384"/>
        </w:object>
      </w:r>
      <w:r w:rsidRPr="00DA7B3C">
        <w:rPr>
          <w:lang w:val="es-ES"/>
        </w:rPr>
        <w:tab/>
        <w:t>(C.2.8a)</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2"/>
          <w:lang w:val="es-ES"/>
        </w:rPr>
        <w:object w:dxaOrig="1020" w:dyaOrig="360">
          <v:shape id="_x0000_i1210" type="#_x0000_t75" style="width:44.75pt;height:16.9pt" o:ole="">
            <v:imagedata r:id="rId385" o:title=""/>
          </v:shape>
          <o:OLEObject Type="Embed" ProgID="Equation.3" ShapeID="_x0000_i1210" DrawAspect="Content" ObjectID="_1440589718" r:id="rId386"/>
        </w:object>
      </w:r>
      <w:r w:rsidRPr="00DA7B3C">
        <w:rPr>
          <w:lang w:val="es-ES"/>
        </w:rPr>
        <w:tab/>
        <w:t>(C.2.8b)</w:t>
      </w:r>
    </w:p>
    <w:p w:rsidR="00115E7B" w:rsidRPr="00DA7B3C" w:rsidRDefault="00115E7B" w:rsidP="00115E7B">
      <w:pPr>
        <w:keepNext/>
        <w:keepLines/>
        <w:rPr>
          <w:lang w:val="es-ES"/>
        </w:rPr>
      </w:pPr>
      <w:r w:rsidRPr="00DA7B3C">
        <w:rPr>
          <w:lang w:val="es-ES"/>
        </w:rPr>
        <w:lastRenderedPageBreak/>
        <w:t>La longitud del trayecto relativa a los cálculos de las precipitaciones se limita del modo siguiente:</w:t>
      </w:r>
    </w:p>
    <w:p w:rsidR="00115E7B" w:rsidRPr="00DA7B3C" w:rsidRDefault="00115E7B" w:rsidP="00115E7B">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001111BE" w:rsidRPr="00DA7B3C">
        <w:rPr>
          <w:position w:val="-12"/>
          <w:lang w:val="es-ES"/>
        </w:rPr>
        <w:object w:dxaOrig="1980" w:dyaOrig="360">
          <v:shape id="_x0000_i1211" type="#_x0000_t75" style="width:90pt;height:16.9pt" o:ole="">
            <v:imagedata r:id="rId387" o:title=""/>
          </v:shape>
          <o:OLEObject Type="Embed" ProgID="Equation.3" ShapeID="_x0000_i1211" DrawAspect="Content" ObjectID="_1440589719" r:id="rId388"/>
        </w:object>
      </w:r>
      <w:r w:rsidRPr="00DA7B3C">
        <w:rPr>
          <w:lang w:val="es-ES"/>
        </w:rPr>
        <w:tab/>
        <w:t>(C.2.9a)</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10"/>
          <w:lang w:val="es-ES"/>
        </w:rPr>
        <w:object w:dxaOrig="1800" w:dyaOrig="340">
          <v:shape id="_x0000_i1212" type="#_x0000_t75" style="width:81.25pt;height:16.35pt" o:ole="">
            <v:imagedata r:id="rId389" o:title=""/>
          </v:shape>
          <o:OLEObject Type="Embed" ProgID="Equation.3" ShapeID="_x0000_i1212" DrawAspect="Content" ObjectID="_1440589720" r:id="rId390"/>
        </w:object>
      </w:r>
      <w:r w:rsidRPr="00DA7B3C">
        <w:rPr>
          <w:lang w:val="es-ES"/>
        </w:rPr>
        <w:tab/>
        <w:t>(C.2.9b)</w:t>
      </w:r>
    </w:p>
    <w:p w:rsidR="00115E7B" w:rsidRPr="00DA7B3C" w:rsidRDefault="00115E7B" w:rsidP="00115E7B">
      <w:pPr>
        <w:keepNext/>
        <w:keepLines/>
        <w:rPr>
          <w:lang w:val="es-ES"/>
        </w:rPr>
      </w:pPr>
      <w:r w:rsidRPr="00DA7B3C">
        <w:rPr>
          <w:lang w:val="es-ES"/>
        </w:rPr>
        <w:t>Los coeficientes de regresión modificados vienen dados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001111BE" w:rsidRPr="00DA7B3C">
        <w:rPr>
          <w:position w:val="-12"/>
          <w:lang w:val="es-ES"/>
        </w:rPr>
        <w:object w:dxaOrig="7280" w:dyaOrig="420">
          <v:shape id="_x0000_i1213" type="#_x0000_t75" style="width:368.2pt;height:20.75pt" o:ole="">
            <v:imagedata r:id="rId391" o:title=""/>
          </v:shape>
          <o:OLEObject Type="Embed" ProgID="Equation.3" ShapeID="_x0000_i1213" DrawAspect="Content" ObjectID="_1440589721" r:id="rId392"/>
        </w:object>
      </w:r>
      <w:r w:rsidRPr="00DA7B3C">
        <w:rPr>
          <w:lang w:val="es-ES"/>
        </w:rPr>
        <w:tab/>
        <w:t>(C.2.10a)</w:t>
      </w:r>
    </w:p>
    <w:p w:rsidR="00115E7B" w:rsidRPr="00DA7B3C" w:rsidRDefault="00693266" w:rsidP="00693266">
      <w:pPr>
        <w:pStyle w:val="Equation"/>
        <w:rPr>
          <w:lang w:val="es-ES"/>
        </w:rPr>
      </w:pPr>
      <w:r>
        <w:rPr>
          <w:lang w:val="es-ES"/>
        </w:rPr>
        <w:t>       </w:t>
      </w:r>
      <w:r w:rsidR="00B61623" w:rsidRPr="00DA7B3C">
        <w:rPr>
          <w:position w:val="-30"/>
          <w:lang w:val="es-ES"/>
        </w:rPr>
        <w:object w:dxaOrig="8440" w:dyaOrig="720">
          <v:shape id="_x0000_i1214" type="#_x0000_t75" style="width:392.2pt;height:34.9pt" o:ole="">
            <v:imagedata r:id="rId393" o:title=""/>
          </v:shape>
          <o:OLEObject Type="Embed" ProgID="Equation.3" ShapeID="_x0000_i1214" DrawAspect="Content" ObjectID="_1440589722" r:id="rId394"/>
        </w:object>
      </w:r>
      <w:r w:rsidR="00115E7B" w:rsidRPr="00DA7B3C">
        <w:rPr>
          <w:lang w:val="es-ES"/>
        </w:rPr>
        <w:tab/>
        <w:t>(C.2.10b)</w:t>
      </w:r>
    </w:p>
    <w:p w:rsidR="00115E7B" w:rsidRPr="00DA7B3C" w:rsidRDefault="00115E7B" w:rsidP="009A1A78">
      <w:pPr>
        <w:rPr>
          <w:lang w:val="es-ES"/>
        </w:rPr>
      </w:pPr>
      <w:r w:rsidRPr="00DA7B3C">
        <w:rPr>
          <w:lang w:val="es-ES"/>
        </w:rPr>
        <w:t>El efecto de la atenuación anómala en la capa de fusión sobre el desvanecimiento por efecto de las precipitaciones se determina teniendo en cuenta de forma sucesiva cada intervalo de 100</w:t>
      </w:r>
      <w:r w:rsidR="009A1A78">
        <w:rPr>
          <w:lang w:val="es-ES"/>
        </w:rPr>
        <w:t> </w:t>
      </w:r>
      <w:r w:rsidRPr="00DA7B3C">
        <w:rPr>
          <w:lang w:val="es-ES"/>
        </w:rPr>
        <w:t>m de la distribución del Cuadro C.2.1. Durante este proceso, se asignan dos conjuntos de valores:</w:t>
      </w:r>
    </w:p>
    <w:p w:rsidR="00115E7B" w:rsidRPr="00DA7B3C" w:rsidRDefault="00115E7B" w:rsidP="00115E7B">
      <w:pPr>
        <w:pStyle w:val="Equationlegend"/>
        <w:rPr>
          <w:lang w:val="es-ES"/>
        </w:rPr>
      </w:pPr>
      <w:r w:rsidRPr="00DA7B3C">
        <w:rPr>
          <w:lang w:val="es-ES"/>
        </w:rPr>
        <w:tab/>
      </w:r>
      <w:r w:rsidRPr="00DA7B3C">
        <w:rPr>
          <w:i/>
          <w:lang w:val="es-ES"/>
        </w:rPr>
        <w:t>G</w:t>
      </w:r>
      <w:r w:rsidRPr="00DA7B3C">
        <w:rPr>
          <w:i/>
          <w:vertAlign w:val="subscript"/>
          <w:lang w:val="es-ES"/>
        </w:rPr>
        <w:t xml:space="preserve">m </w:t>
      </w:r>
      <w:r w:rsidR="001111BE" w:rsidRPr="00DA7B3C">
        <w:rPr>
          <w:lang w:val="es-ES"/>
        </w:rPr>
        <w:t>:</w:t>
      </w:r>
      <w:r w:rsidR="001111BE" w:rsidRPr="00DA7B3C">
        <w:rPr>
          <w:lang w:val="es-ES"/>
        </w:rPr>
        <w:tab/>
        <w:t>multiplicador de atenuación</w:t>
      </w:r>
    </w:p>
    <w:p w:rsidR="00115E7B" w:rsidRPr="00DA7B3C" w:rsidRDefault="00115E7B" w:rsidP="00115E7B">
      <w:pPr>
        <w:pStyle w:val="Equationlegend"/>
        <w:rPr>
          <w:lang w:val="es-ES"/>
        </w:rPr>
      </w:pPr>
      <w:r w:rsidRPr="00DA7B3C">
        <w:rPr>
          <w:lang w:val="es-ES"/>
        </w:rPr>
        <w:tab/>
      </w:r>
      <w:r w:rsidRPr="00DA7B3C">
        <w:rPr>
          <w:i/>
          <w:lang w:val="es-ES"/>
        </w:rPr>
        <w:t>P</w:t>
      </w:r>
      <w:r w:rsidRPr="00DA7B3C">
        <w:rPr>
          <w:i/>
          <w:szCs w:val="24"/>
          <w:vertAlign w:val="subscript"/>
          <w:lang w:val="es-ES"/>
        </w:rPr>
        <w:t xml:space="preserve">m </w:t>
      </w:r>
      <w:r w:rsidRPr="00DA7B3C">
        <w:rPr>
          <w:lang w:val="es-ES"/>
        </w:rPr>
        <w:t>:</w:t>
      </w:r>
      <w:r w:rsidRPr="00DA7B3C">
        <w:rPr>
          <w:lang w:val="es-ES"/>
        </w:rPr>
        <w:tab/>
        <w:t>probabilidad de una utilización específica.</w:t>
      </w:r>
    </w:p>
    <w:p w:rsidR="00115E7B" w:rsidRPr="00DA7B3C" w:rsidRDefault="00115E7B" w:rsidP="009A1A78">
      <w:pPr>
        <w:rPr>
          <w:lang w:val="es-ES"/>
        </w:rPr>
      </w:pPr>
      <w:r w:rsidRPr="00DA7B3C">
        <w:rPr>
          <w:lang w:val="es-ES"/>
        </w:rPr>
        <w:t xml:space="preserve">Al asignar dichos conjuntos, ambos contendrán el mismo número de valores </w:t>
      </w:r>
      <w:r w:rsidRPr="00DA7B3C">
        <w:rPr>
          <w:i/>
          <w:lang w:val="es-ES"/>
        </w:rPr>
        <w:t>M</w:t>
      </w:r>
      <w:r w:rsidRPr="00DA7B3C">
        <w:rPr>
          <w:lang w:val="es-ES"/>
        </w:rPr>
        <w:t xml:space="preserve">. </w:t>
      </w:r>
      <w:r w:rsidRPr="00DA7B3C">
        <w:rPr>
          <w:i/>
          <w:lang w:val="es-ES"/>
        </w:rPr>
        <w:t>M</w:t>
      </w:r>
      <w:r w:rsidRPr="00DA7B3C">
        <w:rPr>
          <w:lang w:val="es-ES"/>
        </w:rPr>
        <w:t xml:space="preserve"> depende de la geometría del trayecto con respecto a la capa de fusión y su valor máximo es 49. La capa de fusión se modela mediante un multiplicador de atenuación, </w:t>
      </w:r>
      <w:r w:rsidRPr="00DA7B3C">
        <w:rPr>
          <w:szCs w:val="24"/>
          <w:lang w:val="es-ES"/>
        </w:rPr>
        <w:sym w:font="Symbol" w:char="F047"/>
      </w:r>
      <w:r w:rsidRPr="00DA7B3C">
        <w:rPr>
          <w:lang w:val="es-ES"/>
        </w:rPr>
        <w:t>, definido mediante la ecuación (C.4.1). Para evaluar el efecto de la inclinación del trayecto se divide la capa de fusión en 12</w:t>
      </w:r>
      <w:r w:rsidR="009A1A78">
        <w:rPr>
          <w:lang w:val="es-ES"/>
        </w:rPr>
        <w:t> </w:t>
      </w:r>
      <w:r w:rsidRPr="00DA7B3C">
        <w:rPr>
          <w:lang w:val="es-ES"/>
        </w:rPr>
        <w:t>intervalos de 100</w:t>
      </w:r>
      <w:r w:rsidR="009A1A78">
        <w:rPr>
          <w:lang w:val="es-ES"/>
        </w:rPr>
        <w:t> </w:t>
      </w:r>
      <w:r w:rsidRPr="00DA7B3C">
        <w:rPr>
          <w:lang w:val="es-ES"/>
        </w:rPr>
        <w:t xml:space="preserve">m cada uno en sentido vertical, y se calcula un multiplicador, </w:t>
      </w:r>
      <w:r w:rsidRPr="00DA7B3C">
        <w:rPr>
          <w:i/>
          <w:lang w:val="es-ES"/>
        </w:rPr>
        <w:t>G</w:t>
      </w:r>
      <w:r w:rsidRPr="00DA7B3C">
        <w:rPr>
          <w:lang w:val="es-ES"/>
        </w:rPr>
        <w:t>, promediado a lo largo del trayecto, mediante el método que se proporciona en el § C.5.</w:t>
      </w:r>
    </w:p>
    <w:p w:rsidR="00115E7B" w:rsidRPr="00DA7B3C" w:rsidRDefault="00115E7B" w:rsidP="00115E7B">
      <w:pPr>
        <w:rPr>
          <w:lang w:val="es-ES"/>
        </w:rPr>
      </w:pPr>
      <w:r w:rsidRPr="00DA7B3C">
        <w:rPr>
          <w:lang w:val="es-ES"/>
        </w:rPr>
        <w:t xml:space="preserve">Los conjuntos </w:t>
      </w:r>
      <w:r w:rsidRPr="00DA7B3C">
        <w:rPr>
          <w:i/>
          <w:lang w:val="es-ES"/>
        </w:rPr>
        <w:t>G</w:t>
      </w:r>
      <w:r w:rsidRPr="00DA7B3C">
        <w:rPr>
          <w:i/>
          <w:vertAlign w:val="subscript"/>
          <w:lang w:val="es-ES"/>
        </w:rPr>
        <w:t>m</w:t>
      </w:r>
      <w:r w:rsidRPr="00DA7B3C">
        <w:rPr>
          <w:lang w:val="es-ES"/>
        </w:rPr>
        <w:t xml:space="preserve"> y </w:t>
      </w:r>
      <w:r w:rsidRPr="00DA7B3C">
        <w:rPr>
          <w:i/>
          <w:lang w:val="es-ES"/>
        </w:rPr>
        <w:t>P</w:t>
      </w:r>
      <w:r w:rsidRPr="00DA7B3C">
        <w:rPr>
          <w:i/>
          <w:vertAlign w:val="subscript"/>
          <w:lang w:val="es-ES"/>
        </w:rPr>
        <w:t>m</w:t>
      </w:r>
      <w:r w:rsidRPr="00DA7B3C">
        <w:rPr>
          <w:lang w:val="es-ES"/>
        </w:rPr>
        <w:t xml:space="preserve"> se evalúan del modo siguiente.</w:t>
      </w:r>
    </w:p>
    <w:p w:rsidR="00115E7B" w:rsidRPr="00DA7B3C" w:rsidRDefault="00115E7B" w:rsidP="00115E7B">
      <w:pPr>
        <w:rPr>
          <w:lang w:val="es-ES"/>
        </w:rPr>
      </w:pPr>
      <w:r w:rsidRPr="00DA7B3C">
        <w:rPr>
          <w:lang w:val="es-ES"/>
        </w:rPr>
        <w:t xml:space="preserve">Se inicializan todos los valores de </w:t>
      </w:r>
      <w:r w:rsidRPr="00DA7B3C">
        <w:rPr>
          <w:i/>
          <w:lang w:val="es-ES"/>
        </w:rPr>
        <w:t>P</w:t>
      </w:r>
      <w:r w:rsidRPr="00DA7B3C">
        <w:rPr>
          <w:i/>
          <w:vertAlign w:val="subscript"/>
          <w:lang w:val="es-ES"/>
        </w:rPr>
        <w:t>m</w:t>
      </w:r>
      <w:r w:rsidRPr="00DA7B3C">
        <w:rPr>
          <w:lang w:val="es-ES"/>
        </w:rPr>
        <w:t xml:space="preserve"> a cero. </w:t>
      </w:r>
    </w:p>
    <w:p w:rsidR="00115E7B" w:rsidRPr="00DA7B3C" w:rsidRDefault="00115E7B" w:rsidP="00115E7B">
      <w:pPr>
        <w:rPr>
          <w:lang w:val="es-ES"/>
        </w:rPr>
      </w:pPr>
      <w:r w:rsidRPr="00DA7B3C">
        <w:rPr>
          <w:i/>
          <w:lang w:val="es-ES"/>
        </w:rPr>
        <w:t>G</w:t>
      </w:r>
      <w:r w:rsidRPr="00DA7B3C">
        <w:rPr>
          <w:iCs/>
          <w:vertAlign w:val="subscript"/>
          <w:lang w:val="es-ES"/>
        </w:rPr>
        <w:t>1</w:t>
      </w:r>
      <w:r w:rsidRPr="00DA7B3C">
        <w:rPr>
          <w:lang w:val="es-ES"/>
        </w:rPr>
        <w:t xml:space="preserve"> = 1. Por lo general ello no será necesario, si bien ha de preverse que el trayecto se clasifique como «lluvioso», aunque en el siguiente bucle b) se ejecute para cada valor de </w:t>
      </w:r>
      <w:r w:rsidRPr="00DA7B3C">
        <w:rPr>
          <w:i/>
          <w:lang w:val="es-ES"/>
        </w:rPr>
        <w:t>n</w:t>
      </w:r>
      <w:r w:rsidRPr="00DA7B3C">
        <w:rPr>
          <w:lang w:val="es-ES"/>
        </w:rPr>
        <w:t>.</w:t>
      </w:r>
    </w:p>
    <w:p w:rsidR="00115E7B" w:rsidRPr="00DA7B3C" w:rsidRDefault="00115E7B" w:rsidP="00115E7B">
      <w:pPr>
        <w:rPr>
          <w:lang w:val="es-ES"/>
        </w:rPr>
      </w:pPr>
      <w:r w:rsidRPr="00DA7B3C">
        <w:rPr>
          <w:lang w:val="es-ES"/>
        </w:rPr>
        <w:t xml:space="preserve">Se inicializa un índice </w:t>
      </w:r>
      <w:r w:rsidRPr="00DA7B3C">
        <w:rPr>
          <w:i/>
          <w:lang w:val="es-ES"/>
        </w:rPr>
        <w:t>m</w:t>
      </w:r>
      <w:r w:rsidRPr="00DA7B3C">
        <w:rPr>
          <w:lang w:val="es-ES"/>
        </w:rPr>
        <w:t xml:space="preserve"> con los primeros valores de los conjuntos </w:t>
      </w:r>
      <w:r w:rsidRPr="00DA7B3C">
        <w:rPr>
          <w:i/>
          <w:lang w:val="es-ES"/>
        </w:rPr>
        <w:t>G</w:t>
      </w:r>
      <w:r w:rsidRPr="00DA7B3C">
        <w:rPr>
          <w:lang w:val="es-ES"/>
        </w:rPr>
        <w:t xml:space="preserve"> y </w:t>
      </w:r>
      <w:r w:rsidRPr="00DA7B3C">
        <w:rPr>
          <w:i/>
          <w:lang w:val="es-ES"/>
        </w:rPr>
        <w:t>P</w:t>
      </w:r>
      <w:r w:rsidRPr="00DA7B3C">
        <w:rPr>
          <w:lang w:val="es-ES"/>
        </w:rPr>
        <w:t xml:space="preserve">: </w:t>
      </w:r>
      <w:r w:rsidRPr="00DA7B3C">
        <w:rPr>
          <w:i/>
          <w:lang w:val="es-ES"/>
        </w:rPr>
        <w:t>m = </w:t>
      </w:r>
      <w:r w:rsidRPr="00DA7B3C">
        <w:rPr>
          <w:lang w:val="es-ES"/>
        </w:rPr>
        <w:t>1.</w:t>
      </w:r>
    </w:p>
    <w:p w:rsidR="00115E7B" w:rsidRPr="00DA7B3C" w:rsidRDefault="00115E7B" w:rsidP="00115E7B">
      <w:pPr>
        <w:rPr>
          <w:lang w:val="es-ES"/>
        </w:rPr>
      </w:pPr>
      <w:r w:rsidRPr="00DA7B3C">
        <w:rPr>
          <w:lang w:val="es-ES"/>
        </w:rPr>
        <w:t xml:space="preserve">En cada línea del Cuadro C.2.1, para </w:t>
      </w:r>
      <w:r w:rsidRPr="00DA7B3C">
        <w:rPr>
          <w:i/>
          <w:lang w:val="es-ES"/>
        </w:rPr>
        <w:t>n</w:t>
      </w:r>
      <w:r w:rsidRPr="00DA7B3C">
        <w:rPr>
          <w:lang w:val="es-ES"/>
        </w:rPr>
        <w:t xml:space="preserve"> de 1 a 49.</w:t>
      </w:r>
    </w:p>
    <w:p w:rsidR="00115E7B" w:rsidRPr="00DA7B3C" w:rsidRDefault="00115E7B" w:rsidP="00115E7B">
      <w:pPr>
        <w:pStyle w:val="enumlev1"/>
        <w:rPr>
          <w:lang w:val="es-ES"/>
        </w:rPr>
      </w:pPr>
      <w:r w:rsidRPr="00DA7B3C">
        <w:rPr>
          <w:lang w:val="es-ES"/>
        </w:rPr>
        <w:t>a)</w:t>
      </w:r>
      <w:r w:rsidRPr="00DA7B3C">
        <w:rPr>
          <w:lang w:val="es-ES"/>
        </w:rPr>
        <w:tab/>
        <w:t>Se calcula la altura de la lluvia dada por:</w:t>
      </w:r>
    </w:p>
    <w:p w:rsidR="00B61623" w:rsidRPr="00DA7B3C" w:rsidRDefault="00B61623" w:rsidP="00B61623">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i/>
          <w:iCs/>
          <w:lang w:val="es-ES"/>
        </w:rPr>
        <w:t>h</w:t>
      </w:r>
      <w:r w:rsidRPr="00DA7B3C">
        <w:rPr>
          <w:i/>
          <w:iCs/>
          <w:vertAlign w:val="subscript"/>
          <w:lang w:val="es-ES"/>
        </w:rPr>
        <w:t>T</w:t>
      </w:r>
      <w:r w:rsidRPr="00DA7B3C">
        <w:rPr>
          <w:lang w:val="es-ES"/>
        </w:rPr>
        <w:t xml:space="preserve"> = </w:t>
      </w:r>
      <w:r w:rsidRPr="00DA7B3C">
        <w:rPr>
          <w:i/>
          <w:iCs/>
          <w:lang w:val="es-ES"/>
        </w:rPr>
        <w:t>h</w:t>
      </w:r>
      <w:r w:rsidRPr="00DA7B3C">
        <w:rPr>
          <w:rStyle w:val="enumlev1Char"/>
          <w:i/>
          <w:iCs/>
          <w:vertAlign w:val="subscript"/>
          <w:lang w:val="es-ES"/>
        </w:rPr>
        <w:t>R</w:t>
      </w:r>
      <w:r w:rsidRPr="00DA7B3C">
        <w:rPr>
          <w:lang w:val="es-ES"/>
        </w:rPr>
        <w:t xml:space="preserve"> + </w:t>
      </w:r>
      <w:r w:rsidRPr="00DA7B3C">
        <w:rPr>
          <w:i/>
          <w:iCs/>
          <w:lang w:val="es-ES"/>
        </w:rPr>
        <w:t>H</w:t>
      </w:r>
      <w:r w:rsidRPr="00DA7B3C">
        <w:rPr>
          <w:rStyle w:val="enumlev1Char"/>
          <w:i/>
          <w:iCs/>
          <w:vertAlign w:val="subscript"/>
          <w:lang w:val="es-ES"/>
        </w:rPr>
        <w:t>n</w:t>
      </w:r>
      <w:r w:rsidRPr="00DA7B3C">
        <w:rPr>
          <w:lang w:val="es-ES"/>
        </w:rPr>
        <w:t>                masl</w:t>
      </w:r>
      <w:r w:rsidRPr="00DA7B3C">
        <w:rPr>
          <w:lang w:val="es-ES"/>
        </w:rPr>
        <w:tab/>
        <w:t>(C.2.11)</w:t>
      </w:r>
    </w:p>
    <w:p w:rsidR="00115E7B" w:rsidRPr="00DA7B3C" w:rsidRDefault="00115E7B" w:rsidP="00115E7B">
      <w:pPr>
        <w:rPr>
          <w:lang w:val="es-ES"/>
        </w:rPr>
      </w:pPr>
      <w:r w:rsidRPr="00DA7B3C">
        <w:rPr>
          <w:lang w:val="es-ES"/>
        </w:rPr>
        <w:tab/>
        <w:t xml:space="preserve">siendo </w:t>
      </w:r>
      <w:r w:rsidRPr="00DA7B3C">
        <w:rPr>
          <w:i/>
          <w:lang w:val="es-ES"/>
        </w:rPr>
        <w:t>H</w:t>
      </w:r>
      <w:r w:rsidRPr="00DA7B3C">
        <w:rPr>
          <w:i/>
          <w:vertAlign w:val="subscript"/>
          <w:lang w:val="es-ES"/>
        </w:rPr>
        <w:t>n</w:t>
      </w:r>
      <w:r w:rsidRPr="00DA7B3C">
        <w:rPr>
          <w:lang w:val="es-ES"/>
        </w:rPr>
        <w:t xml:space="preserve"> la altura relativa correspondiente que ha de proporcionarse en el Cuadro C.2.1.</w:t>
      </w:r>
    </w:p>
    <w:p w:rsidR="00115E7B" w:rsidRPr="00DA7B3C" w:rsidRDefault="00115E7B" w:rsidP="001111BE">
      <w:pPr>
        <w:pStyle w:val="enumlev1"/>
        <w:rPr>
          <w:lang w:val="es-ES"/>
        </w:rPr>
      </w:pPr>
      <w:r w:rsidRPr="00DA7B3C">
        <w:rPr>
          <w:lang w:val="es-ES"/>
        </w:rPr>
        <w:t>b)</w:t>
      </w:r>
      <w:r w:rsidRPr="00DA7B3C">
        <w:rPr>
          <w:lang w:val="es-ES"/>
        </w:rPr>
        <w:tab/>
        <w:t xml:space="preserve">Si </w:t>
      </w:r>
      <w:r w:rsidRPr="00DA7B3C">
        <w:rPr>
          <w:i/>
          <w:lang w:val="es-ES"/>
        </w:rPr>
        <w:t>h</w:t>
      </w:r>
      <w:r w:rsidRPr="00DA7B3C">
        <w:rPr>
          <w:i/>
          <w:vertAlign w:val="subscript"/>
          <w:lang w:val="es-ES"/>
        </w:rPr>
        <w:t>rainlo</w:t>
      </w:r>
      <w:r w:rsidRPr="00DA7B3C">
        <w:rPr>
          <w:lang w:val="es-ES"/>
        </w:rPr>
        <w:t> </w:t>
      </w:r>
      <w:r w:rsidR="001111BE" w:rsidRPr="00DA7B3C">
        <w:rPr>
          <w:szCs w:val="24"/>
          <w:lang w:val="es-ES"/>
        </w:rPr>
        <w:sym w:font="Symbol" w:char="F0B3"/>
      </w:r>
      <w:r w:rsidRPr="00DA7B3C">
        <w:rPr>
          <w:lang w:val="es-ES"/>
        </w:rPr>
        <w:t> </w:t>
      </w:r>
      <w:r w:rsidRPr="00DA7B3C">
        <w:rPr>
          <w:i/>
          <w:lang w:val="es-ES"/>
        </w:rPr>
        <w:t>h</w:t>
      </w:r>
      <w:r w:rsidRPr="00DA7B3C">
        <w:rPr>
          <w:i/>
          <w:vertAlign w:val="subscript"/>
          <w:lang w:val="es-ES"/>
        </w:rPr>
        <w:t>T</w:t>
      </w:r>
      <w:r w:rsidRPr="00DA7B3C">
        <w:rPr>
          <w:lang w:val="es-ES"/>
        </w:rPr>
        <w:t xml:space="preserve">, se repiten los pasos desde a) para el siguiente valor de </w:t>
      </w:r>
      <w:r w:rsidRPr="00DA7B3C">
        <w:rPr>
          <w:i/>
          <w:lang w:val="es-ES"/>
        </w:rPr>
        <w:t>n</w:t>
      </w:r>
      <w:r w:rsidRPr="00DA7B3C">
        <w:rPr>
          <w:lang w:val="es-ES"/>
        </w:rPr>
        <w:t xml:space="preserve">. </w:t>
      </w:r>
    </w:p>
    <w:p w:rsidR="00115E7B" w:rsidRPr="00DA7B3C" w:rsidRDefault="00115E7B" w:rsidP="00115E7B">
      <w:pPr>
        <w:pStyle w:val="enumlev1"/>
        <w:rPr>
          <w:lang w:val="es-ES"/>
        </w:rPr>
      </w:pPr>
      <w:r w:rsidRPr="00DA7B3C">
        <w:rPr>
          <w:lang w:val="es-ES"/>
        </w:rPr>
        <w:tab/>
        <w:t>De lo contrario, el método continúa en c).</w:t>
      </w:r>
    </w:p>
    <w:p w:rsidR="00115E7B" w:rsidRPr="00DA7B3C" w:rsidRDefault="00115E7B" w:rsidP="00115E7B">
      <w:pPr>
        <w:pStyle w:val="enumlev1"/>
        <w:rPr>
          <w:lang w:val="es-ES"/>
        </w:rPr>
      </w:pPr>
      <w:r w:rsidRPr="00DA7B3C">
        <w:rPr>
          <w:lang w:val="es-ES"/>
        </w:rPr>
        <w:t>c)</w:t>
      </w:r>
      <w:r w:rsidRPr="00DA7B3C">
        <w:rPr>
          <w:lang w:val="es-ES"/>
        </w:rPr>
        <w:tab/>
        <w:t xml:space="preserve">Si </w:t>
      </w:r>
      <w:r w:rsidRPr="00DA7B3C">
        <w:rPr>
          <w:i/>
          <w:lang w:val="es-ES"/>
        </w:rPr>
        <w:t>h</w:t>
      </w:r>
      <w:r w:rsidRPr="00DA7B3C">
        <w:rPr>
          <w:i/>
          <w:vertAlign w:val="subscript"/>
          <w:lang w:val="es-ES"/>
        </w:rPr>
        <w:t>rainhi</w:t>
      </w:r>
      <w:r w:rsidRPr="00DA7B3C">
        <w:rPr>
          <w:lang w:val="es-ES"/>
        </w:rPr>
        <w:t> &gt; </w:t>
      </w:r>
      <w:r w:rsidRPr="00DA7B3C">
        <w:rPr>
          <w:i/>
          <w:lang w:val="es-ES"/>
        </w:rPr>
        <w:t>h</w:t>
      </w:r>
      <w:r w:rsidRPr="00DA7B3C">
        <w:rPr>
          <w:i/>
          <w:vertAlign w:val="subscript"/>
          <w:lang w:val="es-ES"/>
        </w:rPr>
        <w:t>T</w:t>
      </w:r>
      <w:r w:rsidRPr="00DA7B3C">
        <w:rPr>
          <w:lang w:val="es-ES"/>
        </w:rPr>
        <w:t> − 1 200:</w:t>
      </w:r>
    </w:p>
    <w:p w:rsidR="00115E7B" w:rsidRPr="00DA7B3C" w:rsidRDefault="00115E7B" w:rsidP="00115E7B">
      <w:pPr>
        <w:pStyle w:val="enumlev2"/>
        <w:rPr>
          <w:lang w:val="es-ES"/>
        </w:rPr>
      </w:pPr>
      <w:r w:rsidRPr="00DA7B3C">
        <w:rPr>
          <w:lang w:val="es-ES"/>
        </w:rPr>
        <w:t>i)</w:t>
      </w:r>
      <w:r w:rsidRPr="00DA7B3C">
        <w:rPr>
          <w:lang w:val="es-ES"/>
        </w:rPr>
        <w:tab/>
        <w:t xml:space="preserve">se utiliza el método del § C.5 para asignar a </w:t>
      </w:r>
      <w:r w:rsidRPr="00DA7B3C">
        <w:rPr>
          <w:i/>
          <w:lang w:val="es-ES"/>
        </w:rPr>
        <w:t>G</w:t>
      </w:r>
      <w:r w:rsidRPr="00DA7B3C">
        <w:rPr>
          <w:i/>
          <w:vertAlign w:val="subscript"/>
          <w:lang w:val="es-ES"/>
        </w:rPr>
        <w:t>m</w:t>
      </w:r>
      <w:r w:rsidRPr="00DA7B3C">
        <w:rPr>
          <w:lang w:val="es-ES"/>
        </w:rPr>
        <w:t xml:space="preserve"> el valor del multiplicador promediado a lo largo del trayecto para la geometría de este trayecto con respecto a la capa de fusión;</w:t>
      </w:r>
    </w:p>
    <w:p w:rsidR="00115E7B" w:rsidRPr="00DA7B3C" w:rsidRDefault="00115E7B" w:rsidP="00115E7B">
      <w:pPr>
        <w:pStyle w:val="enumlev2"/>
        <w:rPr>
          <w:lang w:val="es-ES"/>
        </w:rPr>
      </w:pPr>
      <w:r w:rsidRPr="00DA7B3C">
        <w:rPr>
          <w:lang w:val="es-ES"/>
        </w:rPr>
        <w:t>ii)</w:t>
      </w:r>
      <w:r w:rsidRPr="00DA7B3C">
        <w:rPr>
          <w:lang w:val="es-ES"/>
        </w:rPr>
        <w:tab/>
        <w:t xml:space="preserve">se asigna </w:t>
      </w:r>
      <w:r w:rsidRPr="00DA7B3C">
        <w:rPr>
          <w:i/>
          <w:lang w:val="es-ES"/>
        </w:rPr>
        <w:t>P</w:t>
      </w:r>
      <w:r w:rsidRPr="00DA7B3C">
        <w:rPr>
          <w:i/>
          <w:vertAlign w:val="subscript"/>
          <w:lang w:val="es-ES"/>
        </w:rPr>
        <w:t>m</w:t>
      </w:r>
      <w:r w:rsidRPr="00DA7B3C">
        <w:rPr>
          <w:lang w:val="es-ES"/>
        </w:rPr>
        <w:t> = </w:t>
      </w:r>
      <w:r w:rsidRPr="00DA7B3C">
        <w:rPr>
          <w:iCs/>
          <w:lang w:val="es-ES"/>
        </w:rPr>
        <w:t>Π</w:t>
      </w:r>
      <w:r w:rsidRPr="00DA7B3C">
        <w:rPr>
          <w:i/>
          <w:vertAlign w:val="subscript"/>
          <w:lang w:val="es-ES"/>
        </w:rPr>
        <w:t>n</w:t>
      </w:r>
      <w:r w:rsidRPr="00DA7B3C">
        <w:rPr>
          <w:lang w:val="es-ES"/>
        </w:rPr>
        <w:t xml:space="preserve"> con arreglo al Cuadro C.2.1;</w:t>
      </w:r>
    </w:p>
    <w:p w:rsidR="00115E7B" w:rsidRPr="00DA7B3C" w:rsidRDefault="00115E7B" w:rsidP="00115E7B">
      <w:pPr>
        <w:pStyle w:val="enumlev2"/>
        <w:rPr>
          <w:lang w:val="es-ES"/>
        </w:rPr>
      </w:pPr>
      <w:r w:rsidRPr="00DA7B3C">
        <w:rPr>
          <w:lang w:val="es-ES"/>
        </w:rPr>
        <w:t>iii)</w:t>
      </w:r>
      <w:r w:rsidRPr="00DA7B3C">
        <w:rPr>
          <w:lang w:val="es-ES"/>
        </w:rPr>
        <w:tab/>
        <w:t xml:space="preserve">si </w:t>
      </w:r>
      <w:r w:rsidRPr="00DA7B3C">
        <w:rPr>
          <w:i/>
          <w:iCs/>
          <w:lang w:val="es-ES"/>
        </w:rPr>
        <w:t>n</w:t>
      </w:r>
      <w:r w:rsidRPr="00DA7B3C">
        <w:rPr>
          <w:lang w:val="es-ES"/>
        </w:rPr>
        <w:t xml:space="preserve"> &lt; 49 se añade 1 al índice del conjunto </w:t>
      </w:r>
      <w:r w:rsidRPr="00DA7B3C">
        <w:rPr>
          <w:i/>
          <w:lang w:val="es-ES"/>
        </w:rPr>
        <w:t>m</w:t>
      </w:r>
      <w:r w:rsidRPr="00DA7B3C">
        <w:rPr>
          <w:lang w:val="es-ES"/>
        </w:rPr>
        <w:t>;</w:t>
      </w:r>
    </w:p>
    <w:p w:rsidR="00115E7B" w:rsidRPr="00DA7B3C" w:rsidRDefault="00115E7B" w:rsidP="00115E7B">
      <w:pPr>
        <w:pStyle w:val="enumlev2"/>
        <w:rPr>
          <w:lang w:val="es-ES"/>
        </w:rPr>
      </w:pPr>
      <w:r w:rsidRPr="00DA7B3C">
        <w:rPr>
          <w:lang w:val="es-ES"/>
        </w:rPr>
        <w:t>iv)</w:t>
      </w:r>
      <w:r w:rsidRPr="00DA7B3C">
        <w:rPr>
          <w:lang w:val="es-ES"/>
        </w:rPr>
        <w:tab/>
        <w:t xml:space="preserve">se repiten los pasos desde a) para el siguiente valor de </w:t>
      </w:r>
      <w:r w:rsidRPr="00DA7B3C">
        <w:rPr>
          <w:i/>
          <w:lang w:val="es-ES"/>
        </w:rPr>
        <w:t>n</w:t>
      </w:r>
      <w:r w:rsidR="007B054C">
        <w:rPr>
          <w:lang w:val="es-ES"/>
        </w:rPr>
        <w:t>.</w:t>
      </w:r>
    </w:p>
    <w:p w:rsidR="00115E7B" w:rsidRPr="00DA7B3C" w:rsidRDefault="00115E7B" w:rsidP="00115E7B">
      <w:pPr>
        <w:pStyle w:val="enumlev2"/>
        <w:rPr>
          <w:lang w:val="es-ES"/>
        </w:rPr>
      </w:pPr>
      <w:r w:rsidRPr="00DA7B3C">
        <w:rPr>
          <w:lang w:val="es-ES"/>
        </w:rPr>
        <w:t>De lo contrario, el método continúa desde d).</w:t>
      </w:r>
    </w:p>
    <w:p w:rsidR="00115E7B" w:rsidRPr="00DA7B3C" w:rsidRDefault="00115E7B" w:rsidP="00115E7B">
      <w:pPr>
        <w:pStyle w:val="enumlev1"/>
        <w:rPr>
          <w:lang w:val="es-ES"/>
        </w:rPr>
      </w:pPr>
      <w:r w:rsidRPr="00DA7B3C">
        <w:rPr>
          <w:lang w:val="es-ES"/>
        </w:rPr>
        <w:t>d)</w:t>
      </w:r>
      <w:r w:rsidRPr="00DA7B3C">
        <w:rPr>
          <w:lang w:val="es-ES"/>
        </w:rPr>
        <w:tab/>
        <w:t xml:space="preserve">Se suma el valor de </w:t>
      </w:r>
      <w:r w:rsidRPr="00DA7B3C">
        <w:rPr>
          <w:iCs/>
          <w:lang w:val="es-ES"/>
        </w:rPr>
        <w:t>Π</w:t>
      </w:r>
      <w:r w:rsidRPr="00DA7B3C">
        <w:rPr>
          <w:i/>
          <w:vertAlign w:val="subscript"/>
          <w:lang w:val="es-ES"/>
        </w:rPr>
        <w:t>n</w:t>
      </w:r>
      <w:r w:rsidRPr="00DA7B3C">
        <w:rPr>
          <w:lang w:val="es-ES"/>
        </w:rPr>
        <w:t xml:space="preserve"> que figura en el Cuadro C.2.1 al de </w:t>
      </w:r>
      <w:r w:rsidRPr="00DA7B3C">
        <w:rPr>
          <w:i/>
          <w:lang w:val="es-ES"/>
        </w:rPr>
        <w:t>P</w:t>
      </w:r>
      <w:r w:rsidRPr="00DA7B3C">
        <w:rPr>
          <w:i/>
          <w:vertAlign w:val="subscript"/>
          <w:lang w:val="es-ES"/>
        </w:rPr>
        <w:t>m</w:t>
      </w:r>
      <w:r w:rsidRPr="00DA7B3C">
        <w:rPr>
          <w:lang w:val="es-ES"/>
        </w:rPr>
        <w:t xml:space="preserve">, para </w:t>
      </w:r>
      <w:r w:rsidRPr="00DA7B3C">
        <w:rPr>
          <w:i/>
          <w:lang w:val="es-ES"/>
        </w:rPr>
        <w:t>G</w:t>
      </w:r>
      <w:r w:rsidRPr="00DA7B3C">
        <w:rPr>
          <w:i/>
          <w:vertAlign w:val="subscript"/>
          <w:lang w:val="es-ES"/>
        </w:rPr>
        <w:t>m</w:t>
      </w:r>
      <w:r w:rsidRPr="00DA7B3C">
        <w:rPr>
          <w:lang w:val="es-ES"/>
        </w:rPr>
        <w:t xml:space="preserve"> = 1, y se repiten los pasos desde a) para el siguiente valor de </w:t>
      </w:r>
      <w:r w:rsidRPr="00DA7B3C">
        <w:rPr>
          <w:i/>
          <w:lang w:val="es-ES"/>
        </w:rPr>
        <w:t>n</w:t>
      </w:r>
      <w:r w:rsidRPr="00DA7B3C">
        <w:rPr>
          <w:lang w:val="es-ES"/>
        </w:rPr>
        <w:t>.</w:t>
      </w:r>
    </w:p>
    <w:p w:rsidR="00115E7B" w:rsidRPr="00DA7B3C" w:rsidRDefault="00115E7B" w:rsidP="00115E7B">
      <w:pPr>
        <w:keepNext/>
        <w:keepLines/>
        <w:rPr>
          <w:lang w:val="es-ES"/>
        </w:rPr>
      </w:pPr>
      <w:r w:rsidRPr="00DA7B3C">
        <w:rPr>
          <w:lang w:val="es-ES"/>
        </w:rPr>
        <w:lastRenderedPageBreak/>
        <w:t xml:space="preserve">Al final del proceso anterior, se determina el número de valores de los conjuntos </w:t>
      </w:r>
      <w:r w:rsidRPr="00DA7B3C">
        <w:rPr>
          <w:i/>
          <w:lang w:val="es-ES"/>
        </w:rPr>
        <w:t>G</w:t>
      </w:r>
      <w:r w:rsidRPr="00DA7B3C">
        <w:rPr>
          <w:i/>
          <w:vertAlign w:val="subscript"/>
          <w:lang w:val="es-ES"/>
        </w:rPr>
        <w:t>m</w:t>
      </w:r>
      <w:r w:rsidRPr="00DA7B3C">
        <w:rPr>
          <w:lang w:val="es-ES"/>
        </w:rPr>
        <w:t xml:space="preserve"> y </w:t>
      </w:r>
      <w:r w:rsidRPr="00DA7B3C">
        <w:rPr>
          <w:i/>
          <w:lang w:val="es-ES"/>
        </w:rPr>
        <w:t>P</w:t>
      </w:r>
      <w:r w:rsidRPr="00DA7B3C">
        <w:rPr>
          <w:i/>
          <w:vertAlign w:val="subscript"/>
          <w:lang w:val="es-ES"/>
        </w:rPr>
        <w:t>m</w:t>
      </w:r>
      <w:r w:rsidRPr="00DA7B3C">
        <w:rPr>
          <w:lang w:val="es-ES"/>
        </w:rPr>
        <w:t xml:space="preserve"> con arreglo a:</w:t>
      </w:r>
    </w:p>
    <w:p w:rsidR="001111BE" w:rsidRPr="00DA7B3C" w:rsidRDefault="001111BE" w:rsidP="001111BE">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i/>
          <w:iCs/>
          <w:lang w:val="es-ES"/>
        </w:rPr>
        <w:t>M</w:t>
      </w:r>
      <w:r w:rsidRPr="00DA7B3C">
        <w:rPr>
          <w:lang w:val="es-ES"/>
        </w:rPr>
        <w:t xml:space="preserve"> = </w:t>
      </w:r>
      <w:r w:rsidRPr="00DA7B3C">
        <w:rPr>
          <w:i/>
          <w:iCs/>
          <w:lang w:val="es-ES"/>
        </w:rPr>
        <w:t>m</w:t>
      </w:r>
      <w:r w:rsidRPr="00DA7B3C">
        <w:rPr>
          <w:lang w:val="es-ES"/>
        </w:rPr>
        <w:tab/>
        <w:t>(C.2.12)</w:t>
      </w:r>
    </w:p>
    <w:p w:rsidR="001111BE" w:rsidRPr="00DA7B3C" w:rsidRDefault="001111BE" w:rsidP="001111BE">
      <w:pPr>
        <w:pStyle w:val="Blanc"/>
        <w:keepNext w:val="0"/>
        <w:keepLines w:val="0"/>
        <w:widowControl w:val="0"/>
        <w:rPr>
          <w:lang w:val="es-ES"/>
        </w:rPr>
      </w:pPr>
    </w:p>
    <w:p w:rsidR="00115E7B" w:rsidRPr="00DA7B3C" w:rsidRDefault="00115E7B" w:rsidP="00115E7B">
      <w:pPr>
        <w:keepNext/>
        <w:keepLines/>
        <w:rPr>
          <w:lang w:val="es-ES"/>
        </w:rPr>
      </w:pPr>
      <w:r w:rsidRPr="00DA7B3C">
        <w:rPr>
          <w:lang w:val="es-ES"/>
        </w:rPr>
        <w:t>Se calcula un factor que sirve para evaluar el efecto del vapor de agua adicional en condiciones de lluvia, dado por:</w:t>
      </w:r>
    </w:p>
    <w:p w:rsidR="001111BE" w:rsidRPr="00DA7B3C" w:rsidRDefault="001111BE" w:rsidP="001111BE">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32"/>
          <w:lang w:val="es-ES"/>
        </w:rPr>
        <w:object w:dxaOrig="3519" w:dyaOrig="760">
          <v:shape id="_x0000_i1215" type="#_x0000_t75" style="width:174.55pt;height:38.75pt" o:ole="">
            <v:imagedata r:id="rId395" o:title=""/>
          </v:shape>
          <o:OLEObject Type="Embed" ProgID="Equation.3" ShapeID="_x0000_i1215" DrawAspect="Content" ObjectID="_1440589723" r:id="rId396"/>
        </w:object>
      </w:r>
      <w:r w:rsidRPr="00DA7B3C">
        <w:rPr>
          <w:lang w:val="es-ES"/>
        </w:rPr>
        <w:tab/>
        <w:t>(C.2.13)</w:t>
      </w:r>
    </w:p>
    <w:p w:rsidR="00115E7B" w:rsidRPr="00DA7B3C" w:rsidRDefault="00115E7B" w:rsidP="00115E7B">
      <w:pPr>
        <w:rPr>
          <w:lang w:val="es-ES"/>
        </w:rPr>
      </w:pPr>
      <w:r w:rsidRPr="00DA7B3C">
        <w:rPr>
          <w:lang w:val="es-ES"/>
        </w:rPr>
        <w:t>siendo:</w:t>
      </w:r>
    </w:p>
    <w:p w:rsidR="00115E7B" w:rsidRPr="00DA7B3C" w:rsidRDefault="00115E7B" w:rsidP="00115E7B">
      <w:pPr>
        <w:pStyle w:val="Equation"/>
        <w:rPr>
          <w:lang w:val="es-ES"/>
        </w:rPr>
      </w:pPr>
      <w:r w:rsidRPr="00DA7B3C">
        <w:rPr>
          <w:lang w:val="es-ES"/>
        </w:rPr>
        <w:tab/>
      </w:r>
      <w:r w:rsidRPr="00DA7B3C">
        <w:rPr>
          <w:lang w:val="es-ES"/>
        </w:rPr>
        <w:tab/>
      </w:r>
      <w:r w:rsidR="001111BE" w:rsidRPr="00DA7B3C">
        <w:rPr>
          <w:position w:val="-62"/>
          <w:lang w:val="es-ES"/>
        </w:rPr>
        <w:object w:dxaOrig="2520" w:dyaOrig="1359">
          <v:shape id="_x0000_i1216" type="#_x0000_t75" style="width:113.45pt;height:64.9pt" o:ole="">
            <v:imagedata r:id="rId397" o:title=""/>
          </v:shape>
          <o:OLEObject Type="Embed" ProgID="Equation.3" ShapeID="_x0000_i1216" DrawAspect="Content" ObjectID="_1440589724" r:id="rId398"/>
        </w:object>
      </w:r>
      <w:r w:rsidRPr="00DA7B3C">
        <w:rPr>
          <w:lang w:val="es-ES"/>
        </w:rPr>
        <w:tab/>
        <w:t>(C.2.13a)</w:t>
      </w:r>
    </w:p>
    <w:p w:rsidR="005F7066" w:rsidRPr="00DA7B3C" w:rsidRDefault="005F7066" w:rsidP="005F7066">
      <w:pPr>
        <w:pStyle w:val="Blanc"/>
        <w:keepNext w:val="0"/>
        <w:keepLines w:val="0"/>
        <w:widowControl w:val="0"/>
        <w:rPr>
          <w:lang w:val="es-ES"/>
        </w:rPr>
      </w:pPr>
    </w:p>
    <w:p w:rsidR="00115E7B" w:rsidRPr="00DA7B3C" w:rsidRDefault="00115E7B" w:rsidP="00E70EBF">
      <w:pPr>
        <w:rPr>
          <w:lang w:val="es-ES"/>
        </w:rPr>
      </w:pPr>
      <w:r w:rsidRPr="00DA7B3C">
        <w:rPr>
          <w:lang w:val="es-ES"/>
        </w:rPr>
        <w:t>Los valores calculados en el §</w:t>
      </w:r>
      <w:r w:rsidR="00833616">
        <w:rPr>
          <w:lang w:val="es-ES"/>
        </w:rPr>
        <w:t> </w:t>
      </w:r>
      <w:r w:rsidRPr="00DA7B3C">
        <w:rPr>
          <w:lang w:val="es-ES"/>
        </w:rPr>
        <w:t>C.2 para un trayecto o segmento de trayecto dados han de utilizarse en el procedimiento iterativo correspondiente del §</w:t>
      </w:r>
      <w:r w:rsidR="00833616">
        <w:rPr>
          <w:lang w:val="es-ES"/>
        </w:rPr>
        <w:t> </w:t>
      </w:r>
      <w:r w:rsidRPr="00DA7B3C">
        <w:rPr>
          <w:lang w:val="es-ES"/>
        </w:rPr>
        <w:t xml:space="preserve">C.3. Ello es aplicable a la clasificación «lluvioso» o «no lluvioso», y en el caso de «lluvioso», se utilizan los parámetros </w:t>
      </w:r>
      <w:r w:rsidRPr="00DA7B3C">
        <w:rPr>
          <w:i/>
          <w:lang w:val="es-ES"/>
        </w:rPr>
        <w:t>a</w:t>
      </w:r>
      <w:r w:rsidRPr="00DA7B3C">
        <w:rPr>
          <w:lang w:val="es-ES"/>
        </w:rPr>
        <w:t xml:space="preserve">, </w:t>
      </w:r>
      <w:r w:rsidRPr="00DA7B3C">
        <w:rPr>
          <w:i/>
          <w:lang w:val="es-ES"/>
        </w:rPr>
        <w:t>b</w:t>
      </w:r>
      <w:r w:rsidRPr="00DA7B3C">
        <w:rPr>
          <w:lang w:val="es-ES"/>
        </w:rPr>
        <w:t xml:space="preserve">, </w:t>
      </w:r>
      <w:r w:rsidRPr="00DA7B3C">
        <w:rPr>
          <w:i/>
          <w:lang w:val="es-ES"/>
        </w:rPr>
        <w:t>c</w:t>
      </w:r>
      <w:r w:rsidRPr="00DA7B3C">
        <w:rPr>
          <w:lang w:val="es-ES"/>
        </w:rPr>
        <w:t xml:space="preserve">, </w:t>
      </w:r>
      <w:r w:rsidRPr="00DA7B3C">
        <w:rPr>
          <w:i/>
          <w:lang w:val="es-ES"/>
        </w:rPr>
        <w:t>d</w:t>
      </w:r>
      <w:r w:rsidRPr="00DA7B3C">
        <w:rPr>
          <w:i/>
          <w:vertAlign w:val="subscript"/>
          <w:lang w:val="es-ES"/>
        </w:rPr>
        <w:t>r</w:t>
      </w:r>
      <w:r w:rsidRPr="00DA7B3C">
        <w:rPr>
          <w:lang w:val="es-ES"/>
        </w:rPr>
        <w:t xml:space="preserve">, </w:t>
      </w:r>
      <w:r w:rsidRPr="00DA7B3C">
        <w:rPr>
          <w:i/>
          <w:lang w:val="es-ES"/>
        </w:rPr>
        <w:t>Q</w:t>
      </w:r>
      <w:r w:rsidRPr="00DA7B3C">
        <w:rPr>
          <w:vertAlign w:val="subscript"/>
          <w:lang w:val="es-ES"/>
        </w:rPr>
        <w:t>0</w:t>
      </w:r>
      <w:r w:rsidRPr="00DA7B3C">
        <w:rPr>
          <w:i/>
          <w:vertAlign w:val="subscript"/>
          <w:lang w:val="es-ES"/>
        </w:rPr>
        <w:t>ra</w:t>
      </w:r>
      <w:r w:rsidRPr="00DA7B3C">
        <w:rPr>
          <w:lang w:val="es-ES"/>
        </w:rPr>
        <w:t>,</w:t>
      </w:r>
      <w:r w:rsidR="00E70EBF">
        <w:rPr>
          <w:lang w:val="es-ES"/>
        </w:rPr>
        <w:t xml:space="preserve"> </w:t>
      </w:r>
      <w:r w:rsidRPr="00DA7B3C">
        <w:rPr>
          <w:lang w:val="es-ES"/>
        </w:rPr>
        <w:t>k</w:t>
      </w:r>
      <w:r w:rsidRPr="00DA7B3C">
        <w:rPr>
          <w:i/>
          <w:iCs/>
          <w:vertAlign w:val="subscript"/>
          <w:lang w:val="es-ES"/>
        </w:rPr>
        <w:t>m</w:t>
      </w:r>
      <w:r w:rsidRPr="00DA7B3C">
        <w:rPr>
          <w:i/>
          <w:vertAlign w:val="subscript"/>
          <w:lang w:val="es-ES"/>
        </w:rPr>
        <w:t>od</w:t>
      </w:r>
      <w:r w:rsidRPr="00DA7B3C">
        <w:rPr>
          <w:lang w:val="es-ES"/>
        </w:rPr>
        <w:t xml:space="preserve">, </w:t>
      </w:r>
      <w:r w:rsidRPr="00DA7B3C">
        <w:rPr>
          <w:szCs w:val="24"/>
          <w:lang w:val="es-ES"/>
        </w:rPr>
        <w:sym w:font="Symbol" w:char="F061"/>
      </w:r>
      <w:r w:rsidRPr="00DA7B3C">
        <w:rPr>
          <w:i/>
          <w:vertAlign w:val="subscript"/>
          <w:lang w:val="es-ES"/>
        </w:rPr>
        <w:t>mod</w:t>
      </w:r>
      <w:r w:rsidRPr="00DA7B3C">
        <w:rPr>
          <w:lang w:val="es-ES"/>
        </w:rPr>
        <w:t xml:space="preserve">, los conjuntos </w:t>
      </w:r>
      <w:r w:rsidRPr="00DA7B3C">
        <w:rPr>
          <w:i/>
          <w:lang w:val="es-ES"/>
        </w:rPr>
        <w:t>G</w:t>
      </w:r>
      <w:r w:rsidRPr="00DA7B3C">
        <w:rPr>
          <w:i/>
          <w:vertAlign w:val="subscript"/>
          <w:lang w:val="es-ES"/>
        </w:rPr>
        <w:t>m</w:t>
      </w:r>
      <w:r w:rsidRPr="00DA7B3C">
        <w:rPr>
          <w:lang w:val="es-ES"/>
        </w:rPr>
        <w:t xml:space="preserve"> y </w:t>
      </w:r>
      <w:r w:rsidRPr="00DA7B3C">
        <w:rPr>
          <w:i/>
          <w:lang w:val="es-ES"/>
        </w:rPr>
        <w:t>P</w:t>
      </w:r>
      <w:r w:rsidRPr="00DA7B3C">
        <w:rPr>
          <w:i/>
          <w:vertAlign w:val="subscript"/>
          <w:lang w:val="es-ES"/>
        </w:rPr>
        <w:t>m</w:t>
      </w:r>
      <w:r w:rsidRPr="00DA7B3C">
        <w:rPr>
          <w:lang w:val="es-ES"/>
        </w:rPr>
        <w:t xml:space="preserve">, y el número de elementos de </w:t>
      </w:r>
      <w:r w:rsidRPr="00DA7B3C">
        <w:rPr>
          <w:i/>
          <w:lang w:val="es-ES"/>
        </w:rPr>
        <w:t>G</w:t>
      </w:r>
      <w:r w:rsidRPr="00DA7B3C">
        <w:rPr>
          <w:lang w:val="es-ES"/>
        </w:rPr>
        <w:t xml:space="preserve"> y </w:t>
      </w:r>
      <w:r w:rsidRPr="00DA7B3C">
        <w:rPr>
          <w:i/>
          <w:lang w:val="es-ES"/>
        </w:rPr>
        <w:t>P</w:t>
      </w:r>
      <w:r w:rsidRPr="00DA7B3C">
        <w:rPr>
          <w:lang w:val="es-ES"/>
        </w:rPr>
        <w:t xml:space="preserve"> dados por </w:t>
      </w:r>
      <w:r w:rsidRPr="00DA7B3C">
        <w:rPr>
          <w:i/>
          <w:lang w:val="es-ES"/>
        </w:rPr>
        <w:t>M</w:t>
      </w:r>
      <w:r w:rsidRPr="00DA7B3C">
        <w:rPr>
          <w:lang w:val="es-ES"/>
        </w:rPr>
        <w:t>.</w:t>
      </w:r>
    </w:p>
    <w:p w:rsidR="00115E7B" w:rsidRPr="00DA7B3C" w:rsidRDefault="00115E7B" w:rsidP="00115E7B">
      <w:pPr>
        <w:pStyle w:val="Heading2"/>
        <w:rPr>
          <w:lang w:val="es-ES"/>
        </w:rPr>
      </w:pPr>
      <w:r w:rsidRPr="00DA7B3C">
        <w:rPr>
          <w:lang w:val="es-ES"/>
        </w:rPr>
        <w:t>C.3</w:t>
      </w:r>
      <w:r w:rsidRPr="00DA7B3C">
        <w:rPr>
          <w:lang w:val="es-ES"/>
        </w:rPr>
        <w:tab/>
        <w:t>Porcentaje de tiempo en el que se rebasa un determinado nivel de desvanecimiento debido a las precipitaciones</w:t>
      </w:r>
    </w:p>
    <w:p w:rsidR="00115E7B" w:rsidRPr="00DA7B3C" w:rsidRDefault="00115E7B" w:rsidP="00115E7B">
      <w:pPr>
        <w:rPr>
          <w:lang w:val="es-ES"/>
        </w:rPr>
      </w:pPr>
      <w:r w:rsidRPr="00DA7B3C">
        <w:rPr>
          <w:lang w:val="es-ES"/>
        </w:rPr>
        <w:t xml:space="preserve">En esta sección de define una función </w:t>
      </w:r>
      <w:r w:rsidRPr="00DA7B3C">
        <w:rPr>
          <w:i/>
          <w:lang w:val="es-ES"/>
        </w:rPr>
        <w:t>Q</w:t>
      </w:r>
      <w:r w:rsidRPr="00DA7B3C">
        <w:rPr>
          <w:i/>
          <w:vertAlign w:val="subscript"/>
          <w:lang w:val="es-ES"/>
        </w:rPr>
        <w:t>rain</w:t>
      </w:r>
      <w:r w:rsidRPr="00DA7B3C">
        <w:rPr>
          <w:lang w:val="es-ES"/>
        </w:rPr>
        <w:t>(</w:t>
      </w:r>
      <w:r w:rsidRPr="00DA7B3C">
        <w:rPr>
          <w:i/>
          <w:lang w:val="es-ES"/>
        </w:rPr>
        <w:t>A</w:t>
      </w:r>
      <w:r w:rsidRPr="00DA7B3C">
        <w:rPr>
          <w:lang w:val="es-ES"/>
        </w:rPr>
        <w:t xml:space="preserve">) que da el porcentaje de tiempo en el que llueve y se rebasa un nivel dado de atenuación </w:t>
      </w:r>
      <w:r w:rsidRPr="00DA7B3C">
        <w:rPr>
          <w:i/>
          <w:lang w:val="es-ES"/>
        </w:rPr>
        <w:t>A</w:t>
      </w:r>
      <w:r w:rsidRPr="00DA7B3C">
        <w:rPr>
          <w:lang w:val="es-ES"/>
        </w:rPr>
        <w:t xml:space="preserve">. Con objeto de abarcar toda la distribución se incluyen valores negativos de of </w:t>
      </w:r>
      <w:r w:rsidRPr="00DA7B3C">
        <w:rPr>
          <w:i/>
          <w:lang w:val="es-ES"/>
        </w:rPr>
        <w:t>A</w:t>
      </w:r>
      <w:r w:rsidRPr="00DA7B3C">
        <w:rPr>
          <w:lang w:val="es-ES"/>
        </w:rPr>
        <w:t>.</w:t>
      </w:r>
    </w:p>
    <w:p w:rsidR="00115E7B" w:rsidRPr="00DA7B3C" w:rsidRDefault="00115E7B" w:rsidP="00115E7B">
      <w:pPr>
        <w:keepNext/>
        <w:keepLines/>
        <w:rPr>
          <w:lang w:val="es-ES"/>
        </w:rPr>
      </w:pPr>
      <w:r w:rsidRPr="00DA7B3C">
        <w:rPr>
          <w:lang w:val="es-ES"/>
        </w:rPr>
        <w:t xml:space="preserve">Si </w:t>
      </w:r>
      <w:r w:rsidRPr="00DA7B3C">
        <w:rPr>
          <w:i/>
          <w:lang w:val="es-ES"/>
        </w:rPr>
        <w:t>A</w:t>
      </w:r>
      <w:r w:rsidRPr="00DA7B3C">
        <w:rPr>
          <w:lang w:val="es-ES"/>
        </w:rPr>
        <w:t xml:space="preserve"> &lt; 0, </w:t>
      </w:r>
      <w:r w:rsidRPr="00DA7B3C">
        <w:rPr>
          <w:i/>
          <w:lang w:val="es-ES"/>
        </w:rPr>
        <w:t>Q</w:t>
      </w:r>
      <w:r w:rsidRPr="00DA7B3C">
        <w:rPr>
          <w:i/>
          <w:vertAlign w:val="subscript"/>
          <w:lang w:val="es-ES"/>
        </w:rPr>
        <w:t>rain</w:t>
      </w:r>
      <w:r w:rsidRPr="00DA7B3C">
        <w:rPr>
          <w:lang w:val="es-ES"/>
        </w:rPr>
        <w:t>(</w:t>
      </w:r>
      <w:r w:rsidRPr="00DA7B3C">
        <w:rPr>
          <w:i/>
          <w:lang w:val="es-ES"/>
        </w:rPr>
        <w:t>A</w:t>
      </w:r>
      <w:r w:rsidRPr="00DA7B3C">
        <w:rPr>
          <w:lang w:val="es-ES"/>
        </w:rPr>
        <w:t>) viene dado por:</w:t>
      </w:r>
    </w:p>
    <w:p w:rsidR="001111BE" w:rsidRPr="00DA7B3C" w:rsidRDefault="001111BE" w:rsidP="001111BE">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480" w:dyaOrig="360">
          <v:shape id="_x0000_i1217" type="#_x0000_t75" style="width:67.65pt;height:16.9pt" o:ole="">
            <v:imagedata r:id="rId399" o:title=""/>
          </v:shape>
          <o:OLEObject Type="Embed" ProgID="Equation.3" ShapeID="_x0000_i1217" DrawAspect="Content" ObjectID="_1440589725" r:id="rId400"/>
        </w:object>
      </w:r>
      <w:r w:rsidRPr="00DA7B3C">
        <w:rPr>
          <w:lang w:val="es-ES"/>
        </w:rPr>
        <w:t>   %                     </w:t>
      </w:r>
      <w:r w:rsidRPr="00DA7B3C">
        <w:rPr>
          <w:i/>
          <w:iCs/>
          <w:lang w:val="es-ES"/>
        </w:rPr>
        <w:t>A</w:t>
      </w:r>
      <w:r w:rsidRPr="00DA7B3C">
        <w:rPr>
          <w:lang w:val="es-ES"/>
        </w:rPr>
        <w:t> &lt; 0</w:t>
      </w:r>
      <w:r w:rsidRPr="00DA7B3C">
        <w:rPr>
          <w:lang w:val="es-ES"/>
        </w:rPr>
        <w:tab/>
        <w:t xml:space="preserve">(C.3.1a) </w:t>
      </w:r>
    </w:p>
    <w:p w:rsidR="001111BE" w:rsidRPr="00DA7B3C" w:rsidRDefault="001111BE" w:rsidP="001111BE">
      <w:pPr>
        <w:pStyle w:val="Blanc"/>
        <w:keepNext w:val="0"/>
        <w:keepLines w:val="0"/>
        <w:widowControl w:val="0"/>
        <w:rPr>
          <w:lang w:val="es-ES"/>
        </w:rPr>
      </w:pPr>
    </w:p>
    <w:p w:rsidR="00115E7B" w:rsidRPr="00DA7B3C" w:rsidRDefault="00115E7B" w:rsidP="00115E7B">
      <w:pPr>
        <w:rPr>
          <w:lang w:val="es-ES"/>
        </w:rPr>
      </w:pPr>
      <w:r w:rsidRPr="00DA7B3C">
        <w:rPr>
          <w:lang w:val="es-ES"/>
        </w:rPr>
        <w:t xml:space="preserve">Si </w:t>
      </w:r>
      <w:r w:rsidRPr="00DA7B3C">
        <w:rPr>
          <w:i/>
          <w:lang w:val="es-ES"/>
        </w:rPr>
        <w:t>A</w:t>
      </w:r>
      <w:r w:rsidRPr="00DA7B3C">
        <w:rPr>
          <w:lang w:val="es-ES"/>
        </w:rPr>
        <w:t xml:space="preserve"> ≥ 0 el porcentaje de tiempo en el que se rebasa </w:t>
      </w:r>
      <w:r w:rsidRPr="00DA7B3C">
        <w:rPr>
          <w:i/>
          <w:lang w:val="es-ES"/>
        </w:rPr>
        <w:t>A</w:t>
      </w:r>
      <w:r w:rsidRPr="00DA7B3C">
        <w:rPr>
          <w:lang w:val="es-ES"/>
        </w:rPr>
        <w:t xml:space="preserve"> por el desvanecimiento debido a las precipitaciones depende de la clasificación del trayecto en «no lluvioso» o «lluvioso».</w:t>
      </w:r>
    </w:p>
    <w:p w:rsidR="001111BE" w:rsidRPr="00DA7B3C" w:rsidRDefault="001111BE" w:rsidP="001111BE">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260" w:dyaOrig="360">
          <v:shape id="_x0000_i1218" type="#_x0000_t75" style="width:57.8pt;height:17.45pt" o:ole="">
            <v:imagedata r:id="rId401" o:title=""/>
          </v:shape>
          <o:OLEObject Type="Embed" ProgID="Equation.3" ShapeID="_x0000_i1218" DrawAspect="Content" ObjectID="_1440589726" r:id="rId402"/>
        </w:object>
      </w:r>
      <w:r w:rsidRPr="00DA7B3C">
        <w:rPr>
          <w:lang w:val="es-ES"/>
        </w:rPr>
        <w:t>   %                  sin lluvia</w:t>
      </w:r>
      <w:r w:rsidRPr="00DA7B3C">
        <w:rPr>
          <w:lang w:val="es-ES"/>
        </w:rPr>
        <w:tab/>
        <w:t>(C.3.1b)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2"/>
          <w:lang w:val="es-ES"/>
        </w:rPr>
        <w:object w:dxaOrig="4220" w:dyaOrig="760">
          <v:shape id="_x0000_i1219" type="#_x0000_t75" style="width:215.45pt;height:37.1pt" o:ole="">
            <v:imagedata r:id="rId403" o:title=""/>
          </v:shape>
          <o:OLEObject Type="Embed" ProgID="Equation.3" ShapeID="_x0000_i1219" DrawAspect="Content" ObjectID="_1440589727" r:id="rId404"/>
        </w:object>
      </w:r>
      <w:r w:rsidRPr="00DA7B3C">
        <w:rPr>
          <w:lang w:val="es-ES"/>
        </w:rPr>
        <w:t>%              con lluvia       </w:t>
      </w:r>
      <w:r w:rsidRPr="00DA7B3C">
        <w:rPr>
          <w:lang w:val="es-ES"/>
        </w:rPr>
        <w:tab/>
        <w:t>(C.3.1c)</w:t>
      </w:r>
    </w:p>
    <w:p w:rsidR="00115E7B" w:rsidRPr="00DA7B3C" w:rsidRDefault="00115E7B" w:rsidP="00115E7B">
      <w:pPr>
        <w:rPr>
          <w:lang w:val="es-ES"/>
        </w:rPr>
      </w:pPr>
      <w:r w:rsidRPr="00DA7B3C">
        <w:rPr>
          <w:lang w:val="es-ES"/>
        </w:rPr>
        <w:t>siendo:</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2400" w:dyaOrig="880">
          <v:shape id="_x0000_i1220" type="#_x0000_t75" style="width:123.25pt;height:44.2pt" o:ole="">
            <v:imagedata r:id="rId405" o:title=""/>
          </v:shape>
          <o:OLEObject Type="Embed" ProgID="Equation.3" ShapeID="_x0000_i1220" DrawAspect="Content" ObjectID="_1440589728" r:id="rId406"/>
        </w:object>
      </w:r>
      <w:r w:rsidRPr="00DA7B3C">
        <w:rPr>
          <w:lang w:val="es-ES"/>
        </w:rPr>
        <w:t>      %</w:t>
      </w:r>
      <w:r w:rsidRPr="00DA7B3C">
        <w:rPr>
          <w:lang w:val="es-ES"/>
        </w:rPr>
        <w:tab/>
        <w:t>(C.3.1d)</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0"/>
          <w:lang w:val="es-ES"/>
        </w:rPr>
        <w:object w:dxaOrig="2220" w:dyaOrig="340">
          <v:shape id="_x0000_i1221" type="#_x0000_t75" style="width:112.9pt;height:17.45pt" o:ole="">
            <v:imagedata r:id="rId407" o:title=""/>
          </v:shape>
          <o:OLEObject Type="Embed" ProgID="Equation.3" ShapeID="_x0000_i1221" DrawAspect="Content" ObjectID="_1440589729" r:id="rId408"/>
        </w:object>
      </w:r>
      <w:r w:rsidRPr="00DA7B3C">
        <w:rPr>
          <w:lang w:val="es-ES"/>
        </w:rPr>
        <w:t>     km</w:t>
      </w:r>
      <w:r w:rsidRPr="00DA7B3C">
        <w:rPr>
          <w:lang w:val="es-ES"/>
        </w:rPr>
        <w:tab/>
        <w:t>(C.3.1e)</w:t>
      </w:r>
    </w:p>
    <w:p w:rsidR="00115E7B" w:rsidRPr="00DA7B3C" w:rsidRDefault="00115E7B" w:rsidP="00115E7B">
      <w:pPr>
        <w:rPr>
          <w:lang w:val="es-ES"/>
        </w:rPr>
      </w:pPr>
      <w:r w:rsidRPr="00DA7B3C">
        <w:rPr>
          <w:lang w:val="es-ES"/>
        </w:rPr>
        <w:t xml:space="preserve">y los valores de </w:t>
      </w:r>
      <w:r w:rsidRPr="00DA7B3C">
        <w:rPr>
          <w:i/>
          <w:lang w:val="es-ES"/>
        </w:rPr>
        <w:t>a</w:t>
      </w:r>
      <w:r w:rsidRPr="00DA7B3C">
        <w:rPr>
          <w:lang w:val="es-ES"/>
        </w:rPr>
        <w:t xml:space="preserve">, </w:t>
      </w:r>
      <w:r w:rsidRPr="00DA7B3C">
        <w:rPr>
          <w:i/>
          <w:lang w:val="es-ES"/>
        </w:rPr>
        <w:t>b</w:t>
      </w:r>
      <w:r w:rsidRPr="00DA7B3C">
        <w:rPr>
          <w:lang w:val="es-ES"/>
        </w:rPr>
        <w:t xml:space="preserve">, </w:t>
      </w:r>
      <w:r w:rsidRPr="00DA7B3C">
        <w:rPr>
          <w:i/>
          <w:lang w:val="es-ES"/>
        </w:rPr>
        <w:t>c</w:t>
      </w:r>
      <w:r w:rsidRPr="00DA7B3C">
        <w:rPr>
          <w:lang w:val="es-ES"/>
        </w:rPr>
        <w:t xml:space="preserve">, </w:t>
      </w:r>
      <w:r w:rsidRPr="00DA7B3C">
        <w:rPr>
          <w:i/>
          <w:lang w:val="es-ES"/>
        </w:rPr>
        <w:t>d</w:t>
      </w:r>
      <w:r w:rsidRPr="00DA7B3C">
        <w:rPr>
          <w:i/>
          <w:vertAlign w:val="subscript"/>
          <w:lang w:val="es-ES"/>
        </w:rPr>
        <w:t>r</w:t>
      </w:r>
      <w:r w:rsidRPr="00DA7B3C">
        <w:rPr>
          <w:lang w:val="es-ES"/>
        </w:rPr>
        <w:t xml:space="preserve">, </w:t>
      </w:r>
      <w:r w:rsidRPr="00DA7B3C">
        <w:rPr>
          <w:i/>
          <w:lang w:val="es-ES"/>
        </w:rPr>
        <w:t>Q</w:t>
      </w:r>
      <w:r w:rsidRPr="00DA7B3C">
        <w:rPr>
          <w:vertAlign w:val="subscript"/>
          <w:lang w:val="es-ES"/>
        </w:rPr>
        <w:t>0</w:t>
      </w:r>
      <w:r w:rsidRPr="00DA7B3C">
        <w:rPr>
          <w:i/>
          <w:vertAlign w:val="subscript"/>
          <w:lang w:val="es-ES"/>
        </w:rPr>
        <w:t>ra</w:t>
      </w:r>
      <w:r w:rsidRPr="00DA7B3C">
        <w:rPr>
          <w:lang w:val="es-ES"/>
        </w:rPr>
        <w:t xml:space="preserve">, </w:t>
      </w:r>
      <w:r w:rsidRPr="00DA7B3C">
        <w:rPr>
          <w:i/>
          <w:iCs/>
          <w:lang w:val="es-ES"/>
        </w:rPr>
        <w:t>k</w:t>
      </w:r>
      <w:r w:rsidRPr="00DA7B3C">
        <w:rPr>
          <w:i/>
          <w:iCs/>
          <w:vertAlign w:val="subscript"/>
          <w:lang w:val="es-ES"/>
        </w:rPr>
        <w:t>m</w:t>
      </w:r>
      <w:r w:rsidRPr="00DA7B3C">
        <w:rPr>
          <w:i/>
          <w:vertAlign w:val="subscript"/>
          <w:lang w:val="es-ES"/>
        </w:rPr>
        <w:t>od</w:t>
      </w:r>
      <w:r w:rsidRPr="00DA7B3C">
        <w:rPr>
          <w:lang w:val="es-ES"/>
        </w:rPr>
        <w:t xml:space="preserve"> y </w:t>
      </w:r>
      <w:r w:rsidRPr="00DA7B3C">
        <w:rPr>
          <w:szCs w:val="24"/>
          <w:lang w:val="es-ES"/>
        </w:rPr>
        <w:sym w:font="Symbol" w:char="F061"/>
      </w:r>
      <w:r w:rsidRPr="00DA7B3C">
        <w:rPr>
          <w:i/>
          <w:vertAlign w:val="subscript"/>
          <w:lang w:val="es-ES"/>
        </w:rPr>
        <w:t>mod</w:t>
      </w:r>
      <w:r w:rsidRPr="00DA7B3C">
        <w:rPr>
          <w:lang w:val="es-ES"/>
        </w:rPr>
        <w:t xml:space="preserve">, y los conjuntos </w:t>
      </w:r>
      <w:r w:rsidRPr="00DA7B3C">
        <w:rPr>
          <w:i/>
          <w:lang w:val="es-ES"/>
        </w:rPr>
        <w:t>G</w:t>
      </w:r>
      <w:r w:rsidRPr="00DA7B3C">
        <w:rPr>
          <w:i/>
          <w:vertAlign w:val="subscript"/>
          <w:lang w:val="es-ES"/>
        </w:rPr>
        <w:t>m</w:t>
      </w:r>
      <w:r w:rsidRPr="00DA7B3C">
        <w:rPr>
          <w:lang w:val="es-ES"/>
        </w:rPr>
        <w:t xml:space="preserve"> y </w:t>
      </w:r>
      <w:r w:rsidRPr="00DA7B3C">
        <w:rPr>
          <w:i/>
          <w:lang w:val="es-ES"/>
        </w:rPr>
        <w:t>P</w:t>
      </w:r>
      <w:r w:rsidRPr="00DA7B3C">
        <w:rPr>
          <w:i/>
          <w:vertAlign w:val="subscript"/>
          <w:lang w:val="es-ES"/>
        </w:rPr>
        <w:t>m</w:t>
      </w:r>
      <w:r w:rsidRPr="00DA7B3C">
        <w:rPr>
          <w:lang w:val="es-ES"/>
        </w:rPr>
        <w:t xml:space="preserve">, de </w:t>
      </w:r>
      <w:r w:rsidRPr="00DA7B3C">
        <w:rPr>
          <w:i/>
          <w:lang w:val="es-ES"/>
        </w:rPr>
        <w:t>M</w:t>
      </w:r>
      <w:r w:rsidRPr="00DA7B3C">
        <w:rPr>
          <w:lang w:val="es-ES"/>
        </w:rPr>
        <w:t xml:space="preserve"> valores, son los calculados en la sección C.2 para el trayecto, o segmento de trayecto, objeto del método iterativo.</w:t>
      </w:r>
    </w:p>
    <w:p w:rsidR="00115E7B" w:rsidRPr="00DA7B3C" w:rsidRDefault="00115E7B" w:rsidP="00115E7B">
      <w:pPr>
        <w:pStyle w:val="Heading2"/>
        <w:rPr>
          <w:lang w:val="es-ES"/>
        </w:rPr>
      </w:pPr>
      <w:r w:rsidRPr="00DA7B3C">
        <w:rPr>
          <w:lang w:val="es-ES"/>
        </w:rPr>
        <w:lastRenderedPageBreak/>
        <w:t>C.4</w:t>
      </w:r>
      <w:r w:rsidRPr="00DA7B3C">
        <w:rPr>
          <w:lang w:val="es-ES"/>
        </w:rPr>
        <w:tab/>
        <w:t>Modelo de la capa de fusión</w:t>
      </w:r>
    </w:p>
    <w:p w:rsidR="00115E7B" w:rsidRPr="00DA7B3C" w:rsidRDefault="00115E7B" w:rsidP="00115E7B">
      <w:pPr>
        <w:keepNext/>
        <w:keepLines/>
        <w:rPr>
          <w:lang w:val="es-ES"/>
        </w:rPr>
      </w:pPr>
      <w:r w:rsidRPr="00DA7B3C">
        <w:rPr>
          <w:lang w:val="es-ES"/>
        </w:rPr>
        <w:t xml:space="preserve">En esta sección se define una función que sirve para modelar los cambios de una atenuación específica a diferentes alturas de la capa de fusión. Su resultado es un multiplicador de atención, </w:t>
      </w:r>
      <w:r w:rsidRPr="00DA7B3C">
        <w:rPr>
          <w:szCs w:val="24"/>
          <w:lang w:val="es-ES"/>
        </w:rPr>
        <w:sym w:font="Symbol" w:char="F047"/>
      </w:r>
      <w:r w:rsidRPr="00DA7B3C">
        <w:rPr>
          <w:lang w:val="es-ES"/>
        </w:rPr>
        <w:t xml:space="preserve">, para una altura determinada con respecto a la altura de lluvia, </w:t>
      </w:r>
      <w:r w:rsidRPr="00DA7B3C">
        <w:rPr>
          <w:szCs w:val="24"/>
          <w:lang w:val="es-ES"/>
        </w:rPr>
        <w:sym w:font="Symbol" w:char="F064"/>
      </w:r>
      <w:r w:rsidRPr="00DA7B3C">
        <w:rPr>
          <w:i/>
          <w:lang w:val="es-ES"/>
        </w:rPr>
        <w:t>h,</w:t>
      </w:r>
      <w:r w:rsidRPr="00DA7B3C">
        <w:rPr>
          <w:lang w:val="es-ES"/>
        </w:rPr>
        <w:t xml:space="preserve"> en m, dada por:</w:t>
      </w:r>
    </w:p>
    <w:p w:rsidR="00115E7B" w:rsidRPr="00DA7B3C" w:rsidRDefault="0094069A" w:rsidP="00115E7B">
      <w:pPr>
        <w:pStyle w:val="Equation"/>
        <w:rPr>
          <w:lang w:val="es-ES"/>
        </w:rPr>
      </w:pPr>
      <w:r>
        <w:rPr>
          <w:lang w:val="es-ES"/>
        </w:rPr>
        <w:tab/>
      </w:r>
      <w:r w:rsidR="007850C5" w:rsidRPr="007850C5">
        <w:rPr>
          <w:position w:val="-152"/>
          <w:lang w:val="es-ES"/>
        </w:rPr>
        <w:object w:dxaOrig="7100" w:dyaOrig="3159">
          <v:shape id="_x0000_i1222" type="#_x0000_t75" style="width:352.35pt;height:161.45pt" o:ole="">
            <v:imagedata r:id="rId409" o:title=""/>
          </v:shape>
          <o:OLEObject Type="Embed" ProgID="Equation.3" ShapeID="_x0000_i1222" DrawAspect="Content" ObjectID="_1440589730" r:id="rId410"/>
        </w:object>
      </w:r>
      <w:r w:rsidR="00115E7B" w:rsidRPr="00DA7B3C">
        <w:rPr>
          <w:lang w:val="es-ES"/>
        </w:rPr>
        <w:tab/>
        <w:t>(C.4.1)</w:t>
      </w:r>
    </w:p>
    <w:p w:rsidR="00115E7B" w:rsidRPr="00DA7B3C" w:rsidRDefault="00115E7B" w:rsidP="00115E7B">
      <w:pPr>
        <w:rPr>
          <w:lang w:val="es-ES"/>
        </w:rPr>
      </w:pPr>
      <w:r w:rsidRPr="00DA7B3C">
        <w:rPr>
          <w:lang w:val="es-ES"/>
        </w:rPr>
        <w:t>siendo:</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0"/>
          <w:lang w:val="es-ES"/>
        </w:rPr>
        <w:object w:dxaOrig="1120" w:dyaOrig="340">
          <v:shape id="_x0000_i1223" type="#_x0000_t75" style="width:56.75pt;height:17.45pt" o:ole="" fillcolor="window">
            <v:imagedata r:id="rId411" o:title=""/>
          </v:shape>
          <o:OLEObject Type="Embed" ProgID="Equation.3" ShapeID="_x0000_i1223" DrawAspect="Content" ObjectID="_1440589731" r:id="rId412"/>
        </w:object>
      </w:r>
      <w:r w:rsidRPr="00DA7B3C">
        <w:rPr>
          <w:lang w:val="es-ES"/>
        </w:rPr>
        <w:t>                (m)</w:t>
      </w:r>
      <w:r w:rsidRPr="00DA7B3C">
        <w:rPr>
          <w:lang w:val="es-ES"/>
        </w:rPr>
        <w:tab/>
        <w:t>(C.4.1a)</w:t>
      </w:r>
    </w:p>
    <w:p w:rsidR="001111BE" w:rsidRPr="00DA7B3C" w:rsidRDefault="001111BE" w:rsidP="001111BE">
      <w:pPr>
        <w:pStyle w:val="Blanc"/>
        <w:keepNext w:val="0"/>
        <w:keepLines w:val="0"/>
        <w:widowControl w:val="0"/>
        <w:rPr>
          <w:lang w:val="es-ES"/>
        </w:rPr>
      </w:pPr>
    </w:p>
    <w:p w:rsidR="00115E7B" w:rsidRPr="00DA7B3C" w:rsidRDefault="00115E7B" w:rsidP="001111BE">
      <w:pPr>
        <w:pStyle w:val="Equationlegend"/>
        <w:ind w:left="2880" w:hanging="2880"/>
        <w:rPr>
          <w:lang w:val="es-ES"/>
        </w:rPr>
      </w:pPr>
      <w:r w:rsidRPr="00DA7B3C">
        <w:rPr>
          <w:lang w:val="es-ES"/>
        </w:rPr>
        <w:tab/>
      </w:r>
      <w:r w:rsidRPr="00DA7B3C">
        <w:rPr>
          <w:i/>
          <w:iCs/>
          <w:lang w:val="es-ES"/>
        </w:rPr>
        <w:t>h</w:t>
      </w:r>
      <w:r w:rsidRPr="00DA7B3C">
        <w:rPr>
          <w:i/>
          <w:vertAlign w:val="subscript"/>
          <w:lang w:val="es-ES"/>
        </w:rPr>
        <w:t>T</w:t>
      </w:r>
      <w:r w:rsidR="001111BE" w:rsidRPr="00DA7B3C">
        <w:rPr>
          <w:i/>
          <w:vertAlign w:val="subscript"/>
          <w:lang w:val="es-ES"/>
        </w:rPr>
        <w:t xml:space="preserve"> </w:t>
      </w:r>
      <w:r w:rsidRPr="00DA7B3C">
        <w:rPr>
          <w:lang w:val="es-ES"/>
        </w:rPr>
        <w:t>:</w:t>
      </w:r>
      <w:r w:rsidRPr="00DA7B3C">
        <w:rPr>
          <w:lang w:val="es-ES"/>
        </w:rPr>
        <w:tab/>
        <w:t>altura de lluvia (masl)</w:t>
      </w:r>
    </w:p>
    <w:p w:rsidR="00115E7B" w:rsidRPr="00DA7B3C" w:rsidRDefault="00115E7B" w:rsidP="001111BE">
      <w:pPr>
        <w:pStyle w:val="Equationlegend"/>
        <w:rPr>
          <w:lang w:val="es-ES"/>
        </w:rPr>
      </w:pPr>
      <w:r w:rsidRPr="00DA7B3C">
        <w:rPr>
          <w:lang w:val="es-ES"/>
        </w:rPr>
        <w:tab/>
      </w:r>
      <w:r w:rsidRPr="00DA7B3C">
        <w:rPr>
          <w:i/>
          <w:iCs/>
          <w:lang w:val="es-ES"/>
        </w:rPr>
        <w:t>h</w:t>
      </w:r>
      <w:r w:rsidR="001111BE" w:rsidRPr="00DA7B3C">
        <w:rPr>
          <w:i/>
          <w:iCs/>
          <w:lang w:val="es-ES"/>
        </w:rPr>
        <w:t xml:space="preserve"> </w:t>
      </w:r>
      <w:r w:rsidRPr="00DA7B3C">
        <w:rPr>
          <w:lang w:val="es-ES"/>
        </w:rPr>
        <w:t>:</w:t>
      </w:r>
      <w:r w:rsidRPr="00DA7B3C">
        <w:rPr>
          <w:lang w:val="es-ES"/>
        </w:rPr>
        <w:tab/>
        <w:t>altura de que se trate (masl).</w:t>
      </w:r>
    </w:p>
    <w:p w:rsidR="00115E7B" w:rsidRPr="00DA7B3C" w:rsidRDefault="00115E7B" w:rsidP="0003646C">
      <w:pPr>
        <w:rPr>
          <w:lang w:val="es-ES"/>
        </w:rPr>
      </w:pPr>
      <w:r w:rsidRPr="00DA7B3C">
        <w:rPr>
          <w:lang w:val="es-ES"/>
        </w:rPr>
        <w:t xml:space="preserve">La fórmula anterior produce una pequeña discontinuidad en </w:t>
      </w:r>
      <w:r w:rsidRPr="00DA7B3C">
        <w:rPr>
          <w:szCs w:val="24"/>
          <w:lang w:val="es-ES"/>
        </w:rPr>
        <w:sym w:font="Symbol" w:char="F047"/>
      </w:r>
      <w:r w:rsidRPr="00DA7B3C">
        <w:rPr>
          <w:lang w:val="es-ES"/>
        </w:rPr>
        <w:t xml:space="preserve"> para </w:t>
      </w:r>
      <w:r w:rsidRPr="00DA7B3C">
        <w:rPr>
          <w:szCs w:val="24"/>
          <w:lang w:val="es-ES"/>
        </w:rPr>
        <w:sym w:font="Symbol" w:char="F064"/>
      </w:r>
      <w:r w:rsidRPr="00DA7B3C">
        <w:rPr>
          <w:i/>
          <w:lang w:val="es-ES"/>
        </w:rPr>
        <w:t>h</w:t>
      </w:r>
      <w:r w:rsidRPr="00DA7B3C">
        <w:rPr>
          <w:lang w:val="es-ES"/>
        </w:rPr>
        <w:t> = −1</w:t>
      </w:r>
      <w:r w:rsidR="0003646C">
        <w:rPr>
          <w:lang w:val="es-ES"/>
        </w:rPr>
        <w:t> </w:t>
      </w:r>
      <w:r w:rsidRPr="00DA7B3C">
        <w:rPr>
          <w:lang w:val="es-ES"/>
        </w:rPr>
        <w:t xml:space="preserve">200. El valor de </w:t>
      </w:r>
      <w:r w:rsidRPr="00DA7B3C">
        <w:rPr>
          <w:szCs w:val="24"/>
          <w:lang w:val="es-ES"/>
        </w:rPr>
        <w:sym w:font="Symbol" w:char="F047"/>
      </w:r>
      <w:r w:rsidRPr="00DA7B3C">
        <w:rPr>
          <w:lang w:val="es-ES"/>
        </w:rPr>
        <w:t xml:space="preserve"> se fija a 1 para </w:t>
      </w:r>
      <w:r w:rsidRPr="00DA7B3C">
        <w:rPr>
          <w:szCs w:val="24"/>
          <w:lang w:val="es-ES"/>
        </w:rPr>
        <w:sym w:font="Symbol" w:char="F064"/>
      </w:r>
      <w:r w:rsidRPr="00DA7B3C">
        <w:rPr>
          <w:i/>
          <w:lang w:val="es-ES"/>
        </w:rPr>
        <w:t>h</w:t>
      </w:r>
      <w:r w:rsidRPr="00DA7B3C">
        <w:rPr>
          <w:lang w:val="es-ES"/>
        </w:rPr>
        <w:t> &lt; −1 200 a fin de evitar cálculos innecesarios, si bien su efecto en el resultado final es despreciable.</w:t>
      </w:r>
    </w:p>
    <w:p w:rsidR="00115E7B" w:rsidRPr="00DA7B3C" w:rsidRDefault="00115E7B" w:rsidP="00115E7B">
      <w:pPr>
        <w:rPr>
          <w:lang w:val="es-ES"/>
        </w:rPr>
      </w:pPr>
      <w:r w:rsidRPr="00DA7B3C">
        <w:rPr>
          <w:lang w:val="es-ES"/>
        </w:rPr>
        <w:t xml:space="preserve">En la Fig. C.4.1 se representa la variación de </w:t>
      </w:r>
      <w:r w:rsidRPr="00DA7B3C">
        <w:rPr>
          <w:szCs w:val="24"/>
          <w:lang w:val="es-ES"/>
        </w:rPr>
        <w:sym w:font="Symbol" w:char="F047"/>
      </w:r>
      <w:r w:rsidRPr="00DA7B3C">
        <w:rPr>
          <w:lang w:val="es-ES"/>
        </w:rPr>
        <w:t xml:space="preserve"> con respecto a </w:t>
      </w:r>
      <w:r w:rsidRPr="00DA7B3C">
        <w:rPr>
          <w:szCs w:val="24"/>
          <w:lang w:val="es-ES"/>
        </w:rPr>
        <w:sym w:font="Symbol" w:char="F064"/>
      </w:r>
      <w:r w:rsidRPr="00DA7B3C">
        <w:rPr>
          <w:i/>
          <w:lang w:val="es-ES"/>
        </w:rPr>
        <w:t>h</w:t>
      </w:r>
      <w:r w:rsidRPr="00DA7B3C">
        <w:rPr>
          <w:lang w:val="es-ES"/>
        </w:rPr>
        <w:t xml:space="preserve">. Para </w:t>
      </w:r>
      <w:r w:rsidRPr="00DA7B3C">
        <w:rPr>
          <w:szCs w:val="24"/>
          <w:lang w:val="es-ES"/>
        </w:rPr>
        <w:sym w:font="Symbol" w:char="F064"/>
      </w:r>
      <w:r w:rsidRPr="00DA7B3C">
        <w:rPr>
          <w:i/>
          <w:lang w:val="es-ES"/>
        </w:rPr>
        <w:t>h</w:t>
      </w:r>
      <w:r w:rsidRPr="00DA7B3C">
        <w:rPr>
          <w:lang w:val="es-ES"/>
        </w:rPr>
        <w:t xml:space="preserve"> ≤ −1 200 la precipitación es lluvia, y </w:t>
      </w:r>
      <w:r w:rsidRPr="00DA7B3C">
        <w:rPr>
          <w:szCs w:val="24"/>
          <w:lang w:val="es-ES"/>
        </w:rPr>
        <w:sym w:font="Symbol" w:char="F047"/>
      </w:r>
      <w:r w:rsidRPr="00DA7B3C">
        <w:rPr>
          <w:lang w:val="es-ES"/>
        </w:rPr>
        <w:t> = 1 da la atenuación específica debido a la lluvia. Para −1 200 &lt; </w:t>
      </w:r>
      <w:r w:rsidRPr="00DA7B3C">
        <w:rPr>
          <w:szCs w:val="24"/>
          <w:lang w:val="es-ES"/>
        </w:rPr>
        <w:sym w:font="Symbol" w:char="F064"/>
      </w:r>
      <w:r w:rsidRPr="00DA7B3C">
        <w:rPr>
          <w:i/>
          <w:lang w:val="es-ES"/>
        </w:rPr>
        <w:t>h</w:t>
      </w:r>
      <w:r w:rsidRPr="00DA7B3C">
        <w:rPr>
          <w:lang w:val="es-ES"/>
        </w:rPr>
        <w:t xml:space="preserve"> ≤ 0 la precipitación consiste en partículas de hielo que se funden de forma gradual, y </w:t>
      </w:r>
      <w:r w:rsidRPr="00DA7B3C">
        <w:rPr>
          <w:szCs w:val="24"/>
          <w:lang w:val="es-ES"/>
        </w:rPr>
        <w:sym w:font="Symbol" w:char="F047"/>
      </w:r>
      <w:r w:rsidRPr="00DA7B3C">
        <w:rPr>
          <w:lang w:val="es-ES"/>
        </w:rPr>
        <w:t xml:space="preserve"> varía en consecuencia, que alcanza un valor máximo cuando el tamaño de las partículas tiende a ser mayor que las gotas de lluvia, pero con su superficie completamente fundida. Para 0 &lt; </w:t>
      </w:r>
      <w:r w:rsidRPr="00DA7B3C">
        <w:rPr>
          <w:szCs w:val="24"/>
          <w:lang w:val="es-ES"/>
        </w:rPr>
        <w:sym w:font="Symbol" w:char="F064"/>
      </w:r>
      <w:r w:rsidRPr="00DA7B3C">
        <w:rPr>
          <w:i/>
          <w:lang w:val="es-ES"/>
        </w:rPr>
        <w:t>h</w:t>
      </w:r>
      <w:r w:rsidRPr="00DA7B3C">
        <w:rPr>
          <w:lang w:val="es-ES"/>
        </w:rPr>
        <w:t xml:space="preserve"> todas las precipitaciones consisten en partículas de hielo seco que producen una atenuación despreciable, y en consecuencia, </w:t>
      </w:r>
      <w:r w:rsidRPr="00DA7B3C">
        <w:rPr>
          <w:szCs w:val="24"/>
          <w:lang w:val="es-ES"/>
        </w:rPr>
        <w:sym w:font="Symbol" w:char="F047"/>
      </w:r>
      <w:r w:rsidRPr="00DA7B3C">
        <w:rPr>
          <w:lang w:val="es-ES"/>
        </w:rPr>
        <w:t> = 0.</w:t>
      </w:r>
    </w:p>
    <w:p w:rsidR="00115E7B" w:rsidRPr="00DA7B3C" w:rsidRDefault="00115E7B" w:rsidP="00115E7B">
      <w:pPr>
        <w:pStyle w:val="FigureNo"/>
        <w:rPr>
          <w:lang w:val="es-ES"/>
        </w:rPr>
      </w:pPr>
      <w:r w:rsidRPr="00DA7B3C">
        <w:rPr>
          <w:lang w:val="es-ES"/>
        </w:rPr>
        <w:lastRenderedPageBreak/>
        <w:t>FIGURA C.4.1</w:t>
      </w:r>
    </w:p>
    <w:p w:rsidR="00115E7B" w:rsidRPr="00DA7B3C" w:rsidRDefault="00115E7B" w:rsidP="00115E7B">
      <w:pPr>
        <w:pStyle w:val="Figuretitle"/>
        <w:rPr>
          <w:lang w:val="es-ES"/>
        </w:rPr>
      </w:pPr>
      <w:r w:rsidRPr="00DA7B3C">
        <w:rPr>
          <w:lang w:val="es-ES"/>
        </w:rPr>
        <w:t xml:space="preserve">Representación del factor </w:t>
      </w:r>
      <w:r w:rsidRPr="00DA7B3C">
        <w:rPr>
          <w:lang w:val="es-ES"/>
        </w:rPr>
        <w:sym w:font="Symbol" w:char="F047"/>
      </w:r>
      <w:r w:rsidRPr="00DA7B3C">
        <w:rPr>
          <w:lang w:val="es-ES"/>
        </w:rPr>
        <w:t xml:space="preserve"> (abscisa) con respecto</w:t>
      </w:r>
      <w:r w:rsidRPr="00DA7B3C">
        <w:rPr>
          <w:lang w:val="es-ES"/>
        </w:rPr>
        <w:br/>
        <w:t xml:space="preserve">a la altura relativa </w:t>
      </w:r>
      <w:r w:rsidRPr="00DA7B3C">
        <w:rPr>
          <w:lang w:val="es-ES"/>
        </w:rPr>
        <w:sym w:font="Symbol" w:char="F064"/>
      </w:r>
      <w:r w:rsidRPr="00DA7B3C">
        <w:rPr>
          <w:i/>
          <w:iCs/>
          <w:lang w:val="es-ES"/>
        </w:rPr>
        <w:t>h</w:t>
      </w:r>
      <w:r w:rsidRPr="00DA7B3C">
        <w:rPr>
          <w:lang w:val="es-ES"/>
        </w:rPr>
        <w:t xml:space="preserve"> (ordenada)</w:t>
      </w:r>
    </w:p>
    <w:p w:rsidR="00115E7B" w:rsidRPr="00DA7B3C" w:rsidRDefault="00115E7B" w:rsidP="00115E7B">
      <w:pPr>
        <w:pStyle w:val="Figure"/>
        <w:rPr>
          <w:lang w:val="es-ES"/>
        </w:rPr>
      </w:pPr>
      <w:r w:rsidRPr="00DA7B3C">
        <w:rPr>
          <w:lang w:val="es-ES" w:eastAsia="zh-CN"/>
        </w:rPr>
        <w:object w:dxaOrig="5322" w:dyaOrig="4128">
          <v:shape id="_x0000_i1224" type="#_x0000_t75" style="width:266.75pt;height:205.65pt" o:ole="">
            <v:imagedata r:id="rId413" o:title=""/>
          </v:shape>
          <o:OLEObject Type="Embed" ProgID="CorelDRAW.Graphic.14" ShapeID="_x0000_i1224" DrawAspect="Content" ObjectID="_1440589732" r:id="rId414"/>
        </w:object>
      </w:r>
    </w:p>
    <w:p w:rsidR="001111BE" w:rsidRPr="00DA7B3C" w:rsidRDefault="001111BE" w:rsidP="001111BE">
      <w:pPr>
        <w:rPr>
          <w:lang w:val="es-ES"/>
        </w:rPr>
      </w:pPr>
    </w:p>
    <w:p w:rsidR="00115E7B" w:rsidRPr="00DA7B3C" w:rsidRDefault="00115E7B" w:rsidP="00115E7B">
      <w:pPr>
        <w:rPr>
          <w:lang w:val="es-ES"/>
        </w:rPr>
      </w:pPr>
      <w:r w:rsidRPr="00DA7B3C">
        <w:rPr>
          <w:lang w:val="es-ES"/>
        </w:rPr>
        <w:t>El factor </w:t>
      </w:r>
      <w:r w:rsidRPr="00DA7B3C">
        <w:rPr>
          <w:szCs w:val="24"/>
          <w:lang w:val="es-ES"/>
        </w:rPr>
        <w:sym w:font="Symbol" w:char="F047"/>
      </w:r>
      <w:r w:rsidRPr="00DA7B3C">
        <w:rPr>
          <w:lang w:val="es-ES"/>
        </w:rPr>
        <w:t xml:space="preserve"> representa la atenuación específica producida en la capa dividida por la atenuación específica correspondiente debida a la lluvia. La variación con respecto a la altura modela las modificaciones de tamaño y el grado de fusión de las partículas de hielo. </w:t>
      </w:r>
    </w:p>
    <w:p w:rsidR="00115E7B" w:rsidRPr="00DA7B3C" w:rsidRDefault="00115E7B" w:rsidP="00115E7B">
      <w:pPr>
        <w:pStyle w:val="Heading2"/>
        <w:rPr>
          <w:lang w:val="es-ES"/>
        </w:rPr>
      </w:pPr>
      <w:r w:rsidRPr="00DA7B3C">
        <w:rPr>
          <w:lang w:val="es-ES"/>
        </w:rPr>
        <w:t>C.5</w:t>
      </w:r>
      <w:r w:rsidRPr="00DA7B3C">
        <w:rPr>
          <w:lang w:val="es-ES"/>
        </w:rPr>
        <w:tab/>
        <w:t>Multiplicador promediado a lo largo del trayecto</w:t>
      </w:r>
    </w:p>
    <w:p w:rsidR="00115E7B" w:rsidRPr="00DA7B3C" w:rsidRDefault="00115E7B" w:rsidP="007A0F5A">
      <w:pPr>
        <w:rPr>
          <w:lang w:val="es-ES"/>
        </w:rPr>
      </w:pPr>
      <w:r w:rsidRPr="00DA7B3C">
        <w:rPr>
          <w:lang w:val="es-ES"/>
        </w:rPr>
        <w:t>En est</w:t>
      </w:r>
      <w:r w:rsidR="007A0F5A" w:rsidRPr="00DA7B3C">
        <w:rPr>
          <w:lang w:val="es-ES"/>
        </w:rPr>
        <w:t>e</w:t>
      </w:r>
      <w:r w:rsidRPr="00DA7B3C">
        <w:rPr>
          <w:lang w:val="es-ES"/>
        </w:rPr>
        <w:t xml:space="preserve"> </w:t>
      </w:r>
      <w:r w:rsidR="007A0F5A" w:rsidRPr="00DA7B3C">
        <w:rPr>
          <w:lang w:val="es-ES"/>
        </w:rPr>
        <w:t>punto</w:t>
      </w:r>
      <w:r w:rsidRPr="00DA7B3C">
        <w:rPr>
          <w:lang w:val="es-ES"/>
        </w:rPr>
        <w:t xml:space="preserve"> se describe un cálculo que puede ser necesario aplicar varias veces para un trayecto dado.</w:t>
      </w:r>
    </w:p>
    <w:p w:rsidR="00115E7B" w:rsidRPr="00DA7B3C" w:rsidRDefault="00115E7B" w:rsidP="00115E7B">
      <w:pPr>
        <w:rPr>
          <w:lang w:val="es-ES"/>
        </w:rPr>
      </w:pPr>
      <w:r w:rsidRPr="00DA7B3C">
        <w:rPr>
          <w:lang w:val="es-ES"/>
        </w:rPr>
        <w:t xml:space="preserve">Para cada altura de lluvia, </w:t>
      </w:r>
      <w:r w:rsidRPr="00DA7B3C">
        <w:rPr>
          <w:i/>
          <w:lang w:val="es-ES"/>
        </w:rPr>
        <w:t>h</w:t>
      </w:r>
      <w:r w:rsidRPr="00DA7B3C">
        <w:rPr>
          <w:i/>
          <w:vertAlign w:val="subscript"/>
          <w:lang w:val="es-ES"/>
        </w:rPr>
        <w:t>T,</w:t>
      </w:r>
      <w:r w:rsidRPr="00DA7B3C">
        <w:rPr>
          <w:lang w:val="es-ES"/>
        </w:rPr>
        <w:t xml:space="preserve"> dada por la ecuación (C.2.11) se calcula un factor </w:t>
      </w:r>
      <w:r w:rsidRPr="00DA7B3C">
        <w:rPr>
          <w:i/>
          <w:lang w:val="es-ES"/>
        </w:rPr>
        <w:t>G</w:t>
      </w:r>
      <w:r w:rsidRPr="00DA7B3C">
        <w:rPr>
          <w:lang w:val="es-ES"/>
        </w:rPr>
        <w:t xml:space="preserve"> promediado a lo largo del trayecto basado en las fracciones del trayecto radioeléctrico en sectores de 100 m de la capa de fusión. </w:t>
      </w:r>
      <w:r w:rsidRPr="00DA7B3C">
        <w:rPr>
          <w:i/>
          <w:lang w:val="es-ES"/>
        </w:rPr>
        <w:t>G</w:t>
      </w:r>
      <w:r w:rsidRPr="00DA7B3C">
        <w:rPr>
          <w:lang w:val="es-ES"/>
        </w:rPr>
        <w:t xml:space="preserve"> es la media ponderada del multiplicador </w:t>
      </w:r>
      <w:r w:rsidRPr="00DA7B3C">
        <w:rPr>
          <w:szCs w:val="24"/>
          <w:lang w:val="es-ES"/>
        </w:rPr>
        <w:sym w:font="Symbol" w:char="F047"/>
      </w:r>
      <w:r w:rsidRPr="00DA7B3C">
        <w:rPr>
          <w:lang w:val="es-ES"/>
        </w:rPr>
        <w:t xml:space="preserve"> expresado como una función de </w:t>
      </w:r>
      <w:r w:rsidRPr="00DA7B3C">
        <w:rPr>
          <w:szCs w:val="24"/>
          <w:lang w:val="es-ES"/>
        </w:rPr>
        <w:sym w:font="Symbol" w:char="F064"/>
      </w:r>
      <w:r w:rsidRPr="00DA7B3C">
        <w:rPr>
          <w:i/>
          <w:lang w:val="es-ES"/>
        </w:rPr>
        <w:t>h</w:t>
      </w:r>
      <w:r w:rsidRPr="00DA7B3C">
        <w:rPr>
          <w:lang w:val="es-ES"/>
        </w:rPr>
        <w:t xml:space="preserve"> mediante la ecuación (C.4.1) para todos los sectores que contienen una fracción cualquiera del trayecto, y si </w:t>
      </w:r>
      <w:r w:rsidRPr="00DA7B3C">
        <w:rPr>
          <w:position w:val="-12"/>
          <w:lang w:val="es-ES"/>
        </w:rPr>
        <w:object w:dxaOrig="1500" w:dyaOrig="360">
          <v:shape id="_x0000_i1225" type="#_x0000_t75" style="width:75.25pt;height:19.1pt" o:ole="" fillcolor="window">
            <v:imagedata r:id="rId415" o:title=""/>
          </v:shape>
          <o:OLEObject Type="Embed" ProgID="Equation.3" ShapeID="_x0000_i1225" DrawAspect="Content" ObjectID="_1440589733" r:id="rId416"/>
        </w:object>
      </w:r>
      <w:r w:rsidRPr="00DA7B3C">
        <w:rPr>
          <w:lang w:val="es-ES"/>
        </w:rPr>
        <w:t xml:space="preserve">, un valor de </w:t>
      </w:r>
      <w:r w:rsidRPr="00DA7B3C">
        <w:rPr>
          <w:szCs w:val="24"/>
          <w:lang w:val="es-ES"/>
        </w:rPr>
        <w:sym w:font="Symbol" w:char="F047"/>
      </w:r>
      <w:r w:rsidRPr="00DA7B3C">
        <w:rPr>
          <w:lang w:val="es-ES"/>
        </w:rPr>
        <w:t> = 1 para la parte del trayecto con lluvia.</w:t>
      </w:r>
    </w:p>
    <w:p w:rsidR="00115E7B" w:rsidRPr="00DA7B3C" w:rsidRDefault="00115E7B" w:rsidP="00115E7B">
      <w:pPr>
        <w:rPr>
          <w:lang w:val="es-ES"/>
        </w:rPr>
      </w:pPr>
      <w:r w:rsidRPr="00DA7B3C">
        <w:rPr>
          <w:lang w:val="es-ES"/>
        </w:rPr>
        <w:t xml:space="preserve">La Fig. C.5.1 representa un ejemplo de geometría de trayecto de enlace con respecto a los sectores de altura de la capa de fusión. Los valores </w:t>
      </w:r>
      <w:r w:rsidRPr="00DA7B3C">
        <w:rPr>
          <w:i/>
          <w:lang w:val="es-ES"/>
        </w:rPr>
        <w:t>h</w:t>
      </w:r>
      <w:r w:rsidRPr="00DA7B3C">
        <w:rPr>
          <w:i/>
          <w:vertAlign w:val="subscript"/>
          <w:lang w:val="es-ES"/>
        </w:rPr>
        <w:t>lo</w:t>
      </w:r>
      <w:r w:rsidRPr="00DA7B3C">
        <w:rPr>
          <w:lang w:val="es-ES"/>
        </w:rPr>
        <w:t xml:space="preserve"> y </w:t>
      </w:r>
      <w:r w:rsidRPr="00DA7B3C">
        <w:rPr>
          <w:i/>
          <w:lang w:val="es-ES"/>
        </w:rPr>
        <w:t>h</w:t>
      </w:r>
      <w:r w:rsidRPr="00DA7B3C">
        <w:rPr>
          <w:i/>
          <w:vertAlign w:val="subscript"/>
          <w:lang w:val="es-ES"/>
        </w:rPr>
        <w:t>hi</w:t>
      </w:r>
      <w:r w:rsidRPr="00DA7B3C">
        <w:rPr>
          <w:lang w:val="es-ES"/>
        </w:rPr>
        <w:t xml:space="preserve"> (masl) son las alturas respectivas de las antenas inferiores y superiores. Cabe observar que este diagrama es sólo un ejemplo no exhaustivo.</w:t>
      </w:r>
    </w:p>
    <w:p w:rsidR="00115E7B" w:rsidRPr="00DA7B3C" w:rsidRDefault="00115E7B" w:rsidP="00115E7B">
      <w:pPr>
        <w:pStyle w:val="FigureNo"/>
        <w:rPr>
          <w:lang w:val="es-ES"/>
        </w:rPr>
      </w:pPr>
      <w:r w:rsidRPr="00DA7B3C">
        <w:rPr>
          <w:lang w:val="es-ES"/>
        </w:rPr>
        <w:lastRenderedPageBreak/>
        <w:t>FIGURA C.5.1</w:t>
      </w:r>
    </w:p>
    <w:p w:rsidR="00115E7B" w:rsidRPr="00DA7B3C" w:rsidRDefault="00115E7B" w:rsidP="007A0F5A">
      <w:pPr>
        <w:pStyle w:val="Figuretitle"/>
        <w:rPr>
          <w:lang w:val="es-ES"/>
        </w:rPr>
      </w:pPr>
      <w:r w:rsidRPr="00DA7B3C">
        <w:rPr>
          <w:lang w:val="es-ES"/>
        </w:rPr>
        <w:t>Ejemplo de geometría de trayecto con respecto</w:t>
      </w:r>
      <w:r w:rsidRPr="00DA7B3C">
        <w:rPr>
          <w:lang w:val="es-ES"/>
        </w:rPr>
        <w:br/>
        <w:t xml:space="preserve">a los sectores de la capa de fusión </w:t>
      </w:r>
    </w:p>
    <w:p w:rsidR="00115E7B" w:rsidRPr="00DA7B3C" w:rsidRDefault="00115E7B" w:rsidP="00115E7B">
      <w:pPr>
        <w:pStyle w:val="Figure"/>
        <w:rPr>
          <w:lang w:val="es-ES"/>
        </w:rPr>
      </w:pPr>
      <w:r w:rsidRPr="00DA7B3C">
        <w:rPr>
          <w:lang w:val="es-ES"/>
        </w:rPr>
        <w:object w:dxaOrig="7762" w:dyaOrig="4533">
          <v:shape id="_x0000_i1226" type="#_x0000_t75" style="width:368.2pt;height:215.45pt" o:ole="">
            <v:imagedata r:id="rId417" o:title=""/>
          </v:shape>
          <o:OLEObject Type="Embed" ProgID="CorelDRAW.Graphic.14" ShapeID="_x0000_i1226" DrawAspect="Content" ObjectID="_1440589734" r:id="rId418"/>
        </w:object>
      </w:r>
    </w:p>
    <w:p w:rsidR="007A0F5A" w:rsidRPr="00DA7B3C" w:rsidRDefault="007A0F5A" w:rsidP="007A0F5A">
      <w:pPr>
        <w:rPr>
          <w:lang w:val="es-ES"/>
        </w:rPr>
      </w:pPr>
    </w:p>
    <w:p w:rsidR="00115E7B" w:rsidRPr="00DA7B3C" w:rsidRDefault="00115E7B" w:rsidP="00115E7B">
      <w:pPr>
        <w:rPr>
          <w:lang w:val="es-ES"/>
        </w:rPr>
      </w:pPr>
      <w:r w:rsidRPr="00DA7B3C">
        <w:rPr>
          <w:lang w:val="es-ES"/>
        </w:rPr>
        <w:t xml:space="preserve">En primer lugar, se determinan los sectores que contienen dos antenas. </w:t>
      </w:r>
      <w:r w:rsidRPr="00DA7B3C">
        <w:rPr>
          <w:i/>
          <w:lang w:val="es-ES"/>
        </w:rPr>
        <w:t>s</w:t>
      </w:r>
      <w:r w:rsidRPr="00DA7B3C">
        <w:rPr>
          <w:i/>
          <w:vertAlign w:val="subscript"/>
          <w:lang w:val="es-ES"/>
        </w:rPr>
        <w:t>lo</w:t>
      </w:r>
      <w:r w:rsidRPr="00DA7B3C">
        <w:rPr>
          <w:lang w:val="es-ES"/>
        </w:rPr>
        <w:t xml:space="preserve"> y </w:t>
      </w:r>
      <w:r w:rsidRPr="00DA7B3C">
        <w:rPr>
          <w:i/>
          <w:lang w:val="es-ES"/>
        </w:rPr>
        <w:t>s</w:t>
      </w:r>
      <w:r w:rsidRPr="00DA7B3C">
        <w:rPr>
          <w:i/>
          <w:vertAlign w:val="subscript"/>
          <w:lang w:val="es-ES"/>
        </w:rPr>
        <w:t>hi</w:t>
      </w:r>
      <w:r w:rsidRPr="00DA7B3C">
        <w:rPr>
          <w:lang w:val="es-ES"/>
        </w:rPr>
        <w:t xml:space="preserve"> representan los índices de los sectores que contienen </w:t>
      </w:r>
      <w:r w:rsidRPr="00DA7B3C">
        <w:rPr>
          <w:i/>
          <w:lang w:val="es-ES"/>
        </w:rPr>
        <w:t>h</w:t>
      </w:r>
      <w:r w:rsidRPr="00DA7B3C">
        <w:rPr>
          <w:i/>
          <w:vertAlign w:val="subscript"/>
          <w:lang w:val="es-ES"/>
        </w:rPr>
        <w:t>lo</w:t>
      </w:r>
      <w:r w:rsidRPr="00DA7B3C">
        <w:rPr>
          <w:lang w:val="es-ES"/>
        </w:rPr>
        <w:t xml:space="preserve"> y </w:t>
      </w:r>
      <w:r w:rsidRPr="00DA7B3C">
        <w:rPr>
          <w:i/>
          <w:lang w:val="es-ES"/>
        </w:rPr>
        <w:t>h</w:t>
      </w:r>
      <w:r w:rsidRPr="00DA7B3C">
        <w:rPr>
          <w:i/>
          <w:vertAlign w:val="subscript"/>
          <w:lang w:val="es-ES"/>
        </w:rPr>
        <w:t>hi</w:t>
      </w:r>
      <w:r w:rsidRPr="00DA7B3C">
        <w:rPr>
          <w:lang w:val="es-ES"/>
        </w:rPr>
        <w:t xml:space="preserve"> respectivamente, dados por:</w:t>
      </w:r>
    </w:p>
    <w:p w:rsidR="007A0F5A" w:rsidRPr="00DA7B3C" w:rsidRDefault="007A0F5A" w:rsidP="007A0F5A">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8"/>
          <w:lang w:val="es-ES"/>
        </w:rPr>
        <w:object w:dxaOrig="2420" w:dyaOrig="680">
          <v:shape id="_x0000_i1227" type="#_x0000_t75" style="width:119.45pt;height:34.9pt" o:ole="">
            <v:imagedata r:id="rId419" o:title=""/>
          </v:shape>
          <o:OLEObject Type="Embed" ProgID="Equation.3" ShapeID="_x0000_i1227" DrawAspect="Content" ObjectID="_1440589735" r:id="rId420"/>
        </w:object>
      </w:r>
      <w:r w:rsidRPr="00DA7B3C">
        <w:rPr>
          <w:lang w:val="es-ES"/>
        </w:rPr>
        <w:tab/>
        <w:t>(C.5.1a)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28"/>
          <w:lang w:val="es-ES"/>
        </w:rPr>
        <w:object w:dxaOrig="2439" w:dyaOrig="680">
          <v:shape id="_x0000_i1228" type="#_x0000_t75" style="width:122.2pt;height:34.9pt" o:ole="">
            <v:imagedata r:id="rId421" o:title=""/>
          </v:shape>
          <o:OLEObject Type="Embed" ProgID="Equation.3" ShapeID="_x0000_i1228" DrawAspect="Content" ObjectID="_1440589736" r:id="rId422"/>
        </w:object>
      </w:r>
      <w:r w:rsidRPr="00DA7B3C">
        <w:rPr>
          <w:lang w:val="es-ES"/>
        </w:rPr>
        <w:tab/>
        <w:t>(C.5.1b)</w:t>
      </w:r>
    </w:p>
    <w:p w:rsidR="007A0F5A" w:rsidRPr="00DA7B3C" w:rsidRDefault="007A0F5A" w:rsidP="007A0F5A">
      <w:pPr>
        <w:pStyle w:val="Blanc"/>
        <w:keepNext w:val="0"/>
        <w:keepLines w:val="0"/>
        <w:widowControl w:val="0"/>
        <w:rPr>
          <w:lang w:val="es-ES"/>
        </w:rPr>
      </w:pPr>
    </w:p>
    <w:p w:rsidR="00115E7B" w:rsidRPr="00DA7B3C" w:rsidRDefault="00115E7B" w:rsidP="00115E7B">
      <w:pPr>
        <w:rPr>
          <w:lang w:val="es-ES"/>
        </w:rPr>
      </w:pPr>
      <w:r w:rsidRPr="00DA7B3C">
        <w:rPr>
          <w:lang w:val="es-ES"/>
        </w:rPr>
        <w:t>La función Floor(</w:t>
      </w:r>
      <w:r w:rsidRPr="00DA7B3C">
        <w:rPr>
          <w:i/>
          <w:lang w:val="es-ES"/>
        </w:rPr>
        <w:t>x</w:t>
      </w:r>
      <w:r w:rsidRPr="00DA7B3C">
        <w:rPr>
          <w:lang w:val="es-ES"/>
        </w:rPr>
        <w:t xml:space="preserve">) devuelve el mayor entero inferior o igual a </w:t>
      </w:r>
      <w:r w:rsidRPr="00DA7B3C">
        <w:rPr>
          <w:i/>
          <w:lang w:val="es-ES"/>
        </w:rPr>
        <w:t>x</w:t>
      </w:r>
      <w:r w:rsidRPr="00DA7B3C">
        <w:rPr>
          <w:lang w:val="es-ES"/>
        </w:rPr>
        <w:t>.</w:t>
      </w:r>
    </w:p>
    <w:p w:rsidR="00115E7B" w:rsidRPr="00DA7B3C" w:rsidRDefault="00115E7B" w:rsidP="00115E7B">
      <w:pPr>
        <w:keepNext/>
        <w:keepLines/>
        <w:rPr>
          <w:lang w:val="es-ES"/>
        </w:rPr>
      </w:pPr>
      <w:r w:rsidRPr="00DA7B3C">
        <w:rPr>
          <w:lang w:val="es-ES"/>
        </w:rPr>
        <w:t xml:space="preserve">En el caso particular de que ambas antenas estén en la misma capa de fusión, esto es, si </w:t>
      </w:r>
      <w:r w:rsidRPr="00DA7B3C">
        <w:rPr>
          <w:i/>
          <w:lang w:val="es-ES"/>
        </w:rPr>
        <w:t>s</w:t>
      </w:r>
      <w:r w:rsidRPr="00DA7B3C">
        <w:rPr>
          <w:i/>
          <w:vertAlign w:val="subscript"/>
          <w:lang w:val="es-ES"/>
        </w:rPr>
        <w:t>lo</w:t>
      </w:r>
      <w:r w:rsidRPr="00DA7B3C">
        <w:rPr>
          <w:lang w:val="es-ES"/>
        </w:rPr>
        <w:t> = </w:t>
      </w:r>
      <w:r w:rsidRPr="00DA7B3C">
        <w:rPr>
          <w:i/>
          <w:lang w:val="es-ES"/>
        </w:rPr>
        <w:t>s</w:t>
      </w:r>
      <w:r w:rsidRPr="00DA7B3C">
        <w:rPr>
          <w:i/>
          <w:vertAlign w:val="subscript"/>
          <w:lang w:val="es-ES"/>
        </w:rPr>
        <w:t>hi</w:t>
      </w:r>
      <w:r w:rsidRPr="00DA7B3C">
        <w:rPr>
          <w:lang w:val="es-ES"/>
        </w:rPr>
        <w:t xml:space="preserve">, incluidos los casos en los que </w:t>
      </w:r>
      <w:r w:rsidRPr="00DA7B3C">
        <w:rPr>
          <w:i/>
          <w:lang w:val="es-ES"/>
        </w:rPr>
        <w:t>h</w:t>
      </w:r>
      <w:r w:rsidRPr="00DA7B3C">
        <w:rPr>
          <w:i/>
          <w:vertAlign w:val="subscript"/>
          <w:lang w:val="es-ES"/>
        </w:rPr>
        <w:t>lo</w:t>
      </w:r>
      <w:r w:rsidRPr="00DA7B3C">
        <w:rPr>
          <w:lang w:val="es-ES"/>
        </w:rPr>
        <w:t xml:space="preserve"> = </w:t>
      </w:r>
      <w:r w:rsidRPr="00DA7B3C">
        <w:rPr>
          <w:i/>
          <w:lang w:val="es-ES"/>
        </w:rPr>
        <w:t>h</w:t>
      </w:r>
      <w:r w:rsidRPr="00DA7B3C">
        <w:rPr>
          <w:i/>
          <w:vertAlign w:val="subscript"/>
          <w:lang w:val="es-ES"/>
        </w:rPr>
        <w:t>hi</w:t>
      </w:r>
      <w:r w:rsidRPr="00DA7B3C">
        <w:rPr>
          <w:lang w:val="es-ES"/>
        </w:rPr>
        <w:t xml:space="preserve">, </w:t>
      </w:r>
      <w:r w:rsidRPr="00DA7B3C">
        <w:rPr>
          <w:i/>
          <w:lang w:val="es-ES"/>
        </w:rPr>
        <w:t>G</w:t>
      </w:r>
      <w:r w:rsidRPr="00DA7B3C">
        <w:rPr>
          <w:lang w:val="es-ES"/>
        </w:rPr>
        <w:t xml:space="preserve"> viene dada por:</w:t>
      </w:r>
    </w:p>
    <w:p w:rsidR="007A0F5A" w:rsidRPr="00DA7B3C" w:rsidRDefault="007A0F5A" w:rsidP="007A0F5A">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400" w:dyaOrig="360">
          <v:shape id="_x0000_i1229" type="#_x0000_t75" style="width:109.1pt;height:16.9pt" o:ole="">
            <v:imagedata r:id="rId423" o:title=""/>
          </v:shape>
          <o:OLEObject Type="Embed" ProgID="Equation.3" ShapeID="_x0000_i1229" DrawAspect="Content" ObjectID="_1440589737" r:id="rId424"/>
        </w:object>
      </w:r>
      <w:r w:rsidRPr="00DA7B3C">
        <w:rPr>
          <w:lang w:val="es-ES"/>
        </w:rPr>
        <w:tab/>
        <w:t>(C.5.2)</w:t>
      </w:r>
    </w:p>
    <w:p w:rsidR="007A0F5A" w:rsidRPr="00DA7B3C" w:rsidRDefault="007A0F5A" w:rsidP="007A0F5A">
      <w:pPr>
        <w:pStyle w:val="Blanc"/>
        <w:keepNext w:val="0"/>
        <w:keepLines w:val="0"/>
        <w:widowControl w:val="0"/>
        <w:rPr>
          <w:lang w:val="es-ES"/>
        </w:rPr>
      </w:pPr>
    </w:p>
    <w:p w:rsidR="00115E7B" w:rsidRPr="00DA7B3C" w:rsidRDefault="00115E7B" w:rsidP="00115E7B">
      <w:pPr>
        <w:rPr>
          <w:lang w:val="es-ES"/>
        </w:rPr>
      </w:pPr>
      <w:r w:rsidRPr="00DA7B3C">
        <w:rPr>
          <w:lang w:val="es-ES"/>
        </w:rPr>
        <w:t xml:space="preserve">En los otros casos es necesario analizar cada sector mediante un índice de sectores, </w:t>
      </w:r>
      <w:r w:rsidRPr="00DA7B3C">
        <w:rPr>
          <w:i/>
          <w:lang w:val="es-ES"/>
        </w:rPr>
        <w:t>s</w:t>
      </w:r>
      <w:r w:rsidRPr="00DA7B3C">
        <w:rPr>
          <w:lang w:val="es-ES"/>
        </w:rPr>
        <w:t xml:space="preserve">, entre (a) el valor mínimo de </w:t>
      </w:r>
      <w:r w:rsidRPr="00DA7B3C">
        <w:rPr>
          <w:i/>
          <w:lang w:val="es-ES"/>
        </w:rPr>
        <w:t>s</w:t>
      </w:r>
      <w:r w:rsidRPr="00DA7B3C">
        <w:rPr>
          <w:i/>
          <w:vertAlign w:val="subscript"/>
          <w:lang w:val="es-ES"/>
        </w:rPr>
        <w:t>lo</w:t>
      </w:r>
      <w:r w:rsidRPr="00DA7B3C">
        <w:rPr>
          <w:lang w:val="es-ES"/>
        </w:rPr>
        <w:t xml:space="preserve"> y 12 y (b) el valor máximo de </w:t>
      </w:r>
      <w:r w:rsidRPr="00DA7B3C">
        <w:rPr>
          <w:i/>
          <w:lang w:val="es-ES"/>
        </w:rPr>
        <w:t>s</w:t>
      </w:r>
      <w:r w:rsidRPr="00DA7B3C">
        <w:rPr>
          <w:i/>
          <w:vertAlign w:val="subscript"/>
          <w:lang w:val="es-ES"/>
        </w:rPr>
        <w:t>hi</w:t>
      </w:r>
      <w:r w:rsidRPr="00DA7B3C">
        <w:rPr>
          <w:lang w:val="es-ES"/>
        </w:rPr>
        <w:t xml:space="preserve"> y 1. Para cada sector que atraviesa el trayecto de </w:t>
      </w:r>
      <w:r w:rsidRPr="00DA7B3C">
        <w:rPr>
          <w:i/>
          <w:lang w:val="es-ES"/>
        </w:rPr>
        <w:t>h</w:t>
      </w:r>
      <w:r w:rsidRPr="00DA7B3C">
        <w:rPr>
          <w:i/>
          <w:vertAlign w:val="subscript"/>
          <w:lang w:val="es-ES"/>
        </w:rPr>
        <w:t>lo</w:t>
      </w:r>
      <w:r w:rsidRPr="00DA7B3C">
        <w:rPr>
          <w:lang w:val="es-ES"/>
        </w:rPr>
        <w:t xml:space="preserve"> y </w:t>
      </w:r>
      <w:r w:rsidRPr="00DA7B3C">
        <w:rPr>
          <w:i/>
          <w:lang w:val="es-ES"/>
        </w:rPr>
        <w:t>h</w:t>
      </w:r>
      <w:r w:rsidRPr="00DA7B3C">
        <w:rPr>
          <w:i/>
          <w:vertAlign w:val="subscript"/>
          <w:lang w:val="es-ES"/>
        </w:rPr>
        <w:t>hi</w:t>
      </w:r>
      <w:r w:rsidRPr="00DA7B3C">
        <w:rPr>
          <w:lang w:val="es-ES"/>
        </w:rPr>
        <w:t xml:space="preserve">, se calcula </w:t>
      </w:r>
      <w:r w:rsidRPr="00DA7B3C">
        <w:rPr>
          <w:iCs/>
          <w:lang w:val="es-ES"/>
        </w:rPr>
        <w:t>δ</w:t>
      </w:r>
      <w:r w:rsidRPr="00DA7B3C">
        <w:rPr>
          <w:i/>
          <w:lang w:val="es-ES"/>
        </w:rPr>
        <w:t>h</w:t>
      </w:r>
      <w:r w:rsidRPr="00DA7B3C">
        <w:rPr>
          <w:lang w:val="es-ES"/>
        </w:rPr>
        <w:t xml:space="preserve"> y </w:t>
      </w:r>
      <w:r w:rsidRPr="00DA7B3C">
        <w:rPr>
          <w:i/>
          <w:lang w:val="es-ES"/>
        </w:rPr>
        <w:t>Q</w:t>
      </w:r>
      <w:r w:rsidRPr="00DA7B3C">
        <w:rPr>
          <w:lang w:val="es-ES"/>
        </w:rPr>
        <w:t xml:space="preserve"> con arreglo a las ecuaciones (C.5.3a) a (C.5.5b). </w:t>
      </w:r>
      <w:r w:rsidRPr="00DA7B3C">
        <w:rPr>
          <w:position w:val="-6"/>
          <w:lang w:val="es-ES"/>
        </w:rPr>
        <w:object w:dxaOrig="320" w:dyaOrig="279">
          <v:shape id="_x0000_i1230" type="#_x0000_t75" style="width:15.25pt;height:14.2pt" o:ole="">
            <v:imagedata r:id="rId425" o:title=""/>
          </v:shape>
          <o:OLEObject Type="Embed" ProgID="Equation.3" ShapeID="_x0000_i1230" DrawAspect="Content" ObjectID="_1440589738" r:id="rId426"/>
        </w:object>
      </w:r>
      <w:r w:rsidR="007850C5">
        <w:rPr>
          <w:lang w:val="es-ES"/>
        </w:rPr>
        <w:t xml:space="preserve"> </w:t>
      </w:r>
      <w:r w:rsidRPr="00DA7B3C">
        <w:rPr>
          <w:lang w:val="es-ES"/>
        </w:rPr>
        <w:t xml:space="preserve">sirve para determinar el valor de </w:t>
      </w:r>
      <w:r w:rsidRPr="00DA7B3C">
        <w:rPr>
          <w:szCs w:val="24"/>
          <w:lang w:val="es-ES"/>
        </w:rPr>
        <w:sym w:font="Symbol" w:char="F047"/>
      </w:r>
      <w:r w:rsidRPr="00DA7B3C">
        <w:rPr>
          <w:lang w:val="es-ES"/>
        </w:rPr>
        <w:t xml:space="preserve"> para ese sector mediante la ecuación (C.4.1). Como una operación separada, que debe considerarse sólo una vez, si </w:t>
      </w:r>
      <w:r w:rsidRPr="00DA7B3C">
        <w:rPr>
          <w:i/>
          <w:lang w:val="es-ES"/>
        </w:rPr>
        <w:t>s</w:t>
      </w:r>
      <w:r w:rsidRPr="00DA7B3C">
        <w:rPr>
          <w:i/>
          <w:vertAlign w:val="subscript"/>
          <w:lang w:val="es-ES"/>
        </w:rPr>
        <w:t>lo</w:t>
      </w:r>
      <w:r w:rsidRPr="00DA7B3C">
        <w:rPr>
          <w:lang w:val="es-ES"/>
        </w:rPr>
        <w:t xml:space="preserve"> &gt; 12 (esto es, </w:t>
      </w:r>
      <w:r w:rsidRPr="00DA7B3C">
        <w:rPr>
          <w:i/>
          <w:iCs/>
          <w:lang w:val="es-ES"/>
        </w:rPr>
        <w:t>h</w:t>
      </w:r>
      <w:r w:rsidRPr="00DA7B3C">
        <w:rPr>
          <w:i/>
          <w:iCs/>
          <w:vertAlign w:val="subscript"/>
          <w:lang w:val="es-ES"/>
        </w:rPr>
        <w:t>lo</w:t>
      </w:r>
      <w:r w:rsidRPr="00DA7B3C">
        <w:rPr>
          <w:lang w:val="es-ES"/>
        </w:rPr>
        <w:t> </w:t>
      </w:r>
      <w:r w:rsidRPr="00DA7B3C">
        <w:rPr>
          <w:sz w:val="22"/>
          <w:szCs w:val="18"/>
          <w:lang w:val="es-ES"/>
        </w:rPr>
        <w:t>&lt; </w:t>
      </w:r>
      <w:r w:rsidRPr="00DA7B3C">
        <w:rPr>
          <w:i/>
          <w:iCs/>
          <w:sz w:val="22"/>
          <w:szCs w:val="18"/>
          <w:lang w:val="es-ES"/>
        </w:rPr>
        <w:t>h</w:t>
      </w:r>
      <w:r w:rsidRPr="00DA7B3C">
        <w:rPr>
          <w:i/>
          <w:iCs/>
          <w:szCs w:val="24"/>
          <w:vertAlign w:val="subscript"/>
          <w:lang w:val="es-ES"/>
        </w:rPr>
        <w:t>T</w:t>
      </w:r>
      <w:r w:rsidRPr="00DA7B3C">
        <w:rPr>
          <w:lang w:val="es-ES"/>
        </w:rPr>
        <w:t> − 1 200), deben evaluarse las ecuaciones (C.5.6a) y (C.5.6b). Al final de este proceso puede determinarse el multiplicador promediado a lo largo del trayecto mediante la ecuación (C.5.7).</w:t>
      </w:r>
    </w:p>
    <w:p w:rsidR="00115E7B" w:rsidRPr="00DA7B3C" w:rsidRDefault="00115E7B" w:rsidP="00115E7B">
      <w:pPr>
        <w:rPr>
          <w:lang w:val="es-ES"/>
        </w:rPr>
      </w:pPr>
      <w:r w:rsidRPr="00DA7B3C">
        <w:rPr>
          <w:lang w:val="es-ES"/>
        </w:rPr>
        <w:t>En el caso de un sector atravesado completamente por una sección del trayecto, mediante la expresión:</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0"/>
          <w:lang w:val="es-ES"/>
        </w:rPr>
        <w:object w:dxaOrig="1620" w:dyaOrig="340">
          <v:shape id="_x0000_i1231" type="#_x0000_t75" style="width:79.65pt;height:17.45pt" o:ole="">
            <v:imagedata r:id="rId427" o:title=""/>
          </v:shape>
          <o:OLEObject Type="Embed" ProgID="Equation.3" ShapeID="_x0000_i1231" DrawAspect="Content" ObjectID="_1440589739" r:id="rId428"/>
        </w:object>
      </w:r>
      <w:r w:rsidRPr="00DA7B3C">
        <w:rPr>
          <w:lang w:val="es-ES"/>
        </w:rPr>
        <w:tab/>
        <w:t>(C.5.3a)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1300" w:dyaOrig="680">
          <v:shape id="_x0000_i1232" type="#_x0000_t75" style="width:64.9pt;height:33.25pt" o:ole="">
            <v:imagedata r:id="rId429" o:title=""/>
          </v:shape>
          <o:OLEObject Type="Embed" ProgID="Equation.3" ShapeID="_x0000_i1232" DrawAspect="Content" ObjectID="_1440589740" r:id="rId430"/>
        </w:object>
      </w:r>
      <w:r w:rsidRPr="00DA7B3C">
        <w:rPr>
          <w:lang w:val="es-ES"/>
        </w:rPr>
        <w:tab/>
        <w:t>(C.5.3b)</w:t>
      </w:r>
    </w:p>
    <w:p w:rsidR="00115E7B" w:rsidRPr="00DA7B3C" w:rsidRDefault="00115E7B" w:rsidP="00115E7B">
      <w:pPr>
        <w:keepNext/>
        <w:rPr>
          <w:lang w:val="es-ES"/>
        </w:rPr>
      </w:pPr>
      <w:r w:rsidRPr="00DA7B3C">
        <w:rPr>
          <w:lang w:val="es-ES"/>
        </w:rPr>
        <w:lastRenderedPageBreak/>
        <w:t xml:space="preserve">Y para un sector que contenga la antena inferior a </w:t>
      </w:r>
      <w:r w:rsidRPr="00DA7B3C">
        <w:rPr>
          <w:i/>
          <w:iCs/>
          <w:lang w:val="es-ES"/>
        </w:rPr>
        <w:t>h</w:t>
      </w:r>
      <w:r w:rsidRPr="00DA7B3C">
        <w:rPr>
          <w:i/>
          <w:iCs/>
          <w:vertAlign w:val="subscript"/>
          <w:lang w:val="es-ES"/>
        </w:rPr>
        <w:t>lo</w:t>
      </w:r>
      <w:r w:rsidRPr="00DA7B3C">
        <w:rPr>
          <w:lang w:val="es-ES"/>
        </w:rPr>
        <w:t> masl, mediante:</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960" w:dyaOrig="360">
          <v:shape id="_x0000_i1233" type="#_x0000_t75" style="width:134.75pt;height:16.9pt" o:ole="">
            <v:imagedata r:id="rId431" o:title=""/>
          </v:shape>
          <o:OLEObject Type="Embed" ProgID="Equation.3" ShapeID="_x0000_i1233" DrawAspect="Content" ObjectID="_1440589741" r:id="rId432"/>
        </w:object>
      </w:r>
      <w:r w:rsidRPr="00DA7B3C">
        <w:rPr>
          <w:lang w:val="es-ES"/>
        </w:rPr>
        <w:tab/>
        <w:t>(C.5.4a)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2380" w:dyaOrig="680">
          <v:shape id="_x0000_i1234" type="#_x0000_t75" style="width:119.45pt;height:34.35pt" o:ole="">
            <v:imagedata r:id="rId433" o:title=""/>
          </v:shape>
          <o:OLEObject Type="Embed" ProgID="Equation.3" ShapeID="_x0000_i1234" DrawAspect="Content" ObjectID="_1440589742" r:id="rId434"/>
        </w:object>
      </w:r>
      <w:r w:rsidRPr="00DA7B3C">
        <w:rPr>
          <w:lang w:val="es-ES"/>
        </w:rPr>
        <w:tab/>
        <w:t>(C.5.4b)</w:t>
      </w:r>
    </w:p>
    <w:p w:rsidR="00115E7B" w:rsidRPr="00DA7B3C" w:rsidRDefault="00115E7B" w:rsidP="00115E7B">
      <w:pPr>
        <w:rPr>
          <w:lang w:val="es-ES"/>
        </w:rPr>
      </w:pPr>
      <w:r w:rsidRPr="00DA7B3C">
        <w:rPr>
          <w:lang w:val="es-ES"/>
        </w:rPr>
        <w:t xml:space="preserve">En el caso de un sector que contenga la antena superior a </w:t>
      </w:r>
      <w:r w:rsidRPr="00DA7B3C">
        <w:rPr>
          <w:position w:val="-12"/>
          <w:lang w:val="es-ES"/>
        </w:rPr>
        <w:object w:dxaOrig="300" w:dyaOrig="360">
          <v:shape id="_x0000_i1235" type="#_x0000_t75" style="width:15.25pt;height:19.65pt" o:ole="" fillcolor="window">
            <v:imagedata r:id="rId435" o:title=""/>
          </v:shape>
          <o:OLEObject Type="Embed" ProgID="Equation.3" ShapeID="_x0000_i1235" DrawAspect="Content" ObjectID="_1440589743" r:id="rId436"/>
        </w:object>
      </w:r>
      <w:r w:rsidRPr="00DA7B3C">
        <w:rPr>
          <w:lang w:val="es-ES"/>
        </w:rPr>
        <w:t xml:space="preserve"> masl, se utilizará la expresión:</w:t>
      </w:r>
    </w:p>
    <w:p w:rsidR="007A0F5A" w:rsidRPr="00DA7B3C" w:rsidRDefault="007A0F5A" w:rsidP="007A0F5A">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360" w:dyaOrig="360">
          <v:shape id="_x0000_i1236" type="#_x0000_t75" style="width:106.9pt;height:16.9pt" o:ole="">
            <v:imagedata r:id="rId437" o:title=""/>
          </v:shape>
          <o:OLEObject Type="Embed" ProgID="Equation.3" ShapeID="_x0000_i1236" DrawAspect="Content" ObjectID="_1440589744" r:id="rId438"/>
        </w:object>
      </w:r>
      <w:r w:rsidRPr="00DA7B3C">
        <w:rPr>
          <w:lang w:val="es-ES"/>
        </w:rPr>
        <w:tab/>
        <w:t>(C.5.5a)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2100" w:dyaOrig="680">
          <v:shape id="_x0000_i1237" type="#_x0000_t75" style="width:93.8pt;height:33.25pt" o:ole="">
            <v:imagedata r:id="rId439" o:title=""/>
          </v:shape>
          <o:OLEObject Type="Embed" ProgID="Equation.3" ShapeID="_x0000_i1237" DrawAspect="Content" ObjectID="_1440589745" r:id="rId440"/>
        </w:object>
      </w:r>
      <w:r w:rsidRPr="00DA7B3C">
        <w:rPr>
          <w:lang w:val="es-ES"/>
        </w:rPr>
        <w:tab/>
        <w:t>(C.5.5b)</w:t>
      </w:r>
    </w:p>
    <w:p w:rsidR="00115E7B" w:rsidRPr="00DA7B3C" w:rsidRDefault="00115E7B" w:rsidP="00115E7B">
      <w:pPr>
        <w:rPr>
          <w:lang w:val="es-ES"/>
        </w:rPr>
      </w:pPr>
      <w:r w:rsidRPr="00DA7B3C">
        <w:rPr>
          <w:lang w:val="es-ES"/>
        </w:rPr>
        <w:t xml:space="preserve">Si </w:t>
      </w:r>
      <w:r w:rsidRPr="00DA7B3C">
        <w:rPr>
          <w:i/>
          <w:iCs/>
          <w:lang w:val="es-ES"/>
        </w:rPr>
        <w:t>h</w:t>
      </w:r>
      <w:r w:rsidRPr="00DA7B3C">
        <w:rPr>
          <w:i/>
          <w:iCs/>
          <w:vertAlign w:val="subscript"/>
          <w:lang w:val="es-ES"/>
        </w:rPr>
        <w:t>lo</w:t>
      </w:r>
      <w:r w:rsidRPr="00DA7B3C">
        <w:rPr>
          <w:lang w:val="es-ES"/>
        </w:rPr>
        <w:t> </w:t>
      </w:r>
      <w:r w:rsidRPr="00DA7B3C">
        <w:rPr>
          <w:sz w:val="22"/>
          <w:szCs w:val="18"/>
          <w:lang w:val="es-ES"/>
        </w:rPr>
        <w:t>&lt; </w:t>
      </w:r>
      <w:r w:rsidRPr="00DA7B3C">
        <w:rPr>
          <w:i/>
          <w:iCs/>
          <w:sz w:val="22"/>
          <w:szCs w:val="18"/>
          <w:lang w:val="es-ES"/>
        </w:rPr>
        <w:t>h</w:t>
      </w:r>
      <w:r w:rsidRPr="00DA7B3C">
        <w:rPr>
          <w:i/>
          <w:iCs/>
          <w:szCs w:val="24"/>
          <w:vertAlign w:val="subscript"/>
          <w:lang w:val="es-ES"/>
        </w:rPr>
        <w:t>T</w:t>
      </w:r>
      <w:r w:rsidRPr="00DA7B3C">
        <w:rPr>
          <w:lang w:val="es-ES"/>
        </w:rPr>
        <w:t> − 1 200:</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400" w:dyaOrig="360">
          <v:shape id="_x0000_i1238" type="#_x0000_t75" style="width:109.65pt;height:16.9pt" o:ole="">
            <v:imagedata r:id="rId441" o:title=""/>
          </v:shape>
          <o:OLEObject Type="Embed" ProgID="Equation.3" ShapeID="_x0000_i1238" DrawAspect="Content" ObjectID="_1440589746" r:id="rId442"/>
        </w:object>
      </w:r>
      <w:r w:rsidRPr="00DA7B3C">
        <w:rPr>
          <w:lang w:val="es-ES"/>
        </w:rPr>
        <w:tab/>
        <w:t>(C.5.6a)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1980" w:dyaOrig="680">
          <v:shape id="_x0000_i1239" type="#_x0000_t75" style="width:87.25pt;height:33.25pt" o:ole="">
            <v:imagedata r:id="rId443" o:title=""/>
          </v:shape>
          <o:OLEObject Type="Embed" ProgID="Equation.3" ShapeID="_x0000_i1239" DrawAspect="Content" ObjectID="_1440589747" r:id="rId444"/>
        </w:object>
      </w:r>
      <w:r w:rsidRPr="00DA7B3C">
        <w:rPr>
          <w:lang w:val="es-ES"/>
        </w:rPr>
        <w:tab/>
        <w:t>(C.5.6b)</w:t>
      </w:r>
    </w:p>
    <w:p w:rsidR="007A0F5A" w:rsidRPr="00DA7B3C" w:rsidRDefault="007A0F5A" w:rsidP="007A0F5A">
      <w:pPr>
        <w:pStyle w:val="Blanc"/>
        <w:keepNext w:val="0"/>
        <w:keepLines w:val="0"/>
        <w:widowControl w:val="0"/>
        <w:rPr>
          <w:lang w:val="es-ES"/>
        </w:rPr>
      </w:pPr>
    </w:p>
    <w:p w:rsidR="00115E7B" w:rsidRPr="00DA7B3C" w:rsidRDefault="00115E7B" w:rsidP="00115E7B">
      <w:pPr>
        <w:rPr>
          <w:lang w:val="es-ES"/>
        </w:rPr>
      </w:pPr>
      <w:r w:rsidRPr="00DA7B3C">
        <w:rPr>
          <w:lang w:val="es-ES"/>
        </w:rPr>
        <w:t>Las ecuaciones (C.5.3), (C.5.5) y (C.5.6) se representan en la Fig. C.5.1, salvo la ecuación (C.5.4).</w:t>
      </w:r>
    </w:p>
    <w:p w:rsidR="00115E7B" w:rsidRPr="00DA7B3C" w:rsidRDefault="00115E7B" w:rsidP="00115E7B">
      <w:pPr>
        <w:rPr>
          <w:lang w:val="es-ES"/>
        </w:rPr>
      </w:pPr>
      <w:r w:rsidRPr="00DA7B3C">
        <w:rPr>
          <w:lang w:val="es-ES"/>
        </w:rPr>
        <w:t>Cabe observar que todos los valores</w:t>
      </w:r>
      <w:r w:rsidRPr="00DA7B3C">
        <w:rPr>
          <w:position w:val="-6"/>
          <w:lang w:val="es-ES"/>
        </w:rPr>
        <w:object w:dxaOrig="320" w:dyaOrig="279">
          <v:shape id="_x0000_i1240" type="#_x0000_t75" style="width:15.25pt;height:14.2pt" o:ole="">
            <v:imagedata r:id="rId445" o:title=""/>
          </v:shape>
          <o:OLEObject Type="Embed" ProgID="Equation.3" ShapeID="_x0000_i1240" DrawAspect="Content" ObjectID="_1440589748" r:id="rId446"/>
        </w:object>
      </w:r>
      <w:r w:rsidRPr="00DA7B3C">
        <w:rPr>
          <w:lang w:val="es-ES"/>
        </w:rPr>
        <w:t xml:space="preserve"> de las ecuaciones (C.5.3a) a (C.5.6a) han de ser negativos.</w:t>
      </w:r>
    </w:p>
    <w:p w:rsidR="00115E7B" w:rsidRPr="00DA7B3C" w:rsidRDefault="00115E7B" w:rsidP="00115E7B">
      <w:pPr>
        <w:rPr>
          <w:lang w:val="es-ES"/>
        </w:rPr>
      </w:pPr>
      <w:r w:rsidRPr="00DA7B3C">
        <w:rPr>
          <w:lang w:val="es-ES"/>
        </w:rPr>
        <w:t xml:space="preserve">Para cada valor de </w:t>
      </w:r>
      <w:r w:rsidRPr="00DA7B3C">
        <w:rPr>
          <w:position w:val="-6"/>
          <w:lang w:val="es-ES"/>
        </w:rPr>
        <w:object w:dxaOrig="320" w:dyaOrig="279">
          <v:shape id="_x0000_i1241" type="#_x0000_t75" style="width:15.25pt;height:14.2pt" o:ole="">
            <v:imagedata r:id="rId447" o:title=""/>
          </v:shape>
          <o:OLEObject Type="Embed" ProgID="Equation.3" ShapeID="_x0000_i1241" DrawAspect="Content" ObjectID="_1440589749" r:id="rId448"/>
        </w:object>
      </w:r>
      <w:r w:rsidRPr="00DA7B3C">
        <w:rPr>
          <w:lang w:val="es-ES"/>
        </w:rPr>
        <w:t xml:space="preserve"> ha de obtenerse el valor </w:t>
      </w:r>
      <w:r w:rsidRPr="00DA7B3C">
        <w:rPr>
          <w:szCs w:val="24"/>
          <w:lang w:val="es-ES"/>
        </w:rPr>
        <w:sym w:font="Symbol" w:char="F047"/>
      </w:r>
      <w:r w:rsidRPr="00DA7B3C">
        <w:rPr>
          <w:lang w:val="es-ES"/>
        </w:rPr>
        <w:t xml:space="preserve"> correspondiente mediante la ecuación (C.4.1).</w:t>
      </w:r>
    </w:p>
    <w:p w:rsidR="00115E7B" w:rsidRPr="00DA7B3C" w:rsidRDefault="00115E7B" w:rsidP="00115E7B">
      <w:pPr>
        <w:rPr>
          <w:lang w:val="es-ES"/>
        </w:rPr>
      </w:pPr>
      <w:r w:rsidRPr="00DA7B3C">
        <w:rPr>
          <w:lang w:val="es-ES"/>
        </w:rPr>
        <w:t xml:space="preserve">Si </w:t>
      </w:r>
      <w:r w:rsidRPr="00DA7B3C">
        <w:rPr>
          <w:i/>
          <w:lang w:val="es-ES"/>
        </w:rPr>
        <w:t>S</w:t>
      </w:r>
      <w:r w:rsidRPr="00DA7B3C">
        <w:rPr>
          <w:lang w:val="es-ES"/>
        </w:rPr>
        <w:t xml:space="preserve"> es el número de valores</w:t>
      </w:r>
      <w:r w:rsidRPr="00DA7B3C">
        <w:rPr>
          <w:position w:val="-6"/>
          <w:lang w:val="es-ES"/>
        </w:rPr>
        <w:object w:dxaOrig="320" w:dyaOrig="279">
          <v:shape id="_x0000_i1242" type="#_x0000_t75" style="width:15.25pt;height:14.2pt" o:ole="">
            <v:imagedata r:id="rId449" o:title=""/>
          </v:shape>
          <o:OLEObject Type="Embed" ProgID="Equation.3" ShapeID="_x0000_i1242" DrawAspect="Content" ObjectID="_1440589750" r:id="rId450"/>
        </w:object>
      </w:r>
      <w:r w:rsidRPr="00DA7B3C">
        <w:rPr>
          <w:lang w:val="es-ES"/>
        </w:rPr>
        <w:t xml:space="preserve"> y </w:t>
      </w:r>
      <w:r w:rsidRPr="00DA7B3C">
        <w:rPr>
          <w:i/>
          <w:lang w:val="es-ES"/>
        </w:rPr>
        <w:t>Q</w:t>
      </w:r>
      <w:r w:rsidRPr="00DA7B3C">
        <w:rPr>
          <w:lang w:val="es-ES"/>
        </w:rPr>
        <w:t xml:space="preserve"> requeridos para un trayecto de enlace y altura de capa dados, el factor </w:t>
      </w:r>
      <w:r w:rsidRPr="00DA7B3C">
        <w:rPr>
          <w:i/>
          <w:lang w:val="es-ES"/>
        </w:rPr>
        <w:t>G</w:t>
      </w:r>
      <w:r w:rsidRPr="00DA7B3C">
        <w:rPr>
          <w:lang w:val="es-ES"/>
        </w:rPr>
        <w:t xml:space="preserve"> promediado a lo largo del trayecto viene dado por la expresión:</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2"/>
          <w:lang w:val="es-ES"/>
        </w:rPr>
        <w:object w:dxaOrig="1260" w:dyaOrig="800">
          <v:shape id="_x0000_i1243" type="#_x0000_t75" style="width:63.8pt;height:39.25pt" o:ole="">
            <v:imagedata r:id="rId451" o:title=""/>
          </v:shape>
          <o:OLEObject Type="Embed" ProgID="Equation.3" ShapeID="_x0000_i1243" DrawAspect="Content" ObjectID="_1440589751" r:id="rId452"/>
        </w:object>
      </w:r>
      <w:r w:rsidRPr="00DA7B3C">
        <w:rPr>
          <w:lang w:val="es-ES"/>
        </w:rPr>
        <w:tab/>
        <w:t>(C.5.7)</w:t>
      </w:r>
    </w:p>
    <w:p w:rsidR="00115E7B" w:rsidRDefault="00115E7B" w:rsidP="007A0F5A">
      <w:pPr>
        <w:rPr>
          <w:lang w:val="es-ES"/>
        </w:rPr>
      </w:pPr>
    </w:p>
    <w:p w:rsidR="00911848" w:rsidRPr="00DA7B3C" w:rsidRDefault="00911848" w:rsidP="007A0F5A">
      <w:pPr>
        <w:rPr>
          <w:lang w:val="es-ES"/>
        </w:rPr>
      </w:pPr>
    </w:p>
    <w:p w:rsidR="00115E7B" w:rsidRPr="00DA7B3C" w:rsidRDefault="00115E7B" w:rsidP="00115E7B">
      <w:pPr>
        <w:pStyle w:val="AppendixNoTitle"/>
        <w:rPr>
          <w:lang w:val="es-ES"/>
        </w:rPr>
      </w:pPr>
      <w:r w:rsidRPr="00DA7B3C">
        <w:rPr>
          <w:lang w:val="es-ES"/>
        </w:rPr>
        <w:t>Apéndice D</w:t>
      </w:r>
      <w:r w:rsidRPr="00DA7B3C">
        <w:rPr>
          <w:lang w:val="es-ES"/>
        </w:rPr>
        <w:br/>
      </w:r>
      <w:r w:rsidRPr="00DA7B3C">
        <w:rPr>
          <w:lang w:val="es-ES"/>
        </w:rPr>
        <w:br/>
        <w:t>Modelo de propagación anómala/reflexión en capas</w:t>
      </w:r>
    </w:p>
    <w:p w:rsidR="00115E7B" w:rsidRPr="00DA7B3C" w:rsidRDefault="00115E7B" w:rsidP="00115E7B">
      <w:pPr>
        <w:pStyle w:val="Normalaftertitle"/>
        <w:keepNext/>
        <w:keepLines/>
        <w:rPr>
          <w:lang w:val="es-ES"/>
        </w:rPr>
      </w:pPr>
      <w:r w:rsidRPr="00DA7B3C">
        <w:rPr>
          <w:lang w:val="es-ES"/>
        </w:rPr>
        <w:t>La pérdida básica de transmisión asociada a la propagación anómala se calcula del modo descrito a continuación.</w:t>
      </w:r>
    </w:p>
    <w:p w:rsidR="00115E7B" w:rsidRPr="00DA7B3C" w:rsidRDefault="00115E7B" w:rsidP="00115E7B">
      <w:pPr>
        <w:pStyle w:val="Heading2"/>
        <w:rPr>
          <w:lang w:val="es-ES"/>
        </w:rPr>
      </w:pPr>
      <w:r w:rsidRPr="00DA7B3C">
        <w:rPr>
          <w:lang w:val="es-ES"/>
        </w:rPr>
        <w:t>D.1</w:t>
      </w:r>
      <w:r w:rsidRPr="00DA7B3C">
        <w:rPr>
          <w:lang w:val="es-ES"/>
        </w:rPr>
        <w:tab/>
        <w:t>Caracterización de las zonas radioclimáticas predominantes en el trayecto</w:t>
      </w:r>
    </w:p>
    <w:p w:rsidR="00115E7B" w:rsidRPr="00DA7B3C" w:rsidRDefault="00115E7B" w:rsidP="00115E7B">
      <w:pPr>
        <w:rPr>
          <w:lang w:val="es-ES"/>
        </w:rPr>
      </w:pPr>
      <w:r w:rsidRPr="00DA7B3C">
        <w:rPr>
          <w:lang w:val="es-ES"/>
        </w:rPr>
        <w:t>Se calculan dos distancias que determinan las secciones continuas de mayor longitud en el trayecto que atraviesa las siguientes zonas radioclimáticas:</w:t>
      </w:r>
    </w:p>
    <w:p w:rsidR="00115E7B" w:rsidRPr="00DA7B3C" w:rsidRDefault="00115E7B" w:rsidP="00115E7B">
      <w:pPr>
        <w:pStyle w:val="Equationlegend"/>
        <w:rPr>
          <w:lang w:val="es-ES"/>
        </w:rPr>
      </w:pPr>
      <w:r w:rsidRPr="00DA7B3C">
        <w:rPr>
          <w:lang w:val="es-ES"/>
        </w:rPr>
        <w:tab/>
      </w:r>
      <w:r w:rsidRPr="00DA7B3C">
        <w:rPr>
          <w:i/>
          <w:iCs/>
          <w:lang w:val="es-ES"/>
        </w:rPr>
        <w:t>d</w:t>
      </w:r>
      <w:r w:rsidRPr="00DA7B3C">
        <w:rPr>
          <w:i/>
          <w:iCs/>
          <w:vertAlign w:val="subscript"/>
          <w:lang w:val="es-ES"/>
        </w:rPr>
        <w:t>tm</w:t>
      </w:r>
      <w:r w:rsidRPr="00DA7B3C">
        <w:rPr>
          <w:lang w:val="es-ES"/>
        </w:rPr>
        <w:t> :</w:t>
      </w:r>
      <w:r w:rsidRPr="00DA7B3C">
        <w:rPr>
          <w:lang w:val="es-ES"/>
        </w:rPr>
        <w:tab/>
        <w:t>sección del trayecto (km) de mayor distancia continua sobre ti</w:t>
      </w:r>
      <w:r w:rsidR="007A0F5A" w:rsidRPr="00DA7B3C">
        <w:rPr>
          <w:lang w:val="es-ES"/>
        </w:rPr>
        <w:t>erra (en el interior o costera)</w:t>
      </w:r>
    </w:p>
    <w:p w:rsidR="00115E7B" w:rsidRPr="00DA7B3C" w:rsidRDefault="00115E7B" w:rsidP="00115E7B">
      <w:pPr>
        <w:pStyle w:val="Equationlegend"/>
        <w:rPr>
          <w:lang w:val="es-ES"/>
        </w:rPr>
      </w:pPr>
      <w:r w:rsidRPr="00DA7B3C">
        <w:rPr>
          <w:lang w:val="es-ES"/>
        </w:rPr>
        <w:tab/>
      </w:r>
      <w:r w:rsidRPr="00DA7B3C">
        <w:rPr>
          <w:i/>
          <w:iCs/>
          <w:lang w:val="es-ES"/>
        </w:rPr>
        <w:t>d</w:t>
      </w:r>
      <w:r w:rsidRPr="00DA7B3C">
        <w:rPr>
          <w:i/>
          <w:iCs/>
          <w:vertAlign w:val="subscript"/>
          <w:lang w:val="es-ES"/>
        </w:rPr>
        <w:t>lm</w:t>
      </w:r>
      <w:r w:rsidRPr="00DA7B3C">
        <w:rPr>
          <w:lang w:val="es-ES"/>
        </w:rPr>
        <w:t> :</w:t>
      </w:r>
      <w:r w:rsidRPr="00DA7B3C">
        <w:rPr>
          <w:lang w:val="es-ES"/>
        </w:rPr>
        <w:tab/>
        <w:t>sección del trayecto (km) de mayor distancia continua sobre tierra en el interior.</w:t>
      </w:r>
    </w:p>
    <w:p w:rsidR="00115E7B" w:rsidRPr="00DA7B3C" w:rsidRDefault="00115E7B" w:rsidP="00115E7B">
      <w:pPr>
        <w:pStyle w:val="Equationlegend"/>
        <w:rPr>
          <w:lang w:val="es-ES"/>
        </w:rPr>
      </w:pPr>
      <w:r w:rsidRPr="00DA7B3C">
        <w:rPr>
          <w:lang w:val="es-ES"/>
        </w:rPr>
        <w:lastRenderedPageBreak/>
        <w:t>En el Cuadro D.1 se describen las zonas radioclimáticas necesarias para la clasificación anterior.</w:t>
      </w:r>
    </w:p>
    <w:p w:rsidR="00115E7B" w:rsidRPr="00DA7B3C" w:rsidRDefault="00115E7B" w:rsidP="00115E7B">
      <w:pPr>
        <w:pStyle w:val="TableNo"/>
        <w:rPr>
          <w:lang w:val="es-ES"/>
        </w:rPr>
      </w:pPr>
      <w:r w:rsidRPr="00DA7B3C">
        <w:rPr>
          <w:lang w:val="es-ES"/>
        </w:rPr>
        <w:t>CUADRO D.1</w:t>
      </w:r>
    </w:p>
    <w:p w:rsidR="00115E7B" w:rsidRPr="00DA7B3C" w:rsidRDefault="00115E7B" w:rsidP="00115E7B">
      <w:pPr>
        <w:pStyle w:val="Tabletitle"/>
        <w:rPr>
          <w:lang w:val="es-ES"/>
        </w:rPr>
      </w:pPr>
      <w:r w:rsidRPr="00DA7B3C">
        <w:rPr>
          <w:lang w:val="es-ES"/>
        </w:rPr>
        <w:t>Zonas radioclimáticas</w:t>
      </w:r>
    </w:p>
    <w:tbl>
      <w:tblPr>
        <w:tblW w:w="0" w:type="auto"/>
        <w:jc w:val="center"/>
        <w:tblLayout w:type="fixed"/>
        <w:tblCellMar>
          <w:left w:w="107" w:type="dxa"/>
          <w:right w:w="107" w:type="dxa"/>
        </w:tblCellMar>
        <w:tblLook w:val="0000" w:firstRow="0" w:lastRow="0" w:firstColumn="0" w:lastColumn="0" w:noHBand="0" w:noVBand="0"/>
      </w:tblPr>
      <w:tblGrid>
        <w:gridCol w:w="1757"/>
        <w:gridCol w:w="1020"/>
        <w:gridCol w:w="6860"/>
      </w:tblGrid>
      <w:tr w:rsidR="00115E7B" w:rsidRPr="00DA7B3C" w:rsidTr="00743607">
        <w:trPr>
          <w:cantSplit/>
          <w:jc w:val="center"/>
        </w:trPr>
        <w:tc>
          <w:tcPr>
            <w:tcW w:w="1757"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head"/>
              <w:rPr>
                <w:lang w:val="es-ES"/>
              </w:rPr>
            </w:pPr>
            <w:r w:rsidRPr="00DA7B3C">
              <w:rPr>
                <w:lang w:val="es-ES"/>
              </w:rPr>
              <w:t>Tipo de zona</w:t>
            </w:r>
          </w:p>
        </w:tc>
        <w:tc>
          <w:tcPr>
            <w:tcW w:w="1020"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head"/>
              <w:rPr>
                <w:lang w:val="es-ES"/>
              </w:rPr>
            </w:pPr>
            <w:r w:rsidRPr="00DA7B3C">
              <w:rPr>
                <w:lang w:val="es-ES"/>
              </w:rPr>
              <w:t>Código</w:t>
            </w:r>
          </w:p>
        </w:tc>
        <w:tc>
          <w:tcPr>
            <w:tcW w:w="6860"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head"/>
              <w:rPr>
                <w:lang w:val="es-ES"/>
              </w:rPr>
            </w:pPr>
            <w:r w:rsidRPr="00DA7B3C">
              <w:rPr>
                <w:lang w:val="es-ES"/>
              </w:rPr>
              <w:t>Definición</w:t>
            </w:r>
          </w:p>
        </w:tc>
      </w:tr>
      <w:tr w:rsidR="00115E7B" w:rsidRPr="00DA7B3C" w:rsidTr="00743607">
        <w:trPr>
          <w:cantSplit/>
          <w:jc w:val="center"/>
        </w:trPr>
        <w:tc>
          <w:tcPr>
            <w:tcW w:w="1757"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text"/>
              <w:jc w:val="center"/>
              <w:rPr>
                <w:lang w:val="es-ES"/>
              </w:rPr>
            </w:pPr>
            <w:r w:rsidRPr="00DA7B3C">
              <w:rPr>
                <w:lang w:val="es-ES"/>
              </w:rPr>
              <w:t>Terrestre costera</w:t>
            </w:r>
          </w:p>
        </w:tc>
        <w:tc>
          <w:tcPr>
            <w:tcW w:w="1020"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text"/>
              <w:jc w:val="center"/>
              <w:rPr>
                <w:lang w:val="es-ES"/>
              </w:rPr>
            </w:pPr>
            <w:r w:rsidRPr="00DA7B3C">
              <w:rPr>
                <w:lang w:val="es-ES"/>
              </w:rPr>
              <w:t>A1</w:t>
            </w:r>
          </w:p>
        </w:tc>
        <w:tc>
          <w:tcPr>
            <w:tcW w:w="6860" w:type="dxa"/>
            <w:tcBorders>
              <w:top w:val="single" w:sz="6" w:space="0" w:color="auto"/>
              <w:left w:val="single" w:sz="6" w:space="0" w:color="auto"/>
              <w:bottom w:val="single" w:sz="6" w:space="0" w:color="auto"/>
              <w:right w:val="single" w:sz="6" w:space="0" w:color="auto"/>
            </w:tcBorders>
          </w:tcPr>
          <w:p w:rsidR="00115E7B" w:rsidRPr="00DA7B3C" w:rsidRDefault="00115E7B" w:rsidP="007A0F5A">
            <w:pPr>
              <w:pStyle w:val="Tabletext"/>
              <w:jc w:val="left"/>
              <w:rPr>
                <w:lang w:val="es-ES"/>
              </w:rPr>
            </w:pPr>
            <w:r w:rsidRPr="00DA7B3C">
              <w:rPr>
                <w:lang w:val="es-ES"/>
              </w:rPr>
              <w:t>Zonas terrestres costeras y del litoral, es decir, tierra adyacente al mar hasta una altitud de 100 m con respecto al nivel medio del mar o del agua pero hasta una distancia de 50 km desde la zona marítima más próxima. Si no se dispone de datos precisos de 100 m puede utilizarse un valor aproximado, por ejemplo de 300 pies</w:t>
            </w:r>
          </w:p>
        </w:tc>
      </w:tr>
      <w:tr w:rsidR="00115E7B" w:rsidRPr="00DA7B3C" w:rsidTr="00743607">
        <w:trPr>
          <w:cantSplit/>
          <w:jc w:val="center"/>
        </w:trPr>
        <w:tc>
          <w:tcPr>
            <w:tcW w:w="1757"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text"/>
              <w:jc w:val="center"/>
              <w:rPr>
                <w:lang w:val="es-ES"/>
              </w:rPr>
            </w:pPr>
            <w:r w:rsidRPr="00DA7B3C">
              <w:rPr>
                <w:lang w:val="es-ES"/>
              </w:rPr>
              <w:t>Terrestre interior</w:t>
            </w:r>
          </w:p>
        </w:tc>
        <w:tc>
          <w:tcPr>
            <w:tcW w:w="1020"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text"/>
              <w:jc w:val="center"/>
              <w:rPr>
                <w:lang w:val="es-ES"/>
              </w:rPr>
            </w:pPr>
            <w:r w:rsidRPr="00DA7B3C">
              <w:rPr>
                <w:lang w:val="es-ES"/>
              </w:rPr>
              <w:t>A2</w:t>
            </w:r>
          </w:p>
        </w:tc>
        <w:tc>
          <w:tcPr>
            <w:tcW w:w="6860" w:type="dxa"/>
            <w:tcBorders>
              <w:top w:val="single" w:sz="6" w:space="0" w:color="auto"/>
              <w:left w:val="single" w:sz="6" w:space="0" w:color="auto"/>
              <w:bottom w:val="single" w:sz="6" w:space="0" w:color="auto"/>
              <w:right w:val="single" w:sz="6" w:space="0" w:color="auto"/>
            </w:tcBorders>
          </w:tcPr>
          <w:p w:rsidR="00115E7B" w:rsidRPr="00DA7B3C" w:rsidRDefault="00115E7B" w:rsidP="007A0F5A">
            <w:pPr>
              <w:pStyle w:val="Tabletext"/>
              <w:jc w:val="left"/>
              <w:rPr>
                <w:lang w:val="es-ES"/>
              </w:rPr>
            </w:pPr>
            <w:r w:rsidRPr="00DA7B3C">
              <w:rPr>
                <w:lang w:val="es-ES"/>
              </w:rPr>
              <w:t>Zonas terrestres, a excepción de las zonas costeras y del litoral definidas en el punto anterior como «tierra costera»</w:t>
            </w:r>
          </w:p>
        </w:tc>
      </w:tr>
      <w:tr w:rsidR="00115E7B" w:rsidRPr="00DA7B3C" w:rsidTr="00743607">
        <w:trPr>
          <w:cantSplit/>
          <w:jc w:val="center"/>
        </w:trPr>
        <w:tc>
          <w:tcPr>
            <w:tcW w:w="1757"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text"/>
              <w:jc w:val="center"/>
              <w:rPr>
                <w:lang w:val="es-ES"/>
              </w:rPr>
            </w:pPr>
            <w:r w:rsidRPr="00DA7B3C">
              <w:rPr>
                <w:lang w:val="es-ES"/>
              </w:rPr>
              <w:t>Mar</w:t>
            </w:r>
          </w:p>
        </w:tc>
        <w:tc>
          <w:tcPr>
            <w:tcW w:w="1020" w:type="dxa"/>
            <w:tcBorders>
              <w:top w:val="single" w:sz="6" w:space="0" w:color="auto"/>
              <w:left w:val="single" w:sz="6" w:space="0" w:color="auto"/>
              <w:bottom w:val="single" w:sz="6" w:space="0" w:color="auto"/>
              <w:right w:val="single" w:sz="6" w:space="0" w:color="auto"/>
            </w:tcBorders>
          </w:tcPr>
          <w:p w:rsidR="00115E7B" w:rsidRPr="00DA7B3C" w:rsidRDefault="00115E7B" w:rsidP="00743607">
            <w:pPr>
              <w:pStyle w:val="Tabletext"/>
              <w:jc w:val="center"/>
              <w:rPr>
                <w:lang w:val="es-ES"/>
              </w:rPr>
            </w:pPr>
            <w:r w:rsidRPr="00DA7B3C">
              <w:rPr>
                <w:lang w:val="es-ES"/>
              </w:rPr>
              <w:t>B</w:t>
            </w:r>
          </w:p>
        </w:tc>
        <w:tc>
          <w:tcPr>
            <w:tcW w:w="6860" w:type="dxa"/>
            <w:tcBorders>
              <w:top w:val="single" w:sz="6" w:space="0" w:color="auto"/>
              <w:left w:val="single" w:sz="6" w:space="0" w:color="auto"/>
              <w:bottom w:val="single" w:sz="6" w:space="0" w:color="auto"/>
              <w:right w:val="single" w:sz="6" w:space="0" w:color="auto"/>
            </w:tcBorders>
          </w:tcPr>
          <w:p w:rsidR="00115E7B" w:rsidRPr="00DA7B3C" w:rsidRDefault="00115E7B" w:rsidP="007A0F5A">
            <w:pPr>
              <w:pStyle w:val="Tabletext"/>
              <w:jc w:val="left"/>
              <w:rPr>
                <w:lang w:val="es-ES"/>
              </w:rPr>
            </w:pPr>
            <w:r w:rsidRPr="00DA7B3C">
              <w:rPr>
                <w:lang w:val="es-ES"/>
              </w:rPr>
              <w:t>Mares, océanos y otras grandes masas de agua (cuya cobertura equivalga a un círculo de al menos 100 km de diámetro)</w:t>
            </w:r>
          </w:p>
        </w:tc>
      </w:tr>
    </w:tbl>
    <w:p w:rsidR="00115E7B" w:rsidRPr="00DA7B3C" w:rsidRDefault="00115E7B" w:rsidP="00115E7B">
      <w:pPr>
        <w:pStyle w:val="Tablefin"/>
        <w:rPr>
          <w:lang w:val="es-ES"/>
        </w:rPr>
      </w:pPr>
    </w:p>
    <w:p w:rsidR="00115E7B" w:rsidRPr="00DA7B3C" w:rsidRDefault="00115E7B" w:rsidP="00115E7B">
      <w:pPr>
        <w:pStyle w:val="Headingi"/>
        <w:rPr>
          <w:lang w:val="es-ES"/>
        </w:rPr>
      </w:pPr>
      <w:r w:rsidRPr="00DA7B3C">
        <w:rPr>
          <w:lang w:val="es-ES"/>
        </w:rPr>
        <w:t>Grandes masas de agua interiores</w:t>
      </w:r>
    </w:p>
    <w:p w:rsidR="00115E7B" w:rsidRPr="00DA7B3C" w:rsidRDefault="00115E7B" w:rsidP="00115E7B">
      <w:pPr>
        <w:rPr>
          <w:lang w:val="es-ES"/>
        </w:rPr>
      </w:pPr>
      <w:r w:rsidRPr="00DA7B3C">
        <w:rPr>
          <w:lang w:val="es-ES"/>
        </w:rPr>
        <w:t>Una «gran» masa de agua interior, que se considera perteneciente a la Zona B, se define como aquella cuya superficie es al menos 7 800 km</w:t>
      </w:r>
      <w:r w:rsidRPr="00DA7B3C">
        <w:rPr>
          <w:vertAlign w:val="superscript"/>
          <w:lang w:val="es-ES"/>
        </w:rPr>
        <w:t>2</w:t>
      </w:r>
      <w:r w:rsidRPr="00DA7B3C">
        <w:rPr>
          <w:lang w:val="es-ES"/>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115E7B" w:rsidRPr="00DA7B3C" w:rsidRDefault="00115E7B" w:rsidP="00115E7B">
      <w:pPr>
        <w:rPr>
          <w:i/>
          <w:lang w:val="es-ES"/>
        </w:rPr>
      </w:pPr>
      <w:r w:rsidRPr="00DA7B3C">
        <w:rPr>
          <w:i/>
          <w:lang w:val="es-ES"/>
        </w:rPr>
        <w:t>Grandes lagos interiores o zonas de tierras húmedas</w:t>
      </w:r>
    </w:p>
    <w:p w:rsidR="00115E7B" w:rsidRPr="00DA7B3C" w:rsidRDefault="00115E7B" w:rsidP="00115E7B">
      <w:pPr>
        <w:rPr>
          <w:lang w:val="es-ES"/>
        </w:rPr>
      </w:pPr>
      <w:r w:rsidRPr="00DA7B3C">
        <w:rPr>
          <w:iCs/>
          <w:lang w:val="es-ES"/>
        </w:rPr>
        <w:t>Las grandes zonas interiores superiores a 7 800 </w:t>
      </w:r>
      <w:r w:rsidRPr="00DA7B3C">
        <w:rPr>
          <w:lang w:val="es-ES"/>
        </w:rPr>
        <w:t>km</w:t>
      </w:r>
      <w:r w:rsidRPr="00DA7B3C">
        <w:rPr>
          <w:vertAlign w:val="superscript"/>
          <w:lang w:val="es-ES"/>
        </w:rPr>
        <w:t>2</w:t>
      </w:r>
      <w:r w:rsidRPr="00DA7B3C">
        <w:rPr>
          <w:iCs/>
          <w:lang w:val="es-ES"/>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rsidR="00115E7B" w:rsidRPr="00DA7B3C" w:rsidRDefault="00115E7B" w:rsidP="00115E7B">
      <w:pPr>
        <w:rPr>
          <w:lang w:val="es-ES"/>
        </w:rPr>
      </w:pPr>
      <w:r w:rsidRPr="00DA7B3C">
        <w:rPr>
          <w:lang w:val="es-ES"/>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rsidR="00115E7B" w:rsidRPr="00DA7B3C" w:rsidRDefault="00115E7B" w:rsidP="00115E7B">
      <w:pPr>
        <w:rPr>
          <w:lang w:val="es-ES"/>
        </w:rPr>
      </w:pPr>
      <w:r w:rsidRPr="00DA7B3C">
        <w:rPr>
          <w:lang w:val="es-ES"/>
        </w:rPr>
        <w:t>Para lograr una mayor coherencia de los resultados entre administraciones, se recomienda que los cálculos efectuados con arreglo a este procedimiento se basen en el mapa mundial digitalizado de la UIT (IDWM) que está disponible en la BR para entornos de ordenadores corporativos y personales.</w:t>
      </w:r>
    </w:p>
    <w:p w:rsidR="00115E7B" w:rsidRPr="00DA7B3C" w:rsidRDefault="00115E7B" w:rsidP="00115E7B">
      <w:pPr>
        <w:rPr>
          <w:lang w:val="es-ES"/>
        </w:rPr>
      </w:pPr>
      <w:r w:rsidRPr="00DA7B3C">
        <w:rPr>
          <w:lang w:val="es-ES"/>
        </w:rPr>
        <w:t xml:space="preserve">Si se introducen los valores de las zonas climáticas en </w:t>
      </w:r>
      <w:r w:rsidRPr="00DA7B3C">
        <w:rPr>
          <w:i/>
          <w:lang w:val="es-ES"/>
        </w:rPr>
        <w:t>z</w:t>
      </w:r>
      <w:r w:rsidRPr="00DA7B3C">
        <w:rPr>
          <w:i/>
          <w:vertAlign w:val="subscript"/>
          <w:lang w:val="es-ES"/>
        </w:rPr>
        <w:t>i</w:t>
      </w:r>
      <w:r w:rsidRPr="00DA7B3C">
        <w:rPr>
          <w:lang w:val="es-ES"/>
        </w:rPr>
        <w:t xml:space="preserve"> según lo descrito en el § 2.1, </w:t>
      </w:r>
      <w:r w:rsidRPr="00DA7B3C">
        <w:rPr>
          <w:i/>
          <w:lang w:val="es-ES"/>
        </w:rPr>
        <w:t>d</w:t>
      </w:r>
      <w:r w:rsidRPr="00DA7B3C">
        <w:rPr>
          <w:i/>
          <w:vertAlign w:val="subscript"/>
          <w:lang w:val="es-ES"/>
        </w:rPr>
        <w:t>tm</w:t>
      </w:r>
      <w:r w:rsidRPr="00DA7B3C">
        <w:rPr>
          <w:lang w:val="es-ES"/>
        </w:rPr>
        <w:t xml:space="preserve"> y </w:t>
      </w:r>
      <w:r w:rsidRPr="00DA7B3C">
        <w:rPr>
          <w:i/>
          <w:lang w:val="es-ES"/>
        </w:rPr>
        <w:t>d</w:t>
      </w:r>
      <w:r w:rsidRPr="00DA7B3C">
        <w:rPr>
          <w:i/>
          <w:vertAlign w:val="subscript"/>
          <w:lang w:val="es-ES"/>
        </w:rPr>
        <w:t>lm</w:t>
      </w:r>
      <w:r w:rsidRPr="00DA7B3C">
        <w:rPr>
          <w:lang w:val="es-ES"/>
        </w:rPr>
        <w:t xml:space="preserve"> deben calcularse bajo la hipótesis de que si los valores adyacentes de </w:t>
      </w:r>
      <w:r w:rsidRPr="00DA7B3C">
        <w:rPr>
          <w:i/>
          <w:lang w:val="es-ES"/>
        </w:rPr>
        <w:t>z</w:t>
      </w:r>
      <w:r w:rsidRPr="00DA7B3C">
        <w:rPr>
          <w:i/>
          <w:vertAlign w:val="subscript"/>
          <w:lang w:val="es-ES"/>
        </w:rPr>
        <w:t>i</w:t>
      </w:r>
      <w:r w:rsidRPr="00DA7B3C">
        <w:rPr>
          <w:lang w:val="es-ES"/>
        </w:rPr>
        <w:t xml:space="preserve"> son distintos, el cambio se produce a la mitad de la distancia entre los puntos del perfil correspondientes. </w:t>
      </w:r>
    </w:p>
    <w:p w:rsidR="00115E7B" w:rsidRPr="00DA7B3C" w:rsidRDefault="00115E7B" w:rsidP="00115E7B">
      <w:pPr>
        <w:pStyle w:val="Heading2"/>
        <w:rPr>
          <w:lang w:val="es-ES"/>
        </w:rPr>
      </w:pPr>
      <w:r w:rsidRPr="00DA7B3C">
        <w:rPr>
          <w:lang w:val="es-ES"/>
        </w:rPr>
        <w:t>D.2</w:t>
      </w:r>
      <w:r w:rsidRPr="00DA7B3C">
        <w:rPr>
          <w:lang w:val="es-ES"/>
        </w:rPr>
        <w:tab/>
        <w:t>La incidencia puntual de la propagación por conductos</w:t>
      </w:r>
    </w:p>
    <w:p w:rsidR="00115E7B" w:rsidRPr="00DA7B3C" w:rsidRDefault="00115E7B" w:rsidP="00115E7B">
      <w:pPr>
        <w:keepNext/>
        <w:rPr>
          <w:lang w:val="es-ES"/>
        </w:rPr>
      </w:pPr>
      <w:r w:rsidRPr="00DA7B3C">
        <w:rPr>
          <w:lang w:val="es-ES"/>
        </w:rPr>
        <w:t>Se calcula un parámetro que depende de la mayor sección del trayecto sobre tierra interior: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2860" w:dyaOrig="600">
          <v:shape id="_x0000_i1244" type="#_x0000_t75" style="width:144.55pt;height:29.45pt" o:ole="">
            <v:imagedata r:id="rId453" o:title=""/>
          </v:shape>
          <o:OLEObject Type="Embed" ProgID="Equation.3" ShapeID="_x0000_i1244" DrawAspect="Content" ObjectID="_1440589752" r:id="rId454"/>
        </w:object>
      </w:r>
      <w:r w:rsidRPr="00DA7B3C">
        <w:rPr>
          <w:lang w:val="es-ES"/>
        </w:rPr>
        <w:tab/>
        <w:t>(D.2.1)</w:t>
      </w:r>
    </w:p>
    <w:p w:rsidR="007A0F5A" w:rsidRPr="00DA7B3C" w:rsidRDefault="007A0F5A" w:rsidP="007A0F5A">
      <w:pPr>
        <w:pStyle w:val="Blanc"/>
        <w:keepNext w:val="0"/>
        <w:keepLines w:val="0"/>
        <w:widowControl w:val="0"/>
        <w:rPr>
          <w:lang w:val="es-ES"/>
        </w:rPr>
      </w:pPr>
    </w:p>
    <w:p w:rsidR="00115E7B" w:rsidRPr="00DA7B3C" w:rsidRDefault="00115E7B" w:rsidP="007A0F5A">
      <w:pPr>
        <w:keepNext/>
        <w:keepLines/>
        <w:rPr>
          <w:lang w:val="es-ES"/>
        </w:rPr>
      </w:pPr>
      <w:r w:rsidRPr="00DA7B3C">
        <w:rPr>
          <w:lang w:val="es-ES"/>
        </w:rPr>
        <w:lastRenderedPageBreak/>
        <w:t>Posteriormente, se determina el parámetro μ</w:t>
      </w:r>
      <w:r w:rsidRPr="00DA7B3C">
        <w:rPr>
          <w:vertAlign w:val="subscript"/>
          <w:lang w:val="es-ES"/>
        </w:rPr>
        <w:t>1</w:t>
      </w:r>
      <w:r w:rsidRPr="00DA7B3C">
        <w:rPr>
          <w:lang w:val="es-ES"/>
        </w:rPr>
        <w:t xml:space="preserve"> que sirve para caracterizar el grado en que el trayecto esté sobre la tierra, dado por:</w:t>
      </w:r>
    </w:p>
    <w:p w:rsidR="007A0F5A" w:rsidRPr="00DA7B3C" w:rsidRDefault="007A0F5A" w:rsidP="007A0F5A">
      <w:pPr>
        <w:pStyle w:val="Blanc"/>
        <w:keepNext w:val="0"/>
        <w:keepLines w:val="0"/>
        <w:widowControl w:val="0"/>
        <w:rPr>
          <w:lang w:val="es-ES"/>
        </w:rPr>
      </w:pPr>
    </w:p>
    <w:p w:rsidR="00115E7B" w:rsidRPr="00DA7B3C" w:rsidRDefault="00115E7B" w:rsidP="00115E7B">
      <w:pPr>
        <w:pStyle w:val="Equation"/>
        <w:rPr>
          <w:lang w:val="es-ES"/>
        </w:rPr>
      </w:pPr>
      <w:r w:rsidRPr="00DA7B3C">
        <w:rPr>
          <w:lang w:val="es-ES"/>
        </w:rPr>
        <w:tab/>
      </w:r>
      <w:r w:rsidRPr="00DA7B3C">
        <w:rPr>
          <w:lang w:val="es-ES"/>
        </w:rPr>
        <w:tab/>
      </w:r>
      <w:r w:rsidR="007A0F5A" w:rsidRPr="00DA7B3C">
        <w:rPr>
          <w:position w:val="-44"/>
          <w:lang w:val="es-ES"/>
        </w:rPr>
        <w:object w:dxaOrig="3580" w:dyaOrig="1080">
          <v:shape id="_x0000_i1245" type="#_x0000_t75" style="width:178.9pt;height:55.1pt" o:ole="">
            <v:imagedata r:id="rId455" o:title=""/>
          </v:shape>
          <o:OLEObject Type="Embed" ProgID="Equation.3" ShapeID="_x0000_i1245" DrawAspect="Content" ObjectID="_1440589753" r:id="rId456"/>
        </w:object>
      </w:r>
      <w:r w:rsidRPr="00DA7B3C">
        <w:rPr>
          <w:lang w:val="es-ES"/>
        </w:rPr>
        <w:tab/>
        <w:t>(D.2.2)</w:t>
      </w:r>
    </w:p>
    <w:p w:rsidR="00115E7B" w:rsidRPr="00DA7B3C" w:rsidRDefault="00115E7B" w:rsidP="00115E7B">
      <w:pPr>
        <w:rPr>
          <w:lang w:val="es-ES"/>
        </w:rPr>
      </w:pPr>
      <w:r w:rsidRPr="00DA7B3C">
        <w:rPr>
          <w:lang w:val="es-ES"/>
        </w:rPr>
        <w:t>El valor de μ</w:t>
      </w:r>
      <w:r w:rsidRPr="00DA7B3C">
        <w:rPr>
          <w:vertAlign w:val="subscript"/>
          <w:lang w:val="es-ES"/>
        </w:rPr>
        <w:t>1</w:t>
      </w:r>
      <w:r w:rsidRPr="00DA7B3C">
        <w:rPr>
          <w:lang w:val="es-ES"/>
        </w:rPr>
        <w:t xml:space="preserve"> ha de limitarse a μ</w:t>
      </w:r>
      <w:r w:rsidRPr="00DA7B3C">
        <w:rPr>
          <w:vertAlign w:val="subscript"/>
          <w:lang w:val="es-ES"/>
        </w:rPr>
        <w:t>1</w:t>
      </w:r>
      <w:r w:rsidRPr="00DA7B3C">
        <w:rPr>
          <w:lang w:val="es-ES"/>
        </w:rPr>
        <w:t> </w:t>
      </w:r>
      <w:r w:rsidRPr="00DA7B3C">
        <w:rPr>
          <w:szCs w:val="24"/>
          <w:lang w:val="es-ES"/>
        </w:rPr>
        <w:sym w:font="Symbol" w:char="F0A3"/>
      </w:r>
      <w:r w:rsidRPr="00DA7B3C">
        <w:rPr>
          <w:lang w:val="es-ES"/>
        </w:rPr>
        <w:t> 1.</w:t>
      </w:r>
    </w:p>
    <w:p w:rsidR="00115E7B" w:rsidRPr="00DA7B3C" w:rsidRDefault="00115E7B" w:rsidP="00115E7B">
      <w:pPr>
        <w:rPr>
          <w:lang w:val="es-ES"/>
        </w:rPr>
      </w:pPr>
      <w:r w:rsidRPr="00DA7B3C">
        <w:rPr>
          <w:lang w:val="es-ES"/>
        </w:rPr>
        <w:t>Se calcula el parámetro μ</w:t>
      </w:r>
      <w:r w:rsidRPr="00DA7B3C">
        <w:rPr>
          <w:vertAlign w:val="subscript"/>
          <w:lang w:val="es-ES"/>
        </w:rPr>
        <w:t>4</w:t>
      </w:r>
      <w:r w:rsidRPr="00DA7B3C">
        <w:rPr>
          <w:lang w:val="es-ES"/>
        </w:rPr>
        <w:t xml:space="preserve"> dado por:</w:t>
      </w:r>
    </w:p>
    <w:p w:rsidR="00115E7B" w:rsidRPr="00DA7B3C" w:rsidRDefault="00115E7B" w:rsidP="00115E7B">
      <w:pPr>
        <w:pStyle w:val="Blanc"/>
        <w:rPr>
          <w:lang w:val="es-ES"/>
        </w:rPr>
      </w:pPr>
    </w:p>
    <w:p w:rsidR="00115E7B" w:rsidRPr="00DA7B3C" w:rsidRDefault="00D43BF9" w:rsidP="00D43BF9">
      <w:pPr>
        <w:pStyle w:val="Equation"/>
        <w:rPr>
          <w:lang w:val="es-ES"/>
        </w:rPr>
      </w:pPr>
      <w:r w:rsidRPr="00DA7B3C">
        <w:rPr>
          <w:lang w:val="es-ES"/>
        </w:rPr>
        <w:tab/>
      </w:r>
      <w:r w:rsidRPr="00DA7B3C">
        <w:rPr>
          <w:lang w:val="es-ES"/>
        </w:rPr>
        <w:tab/>
      </w:r>
      <w:r w:rsidRPr="00DA7B3C">
        <w:rPr>
          <w:position w:val="-42"/>
          <w:lang w:val="es-ES"/>
        </w:rPr>
        <w:object w:dxaOrig="5860" w:dyaOrig="960">
          <v:shape id="_x0000_i1246" type="#_x0000_t75" style="width:292.9pt;height:48pt" o:ole="">
            <v:imagedata r:id="rId457" o:title=""/>
          </v:shape>
          <o:OLEObject Type="Embed" ProgID="Equation.3" ShapeID="_x0000_i1246" DrawAspect="Content" ObjectID="_1440589754" r:id="rId458"/>
        </w:object>
      </w:r>
      <w:r w:rsidR="00115E7B" w:rsidRPr="00DA7B3C">
        <w:rPr>
          <w:lang w:val="es-ES"/>
        </w:rPr>
        <w:tab/>
        <w:t>(D.2.3)</w:t>
      </w:r>
    </w:p>
    <w:p w:rsidR="00B61623" w:rsidRPr="00DA7B3C" w:rsidRDefault="00B61623" w:rsidP="00B61623">
      <w:pPr>
        <w:pStyle w:val="Blanc"/>
        <w:rPr>
          <w:lang w:val="es-ES"/>
        </w:rPr>
      </w:pPr>
    </w:p>
    <w:p w:rsidR="00115E7B" w:rsidRPr="00DA7B3C" w:rsidRDefault="00115E7B" w:rsidP="00115E7B">
      <w:pPr>
        <w:rPr>
          <w:lang w:val="es-ES"/>
        </w:rPr>
      </w:pPr>
      <w:r w:rsidRPr="00DA7B3C">
        <w:rPr>
          <w:lang w:val="es-ES"/>
        </w:rPr>
        <w:t>La incidencia puntual de la propagación anómala, β</w:t>
      </w:r>
      <w:r w:rsidRPr="00DA7B3C">
        <w:rPr>
          <w:vertAlign w:val="subscript"/>
          <w:lang w:val="es-ES"/>
        </w:rPr>
        <w:t>0 </w:t>
      </w:r>
      <w:r w:rsidRPr="00DA7B3C">
        <w:rPr>
          <w:lang w:val="es-ES"/>
        </w:rPr>
        <w:t>(%), en el centro del trayecto, se determina mediante la expresión:</w:t>
      </w:r>
    </w:p>
    <w:p w:rsidR="00115E7B" w:rsidRPr="00DA7B3C" w:rsidRDefault="00115E7B" w:rsidP="00115E7B">
      <w:pPr>
        <w:pStyle w:val="Blanc"/>
        <w:rPr>
          <w:lang w:val="es-ES"/>
        </w:rPr>
      </w:pPr>
    </w:p>
    <w:p w:rsidR="00115E7B" w:rsidRPr="00DA7B3C" w:rsidRDefault="00D43BF9" w:rsidP="00D43BF9">
      <w:pPr>
        <w:pStyle w:val="Equation"/>
        <w:rPr>
          <w:lang w:val="es-ES"/>
        </w:rPr>
      </w:pPr>
      <w:r w:rsidRPr="00DA7B3C">
        <w:rPr>
          <w:lang w:val="es-ES"/>
        </w:rPr>
        <w:tab/>
      </w:r>
      <w:r w:rsidR="00115E7B" w:rsidRPr="00DA7B3C">
        <w:rPr>
          <w:lang w:val="es-ES"/>
        </w:rPr>
        <w:tab/>
      </w:r>
      <w:r w:rsidRPr="00DA7B3C">
        <w:rPr>
          <w:position w:val="-42"/>
          <w:lang w:val="es-ES"/>
        </w:rPr>
        <w:object w:dxaOrig="5120" w:dyaOrig="960">
          <v:shape id="_x0000_i1247" type="#_x0000_t75" style="width:255.8pt;height:48pt" o:ole="">
            <v:imagedata r:id="rId459" o:title=""/>
          </v:shape>
          <o:OLEObject Type="Embed" ProgID="Equation.3" ShapeID="_x0000_i1247" DrawAspect="Content" ObjectID="_1440589755" r:id="rId460"/>
        </w:object>
      </w:r>
      <w:r w:rsidRPr="00DA7B3C">
        <w:rPr>
          <w:lang w:val="es-ES"/>
        </w:rPr>
        <w:tab/>
      </w:r>
      <w:r w:rsidR="00115E7B" w:rsidRPr="00DA7B3C">
        <w:rPr>
          <w:lang w:val="es-ES"/>
        </w:rPr>
        <w:t>(D.2.4)</w:t>
      </w:r>
    </w:p>
    <w:p w:rsidR="00B61623" w:rsidRPr="00DA7B3C" w:rsidRDefault="00B61623" w:rsidP="00B61623">
      <w:pPr>
        <w:pStyle w:val="Blanc"/>
        <w:rPr>
          <w:lang w:val="es-ES"/>
        </w:rPr>
      </w:pPr>
    </w:p>
    <w:p w:rsidR="00115E7B" w:rsidRPr="00DA7B3C" w:rsidRDefault="00115E7B" w:rsidP="00115E7B">
      <w:pPr>
        <w:pStyle w:val="Heading2"/>
        <w:rPr>
          <w:lang w:val="es-ES"/>
        </w:rPr>
      </w:pPr>
      <w:r w:rsidRPr="00DA7B3C">
        <w:rPr>
          <w:lang w:val="es-ES"/>
        </w:rPr>
        <w:t>D.3</w:t>
      </w:r>
      <w:r w:rsidRPr="00DA7B3C">
        <w:rPr>
          <w:lang w:val="es-ES"/>
        </w:rPr>
        <w:tab/>
        <w:t>Pérdidas debidas al apantallamiento del emplazamiento con respecto al mecanismo de propagación anómala</w:t>
      </w:r>
    </w:p>
    <w:p w:rsidR="00115E7B" w:rsidRPr="00DA7B3C" w:rsidRDefault="00115E7B" w:rsidP="00115E7B">
      <w:pPr>
        <w:rPr>
          <w:lang w:val="es-ES"/>
        </w:rPr>
      </w:pPr>
      <w:r w:rsidRPr="00DA7B3C">
        <w:rPr>
          <w:lang w:val="es-ES"/>
        </w:rPr>
        <w:t>Cabe observar las correcciones siguientes de los ángulos de elevación del transmisor y receptor por encima del horizonte:</w:t>
      </w:r>
    </w:p>
    <w:p w:rsidR="00D43BF9" w:rsidRPr="00DA7B3C" w:rsidRDefault="00D43BF9" w:rsidP="00D43BF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3BF9" w:rsidRPr="00DA7B3C">
        <w:rPr>
          <w:position w:val="-12"/>
          <w:lang w:val="es-ES"/>
        </w:rPr>
        <w:object w:dxaOrig="1020" w:dyaOrig="360">
          <v:shape id="_x0000_i1248" type="#_x0000_t75" style="width:46.35pt;height:16.9pt" o:ole="">
            <v:imagedata r:id="rId461" o:title=""/>
          </v:shape>
          <o:OLEObject Type="Embed" ProgID="Equation.3" ShapeID="_x0000_i1248" DrawAspect="Content" ObjectID="_1440589756" r:id="rId462"/>
        </w:object>
      </w:r>
      <w:r w:rsidRPr="00DA7B3C">
        <w:rPr>
          <w:lang w:val="es-ES"/>
        </w:rPr>
        <w:tab/>
        <w:t>(D.3.1a)</w:t>
      </w:r>
    </w:p>
    <w:p w:rsidR="00115E7B" w:rsidRPr="00DA7B3C" w:rsidRDefault="00115E7B" w:rsidP="00115E7B">
      <w:pPr>
        <w:pStyle w:val="Equation"/>
        <w:rPr>
          <w:lang w:val="es-ES"/>
        </w:rPr>
      </w:pPr>
      <w:r w:rsidRPr="00DA7B3C">
        <w:rPr>
          <w:lang w:val="es-ES"/>
        </w:rPr>
        <w:tab/>
      </w:r>
      <w:r w:rsidRPr="00DA7B3C">
        <w:rPr>
          <w:lang w:val="es-ES"/>
        </w:rPr>
        <w:tab/>
      </w:r>
      <w:r w:rsidR="00D43BF9" w:rsidRPr="00DA7B3C">
        <w:rPr>
          <w:position w:val="-12"/>
          <w:lang w:val="es-ES"/>
        </w:rPr>
        <w:object w:dxaOrig="1060" w:dyaOrig="360">
          <v:shape id="_x0000_i1249" type="#_x0000_t75" style="width:48pt;height:16.9pt" o:ole="">
            <v:imagedata r:id="rId463" o:title=""/>
          </v:shape>
          <o:OLEObject Type="Embed" ProgID="Equation.3" ShapeID="_x0000_i1249" DrawAspect="Content" ObjectID="_1440589757" r:id="rId464"/>
        </w:object>
      </w:r>
      <w:r w:rsidRPr="00DA7B3C">
        <w:rPr>
          <w:lang w:val="es-ES"/>
        </w:rPr>
        <w:tab/>
        <w:t>(D.3.1b)</w:t>
      </w:r>
    </w:p>
    <w:p w:rsidR="00D43BF9" w:rsidRPr="00DA7B3C" w:rsidRDefault="00D43BF9" w:rsidP="00D43BF9">
      <w:pPr>
        <w:pStyle w:val="Blanc"/>
        <w:rPr>
          <w:lang w:val="es-ES"/>
        </w:rPr>
      </w:pPr>
    </w:p>
    <w:p w:rsidR="00115E7B" w:rsidRPr="00DA7B3C" w:rsidRDefault="00115E7B" w:rsidP="00115E7B">
      <w:pPr>
        <w:rPr>
          <w:lang w:val="es-ES"/>
        </w:rPr>
      </w:pPr>
      <w:r w:rsidRPr="00DA7B3C">
        <w:rPr>
          <w:lang w:val="es-ES"/>
        </w:rPr>
        <w:t>Las pérdidas entre las antenas y el mecanismo de propagación anómala asociado al apantallamiento del emplazamiento se calculan del modo descrito a continuación.</w:t>
      </w:r>
    </w:p>
    <w:p w:rsidR="00115E7B" w:rsidRPr="00DA7B3C" w:rsidRDefault="00115E7B" w:rsidP="00115E7B">
      <w:pPr>
        <w:keepNext/>
        <w:keepLines/>
        <w:rPr>
          <w:lang w:val="es-ES"/>
        </w:rPr>
      </w:pPr>
      <w:r w:rsidRPr="00DA7B3C">
        <w:rPr>
          <w:lang w:val="es-ES"/>
        </w:rPr>
        <w:t xml:space="preserve">Los ángulos de elevación modificados del transmisor y del receptor por encima de la horizontal vienen dados por: </w:t>
      </w:r>
    </w:p>
    <w:p w:rsidR="00115E7B" w:rsidRPr="00DA7B3C" w:rsidRDefault="00115E7B" w:rsidP="00115E7B">
      <w:pPr>
        <w:pStyle w:val="Blanc"/>
        <w:rPr>
          <w:lang w:val="es-ES"/>
        </w:rPr>
      </w:pPr>
    </w:p>
    <w:p w:rsidR="00115E7B" w:rsidRPr="00DA7B3C" w:rsidRDefault="00115E7B" w:rsidP="00D43BF9">
      <w:pPr>
        <w:pStyle w:val="Equation"/>
        <w:rPr>
          <w:lang w:val="es-ES"/>
        </w:rPr>
      </w:pPr>
      <w:r w:rsidRPr="00DA7B3C">
        <w:rPr>
          <w:position w:val="-12"/>
          <w:lang w:val="es-ES"/>
        </w:rPr>
        <w:tab/>
      </w:r>
      <w:r w:rsidRPr="00DA7B3C">
        <w:rPr>
          <w:position w:val="-12"/>
          <w:lang w:val="es-ES"/>
        </w:rPr>
        <w:tab/>
      </w:r>
      <w:r w:rsidR="00D43BF9" w:rsidRPr="00DA7B3C">
        <w:rPr>
          <w:position w:val="-12"/>
          <w:lang w:val="es-ES"/>
        </w:rPr>
        <w:object w:dxaOrig="1260" w:dyaOrig="360">
          <v:shape id="_x0000_i1250" type="#_x0000_t75" style="width:66pt;height:19.1pt" o:ole="">
            <v:imagedata r:id="rId465" o:title=""/>
          </v:shape>
          <o:OLEObject Type="Embed" ProgID="Equation.3" ShapeID="_x0000_i1250" DrawAspect="Content" ObjectID="_1440589758" r:id="rId466"/>
        </w:object>
      </w:r>
      <w:r w:rsidR="00D43BF9" w:rsidRPr="00DA7B3C">
        <w:rPr>
          <w:lang w:val="es-ES"/>
        </w:rPr>
        <w:t> </w:t>
      </w:r>
      <w:r w:rsidRPr="00DA7B3C">
        <w:rPr>
          <w:lang w:val="es-ES"/>
        </w:rPr>
        <w:t>            mrad</w:t>
      </w:r>
      <w:r w:rsidRPr="00DA7B3C">
        <w:rPr>
          <w:lang w:val="es-ES"/>
        </w:rPr>
        <w:tab/>
        <w:t>(D.3.2a)</w:t>
      </w:r>
    </w:p>
    <w:p w:rsidR="00115E7B" w:rsidRPr="00DA7B3C" w:rsidRDefault="00115E7B" w:rsidP="00D43BF9">
      <w:pPr>
        <w:pStyle w:val="Equation"/>
        <w:rPr>
          <w:lang w:val="es-ES"/>
        </w:rPr>
      </w:pPr>
      <w:r w:rsidRPr="00DA7B3C">
        <w:rPr>
          <w:lang w:val="es-ES"/>
        </w:rPr>
        <w:tab/>
      </w:r>
      <w:r w:rsidRPr="00DA7B3C">
        <w:rPr>
          <w:lang w:val="es-ES"/>
        </w:rPr>
        <w:tab/>
      </w:r>
      <w:r w:rsidR="00D43BF9" w:rsidRPr="00DA7B3C">
        <w:rPr>
          <w:position w:val="-12"/>
          <w:lang w:val="es-ES"/>
        </w:rPr>
        <w:object w:dxaOrig="1260" w:dyaOrig="360">
          <v:shape id="_x0000_i1251" type="#_x0000_t75" style="width:66pt;height:19.1pt" o:ole="">
            <v:imagedata r:id="rId467" o:title=""/>
          </v:shape>
          <o:OLEObject Type="Embed" ProgID="Equation.3" ShapeID="_x0000_i1251" DrawAspect="Content" ObjectID="_1440589759" r:id="rId468"/>
        </w:object>
      </w:r>
      <w:r w:rsidRPr="00DA7B3C">
        <w:rPr>
          <w:lang w:val="es-ES"/>
        </w:rPr>
        <w:t>            mrad</w:t>
      </w:r>
      <w:r w:rsidRPr="00DA7B3C">
        <w:rPr>
          <w:lang w:val="es-ES"/>
        </w:rPr>
        <w:tab/>
        <w:t>(D.3.2b)</w:t>
      </w:r>
    </w:p>
    <w:p w:rsidR="00D43BF9" w:rsidRPr="00DA7B3C" w:rsidRDefault="00D43BF9" w:rsidP="00D43BF9">
      <w:pPr>
        <w:pStyle w:val="Blanc"/>
        <w:rPr>
          <w:lang w:val="es-ES"/>
        </w:rPr>
      </w:pPr>
    </w:p>
    <w:p w:rsidR="00115E7B" w:rsidRPr="00DA7B3C" w:rsidRDefault="00115E7B" w:rsidP="00115E7B">
      <w:pPr>
        <w:keepNext/>
        <w:rPr>
          <w:lang w:val="es-ES"/>
        </w:rPr>
      </w:pPr>
      <w:r w:rsidRPr="00DA7B3C">
        <w:rPr>
          <w:lang w:val="es-ES"/>
        </w:rPr>
        <w:t>Las pérdidas del transmisor y el receptor debidas al apantallamiento del emplazamiento con respecto al conducto vienen dadas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00D43BF9" w:rsidRPr="00DA7B3C">
        <w:rPr>
          <w:position w:val="-12"/>
          <w:lang w:val="es-ES"/>
        </w:rPr>
        <w:object w:dxaOrig="4640" w:dyaOrig="420">
          <v:shape id="_x0000_i1252" type="#_x0000_t75" style="width:234.55pt;height:27.25pt" o:ole="">
            <v:imagedata r:id="rId469" o:title="" croptop="-16888f"/>
          </v:shape>
          <o:OLEObject Type="Embed" ProgID="Equation.3" ShapeID="_x0000_i1252" DrawAspect="Content" ObjectID="_1440589760" r:id="rId470"/>
        </w:object>
      </w:r>
      <w:r w:rsidRPr="00DA7B3C">
        <w:rPr>
          <w:lang w:val="es-ES"/>
        </w:rPr>
        <w:t>      dB        </w:t>
      </w:r>
      <w:r w:rsidRPr="00DA7B3C">
        <w:rPr>
          <w:szCs w:val="24"/>
          <w:lang w:val="es-ES"/>
        </w:rPr>
        <w:sym w:font="Symbol" w:char="F071"/>
      </w:r>
      <w:r w:rsidRPr="00DA7B3C">
        <w:rPr>
          <w:i/>
          <w:vertAlign w:val="subscript"/>
          <w:lang w:val="es-ES"/>
        </w:rPr>
        <w:t>st</w:t>
      </w:r>
      <w:r w:rsidRPr="00DA7B3C">
        <w:rPr>
          <w:lang w:val="es-ES"/>
        </w:rPr>
        <w:t> &gt; 0</w:t>
      </w:r>
      <w:r w:rsidRPr="00DA7B3C">
        <w:rPr>
          <w:lang w:val="es-ES"/>
        </w:rPr>
        <w:tab/>
        <w:t>(D.3.3a)</w:t>
      </w:r>
    </w:p>
    <w:p w:rsidR="00115E7B" w:rsidRPr="00DA7B3C" w:rsidRDefault="00115E7B" w:rsidP="00115E7B">
      <w:pPr>
        <w:pStyle w:val="Equation"/>
        <w:rPr>
          <w:lang w:val="es-ES"/>
        </w:rPr>
      </w:pPr>
      <w:r w:rsidRPr="00DA7B3C">
        <w:rPr>
          <w:lang w:val="es-ES"/>
        </w:rPr>
        <w:tab/>
      </w:r>
      <w:r w:rsidRPr="00DA7B3C">
        <w:rPr>
          <w:lang w:val="es-ES"/>
        </w:rPr>
        <w:tab/>
      </w:r>
      <w:r w:rsidR="00D43BF9" w:rsidRPr="00DA7B3C">
        <w:rPr>
          <w:position w:val="-12"/>
          <w:lang w:val="es-ES"/>
        </w:rPr>
        <w:object w:dxaOrig="720" w:dyaOrig="360">
          <v:shape id="_x0000_i1253" type="#_x0000_t75" style="width:36.55pt;height:19.65pt" o:ole="">
            <v:imagedata r:id="rId471" o:title=""/>
          </v:shape>
          <o:OLEObject Type="Embed" ProgID="Equation.3" ShapeID="_x0000_i1253" DrawAspect="Content" ObjectID="_1440589761" r:id="rId472"/>
        </w:object>
      </w:r>
      <w:r w:rsidRPr="00DA7B3C">
        <w:rPr>
          <w:lang w:val="es-ES"/>
        </w:rPr>
        <w:t>                dB         en los demás casos</w:t>
      </w:r>
      <w:r w:rsidRPr="00DA7B3C">
        <w:rPr>
          <w:lang w:val="es-ES"/>
        </w:rPr>
        <w:tab/>
        <w:t>(D.3.3b)</w:t>
      </w:r>
    </w:p>
    <w:p w:rsidR="00D43BF9" w:rsidRPr="00DA7B3C" w:rsidRDefault="00D43BF9" w:rsidP="00D43BF9">
      <w:pPr>
        <w:pStyle w:val="Blanc"/>
        <w:keepNext w:val="0"/>
        <w:keepLines w:val="0"/>
        <w:rPr>
          <w:lang w:val="es-ES"/>
        </w:rPr>
      </w:pPr>
    </w:p>
    <w:p w:rsidR="00115E7B" w:rsidRPr="00DA7B3C" w:rsidRDefault="00115E7B" w:rsidP="00115E7B">
      <w:pPr>
        <w:pStyle w:val="Equation"/>
        <w:rPr>
          <w:lang w:val="es-ES"/>
        </w:rPr>
      </w:pPr>
      <w:r w:rsidRPr="00DA7B3C">
        <w:rPr>
          <w:lang w:val="es-ES"/>
        </w:rPr>
        <w:lastRenderedPageBreak/>
        <w:tab/>
      </w:r>
      <w:r w:rsidR="00D43BF9" w:rsidRPr="00DA7B3C">
        <w:rPr>
          <w:position w:val="-12"/>
          <w:lang w:val="es-ES"/>
        </w:rPr>
        <w:object w:dxaOrig="4700" w:dyaOrig="420">
          <v:shape id="_x0000_i1254" type="#_x0000_t75" style="width:238.9pt;height:27.25pt" o:ole="">
            <v:imagedata r:id="rId473" o:title="" croptop="-16888f"/>
          </v:shape>
          <o:OLEObject Type="Embed" ProgID="Equation.3" ShapeID="_x0000_i1254" DrawAspect="Content" ObjectID="_1440589762" r:id="rId474"/>
        </w:object>
      </w:r>
      <w:r w:rsidRPr="00DA7B3C">
        <w:rPr>
          <w:lang w:val="es-ES"/>
        </w:rPr>
        <w:t>    dB        </w:t>
      </w:r>
      <w:r w:rsidRPr="00DA7B3C">
        <w:rPr>
          <w:szCs w:val="24"/>
          <w:lang w:val="es-ES"/>
        </w:rPr>
        <w:sym w:font="Symbol" w:char="F071"/>
      </w:r>
      <w:r w:rsidRPr="00DA7B3C">
        <w:rPr>
          <w:i/>
          <w:vertAlign w:val="subscript"/>
          <w:lang w:val="es-ES"/>
        </w:rPr>
        <w:t>sr</w:t>
      </w:r>
      <w:r w:rsidRPr="00DA7B3C">
        <w:rPr>
          <w:lang w:val="es-ES"/>
        </w:rPr>
        <w:t> &gt; 0</w:t>
      </w:r>
      <w:r w:rsidRPr="00DA7B3C">
        <w:rPr>
          <w:lang w:val="es-ES"/>
        </w:rPr>
        <w:tab/>
        <w:t>(D.3.4a)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760" w:dyaOrig="360">
          <v:shape id="_x0000_i1255" type="#_x0000_t75" style="width:38.2pt;height:19.65pt" o:ole="">
            <v:imagedata r:id="rId475" o:title=""/>
          </v:shape>
          <o:OLEObject Type="Embed" ProgID="Equation.3" ShapeID="_x0000_i1255" DrawAspect="Content" ObjectID="_1440589763" r:id="rId476"/>
        </w:object>
      </w:r>
      <w:r w:rsidRPr="00DA7B3C">
        <w:rPr>
          <w:lang w:val="es-ES"/>
        </w:rPr>
        <w:t>                dB                en los demás casos</w:t>
      </w:r>
      <w:r w:rsidRPr="00DA7B3C">
        <w:rPr>
          <w:lang w:val="es-ES"/>
        </w:rPr>
        <w:tab/>
        <w:t>(D.3.4b)</w:t>
      </w:r>
    </w:p>
    <w:p w:rsidR="00B61623" w:rsidRPr="00DA7B3C" w:rsidRDefault="00B61623" w:rsidP="00B61623">
      <w:pPr>
        <w:pStyle w:val="Blanc"/>
        <w:rPr>
          <w:lang w:val="es-ES"/>
        </w:rPr>
      </w:pPr>
    </w:p>
    <w:p w:rsidR="00115E7B" w:rsidRPr="00DA7B3C" w:rsidRDefault="00115E7B" w:rsidP="00115E7B">
      <w:pPr>
        <w:pStyle w:val="Heading2"/>
        <w:rPr>
          <w:lang w:val="es-ES"/>
        </w:rPr>
      </w:pPr>
      <w:r w:rsidRPr="00DA7B3C">
        <w:rPr>
          <w:lang w:val="es-ES"/>
        </w:rPr>
        <w:t>D.4</w:t>
      </w:r>
      <w:r w:rsidRPr="00DA7B3C">
        <w:rPr>
          <w:lang w:val="es-ES"/>
        </w:rPr>
        <w:tab/>
        <w:t>Correcciones del acoplamiento por conductos en la superficie sobre el mar</w:t>
      </w:r>
    </w:p>
    <w:p w:rsidR="00115E7B" w:rsidRPr="00DA7B3C" w:rsidRDefault="00115E7B" w:rsidP="00115E7B">
      <w:pPr>
        <w:rPr>
          <w:lang w:val="es-ES"/>
        </w:rPr>
      </w:pPr>
      <w:r w:rsidRPr="00DA7B3C">
        <w:rPr>
          <w:lang w:val="es-ES"/>
        </w:rPr>
        <w:t>Se obtiene la distancia de cada terminal al mar en la dirección del otro terminal:</w:t>
      </w:r>
    </w:p>
    <w:p w:rsidR="00D43BF9" w:rsidRPr="00DA7B3C" w:rsidRDefault="00D43BF9" w:rsidP="00D43BF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i/>
          <w:lang w:val="es-ES"/>
        </w:rPr>
        <w:t>d</w:t>
      </w:r>
      <w:r w:rsidRPr="00DA7B3C">
        <w:rPr>
          <w:i/>
          <w:vertAlign w:val="subscript"/>
          <w:lang w:val="es-ES"/>
        </w:rPr>
        <w:t>ct</w:t>
      </w:r>
      <w:r w:rsidRPr="00DA7B3C">
        <w:rPr>
          <w:lang w:val="es-ES"/>
        </w:rPr>
        <w:t xml:space="preserve"> = distancia de la costa al transmisor             km</w:t>
      </w:r>
      <w:r w:rsidRPr="00DA7B3C">
        <w:rPr>
          <w:lang w:val="es-ES"/>
        </w:rPr>
        <w:tab/>
        <w:t>(D.4.1a)</w:t>
      </w:r>
    </w:p>
    <w:p w:rsidR="00115E7B" w:rsidRPr="00DA7B3C" w:rsidRDefault="00115E7B" w:rsidP="00115E7B">
      <w:pPr>
        <w:pStyle w:val="Equation"/>
        <w:rPr>
          <w:lang w:val="es-ES"/>
        </w:rPr>
      </w:pPr>
      <w:r w:rsidRPr="00DA7B3C">
        <w:rPr>
          <w:lang w:val="es-ES"/>
        </w:rPr>
        <w:tab/>
      </w:r>
      <w:r w:rsidRPr="00DA7B3C">
        <w:rPr>
          <w:lang w:val="es-ES"/>
        </w:rPr>
        <w:tab/>
      </w:r>
      <w:r w:rsidRPr="00DA7B3C">
        <w:rPr>
          <w:i/>
          <w:lang w:val="es-ES"/>
        </w:rPr>
        <w:t>d</w:t>
      </w:r>
      <w:r w:rsidRPr="00DA7B3C">
        <w:rPr>
          <w:i/>
          <w:vertAlign w:val="subscript"/>
          <w:lang w:val="es-ES"/>
        </w:rPr>
        <w:t>cr</w:t>
      </w:r>
      <w:r w:rsidRPr="00DA7B3C">
        <w:rPr>
          <w:lang w:val="es-ES"/>
        </w:rPr>
        <w:t xml:space="preserve"> = distancia de la costa al receptor                km</w:t>
      </w:r>
      <w:r w:rsidRPr="00DA7B3C">
        <w:rPr>
          <w:lang w:val="es-ES"/>
        </w:rPr>
        <w:tab/>
        <w:t>(D.4.1b)</w:t>
      </w:r>
    </w:p>
    <w:p w:rsidR="00D43BF9" w:rsidRPr="00DA7B3C" w:rsidRDefault="00D43BF9" w:rsidP="00D43BF9">
      <w:pPr>
        <w:pStyle w:val="Blanc"/>
        <w:rPr>
          <w:lang w:val="es-ES"/>
        </w:rPr>
      </w:pPr>
    </w:p>
    <w:p w:rsidR="00115E7B" w:rsidRPr="00DA7B3C" w:rsidRDefault="00115E7B" w:rsidP="00115E7B">
      <w:pPr>
        <w:rPr>
          <w:lang w:val="es-ES"/>
        </w:rPr>
      </w:pPr>
      <w:r w:rsidRPr="00DA7B3C">
        <w:rPr>
          <w:lang w:val="es-ES"/>
        </w:rPr>
        <w:t xml:space="preserve">Habida cuenta de los valores de </w:t>
      </w:r>
      <w:r w:rsidRPr="00DA7B3C">
        <w:rPr>
          <w:i/>
          <w:lang w:val="es-ES"/>
        </w:rPr>
        <w:t>d</w:t>
      </w:r>
      <w:r w:rsidRPr="00DA7B3C">
        <w:rPr>
          <w:i/>
          <w:vertAlign w:val="subscript"/>
          <w:lang w:val="es-ES"/>
        </w:rPr>
        <w:t>tm</w:t>
      </w:r>
      <w:r w:rsidRPr="00DA7B3C">
        <w:rPr>
          <w:lang w:val="es-ES"/>
        </w:rPr>
        <w:t xml:space="preserve"> y </w:t>
      </w:r>
      <w:r w:rsidRPr="00DA7B3C">
        <w:rPr>
          <w:i/>
          <w:lang w:val="es-ES"/>
        </w:rPr>
        <w:t>d</w:t>
      </w:r>
      <w:r w:rsidRPr="00DA7B3C">
        <w:rPr>
          <w:i/>
          <w:vertAlign w:val="subscript"/>
          <w:lang w:val="es-ES"/>
        </w:rPr>
        <w:t>lm</w:t>
      </w:r>
      <w:r w:rsidRPr="00DA7B3C">
        <w:rPr>
          <w:lang w:val="es-ES"/>
        </w:rPr>
        <w:t xml:space="preserve"> que figuran en D.1, es preferible obtener las distancias sobre tierra a la primera costa mediante el IDWM. Si se introducen los códigos de zonas climáticas en </w:t>
      </w:r>
      <w:r w:rsidRPr="00DA7B3C">
        <w:rPr>
          <w:i/>
          <w:lang w:val="es-ES"/>
        </w:rPr>
        <w:t>z</w:t>
      </w:r>
      <w:r w:rsidRPr="00DA7B3C">
        <w:rPr>
          <w:i/>
          <w:vertAlign w:val="subscript"/>
          <w:lang w:val="es-ES"/>
        </w:rPr>
        <w:t>i</w:t>
      </w:r>
      <w:r w:rsidRPr="00DA7B3C">
        <w:rPr>
          <w:lang w:val="es-ES"/>
        </w:rPr>
        <w:t xml:space="preserve"> descritos en el § 2.1, </w:t>
      </w:r>
      <w:r w:rsidRPr="00DA7B3C">
        <w:rPr>
          <w:i/>
          <w:lang w:val="es-ES"/>
        </w:rPr>
        <w:t>d</w:t>
      </w:r>
      <w:r w:rsidRPr="00DA7B3C">
        <w:rPr>
          <w:i/>
          <w:vertAlign w:val="subscript"/>
          <w:lang w:val="es-ES"/>
        </w:rPr>
        <w:t>ct</w:t>
      </w:r>
      <w:r w:rsidRPr="00DA7B3C">
        <w:rPr>
          <w:lang w:val="es-ES"/>
        </w:rPr>
        <w:t xml:space="preserve"> y </w:t>
      </w:r>
      <w:r w:rsidRPr="00DA7B3C">
        <w:rPr>
          <w:i/>
          <w:lang w:val="es-ES"/>
        </w:rPr>
        <w:t>d</w:t>
      </w:r>
      <w:r w:rsidRPr="00DA7B3C">
        <w:rPr>
          <w:i/>
          <w:vertAlign w:val="subscript"/>
          <w:lang w:val="es-ES"/>
        </w:rPr>
        <w:t>cr</w:t>
      </w:r>
      <w:r w:rsidRPr="00DA7B3C">
        <w:rPr>
          <w:lang w:val="es-ES"/>
        </w:rPr>
        <w:t xml:space="preserve"> han de calcularse bajo la hipótesis de que si los valores adyacentes de </w:t>
      </w:r>
      <w:r w:rsidRPr="00DA7B3C">
        <w:rPr>
          <w:i/>
          <w:lang w:val="es-ES"/>
        </w:rPr>
        <w:t>z</w:t>
      </w:r>
      <w:r w:rsidRPr="00DA7B3C">
        <w:rPr>
          <w:i/>
          <w:vertAlign w:val="subscript"/>
          <w:lang w:val="es-ES"/>
        </w:rPr>
        <w:t>i</w:t>
      </w:r>
      <w:r w:rsidRPr="00DA7B3C">
        <w:rPr>
          <w:lang w:val="es-ES"/>
        </w:rPr>
        <w:t xml:space="preserve"> son distintos, el cambio se produce a la mitad de la distancia entre los puntos del perfil correspondientes. </w:t>
      </w:r>
    </w:p>
    <w:p w:rsidR="00115E7B" w:rsidRPr="00DA7B3C" w:rsidRDefault="00115E7B" w:rsidP="00115E7B">
      <w:pPr>
        <w:rPr>
          <w:lang w:val="es-ES"/>
        </w:rPr>
      </w:pPr>
      <w:r w:rsidRPr="00DA7B3C">
        <w:rPr>
          <w:lang w:val="es-ES"/>
        </w:rPr>
        <w:t xml:space="preserve">Las correcciones por acoplamiento de conductos sobre la superficie del mar para el transmisor y el receptor, </w:t>
      </w:r>
      <w:r w:rsidRPr="00DA7B3C">
        <w:rPr>
          <w:i/>
          <w:lang w:val="es-ES"/>
        </w:rPr>
        <w:t>A</w:t>
      </w:r>
      <w:r w:rsidRPr="00DA7B3C">
        <w:rPr>
          <w:i/>
          <w:vertAlign w:val="subscript"/>
          <w:lang w:val="es-ES"/>
        </w:rPr>
        <w:t>ct</w:t>
      </w:r>
      <w:r w:rsidRPr="00DA7B3C">
        <w:rPr>
          <w:lang w:val="es-ES"/>
        </w:rPr>
        <w:t xml:space="preserve"> y </w:t>
      </w:r>
      <w:r w:rsidRPr="00DA7B3C">
        <w:rPr>
          <w:i/>
          <w:lang w:val="es-ES"/>
        </w:rPr>
        <w:t>A</w:t>
      </w:r>
      <w:r w:rsidRPr="00DA7B3C">
        <w:rPr>
          <w:i/>
          <w:vertAlign w:val="subscript"/>
          <w:lang w:val="es-ES"/>
        </w:rPr>
        <w:t>cr</w:t>
      </w:r>
      <w:r w:rsidRPr="00DA7B3C">
        <w:rPr>
          <w:lang w:val="es-ES"/>
        </w:rPr>
        <w:t xml:space="preserve"> respectivamente, son cero en ambos casos, salvo para la siguiente combinación de condiciones:</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4620" w:dyaOrig="600">
          <v:shape id="_x0000_i1256" type="#_x0000_t75" style="width:233.45pt;height:29.45pt" o:ole="">
            <v:imagedata r:id="rId477" o:title=""/>
          </v:shape>
          <o:OLEObject Type="Embed" ProgID="Equation.3" ShapeID="_x0000_i1256" DrawAspect="Content" ObjectID="_1440589764" r:id="rId478"/>
        </w:object>
      </w:r>
      <w:r w:rsidRPr="00DA7B3C">
        <w:rPr>
          <w:lang w:val="es-ES"/>
        </w:rPr>
        <w:t>                dB</w:t>
      </w:r>
    </w:p>
    <w:p w:rsidR="00115E7B" w:rsidRPr="00DA7B3C" w:rsidRDefault="00115E7B" w:rsidP="00115E7B">
      <w:pPr>
        <w:pStyle w:val="Equation"/>
        <w:rPr>
          <w:lang w:val="es-ES"/>
        </w:rPr>
      </w:pPr>
      <w:r w:rsidRPr="00DA7B3C">
        <w:rPr>
          <w:lang w:val="es-ES"/>
        </w:rPr>
        <w:tab/>
      </w:r>
      <w:r w:rsidRPr="00DA7B3C">
        <w:rPr>
          <w:lang w:val="es-ES"/>
        </w:rPr>
        <w:tab/>
        <w:t>si (</w:t>
      </w:r>
      <w:r w:rsidRPr="00DA7B3C">
        <w:rPr>
          <w:szCs w:val="24"/>
          <w:lang w:val="es-ES"/>
        </w:rPr>
        <w:sym w:font="Symbol" w:char="F077"/>
      </w:r>
      <w:r w:rsidRPr="00DA7B3C">
        <w:rPr>
          <w:lang w:val="es-ES"/>
        </w:rPr>
        <w:t xml:space="preserve"> </w:t>
      </w:r>
      <w:r w:rsidRPr="00DA7B3C">
        <w:rPr>
          <w:szCs w:val="24"/>
          <w:lang w:val="es-ES"/>
        </w:rPr>
        <w:sym w:font="Symbol" w:char="F0B3"/>
      </w:r>
      <w:r w:rsidRPr="00DA7B3C">
        <w:rPr>
          <w:lang w:val="es-ES"/>
        </w:rPr>
        <w:t xml:space="preserve"> 0,75) y (</w:t>
      </w:r>
      <w:r w:rsidRPr="00DA7B3C">
        <w:rPr>
          <w:i/>
          <w:lang w:val="es-ES"/>
        </w:rPr>
        <w:t>d</w:t>
      </w:r>
      <w:r w:rsidRPr="00DA7B3C">
        <w:rPr>
          <w:i/>
          <w:vertAlign w:val="subscript"/>
          <w:lang w:val="es-ES"/>
        </w:rPr>
        <w:t>ct</w:t>
      </w:r>
      <w:r w:rsidRPr="00DA7B3C">
        <w:rPr>
          <w:lang w:val="es-ES"/>
        </w:rPr>
        <w:t xml:space="preserve"> ≤ </w:t>
      </w:r>
      <w:r w:rsidRPr="00DA7B3C">
        <w:rPr>
          <w:i/>
          <w:lang w:val="es-ES"/>
        </w:rPr>
        <w:t>d</w:t>
      </w:r>
      <w:r w:rsidRPr="00DA7B3C">
        <w:rPr>
          <w:i/>
          <w:vertAlign w:val="subscript"/>
          <w:lang w:val="es-ES"/>
        </w:rPr>
        <w:t>lt</w:t>
      </w:r>
      <w:r w:rsidRPr="00DA7B3C">
        <w:rPr>
          <w:lang w:val="es-ES"/>
        </w:rPr>
        <w:t>) y (</w:t>
      </w:r>
      <w:r w:rsidRPr="00DA7B3C">
        <w:rPr>
          <w:i/>
          <w:lang w:val="es-ES"/>
        </w:rPr>
        <w:t>d</w:t>
      </w:r>
      <w:r w:rsidRPr="00DA7B3C">
        <w:rPr>
          <w:i/>
          <w:vertAlign w:val="subscript"/>
          <w:lang w:val="es-ES"/>
        </w:rPr>
        <w:t>ct</w:t>
      </w:r>
      <w:r w:rsidRPr="00DA7B3C">
        <w:rPr>
          <w:lang w:val="es-ES"/>
        </w:rPr>
        <w:t xml:space="preserve"> ≤ 5 km)        </w:t>
      </w:r>
      <w:r w:rsidRPr="00DA7B3C">
        <w:rPr>
          <w:lang w:val="es-ES"/>
        </w:rPr>
        <w:tab/>
        <w:t>(D.4.2a)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740" w:dyaOrig="360">
          <v:shape id="_x0000_i1257" type="#_x0000_t75" style="width:37.1pt;height:19.65pt" o:ole="">
            <v:imagedata r:id="rId479" o:title=""/>
          </v:shape>
          <o:OLEObject Type="Embed" ProgID="Equation.3" ShapeID="_x0000_i1257" DrawAspect="Content" ObjectID="_1440589765" r:id="rId480"/>
        </w:object>
      </w:r>
      <w:r w:rsidRPr="00DA7B3C">
        <w:rPr>
          <w:lang w:val="es-ES"/>
        </w:rPr>
        <w:t>                dB                 en los demás casos</w:t>
      </w:r>
      <w:r w:rsidRPr="00DA7B3C">
        <w:rPr>
          <w:lang w:val="es-ES"/>
        </w:rPr>
        <w:tab/>
        <w:t>(D.4.2b)</w:t>
      </w:r>
    </w:p>
    <w:p w:rsidR="00013597" w:rsidRPr="00DA7B3C" w:rsidRDefault="00013597" w:rsidP="00013597">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4599" w:dyaOrig="600">
          <v:shape id="_x0000_i1258" type="#_x0000_t75" style="width:231.8pt;height:28.9pt" o:ole="">
            <v:imagedata r:id="rId481" o:title=""/>
          </v:shape>
          <o:OLEObject Type="Embed" ProgID="Equation.3" ShapeID="_x0000_i1258" DrawAspect="Content" ObjectID="_1440589766" r:id="rId482"/>
        </w:object>
      </w:r>
      <w:r w:rsidRPr="00DA7B3C">
        <w:rPr>
          <w:lang w:val="es-ES"/>
        </w:rPr>
        <w:t>                dB</w:t>
      </w:r>
    </w:p>
    <w:p w:rsidR="00115E7B" w:rsidRPr="00DA7B3C" w:rsidRDefault="00115E7B" w:rsidP="00115E7B">
      <w:pPr>
        <w:pStyle w:val="Equation"/>
        <w:rPr>
          <w:lang w:val="es-ES"/>
        </w:rPr>
      </w:pPr>
      <w:r w:rsidRPr="00DA7B3C">
        <w:rPr>
          <w:lang w:val="es-ES"/>
        </w:rPr>
        <w:tab/>
      </w:r>
      <w:r w:rsidRPr="00DA7B3C">
        <w:rPr>
          <w:lang w:val="es-ES"/>
        </w:rPr>
        <w:tab/>
        <w:t>si (</w:t>
      </w:r>
      <w:r w:rsidRPr="00DA7B3C">
        <w:rPr>
          <w:szCs w:val="24"/>
          <w:lang w:val="es-ES"/>
        </w:rPr>
        <w:sym w:font="Symbol" w:char="F077"/>
      </w:r>
      <w:r w:rsidRPr="00DA7B3C">
        <w:rPr>
          <w:lang w:val="es-ES"/>
        </w:rPr>
        <w:t xml:space="preserve"> </w:t>
      </w:r>
      <w:r w:rsidRPr="00DA7B3C">
        <w:rPr>
          <w:szCs w:val="24"/>
          <w:lang w:val="es-ES"/>
        </w:rPr>
        <w:sym w:font="Symbol" w:char="F0B3"/>
      </w:r>
      <w:r w:rsidRPr="00DA7B3C">
        <w:rPr>
          <w:lang w:val="es-ES"/>
        </w:rPr>
        <w:t xml:space="preserve"> 0,75) y (</w:t>
      </w:r>
      <w:r w:rsidRPr="00DA7B3C">
        <w:rPr>
          <w:i/>
          <w:lang w:val="es-ES"/>
        </w:rPr>
        <w:t>d</w:t>
      </w:r>
      <w:r w:rsidRPr="00DA7B3C">
        <w:rPr>
          <w:i/>
          <w:vertAlign w:val="subscript"/>
          <w:lang w:val="es-ES"/>
        </w:rPr>
        <w:t>cr</w:t>
      </w:r>
      <w:r w:rsidRPr="00DA7B3C">
        <w:rPr>
          <w:lang w:val="es-ES"/>
        </w:rPr>
        <w:t xml:space="preserve"> ≤ </w:t>
      </w:r>
      <w:r w:rsidRPr="00DA7B3C">
        <w:rPr>
          <w:i/>
          <w:lang w:val="es-ES"/>
        </w:rPr>
        <w:t>d</w:t>
      </w:r>
      <w:r w:rsidRPr="00DA7B3C">
        <w:rPr>
          <w:i/>
          <w:vertAlign w:val="subscript"/>
          <w:lang w:val="es-ES"/>
        </w:rPr>
        <w:t>lr</w:t>
      </w:r>
      <w:r w:rsidRPr="00DA7B3C">
        <w:rPr>
          <w:lang w:val="es-ES"/>
        </w:rPr>
        <w:t>) y (</w:t>
      </w:r>
      <w:r w:rsidRPr="00DA7B3C">
        <w:rPr>
          <w:i/>
          <w:lang w:val="es-ES"/>
        </w:rPr>
        <w:t>d</w:t>
      </w:r>
      <w:r w:rsidRPr="00DA7B3C">
        <w:rPr>
          <w:i/>
          <w:vertAlign w:val="subscript"/>
          <w:lang w:val="es-ES"/>
        </w:rPr>
        <w:t>cr</w:t>
      </w:r>
      <w:r w:rsidRPr="00DA7B3C">
        <w:rPr>
          <w:lang w:val="es-ES"/>
        </w:rPr>
        <w:t xml:space="preserve"> ≤ 5 km)</w:t>
      </w:r>
      <w:r w:rsidRPr="00DA7B3C">
        <w:rPr>
          <w:lang w:val="es-ES"/>
        </w:rPr>
        <w:tab/>
        <w:t>(D.4.3a)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740" w:dyaOrig="360">
          <v:shape id="_x0000_i1259" type="#_x0000_t75" style="width:39.8pt;height:19.65pt" o:ole="">
            <v:imagedata r:id="rId483" o:title=""/>
          </v:shape>
          <o:OLEObject Type="Embed" ProgID="Equation.3" ShapeID="_x0000_i1259" DrawAspect="Content" ObjectID="_1440589767" r:id="rId484"/>
        </w:object>
      </w:r>
      <w:r w:rsidRPr="00DA7B3C">
        <w:rPr>
          <w:lang w:val="es-ES"/>
        </w:rPr>
        <w:t>                dB       en los demás casos</w:t>
      </w:r>
      <w:r w:rsidRPr="00DA7B3C">
        <w:rPr>
          <w:lang w:val="es-ES"/>
        </w:rPr>
        <w:tab/>
        <w:t>(D.4.3b)</w:t>
      </w:r>
    </w:p>
    <w:p w:rsidR="00115E7B" w:rsidRPr="00DA7B3C" w:rsidRDefault="00115E7B" w:rsidP="00115E7B">
      <w:pPr>
        <w:rPr>
          <w:lang w:val="es-ES"/>
        </w:rPr>
      </w:pPr>
      <w:r w:rsidRPr="00DA7B3C">
        <w:rPr>
          <w:lang w:val="es-ES"/>
        </w:rPr>
        <w:t xml:space="preserve">siendo </w:t>
      </w:r>
      <w:r w:rsidRPr="00DA7B3C">
        <w:rPr>
          <w:szCs w:val="24"/>
          <w:lang w:val="es-ES"/>
        </w:rPr>
        <w:sym w:font="Symbol" w:char="F077"/>
      </w:r>
      <w:r w:rsidRPr="00DA7B3C">
        <w:rPr>
          <w:lang w:val="es-ES"/>
        </w:rPr>
        <w:t xml:space="preserve"> la fracción del trayecto sobre el mar que figura en el Cuadro 3.1.</w:t>
      </w:r>
    </w:p>
    <w:p w:rsidR="00115E7B" w:rsidRPr="00DA7B3C" w:rsidRDefault="00115E7B" w:rsidP="00115E7B">
      <w:pPr>
        <w:pStyle w:val="Heading2"/>
        <w:rPr>
          <w:lang w:val="es-ES"/>
        </w:rPr>
      </w:pPr>
      <w:r w:rsidRPr="00DA7B3C">
        <w:rPr>
          <w:lang w:val="es-ES"/>
        </w:rPr>
        <w:t>D.5</w:t>
      </w:r>
      <w:r w:rsidRPr="00DA7B3C">
        <w:rPr>
          <w:lang w:val="es-ES"/>
        </w:rPr>
        <w:tab/>
        <w:t>Pérdida total por acoplamiento al mecanismo de propagación anómala</w:t>
      </w:r>
    </w:p>
    <w:p w:rsidR="00115E7B" w:rsidRPr="00DA7B3C" w:rsidRDefault="00115E7B" w:rsidP="00115E7B">
      <w:pPr>
        <w:keepNext/>
        <w:keepLines/>
        <w:rPr>
          <w:lang w:val="es-ES"/>
        </w:rPr>
      </w:pPr>
      <w:r w:rsidRPr="00DA7B3C">
        <w:rPr>
          <w:lang w:val="es-ES"/>
        </w:rPr>
        <w:t>Las pérdidas totales por acoplamiento entre las antenas y el mecanismo de propagación anómala vienen dadas por la expresión siguiente:</w:t>
      </w:r>
    </w:p>
    <w:p w:rsidR="00D43BF9" w:rsidRPr="00DA7B3C" w:rsidRDefault="00D43BF9" w:rsidP="00D43BF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5800" w:dyaOrig="380">
          <v:shape id="_x0000_i1260" type="#_x0000_t75" style="width:291.8pt;height:19.65pt" o:ole="">
            <v:imagedata r:id="rId485" o:title=""/>
          </v:shape>
          <o:OLEObject Type="Embed" ProgID="Equation.3" ShapeID="_x0000_i1260" DrawAspect="Content" ObjectID="_1440589768" r:id="rId486"/>
        </w:object>
      </w:r>
      <w:r w:rsidRPr="00DA7B3C">
        <w:rPr>
          <w:lang w:val="es-ES"/>
        </w:rPr>
        <w:t>                dB</w:t>
      </w:r>
      <w:r w:rsidRPr="00DA7B3C">
        <w:rPr>
          <w:lang w:val="es-ES"/>
        </w:rPr>
        <w:tab/>
        <w:t>(D.5.1)</w:t>
      </w:r>
    </w:p>
    <w:p w:rsidR="00115E7B" w:rsidRPr="00DA7B3C" w:rsidRDefault="00115E7B" w:rsidP="00115E7B">
      <w:pPr>
        <w:keepNext/>
        <w:rPr>
          <w:lang w:val="es-ES"/>
        </w:rPr>
      </w:pPr>
      <w:r w:rsidRPr="00DA7B3C">
        <w:rPr>
          <w:i/>
          <w:lang w:val="es-ES"/>
        </w:rPr>
        <w:t>A</w:t>
      </w:r>
      <w:r w:rsidRPr="00DA7B3C">
        <w:rPr>
          <w:i/>
          <w:vertAlign w:val="subscript"/>
          <w:lang w:val="es-ES"/>
        </w:rPr>
        <w:t>lf</w:t>
      </w:r>
      <w:r w:rsidRPr="00DA7B3C">
        <w:rPr>
          <w:lang w:val="es-ES"/>
        </w:rPr>
        <w:t xml:space="preserve"> es una corrección empírica para tener en cuenta el aumento de la atenuación con respecto a la longitud de onda en la propagación por conductos:</w:t>
      </w:r>
    </w:p>
    <w:p w:rsidR="00D43BF9" w:rsidRPr="00DA7B3C" w:rsidRDefault="00D43BF9" w:rsidP="00D43BF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3420" w:dyaOrig="440">
          <v:shape id="_x0000_i1261" type="#_x0000_t75" style="width:173.45pt;height:21.8pt" o:ole="">
            <v:imagedata r:id="rId487" o:title=""/>
          </v:shape>
          <o:OLEObject Type="Embed" ProgID="Equation.3" ShapeID="_x0000_i1261" DrawAspect="Content" ObjectID="_1440589769" r:id="rId488"/>
        </w:object>
      </w:r>
      <w:r w:rsidRPr="00DA7B3C">
        <w:rPr>
          <w:lang w:val="es-ES"/>
        </w:rPr>
        <w:t xml:space="preserve">     dB      si       </w:t>
      </w:r>
      <w:r w:rsidRPr="00DA7B3C">
        <w:rPr>
          <w:i/>
          <w:lang w:val="es-ES"/>
        </w:rPr>
        <w:t>f</w:t>
      </w:r>
      <w:r w:rsidRPr="00DA7B3C">
        <w:rPr>
          <w:lang w:val="es-ES"/>
        </w:rPr>
        <w:t> &lt; 0,5 GHz</w:t>
      </w:r>
      <w:r w:rsidRPr="00DA7B3C">
        <w:rPr>
          <w:lang w:val="es-ES"/>
        </w:rPr>
        <w:tab/>
        <w:t>(D.5.2a)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760" w:dyaOrig="380">
          <v:shape id="_x0000_i1262" type="#_x0000_t75" style="width:37.65pt;height:19.65pt" o:ole="">
            <v:imagedata r:id="rId489" o:title=""/>
          </v:shape>
          <o:OLEObject Type="Embed" ProgID="Equation.3" ShapeID="_x0000_i1262" DrawAspect="Content" ObjectID="_1440589770" r:id="rId490"/>
        </w:object>
      </w:r>
      <w:r w:rsidRPr="00DA7B3C">
        <w:rPr>
          <w:lang w:val="es-ES"/>
        </w:rPr>
        <w:t>                dB           en los demás casos</w:t>
      </w:r>
      <w:r w:rsidRPr="00DA7B3C">
        <w:rPr>
          <w:lang w:val="es-ES"/>
        </w:rPr>
        <w:tab/>
        <w:t>(D.5.2b)</w:t>
      </w:r>
    </w:p>
    <w:p w:rsidR="00115E7B" w:rsidRPr="00DA7B3C" w:rsidRDefault="00115E7B" w:rsidP="00115E7B">
      <w:pPr>
        <w:rPr>
          <w:lang w:val="es-ES"/>
        </w:rPr>
      </w:pPr>
      <w:r w:rsidRPr="00DA7B3C">
        <w:rPr>
          <w:lang w:val="es-ES"/>
        </w:rPr>
        <w:t xml:space="preserve">siendo </w:t>
      </w:r>
      <w:r w:rsidRPr="00DA7B3C">
        <w:rPr>
          <w:szCs w:val="24"/>
          <w:lang w:val="es-ES"/>
        </w:rPr>
        <w:sym w:font="Symbol" w:char="F077"/>
      </w:r>
      <w:r w:rsidRPr="00DA7B3C">
        <w:rPr>
          <w:lang w:val="es-ES"/>
        </w:rPr>
        <w:t xml:space="preserve"> la fracción del trayecto sobre el mar dado en el Cuadro 3.1.</w:t>
      </w:r>
    </w:p>
    <w:p w:rsidR="00115E7B" w:rsidRPr="00DA7B3C" w:rsidRDefault="00115E7B" w:rsidP="00D43BF9">
      <w:pPr>
        <w:pStyle w:val="Heading2"/>
        <w:rPr>
          <w:lang w:val="es-ES"/>
        </w:rPr>
      </w:pPr>
      <w:r w:rsidRPr="00DA7B3C">
        <w:rPr>
          <w:lang w:val="es-ES"/>
        </w:rPr>
        <w:lastRenderedPageBreak/>
        <w:t>D.6</w:t>
      </w:r>
      <w:r w:rsidRPr="00DA7B3C">
        <w:rPr>
          <w:lang w:val="es-ES"/>
        </w:rPr>
        <w:tab/>
        <w:t xml:space="preserve">Pérdida dependiente de la distancia angular </w:t>
      </w:r>
    </w:p>
    <w:p w:rsidR="00115E7B" w:rsidRPr="00DA7B3C" w:rsidRDefault="00115E7B" w:rsidP="00115E7B">
      <w:pPr>
        <w:rPr>
          <w:lang w:val="es-ES"/>
        </w:rPr>
      </w:pPr>
      <w:r w:rsidRPr="00DA7B3C">
        <w:rPr>
          <w:lang w:val="es-ES"/>
        </w:rPr>
        <w:t>La atenuación angular específica en el mecanismo de propagación anómala viene dada por:</w:t>
      </w:r>
    </w:p>
    <w:p w:rsidR="00115E7B" w:rsidRPr="00DA7B3C" w:rsidRDefault="00115E7B" w:rsidP="00115E7B">
      <w:pPr>
        <w:pStyle w:val="Equation"/>
        <w:rPr>
          <w:lang w:val="es-ES"/>
        </w:rPr>
      </w:pPr>
      <w:r w:rsidRPr="00DA7B3C">
        <w:rPr>
          <w:lang w:val="es-ES"/>
        </w:rPr>
        <w:tab/>
      </w:r>
      <w:r w:rsidRPr="00DA7B3C">
        <w:rPr>
          <w:lang w:val="es-ES"/>
        </w:rPr>
        <w:tab/>
      </w:r>
      <w:r w:rsidR="00D43BF9" w:rsidRPr="00DA7B3C">
        <w:rPr>
          <w:position w:val="-12"/>
          <w:lang w:val="es-ES"/>
        </w:rPr>
        <w:object w:dxaOrig="1820" w:dyaOrig="420">
          <v:shape id="_x0000_i1263" type="#_x0000_t75" style="width:92.75pt;height:22.35pt" o:ole="">
            <v:imagedata r:id="rId491" o:title=""/>
          </v:shape>
          <o:OLEObject Type="Embed" ProgID="Equation.3" ShapeID="_x0000_i1263" DrawAspect="Content" ObjectID="_1440589771" r:id="rId492"/>
        </w:object>
      </w:r>
      <w:r w:rsidRPr="00DA7B3C">
        <w:rPr>
          <w:lang w:val="es-ES"/>
        </w:rPr>
        <w:t>                dB/mrad</w:t>
      </w:r>
      <w:r w:rsidRPr="00DA7B3C">
        <w:rPr>
          <w:lang w:val="es-ES"/>
        </w:rPr>
        <w:tab/>
        <w:t>(D.6.1)</w:t>
      </w:r>
    </w:p>
    <w:p w:rsidR="00115E7B" w:rsidRPr="00DA7B3C" w:rsidRDefault="00115E7B" w:rsidP="00115E7B">
      <w:pPr>
        <w:rPr>
          <w:lang w:val="es-ES"/>
        </w:rPr>
      </w:pPr>
      <w:r w:rsidRPr="00DA7B3C">
        <w:rPr>
          <w:lang w:val="es-ES"/>
        </w:rPr>
        <w:t>y los ángulos de elevación ajustados del transmisor y el receptor por encima de la horizontal por:</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640" w:dyaOrig="360">
          <v:shape id="_x0000_i1264" type="#_x0000_t75" style="width:75.25pt;height:16.9pt" o:ole="">
            <v:imagedata r:id="rId493" o:title=""/>
          </v:shape>
          <o:OLEObject Type="Embed" ProgID="Equation.3" ShapeID="_x0000_i1264" DrawAspect="Content" ObjectID="_1440589772" r:id="rId494"/>
        </w:object>
      </w:r>
      <w:r w:rsidRPr="00DA7B3C">
        <w:rPr>
          <w:lang w:val="es-ES"/>
        </w:rPr>
        <w:t>                mrad</w:t>
      </w:r>
      <w:r w:rsidRPr="00DA7B3C">
        <w:rPr>
          <w:lang w:val="es-ES"/>
        </w:rPr>
        <w:tab/>
        <w:t>(D.6.2a)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719" w:dyaOrig="360">
          <v:shape id="_x0000_i1265" type="#_x0000_t75" style="width:79.1pt;height:16.9pt" o:ole="">
            <v:imagedata r:id="rId495" o:title=""/>
          </v:shape>
          <o:OLEObject Type="Embed" ProgID="Equation.3" ShapeID="_x0000_i1265" DrawAspect="Content" ObjectID="_1440589773" r:id="rId496"/>
        </w:object>
      </w:r>
      <w:r w:rsidRPr="00DA7B3C">
        <w:rPr>
          <w:lang w:val="es-ES"/>
        </w:rPr>
        <w:t>                mrad</w:t>
      </w:r>
      <w:r w:rsidRPr="00DA7B3C">
        <w:rPr>
          <w:lang w:val="es-ES"/>
        </w:rPr>
        <w:tab/>
        <w:t>(D.6.2b)</w:t>
      </w:r>
    </w:p>
    <w:p w:rsidR="00115E7B" w:rsidRPr="00DA7B3C" w:rsidRDefault="00115E7B" w:rsidP="00115E7B">
      <w:pPr>
        <w:rPr>
          <w:lang w:val="es-ES"/>
        </w:rPr>
      </w:pPr>
      <w:r w:rsidRPr="00DA7B3C">
        <w:rPr>
          <w:lang w:val="es-ES"/>
        </w:rPr>
        <w:t>Distancia angular total del trayecto ajustada:</w:t>
      </w:r>
    </w:p>
    <w:p w:rsidR="00115E7B" w:rsidRPr="00DA7B3C" w:rsidRDefault="00115E7B" w:rsidP="00115E7B">
      <w:pPr>
        <w:pStyle w:val="Equation"/>
        <w:rPr>
          <w:lang w:val="es-ES"/>
        </w:rPr>
      </w:pPr>
      <w:r w:rsidRPr="00DA7B3C">
        <w:rPr>
          <w:lang w:val="es-ES"/>
        </w:rPr>
        <w:tab/>
      </w:r>
      <w:r w:rsidRPr="00DA7B3C">
        <w:rPr>
          <w:lang w:val="es-ES"/>
        </w:rPr>
        <w:tab/>
      </w:r>
      <w:r w:rsidR="00B61623" w:rsidRPr="00DA7B3C">
        <w:rPr>
          <w:position w:val="-26"/>
          <w:lang w:val="es-ES"/>
        </w:rPr>
        <w:object w:dxaOrig="2240" w:dyaOrig="580">
          <v:shape id="_x0000_i1266" type="#_x0000_t75" style="width:111.8pt;height:27.8pt" o:ole="">
            <v:imagedata r:id="rId497" o:title=""/>
          </v:shape>
          <o:OLEObject Type="Embed" ProgID="Equation.3" ShapeID="_x0000_i1266" DrawAspect="Content" ObjectID="_1440589774" r:id="rId498"/>
        </w:object>
      </w:r>
      <w:r w:rsidRPr="00DA7B3C">
        <w:rPr>
          <w:lang w:val="es-ES"/>
        </w:rPr>
        <w:t>           mrad</w:t>
      </w:r>
      <w:r w:rsidRPr="00DA7B3C">
        <w:rPr>
          <w:lang w:val="es-ES"/>
        </w:rPr>
        <w:tab/>
        <w:t>(D.6.3)</w:t>
      </w:r>
    </w:p>
    <w:p w:rsidR="00115E7B" w:rsidRPr="00DA7B3C" w:rsidRDefault="00115E7B" w:rsidP="00115E7B">
      <w:pPr>
        <w:rPr>
          <w:lang w:val="es-ES"/>
        </w:rPr>
      </w:pPr>
      <w:r w:rsidRPr="00DA7B3C">
        <w:rPr>
          <w:lang w:val="es-ES"/>
        </w:rPr>
        <w:t>Pérdida dependiente de la distancia angular:</w:t>
      </w:r>
    </w:p>
    <w:p w:rsidR="00115E7B" w:rsidRPr="00DA7B3C" w:rsidRDefault="00115E7B" w:rsidP="00115E7B">
      <w:pPr>
        <w:pStyle w:val="Equation"/>
        <w:rPr>
          <w:lang w:val="es-ES"/>
        </w:rPr>
      </w:pPr>
      <w:r w:rsidRPr="00DA7B3C">
        <w:rPr>
          <w:lang w:val="es-ES"/>
        </w:rPr>
        <w:tab/>
      </w:r>
      <w:r w:rsidRPr="00DA7B3C">
        <w:rPr>
          <w:lang w:val="es-ES"/>
        </w:rPr>
        <w:tab/>
      </w:r>
      <w:r w:rsidR="00B61623" w:rsidRPr="00DA7B3C">
        <w:rPr>
          <w:position w:val="-12"/>
          <w:lang w:val="es-ES"/>
        </w:rPr>
        <w:object w:dxaOrig="1160" w:dyaOrig="360">
          <v:shape id="_x0000_i1267" type="#_x0000_t75" style="width:62.2pt;height:19.65pt" o:ole="">
            <v:imagedata r:id="rId499" o:title=""/>
          </v:shape>
          <o:OLEObject Type="Embed" ProgID="Equation.3" ShapeID="_x0000_i1267" DrawAspect="Content" ObjectID="_1440589775" r:id="rId500"/>
        </w:object>
      </w:r>
      <w:r w:rsidRPr="00DA7B3C">
        <w:rPr>
          <w:lang w:val="es-ES"/>
        </w:rPr>
        <w:t>                dB</w:t>
      </w:r>
      <w:r w:rsidRPr="00DA7B3C">
        <w:rPr>
          <w:lang w:val="es-ES"/>
        </w:rPr>
        <w:tab/>
        <w:t>(D.6.4)</w:t>
      </w:r>
    </w:p>
    <w:p w:rsidR="00115E7B" w:rsidRPr="00DA7B3C" w:rsidRDefault="00115E7B" w:rsidP="00115E7B">
      <w:pPr>
        <w:pStyle w:val="Heading2"/>
        <w:rPr>
          <w:lang w:val="es-ES"/>
        </w:rPr>
      </w:pPr>
      <w:r w:rsidRPr="00DA7B3C">
        <w:rPr>
          <w:lang w:val="es-ES"/>
        </w:rPr>
        <w:t>D.7</w:t>
      </w:r>
      <w:r w:rsidRPr="00DA7B3C">
        <w:rPr>
          <w:lang w:val="es-ES"/>
        </w:rPr>
        <w:tab/>
        <w:t>Pérdida con respecto a la distancia y el tiempo</w:t>
      </w:r>
    </w:p>
    <w:p w:rsidR="00115E7B" w:rsidRPr="00DA7B3C" w:rsidRDefault="00115E7B" w:rsidP="00115E7B">
      <w:pPr>
        <w:rPr>
          <w:lang w:val="es-ES"/>
        </w:rPr>
      </w:pPr>
      <w:r w:rsidRPr="00DA7B3C">
        <w:rPr>
          <w:lang w:val="es-ES"/>
        </w:rPr>
        <w:t>La pérdida en el mecanismo de propagación anómala con respecto a la distancia de círculo máximo y el porcentaje de tiempo se calcula, en primer lugar, del modo siguiente.</w:t>
      </w:r>
    </w:p>
    <w:p w:rsidR="00115E7B" w:rsidRPr="00DA7B3C" w:rsidRDefault="00115E7B" w:rsidP="00115E7B">
      <w:pPr>
        <w:rPr>
          <w:lang w:val="es-ES"/>
        </w:rPr>
      </w:pPr>
      <w:r w:rsidRPr="00DA7B3C">
        <w:rPr>
          <w:lang w:val="es-ES"/>
        </w:rPr>
        <w:t>Distancia ajustada para el factor de irregularidad del terreno:</w:t>
      </w:r>
    </w:p>
    <w:p w:rsidR="00B61623" w:rsidRPr="00DA7B3C" w:rsidRDefault="00B61623" w:rsidP="00B61623">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B61623" w:rsidRPr="00DA7B3C">
        <w:rPr>
          <w:position w:val="-12"/>
          <w:lang w:val="es-ES"/>
        </w:rPr>
        <w:object w:dxaOrig="2620" w:dyaOrig="360">
          <v:shape id="_x0000_i1268" type="#_x0000_t75" style="width:120.55pt;height:16.9pt" o:ole="">
            <v:imagedata r:id="rId501" o:title=""/>
          </v:shape>
          <o:OLEObject Type="Embed" ProgID="Equation.3" ShapeID="_x0000_i1268" DrawAspect="Content" ObjectID="_1440589776" r:id="rId502"/>
        </w:object>
      </w:r>
      <w:r w:rsidRPr="00DA7B3C">
        <w:rPr>
          <w:lang w:val="es-ES"/>
        </w:rPr>
        <w:t>                km</w:t>
      </w:r>
      <w:r w:rsidRPr="00DA7B3C">
        <w:rPr>
          <w:lang w:val="es-ES"/>
        </w:rPr>
        <w:tab/>
        <w:t>(D.7.1)</w:t>
      </w:r>
    </w:p>
    <w:p w:rsidR="00B61623" w:rsidRPr="00DA7B3C" w:rsidRDefault="00B61623" w:rsidP="00B61623">
      <w:pPr>
        <w:pStyle w:val="Blanc"/>
        <w:rPr>
          <w:lang w:val="es-ES"/>
        </w:rPr>
      </w:pPr>
    </w:p>
    <w:p w:rsidR="00115E7B" w:rsidRPr="00DA7B3C" w:rsidRDefault="00115E7B" w:rsidP="00115E7B">
      <w:pPr>
        <w:keepNext/>
        <w:keepLines/>
        <w:rPr>
          <w:lang w:val="es-ES"/>
        </w:rPr>
      </w:pPr>
      <w:r w:rsidRPr="00DA7B3C">
        <w:rPr>
          <w:lang w:val="es-ES"/>
        </w:rPr>
        <w:t>Factor de irregularidad del terreno:</w:t>
      </w:r>
    </w:p>
    <w:p w:rsidR="00B61623" w:rsidRPr="00DA7B3C" w:rsidRDefault="00B61623" w:rsidP="00B61623">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00B61623" w:rsidRPr="00DA7B3C">
        <w:rPr>
          <w:position w:val="-12"/>
          <w:lang w:val="es-ES"/>
        </w:rPr>
        <w:object w:dxaOrig="4000" w:dyaOrig="420">
          <v:shape id="_x0000_i1269" type="#_x0000_t75" style="width:200.2pt;height:26.2pt" o:ole="">
            <v:imagedata r:id="rId503" o:title="" croptop="-16888f"/>
          </v:shape>
          <o:OLEObject Type="Embed" ProgID="Equation.3" ShapeID="_x0000_i1269" DrawAspect="Content" ObjectID="_1440589777" r:id="rId504"/>
        </w:object>
      </w:r>
      <w:r w:rsidRPr="00DA7B3C">
        <w:rPr>
          <w:lang w:val="es-ES"/>
        </w:rPr>
        <w:t>       </w:t>
      </w:r>
      <w:r w:rsidRPr="00DA7B3C">
        <w:rPr>
          <w:i/>
          <w:lang w:val="es-ES"/>
        </w:rPr>
        <w:t>h</w:t>
      </w:r>
      <w:r w:rsidRPr="00DA7B3C">
        <w:rPr>
          <w:i/>
          <w:vertAlign w:val="subscript"/>
          <w:lang w:val="es-ES"/>
        </w:rPr>
        <w:t>m</w:t>
      </w:r>
      <w:r w:rsidRPr="00DA7B3C">
        <w:rPr>
          <w:lang w:val="es-ES"/>
        </w:rPr>
        <w:t> &gt; 10 m</w:t>
      </w:r>
      <w:r w:rsidRPr="00DA7B3C">
        <w:rPr>
          <w:lang w:val="es-ES"/>
        </w:rPr>
        <w:tab/>
        <w:t>(D.7.2a)</w:t>
      </w:r>
    </w:p>
    <w:p w:rsidR="00115E7B" w:rsidRPr="00DA7B3C" w:rsidRDefault="00115E7B" w:rsidP="00115E7B">
      <w:pPr>
        <w:pStyle w:val="Equation"/>
        <w:keepNext/>
        <w:keepLines/>
        <w:rPr>
          <w:lang w:val="es-ES"/>
        </w:rPr>
      </w:pPr>
      <w:r w:rsidRPr="00DA7B3C">
        <w:rPr>
          <w:lang w:val="es-ES"/>
        </w:rPr>
        <w:tab/>
      </w:r>
      <w:r w:rsidRPr="00DA7B3C">
        <w:rPr>
          <w:lang w:val="es-ES"/>
        </w:rPr>
        <w:tab/>
      </w:r>
      <w:r w:rsidR="00B61623" w:rsidRPr="00DA7B3C">
        <w:rPr>
          <w:position w:val="-12"/>
          <w:lang w:val="es-ES"/>
        </w:rPr>
        <w:object w:dxaOrig="639" w:dyaOrig="360">
          <v:shape id="_x0000_i1270" type="#_x0000_t75" style="width:33.25pt;height:19.65pt" o:ole="">
            <v:imagedata r:id="rId505" o:title=""/>
          </v:shape>
          <o:OLEObject Type="Embed" ProgID="Equation.3" ShapeID="_x0000_i1270" DrawAspect="Content" ObjectID="_1440589778" r:id="rId506"/>
        </w:object>
      </w:r>
      <w:r w:rsidRPr="00DA7B3C">
        <w:rPr>
          <w:lang w:val="es-ES"/>
        </w:rPr>
        <w:t>       en los demás casos</w:t>
      </w:r>
      <w:r w:rsidRPr="00DA7B3C">
        <w:rPr>
          <w:lang w:val="es-ES"/>
        </w:rPr>
        <w:tab/>
        <w:t>(D.7.2b)</w:t>
      </w:r>
    </w:p>
    <w:p w:rsidR="00B61623" w:rsidRPr="00DA7B3C" w:rsidRDefault="00B61623" w:rsidP="00B61623">
      <w:pPr>
        <w:pStyle w:val="Blanc"/>
        <w:rPr>
          <w:lang w:val="es-ES"/>
        </w:rPr>
      </w:pPr>
    </w:p>
    <w:p w:rsidR="00115E7B" w:rsidRPr="00DA7B3C" w:rsidRDefault="00115E7B" w:rsidP="00115E7B">
      <w:pPr>
        <w:rPr>
          <w:lang w:val="es-ES"/>
        </w:rPr>
      </w:pPr>
      <w:r w:rsidRPr="00DA7B3C">
        <w:rPr>
          <w:lang w:val="es-ES"/>
        </w:rPr>
        <w:t>El término necesario para la corrección de la geometría del trayecto viene dado por:</w:t>
      </w:r>
    </w:p>
    <w:p w:rsidR="00B61623" w:rsidRPr="00DA7B3C" w:rsidRDefault="00B61623" w:rsidP="00B61623">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B61623" w:rsidRPr="00DA7B3C">
        <w:rPr>
          <w:position w:val="-10"/>
          <w:lang w:val="es-ES"/>
        </w:rPr>
        <w:object w:dxaOrig="2380" w:dyaOrig="400">
          <v:shape id="_x0000_i1271" type="#_x0000_t75" style="width:119.45pt;height:20.2pt" o:ole="">
            <v:imagedata r:id="rId507" o:title=""/>
          </v:shape>
          <o:OLEObject Type="Embed" ProgID="Equation.3" ShapeID="_x0000_i1271" DrawAspect="Content" ObjectID="_1440589779" r:id="rId508"/>
        </w:object>
      </w:r>
      <w:r w:rsidRPr="00DA7B3C">
        <w:rPr>
          <w:lang w:val="es-ES"/>
        </w:rPr>
        <w:tab/>
        <w:t>(D.7.3)</w:t>
      </w:r>
    </w:p>
    <w:p w:rsidR="00115E7B" w:rsidRPr="00DA7B3C" w:rsidRDefault="00115E7B" w:rsidP="00B61623">
      <w:pPr>
        <w:rPr>
          <w:lang w:val="es-ES"/>
        </w:rPr>
      </w:pPr>
      <w:r w:rsidRPr="00DA7B3C">
        <w:rPr>
          <w:lang w:val="es-ES"/>
        </w:rPr>
        <w:t xml:space="preserve">Si </w:t>
      </w:r>
      <w:r w:rsidR="00B61623" w:rsidRPr="00DA7B3C">
        <w:rPr>
          <w:lang w:val="es-ES"/>
        </w:rPr>
        <w:sym w:font="Symbol" w:char="F061"/>
      </w:r>
      <w:r w:rsidRPr="00DA7B3C">
        <w:rPr>
          <w:lang w:val="es-ES"/>
        </w:rPr>
        <w:t xml:space="preserve"> &lt; −3,4, se hace </w:t>
      </w:r>
      <w:r w:rsidR="00B61623" w:rsidRPr="00DA7B3C">
        <w:rPr>
          <w:lang w:val="es-ES"/>
        </w:rPr>
        <w:sym w:font="Symbol" w:char="F061"/>
      </w:r>
      <w:r w:rsidRPr="00DA7B3C">
        <w:rPr>
          <w:lang w:val="es-ES"/>
        </w:rPr>
        <w:t> = −3,4.</w:t>
      </w:r>
    </w:p>
    <w:p w:rsidR="00115E7B" w:rsidRPr="00DA7B3C" w:rsidRDefault="00115E7B" w:rsidP="00115E7B">
      <w:pPr>
        <w:keepNext/>
        <w:keepLines/>
        <w:rPr>
          <w:lang w:val="es-ES"/>
        </w:rPr>
      </w:pPr>
      <w:r w:rsidRPr="00DA7B3C">
        <w:rPr>
          <w:lang w:val="es-ES"/>
        </w:rPr>
        <w:t>El factor de la geometría del trayecto viene dado por:</w:t>
      </w:r>
    </w:p>
    <w:p w:rsidR="00B61623" w:rsidRPr="00DA7B3C" w:rsidRDefault="00B61623" w:rsidP="00B61623">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38"/>
          <w:lang w:val="es-ES"/>
        </w:rPr>
        <w:object w:dxaOrig="2500" w:dyaOrig="960">
          <v:shape id="_x0000_i1272" type="#_x0000_t75" style="width:124.35pt;height:45.25pt" o:ole="">
            <v:imagedata r:id="rId509" o:title=""/>
          </v:shape>
          <o:OLEObject Type="Embed" ProgID="Equation.3" ShapeID="_x0000_i1272" DrawAspect="Content" ObjectID="_1440589780" r:id="rId510"/>
        </w:object>
      </w:r>
      <w:r w:rsidRPr="00DA7B3C">
        <w:rPr>
          <w:lang w:val="es-ES"/>
        </w:rPr>
        <w:tab/>
        <w:t>(D.7.4)</w:t>
      </w:r>
    </w:p>
    <w:p w:rsidR="00B61623" w:rsidRPr="00DA7B3C" w:rsidRDefault="00B61623" w:rsidP="00B61623">
      <w:pPr>
        <w:pStyle w:val="Blanc"/>
        <w:rPr>
          <w:lang w:val="es-ES"/>
        </w:rPr>
      </w:pPr>
    </w:p>
    <w:p w:rsidR="00115E7B" w:rsidRPr="00DA7B3C" w:rsidRDefault="00115E7B" w:rsidP="00115E7B">
      <w:pPr>
        <w:rPr>
          <w:lang w:val="es-ES"/>
        </w:rPr>
      </w:pPr>
      <w:r w:rsidRPr="00DA7B3C">
        <w:rPr>
          <w:lang w:val="es-ES"/>
        </w:rPr>
        <w:t xml:space="preserve">Si </w:t>
      </w:r>
      <w:r w:rsidRPr="00DA7B3C">
        <w:rPr>
          <w:szCs w:val="24"/>
          <w:lang w:val="es-ES"/>
        </w:rPr>
        <w:sym w:font="Symbol" w:char="F06D"/>
      </w:r>
      <w:r w:rsidRPr="00DA7B3C">
        <w:rPr>
          <w:iCs/>
          <w:vertAlign w:val="subscript"/>
          <w:lang w:val="es-ES"/>
        </w:rPr>
        <w:t>2</w:t>
      </w:r>
      <w:r w:rsidRPr="00DA7B3C">
        <w:rPr>
          <w:lang w:val="es-ES"/>
        </w:rPr>
        <w:t xml:space="preserve"> &gt; 1, se hace </w:t>
      </w:r>
      <w:r w:rsidRPr="00DA7B3C">
        <w:rPr>
          <w:szCs w:val="24"/>
          <w:lang w:val="es-ES"/>
        </w:rPr>
        <w:sym w:font="Symbol" w:char="F06D"/>
      </w:r>
      <w:r w:rsidRPr="00DA7B3C">
        <w:rPr>
          <w:szCs w:val="24"/>
          <w:vertAlign w:val="subscript"/>
          <w:lang w:val="es-ES"/>
        </w:rPr>
        <w:t>2</w:t>
      </w:r>
      <w:r w:rsidRPr="00DA7B3C">
        <w:rPr>
          <w:lang w:val="es-ES"/>
        </w:rPr>
        <w:t> = 1.</w:t>
      </w:r>
    </w:p>
    <w:p w:rsidR="00115E7B" w:rsidRPr="00DA7B3C" w:rsidRDefault="00115E7B" w:rsidP="00115E7B">
      <w:pPr>
        <w:rPr>
          <w:lang w:val="es-ES"/>
        </w:rPr>
      </w:pPr>
      <w:r w:rsidRPr="00DA7B3C">
        <w:rPr>
          <w:lang w:val="es-ES"/>
        </w:rPr>
        <w:t>El porcentaje de tiempo asociado a la propagación anómala ajustada con arreglo a un emplazamiento general y las propiedades específicas del trayecto se calcula mediante la expresión:</w:t>
      </w:r>
    </w:p>
    <w:p w:rsidR="00B61623" w:rsidRPr="00DA7B3C" w:rsidRDefault="00B61623" w:rsidP="00B61623">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1140" w:dyaOrig="360">
          <v:shape id="_x0000_i1273" type="#_x0000_t75" style="width:57.8pt;height:19.65pt" o:ole="">
            <v:imagedata r:id="rId511" o:title=""/>
          </v:shape>
          <o:OLEObject Type="Embed" ProgID="Equation.3" ShapeID="_x0000_i1273" DrawAspect="Content" ObjectID="_1440589781" r:id="rId512"/>
        </w:object>
      </w:r>
      <w:r w:rsidRPr="00DA7B3C">
        <w:rPr>
          <w:lang w:val="es-ES"/>
        </w:rPr>
        <w:t>                %</w:t>
      </w:r>
      <w:r w:rsidRPr="00DA7B3C">
        <w:rPr>
          <w:lang w:val="es-ES"/>
        </w:rPr>
        <w:tab/>
        <w:t>(D.7.5)</w:t>
      </w:r>
    </w:p>
    <w:p w:rsidR="00115E7B" w:rsidRPr="00DA7B3C" w:rsidRDefault="00115E7B" w:rsidP="00115E7B">
      <w:pPr>
        <w:rPr>
          <w:lang w:val="es-ES"/>
        </w:rPr>
      </w:pPr>
      <w:r w:rsidRPr="00DA7B3C">
        <w:rPr>
          <w:lang w:val="es-ES"/>
        </w:rPr>
        <w:lastRenderedPageBreak/>
        <w:t>Para la pérdida con respecto al tiempo se requiere el exponente siguiente:</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46ABF" w:rsidRPr="00346ABF">
        <w:rPr>
          <w:position w:val="-24"/>
          <w:lang w:val="es-ES"/>
        </w:rPr>
        <w:object w:dxaOrig="4400" w:dyaOrig="620">
          <v:shape id="_x0000_i1274" type="#_x0000_t75" style="width:259.1pt;height:43.65pt" o:ole="">
            <v:imagedata r:id="rId513" o:title="" croptop="-10928f"/>
          </v:shape>
          <o:OLEObject Type="Embed" ProgID="Equation.3" ShapeID="_x0000_i1274" DrawAspect="Content" ObjectID="_1440589782" r:id="rId514"/>
        </w:object>
      </w:r>
      <w:r w:rsidRPr="00DA7B3C">
        <w:rPr>
          <w:lang w:val="es-ES"/>
        </w:rPr>
        <w:tab/>
        <w:t>(D.7.6)</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La pérdida con respecto al tiempo viene dada por:</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22"/>
          <w:lang w:val="es-ES"/>
        </w:rPr>
        <w:object w:dxaOrig="4800" w:dyaOrig="620">
          <v:shape id="_x0000_i1275" type="#_x0000_t75" style="width:243.25pt;height:32.2pt" o:ole="">
            <v:imagedata r:id="rId515" o:title=""/>
          </v:shape>
          <o:OLEObject Type="Embed" ProgID="Equation.3" ShapeID="_x0000_i1275" DrawAspect="Content" ObjectID="_1440589783" r:id="rId516"/>
        </w:object>
      </w:r>
      <w:r w:rsidRPr="00DA7B3C">
        <w:rPr>
          <w:lang w:val="es-ES"/>
        </w:rPr>
        <w:t>                dB</w:t>
      </w:r>
      <w:r w:rsidRPr="00DA7B3C">
        <w:rPr>
          <w:lang w:val="es-ES"/>
        </w:rPr>
        <w:tab/>
        <w:t>(D.7.7)</w:t>
      </w:r>
    </w:p>
    <w:p w:rsidR="00115E7B" w:rsidRPr="00DA7B3C" w:rsidRDefault="00115E7B" w:rsidP="00115E7B">
      <w:pPr>
        <w:pStyle w:val="Heading2"/>
        <w:rPr>
          <w:lang w:val="es-ES"/>
        </w:rPr>
      </w:pPr>
      <w:r w:rsidRPr="00DA7B3C">
        <w:rPr>
          <w:lang w:val="es-ES"/>
        </w:rPr>
        <w:t>D.8</w:t>
      </w:r>
      <w:r w:rsidRPr="00DA7B3C">
        <w:rPr>
          <w:lang w:val="es-ES"/>
        </w:rPr>
        <w:tab/>
        <w:t>Pérdida básica de transmisión asociada a la propagación por conductos</w:t>
      </w:r>
    </w:p>
    <w:p w:rsidR="00115E7B" w:rsidRPr="00DA7B3C" w:rsidRDefault="00115E7B" w:rsidP="00115E7B">
      <w:pPr>
        <w:rPr>
          <w:lang w:val="es-ES"/>
        </w:rPr>
      </w:pPr>
      <w:r w:rsidRPr="00DA7B3C">
        <w:rPr>
          <w:lang w:val="es-ES"/>
        </w:rPr>
        <w:t>La pérdida básica de transmisión asociada a la propagación anómala viene dada por:</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180" w:dyaOrig="360">
          <v:shape id="_x0000_i1276" type="#_x0000_t75" style="width:110.75pt;height:19.65pt" o:ole="">
            <v:imagedata r:id="rId517" o:title=""/>
          </v:shape>
          <o:OLEObject Type="Embed" ProgID="Equation.3" ShapeID="_x0000_i1276" DrawAspect="Content" ObjectID="_1440589784" r:id="rId518"/>
        </w:object>
      </w:r>
      <w:r w:rsidRPr="00DA7B3C">
        <w:rPr>
          <w:lang w:val="es-ES"/>
        </w:rPr>
        <w:t>   dB</w:t>
      </w:r>
      <w:r w:rsidRPr="00DA7B3C">
        <w:rPr>
          <w:lang w:val="es-ES"/>
        </w:rPr>
        <w:tab/>
        <w:t>(D.8.1)</w:t>
      </w:r>
    </w:p>
    <w:p w:rsidR="00115E7B" w:rsidRPr="00DA7B3C" w:rsidRDefault="00115E7B" w:rsidP="00115E7B">
      <w:pPr>
        <w:rPr>
          <w:lang w:val="es-ES"/>
        </w:rPr>
      </w:pPr>
    </w:p>
    <w:p w:rsidR="003B3728" w:rsidRPr="00DA7B3C" w:rsidRDefault="003B3728" w:rsidP="00115E7B">
      <w:pPr>
        <w:rPr>
          <w:lang w:val="es-ES"/>
        </w:rPr>
      </w:pPr>
    </w:p>
    <w:p w:rsidR="00911848" w:rsidRDefault="00911848" w:rsidP="00911848">
      <w:pPr>
        <w:rPr>
          <w:lang w:val="es-ES"/>
        </w:rPr>
      </w:pPr>
    </w:p>
    <w:p w:rsidR="00115E7B" w:rsidRPr="00DA7B3C" w:rsidRDefault="00115E7B" w:rsidP="00115E7B">
      <w:pPr>
        <w:pStyle w:val="AppendixNoTitle"/>
        <w:rPr>
          <w:lang w:val="es-ES"/>
        </w:rPr>
      </w:pPr>
      <w:r w:rsidRPr="00DA7B3C">
        <w:rPr>
          <w:lang w:val="es-ES"/>
        </w:rPr>
        <w:t>Apéndice E</w:t>
      </w:r>
      <w:r w:rsidRPr="00DA7B3C">
        <w:rPr>
          <w:lang w:val="es-ES"/>
        </w:rPr>
        <w:br/>
      </w:r>
      <w:r w:rsidRPr="00DA7B3C">
        <w:rPr>
          <w:lang w:val="es-ES"/>
        </w:rPr>
        <w:br/>
        <w:t>Dispersión troposférica</w:t>
      </w:r>
    </w:p>
    <w:p w:rsidR="00115E7B" w:rsidRPr="00DA7B3C" w:rsidRDefault="00115E7B" w:rsidP="00115E7B">
      <w:pPr>
        <w:pStyle w:val="Heading2"/>
        <w:rPr>
          <w:lang w:val="es-ES"/>
        </w:rPr>
      </w:pPr>
      <w:r w:rsidRPr="00DA7B3C">
        <w:rPr>
          <w:lang w:val="es-ES"/>
        </w:rPr>
        <w:t>E.1</w:t>
      </w:r>
      <w:r w:rsidRPr="00DA7B3C">
        <w:rPr>
          <w:lang w:val="es-ES"/>
        </w:rPr>
        <w:tab/>
        <w:t>Introducción</w:t>
      </w:r>
    </w:p>
    <w:p w:rsidR="00115E7B" w:rsidRPr="00DA7B3C" w:rsidRDefault="00115E7B" w:rsidP="00115E7B">
      <w:pPr>
        <w:keepNext/>
        <w:keepLines/>
        <w:rPr>
          <w:lang w:val="es-ES"/>
        </w:rPr>
      </w:pPr>
      <w:r w:rsidRPr="00DA7B3C">
        <w:rPr>
          <w:lang w:val="es-ES"/>
        </w:rPr>
        <w:t xml:space="preserve">En las secciones que siguen a continuación se proporciona el método de cálculo de la pérdida básica de transmisión por dispersión troposférica, </w:t>
      </w:r>
      <w:r w:rsidRPr="00DA7B3C">
        <w:rPr>
          <w:i/>
          <w:lang w:val="es-ES"/>
        </w:rPr>
        <w:t>L</w:t>
      </w:r>
      <w:r w:rsidRPr="00DA7B3C">
        <w:rPr>
          <w:i/>
          <w:vertAlign w:val="subscript"/>
          <w:lang w:val="es-ES"/>
        </w:rPr>
        <w:t>bs</w:t>
      </w:r>
      <w:r w:rsidRPr="00DA7B3C">
        <w:rPr>
          <w:lang w:val="es-ES"/>
        </w:rPr>
        <w:t>, no rebasada durante un porcentaje de tiempo dado de un año medio. El método se basa en la selección de la zona climática apropiada.</w:t>
      </w:r>
    </w:p>
    <w:p w:rsidR="00115E7B" w:rsidRPr="00DA7B3C" w:rsidRDefault="00115E7B" w:rsidP="00115E7B">
      <w:pPr>
        <w:pStyle w:val="Heading2"/>
        <w:rPr>
          <w:lang w:val="es-ES"/>
        </w:rPr>
      </w:pPr>
      <w:r w:rsidRPr="00DA7B3C">
        <w:rPr>
          <w:lang w:val="es-ES"/>
        </w:rPr>
        <w:t>E.2</w:t>
      </w:r>
      <w:r w:rsidRPr="00DA7B3C">
        <w:rPr>
          <w:lang w:val="es-ES"/>
        </w:rPr>
        <w:tab/>
        <w:t>Clasificación climática</w:t>
      </w:r>
    </w:p>
    <w:p w:rsidR="00115E7B" w:rsidRPr="00DA7B3C" w:rsidRDefault="00115E7B" w:rsidP="00115E7B">
      <w:pPr>
        <w:rPr>
          <w:lang w:val="es-ES"/>
        </w:rPr>
      </w:pPr>
      <w:r w:rsidRPr="00DA7B3C">
        <w:rPr>
          <w:lang w:val="es-ES"/>
        </w:rPr>
        <w:t xml:space="preserve">El presente submodelo se basa en la utilización de las zonas climáticas representadas en la Fig. E.1. La zona relativa a la latitud y longitud del volumen común de la dispersión troposférica, </w:t>
      </w:r>
      <w:r w:rsidRPr="00DA7B3C">
        <w:rPr>
          <w:szCs w:val="24"/>
          <w:lang w:val="es-ES"/>
        </w:rPr>
        <w:sym w:font="Symbol" w:char="F066"/>
      </w:r>
      <w:r w:rsidRPr="00DA7B3C">
        <w:rPr>
          <w:i/>
          <w:vertAlign w:val="subscript"/>
          <w:lang w:val="es-ES"/>
        </w:rPr>
        <w:t>cvn</w:t>
      </w:r>
      <w:r w:rsidRPr="00DA7B3C">
        <w:rPr>
          <w:vertAlign w:val="subscript"/>
          <w:lang w:val="es-ES"/>
        </w:rPr>
        <w:t xml:space="preserve"> </w:t>
      </w:r>
      <w:r w:rsidRPr="00DA7B3C">
        <w:rPr>
          <w:lang w:val="es-ES"/>
        </w:rPr>
        <w:t xml:space="preserve">y </w:t>
      </w:r>
      <w:r w:rsidRPr="00DA7B3C">
        <w:rPr>
          <w:szCs w:val="24"/>
          <w:lang w:val="es-ES"/>
        </w:rPr>
        <w:sym w:font="Symbol" w:char="F066"/>
      </w:r>
      <w:r w:rsidRPr="00DA7B3C">
        <w:rPr>
          <w:i/>
          <w:vertAlign w:val="subscript"/>
          <w:lang w:val="es-ES"/>
        </w:rPr>
        <w:t>cve</w:t>
      </w:r>
      <w:r w:rsidRPr="00DA7B3C">
        <w:rPr>
          <w:lang w:val="es-ES"/>
        </w:rPr>
        <w:t>, figura en el archivo «TropoClim.txt». Ese archivo contiene números enteros que oscilan entre 0 y 6. Los enteros de 1 a 6 corresponden a las zonas climáticas indicadas en la Fig. E.1. El entero 0 representa un emplazamiento en el mar que requiere un procedimiento especial.</w:t>
      </w:r>
    </w:p>
    <w:p w:rsidR="00115E7B" w:rsidRPr="00DA7B3C" w:rsidRDefault="00115E7B" w:rsidP="00115E7B">
      <w:pPr>
        <w:pStyle w:val="FigureNo"/>
        <w:rPr>
          <w:lang w:val="es-ES"/>
        </w:rPr>
      </w:pPr>
      <w:r w:rsidRPr="00DA7B3C">
        <w:rPr>
          <w:lang w:val="es-ES"/>
        </w:rPr>
        <w:lastRenderedPageBreak/>
        <w:t>FigurA E.1</w:t>
      </w:r>
    </w:p>
    <w:p w:rsidR="00115E7B" w:rsidRPr="00DA7B3C" w:rsidRDefault="00115E7B" w:rsidP="00115E7B">
      <w:pPr>
        <w:pStyle w:val="Figuretitle"/>
        <w:rPr>
          <w:lang w:val="es-ES"/>
        </w:rPr>
      </w:pPr>
      <w:r w:rsidRPr="00DA7B3C">
        <w:rPr>
          <w:lang w:val="es-ES"/>
        </w:rPr>
        <w:t>Zonas climáticas</w:t>
      </w:r>
    </w:p>
    <w:p w:rsidR="00115E7B" w:rsidRPr="00DA7B3C" w:rsidRDefault="00115E7B" w:rsidP="00115E7B">
      <w:pPr>
        <w:pStyle w:val="Blanc"/>
        <w:rPr>
          <w:lang w:val="es-ES"/>
        </w:rPr>
      </w:pPr>
    </w:p>
    <w:p w:rsidR="00115E7B" w:rsidRPr="00DA7B3C" w:rsidRDefault="00115E7B" w:rsidP="00115E7B">
      <w:pPr>
        <w:pStyle w:val="Figure"/>
        <w:rPr>
          <w:lang w:val="es-ES"/>
        </w:rPr>
      </w:pPr>
      <w:r w:rsidRPr="00DA7B3C">
        <w:rPr>
          <w:lang w:val="es-ES"/>
        </w:rPr>
        <w:object w:dxaOrig="7252" w:dyaOrig="4280">
          <v:shape id="_x0000_i1277" type="#_x0000_t75" style="width:481.65pt;height:284.2pt" o:ole="">
            <v:imagedata r:id="rId519" o:title=""/>
          </v:shape>
          <o:OLEObject Type="Embed" ProgID="CorelDRAW.Graphic.14" ShapeID="_x0000_i1277" DrawAspect="Content" ObjectID="_1440589785" r:id="rId520"/>
        </w:object>
      </w:r>
    </w:p>
    <w:p w:rsidR="003B3728" w:rsidRPr="00DA7B3C" w:rsidRDefault="003B3728" w:rsidP="00115E7B">
      <w:pPr>
        <w:rPr>
          <w:lang w:val="es-ES"/>
        </w:rPr>
      </w:pPr>
    </w:p>
    <w:p w:rsidR="00115E7B" w:rsidRPr="00DA7B3C" w:rsidRDefault="00115E7B" w:rsidP="00115E7B">
      <w:pPr>
        <w:rPr>
          <w:lang w:val="es-ES"/>
        </w:rPr>
      </w:pPr>
      <w:r w:rsidRPr="00DA7B3C">
        <w:rPr>
          <w:lang w:val="es-ES"/>
        </w:rPr>
        <w:t>Si el volumen común de la dispersión troposférica se sitúa sobre el mar, los climas han de determinarse en los emplazamientos del transmisor y del receptor. Si ambos terminales se encuentran en una zona climática relativa a un punto en tierra, la zona climática del trayecto viene dada por el menor valor de las zonas climáticas del transmisor y del receptor. Si sólo un terminal se encuentra en una zona climática relativa a un punto en tierra, dicha zona define la zona climática del trayecto. Si ninguno de los terminales se encuentra en una zona climática correspondiente a un punto en tierra, se asigna al trayecto una zona climática de «trayecto marítimo» en el Cuadro E.1.</w:t>
      </w:r>
    </w:p>
    <w:p w:rsidR="00115E7B" w:rsidRPr="00DA7B3C" w:rsidRDefault="00115E7B" w:rsidP="00115E7B">
      <w:pPr>
        <w:rPr>
          <w:lang w:val="es-ES"/>
        </w:rPr>
      </w:pPr>
      <w:r w:rsidRPr="00DA7B3C">
        <w:rPr>
          <w:lang w:val="es-ES"/>
        </w:rPr>
        <w:t xml:space="preserve">Posteriormente, se obtienen los parámetros de la estructura meteorológica y atmosférica, </w:t>
      </w:r>
      <w:r w:rsidRPr="00DA7B3C">
        <w:rPr>
          <w:i/>
          <w:iCs/>
          <w:lang w:val="es-ES"/>
        </w:rPr>
        <w:t>M</w:t>
      </w:r>
      <w:r w:rsidRPr="00DA7B3C">
        <w:rPr>
          <w:lang w:val="es-ES"/>
        </w:rPr>
        <w:t xml:space="preserve"> y γ, respectivamente, mediante el Cuadro E.1 para la zona climática de que se trate. </w:t>
      </w:r>
    </w:p>
    <w:p w:rsidR="00115E7B" w:rsidRPr="00DA7B3C" w:rsidRDefault="00115E7B" w:rsidP="00115E7B">
      <w:pPr>
        <w:rPr>
          <w:lang w:val="es-ES"/>
        </w:rPr>
      </w:pPr>
      <w:r w:rsidRPr="00DA7B3C">
        <w:rPr>
          <w:lang w:val="es-ES"/>
        </w:rPr>
        <w:t xml:space="preserve">La última fila del Cuadro E.1 proporciona el número de la ecuación necesaria para calcular </w:t>
      </w:r>
      <w:r w:rsidRPr="00DA7B3C">
        <w:rPr>
          <w:i/>
          <w:lang w:val="es-ES"/>
        </w:rPr>
        <w:t>Y</w:t>
      </w:r>
      <w:r w:rsidRPr="00DA7B3C">
        <w:rPr>
          <w:vertAlign w:val="subscript"/>
          <w:lang w:val="es-ES"/>
        </w:rPr>
        <w:t>90</w:t>
      </w:r>
      <w:r w:rsidRPr="00DA7B3C">
        <w:rPr>
          <w:lang w:val="es-ES"/>
        </w:rPr>
        <w:t xml:space="preserve"> en el § E.3 que figura a continuación.</w:t>
      </w:r>
    </w:p>
    <w:p w:rsidR="00115E7B" w:rsidRPr="00DA7B3C" w:rsidRDefault="00115E7B" w:rsidP="00115E7B">
      <w:pPr>
        <w:pStyle w:val="TableNo"/>
        <w:rPr>
          <w:lang w:val="es-ES"/>
        </w:rPr>
      </w:pPr>
      <w:r w:rsidRPr="00DA7B3C">
        <w:rPr>
          <w:lang w:val="es-ES"/>
        </w:rPr>
        <w:t>CUADRO E.1</w:t>
      </w:r>
    </w:p>
    <w:p w:rsidR="00115E7B" w:rsidRPr="00DA7B3C" w:rsidRDefault="00115E7B" w:rsidP="00115E7B">
      <w:pPr>
        <w:pStyle w:val="Tabletitle"/>
        <w:rPr>
          <w:lang w:val="es-ES"/>
        </w:rPr>
      </w:pPr>
      <w:r w:rsidRPr="00DA7B3C">
        <w:rPr>
          <w:lang w:val="es-ES"/>
        </w:rPr>
        <w:t>Parámetros estructurales meteorológicos y atmosféricos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115E7B" w:rsidRPr="00DA7B3C" w:rsidTr="00743607">
        <w:trPr>
          <w:jc w:val="center"/>
        </w:trPr>
        <w:tc>
          <w:tcPr>
            <w:tcW w:w="1701" w:type="dxa"/>
            <w:vAlign w:val="center"/>
          </w:tcPr>
          <w:p w:rsidR="00115E7B" w:rsidRPr="00DA7B3C" w:rsidRDefault="00115E7B" w:rsidP="00743607">
            <w:pPr>
              <w:pStyle w:val="Tablehead"/>
              <w:rPr>
                <w:lang w:val="es-ES"/>
              </w:rPr>
            </w:pPr>
            <w:r w:rsidRPr="00DA7B3C">
              <w:rPr>
                <w:lang w:val="es-ES"/>
              </w:rPr>
              <w:t>Zona climática</w:t>
            </w:r>
          </w:p>
        </w:tc>
        <w:tc>
          <w:tcPr>
            <w:tcW w:w="992" w:type="dxa"/>
            <w:vAlign w:val="center"/>
          </w:tcPr>
          <w:p w:rsidR="00115E7B" w:rsidRPr="00DA7B3C" w:rsidRDefault="00115E7B" w:rsidP="00743607">
            <w:pPr>
              <w:pStyle w:val="Tablehead"/>
              <w:rPr>
                <w:lang w:val="es-ES"/>
              </w:rPr>
            </w:pPr>
            <w:r w:rsidRPr="00DA7B3C">
              <w:rPr>
                <w:lang w:val="es-ES"/>
              </w:rPr>
              <w:t>1</w:t>
            </w:r>
          </w:p>
        </w:tc>
        <w:tc>
          <w:tcPr>
            <w:tcW w:w="992" w:type="dxa"/>
            <w:vAlign w:val="center"/>
          </w:tcPr>
          <w:p w:rsidR="00115E7B" w:rsidRPr="00DA7B3C" w:rsidRDefault="00115E7B" w:rsidP="00743607">
            <w:pPr>
              <w:pStyle w:val="Tablehead"/>
              <w:rPr>
                <w:lang w:val="es-ES"/>
              </w:rPr>
            </w:pPr>
            <w:r w:rsidRPr="00DA7B3C">
              <w:rPr>
                <w:lang w:val="es-ES"/>
              </w:rPr>
              <w:t>2</w:t>
            </w:r>
          </w:p>
        </w:tc>
        <w:tc>
          <w:tcPr>
            <w:tcW w:w="992" w:type="dxa"/>
            <w:vAlign w:val="center"/>
          </w:tcPr>
          <w:p w:rsidR="00115E7B" w:rsidRPr="00DA7B3C" w:rsidRDefault="00115E7B" w:rsidP="00743607">
            <w:pPr>
              <w:pStyle w:val="Tablehead"/>
              <w:rPr>
                <w:lang w:val="es-ES"/>
              </w:rPr>
            </w:pPr>
            <w:r w:rsidRPr="00DA7B3C">
              <w:rPr>
                <w:lang w:val="es-ES"/>
              </w:rPr>
              <w:t>3</w:t>
            </w:r>
          </w:p>
        </w:tc>
        <w:tc>
          <w:tcPr>
            <w:tcW w:w="992" w:type="dxa"/>
            <w:vAlign w:val="center"/>
          </w:tcPr>
          <w:p w:rsidR="00115E7B" w:rsidRPr="00DA7B3C" w:rsidRDefault="00115E7B" w:rsidP="00743607">
            <w:pPr>
              <w:pStyle w:val="Tablehead"/>
              <w:rPr>
                <w:lang w:val="es-ES"/>
              </w:rPr>
            </w:pPr>
            <w:r w:rsidRPr="00DA7B3C">
              <w:rPr>
                <w:lang w:val="es-ES"/>
              </w:rPr>
              <w:t>4</w:t>
            </w:r>
          </w:p>
        </w:tc>
        <w:tc>
          <w:tcPr>
            <w:tcW w:w="992" w:type="dxa"/>
            <w:vAlign w:val="center"/>
          </w:tcPr>
          <w:p w:rsidR="00115E7B" w:rsidRPr="00DA7B3C" w:rsidRDefault="00115E7B" w:rsidP="00743607">
            <w:pPr>
              <w:pStyle w:val="Tablehead"/>
              <w:rPr>
                <w:lang w:val="es-ES"/>
              </w:rPr>
            </w:pPr>
            <w:r w:rsidRPr="00DA7B3C">
              <w:rPr>
                <w:lang w:val="es-ES"/>
              </w:rPr>
              <w:t>5</w:t>
            </w:r>
          </w:p>
        </w:tc>
        <w:tc>
          <w:tcPr>
            <w:tcW w:w="992" w:type="dxa"/>
            <w:vAlign w:val="center"/>
          </w:tcPr>
          <w:p w:rsidR="00115E7B" w:rsidRPr="00DA7B3C" w:rsidRDefault="00115E7B" w:rsidP="00743607">
            <w:pPr>
              <w:pStyle w:val="Tablehead"/>
              <w:rPr>
                <w:lang w:val="es-ES"/>
              </w:rPr>
            </w:pPr>
            <w:r w:rsidRPr="00DA7B3C">
              <w:rPr>
                <w:lang w:val="es-ES"/>
              </w:rPr>
              <w:t>6</w:t>
            </w:r>
          </w:p>
        </w:tc>
        <w:tc>
          <w:tcPr>
            <w:tcW w:w="1701" w:type="dxa"/>
            <w:vAlign w:val="center"/>
          </w:tcPr>
          <w:p w:rsidR="00115E7B" w:rsidRPr="00DA7B3C" w:rsidRDefault="00115E7B" w:rsidP="00743607">
            <w:pPr>
              <w:pStyle w:val="Tablehead"/>
              <w:rPr>
                <w:lang w:val="es-ES"/>
              </w:rPr>
            </w:pPr>
            <w:r w:rsidRPr="00DA7B3C">
              <w:rPr>
                <w:lang w:val="es-ES"/>
              </w:rPr>
              <w:t>Trayecto sobre el mar</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i/>
                <w:lang w:val="es-ES"/>
              </w:rPr>
              <w:t>M </w:t>
            </w:r>
            <w:r w:rsidRPr="00DA7B3C">
              <w:rPr>
                <w:lang w:val="es-ES"/>
              </w:rPr>
              <w:t>(dB)</w:t>
            </w:r>
          </w:p>
        </w:tc>
        <w:tc>
          <w:tcPr>
            <w:tcW w:w="992" w:type="dxa"/>
          </w:tcPr>
          <w:p w:rsidR="00115E7B" w:rsidRPr="00DA7B3C" w:rsidRDefault="00115E7B" w:rsidP="00743607">
            <w:pPr>
              <w:pStyle w:val="Tabletext"/>
              <w:jc w:val="center"/>
              <w:rPr>
                <w:lang w:val="es-ES"/>
              </w:rPr>
            </w:pPr>
            <w:r w:rsidRPr="00DA7B3C">
              <w:rPr>
                <w:lang w:val="es-ES"/>
              </w:rPr>
              <w:t>129,60</w:t>
            </w:r>
          </w:p>
        </w:tc>
        <w:tc>
          <w:tcPr>
            <w:tcW w:w="992" w:type="dxa"/>
          </w:tcPr>
          <w:p w:rsidR="00115E7B" w:rsidRPr="00DA7B3C" w:rsidRDefault="00115E7B" w:rsidP="00743607">
            <w:pPr>
              <w:pStyle w:val="Tabletext"/>
              <w:jc w:val="center"/>
              <w:rPr>
                <w:lang w:val="es-ES"/>
              </w:rPr>
            </w:pPr>
            <w:r w:rsidRPr="00DA7B3C">
              <w:rPr>
                <w:lang w:val="es-ES"/>
              </w:rPr>
              <w:t>119,73</w:t>
            </w:r>
          </w:p>
        </w:tc>
        <w:tc>
          <w:tcPr>
            <w:tcW w:w="992" w:type="dxa"/>
          </w:tcPr>
          <w:p w:rsidR="00115E7B" w:rsidRPr="00DA7B3C" w:rsidRDefault="00115E7B" w:rsidP="00743607">
            <w:pPr>
              <w:pStyle w:val="Tabletext"/>
              <w:jc w:val="center"/>
              <w:rPr>
                <w:lang w:val="es-ES"/>
              </w:rPr>
            </w:pPr>
            <w:r w:rsidRPr="00DA7B3C">
              <w:rPr>
                <w:lang w:val="es-ES"/>
              </w:rPr>
              <w:t>109,30</w:t>
            </w:r>
          </w:p>
        </w:tc>
        <w:tc>
          <w:tcPr>
            <w:tcW w:w="992" w:type="dxa"/>
          </w:tcPr>
          <w:p w:rsidR="00115E7B" w:rsidRPr="00DA7B3C" w:rsidRDefault="00115E7B" w:rsidP="00743607">
            <w:pPr>
              <w:pStyle w:val="Tabletext"/>
              <w:jc w:val="center"/>
              <w:rPr>
                <w:lang w:val="es-ES"/>
              </w:rPr>
            </w:pPr>
            <w:r w:rsidRPr="00DA7B3C">
              <w:rPr>
                <w:lang w:val="es-ES"/>
              </w:rPr>
              <w:t>128,50</w:t>
            </w:r>
          </w:p>
        </w:tc>
        <w:tc>
          <w:tcPr>
            <w:tcW w:w="992" w:type="dxa"/>
          </w:tcPr>
          <w:p w:rsidR="00115E7B" w:rsidRPr="00DA7B3C" w:rsidRDefault="00115E7B" w:rsidP="00743607">
            <w:pPr>
              <w:pStyle w:val="Tabletext"/>
              <w:jc w:val="center"/>
              <w:rPr>
                <w:lang w:val="es-ES"/>
              </w:rPr>
            </w:pPr>
            <w:r w:rsidRPr="00DA7B3C">
              <w:rPr>
                <w:lang w:val="es-ES"/>
              </w:rPr>
              <w:t>119,73</w:t>
            </w:r>
          </w:p>
        </w:tc>
        <w:tc>
          <w:tcPr>
            <w:tcW w:w="992" w:type="dxa"/>
          </w:tcPr>
          <w:p w:rsidR="00115E7B" w:rsidRPr="00DA7B3C" w:rsidRDefault="00115E7B" w:rsidP="00743607">
            <w:pPr>
              <w:pStyle w:val="Tabletext"/>
              <w:jc w:val="center"/>
              <w:rPr>
                <w:lang w:val="es-ES"/>
              </w:rPr>
            </w:pPr>
            <w:r w:rsidRPr="00DA7B3C">
              <w:rPr>
                <w:lang w:val="es-ES"/>
              </w:rPr>
              <w:t>123,20</w:t>
            </w:r>
          </w:p>
        </w:tc>
        <w:tc>
          <w:tcPr>
            <w:tcW w:w="1701" w:type="dxa"/>
          </w:tcPr>
          <w:p w:rsidR="00115E7B" w:rsidRPr="00DA7B3C" w:rsidRDefault="00115E7B" w:rsidP="00743607">
            <w:pPr>
              <w:pStyle w:val="Tabletext"/>
              <w:jc w:val="center"/>
              <w:rPr>
                <w:lang w:val="es-ES"/>
              </w:rPr>
            </w:pPr>
            <w:r w:rsidRPr="00DA7B3C">
              <w:rPr>
                <w:lang w:val="es-ES"/>
              </w:rPr>
              <w:t>116,00</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lang w:val="es-ES"/>
              </w:rPr>
              <w:sym w:font="Symbol" w:char="F067"/>
            </w:r>
            <w:r w:rsidRPr="00DA7B3C">
              <w:rPr>
                <w:lang w:val="es-ES"/>
              </w:rPr>
              <w:t xml:space="preserve"> (km</w:t>
            </w:r>
            <w:r w:rsidRPr="00DA7B3C">
              <w:rPr>
                <w:vertAlign w:val="superscript"/>
                <w:lang w:val="es-ES"/>
              </w:rPr>
              <w:t>−1</w:t>
            </w:r>
            <w:r w:rsidRPr="00DA7B3C">
              <w:rPr>
                <w:lang w:val="es-ES"/>
              </w:rPr>
              <w:t>)</w:t>
            </w:r>
          </w:p>
        </w:tc>
        <w:tc>
          <w:tcPr>
            <w:tcW w:w="992" w:type="dxa"/>
          </w:tcPr>
          <w:p w:rsidR="00115E7B" w:rsidRPr="00DA7B3C" w:rsidRDefault="00115E7B" w:rsidP="00743607">
            <w:pPr>
              <w:pStyle w:val="Tabletext"/>
              <w:jc w:val="center"/>
              <w:rPr>
                <w:lang w:val="es-ES"/>
              </w:rPr>
            </w:pPr>
            <w:r w:rsidRPr="00DA7B3C">
              <w:rPr>
                <w:color w:val="FFFFFF"/>
                <w:lang w:val="es-ES"/>
              </w:rPr>
              <w:t>3</w:t>
            </w:r>
            <w:r w:rsidRPr="00DA7B3C">
              <w:rPr>
                <w:lang w:val="es-ES"/>
              </w:rPr>
              <w:t>0,33</w:t>
            </w:r>
          </w:p>
        </w:tc>
        <w:tc>
          <w:tcPr>
            <w:tcW w:w="992" w:type="dxa"/>
          </w:tcPr>
          <w:p w:rsidR="00115E7B" w:rsidRPr="00DA7B3C" w:rsidRDefault="00115E7B" w:rsidP="00743607">
            <w:pPr>
              <w:pStyle w:val="Tabletext"/>
              <w:jc w:val="center"/>
              <w:rPr>
                <w:lang w:val="es-ES"/>
              </w:rPr>
            </w:pPr>
            <w:r w:rsidRPr="00DA7B3C">
              <w:rPr>
                <w:color w:val="FFFFFF"/>
                <w:lang w:val="es-ES"/>
              </w:rPr>
              <w:t>2</w:t>
            </w:r>
            <w:r w:rsidRPr="00DA7B3C">
              <w:rPr>
                <w:lang w:val="es-ES"/>
              </w:rPr>
              <w:t>0,27</w:t>
            </w:r>
          </w:p>
        </w:tc>
        <w:tc>
          <w:tcPr>
            <w:tcW w:w="992" w:type="dxa"/>
          </w:tcPr>
          <w:p w:rsidR="00115E7B" w:rsidRPr="00DA7B3C" w:rsidRDefault="00115E7B" w:rsidP="00743607">
            <w:pPr>
              <w:pStyle w:val="Tabletext"/>
              <w:jc w:val="center"/>
              <w:rPr>
                <w:lang w:val="es-ES"/>
              </w:rPr>
            </w:pPr>
            <w:r w:rsidRPr="00DA7B3C">
              <w:rPr>
                <w:color w:val="FFFFFF"/>
                <w:lang w:val="es-ES"/>
              </w:rPr>
              <w:t>1</w:t>
            </w:r>
            <w:r w:rsidRPr="00DA7B3C">
              <w:rPr>
                <w:lang w:val="es-ES"/>
              </w:rPr>
              <w:t>0,32</w:t>
            </w:r>
          </w:p>
        </w:tc>
        <w:tc>
          <w:tcPr>
            <w:tcW w:w="992" w:type="dxa"/>
          </w:tcPr>
          <w:p w:rsidR="00115E7B" w:rsidRPr="00DA7B3C" w:rsidRDefault="00115E7B" w:rsidP="00743607">
            <w:pPr>
              <w:pStyle w:val="Tabletext"/>
              <w:jc w:val="center"/>
              <w:rPr>
                <w:lang w:val="es-ES"/>
              </w:rPr>
            </w:pPr>
            <w:r w:rsidRPr="00DA7B3C">
              <w:rPr>
                <w:color w:val="FFFFFF"/>
                <w:lang w:val="es-ES"/>
              </w:rPr>
              <w:t>3</w:t>
            </w:r>
            <w:r w:rsidRPr="00DA7B3C">
              <w:rPr>
                <w:lang w:val="es-ES"/>
              </w:rPr>
              <w:t>0,27</w:t>
            </w:r>
          </w:p>
        </w:tc>
        <w:tc>
          <w:tcPr>
            <w:tcW w:w="992" w:type="dxa"/>
          </w:tcPr>
          <w:p w:rsidR="00115E7B" w:rsidRPr="00DA7B3C" w:rsidRDefault="00115E7B" w:rsidP="00743607">
            <w:pPr>
              <w:pStyle w:val="Tabletext"/>
              <w:jc w:val="center"/>
              <w:rPr>
                <w:lang w:val="es-ES"/>
              </w:rPr>
            </w:pPr>
            <w:r w:rsidRPr="00DA7B3C">
              <w:rPr>
                <w:color w:val="FFFFFF"/>
                <w:lang w:val="es-ES"/>
              </w:rPr>
              <w:t>2</w:t>
            </w:r>
            <w:r w:rsidRPr="00DA7B3C">
              <w:rPr>
                <w:lang w:val="es-ES"/>
              </w:rPr>
              <w:t>0,27</w:t>
            </w:r>
          </w:p>
        </w:tc>
        <w:tc>
          <w:tcPr>
            <w:tcW w:w="992" w:type="dxa"/>
          </w:tcPr>
          <w:p w:rsidR="00115E7B" w:rsidRPr="00DA7B3C" w:rsidRDefault="00115E7B" w:rsidP="00743607">
            <w:pPr>
              <w:pStyle w:val="Tabletext"/>
              <w:jc w:val="center"/>
              <w:rPr>
                <w:lang w:val="es-ES"/>
              </w:rPr>
            </w:pPr>
            <w:r w:rsidRPr="00DA7B3C">
              <w:rPr>
                <w:color w:val="FFFFFF"/>
                <w:lang w:val="es-ES"/>
              </w:rPr>
              <w:t>3</w:t>
            </w:r>
            <w:r w:rsidRPr="00DA7B3C">
              <w:rPr>
                <w:lang w:val="es-ES"/>
              </w:rPr>
              <w:t>0,27</w:t>
            </w:r>
          </w:p>
        </w:tc>
        <w:tc>
          <w:tcPr>
            <w:tcW w:w="1701" w:type="dxa"/>
          </w:tcPr>
          <w:p w:rsidR="00115E7B" w:rsidRPr="00DA7B3C" w:rsidRDefault="00115E7B" w:rsidP="00743607">
            <w:pPr>
              <w:pStyle w:val="Tabletext"/>
              <w:jc w:val="center"/>
              <w:rPr>
                <w:lang w:val="es-ES"/>
              </w:rPr>
            </w:pPr>
            <w:r w:rsidRPr="00DA7B3C">
              <w:rPr>
                <w:color w:val="FFFFFF"/>
                <w:lang w:val="es-ES"/>
              </w:rPr>
              <w:t>2</w:t>
            </w:r>
            <w:r w:rsidRPr="00DA7B3C">
              <w:rPr>
                <w:lang w:val="es-ES"/>
              </w:rPr>
              <w:t>0,27</w:t>
            </w:r>
          </w:p>
        </w:tc>
      </w:tr>
      <w:tr w:rsidR="00115E7B" w:rsidRPr="00DA7B3C" w:rsidTr="00743607">
        <w:trPr>
          <w:jc w:val="center"/>
        </w:trPr>
        <w:tc>
          <w:tcPr>
            <w:tcW w:w="1701" w:type="dxa"/>
          </w:tcPr>
          <w:p w:rsidR="00115E7B" w:rsidRPr="00DA7B3C" w:rsidRDefault="00115E7B" w:rsidP="00743607">
            <w:pPr>
              <w:pStyle w:val="Tabletext"/>
              <w:jc w:val="center"/>
              <w:rPr>
                <w:lang w:val="es-ES"/>
              </w:rPr>
            </w:pPr>
            <w:r w:rsidRPr="00DA7B3C">
              <w:rPr>
                <w:i/>
                <w:lang w:val="es-ES"/>
              </w:rPr>
              <w:t>Y</w:t>
            </w:r>
            <w:r w:rsidRPr="00DA7B3C">
              <w:rPr>
                <w:vertAlign w:val="subscript"/>
                <w:lang w:val="es-ES"/>
              </w:rPr>
              <w:t>90</w:t>
            </w:r>
            <w:r w:rsidRPr="00DA7B3C">
              <w:rPr>
                <w:lang w:val="es-ES"/>
              </w:rPr>
              <w:t xml:space="preserve"> ecuación</w:t>
            </w:r>
          </w:p>
        </w:tc>
        <w:tc>
          <w:tcPr>
            <w:tcW w:w="992" w:type="dxa"/>
          </w:tcPr>
          <w:p w:rsidR="00115E7B" w:rsidRPr="00DA7B3C" w:rsidRDefault="00115E7B" w:rsidP="00743607">
            <w:pPr>
              <w:pStyle w:val="Tabletext"/>
              <w:jc w:val="center"/>
              <w:rPr>
                <w:lang w:val="es-ES"/>
              </w:rPr>
            </w:pPr>
            <w:r w:rsidRPr="00DA7B3C">
              <w:rPr>
                <w:lang w:val="es-ES"/>
              </w:rPr>
              <w:t>(E.8)</w:t>
            </w:r>
          </w:p>
        </w:tc>
        <w:tc>
          <w:tcPr>
            <w:tcW w:w="992" w:type="dxa"/>
          </w:tcPr>
          <w:p w:rsidR="00115E7B" w:rsidRPr="00DA7B3C" w:rsidRDefault="00115E7B" w:rsidP="00743607">
            <w:pPr>
              <w:pStyle w:val="Tabletext"/>
              <w:jc w:val="center"/>
              <w:rPr>
                <w:lang w:val="es-ES"/>
              </w:rPr>
            </w:pPr>
            <w:r w:rsidRPr="00DA7B3C">
              <w:rPr>
                <w:lang w:val="es-ES"/>
              </w:rPr>
              <w:t>(E.6)</w:t>
            </w:r>
          </w:p>
        </w:tc>
        <w:tc>
          <w:tcPr>
            <w:tcW w:w="992" w:type="dxa"/>
          </w:tcPr>
          <w:p w:rsidR="00115E7B" w:rsidRPr="00DA7B3C" w:rsidRDefault="00115E7B" w:rsidP="00743607">
            <w:pPr>
              <w:pStyle w:val="Tabletext"/>
              <w:jc w:val="center"/>
              <w:rPr>
                <w:lang w:val="es-ES"/>
              </w:rPr>
            </w:pPr>
            <w:r w:rsidRPr="00DA7B3C">
              <w:rPr>
                <w:lang w:val="es-ES"/>
              </w:rPr>
              <w:t>(E.9)</w:t>
            </w:r>
          </w:p>
        </w:tc>
        <w:tc>
          <w:tcPr>
            <w:tcW w:w="992" w:type="dxa"/>
          </w:tcPr>
          <w:p w:rsidR="00115E7B" w:rsidRPr="00DA7B3C" w:rsidRDefault="00115E7B" w:rsidP="00743607">
            <w:pPr>
              <w:pStyle w:val="Tabletext"/>
              <w:jc w:val="center"/>
              <w:rPr>
                <w:lang w:val="es-ES"/>
              </w:rPr>
            </w:pPr>
            <w:r w:rsidRPr="00DA7B3C">
              <w:rPr>
                <w:lang w:val="es-ES"/>
              </w:rPr>
              <w:t>(E.10)</w:t>
            </w:r>
          </w:p>
        </w:tc>
        <w:tc>
          <w:tcPr>
            <w:tcW w:w="992" w:type="dxa"/>
          </w:tcPr>
          <w:p w:rsidR="00115E7B" w:rsidRPr="00DA7B3C" w:rsidRDefault="00115E7B" w:rsidP="00743607">
            <w:pPr>
              <w:pStyle w:val="Tabletext"/>
              <w:jc w:val="center"/>
              <w:rPr>
                <w:lang w:val="es-ES"/>
              </w:rPr>
            </w:pPr>
            <w:r w:rsidRPr="00DA7B3C">
              <w:rPr>
                <w:lang w:val="es-ES"/>
              </w:rPr>
              <w:t>(E.6)</w:t>
            </w:r>
          </w:p>
        </w:tc>
        <w:tc>
          <w:tcPr>
            <w:tcW w:w="992" w:type="dxa"/>
          </w:tcPr>
          <w:p w:rsidR="00115E7B" w:rsidRPr="00DA7B3C" w:rsidRDefault="00115E7B" w:rsidP="00743607">
            <w:pPr>
              <w:pStyle w:val="Tabletext"/>
              <w:jc w:val="center"/>
              <w:rPr>
                <w:lang w:val="es-ES"/>
              </w:rPr>
            </w:pPr>
            <w:r w:rsidRPr="00DA7B3C">
              <w:rPr>
                <w:lang w:val="es-ES"/>
              </w:rPr>
              <w:t>(E.6)</w:t>
            </w:r>
          </w:p>
        </w:tc>
        <w:tc>
          <w:tcPr>
            <w:tcW w:w="1701" w:type="dxa"/>
          </w:tcPr>
          <w:p w:rsidR="00115E7B" w:rsidRPr="00DA7B3C" w:rsidRDefault="00115E7B" w:rsidP="00743607">
            <w:pPr>
              <w:pStyle w:val="Tabletext"/>
              <w:jc w:val="center"/>
              <w:rPr>
                <w:lang w:val="es-ES"/>
              </w:rPr>
            </w:pPr>
            <w:r w:rsidRPr="00DA7B3C">
              <w:rPr>
                <w:lang w:val="es-ES"/>
              </w:rPr>
              <w:t>(E.7)</w:t>
            </w:r>
          </w:p>
        </w:tc>
      </w:tr>
    </w:tbl>
    <w:p w:rsidR="00115E7B" w:rsidRPr="00DA7B3C" w:rsidRDefault="00115E7B" w:rsidP="00115E7B">
      <w:pPr>
        <w:pStyle w:val="Tablefin"/>
        <w:rPr>
          <w:lang w:val="es-ES"/>
        </w:rPr>
      </w:pPr>
    </w:p>
    <w:p w:rsidR="00115E7B" w:rsidRPr="00DA7B3C" w:rsidRDefault="00115E7B" w:rsidP="003B3728">
      <w:pPr>
        <w:pStyle w:val="Heading2"/>
        <w:rPr>
          <w:lang w:val="es-ES"/>
        </w:rPr>
      </w:pPr>
      <w:r w:rsidRPr="00DA7B3C">
        <w:rPr>
          <w:lang w:val="es-ES"/>
        </w:rPr>
        <w:lastRenderedPageBreak/>
        <w:t>E.3</w:t>
      </w:r>
      <w:r w:rsidRPr="00DA7B3C">
        <w:rPr>
          <w:lang w:val="es-ES"/>
        </w:rPr>
        <w:tab/>
        <w:t>Cálculo de la pérdida básica de transmisión por dispersión troposférica</w:t>
      </w:r>
    </w:p>
    <w:p w:rsidR="00115E7B" w:rsidRPr="00DA7B3C" w:rsidRDefault="00115E7B" w:rsidP="003B3728">
      <w:pPr>
        <w:keepNext/>
        <w:keepLines/>
        <w:rPr>
          <w:lang w:val="es-ES"/>
        </w:rPr>
      </w:pPr>
      <w:r w:rsidRPr="00DA7B3C">
        <w:rPr>
          <w:iCs/>
          <w:lang w:val="es-ES"/>
        </w:rPr>
        <w:t>El ángulo de dispersión viene dado por</w:t>
      </w:r>
      <w:r w:rsidRPr="00DA7B3C">
        <w:rPr>
          <w:lang w:val="es-ES"/>
        </w:rPr>
        <w:t>:</w:t>
      </w:r>
    </w:p>
    <w:p w:rsidR="00115E7B" w:rsidRPr="00DA7B3C" w:rsidRDefault="00115E7B" w:rsidP="00115E7B">
      <w:pPr>
        <w:pStyle w:val="Blanc"/>
        <w:rPr>
          <w:lang w:val="es-ES"/>
        </w:rPr>
      </w:pPr>
      <w:bookmarkStart w:id="130" w:name="F001"/>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2020" w:dyaOrig="360">
          <v:shape id="_x0000_i1278" type="#_x0000_t75" style="width:99.25pt;height:19.1pt" o:ole="">
            <v:imagedata r:id="rId521" o:title=""/>
          </v:shape>
          <o:OLEObject Type="Embed" ProgID="Equation.3" ShapeID="_x0000_i1278" DrawAspect="Content" ObjectID="_1440589786" r:id="rId522"/>
        </w:object>
      </w:r>
      <w:r w:rsidRPr="00DA7B3C">
        <w:rPr>
          <w:lang w:val="es-ES"/>
        </w:rPr>
        <w:t>                mrad</w:t>
      </w:r>
      <w:r w:rsidRPr="00DA7B3C">
        <w:rPr>
          <w:lang w:val="es-ES"/>
        </w:rPr>
        <w:tab/>
        <w:t>(E.1)</w:t>
      </w:r>
      <w:bookmarkEnd w:id="130"/>
    </w:p>
    <w:p w:rsidR="00115E7B" w:rsidRPr="00DA7B3C" w:rsidRDefault="00115E7B" w:rsidP="00115E7B">
      <w:pPr>
        <w:pStyle w:val="Blanc"/>
        <w:rPr>
          <w:lang w:val="es-ES"/>
        </w:rPr>
      </w:pPr>
    </w:p>
    <w:p w:rsidR="00115E7B" w:rsidRPr="00DA7B3C" w:rsidRDefault="00115E7B" w:rsidP="00115E7B">
      <w:pPr>
        <w:rPr>
          <w:lang w:val="es-ES"/>
        </w:rPr>
      </w:pPr>
      <w:r w:rsidRPr="00DA7B3C">
        <w:rPr>
          <w:lang w:val="es-ES"/>
        </w:rPr>
        <w:t>Las tres «thetas» de la parte derecha figuran en el Cuadro 3.1.</w:t>
      </w:r>
    </w:p>
    <w:p w:rsidR="00115E7B" w:rsidRPr="00DA7B3C" w:rsidRDefault="00115E7B" w:rsidP="00115E7B">
      <w:pPr>
        <w:rPr>
          <w:lang w:val="es-ES"/>
        </w:rPr>
      </w:pPr>
      <w:r w:rsidRPr="00DA7B3C">
        <w:rPr>
          <w:lang w:val="es-ES"/>
        </w:rPr>
        <w:t>El término de pérdidas que depende de la altura del volumen común viene dado por:</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2880" w:dyaOrig="360">
          <v:shape id="_x0000_i1279" type="#_x0000_t75" style="width:140.2pt;height:19.1pt" o:ole="">
            <v:imagedata r:id="rId523" o:title=""/>
          </v:shape>
          <o:OLEObject Type="Embed" ProgID="Equation.3" ShapeID="_x0000_i1279" DrawAspect="Content" ObjectID="_1440589787" r:id="rId524"/>
        </w:object>
      </w:r>
      <w:r w:rsidRPr="00DA7B3C">
        <w:rPr>
          <w:lang w:val="es-ES"/>
        </w:rPr>
        <w:t>                dB</w:t>
      </w:r>
      <w:r w:rsidRPr="00DA7B3C">
        <w:rPr>
          <w:lang w:val="es-ES"/>
        </w:rPr>
        <w:tab/>
        <w:t>(E.2)</w:t>
      </w:r>
    </w:p>
    <w:p w:rsidR="00115E7B" w:rsidRPr="00DA7B3C" w:rsidRDefault="00115E7B" w:rsidP="00115E7B">
      <w:pPr>
        <w:pStyle w:val="Blanc"/>
        <w:rPr>
          <w:lang w:val="es-ES"/>
        </w:rPr>
      </w:pPr>
    </w:p>
    <w:p w:rsidR="00115E7B" w:rsidRPr="00DA7B3C" w:rsidRDefault="00115E7B" w:rsidP="00115E7B">
      <w:pPr>
        <w:rPr>
          <w:lang w:val="es-ES"/>
        </w:rPr>
      </w:pPr>
      <w:r w:rsidRPr="00DA7B3C">
        <w:rPr>
          <w:lang w:val="es-ES"/>
        </w:rPr>
        <w:t>donde:</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0"/>
          <w:lang w:val="es-ES"/>
        </w:rPr>
        <w:object w:dxaOrig="1800" w:dyaOrig="400">
          <v:shape id="_x0000_i1280" type="#_x0000_t75" style="width:77.45pt;height:19.1pt" o:ole="">
            <v:imagedata r:id="rId525" o:title=""/>
          </v:shape>
          <o:OLEObject Type="Embed" ProgID="Equation.3" ShapeID="_x0000_i1280" DrawAspect="Content" ObjectID="_1440589788" r:id="rId526"/>
        </w:object>
      </w:r>
      <w:r w:rsidRPr="00DA7B3C">
        <w:rPr>
          <w:lang w:val="es-ES"/>
        </w:rPr>
        <w:t>                   km</w:t>
      </w:r>
      <w:r w:rsidRPr="00DA7B3C">
        <w:rPr>
          <w:lang w:val="es-ES"/>
        </w:rPr>
        <w:tab/>
        <w:t>(E.3)</w:t>
      </w: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1980" w:dyaOrig="420">
          <v:shape id="_x0000_i1281" type="#_x0000_t75" style="width:97.65pt;height:20.75pt" o:ole="">
            <v:imagedata r:id="rId527" o:title=""/>
          </v:shape>
          <o:OLEObject Type="Embed" ProgID="Equation.3" ShapeID="_x0000_i1281" DrawAspect="Content" ObjectID="_1440589789" r:id="rId528"/>
        </w:object>
      </w:r>
      <w:r w:rsidRPr="00DA7B3C">
        <w:rPr>
          <w:lang w:val="es-ES"/>
        </w:rPr>
        <w:t>                km</w:t>
      </w:r>
      <w:r w:rsidRPr="00DA7B3C">
        <w:rPr>
          <w:lang w:val="es-ES"/>
        </w:rPr>
        <w:tab/>
        <w:t>(E.4)</w:t>
      </w:r>
    </w:p>
    <w:p w:rsidR="00115E7B" w:rsidRPr="00DA7B3C" w:rsidRDefault="00115E7B" w:rsidP="00115E7B">
      <w:pPr>
        <w:pStyle w:val="Blanc"/>
        <w:rPr>
          <w:lang w:val="es-ES"/>
        </w:rPr>
      </w:pPr>
    </w:p>
    <w:p w:rsidR="00115E7B" w:rsidRPr="00DA7B3C" w:rsidRDefault="00115E7B" w:rsidP="00115E7B">
      <w:pPr>
        <w:rPr>
          <w:lang w:val="es-ES"/>
        </w:rPr>
      </w:pPr>
      <w:r w:rsidRPr="00DA7B3C">
        <w:rPr>
          <w:i/>
          <w:lang w:val="es-ES"/>
        </w:rPr>
        <w:t>d</w:t>
      </w:r>
      <w:r w:rsidRPr="00DA7B3C">
        <w:rPr>
          <w:lang w:val="es-ES"/>
        </w:rPr>
        <w:t xml:space="preserve"> y </w:t>
      </w:r>
      <w:r w:rsidRPr="00DA7B3C">
        <w:rPr>
          <w:i/>
          <w:lang w:val="es-ES"/>
        </w:rPr>
        <w:t>a</w:t>
      </w:r>
      <w:r w:rsidRPr="00DA7B3C">
        <w:rPr>
          <w:i/>
          <w:vertAlign w:val="subscript"/>
          <w:lang w:val="es-ES"/>
        </w:rPr>
        <w:t>e</w:t>
      </w:r>
      <w:r w:rsidRPr="00DA7B3C">
        <w:rPr>
          <w:lang w:val="es-ES"/>
        </w:rPr>
        <w:t xml:space="preserve"> figuran en el Cuadro 3.1.</w:t>
      </w:r>
    </w:p>
    <w:p w:rsidR="00115E7B" w:rsidRPr="00DA7B3C" w:rsidRDefault="00115E7B" w:rsidP="00115E7B">
      <w:pPr>
        <w:rPr>
          <w:lang w:val="es-ES"/>
        </w:rPr>
      </w:pPr>
      <w:r w:rsidRPr="00DA7B3C">
        <w:rPr>
          <w:lang w:val="es-ES"/>
        </w:rPr>
        <w:t>Se calcula la distancia angular del trayecto de dispersión basada en el valor mediano del radio efectivo de la Tierra utilizado en las ecuaciones siguientes:</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1400" w:dyaOrig="360">
          <v:shape id="_x0000_i1282" type="#_x0000_t75" style="width:70.35pt;height:19.65pt" o:ole="">
            <v:imagedata r:id="rId529" o:title=""/>
          </v:shape>
          <o:OLEObject Type="Embed" ProgID="Equation.3" ShapeID="_x0000_i1282" DrawAspect="Content" ObjectID="_1440589790" r:id="rId530"/>
        </w:object>
      </w:r>
      <w:r w:rsidRPr="00DA7B3C">
        <w:rPr>
          <w:lang w:val="es-ES"/>
        </w:rPr>
        <w:t>                km</w:t>
      </w:r>
      <w:r w:rsidRPr="00DA7B3C">
        <w:rPr>
          <w:lang w:val="es-ES"/>
        </w:rPr>
        <w:tab/>
        <w:t>(E.5)</w:t>
      </w:r>
    </w:p>
    <w:p w:rsidR="00115E7B" w:rsidRPr="00DA7B3C" w:rsidRDefault="00115E7B" w:rsidP="00115E7B">
      <w:pPr>
        <w:pStyle w:val="Blanc"/>
        <w:rPr>
          <w:lang w:val="es-ES"/>
        </w:rPr>
      </w:pPr>
    </w:p>
    <w:p w:rsidR="00115E7B" w:rsidRPr="00DA7B3C" w:rsidRDefault="00115E7B" w:rsidP="00115E7B">
      <w:pPr>
        <w:rPr>
          <w:lang w:val="es-ES"/>
        </w:rPr>
      </w:pPr>
      <w:r w:rsidRPr="00DA7B3C">
        <w:rPr>
          <w:lang w:val="es-ES"/>
        </w:rPr>
        <w:t xml:space="preserve">Se determina </w:t>
      </w:r>
      <w:r w:rsidRPr="00DA7B3C">
        <w:rPr>
          <w:i/>
          <w:lang w:val="es-ES"/>
        </w:rPr>
        <w:t>Y</w:t>
      </w:r>
      <w:r w:rsidRPr="00DA7B3C">
        <w:rPr>
          <w:vertAlign w:val="subscript"/>
          <w:lang w:val="es-ES"/>
        </w:rPr>
        <w:t>90</w:t>
      </w:r>
      <w:r w:rsidRPr="00DA7B3C">
        <w:rPr>
          <w:lang w:val="es-ES"/>
        </w:rPr>
        <w:t xml:space="preserve"> (dB) mediante una de las ecuaciones (E.6) a (E.10) del Cuadro E.1:</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4660" w:dyaOrig="360">
          <v:shape id="_x0000_i1283" type="#_x0000_t75" style="width:226.35pt;height:19.1pt" o:ole="">
            <v:imagedata r:id="rId531" o:title=""/>
          </v:shape>
          <o:OLEObject Type="Embed" ProgID="Equation.3" ShapeID="_x0000_i1283" DrawAspect="Content" ObjectID="_1440589791" r:id="rId532"/>
        </w:object>
      </w:r>
      <w:r w:rsidRPr="00DA7B3C">
        <w:rPr>
          <w:position w:val="-12"/>
          <w:lang w:val="es-ES"/>
        </w:rPr>
        <w:tab/>
      </w:r>
      <w:r w:rsidRPr="00DA7B3C">
        <w:rPr>
          <w:lang w:val="es-ES"/>
        </w:rPr>
        <w:t>(E.6)</w:t>
      </w:r>
    </w:p>
    <w:p w:rsidR="00115E7B" w:rsidRPr="00DA7B3C" w:rsidRDefault="00115E7B" w:rsidP="00115E7B">
      <w:pPr>
        <w:pStyle w:val="Blanc"/>
        <w:rPr>
          <w:lang w:val="es-ES"/>
        </w:rPr>
      </w:pPr>
    </w:p>
    <w:p w:rsidR="00115E7B" w:rsidRPr="00DA7B3C" w:rsidRDefault="00115E7B" w:rsidP="00115E7B">
      <w:pPr>
        <w:rPr>
          <w:lang w:val="es-ES"/>
        </w:rPr>
      </w:pPr>
      <w:r w:rsidRPr="00DA7B3C">
        <w:rPr>
          <w:iCs/>
          <w:lang w:val="es-ES"/>
        </w:rPr>
        <w:t>El valor de</w:t>
      </w:r>
      <w:r w:rsidRPr="00DA7B3C">
        <w:rPr>
          <w:i/>
          <w:lang w:val="es-ES"/>
        </w:rPr>
        <w:t xml:space="preserve"> f</w:t>
      </w:r>
      <w:r w:rsidRPr="00DA7B3C">
        <w:rPr>
          <w:lang w:val="es-ES"/>
        </w:rPr>
        <w:t xml:space="preserve"> figura en el Cuadro 3.1.</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2"/>
          <w:lang w:val="es-ES"/>
        </w:rPr>
        <w:object w:dxaOrig="2780" w:dyaOrig="360">
          <v:shape id="_x0000_i1284" type="#_x0000_t75" style="width:124.35pt;height:16.9pt" o:ole="">
            <v:imagedata r:id="rId533" o:title=""/>
          </v:shape>
          <o:OLEObject Type="Embed" ProgID="Equation.3" ShapeID="_x0000_i1284" DrawAspect="Content" ObjectID="_1440589792" r:id="rId534"/>
        </w:object>
      </w:r>
      <w:r w:rsidRPr="00DA7B3C">
        <w:rPr>
          <w:lang w:val="es-ES"/>
        </w:rPr>
        <w:tab/>
        <w:t>(E.7)</w:t>
      </w:r>
    </w:p>
    <w:p w:rsidR="00115E7B" w:rsidRPr="00DA7B3C" w:rsidRDefault="00115E7B" w:rsidP="00115E7B">
      <w:pPr>
        <w:pStyle w:val="Equation"/>
        <w:tabs>
          <w:tab w:val="left" w:pos="6521"/>
        </w:tabs>
        <w:ind w:left="794" w:hanging="794"/>
        <w:rPr>
          <w:lang w:val="es-ES"/>
        </w:rPr>
      </w:pPr>
      <w:r w:rsidRPr="00DA7B3C">
        <w:rPr>
          <w:lang w:val="es-ES"/>
        </w:rPr>
        <w:tab/>
      </w:r>
      <w:r w:rsidRPr="00DA7B3C">
        <w:rPr>
          <w:lang w:val="es-ES"/>
        </w:rPr>
        <w:tab/>
      </w:r>
      <w:r w:rsidRPr="00DA7B3C">
        <w:rPr>
          <w:lang w:val="es-ES"/>
        </w:rPr>
        <w:tab/>
      </w:r>
      <w:r w:rsidRPr="00DA7B3C">
        <w:rPr>
          <w:lang w:val="es-ES"/>
        </w:rPr>
        <w:tab/>
      </w:r>
    </w:p>
    <w:p w:rsidR="00115E7B" w:rsidRPr="00DA7B3C" w:rsidRDefault="00115E7B" w:rsidP="00115E7B">
      <w:pPr>
        <w:pStyle w:val="Equation"/>
        <w:tabs>
          <w:tab w:val="left" w:pos="6804"/>
          <w:tab w:val="left" w:pos="7371"/>
        </w:tabs>
        <w:rPr>
          <w:position w:val="-12"/>
          <w:lang w:val="es-ES" w:eastAsia="zh-CN"/>
        </w:rPr>
      </w:pPr>
      <w:r w:rsidRPr="00DA7B3C">
        <w:rPr>
          <w:position w:val="-12"/>
          <w:lang w:val="es-ES" w:eastAsia="zh-CN"/>
        </w:rPr>
        <w:tab/>
      </w:r>
      <w:r w:rsidRPr="00DA7B3C">
        <w:rPr>
          <w:position w:val="-52"/>
          <w:lang w:val="es-ES"/>
        </w:rPr>
        <w:object w:dxaOrig="6940" w:dyaOrig="1160">
          <v:shape id="_x0000_i1285" type="#_x0000_t75" style="width:344.75pt;height:59.45pt" o:ole="">
            <v:imagedata r:id="rId535" o:title=""/>
          </v:shape>
          <o:OLEObject Type="Embed" ProgID="Equation.3" ShapeID="_x0000_i1285" DrawAspect="Content" ObjectID="_1440589793" r:id="rId536"/>
        </w:object>
      </w:r>
      <w:r w:rsidRPr="00DA7B3C">
        <w:rPr>
          <w:position w:val="-12"/>
          <w:lang w:val="es-ES" w:eastAsia="zh-CN"/>
        </w:rPr>
        <w:tab/>
        <w:t>(E.8)</w:t>
      </w:r>
    </w:p>
    <w:p w:rsidR="00115E7B" w:rsidRPr="00DA7B3C" w:rsidRDefault="00115E7B" w:rsidP="00115E7B">
      <w:pPr>
        <w:pStyle w:val="Equation"/>
        <w:tabs>
          <w:tab w:val="left" w:pos="6804"/>
          <w:tab w:val="left" w:pos="7371"/>
        </w:tabs>
        <w:rPr>
          <w:position w:val="-12"/>
          <w:lang w:val="es-ES" w:eastAsia="zh-CN"/>
        </w:rPr>
      </w:pPr>
      <w:r w:rsidRPr="00DA7B3C">
        <w:rPr>
          <w:position w:val="-12"/>
          <w:lang w:val="es-ES" w:eastAsia="zh-CN"/>
        </w:rPr>
        <w:tab/>
      </w:r>
      <w:r w:rsidRPr="00DA7B3C">
        <w:rPr>
          <w:position w:val="-52"/>
          <w:lang w:val="es-ES"/>
        </w:rPr>
        <w:object w:dxaOrig="7540" w:dyaOrig="1160">
          <v:shape id="_x0000_i1286" type="#_x0000_t75" style="width:375.25pt;height:59.45pt" o:ole="">
            <v:imagedata r:id="rId537" o:title=""/>
          </v:shape>
          <o:OLEObject Type="Embed" ProgID="Equation.3" ShapeID="_x0000_i1286" DrawAspect="Content" ObjectID="_1440589794" r:id="rId538"/>
        </w:object>
      </w:r>
      <w:r w:rsidRPr="00DA7B3C">
        <w:rPr>
          <w:position w:val="-12"/>
          <w:lang w:val="es-ES" w:eastAsia="zh-CN"/>
        </w:rPr>
        <w:tab/>
        <w:t>(E.9)</w:t>
      </w:r>
    </w:p>
    <w:p w:rsidR="00115E7B" w:rsidRPr="00DA7B3C" w:rsidRDefault="00115E7B" w:rsidP="00115E7B">
      <w:pPr>
        <w:pStyle w:val="Equation"/>
        <w:tabs>
          <w:tab w:val="left" w:pos="6804"/>
          <w:tab w:val="left" w:pos="7371"/>
        </w:tabs>
        <w:rPr>
          <w:position w:val="-12"/>
          <w:lang w:val="es-ES" w:eastAsia="zh-CN"/>
        </w:rPr>
      </w:pPr>
      <w:r w:rsidRPr="00DA7B3C">
        <w:rPr>
          <w:position w:val="-12"/>
          <w:lang w:val="es-ES" w:eastAsia="zh-CN"/>
        </w:rPr>
        <w:tab/>
      </w:r>
      <w:r w:rsidR="00346ABF" w:rsidRPr="00346ABF">
        <w:rPr>
          <w:position w:val="-50"/>
          <w:lang w:val="es-ES"/>
        </w:rPr>
        <w:object w:dxaOrig="8140" w:dyaOrig="1120">
          <v:shape id="_x0000_i1287" type="#_x0000_t75" style="width:404.75pt;height:57.25pt" o:ole="">
            <v:imagedata r:id="rId539" o:title=""/>
          </v:shape>
          <o:OLEObject Type="Embed" ProgID="Equation.3" ShapeID="_x0000_i1287" DrawAspect="Content" ObjectID="_1440589795" r:id="rId540"/>
        </w:object>
      </w:r>
      <w:r w:rsidRPr="00DA7B3C">
        <w:rPr>
          <w:position w:val="-12"/>
          <w:lang w:val="es-ES" w:eastAsia="zh-CN"/>
        </w:rPr>
        <w:tab/>
        <w:t>(E.10)</w:t>
      </w:r>
    </w:p>
    <w:p w:rsidR="00115E7B" w:rsidRPr="00DA7B3C" w:rsidRDefault="00115E7B" w:rsidP="00115E7B">
      <w:pPr>
        <w:keepNext/>
        <w:keepLines/>
        <w:rPr>
          <w:lang w:val="es-ES"/>
        </w:rPr>
      </w:pPr>
      <w:r w:rsidRPr="00DA7B3C">
        <w:rPr>
          <w:lang w:val="es-ES"/>
        </w:rPr>
        <w:lastRenderedPageBreak/>
        <w:t>Se calcula un factor de conversión dado por:</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2860" w:dyaOrig="820">
          <v:shape id="_x0000_i1288" type="#_x0000_t75" style="width:143.45pt;height:41.45pt" o:ole="">
            <v:imagedata r:id="rId541" o:title=""/>
          </v:shape>
          <o:OLEObject Type="Embed" ProgID="Equation.3" ShapeID="_x0000_i1288" DrawAspect="Content" ObjectID="_1440589796" r:id="rId542"/>
        </w:object>
      </w:r>
      <w:r w:rsidRPr="00DA7B3C">
        <w:rPr>
          <w:position w:val="-10"/>
          <w:lang w:val="es-ES"/>
        </w:rPr>
        <w:t>      </w:t>
      </w:r>
      <w:r w:rsidRPr="00DA7B3C">
        <w:rPr>
          <w:lang w:val="es-ES"/>
        </w:rPr>
        <w:t>p ≥ 50</w:t>
      </w:r>
      <w:r w:rsidRPr="00DA7B3C">
        <w:rPr>
          <w:lang w:val="es-ES"/>
        </w:rPr>
        <w:tab/>
        <w:t>(E.11a)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30"/>
          <w:lang w:val="es-ES"/>
        </w:rPr>
        <w:object w:dxaOrig="2540" w:dyaOrig="820">
          <v:shape id="_x0000_i1289" type="#_x0000_t75" style="width:126pt;height:41.45pt" o:ole="">
            <v:imagedata r:id="rId543" o:title=""/>
          </v:shape>
          <o:OLEObject Type="Embed" ProgID="Equation.3" ShapeID="_x0000_i1289" DrawAspect="Content" ObjectID="_1440589797" r:id="rId544"/>
        </w:object>
      </w:r>
      <w:r w:rsidRPr="00DA7B3C">
        <w:rPr>
          <w:position w:val="-10"/>
          <w:lang w:val="es-ES"/>
        </w:rPr>
        <w:t>      </w:t>
      </w:r>
      <w:r w:rsidRPr="00DA7B3C">
        <w:rPr>
          <w:lang w:val="es-ES"/>
        </w:rPr>
        <w:t>en los demás casos</w:t>
      </w:r>
      <w:r w:rsidRPr="00DA7B3C">
        <w:rPr>
          <w:lang w:val="es-ES"/>
        </w:rPr>
        <w:tab/>
        <w:t>(E.11b)</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 xml:space="preserve">El valor del parámetro </w:t>
      </w:r>
      <w:r w:rsidRPr="00DA7B3C">
        <w:rPr>
          <w:i/>
          <w:lang w:val="es-ES"/>
        </w:rPr>
        <w:t>Y</w:t>
      </w:r>
      <w:r w:rsidRPr="00DA7B3C">
        <w:rPr>
          <w:i/>
          <w:vertAlign w:val="subscript"/>
          <w:lang w:val="es-ES"/>
        </w:rPr>
        <w:t>p</w:t>
      </w:r>
      <w:r w:rsidRPr="00DA7B3C">
        <w:rPr>
          <w:lang w:val="es-ES"/>
        </w:rPr>
        <w:t xml:space="preserve"> no rebasado durante el </w:t>
      </w:r>
      <w:r w:rsidRPr="00DA7B3C">
        <w:rPr>
          <w:i/>
          <w:lang w:val="es-ES"/>
        </w:rPr>
        <w:t>p</w:t>
      </w:r>
      <w:r w:rsidRPr="00DA7B3C">
        <w:rPr>
          <w:lang w:val="es-ES"/>
        </w:rPr>
        <w:t>% del tiempo viene dado por:</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4"/>
          <w:lang w:val="es-ES"/>
        </w:rPr>
        <w:object w:dxaOrig="1020" w:dyaOrig="380">
          <v:shape id="_x0000_i1290" type="#_x0000_t75" style="width:50.75pt;height:20.75pt" o:ole="">
            <v:imagedata r:id="rId545" o:title=""/>
          </v:shape>
          <o:OLEObject Type="Embed" ProgID="Equation.3" ShapeID="_x0000_i1290" DrawAspect="Content" ObjectID="_1440589798" r:id="rId546"/>
        </w:object>
      </w:r>
      <w:r w:rsidRPr="00DA7B3C">
        <w:rPr>
          <w:lang w:val="es-ES"/>
        </w:rPr>
        <w:t>                dB</w:t>
      </w:r>
      <w:r w:rsidRPr="00DA7B3C">
        <w:rPr>
          <w:lang w:val="es-ES"/>
        </w:rPr>
        <w:tab/>
        <w:t>(E.12)</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El valor de θ se limita de forma que θ </w:t>
      </w:r>
      <w:r w:rsidRPr="00DA7B3C">
        <w:rPr>
          <w:szCs w:val="24"/>
          <w:lang w:val="es-ES"/>
        </w:rPr>
        <w:sym w:font="Symbol" w:char="F0B3"/>
      </w:r>
      <w:r w:rsidRPr="00DA7B3C">
        <w:rPr>
          <w:lang w:val="es-ES"/>
        </w:rPr>
        <w:t> 10</w:t>
      </w:r>
      <w:r w:rsidRPr="00DA7B3C">
        <w:rPr>
          <w:vertAlign w:val="superscript"/>
          <w:lang w:val="es-ES"/>
        </w:rPr>
        <w:t>−6</w:t>
      </w:r>
      <w:r w:rsidRPr="00DA7B3C">
        <w:rPr>
          <w:lang w:val="es-ES"/>
        </w:rPr>
        <w:t>.</w:t>
      </w:r>
    </w:p>
    <w:p w:rsidR="00115E7B" w:rsidRPr="00DA7B3C" w:rsidRDefault="00115E7B" w:rsidP="00115E7B">
      <w:pPr>
        <w:rPr>
          <w:lang w:val="es-ES"/>
        </w:rPr>
      </w:pPr>
      <w:r w:rsidRPr="00DA7B3C">
        <w:rPr>
          <w:lang w:val="es-ES"/>
        </w:rPr>
        <w:t>Las pérdidas con respecto a la distancia y la frecuencia se calculan mediante la expresión:</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003B3728" w:rsidRPr="00DA7B3C">
        <w:rPr>
          <w:position w:val="-12"/>
          <w:lang w:val="es-ES"/>
        </w:rPr>
        <w:object w:dxaOrig="6120" w:dyaOrig="360">
          <v:shape id="_x0000_i1291" type="#_x0000_t75" style="width:303.8pt;height:19.1pt" o:ole="">
            <v:imagedata r:id="rId547" o:title=""/>
          </v:shape>
          <o:OLEObject Type="Embed" ProgID="Equation.3" ShapeID="_x0000_i1291" DrawAspect="Content" ObjectID="_1440589799" r:id="rId548"/>
        </w:object>
      </w:r>
      <w:r w:rsidRPr="00DA7B3C">
        <w:rPr>
          <w:lang w:val="es-ES"/>
        </w:rPr>
        <w:t>                dB</w:t>
      </w:r>
      <w:r w:rsidRPr="00DA7B3C">
        <w:rPr>
          <w:lang w:val="es-ES"/>
        </w:rPr>
        <w:tab/>
        <w:t>(E.13)</w:t>
      </w: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4"/>
          <w:lang w:val="es-ES"/>
        </w:rPr>
        <w:object w:dxaOrig="3360" w:dyaOrig="440">
          <v:shape id="_x0000_i1292" type="#_x0000_t75" style="width:165.25pt;height:20.75pt" o:ole="">
            <v:imagedata r:id="rId549" o:title=""/>
          </v:shape>
          <o:OLEObject Type="Embed" ProgID="Equation.3" ShapeID="_x0000_i1292" DrawAspect="Content" ObjectID="_1440589800" r:id="rId550"/>
        </w:object>
      </w:r>
      <w:r w:rsidRPr="00DA7B3C">
        <w:rPr>
          <w:lang w:val="es-ES"/>
        </w:rPr>
        <w:t>                dB</w:t>
      </w:r>
      <w:r w:rsidRPr="00DA7B3C">
        <w:rPr>
          <w:lang w:val="es-ES"/>
        </w:rPr>
        <w:tab/>
        <w:t>(E.14)</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La pérdida de acoplamiento entre la antena y el medio viene dada por:</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3B3728" w:rsidRPr="00DA7B3C">
        <w:rPr>
          <w:position w:val="-14"/>
          <w:lang w:val="es-ES"/>
        </w:rPr>
        <w:object w:dxaOrig="3200" w:dyaOrig="380">
          <v:shape id="_x0000_i1293" type="#_x0000_t75" style="width:160.35pt;height:19.65pt" o:ole="">
            <v:imagedata r:id="rId551" o:title=""/>
          </v:shape>
          <o:OLEObject Type="Embed" ProgID="Equation.3" ShapeID="_x0000_i1293" DrawAspect="Content" ObjectID="_1440589801" r:id="rId552"/>
        </w:object>
      </w:r>
      <w:r w:rsidRPr="00DA7B3C">
        <w:rPr>
          <w:lang w:val="es-ES"/>
        </w:rPr>
        <w:t>                dB</w:t>
      </w:r>
      <w:r w:rsidRPr="00DA7B3C">
        <w:rPr>
          <w:lang w:val="es-ES"/>
        </w:rPr>
        <w:tab/>
        <w:t>(E.15)</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 xml:space="preserve">La pérdida básica de transmisión por dispersión troposférica no rebasada durante el </w:t>
      </w:r>
      <w:r w:rsidRPr="00DA7B3C">
        <w:rPr>
          <w:i/>
          <w:lang w:val="es-ES"/>
        </w:rPr>
        <w:t>p</w:t>
      </w:r>
      <w:r w:rsidRPr="00DA7B3C">
        <w:rPr>
          <w:lang w:val="es-ES"/>
        </w:rPr>
        <w:t>% del tiempo se determina mediante la expresión:</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3400" w:dyaOrig="380">
          <v:shape id="_x0000_i1294" type="#_x0000_t75" style="width:169.65pt;height:20.75pt" o:ole="">
            <v:imagedata r:id="rId553" o:title=""/>
          </v:shape>
          <o:OLEObject Type="Embed" ProgID="Equation.3" ShapeID="_x0000_i1294" DrawAspect="Content" ObjectID="_1440589802" r:id="rId554"/>
        </w:object>
      </w:r>
      <w:r w:rsidRPr="00DA7B3C">
        <w:rPr>
          <w:lang w:val="es-ES"/>
        </w:rPr>
        <w:t>                dB</w:t>
      </w:r>
      <w:r w:rsidRPr="00DA7B3C">
        <w:rPr>
          <w:lang w:val="es-ES"/>
        </w:rPr>
        <w:tab/>
        <w:t>(E.16)</w:t>
      </w:r>
    </w:p>
    <w:p w:rsidR="003B3728" w:rsidRPr="00DA7B3C" w:rsidRDefault="003B3728" w:rsidP="003B3728">
      <w:pPr>
        <w:pStyle w:val="Blanc"/>
        <w:rPr>
          <w:lang w:val="es-ES"/>
        </w:rPr>
      </w:pPr>
    </w:p>
    <w:p w:rsidR="00115E7B" w:rsidRPr="00DA7B3C" w:rsidRDefault="00115E7B" w:rsidP="00115E7B">
      <w:pPr>
        <w:keepNext/>
        <w:keepLines/>
        <w:rPr>
          <w:lang w:val="es-ES"/>
        </w:rPr>
      </w:pPr>
      <w:r w:rsidRPr="00DA7B3C">
        <w:rPr>
          <w:lang w:val="es-ES"/>
        </w:rPr>
        <w:t xml:space="preserve">Para no subestimar la pérdida por dispersión troposférica en trayectos cortos, </w:t>
      </w:r>
      <w:r w:rsidRPr="00DA7B3C">
        <w:rPr>
          <w:i/>
          <w:lang w:val="es-ES"/>
        </w:rPr>
        <w:t>L</w:t>
      </w:r>
      <w:r w:rsidRPr="00DA7B3C">
        <w:rPr>
          <w:i/>
          <w:vertAlign w:val="subscript"/>
          <w:lang w:val="es-ES"/>
        </w:rPr>
        <w:t>bs</w:t>
      </w:r>
      <w:r w:rsidRPr="00DA7B3C">
        <w:rPr>
          <w:lang w:val="es-ES"/>
        </w:rPr>
        <w:t xml:space="preserve"> se limita de forma que:</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980" w:dyaOrig="380">
          <v:shape id="_x0000_i1295" type="#_x0000_t75" style="width:50.2pt;height:20.75pt" o:ole="">
            <v:imagedata r:id="rId555" o:title=""/>
          </v:shape>
          <o:OLEObject Type="Embed" ProgID="Equation.3" ShapeID="_x0000_i1295" DrawAspect="Content" ObjectID="_1440589803" r:id="rId556"/>
        </w:object>
      </w:r>
      <w:r w:rsidRPr="00DA7B3C">
        <w:rPr>
          <w:lang w:val="es-ES"/>
        </w:rPr>
        <w:t>                dB</w:t>
      </w:r>
      <w:r w:rsidRPr="00DA7B3C">
        <w:rPr>
          <w:lang w:val="es-ES"/>
        </w:rPr>
        <w:tab/>
        <w:t>(E.17)</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 xml:space="preserve">La pérdida básica de transmisión en el espacio libre, </w:t>
      </w:r>
      <w:r w:rsidRPr="00DA7B3C">
        <w:rPr>
          <w:i/>
          <w:lang w:val="es-ES"/>
        </w:rPr>
        <w:t>L</w:t>
      </w:r>
      <w:r w:rsidRPr="00DA7B3C">
        <w:rPr>
          <w:i/>
          <w:vertAlign w:val="subscript"/>
          <w:lang w:val="es-ES"/>
        </w:rPr>
        <w:t>bfs</w:t>
      </w:r>
      <w:r w:rsidRPr="00DA7B3C">
        <w:rPr>
          <w:lang w:val="es-ES"/>
        </w:rPr>
        <w:t>, figura en el Cuadro 3.1.</w:t>
      </w:r>
    </w:p>
    <w:p w:rsidR="00115E7B" w:rsidRPr="00DA7B3C" w:rsidRDefault="00115E7B" w:rsidP="00115E7B">
      <w:pPr>
        <w:pStyle w:val="AppendixNoTitle"/>
        <w:rPr>
          <w:lang w:val="es-ES"/>
        </w:rPr>
      </w:pPr>
      <w:r w:rsidRPr="00DA7B3C">
        <w:rPr>
          <w:lang w:val="es-ES"/>
        </w:rPr>
        <w:lastRenderedPageBreak/>
        <w:t>Apéndice F</w:t>
      </w:r>
      <w:r w:rsidRPr="00DA7B3C">
        <w:rPr>
          <w:lang w:val="es-ES"/>
        </w:rPr>
        <w:br/>
      </w:r>
      <w:r w:rsidRPr="00DA7B3C">
        <w:rPr>
          <w:lang w:val="es-ES"/>
        </w:rPr>
        <w:br/>
        <w:t>Atenuación debida a la absorción gaseosa</w:t>
      </w:r>
    </w:p>
    <w:p w:rsidR="00115E7B" w:rsidRPr="00DA7B3C" w:rsidRDefault="00115E7B" w:rsidP="00115E7B">
      <w:pPr>
        <w:pStyle w:val="Heading2"/>
        <w:rPr>
          <w:lang w:val="es-ES"/>
        </w:rPr>
      </w:pPr>
      <w:r w:rsidRPr="00DA7B3C">
        <w:rPr>
          <w:lang w:val="es-ES"/>
        </w:rPr>
        <w:t>F.1</w:t>
      </w:r>
      <w:r w:rsidRPr="00DA7B3C">
        <w:rPr>
          <w:lang w:val="es-ES"/>
        </w:rPr>
        <w:tab/>
        <w:t>Introducción</w:t>
      </w:r>
    </w:p>
    <w:p w:rsidR="00115E7B" w:rsidRPr="00DA7B3C" w:rsidRDefault="00115E7B" w:rsidP="003B3728">
      <w:pPr>
        <w:keepNext/>
        <w:keepLines/>
        <w:rPr>
          <w:lang w:val="es-ES"/>
        </w:rPr>
      </w:pPr>
      <w:r w:rsidRPr="00DA7B3C">
        <w:rPr>
          <w:lang w:val="es-ES"/>
        </w:rPr>
        <w:t xml:space="preserve">En el presente </w:t>
      </w:r>
      <w:r w:rsidR="003B3728" w:rsidRPr="00DA7B3C">
        <w:rPr>
          <w:lang w:val="es-ES"/>
        </w:rPr>
        <w:t>a</w:t>
      </w:r>
      <w:r w:rsidRPr="00DA7B3C">
        <w:rPr>
          <w:lang w:val="es-ES"/>
        </w:rPr>
        <w:t xml:space="preserve">péndice se describen los métodos de cálculo de la atenuación debida a la absorción gaseosa para distintos tipos de trayectos radioeléctricos. En su caso, se hace referencia a las secciones de este </w:t>
      </w:r>
      <w:r w:rsidR="006317BD" w:rsidRPr="00DA7B3C">
        <w:rPr>
          <w:lang w:val="es-ES"/>
        </w:rPr>
        <w:t xml:space="preserve">Apéndice </w:t>
      </w:r>
      <w:r w:rsidRPr="00DA7B3C">
        <w:rPr>
          <w:lang w:val="es-ES"/>
        </w:rPr>
        <w:t>en otros lugares.</w:t>
      </w:r>
    </w:p>
    <w:p w:rsidR="00115E7B" w:rsidRPr="00DA7B3C" w:rsidRDefault="00115E7B" w:rsidP="00115E7B">
      <w:pPr>
        <w:rPr>
          <w:lang w:val="es-ES"/>
        </w:rPr>
      </w:pPr>
      <w:r w:rsidRPr="00DA7B3C">
        <w:rPr>
          <w:lang w:val="es-ES"/>
        </w:rPr>
        <w:t>Los cálculos requieren el valor de la densidad del vapor de agua en la superficie,</w:t>
      </w:r>
      <w:r w:rsidRPr="00DA7B3C">
        <w:rPr>
          <w:szCs w:val="24"/>
          <w:lang w:val="es-ES"/>
        </w:rPr>
        <w:t xml:space="preserve"> </w:t>
      </w:r>
      <w:r w:rsidRPr="00DA7B3C">
        <w:rPr>
          <w:szCs w:val="24"/>
          <w:lang w:val="es-ES"/>
        </w:rPr>
        <w:sym w:font="Symbol" w:char="F072"/>
      </w:r>
      <w:r w:rsidRPr="00DA7B3C">
        <w:rPr>
          <w:i/>
          <w:vertAlign w:val="subscript"/>
          <w:lang w:val="es-ES"/>
        </w:rPr>
        <w:t>sur</w:t>
      </w:r>
      <w:r w:rsidRPr="00DA7B3C">
        <w:rPr>
          <w:lang w:val="es-ES"/>
        </w:rPr>
        <w:t xml:space="preserve"> g/m</w:t>
      </w:r>
      <w:r w:rsidRPr="00DA7B3C">
        <w:rPr>
          <w:vertAlign w:val="superscript"/>
          <w:lang w:val="es-ES"/>
        </w:rPr>
        <w:t>3</w:t>
      </w:r>
      <w:r w:rsidRPr="00DA7B3C">
        <w:rPr>
          <w:lang w:val="es-ES"/>
        </w:rPr>
        <w:t xml:space="preserve">, para los emplazamientos de interés. Los valores de </w:t>
      </w:r>
      <w:r w:rsidRPr="00DA7B3C">
        <w:rPr>
          <w:szCs w:val="24"/>
          <w:lang w:val="es-ES"/>
        </w:rPr>
        <w:sym w:font="Symbol" w:char="F072"/>
      </w:r>
      <w:r w:rsidRPr="00DA7B3C">
        <w:rPr>
          <w:i/>
          <w:vertAlign w:val="subscript"/>
          <w:lang w:val="es-ES"/>
        </w:rPr>
        <w:t>sur</w:t>
      </w:r>
      <w:r w:rsidRPr="00DA7B3C">
        <w:rPr>
          <w:lang w:val="es-ES"/>
        </w:rPr>
        <w:t xml:space="preserve"> pueden obtenerse mediante el fichero de datos «surfwv_50_fixed.txt».</w:t>
      </w:r>
    </w:p>
    <w:p w:rsidR="00115E7B" w:rsidRPr="00DA7B3C" w:rsidRDefault="00115E7B" w:rsidP="00115E7B">
      <w:pPr>
        <w:rPr>
          <w:lang w:val="es-ES"/>
        </w:rPr>
      </w:pPr>
      <w:r w:rsidRPr="00DA7B3C">
        <w:rPr>
          <w:lang w:val="es-ES"/>
        </w:rPr>
        <w:t>Mediante cada cálculo se obtienen tres valores de atenuación debida a la absorción por oxígeno, vapor de agua en condiciones no lluviosas y vapor de agua en condiciones de lluvia.</w:t>
      </w:r>
    </w:p>
    <w:p w:rsidR="00115E7B" w:rsidRPr="00DA7B3C" w:rsidRDefault="00115E7B" w:rsidP="00115E7B">
      <w:pPr>
        <w:pStyle w:val="Heading2"/>
        <w:rPr>
          <w:lang w:val="es-ES"/>
        </w:rPr>
      </w:pPr>
      <w:r w:rsidRPr="00DA7B3C">
        <w:rPr>
          <w:lang w:val="es-ES"/>
        </w:rPr>
        <w:t>F.2</w:t>
      </w:r>
      <w:r w:rsidRPr="00DA7B3C">
        <w:rPr>
          <w:lang w:val="es-ES"/>
        </w:rPr>
        <w:tab/>
        <w:t xml:space="preserve">Absorción gaseosa para un trayecto de superficie </w:t>
      </w:r>
    </w:p>
    <w:p w:rsidR="00115E7B" w:rsidRPr="00DA7B3C" w:rsidRDefault="00115E7B" w:rsidP="00115E7B">
      <w:pPr>
        <w:rPr>
          <w:b/>
          <w:lang w:val="es-ES"/>
        </w:rPr>
      </w:pPr>
      <w:r w:rsidRPr="00DA7B3C">
        <w:rPr>
          <w:lang w:val="es-ES"/>
        </w:rPr>
        <w:t>En la presente sección se proporciona el método de cálculo de la absorción gaseosa para un trayecto «de superficie».</w:t>
      </w:r>
    </w:p>
    <w:p w:rsidR="00115E7B" w:rsidRPr="00DA7B3C" w:rsidRDefault="00115E7B" w:rsidP="00115E7B">
      <w:pPr>
        <w:rPr>
          <w:lang w:val="es-ES"/>
        </w:rPr>
      </w:pPr>
      <w:r w:rsidRPr="00DA7B3C">
        <w:rPr>
          <w:lang w:val="es-ES"/>
        </w:rPr>
        <w:t xml:space="preserve">La densidad del vapor de agua en la superficie en condiciones no lluviosas, </w:t>
      </w:r>
      <w:r w:rsidRPr="00DA7B3C">
        <w:rPr>
          <w:szCs w:val="24"/>
          <w:lang w:val="es-ES"/>
        </w:rPr>
        <w:sym w:font="Symbol" w:char="F072"/>
      </w:r>
      <w:r w:rsidRPr="00DA7B3C">
        <w:rPr>
          <w:i/>
          <w:vertAlign w:val="subscript"/>
          <w:lang w:val="es-ES"/>
        </w:rPr>
        <w:t>sur</w:t>
      </w:r>
      <w:r w:rsidRPr="00DA7B3C">
        <w:rPr>
          <w:lang w:val="es-ES"/>
        </w:rPr>
        <w:t>, g/m</w:t>
      </w:r>
      <w:r w:rsidRPr="00DA7B3C">
        <w:rPr>
          <w:vertAlign w:val="superscript"/>
          <w:lang w:val="es-ES"/>
        </w:rPr>
        <w:t>3</w:t>
      </w:r>
      <w:r w:rsidRPr="00DA7B3C">
        <w:rPr>
          <w:lang w:val="es-ES"/>
        </w:rPr>
        <w:t xml:space="preserve">, en el punto intermedio del trayecto, dada por </w:t>
      </w:r>
      <w:r w:rsidRPr="00DA7B3C">
        <w:rPr>
          <w:szCs w:val="24"/>
          <w:lang w:val="es-ES"/>
        </w:rPr>
        <w:sym w:font="Symbol" w:char="F066"/>
      </w:r>
      <w:r w:rsidRPr="00DA7B3C">
        <w:rPr>
          <w:i/>
          <w:vertAlign w:val="subscript"/>
          <w:lang w:val="es-ES"/>
        </w:rPr>
        <w:t>me</w:t>
      </w:r>
      <w:r w:rsidRPr="00DA7B3C">
        <w:rPr>
          <w:lang w:val="es-ES"/>
        </w:rPr>
        <w:t xml:space="preserve"> y </w:t>
      </w:r>
      <w:r w:rsidRPr="00DA7B3C">
        <w:rPr>
          <w:szCs w:val="24"/>
          <w:lang w:val="es-ES"/>
        </w:rPr>
        <w:sym w:font="Symbol" w:char="F066"/>
      </w:r>
      <w:r w:rsidRPr="00DA7B3C">
        <w:rPr>
          <w:i/>
          <w:vertAlign w:val="subscript"/>
          <w:lang w:val="es-ES"/>
        </w:rPr>
        <w:t>mn</w:t>
      </w:r>
      <w:r w:rsidRPr="00DA7B3C">
        <w:rPr>
          <w:lang w:val="es-ES"/>
        </w:rPr>
        <w:t xml:space="preserve"> en el Cuadro 3.1, se determina mediante el fichero de datos «surfwv_50_fixed.txt».</w:t>
      </w:r>
    </w:p>
    <w:p w:rsidR="00115E7B" w:rsidRPr="00DA7B3C" w:rsidRDefault="00115E7B" w:rsidP="00115E7B">
      <w:pPr>
        <w:rPr>
          <w:lang w:val="es-ES"/>
        </w:rPr>
      </w:pPr>
      <w:r w:rsidRPr="00DA7B3C">
        <w:rPr>
          <w:lang w:val="es-ES"/>
        </w:rPr>
        <w:t>La altura de la densidad del vapor de agua viene dada por:</w:t>
      </w:r>
    </w:p>
    <w:p w:rsidR="003B3728" w:rsidRPr="00DA7B3C" w:rsidRDefault="003B3728" w:rsidP="003B372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880" w:dyaOrig="360">
          <v:shape id="_x0000_i1296" type="#_x0000_t75" style="width:86.2pt;height:16.9pt" o:ole="" fillcolor="window">
            <v:imagedata r:id="rId557" o:title=""/>
          </v:shape>
          <o:OLEObject Type="Embed" ProgID="Equation.3" ShapeID="_x0000_i1296" DrawAspect="Content" ObjectID="_1440589804" r:id="rId558"/>
        </w:object>
      </w:r>
      <w:r w:rsidRPr="00DA7B3C">
        <w:rPr>
          <w:lang w:val="es-ES"/>
        </w:rPr>
        <w:t>                </w:t>
      </w:r>
      <w:r w:rsidRPr="00DA7B3C">
        <w:rPr>
          <w:lang w:val="es-ES" w:eastAsia="zh-CN"/>
        </w:rPr>
        <w:t>masl</w:t>
      </w:r>
      <w:r w:rsidRPr="00DA7B3C">
        <w:rPr>
          <w:lang w:val="es-ES" w:eastAsia="zh-CN"/>
        </w:rPr>
        <w:tab/>
        <w:t>(F.2.1)</w:t>
      </w:r>
    </w:p>
    <w:p w:rsidR="003B3728" w:rsidRPr="00DA7B3C" w:rsidRDefault="003B3728" w:rsidP="003B3728">
      <w:pPr>
        <w:pStyle w:val="Blanc"/>
        <w:rPr>
          <w:lang w:val="es-ES"/>
        </w:rPr>
      </w:pPr>
    </w:p>
    <w:p w:rsidR="00115E7B" w:rsidRPr="00DA7B3C" w:rsidRDefault="00115E7B" w:rsidP="00115E7B">
      <w:pPr>
        <w:rPr>
          <w:lang w:val="es-ES"/>
        </w:rPr>
      </w:pPr>
      <w:r w:rsidRPr="00DA7B3C">
        <w:rPr>
          <w:lang w:val="es-ES"/>
        </w:rPr>
        <w:t xml:space="preserve">La ecuación (F.6.2) permite calcular la atenuación específica a nivel del mar debida al vapor de agua en condiciones de lluvia, </w:t>
      </w:r>
      <w:r w:rsidRPr="00DA7B3C">
        <w:rPr>
          <w:szCs w:val="24"/>
          <w:lang w:val="es-ES"/>
        </w:rPr>
        <w:sym w:font="Symbol" w:char="F067"/>
      </w:r>
      <w:r w:rsidRPr="00DA7B3C">
        <w:rPr>
          <w:i/>
          <w:vertAlign w:val="subscript"/>
          <w:lang w:val="es-ES"/>
        </w:rPr>
        <w:t>w</w:t>
      </w:r>
      <w:r w:rsidRPr="00DA7B3C">
        <w:rPr>
          <w:lang w:val="es-ES"/>
        </w:rPr>
        <w:t>, dB/km.</w:t>
      </w:r>
    </w:p>
    <w:p w:rsidR="00115E7B" w:rsidRPr="00DA7B3C" w:rsidRDefault="00115E7B" w:rsidP="00115E7B">
      <w:pPr>
        <w:rPr>
          <w:lang w:val="es-ES"/>
        </w:rPr>
      </w:pPr>
      <w:r w:rsidRPr="00DA7B3C">
        <w:rPr>
          <w:lang w:val="es-ES"/>
        </w:rPr>
        <w:t xml:space="preserve">La ecuación (F.5.1) sirve para determinar la densidad del vapor de agua en la superficie en condiciones de lluvia, </w:t>
      </w:r>
      <w:r w:rsidRPr="00DA7B3C">
        <w:rPr>
          <w:szCs w:val="24"/>
          <w:lang w:val="es-ES"/>
        </w:rPr>
        <w:sym w:font="Symbol" w:char="F072"/>
      </w:r>
      <w:r w:rsidRPr="00DA7B3C">
        <w:rPr>
          <w:i/>
          <w:vertAlign w:val="subscript"/>
          <w:lang w:val="es-ES"/>
        </w:rPr>
        <w:t>surr</w:t>
      </w:r>
      <w:r w:rsidRPr="00DA7B3C">
        <w:rPr>
          <w:lang w:val="es-ES"/>
        </w:rPr>
        <w:t>, g/m</w:t>
      </w:r>
      <w:r w:rsidRPr="00DA7B3C">
        <w:rPr>
          <w:vertAlign w:val="superscript"/>
          <w:lang w:val="es-ES"/>
        </w:rPr>
        <w:t>−3</w:t>
      </w:r>
      <w:r w:rsidRPr="00DA7B3C">
        <w:rPr>
          <w:lang w:val="es-ES"/>
        </w:rPr>
        <w:t>.</w:t>
      </w:r>
    </w:p>
    <w:p w:rsidR="00115E7B" w:rsidRPr="00DA7B3C" w:rsidRDefault="00115E7B" w:rsidP="00115E7B">
      <w:pPr>
        <w:rPr>
          <w:lang w:val="es-ES"/>
        </w:rPr>
      </w:pPr>
      <w:r w:rsidRPr="00DA7B3C">
        <w:rPr>
          <w:szCs w:val="24"/>
          <w:lang w:val="es-ES"/>
        </w:rPr>
        <w:sym w:font="Symbol" w:char="F072"/>
      </w:r>
      <w:r w:rsidRPr="00DA7B3C">
        <w:rPr>
          <w:i/>
          <w:vertAlign w:val="subscript"/>
          <w:lang w:val="es-ES"/>
        </w:rPr>
        <w:t>sur</w:t>
      </w:r>
      <w:r w:rsidRPr="00DA7B3C">
        <w:rPr>
          <w:lang w:val="es-ES"/>
        </w:rPr>
        <w:t xml:space="preserve"> se calcula de nuevo con arreglo a </w:t>
      </w:r>
      <w:r w:rsidRPr="00DA7B3C">
        <w:rPr>
          <w:szCs w:val="24"/>
          <w:lang w:val="es-ES"/>
        </w:rPr>
        <w:sym w:font="Symbol" w:char="F072"/>
      </w:r>
      <w:r w:rsidRPr="00DA7B3C">
        <w:rPr>
          <w:i/>
          <w:vertAlign w:val="subscript"/>
          <w:lang w:val="es-ES"/>
        </w:rPr>
        <w:t>sur</w:t>
      </w:r>
      <w:r w:rsidRPr="00DA7B3C">
        <w:rPr>
          <w:lang w:val="es-ES"/>
        </w:rPr>
        <w:t xml:space="preserve"> = </w:t>
      </w:r>
      <w:r w:rsidRPr="00DA7B3C">
        <w:rPr>
          <w:szCs w:val="24"/>
          <w:lang w:val="es-ES"/>
        </w:rPr>
        <w:sym w:font="Symbol" w:char="F072"/>
      </w:r>
      <w:r w:rsidRPr="00DA7B3C">
        <w:rPr>
          <w:i/>
          <w:vertAlign w:val="subscript"/>
          <w:lang w:val="es-ES"/>
        </w:rPr>
        <w:t>surr</w:t>
      </w:r>
      <w:r w:rsidRPr="00DA7B3C">
        <w:rPr>
          <w:iCs/>
          <w:lang w:val="es-ES"/>
        </w:rPr>
        <w:t>.</w:t>
      </w:r>
    </w:p>
    <w:p w:rsidR="00115E7B" w:rsidRPr="00DA7B3C" w:rsidRDefault="00115E7B" w:rsidP="00115E7B">
      <w:pPr>
        <w:rPr>
          <w:lang w:val="es-ES"/>
        </w:rPr>
      </w:pPr>
      <w:r w:rsidRPr="00DA7B3C">
        <w:rPr>
          <w:lang w:val="es-ES"/>
        </w:rPr>
        <w:t xml:space="preserve">La ecuación (F.6.2) permite calcular la atenuación específica a nivel del mar debida al vapor de agua en condiciones de lluvia, </w:t>
      </w:r>
      <w:r w:rsidRPr="00DA7B3C">
        <w:rPr>
          <w:szCs w:val="24"/>
          <w:lang w:val="es-ES"/>
        </w:rPr>
        <w:sym w:font="Symbol" w:char="F067"/>
      </w:r>
      <w:r w:rsidRPr="00DA7B3C">
        <w:rPr>
          <w:i/>
          <w:vertAlign w:val="subscript"/>
          <w:lang w:val="es-ES"/>
        </w:rPr>
        <w:t>wr</w:t>
      </w:r>
      <w:r w:rsidRPr="00DA7B3C">
        <w:rPr>
          <w:lang w:val="es-ES"/>
        </w:rPr>
        <w:t>, dB/km.</w:t>
      </w:r>
    </w:p>
    <w:p w:rsidR="00115E7B" w:rsidRPr="00DA7B3C" w:rsidRDefault="00115E7B" w:rsidP="00115E7B">
      <w:pPr>
        <w:keepNext/>
        <w:keepLines/>
        <w:rPr>
          <w:lang w:val="es-ES"/>
        </w:rPr>
      </w:pPr>
      <w:r w:rsidRPr="00DA7B3C">
        <w:rPr>
          <w:lang w:val="es-ES"/>
        </w:rPr>
        <w:t>Las tres atenuaciones debidas a la atenuación producida por los gases para el trayecto de superficie vienen dadas por:</w:t>
      </w:r>
    </w:p>
    <w:p w:rsidR="00115E7B" w:rsidRPr="00DA7B3C" w:rsidRDefault="00115E7B" w:rsidP="00115E7B">
      <w:pPr>
        <w:keepNext/>
        <w:keepLines/>
        <w:rPr>
          <w:lang w:val="es-ES"/>
        </w:rPr>
      </w:pPr>
      <w:r w:rsidRPr="00DA7B3C">
        <w:rPr>
          <w:lang w:val="es-ES"/>
        </w:rPr>
        <w:t>La atenuación debida al oxígeno:</w:t>
      </w:r>
    </w:p>
    <w:p w:rsidR="00107608" w:rsidRPr="00DA7B3C" w:rsidRDefault="00107608" w:rsidP="0010760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107608" w:rsidRPr="00DA7B3C">
        <w:rPr>
          <w:position w:val="-26"/>
          <w:lang w:val="es-ES" w:eastAsia="zh-CN"/>
        </w:rPr>
        <w:object w:dxaOrig="2620" w:dyaOrig="639">
          <v:shape id="_x0000_i1297" type="#_x0000_t75" style="width:124.9pt;height:34.9pt" o:ole="" fillcolor="window">
            <v:imagedata r:id="rId559" o:title=""/>
          </v:shape>
          <o:OLEObject Type="Embed" ProgID="Equation.3" ShapeID="_x0000_i1297" DrawAspect="Content" ObjectID="_1440589805" r:id="rId560"/>
        </w:object>
      </w:r>
      <w:r w:rsidRPr="00DA7B3C">
        <w:rPr>
          <w:lang w:val="es-ES"/>
        </w:rPr>
        <w:t>                </w:t>
      </w:r>
      <w:r w:rsidRPr="00DA7B3C">
        <w:rPr>
          <w:lang w:val="es-ES" w:eastAsia="zh-CN"/>
        </w:rPr>
        <w:t>dB</w:t>
      </w:r>
      <w:r w:rsidRPr="00DA7B3C">
        <w:rPr>
          <w:lang w:val="es-ES" w:eastAsia="zh-CN"/>
        </w:rPr>
        <w:tab/>
        <w:t>(F.2.2a)</w:t>
      </w:r>
    </w:p>
    <w:p w:rsidR="00107608" w:rsidRPr="00DA7B3C" w:rsidRDefault="00107608" w:rsidP="00107608">
      <w:pPr>
        <w:pStyle w:val="Blanc"/>
        <w:rPr>
          <w:lang w:val="es-ES"/>
        </w:rPr>
      </w:pPr>
    </w:p>
    <w:p w:rsidR="00115E7B" w:rsidRPr="00DA7B3C" w:rsidRDefault="00115E7B" w:rsidP="00115E7B">
      <w:pPr>
        <w:rPr>
          <w:lang w:val="es-ES"/>
        </w:rPr>
      </w:pPr>
      <w:r w:rsidRPr="00DA7B3C">
        <w:rPr>
          <w:szCs w:val="24"/>
          <w:lang w:val="es-ES"/>
        </w:rPr>
        <w:t xml:space="preserve">siendo </w:t>
      </w:r>
      <w:r w:rsidRPr="00DA7B3C">
        <w:rPr>
          <w:szCs w:val="24"/>
          <w:lang w:val="es-ES"/>
        </w:rPr>
        <w:sym w:font="Symbol" w:char="F067"/>
      </w:r>
      <w:r w:rsidRPr="00DA7B3C">
        <w:rPr>
          <w:i/>
          <w:vertAlign w:val="subscript"/>
          <w:lang w:val="es-ES"/>
        </w:rPr>
        <w:t>o</w:t>
      </w:r>
      <w:r w:rsidRPr="00DA7B3C">
        <w:rPr>
          <w:lang w:val="es-ES"/>
        </w:rPr>
        <w:t xml:space="preserve"> la atenuación específica a nivel del mar debida al oxígeno, figura en el Cuadro 3.1.</w:t>
      </w:r>
    </w:p>
    <w:p w:rsidR="00115E7B" w:rsidRPr="00DA7B3C" w:rsidRDefault="00115E7B" w:rsidP="00115E7B">
      <w:pPr>
        <w:rPr>
          <w:lang w:val="es-ES"/>
        </w:rPr>
      </w:pPr>
      <w:r w:rsidRPr="00DA7B3C">
        <w:rPr>
          <w:lang w:val="es-ES"/>
        </w:rPr>
        <w:t>La atenuación debida al vapor de agua en condiciones no lluviosas viene dada por:</w:t>
      </w:r>
    </w:p>
    <w:p w:rsidR="00115E7B" w:rsidRPr="00DA7B3C" w:rsidRDefault="00115E7B" w:rsidP="00115E7B">
      <w:pPr>
        <w:pStyle w:val="Equation"/>
        <w:rPr>
          <w:lang w:val="es-ES"/>
        </w:rPr>
      </w:pPr>
      <w:r w:rsidRPr="00DA7B3C">
        <w:rPr>
          <w:lang w:val="es-ES"/>
        </w:rPr>
        <w:tab/>
      </w:r>
      <w:r w:rsidRPr="00DA7B3C">
        <w:rPr>
          <w:lang w:val="es-ES"/>
        </w:rPr>
        <w:tab/>
      </w:r>
      <w:r w:rsidR="00107608" w:rsidRPr="00DA7B3C">
        <w:rPr>
          <w:position w:val="-30"/>
          <w:lang w:val="es-ES" w:eastAsia="zh-CN"/>
        </w:rPr>
        <w:object w:dxaOrig="2640" w:dyaOrig="720">
          <v:shape id="_x0000_i1298" type="#_x0000_t75" style="width:123.8pt;height:38.75pt" o:ole="" fillcolor="window">
            <v:imagedata r:id="rId561" o:title=""/>
          </v:shape>
          <o:OLEObject Type="Embed" ProgID="Equation.3" ShapeID="_x0000_i1298" DrawAspect="Content" ObjectID="_1440589806" r:id="rId562"/>
        </w:object>
      </w:r>
      <w:r w:rsidRPr="00DA7B3C">
        <w:rPr>
          <w:lang w:val="es-ES"/>
        </w:rPr>
        <w:t>                </w:t>
      </w:r>
      <w:r w:rsidRPr="00DA7B3C">
        <w:rPr>
          <w:lang w:val="es-ES" w:eastAsia="zh-CN"/>
        </w:rPr>
        <w:t>dB</w:t>
      </w:r>
      <w:r w:rsidRPr="00DA7B3C">
        <w:rPr>
          <w:lang w:val="es-ES" w:eastAsia="zh-CN"/>
        </w:rPr>
        <w:tab/>
        <w:t>(F.2.2b)</w:t>
      </w:r>
    </w:p>
    <w:p w:rsidR="00115E7B" w:rsidRPr="00DA7B3C" w:rsidRDefault="00115E7B" w:rsidP="00115E7B">
      <w:pPr>
        <w:keepNext/>
        <w:keepLines/>
        <w:rPr>
          <w:lang w:val="es-ES"/>
        </w:rPr>
      </w:pPr>
      <w:r w:rsidRPr="00DA7B3C">
        <w:rPr>
          <w:lang w:val="es-ES"/>
        </w:rPr>
        <w:lastRenderedPageBreak/>
        <w:t>La atenuación debida al vapor de agua en condiciones de lluvia se expresa mediante:</w:t>
      </w:r>
    </w:p>
    <w:p w:rsidR="00115E7B" w:rsidRPr="00DA7B3C" w:rsidRDefault="00115E7B" w:rsidP="00115E7B">
      <w:pPr>
        <w:pStyle w:val="Equation"/>
        <w:rPr>
          <w:lang w:val="es-ES"/>
        </w:rPr>
      </w:pPr>
      <w:r w:rsidRPr="00DA7B3C">
        <w:rPr>
          <w:lang w:val="es-ES"/>
        </w:rPr>
        <w:tab/>
      </w:r>
      <w:r w:rsidRPr="00DA7B3C">
        <w:rPr>
          <w:lang w:val="es-ES"/>
        </w:rPr>
        <w:tab/>
      </w:r>
      <w:r w:rsidR="00107608" w:rsidRPr="00DA7B3C">
        <w:rPr>
          <w:position w:val="-26"/>
          <w:lang w:val="es-ES" w:eastAsia="zh-CN"/>
        </w:rPr>
        <w:object w:dxaOrig="2860" w:dyaOrig="639">
          <v:shape id="_x0000_i1299" type="#_x0000_t75" style="width:136.9pt;height:34.9pt" o:ole="" fillcolor="window">
            <v:imagedata r:id="rId563" o:title=""/>
          </v:shape>
          <o:OLEObject Type="Embed" ProgID="Equation.3" ShapeID="_x0000_i1299" DrawAspect="Content" ObjectID="_1440589807" r:id="rId564"/>
        </w:object>
      </w:r>
      <w:r w:rsidRPr="00DA7B3C">
        <w:rPr>
          <w:lang w:val="es-ES"/>
        </w:rPr>
        <w:t>                </w:t>
      </w:r>
      <w:r w:rsidRPr="00DA7B3C">
        <w:rPr>
          <w:lang w:val="es-ES" w:eastAsia="zh-CN"/>
        </w:rPr>
        <w:t>dB</w:t>
      </w:r>
      <w:r w:rsidRPr="00DA7B3C">
        <w:rPr>
          <w:lang w:val="es-ES" w:eastAsia="zh-CN"/>
        </w:rPr>
        <w:tab/>
        <w:t>(F.2.2c)</w:t>
      </w:r>
    </w:p>
    <w:p w:rsidR="00115E7B" w:rsidRPr="00DA7B3C" w:rsidRDefault="00115E7B" w:rsidP="00115E7B">
      <w:pPr>
        <w:pStyle w:val="Heading2"/>
        <w:rPr>
          <w:lang w:val="es-ES"/>
        </w:rPr>
      </w:pPr>
      <w:r w:rsidRPr="00DA7B3C">
        <w:rPr>
          <w:lang w:val="es-ES"/>
        </w:rPr>
        <w:t>F.3</w:t>
      </w:r>
      <w:r w:rsidRPr="00DA7B3C">
        <w:rPr>
          <w:lang w:val="es-ES"/>
        </w:rPr>
        <w:tab/>
        <w:t>Absorción gaseosa para un trayecto de dispersión troposférica</w:t>
      </w:r>
    </w:p>
    <w:p w:rsidR="00115E7B" w:rsidRPr="00DA7B3C" w:rsidRDefault="00115E7B" w:rsidP="00115E7B">
      <w:pPr>
        <w:rPr>
          <w:lang w:val="es-ES"/>
        </w:rPr>
      </w:pPr>
      <w:r w:rsidRPr="00DA7B3C">
        <w:rPr>
          <w:lang w:val="es-ES"/>
        </w:rPr>
        <w:t>En la presente sección se describe el método de cálculo de la absorción gaseosa para un trayecto de dispersión troposférica completo, del transmisor al receptor a través del volumen de dispersión común.</w:t>
      </w:r>
    </w:p>
    <w:p w:rsidR="00115E7B" w:rsidRPr="00DA7B3C" w:rsidRDefault="00115E7B" w:rsidP="00115E7B">
      <w:pPr>
        <w:rPr>
          <w:lang w:val="es-ES"/>
        </w:rPr>
      </w:pPr>
      <w:r w:rsidRPr="00DA7B3C">
        <w:rPr>
          <w:lang w:val="es-ES"/>
        </w:rPr>
        <w:t xml:space="preserve">El método de la sección F.4, habida cuenta de los valores </w:t>
      </w:r>
      <w:r w:rsidRPr="00DA7B3C">
        <w:rPr>
          <w:i/>
          <w:lang w:val="es-ES"/>
        </w:rPr>
        <w:t>h</w:t>
      </w:r>
      <w:r w:rsidRPr="00DA7B3C">
        <w:rPr>
          <w:i/>
          <w:vertAlign w:val="subscript"/>
          <w:lang w:val="es-ES"/>
        </w:rPr>
        <w:t>rho</w:t>
      </w:r>
      <w:r w:rsidRPr="00DA7B3C">
        <w:rPr>
          <w:lang w:val="es-ES"/>
        </w:rPr>
        <w:t> = </w:t>
      </w:r>
      <w:r w:rsidRPr="00DA7B3C">
        <w:rPr>
          <w:i/>
          <w:lang w:val="es-ES"/>
        </w:rPr>
        <w:t>h</w:t>
      </w:r>
      <w:r w:rsidRPr="00DA7B3C">
        <w:rPr>
          <w:i/>
          <w:vertAlign w:val="subscript"/>
          <w:lang w:val="es-ES"/>
        </w:rPr>
        <w:t>ts</w:t>
      </w:r>
      <w:r w:rsidRPr="00DA7B3C">
        <w:rPr>
          <w:lang w:val="es-ES"/>
        </w:rPr>
        <w:t xml:space="preserve">, </w:t>
      </w:r>
      <w:r w:rsidRPr="00DA7B3C">
        <w:rPr>
          <w:szCs w:val="24"/>
          <w:lang w:val="es-ES"/>
        </w:rPr>
        <w:sym w:font="Symbol" w:char="F071"/>
      </w:r>
      <w:r w:rsidRPr="00DA7B3C">
        <w:rPr>
          <w:i/>
          <w:vertAlign w:val="subscript"/>
          <w:lang w:val="es-ES"/>
        </w:rPr>
        <w:t>elev</w:t>
      </w:r>
      <w:r w:rsidRPr="00DA7B3C">
        <w:rPr>
          <w:lang w:val="es-ES"/>
        </w:rPr>
        <w:t> = </w:t>
      </w:r>
      <w:r w:rsidRPr="00DA7B3C">
        <w:rPr>
          <w:szCs w:val="24"/>
          <w:lang w:val="es-ES"/>
        </w:rPr>
        <w:sym w:font="Symbol" w:char="F071"/>
      </w:r>
      <w:r w:rsidRPr="00DA7B3C">
        <w:rPr>
          <w:i/>
          <w:vertAlign w:val="subscript"/>
          <w:lang w:val="es-ES"/>
        </w:rPr>
        <w:t>tpos</w:t>
      </w:r>
      <w:r w:rsidRPr="00DA7B3C">
        <w:rPr>
          <w:lang w:val="es-ES"/>
        </w:rPr>
        <w:t xml:space="preserve">, </w:t>
      </w:r>
      <w:r w:rsidRPr="00DA7B3C">
        <w:rPr>
          <w:i/>
          <w:lang w:val="es-ES"/>
        </w:rPr>
        <w:t>d</w:t>
      </w:r>
      <w:r w:rsidRPr="00DA7B3C">
        <w:rPr>
          <w:i/>
          <w:vertAlign w:val="subscript"/>
          <w:lang w:val="es-ES"/>
        </w:rPr>
        <w:t>cv</w:t>
      </w:r>
      <w:r w:rsidRPr="00DA7B3C">
        <w:rPr>
          <w:lang w:val="es-ES"/>
        </w:rPr>
        <w:t> = </w:t>
      </w:r>
      <w:r w:rsidRPr="00DA7B3C">
        <w:rPr>
          <w:i/>
          <w:lang w:val="es-ES"/>
        </w:rPr>
        <w:t>d</w:t>
      </w:r>
      <w:r w:rsidRPr="00DA7B3C">
        <w:rPr>
          <w:i/>
          <w:vertAlign w:val="subscript"/>
          <w:lang w:val="es-ES"/>
        </w:rPr>
        <w:t>tcv</w:t>
      </w:r>
      <w:r w:rsidRPr="00DA7B3C">
        <w:rPr>
          <w:lang w:val="es-ES"/>
        </w:rPr>
        <w:t>, permite obtener las atenuaciones por los efectos de los gases debidas al oxígeno y el vapor de agua en condiciones no lluviosas y de lluvia, para el trayecto transmisor/volumen común; los valores de </w:t>
      </w:r>
      <w:r w:rsidRPr="00DA7B3C">
        <w:rPr>
          <w:i/>
          <w:lang w:val="es-ES"/>
        </w:rPr>
        <w:t>h</w:t>
      </w:r>
      <w:r w:rsidRPr="00DA7B3C">
        <w:rPr>
          <w:i/>
          <w:vertAlign w:val="subscript"/>
          <w:lang w:val="es-ES"/>
        </w:rPr>
        <w:t>ts</w:t>
      </w:r>
      <w:r w:rsidRPr="00DA7B3C">
        <w:rPr>
          <w:lang w:val="es-ES"/>
        </w:rPr>
        <w:t xml:space="preserve">, </w:t>
      </w:r>
      <w:r w:rsidRPr="00DA7B3C">
        <w:rPr>
          <w:lang w:val="es-ES"/>
        </w:rPr>
        <w:sym w:font="Symbol" w:char="F071"/>
      </w:r>
      <w:r w:rsidRPr="00DA7B3C">
        <w:rPr>
          <w:i/>
          <w:vertAlign w:val="subscript"/>
          <w:lang w:val="es-ES"/>
        </w:rPr>
        <w:t>tpos</w:t>
      </w:r>
      <w:r w:rsidRPr="00DA7B3C">
        <w:rPr>
          <w:lang w:val="es-ES"/>
        </w:rPr>
        <w:t xml:space="preserve">, y </w:t>
      </w:r>
      <w:r w:rsidRPr="00DA7B3C">
        <w:rPr>
          <w:i/>
          <w:lang w:val="es-ES"/>
        </w:rPr>
        <w:t>d</w:t>
      </w:r>
      <w:r w:rsidRPr="00DA7B3C">
        <w:rPr>
          <w:i/>
          <w:vertAlign w:val="subscript"/>
          <w:lang w:val="es-ES"/>
        </w:rPr>
        <w:t>cv</w:t>
      </w:r>
      <w:r w:rsidRPr="00DA7B3C">
        <w:rPr>
          <w:lang w:val="es-ES"/>
        </w:rPr>
        <w:t xml:space="preserve"> figuran en el Cuadro 3.1. Se guardan los valores calculados mediante las ecuaciones (F.4.3a) a (F.4.3c) con arreglo a:</w:t>
      </w:r>
    </w:p>
    <w:p w:rsidR="00107608" w:rsidRPr="00DA7B3C" w:rsidRDefault="00107608" w:rsidP="0010760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020" w:dyaOrig="360">
          <v:shape id="_x0000_i1300" type="#_x0000_t75" style="width:51.25pt;height:19.65pt" o:ole="" fillcolor="window">
            <v:imagedata r:id="rId565" o:title=""/>
          </v:shape>
          <o:OLEObject Type="Embed" ProgID="Equation.3" ShapeID="_x0000_i1300" DrawAspect="Content" ObjectID="_1440589808" r:id="rId566"/>
        </w:object>
      </w:r>
      <w:r w:rsidRPr="00DA7B3C">
        <w:rPr>
          <w:lang w:val="es-ES"/>
        </w:rPr>
        <w:t>                </w:t>
      </w:r>
      <w:r w:rsidRPr="00DA7B3C">
        <w:rPr>
          <w:lang w:val="es-ES" w:eastAsia="zh-CN"/>
        </w:rPr>
        <w:t>dB</w:t>
      </w:r>
      <w:r w:rsidRPr="00DA7B3C">
        <w:rPr>
          <w:lang w:val="es-ES" w:eastAsia="zh-CN"/>
        </w:rPr>
        <w:tab/>
        <w:t>(F.3.1a)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100" w:dyaOrig="360">
          <v:shape id="_x0000_i1301" type="#_x0000_t75" style="width:54.55pt;height:19.65pt" o:ole="" fillcolor="window">
            <v:imagedata r:id="rId567" o:title=""/>
          </v:shape>
          <o:OLEObject Type="Embed" ProgID="Equation.3" ShapeID="_x0000_i1301" DrawAspect="Content" ObjectID="_1440589809" r:id="rId568"/>
        </w:object>
      </w:r>
      <w:r w:rsidRPr="00DA7B3C">
        <w:rPr>
          <w:lang w:val="es-ES"/>
        </w:rPr>
        <w:t>                </w:t>
      </w:r>
      <w:r w:rsidRPr="00DA7B3C">
        <w:rPr>
          <w:lang w:val="es-ES" w:eastAsia="zh-CN"/>
        </w:rPr>
        <w:t>dB</w:t>
      </w:r>
      <w:r w:rsidRPr="00DA7B3C">
        <w:rPr>
          <w:lang w:val="es-ES" w:eastAsia="zh-CN"/>
        </w:rPr>
        <w:tab/>
        <w:t>(F.3.1b)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260" w:dyaOrig="360">
          <v:shape id="_x0000_i1302" type="#_x0000_t75" style="width:62.75pt;height:19.65pt" o:ole="" fillcolor="window">
            <v:imagedata r:id="rId569" o:title=""/>
          </v:shape>
          <o:OLEObject Type="Embed" ProgID="Equation.3" ShapeID="_x0000_i1302" DrawAspect="Content" ObjectID="_1440589810" r:id="rId570"/>
        </w:object>
      </w:r>
      <w:r w:rsidRPr="00DA7B3C">
        <w:rPr>
          <w:lang w:val="es-ES"/>
        </w:rPr>
        <w:t>                </w:t>
      </w:r>
      <w:r w:rsidRPr="00DA7B3C">
        <w:rPr>
          <w:lang w:val="es-ES" w:eastAsia="zh-CN"/>
        </w:rPr>
        <w:t>dB</w:t>
      </w:r>
      <w:r w:rsidRPr="00DA7B3C">
        <w:rPr>
          <w:lang w:val="es-ES" w:eastAsia="zh-CN"/>
        </w:rPr>
        <w:tab/>
        <w:t>(F.3.1c)</w:t>
      </w:r>
    </w:p>
    <w:p w:rsidR="00107608" w:rsidRPr="00DA7B3C" w:rsidRDefault="00107608" w:rsidP="00107608">
      <w:pPr>
        <w:pStyle w:val="Blanc"/>
        <w:rPr>
          <w:lang w:val="es-ES"/>
        </w:rPr>
      </w:pPr>
    </w:p>
    <w:p w:rsidR="00115E7B" w:rsidRPr="00DA7B3C" w:rsidRDefault="00115E7B" w:rsidP="00115E7B">
      <w:pPr>
        <w:rPr>
          <w:lang w:val="es-ES"/>
        </w:rPr>
      </w:pPr>
      <w:r w:rsidRPr="00DA7B3C">
        <w:rPr>
          <w:lang w:val="es-ES"/>
        </w:rPr>
        <w:t xml:space="preserve">El método de la sección F.4, habida cuenta de los valores </w:t>
      </w:r>
      <w:r w:rsidRPr="00DA7B3C">
        <w:rPr>
          <w:i/>
          <w:lang w:val="es-ES"/>
        </w:rPr>
        <w:t>h</w:t>
      </w:r>
      <w:r w:rsidRPr="00DA7B3C">
        <w:rPr>
          <w:i/>
          <w:vertAlign w:val="subscript"/>
          <w:lang w:val="es-ES"/>
        </w:rPr>
        <w:t>rho</w:t>
      </w:r>
      <w:r w:rsidRPr="00DA7B3C">
        <w:rPr>
          <w:lang w:val="es-ES"/>
        </w:rPr>
        <w:t xml:space="preserve"> = </w:t>
      </w:r>
      <w:r w:rsidRPr="00DA7B3C">
        <w:rPr>
          <w:i/>
          <w:lang w:val="es-ES"/>
        </w:rPr>
        <w:t>h</w:t>
      </w:r>
      <w:r w:rsidRPr="00DA7B3C">
        <w:rPr>
          <w:i/>
          <w:vertAlign w:val="subscript"/>
          <w:lang w:val="es-ES"/>
        </w:rPr>
        <w:t>rs</w:t>
      </w:r>
      <w:r w:rsidRPr="00DA7B3C">
        <w:rPr>
          <w:lang w:val="es-ES"/>
        </w:rPr>
        <w:t xml:space="preserve">, </w:t>
      </w:r>
      <w:r w:rsidRPr="00DA7B3C">
        <w:rPr>
          <w:szCs w:val="24"/>
          <w:lang w:val="es-ES"/>
        </w:rPr>
        <w:sym w:font="Symbol" w:char="F071"/>
      </w:r>
      <w:r w:rsidRPr="00DA7B3C">
        <w:rPr>
          <w:i/>
          <w:vertAlign w:val="subscript"/>
          <w:lang w:val="es-ES"/>
        </w:rPr>
        <w:t>elev</w:t>
      </w:r>
      <w:r w:rsidRPr="00DA7B3C">
        <w:rPr>
          <w:lang w:val="es-ES"/>
        </w:rPr>
        <w:t xml:space="preserve"> = </w:t>
      </w:r>
      <w:r w:rsidRPr="00DA7B3C">
        <w:rPr>
          <w:szCs w:val="24"/>
          <w:lang w:val="es-ES"/>
        </w:rPr>
        <w:sym w:font="Symbol" w:char="F071"/>
      </w:r>
      <w:r w:rsidRPr="00DA7B3C">
        <w:rPr>
          <w:i/>
          <w:vertAlign w:val="subscript"/>
          <w:lang w:val="es-ES"/>
        </w:rPr>
        <w:t>rpos</w:t>
      </w:r>
      <w:r w:rsidRPr="00DA7B3C">
        <w:rPr>
          <w:lang w:val="es-ES"/>
        </w:rPr>
        <w:t xml:space="preserve">, </w:t>
      </w:r>
      <w:r w:rsidRPr="00DA7B3C">
        <w:rPr>
          <w:i/>
          <w:lang w:val="es-ES"/>
        </w:rPr>
        <w:t>d</w:t>
      </w:r>
      <w:r w:rsidRPr="00DA7B3C">
        <w:rPr>
          <w:i/>
          <w:vertAlign w:val="subscript"/>
          <w:lang w:val="es-ES"/>
        </w:rPr>
        <w:t>cv</w:t>
      </w:r>
      <w:r w:rsidRPr="00DA7B3C">
        <w:rPr>
          <w:lang w:val="es-ES"/>
        </w:rPr>
        <w:t> = </w:t>
      </w:r>
      <w:r w:rsidRPr="00DA7B3C">
        <w:rPr>
          <w:i/>
          <w:lang w:val="es-ES"/>
        </w:rPr>
        <w:t>d</w:t>
      </w:r>
      <w:r w:rsidRPr="00DA7B3C">
        <w:rPr>
          <w:i/>
          <w:vertAlign w:val="subscript"/>
          <w:lang w:val="es-ES"/>
        </w:rPr>
        <w:t>rcv</w:t>
      </w:r>
      <w:r w:rsidRPr="00DA7B3C">
        <w:rPr>
          <w:lang w:val="es-ES"/>
        </w:rPr>
        <w:t xml:space="preserve">, permite obtener las atenuaciones por los efectos de los gases debidas al oxígeno y el vapor de agua en condiciones no lluviosas y de lluvia, para el trayecto receptor/volumen común; los valores de </w:t>
      </w:r>
      <w:r w:rsidRPr="00DA7B3C">
        <w:rPr>
          <w:i/>
          <w:lang w:val="es-ES"/>
        </w:rPr>
        <w:t>h</w:t>
      </w:r>
      <w:r w:rsidRPr="00DA7B3C">
        <w:rPr>
          <w:i/>
          <w:vertAlign w:val="subscript"/>
          <w:lang w:val="es-ES"/>
        </w:rPr>
        <w:t>rs</w:t>
      </w:r>
      <w:r w:rsidRPr="00DA7B3C">
        <w:rPr>
          <w:lang w:val="es-ES"/>
        </w:rPr>
        <w:t xml:space="preserve">, </w:t>
      </w:r>
      <w:r w:rsidRPr="00DA7B3C">
        <w:rPr>
          <w:szCs w:val="24"/>
          <w:lang w:val="es-ES"/>
        </w:rPr>
        <w:sym w:font="Symbol" w:char="F071"/>
      </w:r>
      <w:r w:rsidRPr="00DA7B3C">
        <w:rPr>
          <w:i/>
          <w:vertAlign w:val="subscript"/>
          <w:lang w:val="es-ES"/>
        </w:rPr>
        <w:t>rpos</w:t>
      </w:r>
      <w:r w:rsidRPr="00DA7B3C">
        <w:rPr>
          <w:lang w:val="es-ES"/>
        </w:rPr>
        <w:t xml:space="preserve">, y </w:t>
      </w:r>
      <w:r w:rsidRPr="00DA7B3C">
        <w:rPr>
          <w:i/>
          <w:lang w:val="es-ES"/>
        </w:rPr>
        <w:t>d</w:t>
      </w:r>
      <w:r w:rsidRPr="00DA7B3C">
        <w:rPr>
          <w:i/>
          <w:vertAlign w:val="subscript"/>
          <w:lang w:val="es-ES"/>
        </w:rPr>
        <w:t>rcv</w:t>
      </w:r>
      <w:r w:rsidRPr="00DA7B3C">
        <w:rPr>
          <w:lang w:val="es-ES"/>
        </w:rPr>
        <w:t xml:space="preserve"> figuran en el Cuadro 3.1. Se guardan los valores calculados mediante las ecuaciones (F.4.3a) a (F.4.3c) con arreglo a:</w:t>
      </w:r>
    </w:p>
    <w:p w:rsidR="00107608" w:rsidRPr="00DA7B3C" w:rsidRDefault="00107608" w:rsidP="00107608">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060" w:dyaOrig="360">
          <v:shape id="_x0000_i1303" type="#_x0000_t75" style="width:51.25pt;height:19.1pt" o:ole="" fillcolor="window">
            <v:imagedata r:id="rId571" o:title=""/>
          </v:shape>
          <o:OLEObject Type="Embed" ProgID="Equation.3" ShapeID="_x0000_i1303" DrawAspect="Content" ObjectID="_1440589811" r:id="rId572"/>
        </w:object>
      </w:r>
      <w:r w:rsidRPr="00DA7B3C">
        <w:rPr>
          <w:lang w:val="es-ES"/>
        </w:rPr>
        <w:t>                </w:t>
      </w:r>
      <w:r w:rsidRPr="00DA7B3C">
        <w:rPr>
          <w:lang w:val="es-ES" w:eastAsia="zh-CN"/>
        </w:rPr>
        <w:t>dB</w:t>
      </w:r>
      <w:r w:rsidRPr="00DA7B3C">
        <w:rPr>
          <w:lang w:val="es-ES" w:eastAsia="zh-CN"/>
        </w:rPr>
        <w:tab/>
        <w:t>(F.3.2a)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120" w:dyaOrig="360">
          <v:shape id="_x0000_i1304" type="#_x0000_t75" style="width:55.1pt;height:19.1pt" o:ole="" fillcolor="window">
            <v:imagedata r:id="rId573" o:title=""/>
          </v:shape>
          <o:OLEObject Type="Embed" ProgID="Equation.3" ShapeID="_x0000_i1304" DrawAspect="Content" ObjectID="_1440589812" r:id="rId574"/>
        </w:object>
      </w:r>
      <w:r w:rsidRPr="00DA7B3C">
        <w:rPr>
          <w:lang w:val="es-ES"/>
        </w:rPr>
        <w:t>                </w:t>
      </w:r>
      <w:r w:rsidRPr="00DA7B3C">
        <w:rPr>
          <w:lang w:val="es-ES" w:eastAsia="zh-CN"/>
        </w:rPr>
        <w:t>dB</w:t>
      </w:r>
      <w:r w:rsidRPr="00DA7B3C">
        <w:rPr>
          <w:lang w:val="es-ES" w:eastAsia="zh-CN"/>
        </w:rPr>
        <w:tab/>
        <w:t>(F.3.2b)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1280" w:dyaOrig="360">
          <v:shape id="_x0000_i1305" type="#_x0000_t75" style="width:62.75pt;height:19.1pt" o:ole="" fillcolor="window">
            <v:imagedata r:id="rId575" o:title=""/>
          </v:shape>
          <o:OLEObject Type="Embed" ProgID="Equation.3" ShapeID="_x0000_i1305" DrawAspect="Content" ObjectID="_1440589813" r:id="rId576"/>
        </w:object>
      </w:r>
      <w:r w:rsidRPr="00DA7B3C">
        <w:rPr>
          <w:lang w:val="es-ES"/>
        </w:rPr>
        <w:t>                </w:t>
      </w:r>
      <w:r w:rsidRPr="00DA7B3C">
        <w:rPr>
          <w:lang w:val="es-ES" w:eastAsia="zh-CN"/>
        </w:rPr>
        <w:t>dB</w:t>
      </w:r>
      <w:r w:rsidRPr="00DA7B3C">
        <w:rPr>
          <w:lang w:val="es-ES" w:eastAsia="zh-CN"/>
        </w:rPr>
        <w:tab/>
        <w:t>(F.3.2c)</w:t>
      </w:r>
    </w:p>
    <w:p w:rsidR="00107608" w:rsidRPr="00DA7B3C" w:rsidRDefault="00107608" w:rsidP="00107608">
      <w:pPr>
        <w:pStyle w:val="Blanc"/>
        <w:rPr>
          <w:lang w:val="es-ES"/>
        </w:rPr>
      </w:pPr>
    </w:p>
    <w:p w:rsidR="00115E7B" w:rsidRPr="00DA7B3C" w:rsidRDefault="00115E7B" w:rsidP="00115E7B">
      <w:pPr>
        <w:keepNext/>
        <w:keepLines/>
        <w:rPr>
          <w:lang w:val="es-ES"/>
        </w:rPr>
      </w:pPr>
      <w:r w:rsidRPr="00DA7B3C">
        <w:rPr>
          <w:lang w:val="es-ES"/>
        </w:rPr>
        <w:t>Las atenuaciones por los efectos de los gases debidas al oxígeno y al vapor de agua en condiciones no lluviosas y de lluvia, para un trayecto de dispersión troposférica completo, vienen dadas por:</w:t>
      </w:r>
    </w:p>
    <w:p w:rsidR="00107608" w:rsidRPr="00DA7B3C" w:rsidRDefault="00107608" w:rsidP="00107608">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Pr="00DA7B3C">
        <w:rPr>
          <w:position w:val="-12"/>
          <w:lang w:val="es-ES" w:eastAsia="zh-CN"/>
        </w:rPr>
        <w:object w:dxaOrig="1820" w:dyaOrig="360">
          <v:shape id="_x0000_i1306" type="#_x0000_t75" style="width:86.2pt;height:19.1pt" o:ole="" fillcolor="window">
            <v:imagedata r:id="rId577" o:title=""/>
          </v:shape>
          <o:OLEObject Type="Embed" ProgID="Equation.3" ShapeID="_x0000_i1306" DrawAspect="Content" ObjectID="_1440589814" r:id="rId578"/>
        </w:object>
      </w:r>
      <w:r w:rsidRPr="00DA7B3C">
        <w:rPr>
          <w:lang w:val="es-ES"/>
        </w:rPr>
        <w:t>                </w:t>
      </w:r>
      <w:r w:rsidRPr="00DA7B3C">
        <w:rPr>
          <w:lang w:val="es-ES" w:eastAsia="zh-CN"/>
        </w:rPr>
        <w:t>dB</w:t>
      </w:r>
      <w:r w:rsidRPr="00DA7B3C">
        <w:rPr>
          <w:lang w:val="es-ES" w:eastAsia="zh-CN"/>
        </w:rPr>
        <w:tab/>
        <w:t>(F.3.3a)</w:t>
      </w:r>
    </w:p>
    <w:p w:rsidR="00115E7B" w:rsidRPr="00DA7B3C" w:rsidRDefault="00115E7B" w:rsidP="00115E7B">
      <w:pPr>
        <w:pStyle w:val="Equation"/>
        <w:keepNext/>
        <w:keepLines/>
        <w:rPr>
          <w:lang w:val="es-ES"/>
        </w:rPr>
      </w:pPr>
      <w:r w:rsidRPr="00DA7B3C">
        <w:rPr>
          <w:lang w:val="es-ES"/>
        </w:rPr>
        <w:tab/>
      </w:r>
      <w:r w:rsidRPr="00DA7B3C">
        <w:rPr>
          <w:lang w:val="es-ES"/>
        </w:rPr>
        <w:tab/>
      </w:r>
      <w:r w:rsidRPr="00DA7B3C">
        <w:rPr>
          <w:position w:val="-12"/>
          <w:lang w:val="es-ES" w:eastAsia="zh-CN"/>
        </w:rPr>
        <w:object w:dxaOrig="1920" w:dyaOrig="360">
          <v:shape id="_x0000_i1307" type="#_x0000_t75" style="width:92.75pt;height:19.1pt" o:ole="" fillcolor="window">
            <v:imagedata r:id="rId579" o:title=""/>
          </v:shape>
          <o:OLEObject Type="Embed" ProgID="Equation.3" ShapeID="_x0000_i1307" DrawAspect="Content" ObjectID="_1440589815" r:id="rId580"/>
        </w:object>
      </w:r>
      <w:r w:rsidRPr="00DA7B3C">
        <w:rPr>
          <w:lang w:val="es-ES"/>
        </w:rPr>
        <w:t>                </w:t>
      </w:r>
      <w:r w:rsidRPr="00DA7B3C">
        <w:rPr>
          <w:lang w:val="es-ES" w:eastAsia="zh-CN"/>
        </w:rPr>
        <w:t>dB</w:t>
      </w:r>
      <w:r w:rsidRPr="00DA7B3C">
        <w:rPr>
          <w:lang w:val="es-ES" w:eastAsia="zh-CN"/>
        </w:rPr>
        <w:tab/>
        <w:t>(F.3.3b)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eastAsia="zh-CN"/>
        </w:rPr>
        <w:object w:dxaOrig="2140" w:dyaOrig="360">
          <v:shape id="_x0000_i1308" type="#_x0000_t75" style="width:103.1pt;height:19.1pt" o:ole="" fillcolor="window">
            <v:imagedata r:id="rId581" o:title=""/>
          </v:shape>
          <o:OLEObject Type="Embed" ProgID="Equation.3" ShapeID="_x0000_i1308" DrawAspect="Content" ObjectID="_1440589816" r:id="rId582"/>
        </w:object>
      </w:r>
      <w:r w:rsidRPr="00DA7B3C">
        <w:rPr>
          <w:lang w:val="es-ES"/>
        </w:rPr>
        <w:t>                </w:t>
      </w:r>
      <w:r w:rsidRPr="00DA7B3C">
        <w:rPr>
          <w:lang w:val="es-ES" w:eastAsia="zh-CN"/>
        </w:rPr>
        <w:t>dB</w:t>
      </w:r>
      <w:r w:rsidRPr="00DA7B3C">
        <w:rPr>
          <w:lang w:val="es-ES" w:eastAsia="zh-CN"/>
        </w:rPr>
        <w:tab/>
        <w:t>(F.3.3c)</w:t>
      </w:r>
    </w:p>
    <w:p w:rsidR="00107608" w:rsidRPr="00DA7B3C" w:rsidRDefault="00107608" w:rsidP="00107608">
      <w:pPr>
        <w:pStyle w:val="Blanc"/>
        <w:rPr>
          <w:lang w:val="es-ES"/>
        </w:rPr>
      </w:pPr>
    </w:p>
    <w:p w:rsidR="00115E7B" w:rsidRPr="00DA7B3C" w:rsidRDefault="00115E7B" w:rsidP="00115E7B">
      <w:pPr>
        <w:pStyle w:val="Heading2"/>
        <w:rPr>
          <w:lang w:val="es-ES"/>
        </w:rPr>
      </w:pPr>
      <w:r w:rsidRPr="00DA7B3C">
        <w:rPr>
          <w:lang w:val="es-ES"/>
        </w:rPr>
        <w:t>F.4</w:t>
      </w:r>
      <w:r w:rsidRPr="00DA7B3C">
        <w:rPr>
          <w:lang w:val="es-ES"/>
        </w:rPr>
        <w:tab/>
        <w:t xml:space="preserve">Absorción gaseosa para el trayecto terminal/volumen común de dispersión troposférica </w:t>
      </w:r>
    </w:p>
    <w:p w:rsidR="00115E7B" w:rsidRPr="00DA7B3C" w:rsidRDefault="00115E7B" w:rsidP="00115E7B">
      <w:pPr>
        <w:rPr>
          <w:lang w:val="es-ES"/>
        </w:rPr>
      </w:pPr>
      <w:r w:rsidRPr="00DA7B3C">
        <w:rPr>
          <w:lang w:val="es-ES"/>
        </w:rPr>
        <w:t>En la presente sección se proporciona el método de cálculo de la atenuación producida por los gases en condiciones no lluviosas para el trayecto de un terminal al volumen común de un trayecto de dispersión troposférica.</w:t>
      </w:r>
    </w:p>
    <w:p w:rsidR="00115E7B" w:rsidRPr="00DA7B3C" w:rsidRDefault="00115E7B" w:rsidP="00115E7B">
      <w:pPr>
        <w:rPr>
          <w:lang w:val="es-ES"/>
        </w:rPr>
      </w:pPr>
      <w:r w:rsidRPr="00DA7B3C">
        <w:rPr>
          <w:lang w:val="es-ES"/>
        </w:rPr>
        <w:lastRenderedPageBreak/>
        <w:t xml:space="preserve">Los valores de partida son la altura de la densidad del vapor de agua, </w:t>
      </w:r>
      <w:r w:rsidRPr="00DA7B3C">
        <w:rPr>
          <w:i/>
          <w:lang w:val="es-ES"/>
        </w:rPr>
        <w:t>h</w:t>
      </w:r>
      <w:r w:rsidRPr="00DA7B3C">
        <w:rPr>
          <w:i/>
          <w:vertAlign w:val="subscript"/>
          <w:lang w:val="es-ES"/>
        </w:rPr>
        <w:t>rho</w:t>
      </w:r>
      <w:r w:rsidRPr="00DA7B3C">
        <w:rPr>
          <w:lang w:val="es-ES"/>
        </w:rPr>
        <w:t xml:space="preserve"> masl, el ángulo de elevación del trayecto, </w:t>
      </w:r>
      <w:r w:rsidRPr="00DA7B3C">
        <w:rPr>
          <w:szCs w:val="24"/>
          <w:lang w:val="es-ES"/>
        </w:rPr>
        <w:sym w:font="Symbol" w:char="F071"/>
      </w:r>
      <w:r w:rsidRPr="00DA7B3C">
        <w:rPr>
          <w:i/>
          <w:vertAlign w:val="subscript"/>
          <w:lang w:val="es-ES"/>
        </w:rPr>
        <w:t>elev</w:t>
      </w:r>
      <w:r w:rsidRPr="00DA7B3C">
        <w:rPr>
          <w:lang w:val="es-ES"/>
        </w:rPr>
        <w:t xml:space="preserve"> mrad, y la distancia horizontal al volumen común, </w:t>
      </w:r>
      <w:r w:rsidRPr="00DA7B3C">
        <w:rPr>
          <w:i/>
          <w:lang w:val="es-ES"/>
        </w:rPr>
        <w:t>d</w:t>
      </w:r>
      <w:r w:rsidRPr="00DA7B3C">
        <w:rPr>
          <w:i/>
          <w:vertAlign w:val="subscript"/>
          <w:lang w:val="es-ES"/>
        </w:rPr>
        <w:t>cv</w:t>
      </w:r>
      <w:r w:rsidRPr="00DA7B3C">
        <w:rPr>
          <w:lang w:val="es-ES"/>
        </w:rPr>
        <w:t> km.</w:t>
      </w:r>
    </w:p>
    <w:p w:rsidR="00115E7B" w:rsidRPr="00DA7B3C" w:rsidRDefault="00115E7B" w:rsidP="00115E7B">
      <w:pPr>
        <w:rPr>
          <w:lang w:val="es-ES"/>
        </w:rPr>
      </w:pPr>
      <w:r w:rsidRPr="00DA7B3C">
        <w:rPr>
          <w:lang w:val="es-ES"/>
        </w:rPr>
        <w:t xml:space="preserve">Los resultados son las atenuaciones debidas al oxígeno y al vapor de agua en condiciones no lluviosas y de lluvia para el trayecto terminal/volumen común, </w:t>
      </w:r>
      <w:r w:rsidRPr="00DA7B3C">
        <w:rPr>
          <w:i/>
          <w:lang w:val="es-ES"/>
        </w:rPr>
        <w:t>A</w:t>
      </w:r>
      <w:r w:rsidRPr="00DA7B3C">
        <w:rPr>
          <w:i/>
          <w:vertAlign w:val="subscript"/>
          <w:lang w:val="es-ES"/>
        </w:rPr>
        <w:t>o</w:t>
      </w:r>
      <w:r w:rsidRPr="00DA7B3C">
        <w:rPr>
          <w:lang w:val="es-ES"/>
        </w:rPr>
        <w:t xml:space="preserve">, </w:t>
      </w:r>
      <w:r w:rsidRPr="00DA7B3C">
        <w:rPr>
          <w:i/>
          <w:lang w:val="es-ES"/>
        </w:rPr>
        <w:t>A</w:t>
      </w:r>
      <w:r w:rsidRPr="00DA7B3C">
        <w:rPr>
          <w:i/>
          <w:vertAlign w:val="subscript"/>
          <w:lang w:val="es-ES"/>
        </w:rPr>
        <w:t>w</w:t>
      </w:r>
      <w:r w:rsidRPr="00DA7B3C">
        <w:rPr>
          <w:lang w:val="es-ES"/>
        </w:rPr>
        <w:t xml:space="preserve"> y </w:t>
      </w:r>
      <w:r w:rsidRPr="00DA7B3C">
        <w:rPr>
          <w:i/>
          <w:lang w:val="es-ES"/>
        </w:rPr>
        <w:t>A</w:t>
      </w:r>
      <w:r w:rsidRPr="00DA7B3C">
        <w:rPr>
          <w:i/>
          <w:vertAlign w:val="subscript"/>
          <w:lang w:val="es-ES"/>
        </w:rPr>
        <w:t>wr</w:t>
      </w:r>
      <w:r w:rsidRPr="00DA7B3C">
        <w:rPr>
          <w:lang w:val="es-ES"/>
        </w:rPr>
        <w:t xml:space="preserve">, en dB. </w:t>
      </w:r>
    </w:p>
    <w:p w:rsidR="00115E7B" w:rsidRPr="00DA7B3C" w:rsidRDefault="00115E7B" w:rsidP="00115E7B">
      <w:pPr>
        <w:rPr>
          <w:lang w:val="es-ES"/>
        </w:rPr>
      </w:pPr>
      <w:r w:rsidRPr="00DA7B3C">
        <w:rPr>
          <w:lang w:val="es-ES"/>
        </w:rPr>
        <w:t xml:space="preserve">La densidad de vapor de agua en la superficie, </w:t>
      </w:r>
      <w:r w:rsidRPr="00DA7B3C">
        <w:rPr>
          <w:szCs w:val="24"/>
          <w:lang w:val="es-ES"/>
        </w:rPr>
        <w:sym w:font="Symbol" w:char="F072"/>
      </w:r>
      <w:r w:rsidRPr="00DA7B3C">
        <w:rPr>
          <w:i/>
          <w:vertAlign w:val="subscript"/>
          <w:lang w:val="es-ES"/>
        </w:rPr>
        <w:t>sur</w:t>
      </w:r>
      <w:r w:rsidRPr="00DA7B3C">
        <w:rPr>
          <w:lang w:val="es-ES"/>
        </w:rPr>
        <w:t>, en el terminal se obtiene mediante el fichero de datos «surfwv_50_fixed.txt».</w:t>
      </w:r>
    </w:p>
    <w:p w:rsidR="00115E7B" w:rsidRPr="00DA7B3C" w:rsidRDefault="00115E7B" w:rsidP="00115E7B">
      <w:pPr>
        <w:rPr>
          <w:lang w:val="es-ES"/>
        </w:rPr>
      </w:pPr>
      <w:r w:rsidRPr="00DA7B3C">
        <w:rPr>
          <w:lang w:val="es-ES"/>
        </w:rPr>
        <w:t xml:space="preserve">La ecuación (F.6.2) permite calcular la atenuación específica a nivel del mar debida al vapor de agua en condiciones no lluviosas, </w:t>
      </w:r>
      <w:r w:rsidRPr="00DA7B3C">
        <w:rPr>
          <w:szCs w:val="24"/>
          <w:lang w:val="es-ES"/>
        </w:rPr>
        <w:sym w:font="Symbol" w:char="F067"/>
      </w:r>
      <w:r w:rsidRPr="00DA7B3C">
        <w:rPr>
          <w:i/>
          <w:vertAlign w:val="subscript"/>
          <w:lang w:val="es-ES"/>
        </w:rPr>
        <w:t>w</w:t>
      </w:r>
      <w:r w:rsidRPr="00DA7B3C">
        <w:rPr>
          <w:lang w:val="es-ES"/>
        </w:rPr>
        <w:t>, dB/km.</w:t>
      </w:r>
    </w:p>
    <w:p w:rsidR="00115E7B" w:rsidRPr="00DA7B3C" w:rsidRDefault="00115E7B" w:rsidP="00115E7B">
      <w:pPr>
        <w:rPr>
          <w:lang w:val="es-ES"/>
        </w:rPr>
      </w:pPr>
      <w:r w:rsidRPr="00DA7B3C">
        <w:rPr>
          <w:lang w:val="es-ES"/>
        </w:rPr>
        <w:t xml:space="preserve">Mediante la ecuación (F.5.1) se calcula la densidad de vapor de agua en la superficie en condiciones de lluvia, </w:t>
      </w:r>
      <w:r w:rsidRPr="00DA7B3C">
        <w:rPr>
          <w:szCs w:val="24"/>
          <w:lang w:val="es-ES"/>
        </w:rPr>
        <w:sym w:font="Symbol" w:char="F072"/>
      </w:r>
      <w:r w:rsidRPr="00DA7B3C">
        <w:rPr>
          <w:i/>
          <w:vertAlign w:val="subscript"/>
          <w:lang w:val="es-ES"/>
        </w:rPr>
        <w:t>surr</w:t>
      </w:r>
      <w:r w:rsidRPr="00DA7B3C">
        <w:rPr>
          <w:lang w:val="es-ES"/>
        </w:rPr>
        <w:t>, g/m</w:t>
      </w:r>
      <w:r w:rsidRPr="00DA7B3C">
        <w:rPr>
          <w:vertAlign w:val="superscript"/>
          <w:lang w:val="es-ES"/>
        </w:rPr>
        <w:t>−3</w:t>
      </w:r>
      <w:r w:rsidRPr="00DA7B3C">
        <w:rPr>
          <w:lang w:val="es-ES"/>
        </w:rPr>
        <w:t>.</w:t>
      </w:r>
    </w:p>
    <w:p w:rsidR="00115E7B" w:rsidRPr="00DA7B3C" w:rsidRDefault="00115E7B" w:rsidP="00115E7B">
      <w:pPr>
        <w:rPr>
          <w:lang w:val="es-ES"/>
        </w:rPr>
      </w:pPr>
      <w:r w:rsidRPr="00DA7B3C">
        <w:rPr>
          <w:szCs w:val="24"/>
          <w:lang w:val="es-ES"/>
        </w:rPr>
        <w:sym w:font="Symbol" w:char="F072"/>
      </w:r>
      <w:r w:rsidRPr="00DA7B3C">
        <w:rPr>
          <w:i/>
          <w:vertAlign w:val="subscript"/>
          <w:lang w:val="es-ES"/>
        </w:rPr>
        <w:t>sur</w:t>
      </w:r>
      <w:r w:rsidRPr="00DA7B3C">
        <w:rPr>
          <w:lang w:val="es-ES"/>
        </w:rPr>
        <w:t xml:space="preserve"> se calcula de nuevo según </w:t>
      </w:r>
      <w:r w:rsidRPr="00DA7B3C">
        <w:rPr>
          <w:szCs w:val="24"/>
          <w:lang w:val="es-ES"/>
        </w:rPr>
        <w:sym w:font="Symbol" w:char="F072"/>
      </w:r>
      <w:r w:rsidRPr="00DA7B3C">
        <w:rPr>
          <w:i/>
          <w:vertAlign w:val="subscript"/>
          <w:lang w:val="es-ES"/>
        </w:rPr>
        <w:t>sur</w:t>
      </w:r>
      <w:r w:rsidRPr="00DA7B3C">
        <w:rPr>
          <w:lang w:val="es-ES"/>
        </w:rPr>
        <w:t xml:space="preserve"> = </w:t>
      </w:r>
      <w:r w:rsidRPr="00DA7B3C">
        <w:rPr>
          <w:szCs w:val="24"/>
          <w:lang w:val="es-ES"/>
        </w:rPr>
        <w:sym w:font="Symbol" w:char="F072"/>
      </w:r>
      <w:r w:rsidRPr="00DA7B3C">
        <w:rPr>
          <w:i/>
          <w:vertAlign w:val="subscript"/>
          <w:lang w:val="es-ES"/>
        </w:rPr>
        <w:t>surr.</w:t>
      </w:r>
      <w:r w:rsidRPr="00DA7B3C">
        <w:rPr>
          <w:lang w:val="es-ES"/>
        </w:rPr>
        <w:t xml:space="preserve"> </w:t>
      </w:r>
    </w:p>
    <w:p w:rsidR="00115E7B" w:rsidRPr="00DA7B3C" w:rsidRDefault="00115E7B" w:rsidP="00115E7B">
      <w:pPr>
        <w:rPr>
          <w:lang w:val="es-ES"/>
        </w:rPr>
      </w:pPr>
      <w:r w:rsidRPr="00DA7B3C">
        <w:rPr>
          <w:lang w:val="es-ES"/>
        </w:rPr>
        <w:t xml:space="preserve">La ecuación (F.6.2) sirve para calcular la atenuación específica a nivel del mar debida al vapor de agua en condiciones de lluvia, </w:t>
      </w:r>
      <w:r w:rsidRPr="00DA7B3C">
        <w:rPr>
          <w:szCs w:val="24"/>
          <w:lang w:val="es-ES"/>
        </w:rPr>
        <w:sym w:font="Symbol" w:char="F067"/>
      </w:r>
      <w:r w:rsidRPr="00DA7B3C">
        <w:rPr>
          <w:i/>
          <w:vertAlign w:val="subscript"/>
          <w:lang w:val="es-ES"/>
        </w:rPr>
        <w:t>wr</w:t>
      </w:r>
      <w:r w:rsidRPr="00DA7B3C">
        <w:rPr>
          <w:lang w:val="es-ES"/>
        </w:rPr>
        <w:t>, dB/km.</w:t>
      </w:r>
    </w:p>
    <w:p w:rsidR="00115E7B" w:rsidRPr="00DA7B3C" w:rsidRDefault="00115E7B" w:rsidP="00115E7B">
      <w:pPr>
        <w:rPr>
          <w:lang w:val="es-ES"/>
        </w:rPr>
      </w:pPr>
      <w:r w:rsidRPr="00DA7B3C">
        <w:rPr>
          <w:lang w:val="es-ES"/>
        </w:rPr>
        <w:t xml:space="preserve">Las cantidades </w:t>
      </w:r>
      <w:r w:rsidRPr="00DA7B3C">
        <w:rPr>
          <w:i/>
          <w:lang w:val="es-ES"/>
        </w:rPr>
        <w:t>d</w:t>
      </w:r>
      <w:r w:rsidRPr="00DA7B3C">
        <w:rPr>
          <w:i/>
          <w:vertAlign w:val="subscript"/>
          <w:lang w:val="es-ES"/>
        </w:rPr>
        <w:t>o</w:t>
      </w:r>
      <w:r w:rsidRPr="00DA7B3C">
        <w:rPr>
          <w:lang w:val="es-ES"/>
        </w:rPr>
        <w:t xml:space="preserve"> y </w:t>
      </w:r>
      <w:r w:rsidRPr="00DA7B3C">
        <w:rPr>
          <w:i/>
          <w:lang w:val="es-ES"/>
        </w:rPr>
        <w:t>d</w:t>
      </w:r>
      <w:r w:rsidRPr="00DA7B3C">
        <w:rPr>
          <w:i/>
          <w:vertAlign w:val="subscript"/>
          <w:lang w:val="es-ES"/>
        </w:rPr>
        <w:t>w</w:t>
      </w:r>
      <w:r w:rsidRPr="00DA7B3C">
        <w:rPr>
          <w:lang w:val="es-ES"/>
        </w:rPr>
        <w:t xml:space="preserve"> de oxígeno y vapor de agua vienen dadas por:</w:t>
      </w:r>
    </w:p>
    <w:p w:rsidR="00DF0CC9" w:rsidRPr="00DA7B3C" w:rsidRDefault="00DF0CC9" w:rsidP="00DF0CC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F0CC9" w:rsidRPr="00DA7B3C">
        <w:rPr>
          <w:position w:val="-38"/>
          <w:lang w:val="es-ES"/>
        </w:rPr>
        <w:object w:dxaOrig="5820" w:dyaOrig="760">
          <v:shape id="_x0000_i1309" type="#_x0000_t75" style="width:286.35pt;height:36.55pt" o:ole="" fillcolor="window">
            <v:imagedata r:id="rId583" o:title=""/>
          </v:shape>
          <o:OLEObject Type="Embed" ProgID="Equation.3" ShapeID="_x0000_i1309" DrawAspect="Content" ObjectID="_1440589817" r:id="rId584"/>
        </w:object>
      </w:r>
      <w:r w:rsidRPr="00DA7B3C">
        <w:rPr>
          <w:lang w:val="es-ES"/>
        </w:rPr>
        <w:tab/>
        <w:t>(F.4.1a)</w:t>
      </w:r>
    </w:p>
    <w:p w:rsidR="00115E7B" w:rsidRPr="00DA7B3C" w:rsidRDefault="00115E7B" w:rsidP="00115E7B">
      <w:pPr>
        <w:pStyle w:val="Equation"/>
        <w:rPr>
          <w:lang w:val="es-ES"/>
        </w:rPr>
      </w:pPr>
      <w:r w:rsidRPr="00DA7B3C">
        <w:rPr>
          <w:lang w:val="es-ES"/>
        </w:rPr>
        <w:tab/>
      </w:r>
      <w:r w:rsidRPr="00DA7B3C">
        <w:rPr>
          <w:lang w:val="es-ES"/>
        </w:rPr>
        <w:tab/>
      </w:r>
      <w:r w:rsidR="00DF0CC9" w:rsidRPr="00DA7B3C">
        <w:rPr>
          <w:position w:val="-38"/>
          <w:lang w:val="es-ES"/>
        </w:rPr>
        <w:object w:dxaOrig="5860" w:dyaOrig="760">
          <v:shape id="_x0000_i1310" type="#_x0000_t75" style="width:290.2pt;height:36.55pt" o:ole="" fillcolor="window">
            <v:imagedata r:id="rId585" o:title=""/>
          </v:shape>
          <o:OLEObject Type="Embed" ProgID="Equation.3" ShapeID="_x0000_i1310" DrawAspect="Content" ObjectID="_1440589818" r:id="rId586"/>
        </w:object>
      </w:r>
      <w:r w:rsidRPr="00DA7B3C">
        <w:rPr>
          <w:lang w:val="es-ES"/>
        </w:rPr>
        <w:tab/>
        <w:t>(F.4.1b)</w:t>
      </w:r>
    </w:p>
    <w:p w:rsidR="00DF0CC9" w:rsidRPr="00DA7B3C" w:rsidRDefault="00DF0CC9" w:rsidP="00DF0CC9">
      <w:pPr>
        <w:pStyle w:val="Blanc"/>
        <w:rPr>
          <w:lang w:val="es-ES"/>
        </w:rPr>
      </w:pPr>
    </w:p>
    <w:p w:rsidR="00115E7B" w:rsidRPr="00DA7B3C" w:rsidRDefault="00115E7B" w:rsidP="00115E7B">
      <w:pPr>
        <w:keepNext/>
        <w:keepLines/>
        <w:rPr>
          <w:lang w:val="es-ES"/>
        </w:rPr>
      </w:pPr>
      <w:r w:rsidRPr="00DA7B3C">
        <w:rPr>
          <w:lang w:val="es-ES"/>
        </w:rPr>
        <w:t xml:space="preserve">Las distancias efectivas </w:t>
      </w:r>
      <w:r w:rsidRPr="00DA7B3C">
        <w:rPr>
          <w:i/>
          <w:lang w:val="es-ES"/>
        </w:rPr>
        <w:t>d</w:t>
      </w:r>
      <w:r w:rsidRPr="00DA7B3C">
        <w:rPr>
          <w:vertAlign w:val="subscript"/>
          <w:lang w:val="es-ES"/>
        </w:rPr>
        <w:t>e</w:t>
      </w:r>
      <w:r w:rsidRPr="00DA7B3C">
        <w:rPr>
          <w:i/>
          <w:vertAlign w:val="subscript"/>
          <w:lang w:val="es-ES"/>
        </w:rPr>
        <w:t>o</w:t>
      </w:r>
      <w:r w:rsidRPr="00DA7B3C">
        <w:rPr>
          <w:lang w:val="es-ES"/>
        </w:rPr>
        <w:t xml:space="preserve"> y </w:t>
      </w:r>
      <w:r w:rsidRPr="00DA7B3C">
        <w:rPr>
          <w:i/>
          <w:lang w:val="es-ES"/>
        </w:rPr>
        <w:t>d</w:t>
      </w:r>
      <w:r w:rsidRPr="00DA7B3C">
        <w:rPr>
          <w:i/>
          <w:vertAlign w:val="subscript"/>
          <w:lang w:val="es-ES"/>
        </w:rPr>
        <w:t>ew</w:t>
      </w:r>
      <w:r w:rsidRPr="00DA7B3C">
        <w:rPr>
          <w:lang w:val="es-ES"/>
        </w:rPr>
        <w:t xml:space="preserve"> para el oxígeno y el vapor de agua se calculan mediante las expresiones:</w:t>
      </w:r>
    </w:p>
    <w:p w:rsidR="00DF0CC9" w:rsidRPr="00DA7B3C" w:rsidRDefault="00DF0CC9" w:rsidP="00DF0CC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F0CC9" w:rsidRPr="00DA7B3C">
        <w:rPr>
          <w:position w:val="-46"/>
          <w:lang w:val="es-ES"/>
        </w:rPr>
        <w:object w:dxaOrig="3240" w:dyaOrig="1040">
          <v:shape id="_x0000_i1311" type="#_x0000_t75" style="width:159.8pt;height:50.2pt" o:ole="" fillcolor="window">
            <v:imagedata r:id="rId587" o:title=""/>
          </v:shape>
          <o:OLEObject Type="Embed" ProgID="Equation.3" ShapeID="_x0000_i1311" DrawAspect="Content" ObjectID="_1440589819" r:id="rId588"/>
        </w:object>
      </w:r>
      <w:r w:rsidRPr="00DA7B3C">
        <w:rPr>
          <w:lang w:val="es-ES"/>
        </w:rPr>
        <w:t>                km</w:t>
      </w:r>
      <w:r w:rsidRPr="00DA7B3C">
        <w:rPr>
          <w:lang w:val="es-ES"/>
        </w:rPr>
        <w:tab/>
        <w:t>(F.4.2a)</w:t>
      </w:r>
    </w:p>
    <w:p w:rsidR="00115E7B" w:rsidRPr="00DA7B3C" w:rsidRDefault="00115E7B" w:rsidP="00115E7B">
      <w:pPr>
        <w:pStyle w:val="Equation"/>
        <w:rPr>
          <w:lang w:val="es-ES"/>
        </w:rPr>
      </w:pPr>
      <w:r w:rsidRPr="00DA7B3C">
        <w:rPr>
          <w:lang w:val="es-ES"/>
        </w:rPr>
        <w:tab/>
      </w:r>
      <w:r w:rsidRPr="00DA7B3C">
        <w:rPr>
          <w:lang w:val="es-ES"/>
        </w:rPr>
        <w:tab/>
      </w:r>
      <w:r w:rsidR="00DF0CC9" w:rsidRPr="00DA7B3C">
        <w:rPr>
          <w:position w:val="-50"/>
          <w:lang w:val="es-ES"/>
        </w:rPr>
        <w:object w:dxaOrig="3320" w:dyaOrig="1120">
          <v:shape id="_x0000_i1312" type="#_x0000_t75" style="width:165.8pt;height:52.9pt" o:ole="" fillcolor="window">
            <v:imagedata r:id="rId589" o:title=""/>
          </v:shape>
          <o:OLEObject Type="Embed" ProgID="Equation.3" ShapeID="_x0000_i1312" DrawAspect="Content" ObjectID="_1440589820" r:id="rId590"/>
        </w:object>
      </w:r>
      <w:r w:rsidRPr="00DA7B3C">
        <w:rPr>
          <w:lang w:val="es-ES"/>
        </w:rPr>
        <w:t>                km</w:t>
      </w:r>
      <w:r w:rsidRPr="00DA7B3C">
        <w:rPr>
          <w:lang w:val="es-ES"/>
        </w:rPr>
        <w:tab/>
        <w:t>(F.4.2b)</w:t>
      </w:r>
    </w:p>
    <w:p w:rsidR="00DF0CC9" w:rsidRPr="00DA7B3C" w:rsidRDefault="00DF0CC9" w:rsidP="00DF0CC9">
      <w:pPr>
        <w:pStyle w:val="Blanc"/>
        <w:rPr>
          <w:lang w:val="es-ES"/>
        </w:rPr>
      </w:pPr>
    </w:p>
    <w:p w:rsidR="00115E7B" w:rsidRPr="00DA7B3C" w:rsidRDefault="00115E7B" w:rsidP="00115E7B">
      <w:pPr>
        <w:keepNext/>
        <w:keepLines/>
        <w:rPr>
          <w:lang w:val="es-ES"/>
        </w:rPr>
      </w:pPr>
      <w:r w:rsidRPr="00DA7B3C">
        <w:rPr>
          <w:lang w:val="es-ES"/>
        </w:rPr>
        <w:t>Las atenuaciones debidas al oxígeno y el vapor de agua en condiciones no lluviosas y de lluvia para el trayecto terminal/volumen común vienen dadas por:</w:t>
      </w:r>
    </w:p>
    <w:p w:rsidR="00DF0CC9" w:rsidRPr="00DA7B3C" w:rsidRDefault="00DF0CC9" w:rsidP="00DF0CC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100" w:dyaOrig="360">
          <v:shape id="_x0000_i1313" type="#_x0000_t75" style="width:56.75pt;height:19.65pt" o:ole="" fillcolor="window">
            <v:imagedata r:id="rId591" o:title=""/>
          </v:shape>
          <o:OLEObject Type="Embed" ProgID="Equation.3" ShapeID="_x0000_i1313" DrawAspect="Content" ObjectID="_1440589821" r:id="rId592"/>
        </w:object>
      </w:r>
      <w:r w:rsidRPr="00DA7B3C">
        <w:rPr>
          <w:lang w:val="es-ES"/>
        </w:rPr>
        <w:t>                km</w:t>
      </w:r>
      <w:r w:rsidRPr="00DA7B3C">
        <w:rPr>
          <w:lang w:val="es-ES"/>
        </w:rPr>
        <w:tab/>
        <w:t>(F.4.3a)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200" w:dyaOrig="360">
          <v:shape id="_x0000_i1314" type="#_x0000_t75" style="width:62.2pt;height:19.65pt" o:ole="" fillcolor="window">
            <v:imagedata r:id="rId593" o:title=""/>
          </v:shape>
          <o:OLEObject Type="Embed" ProgID="Equation.3" ShapeID="_x0000_i1314" DrawAspect="Content" ObjectID="_1440589822" r:id="rId594"/>
        </w:object>
      </w:r>
      <w:r w:rsidRPr="00DA7B3C">
        <w:rPr>
          <w:lang w:val="es-ES"/>
        </w:rPr>
        <w:t>                km</w:t>
      </w:r>
      <w:r w:rsidRPr="00DA7B3C">
        <w:rPr>
          <w:lang w:val="es-ES"/>
        </w:rPr>
        <w:tab/>
        <w:t>(F.4.3b)</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359" w:dyaOrig="360">
          <v:shape id="_x0000_i1315" type="#_x0000_t75" style="width:67.65pt;height:19.65pt" o:ole="" fillcolor="window">
            <v:imagedata r:id="rId595" o:title=""/>
          </v:shape>
          <o:OLEObject Type="Embed" ProgID="Equation.3" ShapeID="_x0000_i1315" DrawAspect="Content" ObjectID="_1440589823" r:id="rId596"/>
        </w:object>
      </w:r>
      <w:r w:rsidRPr="00DA7B3C">
        <w:rPr>
          <w:lang w:val="es-ES"/>
        </w:rPr>
        <w:t>                km</w:t>
      </w:r>
      <w:r w:rsidRPr="00DA7B3C">
        <w:rPr>
          <w:lang w:val="es-ES"/>
        </w:rPr>
        <w:tab/>
        <w:t>(F.4.3c)</w:t>
      </w:r>
    </w:p>
    <w:p w:rsidR="00DF0CC9" w:rsidRPr="00DA7B3C" w:rsidRDefault="00DF0CC9" w:rsidP="00DF0CC9">
      <w:pPr>
        <w:pStyle w:val="Blanc"/>
        <w:rPr>
          <w:lang w:val="es-ES"/>
        </w:rPr>
      </w:pPr>
    </w:p>
    <w:p w:rsidR="00115E7B" w:rsidRPr="00DA7B3C" w:rsidRDefault="00115E7B" w:rsidP="00115E7B">
      <w:pPr>
        <w:rPr>
          <w:lang w:val="es-ES"/>
        </w:rPr>
      </w:pPr>
      <w:r w:rsidRPr="00DA7B3C">
        <w:rPr>
          <w:lang w:val="es-ES"/>
        </w:rPr>
        <w:t xml:space="preserve">siendo </w:t>
      </w:r>
      <w:r w:rsidRPr="00DA7B3C">
        <w:rPr>
          <w:szCs w:val="24"/>
          <w:lang w:val="es-ES"/>
        </w:rPr>
        <w:sym w:font="Symbol" w:char="F067"/>
      </w:r>
      <w:r w:rsidRPr="00DA7B3C">
        <w:rPr>
          <w:i/>
          <w:vertAlign w:val="subscript"/>
          <w:lang w:val="es-ES"/>
        </w:rPr>
        <w:t>o</w:t>
      </w:r>
      <w:r w:rsidRPr="00DA7B3C">
        <w:rPr>
          <w:lang w:val="es-ES"/>
        </w:rPr>
        <w:t xml:space="preserve"> la atenuación específica a nivel del mar debida al oxígeno que figura en el Cuadro 3.1.</w:t>
      </w:r>
    </w:p>
    <w:p w:rsidR="00115E7B" w:rsidRPr="00DA7B3C" w:rsidRDefault="00115E7B" w:rsidP="00115E7B">
      <w:pPr>
        <w:pStyle w:val="Heading2"/>
        <w:rPr>
          <w:lang w:val="es-ES"/>
        </w:rPr>
      </w:pPr>
      <w:r w:rsidRPr="00DA7B3C">
        <w:rPr>
          <w:lang w:val="es-ES"/>
        </w:rPr>
        <w:lastRenderedPageBreak/>
        <w:t>F.5</w:t>
      </w:r>
      <w:r w:rsidRPr="00DA7B3C">
        <w:rPr>
          <w:lang w:val="es-ES"/>
        </w:rPr>
        <w:tab/>
        <w:t>Densidad del vapor de agua en condiciones de lluvia</w:t>
      </w:r>
    </w:p>
    <w:p w:rsidR="00115E7B" w:rsidRPr="00DA7B3C" w:rsidRDefault="00115E7B" w:rsidP="00115E7B">
      <w:pPr>
        <w:rPr>
          <w:lang w:val="es-ES"/>
        </w:rPr>
      </w:pPr>
      <w:r w:rsidRPr="00DA7B3C">
        <w:rPr>
          <w:lang w:val="es-ES"/>
        </w:rPr>
        <w:t>En la presente sección se proporciona el método de cálculo de la densidad del vapor de agua atmosférico en condiciones de lluvia. Las dos partes de la ecuación (F.5.1) se utilizan en las secciones anteriores.</w:t>
      </w:r>
    </w:p>
    <w:p w:rsidR="00DF0CC9" w:rsidRPr="00DA7B3C" w:rsidRDefault="00DF0CC9" w:rsidP="00DF0CC9">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F0CC9" w:rsidRPr="00DA7B3C">
        <w:rPr>
          <w:position w:val="-44"/>
          <w:lang w:val="es-ES" w:eastAsia="zh-CN"/>
        </w:rPr>
        <w:object w:dxaOrig="6900" w:dyaOrig="999">
          <v:shape id="_x0000_i1316" type="#_x0000_t75" style="width:346.35pt;height:48.55pt" o:ole="" fillcolor="window">
            <v:imagedata r:id="rId597" o:title=""/>
          </v:shape>
          <o:OLEObject Type="Embed" ProgID="Equation.3" ShapeID="_x0000_i1316" DrawAspect="Content" ObjectID="_1440589824" r:id="rId598"/>
        </w:object>
      </w:r>
      <w:r w:rsidRPr="00DA7B3C">
        <w:rPr>
          <w:lang w:val="es-ES" w:eastAsia="zh-CN"/>
        </w:rPr>
        <w:tab/>
        <w:t>(F.5.1)</w:t>
      </w:r>
    </w:p>
    <w:p w:rsidR="00DF0CC9" w:rsidRPr="00DA7B3C" w:rsidRDefault="00DF0CC9" w:rsidP="00DF0CC9">
      <w:pPr>
        <w:pStyle w:val="Blanc"/>
        <w:rPr>
          <w:lang w:val="es-ES"/>
        </w:rPr>
      </w:pPr>
    </w:p>
    <w:p w:rsidR="00115E7B" w:rsidRPr="00DA7B3C" w:rsidRDefault="00115E7B" w:rsidP="00115E7B">
      <w:pPr>
        <w:pStyle w:val="Heading2"/>
        <w:rPr>
          <w:lang w:val="es-ES"/>
        </w:rPr>
      </w:pPr>
      <w:r w:rsidRPr="00DA7B3C">
        <w:rPr>
          <w:lang w:val="es-ES"/>
        </w:rPr>
        <w:t>F.6</w:t>
      </w:r>
      <w:r w:rsidRPr="00DA7B3C">
        <w:rPr>
          <w:lang w:val="es-ES"/>
        </w:rPr>
        <w:tab/>
        <w:t xml:space="preserve">Atenuaciones específicas a nivel del mar </w:t>
      </w:r>
    </w:p>
    <w:p w:rsidR="00115E7B" w:rsidRPr="00DA7B3C" w:rsidRDefault="00115E7B" w:rsidP="00115E7B">
      <w:pPr>
        <w:rPr>
          <w:b/>
          <w:lang w:val="es-ES"/>
        </w:rPr>
      </w:pPr>
      <w:r w:rsidRPr="00DA7B3C">
        <w:rPr>
          <w:lang w:val="es-ES"/>
        </w:rPr>
        <w:t xml:space="preserve">En la presente sección se proporcionan las ecuaciones utilizadas en las secciones anteriores. Cabe observar que esas ecuaciones no son aplicables para frecuencias superiores a 54 GHz. En la Recomendación UIT-R P.676 se facilitan ecuaciones más generales. </w:t>
      </w:r>
    </w:p>
    <w:p w:rsidR="00115E7B" w:rsidRPr="00DA7B3C" w:rsidRDefault="00115E7B" w:rsidP="00115E7B">
      <w:pPr>
        <w:rPr>
          <w:lang w:val="es-ES"/>
        </w:rPr>
      </w:pPr>
      <w:r w:rsidRPr="00DA7B3C">
        <w:rPr>
          <w:lang w:val="es-ES"/>
        </w:rPr>
        <w:t>La atenuación específica a nivel del mar producida por el oxígeno viene dada por:</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32"/>
          <w:lang w:val="es-ES" w:eastAsia="zh-CN"/>
        </w:rPr>
        <w:object w:dxaOrig="4700" w:dyaOrig="760">
          <v:shape id="_x0000_i1317" type="#_x0000_t75" style="width:233.45pt;height:38.2pt" o:ole="" fillcolor="window">
            <v:imagedata r:id="rId599" o:title=""/>
          </v:shape>
          <o:OLEObject Type="Embed" ProgID="Equation.3" ShapeID="_x0000_i1317" DrawAspect="Content" ObjectID="_1440589825" r:id="rId600"/>
        </w:object>
      </w:r>
      <w:r w:rsidRPr="00DA7B3C">
        <w:rPr>
          <w:lang w:val="es-ES"/>
        </w:rPr>
        <w:t>                </w:t>
      </w:r>
      <w:r w:rsidRPr="00DA7B3C">
        <w:rPr>
          <w:lang w:val="es-ES" w:eastAsia="zh-CN"/>
        </w:rPr>
        <w:t>dB/km</w:t>
      </w:r>
      <w:r w:rsidRPr="00DA7B3C">
        <w:rPr>
          <w:lang w:val="es-ES" w:eastAsia="zh-CN"/>
        </w:rPr>
        <w:tab/>
        <w:t>(F.6.1)</w:t>
      </w:r>
    </w:p>
    <w:p w:rsidR="00D40E56" w:rsidRPr="00DA7B3C" w:rsidRDefault="00D40E56" w:rsidP="00D40E56">
      <w:pPr>
        <w:pStyle w:val="Blanc"/>
        <w:rPr>
          <w:lang w:val="es-ES"/>
        </w:rPr>
      </w:pPr>
    </w:p>
    <w:p w:rsidR="00115E7B" w:rsidRPr="00DA7B3C" w:rsidRDefault="00115E7B" w:rsidP="00115E7B">
      <w:pPr>
        <w:rPr>
          <w:lang w:val="es-ES"/>
        </w:rPr>
      </w:pPr>
      <w:r w:rsidRPr="00DA7B3C">
        <w:rPr>
          <w:lang w:val="es-ES"/>
        </w:rPr>
        <w:t>La atenuación específica a nivel del mar producida por el vapor de agua en dB/km se expresa mediante la fórmula:</w:t>
      </w:r>
    </w:p>
    <w:p w:rsidR="00D40E56" w:rsidRPr="00DA7B3C" w:rsidRDefault="00D40E56" w:rsidP="00D40E56">
      <w:pPr>
        <w:pStyle w:val="Blanc"/>
        <w:rPr>
          <w:lang w:val="es-ES"/>
        </w:rPr>
      </w:pPr>
    </w:p>
    <w:p w:rsidR="00115E7B" w:rsidRPr="00DA7B3C" w:rsidRDefault="00115E7B" w:rsidP="00115E7B">
      <w:pPr>
        <w:pStyle w:val="Equation"/>
        <w:rPr>
          <w:lang w:val="es-ES" w:eastAsia="zh-CN"/>
        </w:rPr>
      </w:pPr>
      <w:r w:rsidRPr="00DA7B3C">
        <w:rPr>
          <w:lang w:val="es-ES"/>
        </w:rPr>
        <w:tab/>
      </w:r>
      <w:r w:rsidR="006D6376" w:rsidRPr="006D6376">
        <w:rPr>
          <w:position w:val="-42"/>
          <w:lang w:val="es-ES" w:eastAsia="zh-CN"/>
        </w:rPr>
        <w:object w:dxaOrig="8020" w:dyaOrig="960">
          <v:shape id="_x0000_i1318" type="#_x0000_t75" style="width:397.1pt;height:49.65pt" o:ole="" fillcolor="window">
            <v:imagedata r:id="rId601" o:title=""/>
          </v:shape>
          <o:OLEObject Type="Embed" ProgID="Equation.3" ShapeID="_x0000_i1318" DrawAspect="Content" ObjectID="_1440589826" r:id="rId602"/>
        </w:object>
      </w:r>
      <w:r w:rsidRPr="00DA7B3C">
        <w:rPr>
          <w:lang w:val="es-ES" w:eastAsia="zh-CN"/>
        </w:rPr>
        <w:tab/>
        <w:t>(F.6.2)</w:t>
      </w:r>
    </w:p>
    <w:p w:rsidR="00CF23B5" w:rsidRDefault="00CF23B5" w:rsidP="00CF23B5">
      <w:pPr>
        <w:rPr>
          <w:lang w:val="es-ES"/>
        </w:rPr>
      </w:pPr>
      <w:r>
        <w:rPr>
          <w:lang w:val="es-ES"/>
        </w:rPr>
        <w:t>siendo:</w:t>
      </w:r>
    </w:p>
    <w:p w:rsidR="00115E7B" w:rsidRPr="00DA7B3C" w:rsidRDefault="00CF23B5" w:rsidP="00CF23B5">
      <w:pPr>
        <w:pStyle w:val="Equation"/>
        <w:rPr>
          <w:lang w:val="es-ES"/>
        </w:rPr>
      </w:pPr>
      <w:r>
        <w:rPr>
          <w:lang w:val="es-ES"/>
        </w:rPr>
        <w:tab/>
      </w:r>
      <w:r>
        <w:rPr>
          <w:lang w:val="es-ES"/>
        </w:rPr>
        <w:tab/>
      </w:r>
      <w:r w:rsidRPr="00DA7B3C">
        <w:rPr>
          <w:position w:val="-12"/>
          <w:lang w:val="es-ES"/>
        </w:rPr>
        <w:object w:dxaOrig="2120" w:dyaOrig="360">
          <v:shape id="_x0000_i1319" type="#_x0000_t75" style="width:105.8pt;height:18.55pt" o:ole="">
            <v:imagedata r:id="rId603" o:title=""/>
          </v:shape>
          <o:OLEObject Type="Embed" ProgID="Equation.3" ShapeID="_x0000_i1319" DrawAspect="Content" ObjectID="_1440589827" r:id="rId604"/>
        </w:object>
      </w:r>
      <w:r w:rsidR="00115E7B" w:rsidRPr="00DA7B3C">
        <w:rPr>
          <w:lang w:val="es-ES"/>
        </w:rPr>
        <w:tab/>
        <w:t>(F.6.2a)</w:t>
      </w:r>
    </w:p>
    <w:p w:rsidR="00115E7B" w:rsidRPr="00DA7B3C" w:rsidRDefault="00115E7B" w:rsidP="00115E7B">
      <w:pPr>
        <w:rPr>
          <w:lang w:val="es-ES"/>
        </w:rPr>
      </w:pPr>
      <w:r w:rsidRPr="00DA7B3C">
        <w:rPr>
          <w:lang w:val="es-ES"/>
        </w:rPr>
        <w:t>y:</w:t>
      </w:r>
    </w:p>
    <w:p w:rsidR="00115E7B" w:rsidRDefault="00115E7B" w:rsidP="00115E7B">
      <w:pPr>
        <w:pStyle w:val="Equation"/>
        <w:rPr>
          <w:lang w:val="es-ES" w:eastAsia="zh-CN"/>
        </w:rPr>
      </w:pPr>
      <w:r w:rsidRPr="00DA7B3C">
        <w:rPr>
          <w:lang w:val="es-ES"/>
        </w:rPr>
        <w:tab/>
      </w:r>
      <w:r w:rsidRPr="00DA7B3C">
        <w:rPr>
          <w:lang w:val="es-ES"/>
        </w:rPr>
        <w:tab/>
      </w:r>
      <w:r w:rsidR="006D6376" w:rsidRPr="006D6376">
        <w:rPr>
          <w:position w:val="-32"/>
          <w:lang w:val="es-ES" w:eastAsia="zh-CN"/>
        </w:rPr>
        <w:object w:dxaOrig="2280" w:dyaOrig="760">
          <v:shape id="_x0000_i1320" type="#_x0000_t75" style="width:109.1pt;height:40.9pt" o:ole="" fillcolor="window">
            <v:imagedata r:id="rId605" o:title=""/>
          </v:shape>
          <o:OLEObject Type="Embed" ProgID="Equation.3" ShapeID="_x0000_i1320" DrawAspect="Content" ObjectID="_1440589828" r:id="rId606"/>
        </w:object>
      </w:r>
      <w:r w:rsidRPr="00DA7B3C">
        <w:rPr>
          <w:lang w:val="es-ES"/>
        </w:rPr>
        <w:t>                </w:t>
      </w:r>
      <w:r w:rsidRPr="00DA7B3C">
        <w:rPr>
          <w:lang w:val="es-ES" w:eastAsia="zh-CN"/>
        </w:rPr>
        <w:t>g/m</w:t>
      </w:r>
      <w:r w:rsidRPr="00DA7B3C">
        <w:rPr>
          <w:vertAlign w:val="superscript"/>
          <w:lang w:val="es-ES" w:eastAsia="zh-CN"/>
        </w:rPr>
        <w:t>3</w:t>
      </w:r>
      <w:r w:rsidRPr="00DA7B3C">
        <w:rPr>
          <w:lang w:val="es-ES" w:eastAsia="zh-CN"/>
        </w:rPr>
        <w:tab/>
        <w:t>(F.6.2b)</w:t>
      </w:r>
    </w:p>
    <w:p w:rsidR="007C7FE8" w:rsidRDefault="007C7FE8" w:rsidP="007C7FE8">
      <w:pPr>
        <w:rPr>
          <w:lang w:val="es-ES"/>
        </w:rPr>
      </w:pPr>
    </w:p>
    <w:p w:rsidR="007C7FE8" w:rsidRPr="00DA7B3C" w:rsidRDefault="007C7FE8" w:rsidP="007C7FE8">
      <w:pPr>
        <w:rPr>
          <w:lang w:val="es-ES"/>
        </w:rPr>
      </w:pPr>
    </w:p>
    <w:p w:rsidR="00115E7B" w:rsidRPr="00DA7B3C" w:rsidRDefault="00115E7B" w:rsidP="00115E7B">
      <w:pPr>
        <w:pStyle w:val="AppendixNoTitle"/>
        <w:rPr>
          <w:lang w:val="es-ES"/>
        </w:rPr>
      </w:pPr>
      <w:r w:rsidRPr="00DA7B3C">
        <w:rPr>
          <w:lang w:val="es-ES"/>
        </w:rPr>
        <w:lastRenderedPageBreak/>
        <w:t>Apéndice G</w:t>
      </w:r>
      <w:r w:rsidRPr="00DA7B3C">
        <w:rPr>
          <w:lang w:val="es-ES"/>
        </w:rPr>
        <w:br/>
      </w:r>
      <w:r w:rsidRPr="00DA7B3C">
        <w:rPr>
          <w:lang w:val="es-ES"/>
        </w:rPr>
        <w:br/>
        <w:t>Propagación en la capa E esporádica</w:t>
      </w:r>
    </w:p>
    <w:p w:rsidR="00115E7B" w:rsidRPr="00DA7B3C" w:rsidRDefault="00115E7B" w:rsidP="00833616">
      <w:pPr>
        <w:pStyle w:val="Normalaftertitle0"/>
        <w:keepNext/>
        <w:keepLines/>
        <w:rPr>
          <w:lang w:val="es-ES"/>
        </w:rPr>
      </w:pPr>
      <w:r w:rsidRPr="00DA7B3C">
        <w:rPr>
          <w:lang w:val="es-ES"/>
        </w:rPr>
        <w:t xml:space="preserve">A continuación se describe un método para calcular la pérdida básica de transmisión en la capa E esporádica no rebasada durante el </w:t>
      </w:r>
      <w:r w:rsidRPr="00DA7B3C">
        <w:rPr>
          <w:i/>
          <w:lang w:val="es-ES"/>
        </w:rPr>
        <w:t>p</w:t>
      </w:r>
      <w:r w:rsidRPr="00DA7B3C">
        <w:rPr>
          <w:lang w:val="es-ES"/>
        </w:rPr>
        <w:t>% del tiempo, basado en los mapas de valores de foEs que se rebasan durante el 0,1%, 1%, 10% y 50% de un año medio (FoEs0.1.txt, FoEs01.txt, FoEs10.txt y FoEs50.txt, respectivamente). Su objetivo principal es predecir la interferencia en trayectos largos a latitudes bajas y medias. El método no es fiable a latitudes geomagnéticas bajas o altas, y no debe aplicarse en trayectos con visibilidad directa. Cabe observar que las señales incidentes de gran potencia debidas a ese fenómeno presentan una gran variación estacional.</w:t>
      </w:r>
    </w:p>
    <w:p w:rsidR="00115E7B" w:rsidRPr="00DA7B3C" w:rsidRDefault="00115E7B" w:rsidP="00115E7B">
      <w:pPr>
        <w:rPr>
          <w:lang w:val="es-ES"/>
        </w:rPr>
      </w:pPr>
      <w:r w:rsidRPr="00DA7B3C">
        <w:rPr>
          <w:lang w:val="es-ES"/>
        </w:rPr>
        <w:t>El cálculo tiene en cuenta el apantallamiento de los terminales, que varía en función del ángulo de despegue. Dicho cálculo se efectúa para todas las longitudes de trayecto de 1 y 2 saltos. Los resultados de ambos casos se combinan al término del proceso.</w:t>
      </w:r>
    </w:p>
    <w:p w:rsidR="00115E7B" w:rsidRPr="00DA7B3C" w:rsidRDefault="00115E7B" w:rsidP="00115E7B">
      <w:pPr>
        <w:pStyle w:val="Heading2"/>
        <w:rPr>
          <w:lang w:val="es-ES"/>
        </w:rPr>
      </w:pPr>
      <w:r w:rsidRPr="00DA7B3C">
        <w:rPr>
          <w:bCs/>
          <w:lang w:val="es-ES"/>
        </w:rPr>
        <w:t>G.1</w:t>
      </w:r>
      <w:r w:rsidRPr="00DA7B3C">
        <w:rPr>
          <w:lang w:val="es-ES"/>
        </w:rPr>
        <w:tab/>
        <w:t>Obtención de foEs</w:t>
      </w:r>
    </w:p>
    <w:p w:rsidR="00115E7B" w:rsidRPr="00DA7B3C" w:rsidRDefault="00115E7B" w:rsidP="00115E7B">
      <w:pPr>
        <w:rPr>
          <w:lang w:val="es-ES"/>
        </w:rPr>
      </w:pPr>
      <w:r w:rsidRPr="00DA7B3C">
        <w:rPr>
          <w:lang w:val="es-ES"/>
        </w:rPr>
        <w:t xml:space="preserve">Para un valor de tiempo </w:t>
      </w:r>
      <w:r w:rsidRPr="00DA7B3C">
        <w:rPr>
          <w:i/>
          <w:lang w:val="es-ES"/>
        </w:rPr>
        <w:t>p</w:t>
      </w:r>
      <w:r w:rsidRPr="00DA7B3C">
        <w:rPr>
          <w:lang w:val="es-ES"/>
        </w:rPr>
        <w:t xml:space="preserve">% dado, se asignan los valores de porcentajes de tiempo de interpolación o extrapolación, </w:t>
      </w:r>
      <w:r w:rsidRPr="00DA7B3C">
        <w:rPr>
          <w:i/>
          <w:lang w:val="es-ES"/>
        </w:rPr>
        <w:t>p</w:t>
      </w:r>
      <w:r w:rsidRPr="00DA7B3C">
        <w:rPr>
          <w:vertAlign w:val="subscript"/>
          <w:lang w:val="es-ES"/>
        </w:rPr>
        <w:t>1</w:t>
      </w:r>
      <w:r w:rsidRPr="00DA7B3C">
        <w:rPr>
          <w:lang w:val="es-ES"/>
        </w:rPr>
        <w:t xml:space="preserve"> y </w:t>
      </w:r>
      <w:r w:rsidRPr="00DA7B3C">
        <w:rPr>
          <w:i/>
          <w:lang w:val="es-ES"/>
        </w:rPr>
        <w:t>p</w:t>
      </w:r>
      <w:r w:rsidRPr="00DA7B3C">
        <w:rPr>
          <w:vertAlign w:val="subscript"/>
          <w:lang w:val="es-ES"/>
        </w:rPr>
        <w:t>2</w:t>
      </w:r>
      <w:r w:rsidRPr="00DA7B3C">
        <w:rPr>
          <w:lang w:val="es-ES"/>
        </w:rPr>
        <w:t>, con arreglo al Cuadro G.1.</w:t>
      </w:r>
    </w:p>
    <w:p w:rsidR="00115E7B" w:rsidRPr="00DA7B3C" w:rsidRDefault="00115E7B" w:rsidP="00115E7B">
      <w:pPr>
        <w:pStyle w:val="TableNo"/>
        <w:rPr>
          <w:lang w:val="es-ES"/>
        </w:rPr>
      </w:pPr>
      <w:r w:rsidRPr="00DA7B3C">
        <w:rPr>
          <w:lang w:val="es-ES"/>
        </w:rPr>
        <w:t>CUADRO G.1</w:t>
      </w:r>
    </w:p>
    <w:p w:rsidR="00115E7B" w:rsidRPr="00DA7B3C" w:rsidRDefault="00115E7B" w:rsidP="00115E7B">
      <w:pPr>
        <w:pStyle w:val="Tabletitle"/>
        <w:rPr>
          <w:lang w:val="es-ES"/>
        </w:rPr>
      </w:pPr>
      <w:r w:rsidRPr="00DA7B3C">
        <w:rPr>
          <w:lang w:val="es-ES"/>
        </w:rPr>
        <w:t>Condiciones para la determinación</w:t>
      </w:r>
      <w:r w:rsidRPr="00DA7B3C">
        <w:rPr>
          <w:lang w:val="es-ES"/>
        </w:rPr>
        <w:br/>
        <w:t xml:space="preserve">de los valores de </w:t>
      </w:r>
      <w:r w:rsidRPr="00DA7B3C">
        <w:rPr>
          <w:i/>
          <w:iCs/>
          <w:lang w:val="es-ES"/>
        </w:rPr>
        <w:t>p</w:t>
      </w:r>
      <w:r w:rsidRPr="00DA7B3C">
        <w:rPr>
          <w:vertAlign w:val="subscript"/>
          <w:lang w:val="es-ES"/>
        </w:rPr>
        <w:t>1</w:t>
      </w:r>
      <w:r w:rsidRPr="00DA7B3C">
        <w:rPr>
          <w:lang w:val="es-ES"/>
        </w:rPr>
        <w:t xml:space="preserve"> y </w:t>
      </w:r>
      <w:r w:rsidRPr="00DA7B3C">
        <w:rPr>
          <w:i/>
          <w:iCs/>
          <w:lang w:val="es-ES"/>
        </w:rPr>
        <w:t>p</w:t>
      </w:r>
      <w:r w:rsidRPr="00DA7B3C">
        <w:rPr>
          <w:vertAlign w:val="subscript"/>
          <w:lang w:val="es-E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115E7B" w:rsidRPr="00DA7B3C" w:rsidTr="00743607">
        <w:trPr>
          <w:jc w:val="center"/>
        </w:trPr>
        <w:tc>
          <w:tcPr>
            <w:tcW w:w="1985" w:type="dxa"/>
          </w:tcPr>
          <w:p w:rsidR="00115E7B" w:rsidRPr="00DA7B3C" w:rsidRDefault="00115E7B" w:rsidP="00743607">
            <w:pPr>
              <w:pStyle w:val="Tablehead"/>
              <w:rPr>
                <w:lang w:val="es-ES"/>
              </w:rPr>
            </w:pPr>
            <w:r w:rsidRPr="00DA7B3C">
              <w:rPr>
                <w:i/>
                <w:lang w:val="es-ES"/>
              </w:rPr>
              <w:t>p</w:t>
            </w:r>
            <w:r w:rsidRPr="00DA7B3C">
              <w:rPr>
                <w:lang w:val="es-ES"/>
              </w:rPr>
              <w:t>% de tiempo</w:t>
            </w:r>
          </w:p>
        </w:tc>
        <w:tc>
          <w:tcPr>
            <w:tcW w:w="1985" w:type="dxa"/>
          </w:tcPr>
          <w:p w:rsidR="00115E7B" w:rsidRPr="00DA7B3C" w:rsidRDefault="00115E7B" w:rsidP="00743607">
            <w:pPr>
              <w:pStyle w:val="Tablehead"/>
              <w:rPr>
                <w:lang w:val="es-ES"/>
              </w:rPr>
            </w:pPr>
            <w:r w:rsidRPr="00DA7B3C">
              <w:rPr>
                <w:i/>
                <w:iCs/>
                <w:lang w:val="es-ES"/>
              </w:rPr>
              <w:t>p</w:t>
            </w:r>
            <w:r w:rsidRPr="00DA7B3C">
              <w:rPr>
                <w:vertAlign w:val="subscript"/>
                <w:lang w:val="es-ES"/>
              </w:rPr>
              <w:t>1</w:t>
            </w:r>
          </w:p>
        </w:tc>
        <w:tc>
          <w:tcPr>
            <w:tcW w:w="1985" w:type="dxa"/>
          </w:tcPr>
          <w:p w:rsidR="00115E7B" w:rsidRPr="00DA7B3C" w:rsidRDefault="00115E7B" w:rsidP="00743607">
            <w:pPr>
              <w:pStyle w:val="Tablehead"/>
              <w:rPr>
                <w:lang w:val="es-ES"/>
              </w:rPr>
            </w:pPr>
            <w:r w:rsidRPr="00DA7B3C">
              <w:rPr>
                <w:i/>
                <w:iCs/>
                <w:lang w:val="es-ES"/>
              </w:rPr>
              <w:t>p</w:t>
            </w:r>
            <w:r w:rsidRPr="00DA7B3C">
              <w:rPr>
                <w:vertAlign w:val="subscript"/>
                <w:lang w:val="es-ES"/>
              </w:rPr>
              <w:t>2</w:t>
            </w:r>
          </w:p>
        </w:tc>
      </w:tr>
      <w:tr w:rsidR="00115E7B" w:rsidRPr="00DA7B3C" w:rsidTr="00743607">
        <w:trPr>
          <w:jc w:val="center"/>
        </w:trPr>
        <w:tc>
          <w:tcPr>
            <w:tcW w:w="1985" w:type="dxa"/>
          </w:tcPr>
          <w:p w:rsidR="00115E7B" w:rsidRPr="00DA7B3C" w:rsidRDefault="00115E7B" w:rsidP="00743607">
            <w:pPr>
              <w:pStyle w:val="Tabletext"/>
              <w:jc w:val="center"/>
              <w:rPr>
                <w:lang w:val="es-ES"/>
              </w:rPr>
            </w:pPr>
            <w:r w:rsidRPr="00DA7B3C">
              <w:rPr>
                <w:i/>
                <w:lang w:val="es-ES"/>
              </w:rPr>
              <w:t>p</w:t>
            </w:r>
            <w:r w:rsidRPr="00DA7B3C">
              <w:rPr>
                <w:lang w:val="es-ES"/>
              </w:rPr>
              <w:t xml:space="preserve"> &lt; 1%</w:t>
            </w:r>
          </w:p>
        </w:tc>
        <w:tc>
          <w:tcPr>
            <w:tcW w:w="1985" w:type="dxa"/>
          </w:tcPr>
          <w:p w:rsidR="00115E7B" w:rsidRPr="00DA7B3C" w:rsidRDefault="00115E7B" w:rsidP="00743607">
            <w:pPr>
              <w:pStyle w:val="Tabletext"/>
              <w:jc w:val="center"/>
              <w:rPr>
                <w:lang w:val="es-ES"/>
              </w:rPr>
            </w:pPr>
            <w:r w:rsidRPr="00DA7B3C">
              <w:rPr>
                <w:lang w:val="es-ES"/>
              </w:rPr>
              <w:t>0,1%</w:t>
            </w:r>
          </w:p>
        </w:tc>
        <w:tc>
          <w:tcPr>
            <w:tcW w:w="1985" w:type="dxa"/>
          </w:tcPr>
          <w:p w:rsidR="00115E7B" w:rsidRPr="00DA7B3C" w:rsidRDefault="00115E7B" w:rsidP="00743607">
            <w:pPr>
              <w:pStyle w:val="Tabletext"/>
              <w:jc w:val="center"/>
              <w:rPr>
                <w:lang w:val="es-ES"/>
              </w:rPr>
            </w:pPr>
            <w:r w:rsidRPr="00DA7B3C">
              <w:rPr>
                <w:lang w:val="es-ES"/>
              </w:rPr>
              <w:t>1%</w:t>
            </w:r>
          </w:p>
        </w:tc>
      </w:tr>
      <w:tr w:rsidR="00115E7B" w:rsidRPr="00DA7B3C" w:rsidTr="00743607">
        <w:trPr>
          <w:jc w:val="center"/>
        </w:trPr>
        <w:tc>
          <w:tcPr>
            <w:tcW w:w="1985" w:type="dxa"/>
          </w:tcPr>
          <w:p w:rsidR="00115E7B" w:rsidRPr="00DA7B3C" w:rsidRDefault="00115E7B" w:rsidP="00743607">
            <w:pPr>
              <w:pStyle w:val="Tabletext"/>
              <w:jc w:val="center"/>
              <w:rPr>
                <w:lang w:val="es-ES"/>
              </w:rPr>
            </w:pPr>
            <w:r w:rsidRPr="00DA7B3C">
              <w:rPr>
                <w:lang w:val="es-ES"/>
              </w:rPr>
              <w:t xml:space="preserve">1% ≤ </w:t>
            </w:r>
            <w:r w:rsidRPr="00DA7B3C">
              <w:rPr>
                <w:i/>
                <w:lang w:val="es-ES"/>
              </w:rPr>
              <w:t>p</w:t>
            </w:r>
            <w:r w:rsidRPr="00DA7B3C">
              <w:rPr>
                <w:lang w:val="es-ES"/>
              </w:rPr>
              <w:t xml:space="preserve"> ≤ 10%</w:t>
            </w:r>
          </w:p>
        </w:tc>
        <w:tc>
          <w:tcPr>
            <w:tcW w:w="1985" w:type="dxa"/>
          </w:tcPr>
          <w:p w:rsidR="00115E7B" w:rsidRPr="00DA7B3C" w:rsidRDefault="00115E7B" w:rsidP="00743607">
            <w:pPr>
              <w:pStyle w:val="Tabletext"/>
              <w:jc w:val="center"/>
              <w:rPr>
                <w:lang w:val="es-ES"/>
              </w:rPr>
            </w:pPr>
            <w:r w:rsidRPr="00DA7B3C">
              <w:rPr>
                <w:lang w:val="es-ES"/>
              </w:rPr>
              <w:t>1%</w:t>
            </w:r>
          </w:p>
        </w:tc>
        <w:tc>
          <w:tcPr>
            <w:tcW w:w="1985" w:type="dxa"/>
          </w:tcPr>
          <w:p w:rsidR="00115E7B" w:rsidRPr="00DA7B3C" w:rsidRDefault="00115E7B" w:rsidP="00743607">
            <w:pPr>
              <w:pStyle w:val="Tabletext"/>
              <w:jc w:val="center"/>
              <w:rPr>
                <w:lang w:val="es-ES"/>
              </w:rPr>
            </w:pPr>
            <w:r w:rsidRPr="00DA7B3C">
              <w:rPr>
                <w:lang w:val="es-ES"/>
              </w:rPr>
              <w:t>10%</w:t>
            </w:r>
          </w:p>
        </w:tc>
      </w:tr>
      <w:tr w:rsidR="00115E7B" w:rsidRPr="00DA7B3C" w:rsidTr="00743607">
        <w:trPr>
          <w:jc w:val="center"/>
        </w:trPr>
        <w:tc>
          <w:tcPr>
            <w:tcW w:w="1985" w:type="dxa"/>
          </w:tcPr>
          <w:p w:rsidR="00115E7B" w:rsidRPr="00DA7B3C" w:rsidRDefault="00115E7B" w:rsidP="00743607">
            <w:pPr>
              <w:pStyle w:val="Tabletext"/>
              <w:jc w:val="center"/>
              <w:rPr>
                <w:lang w:val="es-ES"/>
              </w:rPr>
            </w:pPr>
            <w:r w:rsidRPr="00DA7B3C">
              <w:rPr>
                <w:lang w:val="es-ES"/>
              </w:rPr>
              <w:t xml:space="preserve">10% &lt; </w:t>
            </w:r>
            <w:r w:rsidRPr="00DA7B3C">
              <w:rPr>
                <w:i/>
                <w:lang w:val="es-ES"/>
              </w:rPr>
              <w:t>p</w:t>
            </w:r>
          </w:p>
        </w:tc>
        <w:tc>
          <w:tcPr>
            <w:tcW w:w="1985" w:type="dxa"/>
          </w:tcPr>
          <w:p w:rsidR="00115E7B" w:rsidRPr="00DA7B3C" w:rsidRDefault="00115E7B" w:rsidP="00743607">
            <w:pPr>
              <w:pStyle w:val="Tabletext"/>
              <w:jc w:val="center"/>
              <w:rPr>
                <w:lang w:val="es-ES"/>
              </w:rPr>
            </w:pPr>
            <w:r w:rsidRPr="00DA7B3C">
              <w:rPr>
                <w:lang w:val="es-ES"/>
              </w:rPr>
              <w:t>10%</w:t>
            </w:r>
          </w:p>
        </w:tc>
        <w:tc>
          <w:tcPr>
            <w:tcW w:w="1985" w:type="dxa"/>
          </w:tcPr>
          <w:p w:rsidR="00115E7B" w:rsidRPr="00DA7B3C" w:rsidRDefault="00115E7B" w:rsidP="00743607">
            <w:pPr>
              <w:pStyle w:val="Tabletext"/>
              <w:jc w:val="center"/>
              <w:rPr>
                <w:lang w:val="es-ES"/>
              </w:rPr>
            </w:pPr>
            <w:r w:rsidRPr="00DA7B3C">
              <w:rPr>
                <w:lang w:val="es-ES"/>
              </w:rPr>
              <w:t>50%</w:t>
            </w:r>
          </w:p>
        </w:tc>
      </w:tr>
    </w:tbl>
    <w:p w:rsidR="00115E7B" w:rsidRPr="00DA7B3C" w:rsidRDefault="00115E7B" w:rsidP="00115E7B">
      <w:pPr>
        <w:pStyle w:val="Tablefin"/>
        <w:rPr>
          <w:lang w:val="es-ES"/>
        </w:rPr>
      </w:pPr>
    </w:p>
    <w:p w:rsidR="00115E7B" w:rsidRPr="00DA7B3C" w:rsidRDefault="00115E7B" w:rsidP="00115E7B">
      <w:pPr>
        <w:rPr>
          <w:lang w:val="es-ES"/>
        </w:rPr>
      </w:pPr>
      <w:r w:rsidRPr="00DA7B3C">
        <w:rPr>
          <w:lang w:val="es-ES"/>
        </w:rPr>
        <w:t xml:space="preserve">Para un emplazamiento dado, se obtienen los valores de </w:t>
      </w:r>
      <w:r w:rsidRPr="00DA7B3C">
        <w:rPr>
          <w:i/>
          <w:iCs/>
          <w:lang w:val="es-ES"/>
        </w:rPr>
        <w:t>f</w:t>
      </w:r>
      <w:r w:rsidRPr="00DA7B3C">
        <w:rPr>
          <w:i/>
          <w:iCs/>
          <w:vertAlign w:val="subscript"/>
          <w:lang w:val="es-ES"/>
        </w:rPr>
        <w:t>oEs</w:t>
      </w:r>
      <w:r w:rsidRPr="00DA7B3C">
        <w:rPr>
          <w:vertAlign w:val="subscript"/>
          <w:lang w:val="es-ES"/>
        </w:rPr>
        <w:t>1</w:t>
      </w:r>
      <w:r w:rsidRPr="00DA7B3C">
        <w:rPr>
          <w:lang w:val="es-ES"/>
        </w:rPr>
        <w:t xml:space="preserve"> y </w:t>
      </w:r>
      <w:r w:rsidRPr="00DA7B3C">
        <w:rPr>
          <w:i/>
          <w:iCs/>
          <w:lang w:val="es-ES"/>
        </w:rPr>
        <w:t>f</w:t>
      </w:r>
      <w:r w:rsidRPr="00DA7B3C">
        <w:rPr>
          <w:i/>
          <w:iCs/>
          <w:vertAlign w:val="subscript"/>
          <w:lang w:val="es-ES"/>
        </w:rPr>
        <w:t>oEs</w:t>
      </w:r>
      <w:r w:rsidRPr="00DA7B3C">
        <w:rPr>
          <w:vertAlign w:val="subscript"/>
          <w:lang w:val="es-ES"/>
        </w:rPr>
        <w:t>2</w:t>
      </w:r>
      <w:r w:rsidRPr="00DA7B3C">
        <w:rPr>
          <w:lang w:val="es-ES"/>
        </w:rPr>
        <w:t xml:space="preserve"> de los mapas de </w:t>
      </w:r>
      <w:r w:rsidRPr="00DA7B3C">
        <w:rPr>
          <w:i/>
          <w:iCs/>
          <w:lang w:val="es-ES"/>
        </w:rPr>
        <w:t>f</w:t>
      </w:r>
      <w:r w:rsidRPr="00DA7B3C">
        <w:rPr>
          <w:i/>
          <w:iCs/>
          <w:vertAlign w:val="subscript"/>
          <w:lang w:val="es-ES"/>
        </w:rPr>
        <w:t>oEs</w:t>
      </w:r>
      <w:r w:rsidRPr="00DA7B3C">
        <w:rPr>
          <w:lang w:val="es-ES"/>
        </w:rPr>
        <w:t xml:space="preserve"> que se rebasan para los valores de tiempo </w:t>
      </w:r>
      <w:r w:rsidRPr="00DA7B3C">
        <w:rPr>
          <w:i/>
          <w:iCs/>
          <w:lang w:val="es-ES"/>
        </w:rPr>
        <w:t>p</w:t>
      </w:r>
      <w:r w:rsidRPr="00DA7B3C">
        <w:rPr>
          <w:vertAlign w:val="subscript"/>
          <w:lang w:val="es-ES"/>
        </w:rPr>
        <w:t>1</w:t>
      </w:r>
      <w:r w:rsidRPr="00DA7B3C">
        <w:rPr>
          <w:lang w:val="es-ES"/>
        </w:rPr>
        <w:t xml:space="preserve"> y </w:t>
      </w:r>
      <w:r w:rsidRPr="00DA7B3C">
        <w:rPr>
          <w:i/>
          <w:iCs/>
          <w:lang w:val="es-ES"/>
        </w:rPr>
        <w:t>p</w:t>
      </w:r>
      <w:r w:rsidRPr="00DA7B3C">
        <w:rPr>
          <w:vertAlign w:val="subscript"/>
          <w:lang w:val="es-ES"/>
        </w:rPr>
        <w:t>2</w:t>
      </w:r>
      <w:r w:rsidRPr="00DA7B3C">
        <w:rPr>
          <w:lang w:val="es-ES"/>
        </w:rPr>
        <w:t xml:space="preserve">%, respectivamente. El valor de </w:t>
      </w:r>
      <w:r w:rsidRPr="00DA7B3C">
        <w:rPr>
          <w:i/>
          <w:iCs/>
          <w:lang w:val="es-ES"/>
        </w:rPr>
        <w:t>f</w:t>
      </w:r>
      <w:r w:rsidRPr="00DA7B3C">
        <w:rPr>
          <w:i/>
          <w:iCs/>
          <w:vertAlign w:val="subscript"/>
          <w:lang w:val="es-ES"/>
        </w:rPr>
        <w:t>oEs</w:t>
      </w:r>
      <w:r w:rsidRPr="00DA7B3C">
        <w:rPr>
          <w:lang w:val="es-ES"/>
        </w:rPr>
        <w:t xml:space="preserve"> que se rebasa para un valor de tiempo </w:t>
      </w:r>
      <w:r w:rsidRPr="00DA7B3C">
        <w:rPr>
          <w:i/>
          <w:lang w:val="es-ES"/>
        </w:rPr>
        <w:t>p</w:t>
      </w:r>
      <w:r w:rsidRPr="00DA7B3C">
        <w:rPr>
          <w:lang w:val="es-ES"/>
        </w:rPr>
        <w:t>% se determina mediante la expresión:</w:t>
      </w:r>
    </w:p>
    <w:p w:rsidR="00115E7B" w:rsidRPr="00DA7B3C" w:rsidRDefault="00115E7B" w:rsidP="00115E7B">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64"/>
          <w:lang w:val="es-ES"/>
        </w:rPr>
        <w:object w:dxaOrig="3960" w:dyaOrig="1400">
          <v:shape id="_x0000_i1321" type="#_x0000_t75" style="width:181.1pt;height:67.1pt" o:ole="">
            <v:imagedata r:id="rId607" o:title=""/>
          </v:shape>
          <o:OLEObject Type="Embed" ProgID="Equation.3" ShapeID="_x0000_i1321" DrawAspect="Content" ObjectID="_1440589829" r:id="rId608"/>
        </w:object>
      </w:r>
      <w:r w:rsidRPr="00DA7B3C">
        <w:rPr>
          <w:lang w:val="es-ES"/>
        </w:rPr>
        <w:t>              MHz</w:t>
      </w:r>
      <w:r w:rsidRPr="00DA7B3C">
        <w:rPr>
          <w:lang w:val="es-ES"/>
        </w:rPr>
        <w:tab/>
        <w:t>(G.1.1)</w:t>
      </w:r>
    </w:p>
    <w:p w:rsidR="00115E7B" w:rsidRPr="00DA7B3C" w:rsidRDefault="00115E7B" w:rsidP="00115E7B">
      <w:pPr>
        <w:pStyle w:val="Heading2"/>
        <w:rPr>
          <w:lang w:val="es-ES"/>
        </w:rPr>
      </w:pPr>
      <w:r w:rsidRPr="00DA7B3C">
        <w:rPr>
          <w:lang w:val="es-ES"/>
        </w:rPr>
        <w:t>G.2</w:t>
      </w:r>
      <w:r w:rsidRPr="00DA7B3C">
        <w:rPr>
          <w:lang w:val="es-ES"/>
        </w:rPr>
        <w:tab/>
        <w:t>Propagación de 1 salto</w:t>
      </w:r>
    </w:p>
    <w:p w:rsidR="00115E7B" w:rsidRPr="00DA7B3C" w:rsidRDefault="00115E7B" w:rsidP="00115E7B">
      <w:pPr>
        <w:rPr>
          <w:lang w:val="es-ES"/>
        </w:rPr>
      </w:pPr>
      <w:r w:rsidRPr="00DA7B3C">
        <w:rPr>
          <w:lang w:val="es-ES"/>
        </w:rPr>
        <w:t xml:space="preserve">Obténgase el valor de </w:t>
      </w:r>
      <w:r w:rsidRPr="00DA7B3C">
        <w:rPr>
          <w:i/>
          <w:iCs/>
          <w:lang w:val="es-ES"/>
        </w:rPr>
        <w:t>f</w:t>
      </w:r>
      <w:r w:rsidRPr="00DA7B3C">
        <w:rPr>
          <w:i/>
          <w:iCs/>
          <w:vertAlign w:val="subscript"/>
          <w:lang w:val="es-ES"/>
        </w:rPr>
        <w:t>oEs</w:t>
      </w:r>
      <w:r w:rsidRPr="00DA7B3C">
        <w:rPr>
          <w:lang w:val="es-ES"/>
        </w:rPr>
        <w:t xml:space="preserve"> en MHz mediante la ecuación (G.1.1) para el punto intermedio del trayecto.</w:t>
      </w:r>
    </w:p>
    <w:p w:rsidR="00115E7B" w:rsidRPr="00DA7B3C" w:rsidRDefault="00115E7B" w:rsidP="00833616">
      <w:pPr>
        <w:keepNext/>
        <w:keepLines/>
        <w:rPr>
          <w:lang w:val="es-ES"/>
        </w:rPr>
      </w:pPr>
      <w:r w:rsidRPr="00DA7B3C">
        <w:rPr>
          <w:lang w:val="es-ES"/>
        </w:rPr>
        <w:lastRenderedPageBreak/>
        <w:t>La pérdida ionosférica para un salto viene dada por:</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00D40E56" w:rsidRPr="00DA7B3C">
        <w:rPr>
          <w:position w:val="-64"/>
          <w:lang w:val="es-ES"/>
        </w:rPr>
        <w:object w:dxaOrig="7460" w:dyaOrig="1400">
          <v:shape id="_x0000_i1322" type="#_x0000_t75" style="width:373.65pt;height:70.9pt" o:ole="">
            <v:imagedata r:id="rId609" o:title=""/>
          </v:shape>
          <o:OLEObject Type="Embed" ProgID="Equation.3" ShapeID="_x0000_i1322" DrawAspect="Content" ObjectID="_1440589830" r:id="rId610"/>
        </w:object>
      </w:r>
      <w:r w:rsidRPr="00DA7B3C">
        <w:rPr>
          <w:lang w:val="es-ES"/>
        </w:rPr>
        <w:tab/>
        <w:t>(G.2.1)</w:t>
      </w:r>
    </w:p>
    <w:p w:rsidR="00115E7B" w:rsidRPr="00DA7B3C" w:rsidRDefault="00115E7B" w:rsidP="00115E7B">
      <w:pPr>
        <w:keepNext/>
        <w:keepLines/>
        <w:rPr>
          <w:lang w:val="es-ES"/>
        </w:rPr>
      </w:pPr>
      <w:r w:rsidRPr="00DA7B3C">
        <w:rPr>
          <w:lang w:val="es-ES"/>
        </w:rPr>
        <w:t>y la distancia del trayecto en pendiente mediante la expresión:</w:t>
      </w:r>
    </w:p>
    <w:p w:rsidR="00D40E56" w:rsidRPr="00DA7B3C" w:rsidRDefault="00D40E56" w:rsidP="00D40E56">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00D40E56" w:rsidRPr="00DA7B3C">
        <w:rPr>
          <w:position w:val="-30"/>
          <w:lang w:val="es-ES"/>
        </w:rPr>
        <w:object w:dxaOrig="4900" w:dyaOrig="780">
          <v:shape id="_x0000_i1323" type="#_x0000_t75" style="width:242.75pt;height:38.75pt" o:ole="">
            <v:imagedata r:id="rId611" o:title=""/>
          </v:shape>
          <o:OLEObject Type="Embed" ProgID="Equation.3" ShapeID="_x0000_i1323" DrawAspect="Content" ObjectID="_1440589831" r:id="rId612"/>
        </w:object>
      </w:r>
      <w:r w:rsidRPr="00DA7B3C">
        <w:rPr>
          <w:lang w:val="es-ES"/>
        </w:rPr>
        <w:t>                km</w:t>
      </w:r>
      <w:r w:rsidRPr="00DA7B3C">
        <w:rPr>
          <w:lang w:val="es-ES"/>
        </w:rPr>
        <w:tab/>
        <w:t>(G.2.2)</w:t>
      </w:r>
    </w:p>
    <w:p w:rsidR="00115E7B" w:rsidRPr="00DA7B3C" w:rsidRDefault="00115E7B" w:rsidP="00115E7B">
      <w:pPr>
        <w:rPr>
          <w:lang w:val="es-ES"/>
        </w:rPr>
      </w:pPr>
      <w:r w:rsidRPr="00DA7B3C">
        <w:rPr>
          <w:lang w:val="es-ES"/>
        </w:rPr>
        <w:t xml:space="preserve">donde </w:t>
      </w:r>
      <w:r w:rsidRPr="00DA7B3C">
        <w:rPr>
          <w:i/>
          <w:lang w:val="es-ES"/>
        </w:rPr>
        <w:t>h</w:t>
      </w:r>
      <w:r w:rsidRPr="00DA7B3C">
        <w:rPr>
          <w:i/>
          <w:vertAlign w:val="subscript"/>
          <w:lang w:val="es-ES"/>
        </w:rPr>
        <w:t>es</w:t>
      </w:r>
      <w:r w:rsidRPr="00DA7B3C">
        <w:rPr>
          <w:lang w:val="es-ES"/>
        </w:rPr>
        <w:t xml:space="preserve"> es la altura de la capa E esporádica en km, de valor asignado120 km.</w:t>
      </w:r>
    </w:p>
    <w:p w:rsidR="00115E7B" w:rsidRPr="00DA7B3C" w:rsidRDefault="00115E7B" w:rsidP="00D40E56">
      <w:pPr>
        <w:keepNext/>
        <w:keepLines/>
        <w:rPr>
          <w:lang w:val="es-ES"/>
        </w:rPr>
      </w:pPr>
      <w:r w:rsidRPr="00DA7B3C">
        <w:rPr>
          <w:lang w:val="es-ES"/>
        </w:rPr>
        <w:t>La pérdida en el espacio libre para la distancia en pendiente viene dada por:</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540" w:dyaOrig="380">
          <v:shape id="_x0000_i1324" type="#_x0000_t75" style="width:76.35pt;height:19.65pt" o:ole="">
            <v:imagedata r:id="rId613" o:title=""/>
          </v:shape>
          <o:OLEObject Type="Embed" ProgID="Equation.3" ShapeID="_x0000_i1324" DrawAspect="Content" ObjectID="_1440589832" r:id="rId614"/>
        </w:object>
      </w:r>
      <w:r w:rsidRPr="00DA7B3C">
        <w:rPr>
          <w:lang w:val="es-ES"/>
        </w:rPr>
        <w:tab/>
        <w:t>(G.2.3)</w:t>
      </w:r>
    </w:p>
    <w:p w:rsidR="00115E7B" w:rsidRPr="00DA7B3C" w:rsidRDefault="00115E7B" w:rsidP="00115E7B">
      <w:pPr>
        <w:pStyle w:val="Equation"/>
        <w:rPr>
          <w:lang w:val="es-ES"/>
        </w:rPr>
      </w:pPr>
      <w:r w:rsidRPr="00DA7B3C">
        <w:rPr>
          <w:lang w:val="es-ES"/>
        </w:rPr>
        <w:t xml:space="preserve">La función </w:t>
      </w:r>
      <w:r w:rsidRPr="00DA7B3C">
        <w:rPr>
          <w:i/>
          <w:lang w:val="es-ES"/>
        </w:rPr>
        <w:t>L</w:t>
      </w:r>
      <w:r w:rsidRPr="00DA7B3C">
        <w:rPr>
          <w:i/>
          <w:vertAlign w:val="subscript"/>
          <w:lang w:val="es-ES"/>
        </w:rPr>
        <w:t>bfsD</w:t>
      </w:r>
      <w:r w:rsidRPr="00DA7B3C">
        <w:rPr>
          <w:lang w:val="es-ES"/>
        </w:rPr>
        <w:t xml:space="preserve"> se determina mediante la ecuación (3.11.1).</w:t>
      </w:r>
    </w:p>
    <w:p w:rsidR="00115E7B" w:rsidRDefault="00115E7B" w:rsidP="00115E7B">
      <w:pPr>
        <w:rPr>
          <w:lang w:val="es-ES"/>
        </w:rPr>
      </w:pPr>
      <w:r w:rsidRPr="00DA7B3C">
        <w:rPr>
          <w:lang w:val="es-ES"/>
        </w:rPr>
        <w:t>El ángulo de despegue del rayo por encima de la horizontal del lugar en ambos terminales para 1 salto viene dado por:</w:t>
      </w:r>
    </w:p>
    <w:p w:rsidR="00115E7B" w:rsidRPr="00DA7B3C" w:rsidRDefault="007B5AE6" w:rsidP="00942860">
      <w:pPr>
        <w:pStyle w:val="Equation"/>
        <w:rPr>
          <w:lang w:val="es-ES"/>
        </w:rPr>
      </w:pPr>
      <w:r>
        <w:rPr>
          <w:lang w:val="es-ES"/>
        </w:rPr>
        <w:tab/>
      </w:r>
      <w:r w:rsidR="00115E7B" w:rsidRPr="00DA7B3C">
        <w:rPr>
          <w:lang w:val="es-ES"/>
        </w:rPr>
        <w:tab/>
      </w:r>
      <w:r w:rsidR="00942860" w:rsidRPr="00093D60">
        <w:rPr>
          <w:position w:val="-34"/>
        </w:rPr>
        <w:object w:dxaOrig="4520" w:dyaOrig="800">
          <v:shape id="_x0000_i1325" type="#_x0000_t75" style="width:242.2pt;height:49.65pt" o:ole="">
            <v:imagedata r:id="rId615" o:title="" croptop="-13269f"/>
          </v:shape>
          <o:OLEObject Type="Embed" ProgID="Equation.3" ShapeID="_x0000_i1325" DrawAspect="Content" ObjectID="_1440589833" r:id="rId616"/>
        </w:object>
      </w:r>
      <w:r w:rsidR="00115E7B" w:rsidRPr="00DA7B3C">
        <w:rPr>
          <w:lang w:val="es-ES"/>
        </w:rPr>
        <w:t>                rad</w:t>
      </w:r>
      <w:r w:rsidR="00115E7B" w:rsidRPr="00DA7B3C">
        <w:rPr>
          <w:lang w:val="es-ES"/>
        </w:rPr>
        <w:tab/>
        <w:t>(G.2.4)</w:t>
      </w:r>
    </w:p>
    <w:p w:rsidR="00115E7B" w:rsidRPr="00DA7B3C" w:rsidRDefault="00115E7B" w:rsidP="00115E7B">
      <w:pPr>
        <w:rPr>
          <w:lang w:val="es-ES"/>
        </w:rPr>
      </w:pPr>
      <w:r w:rsidRPr="00DA7B3C">
        <w:rPr>
          <w:lang w:val="es-ES"/>
        </w:rPr>
        <w:t>siendo:</w:t>
      </w: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30"/>
          <w:lang w:val="es-ES"/>
        </w:rPr>
        <w:object w:dxaOrig="960" w:dyaOrig="680">
          <v:shape id="_x0000_i1326" type="#_x0000_t75" style="width:47.45pt;height:37.1pt" o:ole="">
            <v:imagedata r:id="rId617" o:title=""/>
          </v:shape>
          <o:OLEObject Type="Embed" ProgID="Equation.3" ShapeID="_x0000_i1326" DrawAspect="Content" ObjectID="_1440589834" r:id="rId618"/>
        </w:object>
      </w:r>
      <w:r w:rsidRPr="00DA7B3C">
        <w:rPr>
          <w:lang w:val="es-ES"/>
        </w:rPr>
        <w:t>                rad</w:t>
      </w:r>
      <w:r w:rsidRPr="00DA7B3C">
        <w:rPr>
          <w:lang w:val="es-ES"/>
        </w:rPr>
        <w:tab/>
        <w:t>(G.2.4a)</w:t>
      </w:r>
    </w:p>
    <w:p w:rsidR="00115E7B" w:rsidRPr="00DA7B3C" w:rsidRDefault="00115E7B" w:rsidP="00115E7B">
      <w:pPr>
        <w:keepNext/>
        <w:keepLines/>
        <w:rPr>
          <w:lang w:val="es-ES"/>
        </w:rPr>
      </w:pPr>
      <w:r w:rsidRPr="00DA7B3C">
        <w:rPr>
          <w:lang w:val="es-ES"/>
        </w:rPr>
        <w:t>Los ángulos de difracción para los dos terminales se calculan mediante la expresión:</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2140" w:dyaOrig="380">
          <v:shape id="_x0000_i1327" type="#_x0000_t75" style="width:106.9pt;height:19.65pt" o:ole="">
            <v:imagedata r:id="rId619" o:title=""/>
          </v:shape>
          <o:OLEObject Type="Embed" ProgID="Equation.3" ShapeID="_x0000_i1327" DrawAspect="Content" ObjectID="_1440589835" r:id="rId620"/>
        </w:object>
      </w:r>
      <w:r w:rsidRPr="00DA7B3C">
        <w:rPr>
          <w:lang w:val="es-ES"/>
        </w:rPr>
        <w:tab/>
        <w:t>(G.2.5)</w:t>
      </w:r>
    </w:p>
    <w:p w:rsidR="00D40E56" w:rsidRPr="00DA7B3C" w:rsidRDefault="00D40E56" w:rsidP="00D40E56">
      <w:pPr>
        <w:pStyle w:val="Blanc"/>
        <w:rPr>
          <w:lang w:val="es-ES"/>
        </w:rPr>
      </w:pPr>
    </w:p>
    <w:p w:rsidR="00115E7B" w:rsidRPr="00DA7B3C" w:rsidRDefault="00115E7B" w:rsidP="00115E7B">
      <w:pPr>
        <w:rPr>
          <w:lang w:val="es-ES"/>
        </w:rPr>
      </w:pPr>
      <w:r w:rsidRPr="00DA7B3C">
        <w:rPr>
          <w:lang w:val="es-ES"/>
        </w:rPr>
        <w:t>Los parámetros de difracción correspondientes vienen dados por:</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00D40E56" w:rsidRPr="00DA7B3C">
        <w:rPr>
          <w:position w:val="-32"/>
          <w:lang w:val="es-ES"/>
        </w:rPr>
        <w:object w:dxaOrig="4120" w:dyaOrig="820">
          <v:shape id="_x0000_i1328" type="#_x0000_t75" style="width:204.55pt;height:38.75pt" o:ole="">
            <v:imagedata r:id="rId621" o:title=""/>
          </v:shape>
          <o:OLEObject Type="Embed" ProgID="Equation.3" ShapeID="_x0000_i1328" DrawAspect="Content" ObjectID="_1440589836" r:id="rId622"/>
        </w:object>
      </w:r>
      <w:r w:rsidRPr="00DA7B3C">
        <w:rPr>
          <w:lang w:val="es-ES"/>
        </w:rPr>
        <w:t xml:space="preserve">      si </w:t>
      </w:r>
      <w:r w:rsidR="00D40E56" w:rsidRPr="00DA7B3C">
        <w:rPr>
          <w:position w:val="-14"/>
          <w:lang w:val="es-ES"/>
        </w:rPr>
        <w:object w:dxaOrig="900" w:dyaOrig="380">
          <v:shape id="_x0000_i1329" type="#_x0000_t75" style="width:45.25pt;height:19.65pt" o:ole="">
            <v:imagedata r:id="rId623" o:title=""/>
          </v:shape>
          <o:OLEObject Type="Embed" ProgID="Equation.3" ShapeID="_x0000_i1329" DrawAspect="Content" ObjectID="_1440589837" r:id="rId624"/>
        </w:object>
      </w:r>
      <w:r w:rsidRPr="00DA7B3C">
        <w:rPr>
          <w:lang w:val="es-ES"/>
        </w:rPr>
        <w:tab/>
        <w:t>(G.2.6a)</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00D40E56" w:rsidRPr="00DA7B3C">
        <w:rPr>
          <w:position w:val="-32"/>
          <w:lang w:val="es-ES"/>
        </w:rPr>
        <w:object w:dxaOrig="4320" w:dyaOrig="820">
          <v:shape id="_x0000_i1330" type="#_x0000_t75" style="width:213.25pt;height:38.75pt" o:ole="">
            <v:imagedata r:id="rId625" o:title=""/>
          </v:shape>
          <o:OLEObject Type="Embed" ProgID="Equation.3" ShapeID="_x0000_i1330" DrawAspect="Content" ObjectID="_1440589838" r:id="rId626"/>
        </w:object>
      </w:r>
      <w:r w:rsidRPr="00DA7B3C">
        <w:rPr>
          <w:lang w:val="es-ES"/>
        </w:rPr>
        <w:t>    en los otros casos</w:t>
      </w:r>
      <w:r w:rsidRPr="00DA7B3C">
        <w:rPr>
          <w:lang w:val="es-ES"/>
        </w:rPr>
        <w:tab/>
        <w:t>(G.2.6b)</w:t>
      </w:r>
    </w:p>
    <w:p w:rsidR="00D40E56" w:rsidRPr="00DA7B3C" w:rsidRDefault="00D40E56" w:rsidP="00D40E56">
      <w:pPr>
        <w:pStyle w:val="Blanc"/>
        <w:rPr>
          <w:lang w:val="es-ES"/>
        </w:rPr>
      </w:pPr>
    </w:p>
    <w:p w:rsidR="00115E7B" w:rsidRPr="00DA7B3C" w:rsidRDefault="00115E7B" w:rsidP="00115E7B">
      <w:pPr>
        <w:rPr>
          <w:lang w:val="es-ES"/>
        </w:rPr>
      </w:pPr>
      <w:r w:rsidRPr="00DA7B3C">
        <w:rPr>
          <w:lang w:val="es-ES"/>
        </w:rPr>
        <w:t>Las pérdidas por difracción en los dos terminales se calculan mediante las fórmulas siguientes:</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14"/>
          <w:lang w:val="es-ES"/>
        </w:rPr>
        <w:object w:dxaOrig="1300" w:dyaOrig="380">
          <v:shape id="_x0000_i1331" type="#_x0000_t75" style="width:67.65pt;height:20.75pt" o:ole="">
            <v:imagedata r:id="rId627" o:title=""/>
          </v:shape>
          <o:OLEObject Type="Embed" ProgID="Equation.3" ShapeID="_x0000_i1331" DrawAspect="Content" ObjectID="_1440589839" r:id="rId628"/>
        </w:object>
      </w:r>
      <w:r w:rsidRPr="00DA7B3C">
        <w:rPr>
          <w:lang w:val="es-ES"/>
        </w:rPr>
        <w:t>                dB</w:t>
      </w:r>
      <w:r w:rsidRPr="00DA7B3C">
        <w:rPr>
          <w:lang w:val="es-ES"/>
        </w:rPr>
        <w:tab/>
        <w:t>(G.2.7a)</w:t>
      </w: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14"/>
          <w:lang w:val="es-ES"/>
        </w:rPr>
        <w:object w:dxaOrig="1359" w:dyaOrig="380">
          <v:shape id="_x0000_i1332" type="#_x0000_t75" style="width:69.8pt;height:20.75pt" o:ole="">
            <v:imagedata r:id="rId629" o:title=""/>
          </v:shape>
          <o:OLEObject Type="Embed" ProgID="Equation.3" ShapeID="_x0000_i1332" DrawAspect="Content" ObjectID="_1440589840" r:id="rId630"/>
        </w:object>
      </w:r>
      <w:r w:rsidRPr="00DA7B3C">
        <w:rPr>
          <w:lang w:val="es-ES"/>
        </w:rPr>
        <w:t>                dB</w:t>
      </w:r>
      <w:r w:rsidRPr="00DA7B3C">
        <w:rPr>
          <w:lang w:val="es-ES"/>
        </w:rPr>
        <w:tab/>
        <w:t>(G.2.7b)</w:t>
      </w:r>
    </w:p>
    <w:p w:rsidR="00115E7B" w:rsidRPr="00DA7B3C" w:rsidRDefault="00115E7B" w:rsidP="00115E7B">
      <w:pPr>
        <w:pStyle w:val="Equation"/>
        <w:rPr>
          <w:lang w:val="es-ES"/>
        </w:rPr>
      </w:pPr>
      <w:r w:rsidRPr="00DA7B3C">
        <w:rPr>
          <w:lang w:val="es-ES"/>
        </w:rPr>
        <w:lastRenderedPageBreak/>
        <w:t xml:space="preserve">La función </w:t>
      </w:r>
      <w:r w:rsidRPr="00DA7B3C">
        <w:rPr>
          <w:i/>
          <w:lang w:val="es-ES"/>
        </w:rPr>
        <w:t>J</w:t>
      </w:r>
      <w:r w:rsidRPr="00DA7B3C">
        <w:rPr>
          <w:lang w:val="es-ES"/>
        </w:rPr>
        <w:t xml:space="preserve"> se define mediante las dos partes de la ecuación (3.12.1).</w:t>
      </w:r>
    </w:p>
    <w:p w:rsidR="00115E7B" w:rsidRPr="00DA7B3C" w:rsidRDefault="00115E7B" w:rsidP="00115E7B">
      <w:pPr>
        <w:rPr>
          <w:lang w:val="es-ES"/>
        </w:rPr>
      </w:pPr>
      <w:r w:rsidRPr="00DA7B3C">
        <w:rPr>
          <w:lang w:val="es-ES"/>
        </w:rPr>
        <w:t>La pérdida básica de transmisión de un 1 salto en la capa E esporádica viene dada por:</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16"/>
          <w:lang w:val="es-ES"/>
        </w:rPr>
        <w:object w:dxaOrig="2920" w:dyaOrig="400">
          <v:shape id="_x0000_i1333" type="#_x0000_t75" style="width:143.45pt;height:21.25pt" o:ole="">
            <v:imagedata r:id="rId631" o:title=""/>
          </v:shape>
          <o:OLEObject Type="Embed" ProgID="Equation.3" ShapeID="_x0000_i1333" DrawAspect="Content" ObjectID="_1440589841" r:id="rId632"/>
        </w:object>
      </w:r>
      <w:r w:rsidRPr="00DA7B3C">
        <w:rPr>
          <w:lang w:val="es-ES"/>
        </w:rPr>
        <w:t>                dB</w:t>
      </w:r>
      <w:r w:rsidRPr="00DA7B3C">
        <w:rPr>
          <w:lang w:val="es-ES"/>
        </w:rPr>
        <w:tab/>
        <w:t>(G.2.8)</w:t>
      </w:r>
    </w:p>
    <w:p w:rsidR="00D40E56" w:rsidRPr="00DA7B3C" w:rsidRDefault="00D40E56" w:rsidP="00D40E56">
      <w:pPr>
        <w:pStyle w:val="Blanc"/>
        <w:rPr>
          <w:lang w:val="es-ES"/>
        </w:rPr>
      </w:pPr>
    </w:p>
    <w:p w:rsidR="00115E7B" w:rsidRPr="00DA7B3C" w:rsidRDefault="00115E7B" w:rsidP="00115E7B">
      <w:pPr>
        <w:pStyle w:val="Heading2"/>
        <w:rPr>
          <w:lang w:val="es-ES"/>
        </w:rPr>
      </w:pPr>
      <w:r w:rsidRPr="00DA7B3C">
        <w:rPr>
          <w:lang w:val="es-ES"/>
        </w:rPr>
        <w:t>G.3</w:t>
      </w:r>
      <w:r w:rsidRPr="00DA7B3C">
        <w:rPr>
          <w:lang w:val="es-ES"/>
        </w:rPr>
        <w:tab/>
        <w:t>Propagación de 2 saltos</w:t>
      </w:r>
    </w:p>
    <w:p w:rsidR="00115E7B" w:rsidRPr="00DA7B3C" w:rsidRDefault="00115E7B" w:rsidP="007B5AE6">
      <w:pPr>
        <w:rPr>
          <w:lang w:val="es-ES"/>
        </w:rPr>
      </w:pPr>
      <w:r w:rsidRPr="00DA7B3C">
        <w:rPr>
          <w:lang w:val="es-ES"/>
        </w:rPr>
        <w:t>El valor de</w:t>
      </w:r>
      <w:r w:rsidRPr="00DA7B3C">
        <w:rPr>
          <w:i/>
          <w:iCs/>
          <w:lang w:val="es-ES"/>
        </w:rPr>
        <w:t xml:space="preserve"> f</w:t>
      </w:r>
      <w:r w:rsidRPr="00DA7B3C">
        <w:rPr>
          <w:i/>
          <w:iCs/>
          <w:vertAlign w:val="subscript"/>
          <w:lang w:val="es-ES"/>
        </w:rPr>
        <w:t>oEs</w:t>
      </w:r>
      <w:r w:rsidRPr="00DA7B3C">
        <w:rPr>
          <w:lang w:val="es-ES"/>
        </w:rPr>
        <w:t xml:space="preserve"> corresponde al menor de los calculados mediante la ecuación (G.1.1) a una cuarta parte y a tres cuartas partes del trayecto. La latitud y longitud de los puntos situados a una cuarta parte y a tres cuartas partes del trayecto pueden obtenerse a través del método del círculo máximo descrito en el Apéndice</w:t>
      </w:r>
      <w:r w:rsidR="007B5AE6">
        <w:rPr>
          <w:lang w:val="es-ES"/>
        </w:rPr>
        <w:t> </w:t>
      </w:r>
      <w:r w:rsidRPr="00DA7B3C">
        <w:rPr>
          <w:lang w:val="es-ES"/>
        </w:rPr>
        <w:t xml:space="preserve">H haciendo que </w:t>
      </w:r>
      <w:r w:rsidRPr="00DA7B3C">
        <w:rPr>
          <w:i/>
          <w:lang w:val="es-ES"/>
        </w:rPr>
        <w:t>d</w:t>
      </w:r>
      <w:r w:rsidRPr="00DA7B3C">
        <w:rPr>
          <w:i/>
          <w:vertAlign w:val="subscript"/>
          <w:lang w:val="es-ES"/>
        </w:rPr>
        <w:t>pnt</w:t>
      </w:r>
      <w:r w:rsidRPr="00DA7B3C">
        <w:rPr>
          <w:lang w:val="es-ES"/>
        </w:rPr>
        <w:t> = 0,25 </w:t>
      </w:r>
      <w:r w:rsidRPr="00DA7B3C">
        <w:rPr>
          <w:i/>
          <w:lang w:val="es-ES"/>
        </w:rPr>
        <w:t>d</w:t>
      </w:r>
      <w:r w:rsidRPr="00DA7B3C">
        <w:rPr>
          <w:lang w:val="es-ES"/>
        </w:rPr>
        <w:t xml:space="preserve"> y </w:t>
      </w:r>
      <w:r w:rsidRPr="00DA7B3C">
        <w:rPr>
          <w:i/>
          <w:lang w:val="es-ES"/>
        </w:rPr>
        <w:t>d</w:t>
      </w:r>
      <w:r w:rsidRPr="00DA7B3C">
        <w:rPr>
          <w:i/>
          <w:vertAlign w:val="subscript"/>
          <w:lang w:val="es-ES"/>
        </w:rPr>
        <w:t>pnt</w:t>
      </w:r>
      <w:r w:rsidRPr="00DA7B3C">
        <w:rPr>
          <w:lang w:val="es-ES"/>
        </w:rPr>
        <w:t> = 0,75 </w:t>
      </w:r>
      <w:r w:rsidRPr="00DA7B3C">
        <w:rPr>
          <w:i/>
          <w:lang w:val="es-ES"/>
        </w:rPr>
        <w:t>d</w:t>
      </w:r>
      <w:r w:rsidRPr="00DA7B3C">
        <w:rPr>
          <w:lang w:val="es-ES"/>
        </w:rPr>
        <w:t xml:space="preserve"> en la ecuación (H.3.1), respectivamente.</w:t>
      </w:r>
    </w:p>
    <w:p w:rsidR="00115E7B" w:rsidRPr="00DA7B3C" w:rsidRDefault="00115E7B" w:rsidP="00115E7B">
      <w:pPr>
        <w:rPr>
          <w:lang w:val="es-ES"/>
        </w:rPr>
      </w:pPr>
      <w:r w:rsidRPr="00DA7B3C">
        <w:rPr>
          <w:lang w:val="es-ES"/>
        </w:rPr>
        <w:t>Se calcula de nuevo Γ</w:t>
      </w:r>
      <w:r w:rsidRPr="00DA7B3C">
        <w:rPr>
          <w:vertAlign w:val="subscript"/>
          <w:lang w:val="es-ES"/>
        </w:rPr>
        <w:t>1</w:t>
      </w:r>
      <w:r w:rsidRPr="00DA7B3C">
        <w:rPr>
          <w:lang w:val="es-ES"/>
        </w:rPr>
        <w:t xml:space="preserve"> mediante la ecuación (G.2.1) y posteriormente se obtiene la pérdida ionosférica para los dos saltos:</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8"/>
          <w:lang w:val="es-ES"/>
        </w:rPr>
        <w:object w:dxaOrig="2140" w:dyaOrig="680">
          <v:shape id="_x0000_i1334" type="#_x0000_t75" style="width:105.8pt;height:33.25pt" o:ole="">
            <v:imagedata r:id="rId633" o:title=""/>
          </v:shape>
          <o:OLEObject Type="Embed" ProgID="Equation.3" ShapeID="_x0000_i1334" DrawAspect="Content" ObjectID="_1440589842" r:id="rId634"/>
        </w:object>
      </w:r>
      <w:r w:rsidRPr="00DA7B3C">
        <w:rPr>
          <w:lang w:val="es-ES"/>
        </w:rPr>
        <w:tab/>
        <w:t>(G.3.1)</w:t>
      </w:r>
    </w:p>
    <w:p w:rsidR="00D40E56" w:rsidRPr="00DA7B3C" w:rsidRDefault="00D40E56" w:rsidP="00D40E56">
      <w:pPr>
        <w:pStyle w:val="Blanc"/>
        <w:rPr>
          <w:lang w:val="es-ES"/>
        </w:rPr>
      </w:pPr>
    </w:p>
    <w:p w:rsidR="00115E7B" w:rsidRPr="00DA7B3C" w:rsidRDefault="00115E7B" w:rsidP="00115E7B">
      <w:pPr>
        <w:keepNext/>
        <w:keepLines/>
        <w:rPr>
          <w:lang w:val="es-ES"/>
        </w:rPr>
      </w:pPr>
      <w:r w:rsidRPr="00DA7B3C">
        <w:rPr>
          <w:lang w:val="es-ES"/>
        </w:rPr>
        <w:t>La longitud del trayecto en pendiente viene dada por:</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30"/>
          <w:lang w:val="es-ES"/>
        </w:rPr>
        <w:object w:dxaOrig="5000" w:dyaOrig="780">
          <v:shape id="_x0000_i1335" type="#_x0000_t75" style="width:247.65pt;height:40.35pt" o:ole="">
            <v:imagedata r:id="rId635" o:title=""/>
          </v:shape>
          <o:OLEObject Type="Embed" ProgID="Equation.3" ShapeID="_x0000_i1335" DrawAspect="Content" ObjectID="_1440589843" r:id="rId636"/>
        </w:object>
      </w:r>
      <w:r w:rsidRPr="00DA7B3C">
        <w:rPr>
          <w:lang w:val="es-ES"/>
        </w:rPr>
        <w:t>                km</w:t>
      </w:r>
      <w:r w:rsidRPr="00DA7B3C">
        <w:rPr>
          <w:lang w:val="es-ES"/>
        </w:rPr>
        <w:tab/>
        <w:t>(G.3.2)</w:t>
      </w:r>
    </w:p>
    <w:p w:rsidR="00D40E56" w:rsidRPr="00DA7B3C" w:rsidRDefault="00D40E56" w:rsidP="00D40E56">
      <w:pPr>
        <w:pStyle w:val="Blanc"/>
        <w:rPr>
          <w:lang w:val="es-ES"/>
        </w:rPr>
      </w:pPr>
    </w:p>
    <w:p w:rsidR="00115E7B" w:rsidRPr="00DA7B3C" w:rsidRDefault="00115E7B" w:rsidP="00115E7B">
      <w:pPr>
        <w:keepNext/>
        <w:rPr>
          <w:lang w:val="es-ES"/>
        </w:rPr>
      </w:pPr>
      <w:r w:rsidRPr="00DA7B3C">
        <w:rPr>
          <w:lang w:val="es-ES"/>
        </w:rPr>
        <w:t>La pérdida en el espacio libre puede determinarse para la distancia en pendiente del siguiente modo:</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14"/>
          <w:lang w:val="es-ES"/>
        </w:rPr>
        <w:object w:dxaOrig="1620" w:dyaOrig="380">
          <v:shape id="_x0000_i1336" type="#_x0000_t75" style="width:80.2pt;height:20.75pt" o:ole="">
            <v:imagedata r:id="rId637" o:title=""/>
          </v:shape>
          <o:OLEObject Type="Embed" ProgID="Equation.3" ShapeID="_x0000_i1336" DrawAspect="Content" ObjectID="_1440589844" r:id="rId638"/>
        </w:object>
      </w:r>
      <w:r w:rsidRPr="00DA7B3C">
        <w:rPr>
          <w:lang w:val="es-ES"/>
        </w:rPr>
        <w:tab/>
        <w:t>(G.3.3)</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 xml:space="preserve">La función </w:t>
      </w:r>
      <w:r w:rsidRPr="00DA7B3C">
        <w:rPr>
          <w:i/>
          <w:lang w:val="es-ES"/>
        </w:rPr>
        <w:t>L</w:t>
      </w:r>
      <w:r w:rsidRPr="00DA7B3C">
        <w:rPr>
          <w:i/>
          <w:vertAlign w:val="subscript"/>
          <w:lang w:val="es-ES"/>
        </w:rPr>
        <w:t>bfsD</w:t>
      </w:r>
      <w:r w:rsidRPr="00DA7B3C">
        <w:rPr>
          <w:lang w:val="es-ES"/>
        </w:rPr>
        <w:t xml:space="preserve"> viene determinada por la ecuación (3.11.1).</w:t>
      </w:r>
    </w:p>
    <w:p w:rsidR="00115E7B" w:rsidRPr="00DA7B3C" w:rsidRDefault="00115E7B" w:rsidP="00115E7B">
      <w:pPr>
        <w:rPr>
          <w:lang w:val="es-ES"/>
        </w:rPr>
      </w:pPr>
      <w:r w:rsidRPr="00DA7B3C">
        <w:rPr>
          <w:lang w:val="es-ES"/>
        </w:rPr>
        <w:t>El ángulo de despegue del rayo por encima de la horizontal del lugar en ambos terminales para 2 saltos se calcula mediante la expresión:</w:t>
      </w:r>
    </w:p>
    <w:p w:rsidR="00115E7B" w:rsidRPr="00DA7B3C" w:rsidRDefault="00115E7B" w:rsidP="00942860">
      <w:pPr>
        <w:pStyle w:val="Equation"/>
        <w:rPr>
          <w:lang w:val="es-ES"/>
        </w:rPr>
      </w:pPr>
      <w:r w:rsidRPr="00DA7B3C">
        <w:rPr>
          <w:lang w:val="es-ES"/>
        </w:rPr>
        <w:tab/>
      </w:r>
      <w:r w:rsidR="00942860">
        <w:rPr>
          <w:lang w:val="es-ES"/>
        </w:rPr>
        <w:tab/>
      </w:r>
      <w:r w:rsidR="00942860" w:rsidRPr="00093D60">
        <w:rPr>
          <w:position w:val="-34"/>
        </w:rPr>
        <w:object w:dxaOrig="4620" w:dyaOrig="800">
          <v:shape id="_x0000_i1337" type="#_x0000_t75" style="width:247.65pt;height:49.65pt" o:ole="">
            <v:imagedata r:id="rId639" o:title="" croptop="-13269f"/>
          </v:shape>
          <o:OLEObject Type="Embed" ProgID="Equation.3" ShapeID="_x0000_i1337" DrawAspect="Content" ObjectID="_1440589845" r:id="rId640"/>
        </w:object>
      </w:r>
      <w:r w:rsidRPr="00DA7B3C">
        <w:rPr>
          <w:lang w:val="es-ES"/>
        </w:rPr>
        <w:t>                rad</w:t>
      </w:r>
      <w:r w:rsidRPr="00DA7B3C">
        <w:rPr>
          <w:lang w:val="es-ES"/>
        </w:rPr>
        <w:tab/>
        <w:t>(G.3.4)</w:t>
      </w:r>
    </w:p>
    <w:p w:rsidR="00115E7B" w:rsidRPr="00DA7B3C" w:rsidRDefault="00115E7B" w:rsidP="00115E7B">
      <w:pPr>
        <w:rPr>
          <w:lang w:val="es-ES"/>
        </w:rPr>
      </w:pPr>
      <w:r w:rsidRPr="00DA7B3C">
        <w:rPr>
          <w:lang w:val="es-ES"/>
        </w:rPr>
        <w:t>siendo:</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30"/>
          <w:lang w:val="es-ES"/>
        </w:rPr>
        <w:object w:dxaOrig="980" w:dyaOrig="680">
          <v:shape id="_x0000_i1338" type="#_x0000_t75" style="width:50.75pt;height:37.1pt" o:ole="">
            <v:imagedata r:id="rId641" o:title=""/>
          </v:shape>
          <o:OLEObject Type="Embed" ProgID="Equation.3" ShapeID="_x0000_i1338" DrawAspect="Content" ObjectID="_1440589846" r:id="rId642"/>
        </w:object>
      </w:r>
      <w:r w:rsidRPr="00DA7B3C">
        <w:rPr>
          <w:lang w:val="es-ES"/>
        </w:rPr>
        <w:t>                rad</w:t>
      </w:r>
      <w:r w:rsidRPr="00DA7B3C">
        <w:rPr>
          <w:lang w:val="es-ES"/>
        </w:rPr>
        <w:tab/>
        <w:t>(G.3.4a)</w:t>
      </w:r>
    </w:p>
    <w:p w:rsidR="00D40E56" w:rsidRPr="00DA7B3C" w:rsidRDefault="00D40E56" w:rsidP="00D40E56">
      <w:pPr>
        <w:pStyle w:val="Blanc"/>
        <w:rPr>
          <w:lang w:val="es-ES"/>
        </w:rPr>
      </w:pPr>
    </w:p>
    <w:p w:rsidR="00115E7B" w:rsidRPr="00DA7B3C" w:rsidRDefault="00115E7B" w:rsidP="00115E7B">
      <w:pPr>
        <w:rPr>
          <w:lang w:val="es-ES"/>
        </w:rPr>
      </w:pPr>
      <w:r w:rsidRPr="00DA7B3C">
        <w:rPr>
          <w:lang w:val="es-ES"/>
        </w:rPr>
        <w:t>Los ángulos de difracción para los dos terminales se determinan mediante:</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D40E56" w:rsidRPr="00DA7B3C">
        <w:rPr>
          <w:position w:val="-14"/>
          <w:lang w:val="es-ES"/>
        </w:rPr>
        <w:object w:dxaOrig="2220" w:dyaOrig="380">
          <v:shape id="_x0000_i1339" type="#_x0000_t75" style="width:111.8pt;height:19.65pt" o:ole="">
            <v:imagedata r:id="rId643" o:title=""/>
          </v:shape>
          <o:OLEObject Type="Embed" ProgID="Equation.3" ShapeID="_x0000_i1339" DrawAspect="Content" ObjectID="_1440589847" r:id="rId644"/>
        </w:object>
      </w:r>
      <w:r w:rsidRPr="00DA7B3C">
        <w:rPr>
          <w:lang w:val="es-ES"/>
        </w:rPr>
        <w:t>                rad</w:t>
      </w:r>
      <w:r w:rsidRPr="00DA7B3C">
        <w:rPr>
          <w:lang w:val="es-ES"/>
        </w:rPr>
        <w:tab/>
        <w:t>(G.3.5)</w:t>
      </w:r>
    </w:p>
    <w:p w:rsidR="00115E7B" w:rsidRPr="00DA7B3C" w:rsidRDefault="00115E7B" w:rsidP="00115E7B">
      <w:pPr>
        <w:keepNext/>
        <w:keepLines/>
        <w:rPr>
          <w:lang w:val="es-ES"/>
        </w:rPr>
      </w:pPr>
      <w:r w:rsidRPr="00DA7B3C">
        <w:rPr>
          <w:lang w:val="es-ES"/>
        </w:rPr>
        <w:lastRenderedPageBreak/>
        <w:t>Los parámetros de difracción correspondientes vienen dados por:</w:t>
      </w:r>
    </w:p>
    <w:p w:rsidR="00115E7B" w:rsidRPr="00DA7B3C" w:rsidRDefault="00115E7B" w:rsidP="00115E7B">
      <w:pPr>
        <w:pStyle w:val="Blanc"/>
        <w:rPr>
          <w:lang w:val="es-ES"/>
        </w:rPr>
      </w:pPr>
    </w:p>
    <w:tbl>
      <w:tblPr>
        <w:tblStyle w:val="TableGrid"/>
        <w:tblW w:w="95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6"/>
        <w:gridCol w:w="2891"/>
        <w:gridCol w:w="1100"/>
      </w:tblGrid>
      <w:tr w:rsidR="00115E7B" w:rsidRPr="00DA7B3C" w:rsidTr="00A83CD8">
        <w:trPr>
          <w:trHeight w:val="737"/>
        </w:trPr>
        <w:tc>
          <w:tcPr>
            <w:tcW w:w="5556" w:type="dxa"/>
            <w:vMerge w:val="restart"/>
          </w:tcPr>
          <w:p w:rsidR="00115E7B" w:rsidRPr="00DA7B3C" w:rsidRDefault="00D40E56" w:rsidP="00743607">
            <w:pPr>
              <w:pStyle w:val="Tabletext"/>
              <w:rPr>
                <w:lang w:val="es-ES"/>
              </w:rPr>
            </w:pPr>
            <w:r w:rsidRPr="00DA7B3C">
              <w:rPr>
                <w:position w:val="-68"/>
                <w:lang w:val="es-ES"/>
              </w:rPr>
              <w:object w:dxaOrig="8980" w:dyaOrig="1480">
                <v:shape id="_x0000_i1340" type="#_x0000_t75" style="width:456pt;height:73.1pt" o:ole="">
                  <v:imagedata r:id="rId645" o:title=""/>
                </v:shape>
                <o:OLEObject Type="Embed" ProgID="Equation.3" ShapeID="_x0000_i1340" DrawAspect="Content" ObjectID="_1440589848" r:id="rId646"/>
              </w:object>
            </w:r>
          </w:p>
        </w:tc>
        <w:tc>
          <w:tcPr>
            <w:tcW w:w="2891" w:type="dxa"/>
            <w:vAlign w:val="center"/>
          </w:tcPr>
          <w:p w:rsidR="00115E7B" w:rsidRPr="00DA7B3C" w:rsidRDefault="00115E7B" w:rsidP="00A83CD8">
            <w:pPr>
              <w:pStyle w:val="Tabletext"/>
              <w:jc w:val="left"/>
              <w:rPr>
                <w:lang w:val="es-ES"/>
              </w:rPr>
            </w:pPr>
            <w:r w:rsidRPr="00DA7B3C">
              <w:rPr>
                <w:lang w:val="es-ES"/>
              </w:rPr>
              <w:t>si  </w:t>
            </w:r>
            <w:r w:rsidRPr="00DA7B3C">
              <w:rPr>
                <w:position w:val="-14"/>
                <w:lang w:val="es-ES"/>
              </w:rPr>
              <w:object w:dxaOrig="920" w:dyaOrig="380">
                <v:shape id="_x0000_i1341" type="#_x0000_t75" style="width:45.25pt;height:19.1pt" o:ole="">
                  <v:imagedata r:id="rId647" o:title=""/>
                </v:shape>
                <o:OLEObject Type="Embed" ProgID="Equation.3" ShapeID="_x0000_i1341" DrawAspect="Content" ObjectID="_1440589849" r:id="rId648"/>
              </w:object>
            </w:r>
          </w:p>
        </w:tc>
        <w:tc>
          <w:tcPr>
            <w:tcW w:w="1100" w:type="dxa"/>
            <w:vAlign w:val="center"/>
          </w:tcPr>
          <w:p w:rsidR="00115E7B" w:rsidRPr="00DA7B3C" w:rsidRDefault="00115E7B" w:rsidP="00743607">
            <w:pPr>
              <w:pStyle w:val="Tabletext"/>
              <w:jc w:val="right"/>
              <w:rPr>
                <w:sz w:val="24"/>
                <w:szCs w:val="24"/>
                <w:lang w:val="es-ES"/>
              </w:rPr>
            </w:pPr>
            <w:r w:rsidRPr="00DA7B3C">
              <w:rPr>
                <w:sz w:val="24"/>
                <w:szCs w:val="24"/>
                <w:lang w:val="es-ES"/>
              </w:rPr>
              <w:t>(G.3.6a)</w:t>
            </w:r>
          </w:p>
        </w:tc>
      </w:tr>
      <w:tr w:rsidR="00115E7B" w:rsidRPr="00DA7B3C" w:rsidTr="00A83CD8">
        <w:trPr>
          <w:trHeight w:val="737"/>
        </w:trPr>
        <w:tc>
          <w:tcPr>
            <w:tcW w:w="5556" w:type="dxa"/>
            <w:vMerge/>
          </w:tcPr>
          <w:p w:rsidR="00115E7B" w:rsidRPr="00DA7B3C" w:rsidRDefault="00115E7B" w:rsidP="00743607">
            <w:pPr>
              <w:pStyle w:val="Tabletext"/>
              <w:rPr>
                <w:lang w:val="es-ES"/>
              </w:rPr>
            </w:pPr>
          </w:p>
        </w:tc>
        <w:tc>
          <w:tcPr>
            <w:tcW w:w="2891" w:type="dxa"/>
            <w:vAlign w:val="center"/>
          </w:tcPr>
          <w:p w:rsidR="00115E7B" w:rsidRPr="00DA7B3C" w:rsidRDefault="00115E7B" w:rsidP="00A83CD8">
            <w:pPr>
              <w:pStyle w:val="Tabletext"/>
              <w:jc w:val="left"/>
              <w:rPr>
                <w:lang w:val="es-ES"/>
              </w:rPr>
            </w:pPr>
            <w:r w:rsidRPr="00DA7B3C">
              <w:rPr>
                <w:lang w:val="es-ES"/>
              </w:rPr>
              <w:t>en los otros casos</w:t>
            </w:r>
          </w:p>
        </w:tc>
        <w:tc>
          <w:tcPr>
            <w:tcW w:w="1100" w:type="dxa"/>
            <w:vAlign w:val="center"/>
          </w:tcPr>
          <w:p w:rsidR="00115E7B" w:rsidRPr="00DA7B3C" w:rsidRDefault="00115E7B" w:rsidP="00743607">
            <w:pPr>
              <w:pStyle w:val="Tabletext"/>
              <w:jc w:val="right"/>
              <w:rPr>
                <w:sz w:val="24"/>
                <w:szCs w:val="24"/>
                <w:lang w:val="es-ES"/>
              </w:rPr>
            </w:pPr>
            <w:r w:rsidRPr="00DA7B3C">
              <w:rPr>
                <w:sz w:val="24"/>
                <w:szCs w:val="24"/>
                <w:lang w:val="es-ES"/>
              </w:rPr>
              <w:t>(G.3.6b)</w:t>
            </w:r>
          </w:p>
        </w:tc>
      </w:tr>
    </w:tbl>
    <w:p w:rsidR="00115E7B" w:rsidRPr="00DA7B3C" w:rsidRDefault="00115E7B" w:rsidP="00A83CD8">
      <w:pPr>
        <w:rPr>
          <w:lang w:val="es-ES"/>
        </w:rPr>
      </w:pPr>
      <w:r w:rsidRPr="00DA7B3C">
        <w:rPr>
          <w:lang w:val="es-ES"/>
        </w:rPr>
        <w:t>Las pérdidas de difracción en los dos terminales se determinan mediante las expresiones:</w:t>
      </w:r>
    </w:p>
    <w:p w:rsidR="00D40E56" w:rsidRPr="00DA7B3C" w:rsidRDefault="00D40E56" w:rsidP="00D40E56">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Pr="00DA7B3C">
        <w:rPr>
          <w:position w:val="-14"/>
          <w:lang w:val="es-ES"/>
        </w:rPr>
        <w:object w:dxaOrig="1359" w:dyaOrig="380">
          <v:shape id="_x0000_i1342" type="#_x0000_t75" style="width:67.65pt;height:20.75pt" o:ole="">
            <v:imagedata r:id="rId649" o:title=""/>
          </v:shape>
          <o:OLEObject Type="Embed" ProgID="Equation.3" ShapeID="_x0000_i1342" DrawAspect="Content" ObjectID="_1440589850" r:id="rId650"/>
        </w:object>
      </w:r>
      <w:r w:rsidRPr="00DA7B3C">
        <w:rPr>
          <w:lang w:val="es-ES"/>
        </w:rPr>
        <w:t>                dB</w:t>
      </w:r>
      <w:r w:rsidRPr="00DA7B3C">
        <w:rPr>
          <w:lang w:val="es-ES"/>
        </w:rPr>
        <w:tab/>
        <w:t>(G.3.7a)</w:t>
      </w:r>
    </w:p>
    <w:p w:rsidR="00115E7B" w:rsidRPr="00DA7B3C" w:rsidRDefault="00115E7B" w:rsidP="00115E7B">
      <w:pPr>
        <w:pStyle w:val="Equation"/>
        <w:keepNext/>
        <w:keepLines/>
        <w:rPr>
          <w:lang w:val="es-ES"/>
        </w:rPr>
      </w:pPr>
      <w:r w:rsidRPr="00DA7B3C">
        <w:rPr>
          <w:lang w:val="es-ES"/>
        </w:rPr>
        <w:tab/>
      </w:r>
      <w:r w:rsidRPr="00DA7B3C">
        <w:rPr>
          <w:lang w:val="es-ES"/>
        </w:rPr>
        <w:tab/>
      </w:r>
      <w:r w:rsidRPr="00DA7B3C">
        <w:rPr>
          <w:position w:val="-14"/>
          <w:lang w:val="es-ES"/>
        </w:rPr>
        <w:object w:dxaOrig="1400" w:dyaOrig="380">
          <v:shape id="_x0000_i1343" type="#_x0000_t75" style="width:67.65pt;height:20.75pt" o:ole="">
            <v:imagedata r:id="rId651" o:title=""/>
          </v:shape>
          <o:OLEObject Type="Embed" ProgID="Equation.3" ShapeID="_x0000_i1343" DrawAspect="Content" ObjectID="_1440589851" r:id="rId652"/>
        </w:object>
      </w:r>
      <w:r w:rsidRPr="00DA7B3C">
        <w:rPr>
          <w:lang w:val="es-ES"/>
        </w:rPr>
        <w:t>                dB</w:t>
      </w:r>
      <w:r w:rsidRPr="00DA7B3C">
        <w:rPr>
          <w:lang w:val="es-ES"/>
        </w:rPr>
        <w:tab/>
        <w:t>(G.3.7b)</w:t>
      </w:r>
    </w:p>
    <w:p w:rsidR="00D40E56" w:rsidRPr="00DA7B3C" w:rsidRDefault="00D40E56" w:rsidP="00D40E56">
      <w:pPr>
        <w:pStyle w:val="Blanc"/>
        <w:rPr>
          <w:lang w:val="es-ES"/>
        </w:rPr>
      </w:pPr>
    </w:p>
    <w:p w:rsidR="00115E7B" w:rsidRPr="00DA7B3C" w:rsidRDefault="00115E7B" w:rsidP="00115E7B">
      <w:pPr>
        <w:pStyle w:val="Equation"/>
        <w:rPr>
          <w:lang w:val="es-ES"/>
        </w:rPr>
      </w:pPr>
      <w:r w:rsidRPr="00DA7B3C">
        <w:rPr>
          <w:lang w:val="es-ES"/>
        </w:rPr>
        <w:t xml:space="preserve">La función </w:t>
      </w:r>
      <w:r w:rsidRPr="00DA7B3C">
        <w:rPr>
          <w:i/>
          <w:lang w:val="es-ES"/>
        </w:rPr>
        <w:t>J</w:t>
      </w:r>
      <w:r w:rsidRPr="00DA7B3C">
        <w:rPr>
          <w:lang w:val="es-ES"/>
        </w:rPr>
        <w:t xml:space="preserve"> se define por medio de las dos partes de la ecuación (3.12.1).</w:t>
      </w:r>
    </w:p>
    <w:p w:rsidR="00115E7B" w:rsidRPr="00DA7B3C" w:rsidRDefault="00115E7B" w:rsidP="00115E7B">
      <w:pPr>
        <w:rPr>
          <w:lang w:val="es-ES"/>
        </w:rPr>
      </w:pPr>
      <w:r w:rsidRPr="00DA7B3C">
        <w:rPr>
          <w:lang w:val="es-ES"/>
        </w:rPr>
        <w:t>La pérdida básica de transmisión de 2 saltos en la capa E esporádica se calcula mediante:</w:t>
      </w:r>
    </w:p>
    <w:p w:rsidR="00D40E56" w:rsidRPr="00DA7B3C" w:rsidRDefault="00D40E56" w:rsidP="00D40E56">
      <w:pPr>
        <w:pStyle w:val="Blanc"/>
        <w:rPr>
          <w:lang w:val="es-ES"/>
        </w:rPr>
      </w:pPr>
    </w:p>
    <w:p w:rsidR="00115E7B" w:rsidRPr="00DA7B3C" w:rsidRDefault="00115E7B" w:rsidP="00D75355">
      <w:pPr>
        <w:pStyle w:val="Equation"/>
        <w:rPr>
          <w:lang w:val="es-ES"/>
        </w:rPr>
      </w:pPr>
      <w:r w:rsidRPr="00DA7B3C">
        <w:rPr>
          <w:lang w:val="es-ES"/>
        </w:rPr>
        <w:tab/>
      </w:r>
      <w:r w:rsidRPr="00DA7B3C">
        <w:rPr>
          <w:lang w:val="es-ES"/>
        </w:rPr>
        <w:tab/>
      </w:r>
      <w:r w:rsidRPr="00DA7B3C">
        <w:rPr>
          <w:position w:val="-14"/>
          <w:lang w:val="es-ES"/>
        </w:rPr>
        <w:object w:dxaOrig="3060" w:dyaOrig="380">
          <v:shape id="_x0000_i1344" type="#_x0000_t75" style="width:151.1pt;height:20.75pt" o:ole="">
            <v:imagedata r:id="rId653" o:title=""/>
          </v:shape>
          <o:OLEObject Type="Embed" ProgID="Equation.3" ShapeID="_x0000_i1344" DrawAspect="Content" ObjectID="_1440589852" r:id="rId654"/>
        </w:object>
      </w:r>
      <w:r w:rsidRPr="00DA7B3C">
        <w:rPr>
          <w:lang w:val="es-ES"/>
        </w:rPr>
        <w:t>                dB</w:t>
      </w:r>
      <w:r w:rsidRPr="00DA7B3C">
        <w:rPr>
          <w:lang w:val="es-ES"/>
        </w:rPr>
        <w:tab/>
        <w:t>(G.3.8)</w:t>
      </w:r>
    </w:p>
    <w:p w:rsidR="00D40E56" w:rsidRPr="00DA7B3C" w:rsidRDefault="00D40E56" w:rsidP="00D40E56">
      <w:pPr>
        <w:pStyle w:val="Blanc"/>
        <w:rPr>
          <w:lang w:val="es-ES"/>
        </w:rPr>
      </w:pPr>
    </w:p>
    <w:p w:rsidR="00115E7B" w:rsidRPr="00DA7B3C" w:rsidRDefault="00115E7B" w:rsidP="00115E7B">
      <w:pPr>
        <w:pStyle w:val="Heading2"/>
        <w:rPr>
          <w:lang w:val="es-ES"/>
        </w:rPr>
      </w:pPr>
      <w:r w:rsidRPr="00DA7B3C">
        <w:rPr>
          <w:lang w:val="es-ES"/>
        </w:rPr>
        <w:t>G.4</w:t>
      </w:r>
      <w:r w:rsidRPr="00DA7B3C">
        <w:rPr>
          <w:lang w:val="es-ES"/>
        </w:rPr>
        <w:tab/>
        <w:t xml:space="preserve">Pérdida básica de transmisión </w:t>
      </w:r>
    </w:p>
    <w:p w:rsidR="00115E7B" w:rsidRPr="00DA7B3C" w:rsidRDefault="00115E7B" w:rsidP="00115E7B">
      <w:pPr>
        <w:rPr>
          <w:lang w:val="es-ES"/>
        </w:rPr>
      </w:pPr>
      <w:r w:rsidRPr="00DA7B3C">
        <w:rPr>
          <w:lang w:val="es-ES"/>
        </w:rPr>
        <w:t xml:space="preserve">La pérdida básica de transmisión en la capa E esporádica, </w:t>
      </w:r>
      <w:r w:rsidRPr="00DA7B3C">
        <w:rPr>
          <w:i/>
          <w:iCs/>
          <w:lang w:val="es-ES"/>
        </w:rPr>
        <w:t>L</w:t>
      </w:r>
      <w:r w:rsidRPr="00DA7B3C">
        <w:rPr>
          <w:i/>
          <w:iCs/>
          <w:vertAlign w:val="subscript"/>
          <w:lang w:val="es-ES"/>
        </w:rPr>
        <w:t>be</w:t>
      </w:r>
      <w:r w:rsidRPr="00DA7B3C">
        <w:rPr>
          <w:lang w:val="es-ES"/>
        </w:rPr>
        <w:t xml:space="preserve"> (dB) viene dada por:</w:t>
      </w:r>
    </w:p>
    <w:p w:rsidR="00D40E56" w:rsidRPr="00DA7B3C" w:rsidRDefault="00D40E56" w:rsidP="00D40E56">
      <w:pPr>
        <w:pStyle w:val="Blanc"/>
        <w:rPr>
          <w:lang w:val="es-ES"/>
        </w:rPr>
      </w:pPr>
    </w:p>
    <w:p w:rsidR="007F013B" w:rsidRPr="00DA7B3C" w:rsidRDefault="00D75355" w:rsidP="00D75355">
      <w:pPr>
        <w:pStyle w:val="Equation"/>
        <w:ind w:right="-510"/>
        <w:rPr>
          <w:lang w:val="es-ES"/>
        </w:rPr>
      </w:pPr>
      <w:r>
        <w:rPr>
          <w:lang w:val="es-ES"/>
        </w:rPr>
        <w:t>              </w:t>
      </w:r>
      <w:r w:rsidR="00B27410">
        <w:rPr>
          <w:lang w:val="es-ES"/>
        </w:rPr>
        <w:t>  </w:t>
      </w:r>
      <w:r w:rsidR="00B27410" w:rsidRPr="00475B89">
        <w:rPr>
          <w:lang w:val="es-ES"/>
        </w:rPr>
        <w:object w:dxaOrig="8740" w:dyaOrig="1680">
          <v:shape id="_x0000_i1345" type="#_x0000_t75" style="width:436.9pt;height:84.55pt" o:ole="">
            <v:imagedata r:id="rId655" o:title=""/>
          </v:shape>
          <o:OLEObject Type="Embed" ProgID="Equation.3" ShapeID="_x0000_i1345" DrawAspect="Content" ObjectID="_1440589853" r:id="rId656"/>
        </w:object>
      </w:r>
    </w:p>
    <w:p w:rsidR="007F013B" w:rsidRPr="00DA7B3C" w:rsidRDefault="007F013B" w:rsidP="007F013B">
      <w:pPr>
        <w:pStyle w:val="Tabletext"/>
        <w:rPr>
          <w:lang w:val="es-ES"/>
        </w:rPr>
      </w:pPr>
    </w:p>
    <w:p w:rsidR="007F013B" w:rsidRDefault="007F013B" w:rsidP="007F013B">
      <w:pPr>
        <w:pStyle w:val="Tabletext"/>
        <w:rPr>
          <w:lang w:val="es-ES"/>
        </w:rPr>
      </w:pPr>
    </w:p>
    <w:p w:rsidR="00DD6C9E" w:rsidRDefault="00DD6C9E" w:rsidP="007F013B">
      <w:pPr>
        <w:pStyle w:val="Tabletext"/>
        <w:rPr>
          <w:lang w:val="es-ES"/>
        </w:rPr>
      </w:pPr>
    </w:p>
    <w:p w:rsidR="00833616" w:rsidRPr="00DA7B3C" w:rsidRDefault="00833616" w:rsidP="007F013B">
      <w:pPr>
        <w:pStyle w:val="Tabletext"/>
        <w:rPr>
          <w:lang w:val="es-ES"/>
        </w:rPr>
      </w:pPr>
    </w:p>
    <w:p w:rsidR="00115E7B" w:rsidRPr="00DA7B3C" w:rsidRDefault="00115E7B" w:rsidP="007F013B">
      <w:pPr>
        <w:pStyle w:val="AppendixNoTitle"/>
        <w:rPr>
          <w:lang w:val="es-ES"/>
        </w:rPr>
      </w:pPr>
      <w:r w:rsidRPr="00DA7B3C">
        <w:rPr>
          <w:lang w:val="es-ES"/>
        </w:rPr>
        <w:t>Apéndice H</w:t>
      </w:r>
      <w:r w:rsidRPr="00DA7B3C">
        <w:rPr>
          <w:lang w:val="es-ES"/>
        </w:rPr>
        <w:br/>
      </w:r>
      <w:r w:rsidRPr="00DA7B3C">
        <w:rPr>
          <w:lang w:val="es-ES"/>
        </w:rPr>
        <w:br/>
        <w:t>Cálculos para trayectos de círculo máximo</w:t>
      </w:r>
    </w:p>
    <w:p w:rsidR="00115E7B" w:rsidRPr="00DA7B3C" w:rsidRDefault="00115E7B" w:rsidP="00115E7B">
      <w:pPr>
        <w:pStyle w:val="Heading2"/>
        <w:rPr>
          <w:lang w:val="es-ES"/>
        </w:rPr>
      </w:pPr>
      <w:r w:rsidRPr="00DA7B3C">
        <w:rPr>
          <w:lang w:val="es-ES"/>
        </w:rPr>
        <w:t>H.1</w:t>
      </w:r>
      <w:r w:rsidRPr="00DA7B3C">
        <w:rPr>
          <w:lang w:val="es-ES"/>
        </w:rPr>
        <w:tab/>
        <w:t>Introducción</w:t>
      </w:r>
    </w:p>
    <w:p w:rsidR="00115E7B" w:rsidRPr="00DA7B3C" w:rsidRDefault="00115E7B" w:rsidP="007F013B">
      <w:pPr>
        <w:rPr>
          <w:lang w:val="es-ES"/>
        </w:rPr>
      </w:pPr>
      <w:r w:rsidRPr="00DA7B3C">
        <w:rPr>
          <w:lang w:val="es-ES"/>
        </w:rPr>
        <w:t xml:space="preserve">En el presente </w:t>
      </w:r>
      <w:r w:rsidR="00686C52" w:rsidRPr="00DA7B3C">
        <w:rPr>
          <w:lang w:val="es-ES"/>
        </w:rPr>
        <w:t xml:space="preserve">Apéndice </w:t>
      </w:r>
      <w:r w:rsidRPr="00DA7B3C">
        <w:rPr>
          <w:lang w:val="es-ES"/>
        </w:rPr>
        <w:t xml:space="preserve">se proporcionan directrices sobre el cálculo de los puntos intermedios del trayecto radioeléctrico si se utilizan coordenadas de latitud y longitud. </w:t>
      </w:r>
    </w:p>
    <w:p w:rsidR="00115E7B" w:rsidRPr="00DA7B3C" w:rsidRDefault="00115E7B" w:rsidP="00474A9C">
      <w:pPr>
        <w:rPr>
          <w:lang w:val="es-ES"/>
        </w:rPr>
      </w:pPr>
      <w:r w:rsidRPr="00DA7B3C">
        <w:rPr>
          <w:lang w:val="es-ES"/>
        </w:rPr>
        <w:t>La aplicación más importante es la determinación del punto intermedio del trayecto radioeléctrico para el que deben obtenerse la mayoría de los parámetros radioclimáticos. En el modelo relativo a la capa E esporádica que figura en el Apéndice</w:t>
      </w:r>
      <w:r w:rsidR="00474A9C">
        <w:rPr>
          <w:lang w:val="es-ES"/>
        </w:rPr>
        <w:t> </w:t>
      </w:r>
      <w:r w:rsidRPr="00DA7B3C">
        <w:rPr>
          <w:lang w:val="es-ES"/>
        </w:rPr>
        <w:t>G también hay que determinar los puntos situados a una cuarta parte y a tr</w:t>
      </w:r>
      <w:r w:rsidR="00DD6C9E">
        <w:rPr>
          <w:lang w:val="es-ES"/>
        </w:rPr>
        <w:t>es cuartas partes del trayecto.</w:t>
      </w:r>
    </w:p>
    <w:p w:rsidR="00115E7B" w:rsidRPr="00DA7B3C" w:rsidRDefault="00115E7B" w:rsidP="00115E7B">
      <w:pPr>
        <w:rPr>
          <w:lang w:val="es-ES"/>
        </w:rPr>
      </w:pPr>
      <w:r w:rsidRPr="00DA7B3C">
        <w:rPr>
          <w:lang w:val="es-ES"/>
        </w:rPr>
        <w:lastRenderedPageBreak/>
        <w:t xml:space="preserve">El emplazamiento de los terminales se define en los parámetros básicos de partida enumerados en el Cuadro 2.2.1, en la parte principal de la presente Recomendación, con respecto a su latitud y longitud. De ahí que se prevea obtener los parámetros radioclimáticos de mapas mundiales que precisan esas coordenadas. En el caso de trayectos cortos, de longitud inferior a 100 km, según la exactitud requerida, puede ser suficiente y pertinente convertir las coordenadas de los emplazamientos de los terminales a valores cartesianos, como los relativos a una cuadrícula nacional o una cuadrícula UTM, calcular los puntos intermedios del trayecto mediante geometría cartesiana y transformar nuevamente los valores a latitud y longitud con objeto de obtener los parámetros radioclimáticos. </w:t>
      </w:r>
    </w:p>
    <w:p w:rsidR="00115E7B" w:rsidRPr="00DA7B3C" w:rsidRDefault="00115E7B" w:rsidP="00115E7B">
      <w:pPr>
        <w:rPr>
          <w:lang w:val="es-ES"/>
        </w:rPr>
      </w:pPr>
      <w:r w:rsidRPr="00DA7B3C">
        <w:rPr>
          <w:lang w:val="es-ES"/>
        </w:rPr>
        <w:t>En las secciones que figuran a continuación no se mencionan las unidades de algunos ángulos, puesto que dependen de las unidades necesarias para aplicar las funciones trigonométricas, y en su caso, su valor deberá transformarse.</w:t>
      </w:r>
    </w:p>
    <w:p w:rsidR="00115E7B" w:rsidRPr="00DA7B3C" w:rsidRDefault="00115E7B" w:rsidP="00115E7B">
      <w:pPr>
        <w:pStyle w:val="Heading2"/>
        <w:rPr>
          <w:lang w:val="es-ES"/>
        </w:rPr>
      </w:pPr>
      <w:r w:rsidRPr="00DA7B3C">
        <w:rPr>
          <w:lang w:val="es-ES"/>
        </w:rPr>
        <w:t>H.2</w:t>
      </w:r>
      <w:r w:rsidRPr="00DA7B3C">
        <w:rPr>
          <w:lang w:val="es-ES"/>
        </w:rPr>
        <w:tab/>
        <w:t>Longitud y marcación del trayecto</w:t>
      </w:r>
    </w:p>
    <w:p w:rsidR="00115E7B" w:rsidRPr="00DA7B3C" w:rsidRDefault="00115E7B" w:rsidP="00115E7B">
      <w:pPr>
        <w:rPr>
          <w:lang w:val="es-ES"/>
        </w:rPr>
      </w:pPr>
      <w:r w:rsidRPr="00DA7B3C">
        <w:rPr>
          <w:lang w:val="es-ES"/>
        </w:rPr>
        <w:t>En este método se requiere incluir información sobre la longitud del trayecto, d, (km), relativa a su perfil. Puede resultar útil calcular la longitud del trayecto directamente mediante las coordenadas de los terminales.</w:t>
      </w:r>
    </w:p>
    <w:p w:rsidR="00115E7B" w:rsidRPr="00DA7B3C" w:rsidRDefault="00115E7B" w:rsidP="00115E7B">
      <w:pPr>
        <w:rPr>
          <w:lang w:val="es-ES"/>
        </w:rPr>
      </w:pPr>
      <w:r w:rsidRPr="00DA7B3C">
        <w:rPr>
          <w:lang w:val="es-ES"/>
        </w:rPr>
        <w:t>La diferencia de longitud de los terminales viene dada por:</w:t>
      </w:r>
    </w:p>
    <w:p w:rsidR="00782FD4" w:rsidRPr="00DA7B3C" w:rsidRDefault="00782FD4" w:rsidP="00782FD4">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7F013B" w:rsidRPr="00DA7B3C">
        <w:rPr>
          <w:position w:val="-12"/>
          <w:lang w:val="es-ES"/>
        </w:rPr>
        <w:object w:dxaOrig="1500" w:dyaOrig="360">
          <v:shape id="_x0000_i1346" type="#_x0000_t75" style="width:75.25pt;height:19.65pt" o:ole="">
            <v:imagedata r:id="rId657" o:title=""/>
          </v:shape>
          <o:OLEObject Type="Embed" ProgID="Equation.3" ShapeID="_x0000_i1346" DrawAspect="Content" ObjectID="_1440589854" r:id="rId658"/>
        </w:object>
      </w:r>
      <w:r w:rsidRPr="00DA7B3C">
        <w:rPr>
          <w:lang w:val="es-ES"/>
        </w:rPr>
        <w:t>                grados</w:t>
      </w:r>
      <w:r w:rsidRPr="00DA7B3C">
        <w:rPr>
          <w:lang w:val="es-ES"/>
        </w:rPr>
        <w:tab/>
        <w:t>(H.2.1)</w:t>
      </w:r>
    </w:p>
    <w:p w:rsidR="00115E7B" w:rsidRPr="00DA7B3C" w:rsidRDefault="00115E7B" w:rsidP="00115E7B">
      <w:pPr>
        <w:rPr>
          <w:lang w:val="es-ES"/>
        </w:rPr>
      </w:pPr>
      <w:r w:rsidRPr="00DA7B3C">
        <w:rPr>
          <w:lang w:val="es-ES"/>
        </w:rPr>
        <w:t xml:space="preserve">y la cantidad </w:t>
      </w:r>
      <w:r w:rsidRPr="00DA7B3C">
        <w:rPr>
          <w:i/>
          <w:lang w:val="es-ES"/>
        </w:rPr>
        <w:t xml:space="preserve">r </w:t>
      </w:r>
      <w:r w:rsidRPr="00DA7B3C">
        <w:rPr>
          <w:iCs/>
          <w:lang w:val="es-ES"/>
        </w:rPr>
        <w:t>por</w:t>
      </w:r>
      <w:r w:rsidRPr="00DA7B3C">
        <w:rPr>
          <w:lang w:val="es-ES"/>
        </w:rPr>
        <w:t>:</w:t>
      </w:r>
    </w:p>
    <w:p w:rsidR="00115E7B" w:rsidRPr="00DA7B3C" w:rsidRDefault="00115E7B" w:rsidP="009F577A">
      <w:pPr>
        <w:pStyle w:val="Equation"/>
        <w:rPr>
          <w:lang w:val="es-ES"/>
        </w:rPr>
      </w:pPr>
      <w:r w:rsidRPr="00DA7B3C">
        <w:rPr>
          <w:lang w:val="es-ES"/>
        </w:rPr>
        <w:tab/>
      </w:r>
      <w:r w:rsidRPr="00DA7B3C">
        <w:rPr>
          <w:lang w:val="es-ES"/>
        </w:rPr>
        <w:tab/>
      </w:r>
      <w:r w:rsidR="009F577A" w:rsidRPr="003E7117">
        <w:rPr>
          <w:position w:val="-12"/>
        </w:rPr>
        <w:object w:dxaOrig="4840" w:dyaOrig="360">
          <v:shape id="_x0000_i1347" type="#_x0000_t75" style="width:235.1pt;height:19.65pt" o:ole="">
            <v:imagedata r:id="rId659" o:title=""/>
          </v:shape>
          <o:OLEObject Type="Embed" ProgID="Equation.3" ShapeID="_x0000_i1347" DrawAspect="Content" ObjectID="_1440589855" r:id="rId660"/>
        </w:object>
      </w:r>
      <w:r w:rsidRPr="00DA7B3C">
        <w:rPr>
          <w:lang w:val="es-ES"/>
        </w:rPr>
        <w:tab/>
        <w:t>(H.2.2)</w:t>
      </w:r>
    </w:p>
    <w:p w:rsidR="00115E7B" w:rsidRPr="00DA7B3C" w:rsidRDefault="00115E7B" w:rsidP="00115E7B">
      <w:pPr>
        <w:rPr>
          <w:lang w:val="es-ES"/>
        </w:rPr>
      </w:pPr>
      <w:r w:rsidRPr="00DA7B3C">
        <w:rPr>
          <w:lang w:val="es-ES"/>
        </w:rPr>
        <w:t>La longitud del trayecto como el ángulo subtendido en el centro del radio medio de la Tierra se calcula mediante la expresión:</w:t>
      </w:r>
    </w:p>
    <w:p w:rsidR="00115E7B" w:rsidRPr="00DA7B3C" w:rsidRDefault="00115E7B" w:rsidP="00115E7B">
      <w:pPr>
        <w:pStyle w:val="Equation"/>
        <w:rPr>
          <w:lang w:val="es-ES"/>
        </w:rPr>
      </w:pPr>
      <w:r w:rsidRPr="00DA7B3C">
        <w:rPr>
          <w:lang w:val="es-ES"/>
        </w:rPr>
        <w:tab/>
      </w:r>
      <w:r w:rsidRPr="00DA7B3C">
        <w:rPr>
          <w:lang w:val="es-ES"/>
        </w:rPr>
        <w:tab/>
      </w:r>
      <w:r w:rsidR="007F013B" w:rsidRPr="00DA7B3C">
        <w:rPr>
          <w:position w:val="-12"/>
          <w:lang w:val="es-ES"/>
        </w:rPr>
        <w:object w:dxaOrig="1500" w:dyaOrig="360">
          <v:shape id="_x0000_i1348" type="#_x0000_t75" style="width:75.25pt;height:19.65pt" o:ole="">
            <v:imagedata r:id="rId661" o:title=""/>
          </v:shape>
          <o:OLEObject Type="Embed" ProgID="Equation.3" ShapeID="_x0000_i1348" DrawAspect="Content" ObjectID="_1440589856" r:id="rId662"/>
        </w:object>
      </w:r>
      <w:r w:rsidRPr="00DA7B3C">
        <w:rPr>
          <w:lang w:val="es-ES"/>
        </w:rPr>
        <w:tab/>
        <w:t>(H.2.3)</w:t>
      </w:r>
    </w:p>
    <w:p w:rsidR="00115E7B" w:rsidRPr="00DA7B3C" w:rsidRDefault="00115E7B" w:rsidP="00115E7B">
      <w:pPr>
        <w:rPr>
          <w:lang w:val="es-ES"/>
        </w:rPr>
      </w:pPr>
      <w:r w:rsidRPr="00DA7B3C">
        <w:rPr>
          <w:lang w:val="es-ES"/>
        </w:rPr>
        <w:t>La longitud del trayecto de círculo máximo se obtiene mediante la expresión:</w:t>
      </w:r>
    </w:p>
    <w:p w:rsidR="00782FD4" w:rsidRPr="00DA7B3C" w:rsidRDefault="00782FD4" w:rsidP="00782FD4">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7F013B" w:rsidRPr="00DA7B3C">
        <w:rPr>
          <w:position w:val="-14"/>
          <w:lang w:val="es-ES"/>
        </w:rPr>
        <w:object w:dxaOrig="1400" w:dyaOrig="380">
          <v:shape id="_x0000_i1349" type="#_x0000_t75" style="width:68.75pt;height:17.45pt" o:ole="">
            <v:imagedata r:id="rId663" o:title=""/>
          </v:shape>
          <o:OLEObject Type="Embed" ProgID="Equation.3" ShapeID="_x0000_i1349" DrawAspect="Content" ObjectID="_1440589857" r:id="rId664"/>
        </w:object>
      </w:r>
      <w:r w:rsidRPr="00DA7B3C">
        <w:rPr>
          <w:lang w:val="es-ES"/>
        </w:rPr>
        <w:t>                km</w:t>
      </w:r>
      <w:r w:rsidRPr="00DA7B3C">
        <w:rPr>
          <w:lang w:val="es-ES"/>
        </w:rPr>
        <w:tab/>
        <w:t>(H.2.4)</w:t>
      </w:r>
    </w:p>
    <w:p w:rsidR="00115E7B" w:rsidRPr="00DA7B3C" w:rsidRDefault="00115E7B" w:rsidP="00115E7B">
      <w:pPr>
        <w:rPr>
          <w:lang w:val="es-ES"/>
        </w:rPr>
      </w:pPr>
      <w:r w:rsidRPr="00DA7B3C">
        <w:rPr>
          <w:szCs w:val="24"/>
          <w:lang w:val="es-ES"/>
        </w:rPr>
        <w:sym w:font="Symbol" w:char="F066"/>
      </w:r>
      <w:r w:rsidRPr="00DA7B3C">
        <w:rPr>
          <w:i/>
          <w:vertAlign w:val="subscript"/>
          <w:lang w:val="es-ES"/>
        </w:rPr>
        <w:t>drad</w:t>
      </w:r>
      <w:r w:rsidRPr="00DA7B3C">
        <w:rPr>
          <w:lang w:val="es-ES"/>
        </w:rPr>
        <w:t xml:space="preserve"> representa </w:t>
      </w:r>
      <w:r w:rsidRPr="00DA7B3C">
        <w:rPr>
          <w:szCs w:val="24"/>
          <w:lang w:val="es-ES"/>
        </w:rPr>
        <w:sym w:font="Symbol" w:char="F066"/>
      </w:r>
      <w:r w:rsidRPr="00DA7B3C">
        <w:rPr>
          <w:i/>
          <w:vertAlign w:val="subscript"/>
          <w:lang w:val="es-ES"/>
        </w:rPr>
        <w:t>d</w:t>
      </w:r>
      <w:r w:rsidRPr="00DA7B3C">
        <w:rPr>
          <w:lang w:val="es-ES"/>
        </w:rPr>
        <w:t xml:space="preserve"> en radianes, y </w:t>
      </w:r>
      <w:r w:rsidRPr="00DA7B3C">
        <w:rPr>
          <w:i/>
          <w:lang w:val="es-ES"/>
        </w:rPr>
        <w:t>R</w:t>
      </w:r>
      <w:r w:rsidRPr="00DA7B3C">
        <w:rPr>
          <w:i/>
          <w:vertAlign w:val="subscript"/>
          <w:lang w:val="es-ES"/>
        </w:rPr>
        <w:t>e</w:t>
      </w:r>
      <w:r w:rsidRPr="00DA7B3C">
        <w:rPr>
          <w:lang w:val="es-ES"/>
        </w:rPr>
        <w:t xml:space="preserve"> se proporciona en el Cuadro 2.3.1.</w:t>
      </w:r>
    </w:p>
    <w:p w:rsidR="00115E7B" w:rsidRPr="00DA7B3C" w:rsidRDefault="00115E7B" w:rsidP="00115E7B">
      <w:pPr>
        <w:rPr>
          <w:lang w:val="es-ES"/>
        </w:rPr>
      </w:pPr>
      <w:r w:rsidRPr="00DA7B3C">
        <w:rPr>
          <w:lang w:val="es-ES"/>
        </w:rPr>
        <w:t xml:space="preserve">Según se ha reseñado en el § H.1 anterior, el valor de </w:t>
      </w:r>
      <w:r w:rsidRPr="00DA7B3C">
        <w:rPr>
          <w:i/>
          <w:lang w:val="es-ES"/>
        </w:rPr>
        <w:t>d</w:t>
      </w:r>
      <w:r w:rsidRPr="00DA7B3C">
        <w:rPr>
          <w:i/>
          <w:vertAlign w:val="subscript"/>
          <w:lang w:val="es-ES"/>
        </w:rPr>
        <w:t>gc</w:t>
      </w:r>
      <w:r w:rsidRPr="00DA7B3C">
        <w:rPr>
          <w:lang w:val="es-ES"/>
        </w:rPr>
        <w:t xml:space="preserve"> puede compararse con el de </w:t>
      </w:r>
      <w:r w:rsidRPr="00DA7B3C">
        <w:rPr>
          <w:i/>
          <w:lang w:val="es-ES"/>
        </w:rPr>
        <w:t>d,</w:t>
      </w:r>
      <w:r w:rsidRPr="00DA7B3C">
        <w:rPr>
          <w:lang w:val="es-ES"/>
        </w:rPr>
        <w:t xml:space="preserve"> que figura en el Cuadro 2.2.1 y se obtiene en el § 3.2 de la parte principal de esta Recomendación a título de prueba de coherencia.</w:t>
      </w:r>
    </w:p>
    <w:p w:rsidR="00115E7B" w:rsidRPr="00DA7B3C" w:rsidRDefault="00115E7B" w:rsidP="00115E7B">
      <w:pPr>
        <w:keepNext/>
        <w:keepLines/>
        <w:rPr>
          <w:lang w:val="es-ES"/>
        </w:rPr>
      </w:pPr>
      <w:r w:rsidRPr="00DA7B3C">
        <w:rPr>
          <w:lang w:val="es-ES"/>
        </w:rPr>
        <w:t xml:space="preserve">Las cantidades </w:t>
      </w:r>
      <w:r w:rsidRPr="00DA7B3C">
        <w:rPr>
          <w:i/>
          <w:lang w:val="es-ES"/>
        </w:rPr>
        <w:t>x</w:t>
      </w:r>
      <w:r w:rsidRPr="00DA7B3C">
        <w:rPr>
          <w:vertAlign w:val="subscript"/>
          <w:lang w:val="es-ES"/>
        </w:rPr>
        <w:t>1</w:t>
      </w:r>
      <w:r w:rsidRPr="00DA7B3C">
        <w:rPr>
          <w:lang w:val="es-ES"/>
        </w:rPr>
        <w:t xml:space="preserve"> y </w:t>
      </w:r>
      <w:r w:rsidRPr="00DA7B3C">
        <w:rPr>
          <w:i/>
          <w:lang w:val="es-ES"/>
        </w:rPr>
        <w:t>y</w:t>
      </w:r>
      <w:r w:rsidRPr="00DA7B3C">
        <w:rPr>
          <w:vertAlign w:val="subscript"/>
          <w:lang w:val="es-ES"/>
        </w:rPr>
        <w:t>1</w:t>
      </w:r>
      <w:r w:rsidRPr="00DA7B3C">
        <w:rPr>
          <w:lang w:val="es-ES"/>
        </w:rPr>
        <w:t xml:space="preserve"> vienen dadas por:</w:t>
      </w:r>
    </w:p>
    <w:p w:rsidR="009F577A" w:rsidRPr="00D93CA5" w:rsidRDefault="009F577A" w:rsidP="009F577A">
      <w:pPr>
        <w:pStyle w:val="Equation"/>
        <w:rPr>
          <w:lang w:val="en-US"/>
        </w:rPr>
      </w:pPr>
      <w:r w:rsidRPr="00D93CA5">
        <w:rPr>
          <w:lang w:val="en-US"/>
        </w:rPr>
        <w:tab/>
      </w:r>
      <w:r w:rsidRPr="00D93CA5">
        <w:rPr>
          <w:lang w:val="en-US"/>
        </w:rPr>
        <w:tab/>
      </w:r>
      <w:r w:rsidRPr="003E7117">
        <w:rPr>
          <w:position w:val="-12"/>
        </w:rPr>
        <w:object w:dxaOrig="2500" w:dyaOrig="360">
          <v:shape id="_x0000_i1350" type="#_x0000_t75" style="width:122.75pt;height:19.65pt" o:ole="">
            <v:imagedata r:id="rId665" o:title=""/>
          </v:shape>
          <o:OLEObject Type="Embed" ProgID="Equation.3" ShapeID="_x0000_i1350" DrawAspect="Content" ObjectID="_1440589858" r:id="rId666"/>
        </w:object>
      </w:r>
      <w:r w:rsidRPr="00D93CA5">
        <w:rPr>
          <w:lang w:val="en-US"/>
        </w:rPr>
        <w:tab/>
        <w:t>(H.2.5a)</w:t>
      </w:r>
    </w:p>
    <w:p w:rsidR="009F577A" w:rsidRPr="00D93CA5" w:rsidRDefault="009F577A" w:rsidP="009F577A">
      <w:pPr>
        <w:pStyle w:val="Equation"/>
        <w:rPr>
          <w:lang w:val="en-US"/>
        </w:rPr>
      </w:pPr>
      <w:r w:rsidRPr="00D93CA5">
        <w:rPr>
          <w:lang w:val="en-US"/>
        </w:rPr>
        <w:tab/>
      </w:r>
      <w:r w:rsidRPr="00D93CA5">
        <w:rPr>
          <w:lang w:val="en-US"/>
        </w:rPr>
        <w:tab/>
      </w:r>
      <w:r w:rsidR="00474A9C" w:rsidRPr="003E7117">
        <w:rPr>
          <w:position w:val="-12"/>
        </w:rPr>
        <w:object w:dxaOrig="3180" w:dyaOrig="360">
          <v:shape id="_x0000_i1351" type="#_x0000_t75" style="width:152.2pt;height:19.65pt" o:ole="">
            <v:imagedata r:id="rId667" o:title=""/>
          </v:shape>
          <o:OLEObject Type="Embed" ProgID="Equation.3" ShapeID="_x0000_i1351" DrawAspect="Content" ObjectID="_1440589859" r:id="rId668"/>
        </w:object>
      </w:r>
      <w:r w:rsidRPr="00D93CA5">
        <w:rPr>
          <w:lang w:val="en-US"/>
        </w:rPr>
        <w:tab/>
        <w:t>(H.2.5b)</w:t>
      </w:r>
    </w:p>
    <w:p w:rsidR="00115E7B" w:rsidRDefault="00115E7B" w:rsidP="00115E7B">
      <w:pPr>
        <w:spacing w:after="120"/>
        <w:rPr>
          <w:lang w:val="es-ES"/>
        </w:rPr>
      </w:pPr>
      <w:r w:rsidRPr="00DA7B3C">
        <w:rPr>
          <w:lang w:val="es-ES"/>
        </w:rPr>
        <w:t xml:space="preserve">Se calcula la marcación del trayecto de círculo máximo del transmisor hacia el receptor, </w:t>
      </w:r>
      <w:r w:rsidRPr="00DA7B3C">
        <w:rPr>
          <w:i/>
          <w:lang w:val="es-ES"/>
        </w:rPr>
        <w:t>B</w:t>
      </w:r>
      <w:r w:rsidRPr="00DA7B3C">
        <w:rPr>
          <w:i/>
          <w:vertAlign w:val="subscript"/>
          <w:lang w:val="es-ES"/>
        </w:rPr>
        <w:t>t2r</w:t>
      </w:r>
      <w:r w:rsidRPr="00DA7B3C">
        <w:rPr>
          <w:lang w:val="es-ES"/>
        </w:rPr>
        <w:t>, como el ángulo entre el norte verdadero medido hacia el este (dextrógiramente) en el transmisor y la dirección del trayecto. Por razones de índole numérica, es necesario indicar valores absolutos muy pequeños de los argumentos de la función trigonométrica inversa:</w:t>
      </w:r>
    </w:p>
    <w:tbl>
      <w:tblPr>
        <w:tblStyle w:val="TableGrid"/>
        <w:tblW w:w="97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8"/>
        <w:gridCol w:w="2665"/>
      </w:tblGrid>
      <w:tr w:rsidR="009F577A" w:rsidRPr="00DA7B3C" w:rsidTr="00474A9C">
        <w:tc>
          <w:tcPr>
            <w:tcW w:w="3969" w:type="dxa"/>
          </w:tcPr>
          <w:p w:rsidR="009F577A" w:rsidRPr="00DA7B3C" w:rsidRDefault="009F577A" w:rsidP="005C4FAB">
            <w:pPr>
              <w:jc w:val="left"/>
              <w:rPr>
                <w:lang w:val="es-ES"/>
              </w:rPr>
            </w:pPr>
            <w:r>
              <w:rPr>
                <w:lang w:val="es-ES"/>
              </w:rPr>
              <w:t>       </w:t>
            </w:r>
            <w:r w:rsidRPr="00DA7B3C">
              <w:rPr>
                <w:position w:val="-30"/>
                <w:lang w:val="es-ES"/>
              </w:rPr>
              <w:object w:dxaOrig="2320" w:dyaOrig="720">
                <v:shape id="_x0000_i1352" type="#_x0000_t75" style="width:114.55pt;height:38.75pt" o:ole="">
                  <v:imagedata r:id="rId669" o:title=""/>
                </v:shape>
                <o:OLEObject Type="Embed" ProgID="Equation.3" ShapeID="_x0000_i1352" DrawAspect="Content" ObjectID="_1440589860" r:id="rId670"/>
              </w:object>
            </w:r>
          </w:p>
        </w:tc>
        <w:tc>
          <w:tcPr>
            <w:tcW w:w="3118" w:type="dxa"/>
          </w:tcPr>
          <w:p w:rsidR="009F577A" w:rsidRPr="00DA7B3C" w:rsidRDefault="009F577A" w:rsidP="009F577A">
            <w:pPr>
              <w:tabs>
                <w:tab w:val="left" w:pos="4004"/>
              </w:tabs>
              <w:jc w:val="left"/>
              <w:rPr>
                <w:lang w:val="es-ES"/>
              </w:rPr>
            </w:pPr>
            <w:r w:rsidRPr="00DA7B3C">
              <w:rPr>
                <w:lang w:val="es-ES"/>
              </w:rPr>
              <w:t>si  </w:t>
            </w:r>
            <w:r w:rsidRPr="00DA7B3C">
              <w:rPr>
                <w:position w:val="-14"/>
                <w:lang w:val="es-ES"/>
              </w:rPr>
              <w:object w:dxaOrig="1020" w:dyaOrig="440">
                <v:shape id="_x0000_i1353" type="#_x0000_t75" style="width:39.25pt;height:18pt" o:ole="">
                  <v:imagedata r:id="rId671" o:title=""/>
                </v:shape>
                <o:OLEObject Type="Embed" ProgID="Equation.3" ShapeID="_x0000_i1353" DrawAspect="Content" ObjectID="_1440589861" r:id="rId672"/>
              </w:object>
            </w:r>
            <w:r w:rsidRPr="00DA7B3C">
              <w:rPr>
                <w:lang w:val="es-ES"/>
              </w:rPr>
              <w:t>    y   </w:t>
            </w:r>
            <w:r w:rsidRPr="00DA7B3C">
              <w:rPr>
                <w:position w:val="-14"/>
                <w:lang w:val="es-ES"/>
              </w:rPr>
              <w:object w:dxaOrig="1020" w:dyaOrig="440">
                <v:shape id="_x0000_i1354" type="#_x0000_t75" style="width:44.75pt;height:20.75pt" o:ole="">
                  <v:imagedata r:id="rId673" o:title=""/>
                </v:shape>
                <o:OLEObject Type="Embed" ProgID="Equation.3" ShapeID="_x0000_i1354" DrawAspect="Content" ObjectID="_1440589862" r:id="rId674"/>
              </w:object>
            </w:r>
            <w:r w:rsidRPr="00DA7B3C">
              <w:rPr>
                <w:lang w:val="es-ES"/>
              </w:rPr>
              <w:tab/>
              <w:t>(H.2.6)</w:t>
            </w:r>
          </w:p>
          <w:p w:rsidR="009F577A" w:rsidRPr="00DA7B3C" w:rsidRDefault="009F577A" w:rsidP="00474A9C">
            <w:pPr>
              <w:tabs>
                <w:tab w:val="left" w:pos="4004"/>
              </w:tabs>
              <w:spacing w:before="60"/>
              <w:jc w:val="left"/>
              <w:rPr>
                <w:lang w:val="es-ES"/>
              </w:rPr>
            </w:pPr>
            <w:r w:rsidRPr="00DA7B3C">
              <w:rPr>
                <w:lang w:val="es-ES"/>
              </w:rPr>
              <w:t>en los otros casos</w:t>
            </w:r>
          </w:p>
        </w:tc>
        <w:tc>
          <w:tcPr>
            <w:tcW w:w="2665" w:type="dxa"/>
            <w:vAlign w:val="center"/>
          </w:tcPr>
          <w:p w:rsidR="009F577A" w:rsidRPr="00DA7B3C" w:rsidRDefault="009F577A" w:rsidP="009F577A">
            <w:pPr>
              <w:tabs>
                <w:tab w:val="left" w:pos="4004"/>
              </w:tabs>
              <w:jc w:val="right"/>
              <w:rPr>
                <w:lang w:val="es-ES"/>
              </w:rPr>
            </w:pPr>
            <w:r w:rsidRPr="00DA7B3C">
              <w:rPr>
                <w:lang w:val="es-ES"/>
              </w:rPr>
              <w:t>(H.2.6)</w:t>
            </w:r>
          </w:p>
        </w:tc>
      </w:tr>
    </w:tbl>
    <w:p w:rsidR="00115E7B" w:rsidRDefault="00115E7B" w:rsidP="00115E7B">
      <w:pPr>
        <w:rPr>
          <w:lang w:val="es-ES"/>
        </w:rPr>
      </w:pPr>
      <w:r w:rsidRPr="00DA7B3C">
        <w:rPr>
          <w:lang w:val="es-ES"/>
        </w:rPr>
        <w:lastRenderedPageBreak/>
        <w:t>La función «arctan2» permite calcular el ángulo entre la línea que une el origen cartesiano con un punto (</w:t>
      </w:r>
      <w:r w:rsidRPr="00DA7B3C">
        <w:rPr>
          <w:i/>
          <w:lang w:val="es-ES"/>
        </w:rPr>
        <w:t>x</w:t>
      </w:r>
      <w:r w:rsidRPr="00DA7B3C">
        <w:rPr>
          <w:lang w:val="es-ES"/>
        </w:rPr>
        <w:t>,</w:t>
      </w:r>
      <w:r w:rsidRPr="00DA7B3C">
        <w:rPr>
          <w:i/>
          <w:lang w:val="es-ES"/>
        </w:rPr>
        <w:t>y</w:t>
      </w:r>
      <w:r w:rsidRPr="00DA7B3C">
        <w:rPr>
          <w:lang w:val="es-ES"/>
        </w:rPr>
        <w:t xml:space="preserve">) y el eje X, que da </w:t>
      </w:r>
      <w:r w:rsidRPr="00DA7B3C">
        <w:rPr>
          <w:i/>
          <w:iCs/>
          <w:lang w:val="es-ES"/>
        </w:rPr>
        <w:t>B</w:t>
      </w:r>
      <w:r w:rsidRPr="00DA7B3C">
        <w:rPr>
          <w:i/>
          <w:vertAlign w:val="subscript"/>
          <w:lang w:val="es-ES"/>
        </w:rPr>
        <w:t>t2r</w:t>
      </w:r>
      <w:r w:rsidRPr="00DA7B3C">
        <w:rPr>
          <w:lang w:val="es-ES"/>
        </w:rPr>
        <w:t xml:space="preserve"> en el cuadrante correcto, y permite que </w:t>
      </w:r>
      <w:r w:rsidRPr="00DA7B3C">
        <w:rPr>
          <w:i/>
          <w:iCs/>
          <w:lang w:val="es-ES"/>
        </w:rPr>
        <w:t>x</w:t>
      </w:r>
      <w:r w:rsidRPr="00DA7B3C">
        <w:rPr>
          <w:lang w:val="es-ES"/>
        </w:rPr>
        <w:t xml:space="preserve"> o </w:t>
      </w:r>
      <w:r w:rsidRPr="00DA7B3C">
        <w:rPr>
          <w:i/>
          <w:iCs/>
          <w:lang w:val="es-ES"/>
        </w:rPr>
        <w:t>y</w:t>
      </w:r>
      <w:r w:rsidRPr="00DA7B3C">
        <w:rPr>
          <w:lang w:val="es-ES"/>
        </w:rPr>
        <w:t>, pero no ambos, sean cero.</w:t>
      </w:r>
    </w:p>
    <w:p w:rsidR="00115E7B" w:rsidRPr="00DA7B3C" w:rsidRDefault="00115E7B" w:rsidP="007F013B">
      <w:pPr>
        <w:rPr>
          <w:lang w:val="es-ES"/>
        </w:rPr>
      </w:pPr>
      <w:r w:rsidRPr="00DA7B3C">
        <w:rPr>
          <w:lang w:val="es-ES"/>
        </w:rPr>
        <w:t xml:space="preserve">Si no se dispone de la función de librería «arctan2» puede utilizarse, previo análisis de </w:t>
      </w:r>
      <w:r w:rsidRPr="00DA7B3C">
        <w:rPr>
          <w:i/>
          <w:iCs/>
          <w:lang w:val="es-ES"/>
        </w:rPr>
        <w:t>x</w:t>
      </w:r>
      <w:r w:rsidRPr="00DA7B3C">
        <w:rPr>
          <w:lang w:val="es-ES"/>
        </w:rPr>
        <w:t xml:space="preserve"> o </w:t>
      </w:r>
      <w:r w:rsidRPr="00DA7B3C">
        <w:rPr>
          <w:i/>
          <w:iCs/>
          <w:lang w:val="es-ES"/>
        </w:rPr>
        <w:t>y</w:t>
      </w:r>
      <w:r w:rsidRPr="00DA7B3C">
        <w:rPr>
          <w:lang w:val="es-ES"/>
        </w:rPr>
        <w:t>, la función tangente inversa normal para un ángulo no superior a los 45</w:t>
      </w:r>
      <w:r w:rsidR="007F013B" w:rsidRPr="00DA7B3C">
        <w:rPr>
          <w:lang w:val="es-ES"/>
        </w:rPr>
        <w:t>º</w:t>
      </w:r>
      <w:r w:rsidRPr="00DA7B3C">
        <w:rPr>
          <w:lang w:val="es-ES"/>
        </w:rPr>
        <w:t>, que siempre puede calcularse.</w:t>
      </w:r>
    </w:p>
    <w:p w:rsidR="00115E7B" w:rsidRPr="00DA7B3C" w:rsidRDefault="00115E7B" w:rsidP="00115E7B">
      <w:pPr>
        <w:pStyle w:val="Heading2"/>
        <w:rPr>
          <w:lang w:val="es-ES"/>
        </w:rPr>
      </w:pPr>
      <w:r w:rsidRPr="00DA7B3C">
        <w:rPr>
          <w:lang w:val="es-ES"/>
        </w:rPr>
        <w:t>H.3</w:t>
      </w:r>
      <w:r w:rsidRPr="00DA7B3C">
        <w:rPr>
          <w:lang w:val="es-ES"/>
        </w:rPr>
        <w:tab/>
        <w:t>Cálculo del punto intermedio del trayecto</w:t>
      </w:r>
    </w:p>
    <w:p w:rsidR="00115E7B" w:rsidRPr="00DA7B3C" w:rsidRDefault="00115E7B" w:rsidP="00AD3382">
      <w:pPr>
        <w:rPr>
          <w:lang w:val="es-ES"/>
        </w:rPr>
      </w:pPr>
      <w:r w:rsidRPr="00DA7B3C">
        <w:rPr>
          <w:lang w:val="es-ES"/>
        </w:rPr>
        <w:t xml:space="preserve">Mediante el cálculo descrito a continuación se obtiene la latitud y longitud de cualquier punto a lo largo del trayecto del transmisor al receptor. El valor de la distancia del transmisor al punto intermedio, </w:t>
      </w:r>
      <w:r w:rsidRPr="00DA7B3C">
        <w:rPr>
          <w:i/>
          <w:lang w:val="es-ES"/>
        </w:rPr>
        <w:t>d</w:t>
      </w:r>
      <w:r w:rsidRPr="00DA7B3C">
        <w:rPr>
          <w:i/>
          <w:vertAlign w:val="subscript"/>
          <w:lang w:val="es-ES"/>
        </w:rPr>
        <w:t>pnt</w:t>
      </w:r>
      <w:r w:rsidRPr="00DA7B3C">
        <w:rPr>
          <w:lang w:val="es-ES"/>
        </w:rPr>
        <w:t xml:space="preserve"> (en km) se define en la presente sección de este </w:t>
      </w:r>
      <w:r w:rsidR="006317BD" w:rsidRPr="00DA7B3C">
        <w:rPr>
          <w:lang w:val="es-ES"/>
        </w:rPr>
        <w:t>Apéndice</w:t>
      </w:r>
      <w:r w:rsidRPr="00DA7B3C">
        <w:rPr>
          <w:lang w:val="es-ES"/>
        </w:rPr>
        <w:t>.</w:t>
      </w:r>
    </w:p>
    <w:p w:rsidR="00115E7B" w:rsidRPr="00DA7B3C" w:rsidRDefault="00115E7B" w:rsidP="00115E7B">
      <w:pPr>
        <w:keepNext/>
        <w:keepLines/>
        <w:rPr>
          <w:lang w:val="es-ES"/>
        </w:rPr>
      </w:pPr>
      <w:r w:rsidRPr="00DA7B3C">
        <w:rPr>
          <w:lang w:val="es-ES"/>
        </w:rPr>
        <w:t>La distancia al punto se calcula como el ángulo subtendido en el centro del radio medio de la Tierra mediante la expresión:</w:t>
      </w:r>
    </w:p>
    <w:p w:rsidR="00AD3382" w:rsidRPr="00DA7B3C" w:rsidRDefault="00AD3382" w:rsidP="00AD3382">
      <w:pPr>
        <w:pStyle w:val="Blanc"/>
        <w:rPr>
          <w:lang w:val="es-ES"/>
        </w:rPr>
      </w:pPr>
    </w:p>
    <w:p w:rsidR="00115E7B" w:rsidRPr="00DA7B3C" w:rsidRDefault="00115E7B" w:rsidP="00474A9C">
      <w:pPr>
        <w:pStyle w:val="Equation"/>
        <w:rPr>
          <w:lang w:val="es-ES"/>
        </w:rPr>
      </w:pPr>
      <w:r w:rsidRPr="00DA7B3C">
        <w:rPr>
          <w:lang w:val="es-ES"/>
        </w:rPr>
        <w:tab/>
      </w:r>
      <w:r w:rsidRPr="00DA7B3C">
        <w:rPr>
          <w:lang w:val="es-ES"/>
        </w:rPr>
        <w:tab/>
      </w:r>
      <w:r w:rsidR="00AD3382" w:rsidRPr="00DA7B3C">
        <w:rPr>
          <w:position w:val="-14"/>
          <w:lang w:val="es-ES"/>
        </w:rPr>
        <w:object w:dxaOrig="1520" w:dyaOrig="380">
          <v:shape id="_x0000_i1355" type="#_x0000_t75" style="width:76.35pt;height:19.65pt" o:ole="">
            <v:imagedata r:id="rId675" o:title=""/>
          </v:shape>
          <o:OLEObject Type="Embed" ProgID="Equation.3" ShapeID="_x0000_i1355" DrawAspect="Content" ObjectID="_1440589863" r:id="rId676"/>
        </w:object>
      </w:r>
      <w:r w:rsidRPr="00DA7B3C">
        <w:rPr>
          <w:lang w:val="es-ES"/>
        </w:rPr>
        <w:t>                rad</w:t>
      </w:r>
      <w:r w:rsidRPr="00DA7B3C">
        <w:rPr>
          <w:lang w:val="es-ES"/>
        </w:rPr>
        <w:tab/>
        <w:t>(H.3.1)</w:t>
      </w:r>
    </w:p>
    <w:p w:rsidR="00AD3382" w:rsidRPr="00DA7B3C" w:rsidRDefault="00AD3382" w:rsidP="00AD3382">
      <w:pPr>
        <w:pStyle w:val="Blanc"/>
        <w:rPr>
          <w:lang w:val="es-ES"/>
        </w:rPr>
      </w:pPr>
    </w:p>
    <w:p w:rsidR="00115E7B" w:rsidRPr="00DA7B3C" w:rsidRDefault="00115E7B" w:rsidP="00115E7B">
      <w:pPr>
        <w:rPr>
          <w:lang w:val="es-ES"/>
        </w:rPr>
      </w:pPr>
      <w:r w:rsidRPr="00DA7B3C">
        <w:rPr>
          <w:lang w:val="es-ES"/>
        </w:rPr>
        <w:t xml:space="preserve">Obsérvese que la ecuación (H.3.1) proporciona </w:t>
      </w:r>
      <w:r w:rsidRPr="00DA7B3C">
        <w:rPr>
          <w:szCs w:val="24"/>
          <w:lang w:val="es-ES"/>
        </w:rPr>
        <w:sym w:font="Symbol" w:char="F066"/>
      </w:r>
      <w:r w:rsidRPr="00DA7B3C">
        <w:rPr>
          <w:i/>
          <w:vertAlign w:val="subscript"/>
          <w:lang w:val="es-ES"/>
        </w:rPr>
        <w:t>pnt</w:t>
      </w:r>
      <w:r w:rsidRPr="00DA7B3C">
        <w:rPr>
          <w:lang w:val="es-ES"/>
        </w:rPr>
        <w:t xml:space="preserve"> en radianes.</w:t>
      </w:r>
    </w:p>
    <w:p w:rsidR="00115E7B" w:rsidRPr="00DA7B3C" w:rsidRDefault="00115E7B" w:rsidP="00115E7B">
      <w:pPr>
        <w:rPr>
          <w:lang w:val="es-ES"/>
        </w:rPr>
      </w:pPr>
      <w:r w:rsidRPr="00DA7B3C">
        <w:rPr>
          <w:lang w:val="es-ES"/>
        </w:rPr>
        <w:t xml:space="preserve">La cantidad </w:t>
      </w:r>
      <w:r w:rsidRPr="00DA7B3C">
        <w:rPr>
          <w:i/>
          <w:lang w:val="es-ES"/>
        </w:rPr>
        <w:t>s</w:t>
      </w:r>
      <w:r w:rsidRPr="00DA7B3C">
        <w:rPr>
          <w:lang w:val="es-ES"/>
        </w:rPr>
        <w:t xml:space="preserve"> viene dada por:</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D3382" w:rsidRPr="00DA7B3C">
        <w:rPr>
          <w:position w:val="-14"/>
          <w:lang w:val="es-ES"/>
        </w:rPr>
        <w:object w:dxaOrig="5179" w:dyaOrig="380">
          <v:shape id="_x0000_i1356" type="#_x0000_t75" style="width:258pt;height:19.65pt" o:ole="">
            <v:imagedata r:id="rId677" o:title=""/>
          </v:shape>
          <o:OLEObject Type="Embed" ProgID="Equation.3" ShapeID="_x0000_i1356" DrawAspect="Content" ObjectID="_1440589864" r:id="rId678"/>
        </w:object>
      </w:r>
      <w:r w:rsidRPr="00DA7B3C">
        <w:rPr>
          <w:lang w:val="es-ES"/>
        </w:rPr>
        <w:tab/>
        <w:t>(H.3.2)</w:t>
      </w:r>
    </w:p>
    <w:p w:rsidR="00AD3382" w:rsidRPr="00DA7B3C" w:rsidRDefault="00AD3382" w:rsidP="00AD3382">
      <w:pPr>
        <w:pStyle w:val="Blanc"/>
        <w:rPr>
          <w:lang w:val="es-ES"/>
        </w:rPr>
      </w:pPr>
    </w:p>
    <w:p w:rsidR="00115E7B" w:rsidRPr="00DA7B3C" w:rsidRDefault="00115E7B" w:rsidP="00115E7B">
      <w:pPr>
        <w:rPr>
          <w:lang w:val="es-ES"/>
        </w:rPr>
      </w:pPr>
      <w:r w:rsidRPr="00DA7B3C">
        <w:rPr>
          <w:lang w:val="es-ES"/>
        </w:rPr>
        <w:t>y la latitud del punto intermedio por:</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D3382" w:rsidRPr="00DA7B3C">
        <w:rPr>
          <w:position w:val="-14"/>
          <w:lang w:val="es-ES"/>
        </w:rPr>
        <w:object w:dxaOrig="1700" w:dyaOrig="380">
          <v:shape id="_x0000_i1357" type="#_x0000_t75" style="width:85.65pt;height:19.65pt" o:ole="">
            <v:imagedata r:id="rId679" o:title=""/>
          </v:shape>
          <o:OLEObject Type="Embed" ProgID="Equation.3" ShapeID="_x0000_i1357" DrawAspect="Content" ObjectID="_1440589865" r:id="rId680"/>
        </w:object>
      </w:r>
      <w:r w:rsidRPr="00DA7B3C">
        <w:rPr>
          <w:lang w:val="es-ES"/>
        </w:rPr>
        <w:tab/>
        <w:t>(H.3.3)</w:t>
      </w:r>
    </w:p>
    <w:p w:rsidR="00AD3382" w:rsidRPr="00DA7B3C" w:rsidRDefault="00AD3382" w:rsidP="00AD3382">
      <w:pPr>
        <w:pStyle w:val="Blanc"/>
        <w:rPr>
          <w:lang w:val="es-ES"/>
        </w:rPr>
      </w:pPr>
    </w:p>
    <w:p w:rsidR="00115E7B" w:rsidRPr="00DA7B3C" w:rsidRDefault="00115E7B" w:rsidP="00115E7B">
      <w:pPr>
        <w:rPr>
          <w:lang w:val="es-ES"/>
        </w:rPr>
      </w:pPr>
      <w:r w:rsidRPr="00DA7B3C">
        <w:rPr>
          <w:lang w:val="es-ES"/>
        </w:rPr>
        <w:t xml:space="preserve">Las cantidades </w:t>
      </w:r>
      <w:r w:rsidRPr="00DA7B3C">
        <w:rPr>
          <w:i/>
          <w:lang w:val="es-ES"/>
        </w:rPr>
        <w:t>x</w:t>
      </w:r>
      <w:r w:rsidRPr="00DA7B3C">
        <w:rPr>
          <w:vertAlign w:val="subscript"/>
          <w:lang w:val="es-ES"/>
        </w:rPr>
        <w:t>2</w:t>
      </w:r>
      <w:r w:rsidRPr="00DA7B3C">
        <w:rPr>
          <w:lang w:val="es-ES"/>
        </w:rPr>
        <w:t xml:space="preserve"> e </w:t>
      </w:r>
      <w:r w:rsidRPr="00DA7B3C">
        <w:rPr>
          <w:i/>
          <w:lang w:val="es-ES"/>
        </w:rPr>
        <w:t>y</w:t>
      </w:r>
      <w:r w:rsidRPr="00DA7B3C">
        <w:rPr>
          <w:vertAlign w:val="subscript"/>
          <w:lang w:val="es-ES"/>
        </w:rPr>
        <w:t>2</w:t>
      </w:r>
      <w:r w:rsidRPr="00DA7B3C">
        <w:rPr>
          <w:lang w:val="es-ES"/>
        </w:rPr>
        <w:t xml:space="preserve"> se calculan mediante las expresiones:</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D3382" w:rsidRPr="00DA7B3C">
        <w:rPr>
          <w:position w:val="-14"/>
          <w:lang w:val="es-ES"/>
        </w:rPr>
        <w:object w:dxaOrig="2659" w:dyaOrig="380">
          <v:shape id="_x0000_i1358" type="#_x0000_t75" style="width:133.1pt;height:19.65pt" o:ole="">
            <v:imagedata r:id="rId681" o:title=""/>
          </v:shape>
          <o:OLEObject Type="Embed" ProgID="Equation.3" ShapeID="_x0000_i1358" DrawAspect="Content" ObjectID="_1440589866" r:id="rId682"/>
        </w:object>
      </w:r>
      <w:r w:rsidRPr="00DA7B3C">
        <w:rPr>
          <w:lang w:val="es-ES"/>
        </w:rPr>
        <w:tab/>
        <w:t>(H.3.4a)</w:t>
      </w:r>
    </w:p>
    <w:p w:rsidR="00115E7B" w:rsidRPr="00DA7B3C" w:rsidRDefault="00115E7B" w:rsidP="00115E7B">
      <w:pPr>
        <w:pStyle w:val="Equation"/>
        <w:rPr>
          <w:lang w:val="es-ES"/>
        </w:rPr>
      </w:pPr>
      <w:r w:rsidRPr="00DA7B3C">
        <w:rPr>
          <w:lang w:val="es-ES"/>
        </w:rPr>
        <w:tab/>
      </w:r>
      <w:r w:rsidRPr="00DA7B3C">
        <w:rPr>
          <w:lang w:val="es-ES"/>
        </w:rPr>
        <w:tab/>
      </w:r>
      <w:r w:rsidR="00AD3382" w:rsidRPr="00DA7B3C">
        <w:rPr>
          <w:position w:val="-14"/>
          <w:lang w:val="es-ES"/>
        </w:rPr>
        <w:object w:dxaOrig="3480" w:dyaOrig="380">
          <v:shape id="_x0000_i1359" type="#_x0000_t75" style="width:171.8pt;height:19.65pt" o:ole="">
            <v:imagedata r:id="rId683" o:title=""/>
          </v:shape>
          <o:OLEObject Type="Embed" ProgID="Equation.3" ShapeID="_x0000_i1359" DrawAspect="Content" ObjectID="_1440589867" r:id="rId684"/>
        </w:object>
      </w:r>
      <w:r w:rsidRPr="00DA7B3C">
        <w:rPr>
          <w:lang w:val="es-ES"/>
        </w:rPr>
        <w:tab/>
        <w:t>(H.3.4b)</w:t>
      </w:r>
    </w:p>
    <w:p w:rsidR="00AD3382" w:rsidRPr="00DA7B3C" w:rsidRDefault="00AD3382" w:rsidP="00AD3382">
      <w:pPr>
        <w:pStyle w:val="Blanc"/>
        <w:rPr>
          <w:lang w:val="es-ES"/>
        </w:rPr>
      </w:pPr>
    </w:p>
    <w:p w:rsidR="00115E7B" w:rsidRPr="00DA7B3C" w:rsidRDefault="00115E7B" w:rsidP="00115E7B">
      <w:pPr>
        <w:rPr>
          <w:lang w:val="es-ES"/>
        </w:rPr>
      </w:pPr>
      <w:r w:rsidRPr="00DA7B3C">
        <w:rPr>
          <w:lang w:val="es-ES"/>
        </w:rPr>
        <w:t xml:space="preserve">Posteriormente se determina la longitud del punto intermedio, </w:t>
      </w:r>
      <w:r w:rsidRPr="00DA7B3C">
        <w:rPr>
          <w:szCs w:val="24"/>
          <w:lang w:val="es-ES"/>
        </w:rPr>
        <w:sym w:font="Symbol" w:char="F066"/>
      </w:r>
      <w:r w:rsidRPr="00DA7B3C">
        <w:rPr>
          <w:i/>
          <w:vertAlign w:val="subscript"/>
          <w:lang w:val="es-ES"/>
        </w:rPr>
        <w:t>pnte</w:t>
      </w:r>
      <w:r w:rsidRPr="00DA7B3C">
        <w:rPr>
          <w:lang w:val="es-ES"/>
        </w:rPr>
        <w:t>. Por razones de índole numérica, es necesario indicar valores absolutos muy pequeños de los argumentos de la función trigonométrica inversa:</w:t>
      </w:r>
    </w:p>
    <w:p w:rsidR="00AD3382" w:rsidRPr="00DA7B3C" w:rsidRDefault="00AD3382" w:rsidP="00AD3382">
      <w:pPr>
        <w:pStyle w:val="Blanc"/>
        <w:rPr>
          <w:lang w:val="es-ES"/>
        </w:rPr>
      </w:pPr>
    </w:p>
    <w:p w:rsidR="00115E7B" w:rsidRPr="00DA7B3C" w:rsidRDefault="00115E7B" w:rsidP="00115E7B">
      <w:pPr>
        <w:pStyle w:val="Equation"/>
        <w:spacing w:before="80"/>
        <w:rPr>
          <w:position w:val="-14"/>
          <w:lang w:val="es-ES"/>
        </w:rPr>
      </w:pPr>
      <w:r w:rsidRPr="00DA7B3C">
        <w:rPr>
          <w:lang w:val="es-ES"/>
        </w:rPr>
        <w:tab/>
      </w:r>
      <w:r w:rsidRPr="00DA7B3C">
        <w:rPr>
          <w:lang w:val="es-ES"/>
        </w:rPr>
        <w:tab/>
      </w:r>
      <w:r w:rsidR="00E6721A" w:rsidRPr="00E6721A">
        <w:rPr>
          <w:position w:val="-36"/>
          <w:lang w:val="es-ES"/>
        </w:rPr>
        <w:object w:dxaOrig="5640" w:dyaOrig="840">
          <v:shape id="_x0000_i1360" type="#_x0000_t75" style="width:278.2pt;height:42pt" o:ole="">
            <v:imagedata r:id="rId685" o:title=""/>
          </v:shape>
          <o:OLEObject Type="Embed" ProgID="Equation.3" ShapeID="_x0000_i1360" DrawAspect="Content" ObjectID="_1440589868" r:id="rId686"/>
        </w:object>
      </w:r>
      <w:r w:rsidRPr="00DA7B3C">
        <w:rPr>
          <w:lang w:val="es-ES"/>
        </w:rPr>
        <w:tab/>
        <w:t>(H.3.5)</w:t>
      </w:r>
    </w:p>
    <w:p w:rsidR="00AD3382" w:rsidRPr="00DA7B3C" w:rsidRDefault="00AD3382" w:rsidP="00AD3382">
      <w:pPr>
        <w:pStyle w:val="Blanc"/>
        <w:rPr>
          <w:lang w:val="es-ES"/>
        </w:rPr>
      </w:pPr>
    </w:p>
    <w:p w:rsidR="00115E7B" w:rsidRPr="00DA7B3C" w:rsidRDefault="00115E7B" w:rsidP="00115E7B">
      <w:pPr>
        <w:spacing w:before="100"/>
        <w:rPr>
          <w:lang w:val="es-ES"/>
        </w:rPr>
      </w:pPr>
      <w:r w:rsidRPr="00DA7B3C">
        <w:rPr>
          <w:lang w:val="es-ES"/>
        </w:rPr>
        <w:t xml:space="preserve">Si es necesario, hay que ajustar el valor de </w:t>
      </w:r>
      <w:r w:rsidRPr="00DA7B3C">
        <w:rPr>
          <w:szCs w:val="24"/>
          <w:lang w:val="es-ES"/>
        </w:rPr>
        <w:sym w:font="Symbol" w:char="F066"/>
      </w:r>
      <w:r w:rsidRPr="00DA7B3C">
        <w:rPr>
          <w:i/>
          <w:vertAlign w:val="subscript"/>
          <w:lang w:val="es-ES"/>
        </w:rPr>
        <w:t>pnte</w:t>
      </w:r>
      <w:r w:rsidRPr="00DA7B3C">
        <w:rPr>
          <w:lang w:val="es-ES"/>
        </w:rPr>
        <w:t xml:space="preserve"> para asignar su valor al rango de 360° adecuado. En la mayoría de los casos, la función «arctan2» devolverá el valor requerido en la gama –180º a 180º.</w:t>
      </w:r>
    </w:p>
    <w:p w:rsidR="00115E7B" w:rsidRPr="00DA7B3C" w:rsidRDefault="00115E7B" w:rsidP="00A83CD8">
      <w:pPr>
        <w:pStyle w:val="AppendixNoTitle"/>
        <w:rPr>
          <w:lang w:val="es-ES"/>
        </w:rPr>
      </w:pPr>
      <w:r w:rsidRPr="00DA7B3C">
        <w:rPr>
          <w:lang w:val="es-ES"/>
        </w:rPr>
        <w:lastRenderedPageBreak/>
        <w:t>Apéndice I</w:t>
      </w:r>
      <w:r w:rsidRPr="00DA7B3C">
        <w:rPr>
          <w:lang w:val="es-ES"/>
        </w:rPr>
        <w:br/>
      </w:r>
      <w:r w:rsidRPr="00DA7B3C">
        <w:rPr>
          <w:lang w:val="es-ES"/>
        </w:rPr>
        <w:br/>
        <w:t>Procedimiento iterativo para invertir una función</w:t>
      </w:r>
      <w:r w:rsidR="00A83CD8">
        <w:rPr>
          <w:lang w:val="es-ES"/>
        </w:rPr>
        <w:br/>
      </w:r>
      <w:r w:rsidRPr="00DA7B3C">
        <w:rPr>
          <w:lang w:val="es-ES"/>
        </w:rPr>
        <w:t>de distribución acumulativa</w:t>
      </w:r>
    </w:p>
    <w:p w:rsidR="00115E7B" w:rsidRPr="00DA7B3C" w:rsidRDefault="00115E7B" w:rsidP="00115E7B">
      <w:pPr>
        <w:pStyle w:val="Heading2"/>
        <w:rPr>
          <w:lang w:val="es-ES"/>
        </w:rPr>
      </w:pPr>
      <w:r w:rsidRPr="00DA7B3C">
        <w:rPr>
          <w:lang w:val="es-ES"/>
        </w:rPr>
        <w:t>I.1</w:t>
      </w:r>
      <w:r w:rsidRPr="00DA7B3C">
        <w:rPr>
          <w:lang w:val="es-ES"/>
        </w:rPr>
        <w:tab/>
        <w:t>Introducción</w:t>
      </w:r>
    </w:p>
    <w:p w:rsidR="00115E7B" w:rsidRPr="00DA7B3C" w:rsidRDefault="00115E7B" w:rsidP="00AD3382">
      <w:pPr>
        <w:keepNext/>
        <w:keepLines/>
        <w:rPr>
          <w:lang w:val="es-ES"/>
        </w:rPr>
      </w:pPr>
      <w:r w:rsidRPr="00DA7B3C">
        <w:rPr>
          <w:lang w:val="es-ES"/>
        </w:rPr>
        <w:t xml:space="preserve">En el presente </w:t>
      </w:r>
      <w:r w:rsidR="00AD3382" w:rsidRPr="00DA7B3C">
        <w:rPr>
          <w:lang w:val="es-ES"/>
        </w:rPr>
        <w:t>a</w:t>
      </w:r>
      <w:r w:rsidRPr="00DA7B3C">
        <w:rPr>
          <w:lang w:val="es-ES"/>
        </w:rPr>
        <w:t xml:space="preserve">péndice se define un procedimiento iterativo que permite calcular el nivel de atenuación </w:t>
      </w:r>
      <w:r w:rsidRPr="00DA7B3C">
        <w:rPr>
          <w:i/>
          <w:iCs/>
          <w:lang w:val="es-ES"/>
        </w:rPr>
        <w:t>A</w:t>
      </w:r>
      <w:r w:rsidRPr="00DA7B3C">
        <w:rPr>
          <w:lang w:val="es-ES"/>
        </w:rPr>
        <w:t xml:space="preserve"> de un mecanismo de propagación para un valor de tiempo dado </w:t>
      </w:r>
      <w:r w:rsidRPr="00DA7B3C">
        <w:rPr>
          <w:i/>
          <w:lang w:val="es-ES"/>
        </w:rPr>
        <w:t>q</w:t>
      </w:r>
      <w:r w:rsidRPr="00DA7B3C">
        <w:rPr>
          <w:lang w:val="es-ES"/>
        </w:rPr>
        <w:t xml:space="preserve">% en el que se rebasa el valor de </w:t>
      </w:r>
      <w:r w:rsidRPr="00DA7B3C">
        <w:rPr>
          <w:i/>
          <w:lang w:val="es-ES"/>
        </w:rPr>
        <w:t>A</w:t>
      </w:r>
      <w:r w:rsidRPr="00DA7B3C">
        <w:rPr>
          <w:lang w:val="es-ES"/>
        </w:rPr>
        <w:t xml:space="preserve">. La función </w:t>
      </w:r>
      <w:r w:rsidRPr="00DA7B3C">
        <w:rPr>
          <w:i/>
          <w:lang w:val="es-ES"/>
        </w:rPr>
        <w:t>A</w:t>
      </w:r>
      <w:r w:rsidRPr="00DA7B3C">
        <w:rPr>
          <w:lang w:val="es-ES"/>
        </w:rPr>
        <w:t>(</w:t>
      </w:r>
      <w:r w:rsidRPr="00DA7B3C">
        <w:rPr>
          <w:i/>
          <w:lang w:val="es-ES"/>
        </w:rPr>
        <w:t>q</w:t>
      </w:r>
      <w:r w:rsidRPr="00DA7B3C">
        <w:rPr>
          <w:lang w:val="es-ES"/>
        </w:rPr>
        <w:t xml:space="preserve">) es una función de distribución acumulativa </w:t>
      </w:r>
      <w:r w:rsidRPr="00DA7B3C">
        <w:rPr>
          <w:i/>
          <w:lang w:val="es-ES"/>
        </w:rPr>
        <w:t>inversa</w:t>
      </w:r>
      <w:r w:rsidRPr="00DA7B3C">
        <w:rPr>
          <w:lang w:val="es-ES"/>
        </w:rPr>
        <w:t xml:space="preserve">. Es necesario llevar a cabo el procedimiento iterativo para calcular el porcentaje de tiempo, </w:t>
      </w:r>
      <w:r w:rsidRPr="00DA7B3C">
        <w:rPr>
          <w:i/>
          <w:lang w:val="es-ES"/>
        </w:rPr>
        <w:t>q</w:t>
      </w:r>
      <w:r w:rsidRPr="00DA7B3C">
        <w:rPr>
          <w:lang w:val="es-ES"/>
        </w:rPr>
        <w:t xml:space="preserve">, relativo al modelo de propagación, durante el que se rebasa un nivel de atenuación </w:t>
      </w:r>
      <w:r w:rsidRPr="00DA7B3C">
        <w:rPr>
          <w:i/>
          <w:lang w:val="es-ES"/>
        </w:rPr>
        <w:t>A</w:t>
      </w:r>
      <w:r w:rsidRPr="00DA7B3C">
        <w:rPr>
          <w:lang w:val="es-ES"/>
        </w:rPr>
        <w:t xml:space="preserve"> dado. </w:t>
      </w:r>
      <w:r w:rsidRPr="00DA7B3C">
        <w:rPr>
          <w:i/>
          <w:lang w:val="es-ES"/>
        </w:rPr>
        <w:t>Q</w:t>
      </w:r>
      <w:r w:rsidRPr="00DA7B3C">
        <w:rPr>
          <w:lang w:val="es-ES"/>
        </w:rPr>
        <w:t>(</w:t>
      </w:r>
      <w:r w:rsidRPr="00DA7B3C">
        <w:rPr>
          <w:i/>
          <w:lang w:val="es-ES"/>
        </w:rPr>
        <w:t>A</w:t>
      </w:r>
      <w:r w:rsidRPr="00DA7B3C">
        <w:rPr>
          <w:lang w:val="es-ES"/>
        </w:rPr>
        <w:t>) es una función de distribución acumulativa.</w:t>
      </w:r>
    </w:p>
    <w:p w:rsidR="00115E7B" w:rsidRPr="00DA7B3C" w:rsidRDefault="00115E7B" w:rsidP="00115E7B">
      <w:pPr>
        <w:rPr>
          <w:lang w:val="es-ES"/>
        </w:rPr>
      </w:pPr>
      <w:r w:rsidRPr="00DA7B3C">
        <w:rPr>
          <w:lang w:val="es-ES"/>
        </w:rPr>
        <w:t xml:space="preserve">El modelo WRPM sirve para calcular </w:t>
      </w:r>
      <w:r w:rsidRPr="00DA7B3C">
        <w:rPr>
          <w:i/>
          <w:lang w:val="es-ES"/>
        </w:rPr>
        <w:t>A</w:t>
      </w:r>
      <w:r w:rsidRPr="00DA7B3C">
        <w:rPr>
          <w:lang w:val="es-ES"/>
        </w:rPr>
        <w:t xml:space="preserve"> para un valor dado de </w:t>
      </w:r>
      <w:r w:rsidRPr="00DA7B3C">
        <w:rPr>
          <w:i/>
          <w:lang w:val="es-ES"/>
        </w:rPr>
        <w:t>q</w:t>
      </w:r>
      <w:r w:rsidRPr="00DA7B3C">
        <w:rPr>
          <w:lang w:val="es-ES"/>
        </w:rPr>
        <w:t xml:space="preserve"> o </w:t>
      </w:r>
      <w:r w:rsidRPr="00DA7B3C">
        <w:rPr>
          <w:i/>
          <w:lang w:val="es-ES"/>
        </w:rPr>
        <w:t>p</w:t>
      </w:r>
      <w:r w:rsidRPr="00DA7B3C">
        <w:rPr>
          <w:lang w:val="es-ES"/>
        </w:rPr>
        <w:t xml:space="preserve">. No obstante, los submodelos de cielo despejado y precipitaciones se formulan para calcular </w:t>
      </w:r>
      <w:r w:rsidRPr="00DA7B3C">
        <w:rPr>
          <w:i/>
          <w:lang w:val="es-ES"/>
        </w:rPr>
        <w:t>q</w:t>
      </w:r>
      <w:r w:rsidRPr="00DA7B3C">
        <w:rPr>
          <w:lang w:val="es-ES"/>
        </w:rPr>
        <w:t xml:space="preserve"> habida cuenta de un valor dado de </w:t>
      </w:r>
      <w:r w:rsidRPr="00DA7B3C">
        <w:rPr>
          <w:i/>
          <w:lang w:val="es-ES"/>
        </w:rPr>
        <w:t>A</w:t>
      </w:r>
      <w:r w:rsidRPr="00DA7B3C">
        <w:rPr>
          <w:lang w:val="es-ES"/>
        </w:rPr>
        <w:t xml:space="preserve">. De ahí que sea necesario invertir la función de distribución acumulativa para esos submodelos, en particular para combinarlos. </w:t>
      </w:r>
    </w:p>
    <w:p w:rsidR="00115E7B" w:rsidRPr="00DA7B3C" w:rsidRDefault="00115E7B" w:rsidP="00EC624A">
      <w:pPr>
        <w:rPr>
          <w:lang w:val="es-ES"/>
        </w:rPr>
      </w:pPr>
      <w:r w:rsidRPr="00DA7B3C">
        <w:rPr>
          <w:lang w:val="es-ES"/>
        </w:rPr>
        <w:t xml:space="preserve">Obsérvese que aunque el procedimiento descrito en el presente </w:t>
      </w:r>
      <w:r w:rsidR="00EC624A" w:rsidRPr="00DA7B3C">
        <w:rPr>
          <w:lang w:val="es-ES"/>
        </w:rPr>
        <w:t>a</w:t>
      </w:r>
      <w:r w:rsidRPr="00DA7B3C">
        <w:rPr>
          <w:lang w:val="es-ES"/>
        </w:rPr>
        <w:t xml:space="preserve">péndice se formule en términos de desvanecimientos, </w:t>
      </w:r>
      <w:r w:rsidRPr="00DA7B3C">
        <w:rPr>
          <w:i/>
          <w:lang w:val="es-ES"/>
        </w:rPr>
        <w:t>A</w:t>
      </w:r>
      <w:r w:rsidRPr="00DA7B3C">
        <w:rPr>
          <w:lang w:val="es-ES"/>
        </w:rPr>
        <w:t>, es válido para desvanecimientos (</w:t>
      </w:r>
      <w:r w:rsidRPr="00DA7B3C">
        <w:rPr>
          <w:i/>
          <w:lang w:val="es-ES"/>
        </w:rPr>
        <w:t>A</w:t>
      </w:r>
      <w:r w:rsidRPr="00DA7B3C">
        <w:rPr>
          <w:lang w:val="es-ES"/>
        </w:rPr>
        <w:t> &gt; 0) y para incrementos (</w:t>
      </w:r>
      <w:r w:rsidRPr="00DA7B3C">
        <w:rPr>
          <w:i/>
          <w:lang w:val="es-ES"/>
        </w:rPr>
        <w:t>A</w:t>
      </w:r>
      <w:r w:rsidRPr="00DA7B3C">
        <w:rPr>
          <w:lang w:val="es-ES"/>
        </w:rPr>
        <w:t> &lt; 0).</w:t>
      </w:r>
    </w:p>
    <w:p w:rsidR="00115E7B" w:rsidRPr="00DA7B3C" w:rsidRDefault="00115E7B" w:rsidP="00115E7B">
      <w:pPr>
        <w:pStyle w:val="Heading2"/>
        <w:rPr>
          <w:lang w:val="es-ES"/>
        </w:rPr>
      </w:pPr>
      <w:r w:rsidRPr="00DA7B3C">
        <w:rPr>
          <w:lang w:val="es-ES"/>
        </w:rPr>
        <w:t>I.2</w:t>
      </w:r>
      <w:r w:rsidRPr="00DA7B3C">
        <w:rPr>
          <w:lang w:val="es-ES"/>
        </w:rPr>
        <w:tab/>
        <w:t>Método iterativo</w:t>
      </w:r>
    </w:p>
    <w:p w:rsidR="00115E7B" w:rsidRPr="00DA7B3C" w:rsidRDefault="00115E7B" w:rsidP="00EC624A">
      <w:pPr>
        <w:rPr>
          <w:lang w:val="es-ES"/>
        </w:rPr>
      </w:pPr>
      <w:r w:rsidRPr="00DA7B3C">
        <w:rPr>
          <w:lang w:val="es-ES"/>
        </w:rPr>
        <w:t xml:space="preserve">En esta sección se define una función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xml:space="preserve">) para calcular la atenuación debida a los mecanismos de propagación que se hayan escogido y que se rebasan durante el </w:t>
      </w:r>
      <w:r w:rsidRPr="00DA7B3C">
        <w:rPr>
          <w:i/>
          <w:lang w:val="es-ES"/>
        </w:rPr>
        <w:t>q</w:t>
      </w:r>
      <w:r w:rsidRPr="00DA7B3C">
        <w:rPr>
          <w:lang w:val="es-ES"/>
        </w:rPr>
        <w:t xml:space="preserve">% del tiempo. El procedimiento invoca varias veces la función </w:t>
      </w: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xml:space="preserve">), que es la función de distribución acumulativa del modelo de propagación en el que se requiere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xml:space="preserve">). </w:t>
      </w: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xml:space="preserve">) se define en la parte del texto principal en la que se requiere el procedimiento iterativo descrito en este </w:t>
      </w:r>
      <w:r w:rsidR="006317BD" w:rsidRPr="00DA7B3C">
        <w:rPr>
          <w:lang w:val="es-ES"/>
        </w:rPr>
        <w:t>Apéndice</w:t>
      </w:r>
      <w:r w:rsidR="006317BD">
        <w:rPr>
          <w:lang w:val="es-ES"/>
        </w:rPr>
        <w:t>.</w:t>
      </w:r>
    </w:p>
    <w:p w:rsidR="00115E7B" w:rsidRPr="00DA7B3C" w:rsidRDefault="00115E7B" w:rsidP="00115E7B">
      <w:pPr>
        <w:rPr>
          <w:lang w:val="es-ES"/>
        </w:rPr>
      </w:pPr>
      <w:r w:rsidRPr="00DA7B3C">
        <w:rPr>
          <w:i/>
          <w:lang w:val="es-ES"/>
        </w:rPr>
        <w:t>Q</w:t>
      </w:r>
      <w:r w:rsidRPr="00DA7B3C">
        <w:rPr>
          <w:i/>
          <w:vertAlign w:val="subscript"/>
          <w:lang w:val="es-ES"/>
        </w:rPr>
        <w:t>iter</w:t>
      </w:r>
      <w:r w:rsidRPr="00DA7B3C">
        <w:rPr>
          <w:lang w:val="es-ES"/>
        </w:rPr>
        <w:t>(</w:t>
      </w:r>
      <w:r w:rsidRPr="00DA7B3C">
        <w:rPr>
          <w:i/>
          <w:lang w:val="es-ES"/>
        </w:rPr>
        <w:t>A</w:t>
      </w:r>
      <w:r w:rsidRPr="00DA7B3C">
        <w:rPr>
          <w:lang w:val="es-ES"/>
        </w:rPr>
        <w:t xml:space="preserve">) tiene una pendiente negativa; por tanto cabe señalar que si bien </w:t>
      </w:r>
      <w:r w:rsidRPr="00DA7B3C">
        <w:rPr>
          <w:i/>
          <w:lang w:val="es-ES"/>
        </w:rPr>
        <w:t>A</w:t>
      </w:r>
      <w:r w:rsidRPr="00DA7B3C">
        <w:rPr>
          <w:i/>
          <w:vertAlign w:val="subscript"/>
          <w:lang w:val="es-ES"/>
        </w:rPr>
        <w:t xml:space="preserve">high </w:t>
      </w:r>
      <w:r w:rsidRPr="00DA7B3C">
        <w:rPr>
          <w:lang w:val="es-ES"/>
        </w:rPr>
        <w:t xml:space="preserve">es mayor que </w:t>
      </w:r>
      <w:r w:rsidRPr="00DA7B3C">
        <w:rPr>
          <w:i/>
          <w:lang w:val="es-ES"/>
        </w:rPr>
        <w:t>A</w:t>
      </w:r>
      <w:r w:rsidRPr="00DA7B3C">
        <w:rPr>
          <w:i/>
          <w:vertAlign w:val="subscript"/>
          <w:lang w:val="es-ES"/>
        </w:rPr>
        <w:t>low</w:t>
      </w:r>
      <w:r w:rsidRPr="00DA7B3C">
        <w:rPr>
          <w:lang w:val="es-ES"/>
        </w:rPr>
        <w:t>,</w:t>
      </w:r>
      <w:r w:rsidRPr="00DA7B3C">
        <w:rPr>
          <w:i/>
          <w:vertAlign w:val="subscript"/>
          <w:lang w:val="es-ES"/>
        </w:rPr>
        <w:t xml:space="preserve"> </w:t>
      </w:r>
      <w:r w:rsidRPr="00DA7B3C">
        <w:rPr>
          <w:i/>
          <w:iCs/>
          <w:lang w:val="es-ES"/>
        </w:rPr>
        <w:t>q</w:t>
      </w:r>
      <w:r w:rsidRPr="00DA7B3C">
        <w:rPr>
          <w:i/>
          <w:vertAlign w:val="subscript"/>
          <w:lang w:val="es-ES"/>
        </w:rPr>
        <w:t>high</w:t>
      </w:r>
      <w:r w:rsidRPr="00DA7B3C">
        <w:rPr>
          <w:lang w:val="es-ES"/>
        </w:rPr>
        <w:t xml:space="preserve"> es menor que </w:t>
      </w:r>
      <w:r w:rsidRPr="00DA7B3C">
        <w:rPr>
          <w:i/>
          <w:iCs/>
          <w:lang w:val="es-ES"/>
        </w:rPr>
        <w:t>q</w:t>
      </w:r>
      <w:r w:rsidRPr="00DA7B3C">
        <w:rPr>
          <w:i/>
          <w:vertAlign w:val="subscript"/>
          <w:lang w:val="es-ES"/>
        </w:rPr>
        <w:t>low</w:t>
      </w:r>
      <w:r w:rsidRPr="00DA7B3C">
        <w:rPr>
          <w:lang w:val="es-ES"/>
        </w:rPr>
        <w:t>.</w:t>
      </w:r>
    </w:p>
    <w:p w:rsidR="00115E7B" w:rsidRPr="00DA7B3C" w:rsidRDefault="00115E7B" w:rsidP="00115E7B">
      <w:pPr>
        <w:rPr>
          <w:lang w:val="es-ES"/>
        </w:rPr>
      </w:pPr>
      <w:r w:rsidRPr="00DA7B3C">
        <w:rPr>
          <w:lang w:val="es-ES"/>
        </w:rPr>
        <w:t>Cabe distinguir dos etapas de iteración. En primer lugar, se determina un intervalo de búsqueda de los niveles de atenuació</w:t>
      </w:r>
      <w:r w:rsidRPr="00DA7B3C">
        <w:rPr>
          <w:color w:val="000000"/>
          <w:lang w:val="es-ES"/>
        </w:rPr>
        <w:t>n que incluya el porc</w:t>
      </w:r>
      <w:r w:rsidRPr="00DA7B3C">
        <w:rPr>
          <w:lang w:val="es-ES"/>
        </w:rPr>
        <w:t xml:space="preserve">entaje de tiempo de desvanecimiento requerido. En segundo lugar, se realiza una búsqueda binaria para mejorar los resultados obtenidos hasta que el porcentaje de tiempo resultante quede dentro de unos niveles permitidos del porcentaje de tiempo de desvanecimiento deseado. </w:t>
      </w:r>
    </w:p>
    <w:p w:rsidR="00115E7B" w:rsidRPr="00DA7B3C" w:rsidRDefault="00115E7B" w:rsidP="00115E7B">
      <w:pPr>
        <w:pStyle w:val="Headingi"/>
        <w:rPr>
          <w:lang w:val="es-ES"/>
        </w:rPr>
      </w:pPr>
      <w:r w:rsidRPr="00DA7B3C">
        <w:rPr>
          <w:lang w:val="es-ES"/>
        </w:rPr>
        <w:t>Etapa 1: definición del intervalo de búsqueda</w:t>
      </w:r>
    </w:p>
    <w:p w:rsidR="00115E7B" w:rsidRPr="00DA7B3C" w:rsidRDefault="00115E7B" w:rsidP="00115E7B">
      <w:pPr>
        <w:rPr>
          <w:lang w:val="es-ES"/>
        </w:rPr>
      </w:pPr>
      <w:r w:rsidRPr="00DA7B3C">
        <w:rPr>
          <w:lang w:val="es-ES"/>
        </w:rPr>
        <w:t xml:space="preserve">Es posible asignar cualquier valor inicial positivo distinto de cero a la atenuación inicial de prueba, </w:t>
      </w:r>
      <w:r w:rsidRPr="00DA7B3C">
        <w:rPr>
          <w:i/>
          <w:lang w:val="es-ES"/>
        </w:rPr>
        <w:t>A</w:t>
      </w:r>
      <w:r w:rsidRPr="00DA7B3C">
        <w:rPr>
          <w:i/>
          <w:vertAlign w:val="subscript"/>
          <w:lang w:val="es-ES"/>
        </w:rPr>
        <w:t>init</w:t>
      </w:r>
      <w:r w:rsidRPr="00DA7B3C">
        <w:rPr>
          <w:lang w:val="es-ES"/>
        </w:rPr>
        <w:t xml:space="preserve">. El cálculo de </w:t>
      </w:r>
      <w:r w:rsidRPr="00DA7B3C">
        <w:rPr>
          <w:i/>
          <w:lang w:val="es-ES"/>
        </w:rPr>
        <w:t>A</w:t>
      </w:r>
      <w:r w:rsidRPr="00DA7B3C">
        <w:rPr>
          <w:i/>
          <w:vertAlign w:val="subscript"/>
          <w:lang w:val="es-ES"/>
        </w:rPr>
        <w:t>init</w:t>
      </w:r>
      <w:r w:rsidRPr="00DA7B3C">
        <w:rPr>
          <w:lang w:val="es-ES"/>
        </w:rPr>
        <w:t xml:space="preserve"> es justificable por razones objetivas de eficacia. No obstante, se ha demostrado que el valor de </w:t>
      </w:r>
      <w:r w:rsidRPr="00DA7B3C">
        <w:rPr>
          <w:i/>
          <w:lang w:val="es-ES"/>
        </w:rPr>
        <w:t>A</w:t>
      </w:r>
      <w:r w:rsidRPr="00DA7B3C">
        <w:rPr>
          <w:i/>
          <w:vertAlign w:val="subscript"/>
          <w:lang w:val="es-ES"/>
        </w:rPr>
        <w:t>init</w:t>
      </w:r>
      <w:r w:rsidRPr="00DA7B3C">
        <w:rPr>
          <w:lang w:val="es-ES"/>
        </w:rPr>
        <w:t xml:space="preserve"> de 10 dB da lugar a un proceso de iteración razonablemente eficaz.</w:t>
      </w:r>
    </w:p>
    <w:p w:rsidR="00115E7B" w:rsidRPr="00DA7B3C" w:rsidRDefault="00115E7B" w:rsidP="00115E7B">
      <w:pPr>
        <w:rPr>
          <w:lang w:val="es-ES"/>
        </w:rPr>
      </w:pPr>
      <w:r w:rsidRPr="00DA7B3C">
        <w:rPr>
          <w:lang w:val="es-ES"/>
        </w:rPr>
        <w:t>Los valores iniciales de los límites superior e inferior de la atenuación y el tamaño del incremento de la atenuación vienen dados por:</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1200" w:dyaOrig="620">
          <v:shape id="_x0000_i1361" type="#_x0000_t75" style="width:57.8pt;height:32.2pt" o:ole="">
            <v:imagedata r:id="rId687" o:title=""/>
          </v:shape>
          <o:OLEObject Type="Embed" ProgID="Equation.3" ShapeID="_x0000_i1361" DrawAspect="Content" ObjectID="_1440589869" r:id="rId688"/>
        </w:object>
      </w:r>
      <w:r w:rsidRPr="00DA7B3C">
        <w:rPr>
          <w:lang w:val="es-ES"/>
        </w:rPr>
        <w:t>                dB</w:t>
      </w:r>
      <w:r w:rsidRPr="00DA7B3C">
        <w:rPr>
          <w:lang w:val="es-ES"/>
        </w:rPr>
        <w:tab/>
        <w:t>(I.2.1)</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1320" w:dyaOrig="620">
          <v:shape id="_x0000_i1362" type="#_x0000_t75" style="width:63.8pt;height:33.25pt" o:ole="">
            <v:imagedata r:id="rId689" o:title=""/>
          </v:shape>
          <o:OLEObject Type="Embed" ProgID="Equation.3" ShapeID="_x0000_i1362" DrawAspect="Content" ObjectID="_1440589870" r:id="rId690"/>
        </w:object>
      </w:r>
      <w:r w:rsidRPr="00DA7B3C">
        <w:rPr>
          <w:lang w:val="es-ES"/>
        </w:rPr>
        <w:t>               </w:t>
      </w:r>
      <w:r w:rsidRPr="00DA7B3C">
        <w:rPr>
          <w:position w:val="-12"/>
          <w:lang w:val="es-ES"/>
        </w:rPr>
        <w:t>dB</w:t>
      </w:r>
      <w:r w:rsidRPr="00DA7B3C">
        <w:rPr>
          <w:lang w:val="es-ES"/>
        </w:rPr>
        <w:tab/>
        <w:t>(I.2.2)</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120" w:dyaOrig="380">
          <v:shape id="_x0000_i1363" type="#_x0000_t75" style="width:56.2pt;height:19.65pt" o:ole="">
            <v:imagedata r:id="rId691" o:title=""/>
          </v:shape>
          <o:OLEObject Type="Embed" ProgID="Equation.3" ShapeID="_x0000_i1363" DrawAspect="Content" ObjectID="_1440589871" r:id="rId692"/>
        </w:object>
      </w:r>
      <w:r w:rsidRPr="00DA7B3C">
        <w:rPr>
          <w:lang w:val="es-ES"/>
        </w:rPr>
        <w:t>                  dB</w:t>
      </w:r>
      <w:r w:rsidRPr="00DA7B3C">
        <w:rPr>
          <w:lang w:val="es-ES"/>
        </w:rPr>
        <w:tab/>
        <w:t>(I.2.3)</w:t>
      </w:r>
    </w:p>
    <w:p w:rsidR="00115E7B" w:rsidRPr="00DA7B3C" w:rsidRDefault="00115E7B" w:rsidP="00115E7B">
      <w:pPr>
        <w:keepNext/>
        <w:keepLines/>
        <w:rPr>
          <w:lang w:val="es-ES"/>
        </w:rPr>
      </w:pPr>
      <w:r w:rsidRPr="00DA7B3C">
        <w:rPr>
          <w:lang w:val="es-ES"/>
        </w:rPr>
        <w:lastRenderedPageBreak/>
        <w:t xml:space="preserve">Se inicializan los porcentajes de tiempo en los que se rebasa las atenuaciones </w:t>
      </w:r>
      <w:r w:rsidRPr="00DA7B3C">
        <w:rPr>
          <w:i/>
          <w:lang w:val="es-ES"/>
        </w:rPr>
        <w:t>A</w:t>
      </w:r>
      <w:r w:rsidRPr="00DA7B3C">
        <w:rPr>
          <w:i/>
          <w:vertAlign w:val="subscript"/>
          <w:lang w:val="es-ES"/>
        </w:rPr>
        <w:t>high</w:t>
      </w:r>
      <w:r w:rsidRPr="00DA7B3C">
        <w:rPr>
          <w:lang w:val="es-ES"/>
        </w:rPr>
        <w:t xml:space="preserve"> y </w:t>
      </w:r>
      <w:r w:rsidRPr="00DA7B3C">
        <w:rPr>
          <w:i/>
          <w:lang w:val="es-ES"/>
        </w:rPr>
        <w:t>A</w:t>
      </w:r>
      <w:r w:rsidRPr="00DA7B3C">
        <w:rPr>
          <w:i/>
          <w:vertAlign w:val="subscript"/>
          <w:lang w:val="es-ES"/>
        </w:rPr>
        <w:t>low</w:t>
      </w:r>
      <w:r w:rsidRPr="00DA7B3C">
        <w:rPr>
          <w:lang w:val="es-ES"/>
        </w:rPr>
        <w:t>:</w:t>
      </w:r>
    </w:p>
    <w:p w:rsidR="00AD3382" w:rsidRPr="00DA7B3C" w:rsidRDefault="00AD3382" w:rsidP="00AD3382">
      <w:pPr>
        <w:pStyle w:val="Blanc"/>
        <w:rPr>
          <w:lang w:val="es-ES"/>
        </w:rPr>
      </w:pPr>
    </w:p>
    <w:p w:rsidR="00115E7B" w:rsidRPr="00DA7B3C" w:rsidRDefault="00115E7B" w:rsidP="00115E7B">
      <w:pPr>
        <w:pStyle w:val="Equation"/>
        <w:keepNext/>
        <w:keepLines/>
        <w:rPr>
          <w:lang w:val="es-ES"/>
        </w:rPr>
      </w:pPr>
      <w:r w:rsidRPr="00DA7B3C">
        <w:rPr>
          <w:lang w:val="es-ES"/>
        </w:rPr>
        <w:tab/>
      </w:r>
      <w:r w:rsidRPr="00DA7B3C">
        <w:rPr>
          <w:lang w:val="es-ES"/>
        </w:rPr>
        <w:tab/>
      </w:r>
      <w:r w:rsidRPr="00DA7B3C">
        <w:rPr>
          <w:position w:val="-14"/>
          <w:lang w:val="es-ES"/>
        </w:rPr>
        <w:object w:dxaOrig="1880" w:dyaOrig="380">
          <v:shape id="_x0000_i1364" type="#_x0000_t75" style="width:82.9pt;height:17.45pt" o:ole="">
            <v:imagedata r:id="rId693" o:title=""/>
          </v:shape>
          <o:OLEObject Type="Embed" ProgID="Equation.3" ShapeID="_x0000_i1364" DrawAspect="Content" ObjectID="_1440589872" r:id="rId694"/>
        </w:object>
      </w:r>
      <w:r w:rsidRPr="00DA7B3C">
        <w:rPr>
          <w:lang w:val="es-ES"/>
        </w:rPr>
        <w:t>                dB</w:t>
      </w:r>
      <w:r w:rsidRPr="00DA7B3C">
        <w:rPr>
          <w:lang w:val="es-ES"/>
        </w:rPr>
        <w:tab/>
        <w:t>(I.2.4a)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1740" w:dyaOrig="360">
          <v:shape id="_x0000_i1365" type="#_x0000_t75" style="width:79.65pt;height:16.9pt" o:ole="">
            <v:imagedata r:id="rId695" o:title=""/>
          </v:shape>
          <o:OLEObject Type="Embed" ProgID="Equation.3" ShapeID="_x0000_i1365" DrawAspect="Content" ObjectID="_1440589873" r:id="rId696"/>
        </w:object>
      </w:r>
      <w:r w:rsidRPr="00DA7B3C">
        <w:rPr>
          <w:lang w:val="es-ES"/>
        </w:rPr>
        <w:t>                 dB</w:t>
      </w:r>
      <w:r w:rsidRPr="00DA7B3C">
        <w:rPr>
          <w:lang w:val="es-ES"/>
        </w:rPr>
        <w:tab/>
        <w:t>(I.2.4b)</w:t>
      </w:r>
    </w:p>
    <w:p w:rsidR="00115E7B" w:rsidRPr="00DA7B3C" w:rsidRDefault="00115E7B" w:rsidP="00115E7B">
      <w:pPr>
        <w:keepNext/>
        <w:keepLines/>
        <w:rPr>
          <w:lang w:val="es-ES" w:eastAsia="en-GB"/>
        </w:rPr>
      </w:pPr>
      <w:r w:rsidRPr="00DA7B3C">
        <w:rPr>
          <w:i/>
          <w:lang w:val="es-ES" w:eastAsia="en-GB"/>
        </w:rPr>
        <w:t>Etapa 1: iteración inicial del intervalo de búsqueda</w:t>
      </w:r>
      <w:r w:rsidRPr="00DA7B3C">
        <w:rPr>
          <w:lang w:val="es-ES" w:eastAsia="en-GB"/>
        </w:rPr>
        <w:t>:</w:t>
      </w:r>
    </w:p>
    <w:p w:rsidR="00115E7B" w:rsidRPr="00DA7B3C" w:rsidRDefault="00115E7B" w:rsidP="00115E7B">
      <w:pPr>
        <w:rPr>
          <w:lang w:val="es-ES" w:eastAsia="en-GB"/>
        </w:rPr>
      </w:pPr>
      <w:r w:rsidRPr="00DA7B3C">
        <w:rPr>
          <w:lang w:val="es-ES" w:eastAsia="en-GB"/>
        </w:rPr>
        <w:t xml:space="preserve">Si </w:t>
      </w:r>
      <w:r w:rsidRPr="00DA7B3C">
        <w:rPr>
          <w:i/>
          <w:lang w:val="es-ES" w:eastAsia="en-GB"/>
        </w:rPr>
        <w:t>q</w:t>
      </w:r>
      <w:r w:rsidRPr="00DA7B3C">
        <w:rPr>
          <w:lang w:val="es-ES" w:eastAsia="en-GB"/>
        </w:rPr>
        <w:t> &lt; </w:t>
      </w:r>
      <w:r w:rsidRPr="00DA7B3C">
        <w:rPr>
          <w:i/>
          <w:lang w:val="es-ES" w:eastAsia="en-GB"/>
        </w:rPr>
        <w:t>q</w:t>
      </w:r>
      <w:r w:rsidRPr="00DA7B3C">
        <w:rPr>
          <w:i/>
          <w:vertAlign w:val="subscript"/>
          <w:lang w:val="es-ES" w:eastAsia="en-GB"/>
        </w:rPr>
        <w:t>high</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low</w:t>
      </w:r>
      <w:r w:rsidRPr="00DA7B3C">
        <w:rPr>
          <w:lang w:val="es-ES" w:eastAsia="en-GB"/>
        </w:rPr>
        <w:t xml:space="preserve"> = </w:t>
      </w:r>
      <w:r w:rsidRPr="00DA7B3C">
        <w:rPr>
          <w:i/>
          <w:lang w:val="es-ES" w:eastAsia="en-GB"/>
        </w:rPr>
        <w:t>A</w:t>
      </w:r>
      <w:r w:rsidRPr="00DA7B3C">
        <w:rPr>
          <w:i/>
          <w:vertAlign w:val="subscript"/>
          <w:lang w:val="es-ES" w:eastAsia="en-GB"/>
        </w:rPr>
        <w:t>high</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q</w:t>
      </w:r>
      <w:r w:rsidRPr="00DA7B3C">
        <w:rPr>
          <w:i/>
          <w:vertAlign w:val="subscript"/>
          <w:lang w:val="es-ES" w:eastAsia="en-GB"/>
        </w:rPr>
        <w:t>low</w:t>
      </w:r>
      <w:r w:rsidRPr="00DA7B3C">
        <w:rPr>
          <w:lang w:val="es-ES" w:eastAsia="en-GB"/>
        </w:rPr>
        <w:t xml:space="preserve"> = </w:t>
      </w:r>
      <w:r w:rsidRPr="00DA7B3C">
        <w:rPr>
          <w:i/>
          <w:lang w:val="es-ES" w:eastAsia="en-GB"/>
        </w:rPr>
        <w:t>q</w:t>
      </w:r>
      <w:r w:rsidRPr="00DA7B3C">
        <w:rPr>
          <w:i/>
          <w:vertAlign w:val="subscript"/>
          <w:lang w:val="es-ES" w:eastAsia="en-GB"/>
        </w:rPr>
        <w:t>high</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step</w:t>
      </w:r>
      <w:r w:rsidRPr="00DA7B3C">
        <w:rPr>
          <w:lang w:val="es-ES" w:eastAsia="en-GB"/>
        </w:rPr>
        <w:t xml:space="preserve"> = 2 × </w:t>
      </w:r>
      <w:r w:rsidRPr="00DA7B3C">
        <w:rPr>
          <w:i/>
          <w:lang w:val="es-ES" w:eastAsia="en-GB"/>
        </w:rPr>
        <w:t>A</w:t>
      </w:r>
      <w:r w:rsidRPr="00DA7B3C">
        <w:rPr>
          <w:i/>
          <w:vertAlign w:val="subscript"/>
          <w:lang w:val="es-ES" w:eastAsia="en-GB"/>
        </w:rPr>
        <w:t>step</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high</w:t>
      </w:r>
      <w:r w:rsidRPr="00DA7B3C">
        <w:rPr>
          <w:lang w:val="es-ES" w:eastAsia="en-GB"/>
        </w:rPr>
        <w:t xml:space="preserve"> = </w:t>
      </w:r>
      <w:r w:rsidRPr="00DA7B3C">
        <w:rPr>
          <w:i/>
          <w:lang w:val="es-ES" w:eastAsia="en-GB"/>
        </w:rPr>
        <w:t>A</w:t>
      </w:r>
      <w:r w:rsidRPr="00DA7B3C">
        <w:rPr>
          <w:i/>
          <w:vertAlign w:val="subscript"/>
          <w:lang w:val="es-ES" w:eastAsia="en-GB"/>
        </w:rPr>
        <w:t>high</w:t>
      </w:r>
      <w:r w:rsidRPr="00DA7B3C">
        <w:rPr>
          <w:lang w:val="es-ES" w:eastAsia="en-GB"/>
        </w:rPr>
        <w:t xml:space="preserve"> + </w:t>
      </w:r>
      <w:r w:rsidRPr="00DA7B3C">
        <w:rPr>
          <w:i/>
          <w:lang w:val="es-ES" w:eastAsia="en-GB"/>
        </w:rPr>
        <w:t>A</w:t>
      </w:r>
      <w:r w:rsidRPr="00DA7B3C">
        <w:rPr>
          <w:i/>
          <w:vertAlign w:val="subscript"/>
          <w:lang w:val="es-ES" w:eastAsia="en-GB"/>
        </w:rPr>
        <w:t>step</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q</w:t>
      </w:r>
      <w:r w:rsidRPr="00DA7B3C">
        <w:rPr>
          <w:i/>
          <w:vertAlign w:val="subscript"/>
          <w:lang w:val="es-ES" w:eastAsia="en-GB"/>
        </w:rPr>
        <w:t>high</w:t>
      </w:r>
      <w:r w:rsidRPr="00DA7B3C">
        <w:rPr>
          <w:lang w:val="es-ES" w:eastAsia="en-GB"/>
        </w:rPr>
        <w:t xml:space="preserve"> mediante la ecuación (I.2.4a).</w:t>
      </w:r>
    </w:p>
    <w:p w:rsidR="00115E7B" w:rsidRPr="00DA7B3C" w:rsidRDefault="00115E7B" w:rsidP="00115E7B">
      <w:pPr>
        <w:pStyle w:val="enumlev1"/>
        <w:rPr>
          <w:lang w:val="es-ES" w:eastAsia="en-GB"/>
        </w:rPr>
      </w:pPr>
      <w:r w:rsidRPr="00DA7B3C">
        <w:rPr>
          <w:lang w:val="es-ES" w:eastAsia="en-GB"/>
        </w:rPr>
        <w:tab/>
        <w:t>El proceso iterativo del intervalo de búsqueda comienza de nuevo, y se repiten los mismos pasos.</w:t>
      </w:r>
    </w:p>
    <w:p w:rsidR="00115E7B" w:rsidRPr="00DA7B3C" w:rsidRDefault="00115E7B" w:rsidP="00115E7B">
      <w:pPr>
        <w:rPr>
          <w:lang w:val="es-ES" w:eastAsia="en-GB"/>
        </w:rPr>
      </w:pPr>
      <w:r w:rsidRPr="00DA7B3C">
        <w:rPr>
          <w:lang w:val="es-ES" w:eastAsia="en-GB"/>
        </w:rPr>
        <w:t xml:space="preserve">Si </w:t>
      </w:r>
      <w:r w:rsidRPr="00DA7B3C">
        <w:rPr>
          <w:i/>
          <w:lang w:val="es-ES" w:eastAsia="en-GB"/>
        </w:rPr>
        <w:t>q</w:t>
      </w:r>
      <w:r w:rsidRPr="00DA7B3C">
        <w:rPr>
          <w:lang w:val="es-ES" w:eastAsia="en-GB"/>
        </w:rPr>
        <w:t> &gt; </w:t>
      </w:r>
      <w:r w:rsidRPr="00DA7B3C">
        <w:rPr>
          <w:i/>
          <w:lang w:val="es-ES" w:eastAsia="en-GB"/>
        </w:rPr>
        <w:t>q</w:t>
      </w:r>
      <w:r w:rsidRPr="00DA7B3C">
        <w:rPr>
          <w:i/>
          <w:vertAlign w:val="subscript"/>
          <w:lang w:val="es-ES" w:eastAsia="en-GB"/>
        </w:rPr>
        <w:t>low</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high</w:t>
      </w:r>
      <w:r w:rsidRPr="00DA7B3C">
        <w:rPr>
          <w:i/>
          <w:lang w:val="es-ES" w:eastAsia="en-GB"/>
        </w:rPr>
        <w:t xml:space="preserve"> = A</w:t>
      </w:r>
      <w:r w:rsidRPr="00DA7B3C">
        <w:rPr>
          <w:i/>
          <w:vertAlign w:val="subscript"/>
          <w:lang w:val="es-ES" w:eastAsia="en-GB"/>
        </w:rPr>
        <w:t>low</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q</w:t>
      </w:r>
      <w:r w:rsidRPr="00DA7B3C">
        <w:rPr>
          <w:i/>
          <w:vertAlign w:val="subscript"/>
          <w:lang w:val="es-ES" w:eastAsia="en-GB"/>
        </w:rPr>
        <w:t>high</w:t>
      </w:r>
      <w:r w:rsidRPr="00DA7B3C">
        <w:rPr>
          <w:i/>
          <w:lang w:val="es-ES" w:eastAsia="en-GB"/>
        </w:rPr>
        <w:t xml:space="preserve"> = q</w:t>
      </w:r>
      <w:r w:rsidRPr="00DA7B3C">
        <w:rPr>
          <w:i/>
          <w:vertAlign w:val="subscript"/>
          <w:lang w:val="es-ES" w:eastAsia="en-GB"/>
        </w:rPr>
        <w:t>low</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step</w:t>
      </w:r>
      <w:r w:rsidRPr="00DA7B3C">
        <w:rPr>
          <w:lang w:val="es-ES" w:eastAsia="en-GB"/>
        </w:rPr>
        <w:t xml:space="preserve"> = 2 × </w:t>
      </w:r>
      <w:r w:rsidRPr="00DA7B3C">
        <w:rPr>
          <w:i/>
          <w:lang w:val="es-ES" w:eastAsia="en-GB"/>
        </w:rPr>
        <w:t>A</w:t>
      </w:r>
      <w:r w:rsidRPr="00DA7B3C">
        <w:rPr>
          <w:i/>
          <w:vertAlign w:val="subscript"/>
          <w:lang w:val="es-ES" w:eastAsia="en-GB"/>
        </w:rPr>
        <w:t>step</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low</w:t>
      </w:r>
      <w:r w:rsidRPr="00DA7B3C">
        <w:rPr>
          <w:lang w:val="es-ES" w:eastAsia="en-GB"/>
        </w:rPr>
        <w:t xml:space="preserve"> = </w:t>
      </w:r>
      <w:r w:rsidRPr="00DA7B3C">
        <w:rPr>
          <w:i/>
          <w:lang w:val="es-ES" w:eastAsia="en-GB"/>
        </w:rPr>
        <w:t>A</w:t>
      </w:r>
      <w:r w:rsidRPr="00DA7B3C">
        <w:rPr>
          <w:i/>
          <w:vertAlign w:val="subscript"/>
          <w:lang w:val="es-ES" w:eastAsia="en-GB"/>
        </w:rPr>
        <w:t>low</w:t>
      </w:r>
      <w:r w:rsidRPr="00DA7B3C">
        <w:rPr>
          <w:lang w:val="es-ES" w:eastAsia="en-GB"/>
        </w:rPr>
        <w:t xml:space="preserve"> − </w:t>
      </w:r>
      <w:r w:rsidRPr="00DA7B3C">
        <w:rPr>
          <w:i/>
          <w:lang w:val="es-ES" w:eastAsia="en-GB"/>
        </w:rPr>
        <w:t>A</w:t>
      </w:r>
      <w:r w:rsidRPr="00DA7B3C">
        <w:rPr>
          <w:i/>
          <w:vertAlign w:val="subscript"/>
          <w:lang w:val="es-ES" w:eastAsia="en-GB"/>
        </w:rPr>
        <w:t>step</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q</w:t>
      </w:r>
      <w:r w:rsidRPr="00DA7B3C">
        <w:rPr>
          <w:i/>
          <w:vertAlign w:val="subscript"/>
          <w:lang w:val="es-ES" w:eastAsia="en-GB"/>
        </w:rPr>
        <w:t>low</w:t>
      </w:r>
      <w:r w:rsidRPr="00DA7B3C">
        <w:rPr>
          <w:lang w:val="es-ES" w:eastAsia="en-GB"/>
        </w:rPr>
        <w:t xml:space="preserve"> mediante la ecuación (I.2.4b).</w:t>
      </w:r>
    </w:p>
    <w:p w:rsidR="00115E7B" w:rsidRPr="00DA7B3C" w:rsidRDefault="00115E7B" w:rsidP="00115E7B">
      <w:pPr>
        <w:pStyle w:val="enumlev1"/>
        <w:rPr>
          <w:lang w:val="es-ES" w:eastAsia="en-GB"/>
        </w:rPr>
      </w:pPr>
      <w:r w:rsidRPr="00DA7B3C">
        <w:rPr>
          <w:lang w:val="es-ES" w:eastAsia="en-GB"/>
        </w:rPr>
        <w:tab/>
        <w:t>El proceso iterativo del intervalo de búsqueda comienza de nuevo y se repiten los mismos pasos.</w:t>
      </w:r>
    </w:p>
    <w:p w:rsidR="00115E7B" w:rsidRPr="00DA7B3C" w:rsidRDefault="00115E7B" w:rsidP="00115E7B">
      <w:pPr>
        <w:rPr>
          <w:lang w:val="es-ES" w:eastAsia="en-GB"/>
        </w:rPr>
      </w:pPr>
      <w:r w:rsidRPr="00DA7B3C">
        <w:rPr>
          <w:lang w:val="es-ES" w:eastAsia="en-GB"/>
        </w:rPr>
        <w:t xml:space="preserve">En los otros casos, esto es, si </w:t>
      </w:r>
      <w:r w:rsidRPr="00DA7B3C">
        <w:rPr>
          <w:i/>
          <w:lang w:val="es-ES" w:eastAsia="en-GB"/>
        </w:rPr>
        <w:t>q</w:t>
      </w:r>
      <w:r w:rsidRPr="00DA7B3C">
        <w:rPr>
          <w:lang w:val="es-ES" w:eastAsia="en-GB"/>
        </w:rPr>
        <w:t> ≥ </w:t>
      </w:r>
      <w:r w:rsidRPr="00DA7B3C">
        <w:rPr>
          <w:i/>
          <w:lang w:val="es-ES" w:eastAsia="en-GB"/>
        </w:rPr>
        <w:t>q</w:t>
      </w:r>
      <w:r w:rsidRPr="00DA7B3C">
        <w:rPr>
          <w:i/>
          <w:vertAlign w:val="subscript"/>
          <w:lang w:val="es-ES" w:eastAsia="en-GB"/>
        </w:rPr>
        <w:t xml:space="preserve">high </w:t>
      </w:r>
      <w:r w:rsidRPr="00DA7B3C">
        <w:rPr>
          <w:lang w:val="es-ES" w:eastAsia="en-GB"/>
        </w:rPr>
        <w:t xml:space="preserve">y </w:t>
      </w:r>
      <w:r w:rsidRPr="00DA7B3C">
        <w:rPr>
          <w:i/>
          <w:lang w:val="es-ES" w:eastAsia="en-GB"/>
        </w:rPr>
        <w:t>q ≤ q</w:t>
      </w:r>
      <w:r w:rsidRPr="00DA7B3C">
        <w:rPr>
          <w:i/>
          <w:vertAlign w:val="subscript"/>
          <w:lang w:val="es-ES" w:eastAsia="en-GB"/>
        </w:rPr>
        <w:t>low</w:t>
      </w:r>
      <w:r w:rsidRPr="00DA7B3C">
        <w:rPr>
          <w:lang w:val="es-ES" w:eastAsia="en-GB"/>
        </w:rPr>
        <w:t xml:space="preserve">, se continúa en la etapa 2. Por lo general, el proceso de iteración inicial del intervalo de búsqueda requerirá pocas iteraciones. A fin de asegurar la estabilidad numérica, el proceso ha de concluir tras 10 iteraciones, independientemente de los valores de </w:t>
      </w:r>
      <w:r w:rsidRPr="00DA7B3C">
        <w:rPr>
          <w:i/>
          <w:lang w:val="es-ES" w:eastAsia="en-GB"/>
        </w:rPr>
        <w:t>q</w:t>
      </w:r>
      <w:r w:rsidRPr="00DA7B3C">
        <w:rPr>
          <w:i/>
          <w:vertAlign w:val="subscript"/>
          <w:lang w:val="es-ES" w:eastAsia="en-GB"/>
        </w:rPr>
        <w:t>low</w:t>
      </w:r>
      <w:r w:rsidRPr="00DA7B3C">
        <w:rPr>
          <w:lang w:val="es-ES" w:eastAsia="en-GB"/>
        </w:rPr>
        <w:t xml:space="preserve"> y </w:t>
      </w:r>
      <w:r w:rsidRPr="00DA7B3C">
        <w:rPr>
          <w:i/>
          <w:lang w:val="es-ES" w:eastAsia="en-GB"/>
        </w:rPr>
        <w:t>q</w:t>
      </w:r>
      <w:r w:rsidRPr="00DA7B3C">
        <w:rPr>
          <w:i/>
          <w:vertAlign w:val="subscript"/>
          <w:lang w:val="es-ES" w:eastAsia="en-GB"/>
        </w:rPr>
        <w:t>high</w:t>
      </w:r>
      <w:r w:rsidRPr="00DA7B3C">
        <w:rPr>
          <w:lang w:val="es-ES" w:eastAsia="en-GB"/>
        </w:rPr>
        <w:t>, para pasar posteriormente a la etapa 2.</w:t>
      </w:r>
    </w:p>
    <w:p w:rsidR="00115E7B" w:rsidRPr="00DA7B3C" w:rsidRDefault="00115E7B" w:rsidP="00115E7B">
      <w:pPr>
        <w:pStyle w:val="Headingi"/>
        <w:rPr>
          <w:lang w:val="es-ES"/>
        </w:rPr>
      </w:pPr>
      <w:r w:rsidRPr="00DA7B3C">
        <w:rPr>
          <w:lang w:val="es-ES"/>
        </w:rPr>
        <w:t>Etapa 2: búsqueda binaria</w:t>
      </w:r>
    </w:p>
    <w:p w:rsidR="00115E7B" w:rsidRPr="00DA7B3C" w:rsidRDefault="00115E7B" w:rsidP="00115E7B">
      <w:pPr>
        <w:rPr>
          <w:lang w:val="es-ES"/>
        </w:rPr>
      </w:pPr>
      <w:r w:rsidRPr="00DA7B3C">
        <w:rPr>
          <w:lang w:val="es-ES"/>
        </w:rPr>
        <w:t xml:space="preserve">El valor de </w:t>
      </w:r>
      <w:r w:rsidRPr="00DA7B3C">
        <w:rPr>
          <w:i/>
          <w:lang w:val="es-ES"/>
        </w:rPr>
        <w:t>A</w:t>
      </w:r>
      <w:r w:rsidRPr="00DA7B3C">
        <w:rPr>
          <w:i/>
          <w:vertAlign w:val="subscript"/>
          <w:lang w:val="es-ES"/>
        </w:rPr>
        <w:t>try</w:t>
      </w:r>
      <w:r w:rsidRPr="00DA7B3C">
        <w:rPr>
          <w:lang w:val="es-ES"/>
        </w:rPr>
        <w:t xml:space="preserve"> viene dado por:</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2260" w:dyaOrig="380">
          <v:shape id="_x0000_i1366" type="#_x0000_t75" style="width:101.45pt;height:17.45pt" o:ole="">
            <v:imagedata r:id="rId697" o:title=""/>
          </v:shape>
          <o:OLEObject Type="Embed" ProgID="Equation.3" ShapeID="_x0000_i1366" DrawAspect="Content" ObjectID="_1440589874" r:id="rId698"/>
        </w:object>
      </w:r>
      <w:r w:rsidRPr="00DA7B3C">
        <w:rPr>
          <w:lang w:val="es-ES"/>
        </w:rPr>
        <w:t>                dB</w:t>
      </w:r>
      <w:r w:rsidRPr="00DA7B3C">
        <w:rPr>
          <w:lang w:val="es-ES"/>
        </w:rPr>
        <w:tab/>
        <w:t>(I.2.5)</w:t>
      </w:r>
    </w:p>
    <w:p w:rsidR="00AD3382" w:rsidRPr="00DA7B3C" w:rsidRDefault="00AD3382" w:rsidP="00AD3382">
      <w:pPr>
        <w:pStyle w:val="Blanc"/>
        <w:rPr>
          <w:lang w:val="es-ES"/>
        </w:rPr>
      </w:pPr>
    </w:p>
    <w:p w:rsidR="00115E7B" w:rsidRPr="00DA7B3C" w:rsidRDefault="00115E7B" w:rsidP="00115E7B">
      <w:pPr>
        <w:rPr>
          <w:lang w:val="es-ES"/>
        </w:rPr>
      </w:pPr>
      <w:r w:rsidRPr="00DA7B3C">
        <w:rPr>
          <w:lang w:val="es-ES"/>
        </w:rPr>
        <w:t>Comienzo de la iteración de búsqueda binaria.</w:t>
      </w:r>
    </w:p>
    <w:p w:rsidR="00115E7B" w:rsidRPr="00DA7B3C" w:rsidRDefault="00115E7B" w:rsidP="00115E7B">
      <w:pPr>
        <w:pStyle w:val="enumlev1"/>
        <w:rPr>
          <w:lang w:val="es-ES"/>
        </w:rPr>
      </w:pPr>
      <w:r w:rsidRPr="00DA7B3C">
        <w:rPr>
          <w:lang w:val="es-ES"/>
        </w:rPr>
        <w:tab/>
        <w:t xml:space="preserve">Se calcula el porcentaje de tiempo en el que se rebasa la atenuación </w:t>
      </w:r>
      <w:r w:rsidRPr="00DA7B3C">
        <w:rPr>
          <w:i/>
          <w:lang w:val="es-ES"/>
        </w:rPr>
        <w:t>A</w:t>
      </w:r>
      <w:r w:rsidRPr="00DA7B3C">
        <w:rPr>
          <w:i/>
          <w:vertAlign w:val="subscript"/>
          <w:lang w:val="es-ES"/>
        </w:rPr>
        <w:t>try</w:t>
      </w:r>
      <w:r w:rsidRPr="00DA7B3C">
        <w:rPr>
          <w:lang w:val="es-ES"/>
        </w:rPr>
        <w:t>:</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620" w:dyaOrig="380">
          <v:shape id="_x0000_i1367" type="#_x0000_t75" style="width:1in;height:17.45pt" o:ole="">
            <v:imagedata r:id="rId699" o:title=""/>
          </v:shape>
          <o:OLEObject Type="Embed" ProgID="Equation.3" ShapeID="_x0000_i1367" DrawAspect="Content" ObjectID="_1440589875" r:id="rId700"/>
        </w:object>
      </w:r>
      <w:r w:rsidRPr="00DA7B3C">
        <w:rPr>
          <w:lang w:val="es-ES"/>
        </w:rPr>
        <w:t>                %</w:t>
      </w:r>
      <w:r w:rsidRPr="00DA7B3C">
        <w:rPr>
          <w:lang w:val="es-ES"/>
        </w:rPr>
        <w:tab/>
        <w:t>(I.2.6)</w:t>
      </w:r>
    </w:p>
    <w:p w:rsidR="00115E7B" w:rsidRPr="00DA7B3C" w:rsidRDefault="00115E7B" w:rsidP="00115E7B">
      <w:pPr>
        <w:pStyle w:val="enumlev1"/>
        <w:rPr>
          <w:lang w:val="es-ES" w:eastAsia="en-GB"/>
        </w:rPr>
      </w:pPr>
      <w:r w:rsidRPr="00DA7B3C">
        <w:rPr>
          <w:lang w:val="es-ES" w:eastAsia="en-GB"/>
        </w:rPr>
        <w:tab/>
        <w:t xml:space="preserve">Si </w:t>
      </w:r>
      <w:r w:rsidRPr="00DA7B3C">
        <w:rPr>
          <w:i/>
          <w:lang w:val="es-ES" w:eastAsia="en-GB"/>
        </w:rPr>
        <w:t>q</w:t>
      </w:r>
      <w:r w:rsidRPr="00DA7B3C">
        <w:rPr>
          <w:i/>
          <w:vertAlign w:val="subscript"/>
          <w:lang w:val="es-ES" w:eastAsia="en-GB"/>
        </w:rPr>
        <w:t>try</w:t>
      </w:r>
      <w:r w:rsidRPr="00DA7B3C">
        <w:rPr>
          <w:lang w:val="es-ES" w:eastAsia="en-GB"/>
        </w:rPr>
        <w:t> &lt; </w:t>
      </w:r>
      <w:r w:rsidRPr="00DA7B3C">
        <w:rPr>
          <w:i/>
          <w:lang w:val="es-ES" w:eastAsia="en-GB"/>
        </w:rPr>
        <w:t>q</w:t>
      </w:r>
      <w:r w:rsidRPr="00DA7B3C">
        <w:rPr>
          <w:lang w:val="es-ES" w:eastAsia="en-GB"/>
        </w:rPr>
        <w:t xml:space="preserve"> se evalúa de nuevo </w:t>
      </w:r>
      <w:r w:rsidRPr="00DA7B3C">
        <w:rPr>
          <w:i/>
          <w:lang w:val="es-ES" w:eastAsia="en-GB"/>
        </w:rPr>
        <w:t>A</w:t>
      </w:r>
      <w:r w:rsidRPr="00DA7B3C">
        <w:rPr>
          <w:i/>
          <w:vertAlign w:val="subscript"/>
          <w:lang w:val="es-ES" w:eastAsia="en-GB"/>
        </w:rPr>
        <w:t>high</w:t>
      </w:r>
      <w:r w:rsidRPr="00DA7B3C">
        <w:rPr>
          <w:lang w:val="es-ES" w:eastAsia="en-GB"/>
        </w:rPr>
        <w:t> = </w:t>
      </w:r>
      <w:r w:rsidRPr="00DA7B3C">
        <w:rPr>
          <w:i/>
          <w:lang w:val="es-ES" w:eastAsia="en-GB"/>
        </w:rPr>
        <w:t>A</w:t>
      </w:r>
      <w:r w:rsidRPr="00DA7B3C">
        <w:rPr>
          <w:i/>
          <w:vertAlign w:val="subscript"/>
          <w:lang w:val="es-ES" w:eastAsia="en-GB"/>
        </w:rPr>
        <w:t>try</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En los otros casos, se evalúa de nuevo </w:t>
      </w:r>
      <w:r w:rsidRPr="00DA7B3C">
        <w:rPr>
          <w:i/>
          <w:lang w:val="es-ES" w:eastAsia="en-GB"/>
        </w:rPr>
        <w:t>A</w:t>
      </w:r>
      <w:r w:rsidRPr="00DA7B3C">
        <w:rPr>
          <w:i/>
          <w:vertAlign w:val="subscript"/>
          <w:lang w:val="es-ES" w:eastAsia="en-GB"/>
        </w:rPr>
        <w:t>low</w:t>
      </w:r>
      <w:r w:rsidRPr="00DA7B3C">
        <w:rPr>
          <w:lang w:val="es-ES" w:eastAsia="en-GB"/>
        </w:rPr>
        <w:t> = </w:t>
      </w:r>
      <w:r w:rsidRPr="00DA7B3C">
        <w:rPr>
          <w:i/>
          <w:lang w:val="es-ES" w:eastAsia="en-GB"/>
        </w:rPr>
        <w:t>A</w:t>
      </w:r>
      <w:r w:rsidRPr="00DA7B3C">
        <w:rPr>
          <w:i/>
          <w:vertAlign w:val="subscript"/>
          <w:lang w:val="es-ES" w:eastAsia="en-GB"/>
        </w:rPr>
        <w:t>try</w:t>
      </w:r>
      <w:r w:rsidRPr="00DA7B3C">
        <w:rPr>
          <w:lang w:val="es-ES" w:eastAsia="en-GB"/>
        </w:rPr>
        <w:t>.</w:t>
      </w:r>
    </w:p>
    <w:p w:rsidR="00115E7B" w:rsidRPr="00DA7B3C" w:rsidRDefault="00115E7B" w:rsidP="00115E7B">
      <w:pPr>
        <w:pStyle w:val="enumlev1"/>
        <w:rPr>
          <w:lang w:val="es-ES" w:eastAsia="en-GB"/>
        </w:rPr>
      </w:pPr>
      <w:r w:rsidRPr="00DA7B3C">
        <w:rPr>
          <w:lang w:val="es-ES" w:eastAsia="en-GB"/>
        </w:rPr>
        <w:tab/>
        <w:t xml:space="preserve">Se evalúa de nuevo </w:t>
      </w:r>
      <w:r w:rsidRPr="00DA7B3C">
        <w:rPr>
          <w:i/>
          <w:lang w:val="es-ES" w:eastAsia="en-GB"/>
        </w:rPr>
        <w:t>A</w:t>
      </w:r>
      <w:r w:rsidRPr="00DA7B3C">
        <w:rPr>
          <w:i/>
          <w:vertAlign w:val="subscript"/>
          <w:lang w:val="es-ES" w:eastAsia="en-GB"/>
        </w:rPr>
        <w:t>try</w:t>
      </w:r>
      <w:r w:rsidRPr="00DA7B3C">
        <w:rPr>
          <w:lang w:val="es-ES" w:eastAsia="en-GB"/>
        </w:rPr>
        <w:t xml:space="preserve"> mediante la ecuación (I.2.5).</w:t>
      </w:r>
    </w:p>
    <w:p w:rsidR="00115E7B" w:rsidRPr="00DA7B3C" w:rsidRDefault="00115E7B" w:rsidP="00115E7B">
      <w:pPr>
        <w:pStyle w:val="enumlev1"/>
        <w:rPr>
          <w:lang w:val="es-ES" w:eastAsia="en-GB"/>
        </w:rPr>
      </w:pPr>
      <w:r w:rsidRPr="00DA7B3C">
        <w:rPr>
          <w:lang w:val="es-ES" w:eastAsia="en-GB"/>
        </w:rPr>
        <w:tab/>
        <w:t xml:space="preserve">El proceso iterativo de búsqueda binaria comienza de nuevo y se repiten los mismos pasos. El número de iteraciones del proceso, </w:t>
      </w:r>
      <w:r w:rsidRPr="00DA7B3C">
        <w:rPr>
          <w:i/>
          <w:lang w:val="es-ES" w:eastAsia="en-GB"/>
        </w:rPr>
        <w:t>n</w:t>
      </w:r>
      <w:r w:rsidRPr="00DA7B3C">
        <w:rPr>
          <w:i/>
          <w:vertAlign w:val="subscript"/>
          <w:lang w:val="es-ES" w:eastAsia="en-GB"/>
        </w:rPr>
        <w:t>iter</w:t>
      </w:r>
      <w:r w:rsidRPr="00DA7B3C">
        <w:rPr>
          <w:lang w:val="es-ES" w:eastAsia="en-GB"/>
        </w:rPr>
        <w:t xml:space="preserve">, determina la exactitud absoluta de la función calculada </w:t>
      </w:r>
      <w:r w:rsidRPr="00DA7B3C">
        <w:rPr>
          <w:i/>
          <w:lang w:val="es-ES"/>
        </w:rPr>
        <w:t>A</w:t>
      </w:r>
      <w:r w:rsidRPr="00DA7B3C">
        <w:rPr>
          <w:i/>
          <w:vertAlign w:val="subscript"/>
          <w:lang w:val="es-ES"/>
        </w:rPr>
        <w:t>iter</w:t>
      </w:r>
      <w:r w:rsidRPr="00DA7B3C">
        <w:rPr>
          <w:lang w:val="es-ES"/>
        </w:rPr>
        <w:t>(</w:t>
      </w:r>
      <w:r w:rsidRPr="00DA7B3C">
        <w:rPr>
          <w:i/>
          <w:lang w:val="es-ES"/>
        </w:rPr>
        <w:t>q</w:t>
      </w:r>
      <w:r w:rsidRPr="00DA7B3C">
        <w:rPr>
          <w:lang w:val="es-ES"/>
        </w:rPr>
        <w:t xml:space="preserve">). Para lograr una exactitud superior a </w:t>
      </w:r>
      <w:r w:rsidRPr="00DA7B3C">
        <w:rPr>
          <w:i/>
          <w:lang w:val="es-ES"/>
        </w:rPr>
        <w:t>A</w:t>
      </w:r>
      <w:r w:rsidRPr="00DA7B3C">
        <w:rPr>
          <w:i/>
          <w:vertAlign w:val="subscript"/>
          <w:lang w:val="es-ES"/>
        </w:rPr>
        <w:t>acc</w:t>
      </w:r>
      <w:r w:rsidRPr="00DA7B3C">
        <w:rPr>
          <w:lang w:val="es-ES"/>
        </w:rPr>
        <w:t xml:space="preserve"> se asigna a </w:t>
      </w:r>
      <w:r w:rsidRPr="00DA7B3C">
        <w:rPr>
          <w:i/>
          <w:lang w:val="es-ES" w:eastAsia="en-GB"/>
        </w:rPr>
        <w:t>n</w:t>
      </w:r>
      <w:r w:rsidRPr="00DA7B3C">
        <w:rPr>
          <w:i/>
          <w:vertAlign w:val="subscript"/>
          <w:lang w:val="es-ES" w:eastAsia="en-GB"/>
        </w:rPr>
        <w:t>iter</w:t>
      </w:r>
      <w:r w:rsidRPr="00DA7B3C">
        <w:rPr>
          <w:lang w:val="es-ES" w:eastAsia="en-GB"/>
        </w:rPr>
        <w:t xml:space="preserve"> el menor valor entero igual o superior a </w:t>
      </w:r>
      <w:r w:rsidRPr="00DA7B3C">
        <w:rPr>
          <w:position w:val="-14"/>
          <w:lang w:val="es-ES"/>
        </w:rPr>
        <w:object w:dxaOrig="1920" w:dyaOrig="380">
          <v:shape id="_x0000_i1368" type="#_x0000_t75" style="width:93.8pt;height:19.1pt" o:ole="">
            <v:imagedata r:id="rId701" o:title=""/>
          </v:shape>
          <o:OLEObject Type="Embed" ProgID="Equation.3" ShapeID="_x0000_i1368" DrawAspect="Content" ObjectID="_1440589876" r:id="rId702"/>
        </w:object>
      </w:r>
      <w:r w:rsidRPr="00DA7B3C">
        <w:rPr>
          <w:lang w:val="es-ES" w:eastAsia="zh-CN"/>
        </w:rPr>
        <w:t>。</w:t>
      </w:r>
      <w:r w:rsidRPr="00DA7B3C">
        <w:rPr>
          <w:i/>
          <w:lang w:val="es-ES" w:eastAsia="en-GB"/>
        </w:rPr>
        <w:t>A</w:t>
      </w:r>
      <w:r w:rsidRPr="00DA7B3C">
        <w:rPr>
          <w:i/>
          <w:vertAlign w:val="subscript"/>
          <w:lang w:val="es-ES" w:eastAsia="en-GB"/>
        </w:rPr>
        <w:t>acc</w:t>
      </w:r>
      <w:r w:rsidRPr="00DA7B3C">
        <w:rPr>
          <w:lang w:val="es-ES" w:eastAsia="en-GB"/>
        </w:rPr>
        <w:t xml:space="preserve"> = 0,01dB puede ser adecuado. Tras </w:t>
      </w:r>
      <w:r w:rsidRPr="00DA7B3C">
        <w:rPr>
          <w:i/>
          <w:lang w:val="es-ES" w:eastAsia="en-GB"/>
        </w:rPr>
        <w:t>n</w:t>
      </w:r>
      <w:r w:rsidRPr="00DA7B3C">
        <w:rPr>
          <w:i/>
          <w:vertAlign w:val="subscript"/>
          <w:lang w:val="es-ES" w:eastAsia="en-GB"/>
        </w:rPr>
        <w:t>iter</w:t>
      </w:r>
      <w:r w:rsidRPr="00DA7B3C">
        <w:rPr>
          <w:lang w:val="es-ES" w:eastAsia="en-GB"/>
        </w:rPr>
        <w:t xml:space="preserve"> iteraciones, el proceso continúa.</w:t>
      </w:r>
    </w:p>
    <w:p w:rsidR="00115E7B" w:rsidRPr="00DA7B3C" w:rsidRDefault="00115E7B" w:rsidP="00115E7B">
      <w:pPr>
        <w:rPr>
          <w:lang w:val="es-ES" w:eastAsia="en-GB"/>
        </w:rPr>
      </w:pPr>
      <w:r w:rsidRPr="00DA7B3C">
        <w:rPr>
          <w:lang w:val="es-ES" w:eastAsia="en-GB"/>
        </w:rPr>
        <w:lastRenderedPageBreak/>
        <w:t xml:space="preserve">La atenuación rebasada durante el </w:t>
      </w:r>
      <w:r w:rsidRPr="00DA7B3C">
        <w:rPr>
          <w:i/>
          <w:lang w:val="es-ES" w:eastAsia="en-GB"/>
        </w:rPr>
        <w:t>q</w:t>
      </w:r>
      <w:r w:rsidRPr="00DA7B3C">
        <w:rPr>
          <w:lang w:val="es-ES" w:eastAsia="en-GB"/>
        </w:rPr>
        <w:t>% del tiempo viene dada de forma aproximada por:</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14"/>
          <w:lang w:val="es-ES"/>
        </w:rPr>
        <w:object w:dxaOrig="1359" w:dyaOrig="380">
          <v:shape id="_x0000_i1369" type="#_x0000_t75" style="width:60.55pt;height:17.45pt" o:ole="">
            <v:imagedata r:id="rId703" o:title=""/>
          </v:shape>
          <o:OLEObject Type="Embed" ProgID="Equation.3" ShapeID="_x0000_i1369" DrawAspect="Content" ObjectID="_1440589877" r:id="rId704"/>
        </w:object>
      </w:r>
      <w:r w:rsidRPr="00DA7B3C">
        <w:rPr>
          <w:lang w:val="es-ES"/>
        </w:rPr>
        <w:t>                dB</w:t>
      </w:r>
      <w:r w:rsidRPr="00DA7B3C">
        <w:rPr>
          <w:lang w:val="es-ES"/>
        </w:rPr>
        <w:tab/>
        <w:t>(I.2.7)</w:t>
      </w:r>
    </w:p>
    <w:p w:rsidR="00AD3382" w:rsidRPr="00DA7B3C" w:rsidRDefault="00AD3382" w:rsidP="00AD3382">
      <w:pPr>
        <w:pStyle w:val="Blanc"/>
        <w:rPr>
          <w:lang w:val="es-ES"/>
        </w:rPr>
      </w:pPr>
    </w:p>
    <w:p w:rsidR="00115E7B" w:rsidRDefault="00115E7B" w:rsidP="00115E7B">
      <w:pPr>
        <w:rPr>
          <w:lang w:val="es-ES"/>
        </w:rPr>
      </w:pPr>
    </w:p>
    <w:p w:rsidR="00833616" w:rsidRDefault="00833616" w:rsidP="00115E7B">
      <w:pPr>
        <w:rPr>
          <w:lang w:val="es-ES"/>
        </w:rPr>
      </w:pPr>
    </w:p>
    <w:p w:rsidR="00782FD4" w:rsidRPr="00DA7B3C" w:rsidRDefault="00782FD4" w:rsidP="00115E7B">
      <w:pPr>
        <w:rPr>
          <w:lang w:val="es-ES"/>
        </w:rPr>
      </w:pPr>
    </w:p>
    <w:p w:rsidR="00AD3382" w:rsidRPr="00DA7B3C" w:rsidRDefault="00AD3382" w:rsidP="00115E7B">
      <w:pPr>
        <w:rPr>
          <w:lang w:val="es-ES"/>
        </w:rPr>
      </w:pPr>
    </w:p>
    <w:p w:rsidR="00115E7B" w:rsidRPr="00DA7B3C" w:rsidRDefault="00115E7B" w:rsidP="00115E7B">
      <w:pPr>
        <w:pStyle w:val="AppendixNoTitle"/>
        <w:rPr>
          <w:lang w:val="es-ES"/>
        </w:rPr>
      </w:pPr>
      <w:r w:rsidRPr="00DA7B3C">
        <w:rPr>
          <w:lang w:val="es-ES"/>
        </w:rPr>
        <w:t>Apéndice J</w:t>
      </w:r>
      <w:r w:rsidRPr="00DA7B3C">
        <w:rPr>
          <w:lang w:val="es-ES"/>
        </w:rPr>
        <w:br/>
      </w:r>
      <w:r w:rsidRPr="00DA7B3C">
        <w:rPr>
          <w:lang w:val="es-ES"/>
        </w:rPr>
        <w:br/>
        <w:t xml:space="preserve">Estructura del modelo propagación de gran alcance </w:t>
      </w:r>
    </w:p>
    <w:p w:rsidR="00115E7B" w:rsidRPr="00DA7B3C" w:rsidRDefault="00115E7B" w:rsidP="00115E7B">
      <w:pPr>
        <w:pStyle w:val="Heading2"/>
        <w:rPr>
          <w:lang w:val="es-ES"/>
        </w:rPr>
      </w:pPr>
      <w:r w:rsidRPr="00DA7B3C">
        <w:rPr>
          <w:lang w:val="es-ES"/>
        </w:rPr>
        <w:t>J.1</w:t>
      </w:r>
      <w:r w:rsidRPr="00DA7B3C">
        <w:rPr>
          <w:lang w:val="es-ES"/>
        </w:rPr>
        <w:tab/>
        <w:t>Introducción</w:t>
      </w:r>
    </w:p>
    <w:p w:rsidR="00115E7B" w:rsidRPr="00DA7B3C" w:rsidRDefault="00115E7B" w:rsidP="00EC624A">
      <w:pPr>
        <w:rPr>
          <w:i/>
          <w:lang w:val="es-ES"/>
        </w:rPr>
      </w:pPr>
      <w:r w:rsidRPr="00DA7B3C">
        <w:rPr>
          <w:lang w:val="es-ES"/>
        </w:rPr>
        <w:t xml:space="preserve">En el presente </w:t>
      </w:r>
      <w:r w:rsidR="00EC624A" w:rsidRPr="00DA7B3C">
        <w:rPr>
          <w:lang w:val="es-ES"/>
        </w:rPr>
        <w:t>a</w:t>
      </w:r>
      <w:r w:rsidRPr="00DA7B3C">
        <w:rPr>
          <w:lang w:val="es-ES"/>
        </w:rPr>
        <w:t>péndice se describe la estructura del modelo de propagación de gran alcance en su conjunto y se explica la manera en que los modelos empleados para combinar los submodelos denotan las propiedades de correlación subyacentes de esos submodelos.</w:t>
      </w:r>
    </w:p>
    <w:p w:rsidR="00115E7B" w:rsidRPr="00DA7B3C" w:rsidRDefault="00115E7B" w:rsidP="00115E7B">
      <w:pPr>
        <w:rPr>
          <w:szCs w:val="22"/>
          <w:lang w:val="es-ES"/>
        </w:rPr>
      </w:pPr>
      <w:r w:rsidRPr="00DA7B3C">
        <w:rPr>
          <w:lang w:val="es-ES"/>
        </w:rPr>
        <w:t>Ese modelo se basa en la combinación de siete submodelos que representan sendos mecanismos de propagación, a saber, por difracción, conductos, dispersión troposférica, capa E esporádica, absorción gaseosa, atenuación debida a las precipitaciones y trayectos múltiples/enfoque. Los cuatro primeros sirven para establecer trayectos de extremo a extremo del transmisor al receptor. Las ondas radioeléctricas de cada uno de ellos siguen, en principio, un trayecto diferente a través de la atmósfera, y esos cuatro trayectos se establecen «en paralelo». Los tres últimos no dan lugar por sí mismos a trayectos de señal entre el transmisor y el receptor, sino que constituyen mecanismos de atenuación adicional que aumentan la pérdida en los cuadro trayectos de extremo a extremo</w:t>
      </w:r>
      <w:r w:rsidRPr="00DA7B3C">
        <w:rPr>
          <w:szCs w:val="22"/>
          <w:lang w:val="es-ES"/>
        </w:rPr>
        <w:t>.</w:t>
      </w:r>
    </w:p>
    <w:p w:rsidR="00115E7B" w:rsidRPr="00DA7B3C" w:rsidRDefault="00115E7B" w:rsidP="00115E7B">
      <w:pPr>
        <w:rPr>
          <w:lang w:val="es-ES"/>
        </w:rPr>
      </w:pPr>
      <w:r w:rsidRPr="00DA7B3C">
        <w:rPr>
          <w:szCs w:val="22"/>
          <w:lang w:val="es-ES"/>
        </w:rPr>
        <w:t>La combinación de los siete modelos no es trivial debido a su carácter estadístico variable con respecto al tiempo. Las propiedades de correlación de los modelos resultan esenciales en el método. Las correlaciones del modelo denotan en qué medida los mecanismos meteorológicos subyacentes que producen la variabilidad temporal están correlacionados entre sí. Recientemente se analizaron de nuevo los datos meteorológicos mundiales a largo plazo con el propósito de definir las correlaciones entre los submodelos. Se ha simplificado el modelo a fin de facilitar su aplicación; en los métodos numéricos generales sería necesario representar las propiedades estadísticas íntegras de los mecanismos de propagación</w:t>
      </w:r>
      <w:r w:rsidRPr="00DA7B3C">
        <w:rPr>
          <w:lang w:val="es-ES"/>
        </w:rPr>
        <w:t>.</w:t>
      </w:r>
    </w:p>
    <w:p w:rsidR="00115E7B" w:rsidRPr="00DA7B3C" w:rsidRDefault="00115E7B" w:rsidP="00115E7B">
      <w:pPr>
        <w:pStyle w:val="Heading2"/>
        <w:rPr>
          <w:lang w:val="es-ES"/>
        </w:rPr>
      </w:pPr>
      <w:r w:rsidRPr="00DA7B3C">
        <w:rPr>
          <w:lang w:val="es-ES"/>
        </w:rPr>
        <w:t>J.2</w:t>
      </w:r>
      <w:r w:rsidRPr="00DA7B3C">
        <w:rPr>
          <w:lang w:val="es-ES"/>
        </w:rPr>
        <w:tab/>
        <w:t>Combinación de los submodelos</w:t>
      </w:r>
    </w:p>
    <w:p w:rsidR="00115E7B" w:rsidRPr="00DA7B3C" w:rsidRDefault="00115E7B" w:rsidP="00115E7B">
      <w:pPr>
        <w:rPr>
          <w:lang w:val="es-ES"/>
        </w:rPr>
      </w:pPr>
      <w:r w:rsidRPr="00DA7B3C">
        <w:rPr>
          <w:lang w:val="es-ES"/>
        </w:rPr>
        <w:t xml:space="preserve">En la Fig. J.2.1 se representa la estructura del modelo general. El doble trazado de los bordes de los cuadros y de las líneas del diagrama denota que el flujo a través del diagrama no corresponde a ninguna señal o potencia, sino a una distribución estadística completa de potencia/pérdida. En particular, es la función de distribución acumulativa inversa (ICDF) de los modelos que especifica la distribución de los valores de la pérdida básica de transmisión, </w:t>
      </w:r>
      <w:r w:rsidRPr="00DA7B3C">
        <w:rPr>
          <w:i/>
          <w:szCs w:val="22"/>
          <w:lang w:val="es-ES"/>
        </w:rPr>
        <w:t>L</w:t>
      </w:r>
      <w:r w:rsidRPr="00DA7B3C">
        <w:rPr>
          <w:szCs w:val="22"/>
          <w:lang w:val="es-ES"/>
        </w:rPr>
        <w:t>, con respecto al porcentaje de tiempo </w:t>
      </w:r>
      <w:r w:rsidRPr="00DA7B3C">
        <w:rPr>
          <w:i/>
          <w:iCs/>
          <w:szCs w:val="22"/>
          <w:lang w:val="es-ES"/>
        </w:rPr>
        <w:t>p</w:t>
      </w:r>
      <w:r w:rsidRPr="00DA7B3C">
        <w:rPr>
          <w:szCs w:val="22"/>
          <w:lang w:val="es-ES"/>
        </w:rPr>
        <w:t>. Los combinadores del modelo se representan mediante círculos. La letra de cada combinador representa la propiedad de correlación del combinador de que se trate, a saber, «C» denota correlación completa, «E» exclusión recíproca y «U» no correlación. Los combinadores «S» son de índole escalar, en los que una de las cantidades combinadas es un número sencillo (por lo general un valor mediano), y no una distribución completa.</w:t>
      </w:r>
    </w:p>
    <w:p w:rsidR="00115E7B" w:rsidRPr="00DA7B3C" w:rsidRDefault="00115E7B" w:rsidP="00115E7B">
      <w:pPr>
        <w:rPr>
          <w:szCs w:val="22"/>
          <w:lang w:val="es-ES"/>
        </w:rPr>
      </w:pPr>
      <w:r w:rsidRPr="00DA7B3C">
        <w:rPr>
          <w:szCs w:val="22"/>
          <w:lang w:val="es-ES"/>
        </w:rPr>
        <w:lastRenderedPageBreak/>
        <w:t>En los § 4 y 5 se describe pormenorizadamente la manera de combinar las predicciones de los submodelos. Cabe observar que también se proporcionan las fórmulas básicas que permiten combinar dos distribuciones, habida cuenta de los cuatro tipos de propiedades de correlación utilizados.</w:t>
      </w:r>
    </w:p>
    <w:p w:rsidR="00115E7B" w:rsidRPr="00DA7B3C" w:rsidRDefault="00115E7B" w:rsidP="00115E7B">
      <w:pPr>
        <w:rPr>
          <w:lang w:val="es-ES"/>
        </w:rPr>
      </w:pPr>
      <w:r w:rsidRPr="00DA7B3C">
        <w:rPr>
          <w:lang w:val="es-ES"/>
        </w:rPr>
        <w:t xml:space="preserve">En las ecuaciones que figuran a continuación, </w:t>
      </w:r>
      <w:r w:rsidRPr="00DA7B3C">
        <w:rPr>
          <w:i/>
          <w:lang w:val="es-ES"/>
        </w:rPr>
        <w:t>L</w:t>
      </w:r>
      <w:r w:rsidRPr="00DA7B3C">
        <w:rPr>
          <w:lang w:val="es-ES"/>
        </w:rPr>
        <w:t xml:space="preserve"> representa una pérdida básica de transmisión de uno de los cuatro modelos de propagación de extremo a extremo en paralelo. </w:t>
      </w:r>
      <w:r w:rsidRPr="00DA7B3C">
        <w:rPr>
          <w:i/>
          <w:lang w:val="es-ES"/>
        </w:rPr>
        <w:t>A</w:t>
      </w:r>
      <w:r w:rsidRPr="00DA7B3C">
        <w:rPr>
          <w:lang w:val="es-ES"/>
        </w:rPr>
        <w:t xml:space="preserve"> representa la atenuación con respecto al espacio libre producida por uno de los modelos adicionales. </w:t>
      </w:r>
      <w:r w:rsidRPr="00DA7B3C">
        <w:rPr>
          <w:i/>
          <w:lang w:val="es-ES"/>
        </w:rPr>
        <w:t>L</w:t>
      </w:r>
      <w:r w:rsidRPr="00DA7B3C">
        <w:rPr>
          <w:lang w:val="es-ES"/>
        </w:rPr>
        <w:t>(</w:t>
      </w:r>
      <w:r w:rsidRPr="00DA7B3C">
        <w:rPr>
          <w:i/>
          <w:lang w:val="es-ES"/>
        </w:rPr>
        <w:t>p</w:t>
      </w:r>
      <w:r w:rsidRPr="00DA7B3C">
        <w:rPr>
          <w:lang w:val="es-ES"/>
        </w:rPr>
        <w:t xml:space="preserve">) o </w:t>
      </w:r>
      <w:r w:rsidRPr="00DA7B3C">
        <w:rPr>
          <w:i/>
          <w:lang w:val="es-ES"/>
        </w:rPr>
        <w:t>A</w:t>
      </w:r>
      <w:r w:rsidRPr="00DA7B3C">
        <w:rPr>
          <w:lang w:val="es-ES"/>
        </w:rPr>
        <w:t>(</w:t>
      </w:r>
      <w:r w:rsidRPr="00DA7B3C">
        <w:rPr>
          <w:i/>
          <w:lang w:val="es-ES"/>
        </w:rPr>
        <w:t>p</w:t>
      </w:r>
      <w:r w:rsidRPr="00DA7B3C">
        <w:rPr>
          <w:lang w:val="es-ES"/>
        </w:rPr>
        <w:t xml:space="preserve">) denota el valor de una ICDF para un porcentaje de tiempo </w:t>
      </w:r>
      <w:r w:rsidRPr="00DA7B3C">
        <w:rPr>
          <w:i/>
          <w:lang w:val="es-ES"/>
        </w:rPr>
        <w:t>p</w:t>
      </w:r>
      <w:r w:rsidRPr="00DA7B3C">
        <w:rPr>
          <w:lang w:val="es-ES"/>
        </w:rPr>
        <w:t xml:space="preserve">. Se emplean los sufijos pertinentes </w:t>
      </w:r>
      <w:r w:rsidRPr="00DA7B3C">
        <w:rPr>
          <w:i/>
          <w:lang w:val="es-ES"/>
        </w:rPr>
        <w:t>in</w:t>
      </w:r>
      <w:r w:rsidRPr="00DA7B3C">
        <w:rPr>
          <w:lang w:val="es-ES"/>
        </w:rPr>
        <w:t xml:space="preserve">1, </w:t>
      </w:r>
      <w:r w:rsidRPr="00DA7B3C">
        <w:rPr>
          <w:i/>
          <w:lang w:val="es-ES"/>
        </w:rPr>
        <w:t>in</w:t>
      </w:r>
      <w:r w:rsidRPr="00DA7B3C">
        <w:rPr>
          <w:lang w:val="es-ES"/>
        </w:rPr>
        <w:t xml:space="preserve">2 y </w:t>
      </w:r>
      <w:r w:rsidRPr="00DA7B3C">
        <w:rPr>
          <w:i/>
          <w:lang w:val="es-ES"/>
        </w:rPr>
        <w:t>out</w:t>
      </w:r>
      <w:r w:rsidRPr="00DA7B3C">
        <w:rPr>
          <w:lang w:val="es-ES"/>
        </w:rPr>
        <w:t xml:space="preserve"> para las ICDFs y </w:t>
      </w:r>
      <w:r w:rsidRPr="00DA7B3C">
        <w:rPr>
          <w:i/>
          <w:lang w:val="es-ES"/>
        </w:rPr>
        <w:t>scal</w:t>
      </w:r>
      <w:r w:rsidRPr="00DA7B3C">
        <w:rPr>
          <w:lang w:val="es-ES"/>
        </w:rPr>
        <w:t xml:space="preserve"> para los valores de partida escalares.</w:t>
      </w:r>
    </w:p>
    <w:p w:rsidR="00115E7B" w:rsidRPr="00DA7B3C" w:rsidRDefault="00115E7B" w:rsidP="00115E7B">
      <w:pPr>
        <w:keepNext/>
        <w:keepLines/>
        <w:rPr>
          <w:lang w:val="es-ES"/>
        </w:rPr>
      </w:pPr>
      <w:r w:rsidRPr="00DA7B3C">
        <w:rPr>
          <w:lang w:val="es-ES"/>
        </w:rPr>
        <w:t xml:space="preserve">La combinación de dos ICDF completamente correlacionadas (combinador «C») se realiza de forma sencilla mediante la adición de potencias o pérdidas relativas al porcentaje de tiempo </w:t>
      </w:r>
      <w:r w:rsidRPr="00DA7B3C">
        <w:rPr>
          <w:i/>
          <w:lang w:val="es-ES"/>
        </w:rPr>
        <w:t>p</w:t>
      </w:r>
      <w:r w:rsidRPr="00DA7B3C">
        <w:rPr>
          <w:lang w:val="es-ES"/>
        </w:rPr>
        <w:t>. La forma de hacerlo depende de que los modelos combinados se expresen en términos de dos pérdidas básicas de transmisión, o de una pérdida básica de transmisión y una atenuación en el espacio libre:</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4220" w:dyaOrig="600">
          <v:shape id="_x0000_i1370" type="#_x0000_t75" style="width:208.9pt;height:29.45pt" o:ole="" fillcolor="window">
            <v:imagedata r:id="rId705" o:title=""/>
          </v:shape>
          <o:OLEObject Type="Embed" ProgID="Equation.3" ShapeID="_x0000_i1370" DrawAspect="Content" ObjectID="_1440589878" r:id="rId706"/>
        </w:object>
      </w:r>
      <w:r w:rsidRPr="00DA7B3C">
        <w:rPr>
          <w:lang w:val="es-ES"/>
        </w:rPr>
        <w:t>                dB</w:t>
      </w:r>
      <w:r w:rsidRPr="00DA7B3C">
        <w:rPr>
          <w:lang w:val="es-ES"/>
        </w:rPr>
        <w:tab/>
        <w:t>(J.2.1a)</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12"/>
          <w:lang w:val="es-ES"/>
        </w:rPr>
        <w:object w:dxaOrig="2620" w:dyaOrig="360">
          <v:shape id="_x0000_i1371" type="#_x0000_t75" style="width:126pt;height:19.1pt" o:ole="" fillcolor="window">
            <v:imagedata r:id="rId707" o:title=""/>
          </v:shape>
          <o:OLEObject Type="Embed" ProgID="Equation.3" ShapeID="_x0000_i1371" DrawAspect="Content" ObjectID="_1440589879" r:id="rId708"/>
        </w:object>
      </w:r>
      <w:r w:rsidRPr="00DA7B3C">
        <w:rPr>
          <w:lang w:val="es-ES"/>
        </w:rPr>
        <w:t>                dB</w:t>
      </w:r>
      <w:r w:rsidRPr="00DA7B3C">
        <w:rPr>
          <w:lang w:val="es-ES"/>
        </w:rPr>
        <w:tab/>
        <w:t>(J.2.1b)</w:t>
      </w:r>
    </w:p>
    <w:p w:rsidR="00AD3382" w:rsidRPr="00DA7B3C" w:rsidRDefault="00AD3382" w:rsidP="00AD3382">
      <w:pPr>
        <w:pStyle w:val="Blanc"/>
        <w:rPr>
          <w:lang w:val="es-ES"/>
        </w:rPr>
      </w:pPr>
    </w:p>
    <w:p w:rsidR="00115E7B" w:rsidRPr="00DA7B3C" w:rsidRDefault="00115E7B" w:rsidP="00115E7B">
      <w:pPr>
        <w:rPr>
          <w:szCs w:val="22"/>
          <w:lang w:val="es-ES"/>
        </w:rPr>
      </w:pPr>
      <w:r w:rsidRPr="00DA7B3C">
        <w:rPr>
          <w:szCs w:val="22"/>
          <w:lang w:val="es-ES"/>
        </w:rPr>
        <w:t>También es sencillo combinar una ICDF y un valor constante (combinador «S»), por ejemplo el valor mediano de una atenuación. La ICDF resultante es meramente la ICDF de partida «desplazada» a lo largo del eje potencia/pérdidas con arreglo al valor de la cantidad escalar de partida:</w:t>
      </w:r>
    </w:p>
    <w:p w:rsidR="00115E7B" w:rsidRPr="00DA7B3C" w:rsidRDefault="00115E7B" w:rsidP="00115E7B">
      <w:pPr>
        <w:pStyle w:val="Equation"/>
        <w:rPr>
          <w:lang w:val="es-ES"/>
        </w:rPr>
      </w:pPr>
      <w:r w:rsidRPr="00DA7B3C">
        <w:rPr>
          <w:lang w:val="es-ES"/>
        </w:rPr>
        <w:tab/>
      </w:r>
      <w:r w:rsidRPr="00DA7B3C">
        <w:rPr>
          <w:lang w:val="es-ES"/>
        </w:rPr>
        <w:tab/>
      </w:r>
      <w:r w:rsidR="00AD3382" w:rsidRPr="00DA7B3C">
        <w:rPr>
          <w:position w:val="-12"/>
          <w:lang w:val="es-ES"/>
        </w:rPr>
        <w:object w:dxaOrig="2260" w:dyaOrig="360">
          <v:shape id="_x0000_i1372" type="#_x0000_t75" style="width:109.65pt;height:19.1pt" o:ole="" fillcolor="window">
            <v:imagedata r:id="rId709" o:title=""/>
          </v:shape>
          <o:OLEObject Type="Embed" ProgID="Equation.3" ShapeID="_x0000_i1372" DrawAspect="Content" ObjectID="_1440589880" r:id="rId710"/>
        </w:object>
      </w:r>
      <w:r w:rsidRPr="00DA7B3C">
        <w:rPr>
          <w:lang w:val="es-ES"/>
        </w:rPr>
        <w:t>                dB</w:t>
      </w:r>
      <w:r w:rsidRPr="00DA7B3C">
        <w:rPr>
          <w:lang w:val="es-ES"/>
        </w:rPr>
        <w:tab/>
        <w:t>(J.2.2)</w:t>
      </w:r>
    </w:p>
    <w:p w:rsidR="00AD3382" w:rsidRPr="00DA7B3C" w:rsidRDefault="00AD3382" w:rsidP="00AD3382">
      <w:pPr>
        <w:pStyle w:val="Blanc"/>
        <w:rPr>
          <w:lang w:val="es-ES"/>
        </w:rPr>
      </w:pPr>
    </w:p>
    <w:p w:rsidR="00115E7B" w:rsidRPr="00DA7B3C" w:rsidRDefault="00115E7B" w:rsidP="00115E7B">
      <w:pPr>
        <w:rPr>
          <w:lang w:val="es-ES"/>
        </w:rPr>
      </w:pPr>
      <w:r w:rsidRPr="00DA7B3C">
        <w:rPr>
          <w:lang w:val="es-ES"/>
        </w:rPr>
        <w:t xml:space="preserve">Cabe observar que las combinaciones «C» y «S» pueden efectuarse «punto por punto», esto es, el valor resultante para el p% del tiempo sólo depende de los valores </w:t>
      </w:r>
      <w:r w:rsidRPr="00DA7B3C">
        <w:rPr>
          <w:i/>
          <w:lang w:val="es-ES"/>
        </w:rPr>
        <w:t>p</w:t>
      </w:r>
      <w:r w:rsidRPr="00DA7B3C">
        <w:rPr>
          <w:lang w:val="es-ES"/>
        </w:rPr>
        <w:t>% de los modelos de partida, y no se requieren las distribuciones completas.</w:t>
      </w:r>
    </w:p>
    <w:p w:rsidR="00115E7B" w:rsidRPr="00DA7B3C" w:rsidRDefault="00115E7B" w:rsidP="00115E7B">
      <w:pPr>
        <w:keepNext/>
        <w:keepLines/>
        <w:rPr>
          <w:szCs w:val="22"/>
          <w:lang w:val="es-ES"/>
        </w:rPr>
      </w:pPr>
      <w:r w:rsidRPr="00DA7B3C">
        <w:rPr>
          <w:lang w:val="es-ES"/>
        </w:rPr>
        <w:t>La combinación de mecanismos recíprocamente exclusivos (combinador «E») es más complicada desde el punto de vista de los cálculos, si bien conceptualmente es sencilla. Los porcentajes de tiempo de las dos ICDF de partida se añaden a cada valor de la pérdida, según la expresión siguiente</w:t>
      </w:r>
      <w:r w:rsidRPr="00DA7B3C">
        <w:rPr>
          <w:szCs w:val="22"/>
          <w:lang w:val="es-ES"/>
        </w:rPr>
        <w:t>:</w:t>
      </w:r>
    </w:p>
    <w:p w:rsidR="00AD3382" w:rsidRPr="00DA7B3C" w:rsidRDefault="00AD3382" w:rsidP="00AD3382">
      <w:pPr>
        <w:pStyle w:val="Blanc"/>
        <w:rPr>
          <w:lang w:val="es-ES"/>
        </w:rPr>
      </w:pPr>
    </w:p>
    <w:p w:rsidR="00115E7B" w:rsidRPr="00DA7B3C" w:rsidRDefault="00115E7B" w:rsidP="00115E7B">
      <w:pPr>
        <w:pStyle w:val="Equation"/>
        <w:rPr>
          <w:lang w:val="es-ES"/>
        </w:rPr>
      </w:pPr>
      <w:r w:rsidRPr="00DA7B3C">
        <w:rPr>
          <w:lang w:val="es-ES"/>
        </w:rPr>
        <w:tab/>
      </w:r>
      <w:r w:rsidRPr="00DA7B3C">
        <w:rPr>
          <w:lang w:val="es-ES"/>
        </w:rPr>
        <w:tab/>
      </w:r>
      <w:r w:rsidR="00AD3382" w:rsidRPr="00DA7B3C">
        <w:rPr>
          <w:position w:val="-12"/>
          <w:lang w:val="es-ES"/>
        </w:rPr>
        <w:object w:dxaOrig="2659" w:dyaOrig="360">
          <v:shape id="_x0000_i1373" type="#_x0000_t75" style="width:128.75pt;height:19.1pt" o:ole="" fillcolor="window">
            <v:imagedata r:id="rId711" o:title=""/>
          </v:shape>
          <o:OLEObject Type="Embed" ProgID="Equation.3" ShapeID="_x0000_i1373" DrawAspect="Content" ObjectID="_1440589881" r:id="rId712"/>
        </w:object>
      </w:r>
      <w:r w:rsidRPr="00DA7B3C">
        <w:rPr>
          <w:lang w:val="es-ES"/>
        </w:rPr>
        <w:t>                dB</w:t>
      </w:r>
      <w:r w:rsidRPr="00DA7B3C">
        <w:rPr>
          <w:lang w:val="es-ES"/>
        </w:rPr>
        <w:tab/>
        <w:t>(J.2.3)</w:t>
      </w:r>
    </w:p>
    <w:p w:rsidR="00AD3382" w:rsidRPr="00DA7B3C" w:rsidRDefault="00AD3382" w:rsidP="00AD3382">
      <w:pPr>
        <w:pStyle w:val="Blanc"/>
        <w:rPr>
          <w:lang w:val="es-ES"/>
        </w:rPr>
      </w:pPr>
    </w:p>
    <w:p w:rsidR="00115E7B" w:rsidRPr="00DA7B3C" w:rsidRDefault="00115E7B" w:rsidP="00115E7B">
      <w:pPr>
        <w:rPr>
          <w:szCs w:val="22"/>
          <w:lang w:val="es-ES"/>
        </w:rPr>
      </w:pPr>
      <w:r w:rsidRPr="00DA7B3C">
        <w:rPr>
          <w:szCs w:val="22"/>
          <w:lang w:val="es-ES"/>
        </w:rPr>
        <w:t>Ello requiere un procedimiento iterativo en el que se empleen las distribuciones completas de las cantidades de partida. Este método se utiliza para combinar los mecanismos de cielo despejado y precipitaciones.</w:t>
      </w:r>
    </w:p>
    <w:p w:rsidR="00115E7B" w:rsidRPr="00DA7B3C" w:rsidRDefault="00115E7B" w:rsidP="00115E7B">
      <w:pPr>
        <w:rPr>
          <w:lang w:val="es-ES"/>
        </w:rPr>
      </w:pPr>
      <w:r w:rsidRPr="00DA7B3C">
        <w:rPr>
          <w:lang w:val="es-ES"/>
        </w:rPr>
        <w:t>Tal vez resulte sorprendente que la combinación de dos ICDF no correlacionadas (combinador «U») es la más compleja. Ello obedece a que para llevarla a cabo adecuadamente se requieren técnicas numéricas, como por ejemplo las de Monte Carlo. Al utilizar el modelo WRPM para las simulaciones de Monte Carlo, la estructura del modelo WRPM permite modelar adecuadamente los datos estadísticos de modo bastante sencillo. Ello se describe en el § 5.3.</w:t>
      </w:r>
    </w:p>
    <w:p w:rsidR="00115E7B" w:rsidRPr="00DA7B3C" w:rsidRDefault="00115E7B" w:rsidP="00115E7B">
      <w:pPr>
        <w:rPr>
          <w:lang w:val="es-ES"/>
        </w:rPr>
      </w:pPr>
      <w:r w:rsidRPr="00DA7B3C">
        <w:rPr>
          <w:lang w:val="es-ES"/>
        </w:rPr>
        <w:t xml:space="preserve">No obstante, cabe reseñar que el modelo WRPM se utiliza con frecuencia en circunstancias que no justifican la complejidad de los cálculos de las simulaciones de Monte Carlo. En ese caso se aplica sencillamente el modelo </w:t>
      </w:r>
      <w:r w:rsidRPr="00DA7B3C">
        <w:rPr>
          <w:i/>
          <w:lang w:val="es-ES"/>
        </w:rPr>
        <w:t>ansatz</w:t>
      </w:r>
      <w:r w:rsidRPr="00DA7B3C">
        <w:rPr>
          <w:lang w:val="es-ES"/>
        </w:rPr>
        <w:t xml:space="preserve"> para calcular la pérdida básica de transmisión del modelo completo para un solo porcentaje de tiempo. Ese principio consiste en escoger la señal de mayor potencia, o </w:t>
      </w:r>
      <w:r w:rsidRPr="00DA7B3C">
        <w:rPr>
          <w:lang w:val="es-ES"/>
        </w:rPr>
        <w:lastRenderedPageBreak/>
        <w:t xml:space="preserve">el menor valor de la pérdida básica de transmisión, de los dos trayectos de señal (o más) para cada porcentaje de tiempo </w:t>
      </w:r>
      <w:r w:rsidRPr="00DA7B3C">
        <w:rPr>
          <w:i/>
          <w:szCs w:val="22"/>
          <w:lang w:val="es-ES"/>
        </w:rPr>
        <w:t>p</w:t>
      </w:r>
      <w:r w:rsidRPr="00DA7B3C">
        <w:rPr>
          <w:szCs w:val="22"/>
          <w:lang w:val="es-ES"/>
        </w:rPr>
        <w:t>. Puede utilizarse una función «de fusión» para suprimir las discontinuidades de la pendiente que produciría una simple elección de dicho valor. En el § 5.2 se emplea el método siguiente:</w:t>
      </w:r>
    </w:p>
    <w:p w:rsidR="00115E7B" w:rsidRPr="00DA7B3C" w:rsidRDefault="00115E7B" w:rsidP="00115E7B">
      <w:pPr>
        <w:pStyle w:val="Equation"/>
        <w:rPr>
          <w:lang w:val="es-ES"/>
        </w:rPr>
      </w:pPr>
      <w:r w:rsidRPr="00DA7B3C">
        <w:rPr>
          <w:lang w:val="es-ES"/>
        </w:rPr>
        <w:tab/>
      </w:r>
      <w:r w:rsidRPr="00DA7B3C">
        <w:rPr>
          <w:lang w:val="es-ES"/>
        </w:rPr>
        <w:tab/>
      </w:r>
      <w:r w:rsidRPr="00DA7B3C">
        <w:rPr>
          <w:position w:val="-24"/>
          <w:lang w:val="es-ES"/>
        </w:rPr>
        <w:object w:dxaOrig="4180" w:dyaOrig="600">
          <v:shape id="_x0000_i1374" type="#_x0000_t75" style="width:208.9pt;height:29.45pt" o:ole="" fillcolor="window">
            <v:imagedata r:id="rId713" o:title=""/>
          </v:shape>
          <o:OLEObject Type="Embed" ProgID="Equation.3" ShapeID="_x0000_i1374" DrawAspect="Content" ObjectID="_1440589882" r:id="rId714"/>
        </w:object>
      </w:r>
      <w:r w:rsidRPr="00DA7B3C">
        <w:rPr>
          <w:lang w:val="es-ES"/>
        </w:rPr>
        <w:t>                dB</w:t>
      </w:r>
      <w:r w:rsidRPr="00DA7B3C">
        <w:rPr>
          <w:lang w:val="es-ES"/>
        </w:rPr>
        <w:tab/>
        <w:t>(J.2.4)</w:t>
      </w:r>
    </w:p>
    <w:p w:rsidR="00115E7B" w:rsidRPr="00DA7B3C" w:rsidRDefault="00115E7B" w:rsidP="00115E7B">
      <w:pPr>
        <w:rPr>
          <w:lang w:val="es-ES"/>
        </w:rPr>
      </w:pPr>
      <w:r w:rsidRPr="00DA7B3C">
        <w:rPr>
          <w:lang w:val="es-ES"/>
        </w:rPr>
        <w:t>Aunque este método sea parecido al de la ecuación (J.2.1a) y presente la ventaja de combinaciones «punto por punto», los combinadores «U» y «C» son muy distintos desde un punto de vista estadístico. La separación lógica al respecto facilita la aplicación de métodos numéricos que dan lugar a un resultado más exacto, desde un punto de vista estadístico, que el que produciría el mero enfoque analítico de la ecuación (J.2.4).</w:t>
      </w:r>
    </w:p>
    <w:p w:rsidR="00115E7B" w:rsidRPr="00DA7B3C" w:rsidRDefault="00115E7B" w:rsidP="00115E7B">
      <w:pPr>
        <w:keepNext/>
        <w:keepLines/>
        <w:rPr>
          <w:lang w:val="es-ES" w:eastAsia="en-GB"/>
        </w:rPr>
      </w:pPr>
      <w:r w:rsidRPr="00DA7B3C">
        <w:rPr>
          <w:lang w:val="es-ES" w:eastAsia="en-GB"/>
        </w:rPr>
        <w:t>Cabe observar que las ecuaciones (J.2.1a) y (J.2.4) pueden arrojar resultados numéricos erróneos si las pérdidas básicas de transmisión del submodelo son muy grandes. Debido a limitaciones de índole numérica, el argumento de la función logarítmica puede ser cero, lo que se evita mediante una formulación matemáticamente equivalente de las ecuaciones que se proporcionan en el § 5. Ello pone de relieve la pérdida básica de transmisión del submodelo predominante y añade a éste una corrección para tener en cuenta los otros submodelos.</w:t>
      </w:r>
    </w:p>
    <w:p w:rsidR="00115E7B" w:rsidRPr="00DA7B3C" w:rsidRDefault="00115E7B" w:rsidP="00115E7B">
      <w:pPr>
        <w:pStyle w:val="FigureNo"/>
        <w:rPr>
          <w:lang w:val="es-ES"/>
        </w:rPr>
      </w:pPr>
      <w:r w:rsidRPr="00DA7B3C">
        <w:rPr>
          <w:lang w:val="es-ES"/>
        </w:rPr>
        <w:t>FIGURA J.2.1</w:t>
      </w:r>
    </w:p>
    <w:p w:rsidR="00115E7B" w:rsidRDefault="00115E7B" w:rsidP="00115E7B">
      <w:pPr>
        <w:pStyle w:val="Figuretitle"/>
        <w:rPr>
          <w:lang w:val="es-ES"/>
        </w:rPr>
      </w:pPr>
      <w:r w:rsidRPr="00DA7B3C">
        <w:rPr>
          <w:lang w:val="es-ES"/>
        </w:rPr>
        <w:t>Diagrama de combinación de los submodelos</w:t>
      </w:r>
    </w:p>
    <w:p w:rsidR="006F2790" w:rsidRPr="00DA7B3C" w:rsidRDefault="006F2790" w:rsidP="006F2790">
      <w:pPr>
        <w:pStyle w:val="Blanc"/>
        <w:rPr>
          <w:lang w:val="es-ES"/>
        </w:rPr>
      </w:pPr>
    </w:p>
    <w:p w:rsidR="00115E7B" w:rsidRPr="006F2790" w:rsidRDefault="006F2790" w:rsidP="00AD3382">
      <w:pPr>
        <w:pStyle w:val="Figure"/>
        <w:spacing w:before="80"/>
      </w:pPr>
      <w:r w:rsidRPr="00DA7B3C">
        <w:rPr>
          <w:lang w:val="es-ES"/>
        </w:rPr>
        <w:object w:dxaOrig="6822" w:dyaOrig="6120">
          <v:shape id="_x0000_i1375" type="#_x0000_t75" style="width:399.8pt;height:357.25pt" o:ole="">
            <v:imagedata r:id="rId715" o:title=""/>
          </v:shape>
          <o:OLEObject Type="Embed" ProgID="CorelDRAW.Graphic.14" ShapeID="_x0000_i1375" DrawAspect="Content" ObjectID="_1440589883" r:id="rId716"/>
        </w:object>
      </w:r>
    </w:p>
    <w:p w:rsidR="00AD3382" w:rsidRPr="00DA7B3C" w:rsidRDefault="00AD3382" w:rsidP="00782FD4">
      <w:pPr>
        <w:pStyle w:val="Line"/>
        <w:spacing w:before="300"/>
        <w:rPr>
          <w:lang w:val="es-ES"/>
        </w:rPr>
      </w:pPr>
    </w:p>
    <w:sectPr w:rsidR="00AD3382" w:rsidRPr="00DA7B3C" w:rsidSect="001C4353">
      <w:headerReference w:type="even" r:id="rId717"/>
      <w:headerReference w:type="default" r:id="rId7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ABF" w:rsidRDefault="00346ABF">
      <w:r>
        <w:separator/>
      </w:r>
    </w:p>
  </w:endnote>
  <w:endnote w:type="continuationSeparator" w:id="0">
    <w:p w:rsidR="00346ABF" w:rsidRDefault="0034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ABF" w:rsidRDefault="00346ABF">
      <w:r>
        <w:separator/>
      </w:r>
    </w:p>
  </w:footnote>
  <w:footnote w:type="continuationSeparator" w:id="0">
    <w:p w:rsidR="00346ABF" w:rsidRDefault="00346ABF">
      <w:r>
        <w:continuationSeparator/>
      </w:r>
    </w:p>
  </w:footnote>
  <w:footnote w:id="1">
    <w:p w:rsidR="00346ABF" w:rsidRPr="009D6994" w:rsidRDefault="00346ABF" w:rsidP="00115E7B">
      <w:pPr>
        <w:pStyle w:val="FootnoteText"/>
        <w:rPr>
          <w:lang w:val="es-ES_tradnl"/>
        </w:rPr>
      </w:pPr>
      <w:r w:rsidRPr="009D6994">
        <w:rPr>
          <w:rStyle w:val="FootnoteReference"/>
          <w:lang w:val="es-ES_tradnl"/>
        </w:rPr>
        <w:t>*</w:t>
      </w:r>
      <w:r w:rsidRPr="009D6994">
        <w:rPr>
          <w:lang w:val="es-ES_tradnl"/>
        </w:rPr>
        <w:tab/>
        <w:t>La Comisión de Estudio 3 de Radiocomunicaciones introdujo modificaciones redaccionales a esta Recomendación en julio de 2013,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BF" w:rsidRDefault="00346AB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BF" w:rsidRDefault="00346ABF" w:rsidP="00743607">
    <w:pPr>
      <w:pStyle w:val="Header"/>
      <w:ind w:right="360" w:firstLine="360"/>
    </w:pPr>
    <w:r>
      <w:rPr>
        <w:noProof/>
        <w:lang w:val="en-US" w:eastAsia="zh-CN"/>
      </w:rPr>
      <w:drawing>
        <wp:anchor distT="0" distB="0" distL="114300" distR="114300" simplePos="0" relativeHeight="251659264" behindDoc="1" locked="0" layoutInCell="1" allowOverlap="1" wp14:anchorId="3306DDFA" wp14:editId="297E9DE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BF" w:rsidRDefault="00346ABF" w:rsidP="0074360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1212E">
      <w:rPr>
        <w:rStyle w:val="PageNumber"/>
        <w:b/>
        <w:bCs/>
        <w:noProof/>
      </w:rPr>
      <w:t>ii</w:t>
    </w:r>
    <w:r>
      <w:rPr>
        <w:rStyle w:val="PageNumber"/>
        <w:b/>
        <w:bCs/>
      </w:rPr>
      <w:fldChar w:fldCharType="end"/>
    </w:r>
    <w:r>
      <w:tab/>
    </w:r>
    <w:fldSimple w:instr=" DOCPROPERTY &quot;Header&quot; \* MERGEFORMAT ">
      <w:r w:rsidR="00926D02" w:rsidRPr="00926D0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1212E">
      <w:rPr>
        <w:b/>
        <w:bCs/>
        <w:noProof/>
      </w:rPr>
      <w:t>UIT-R  P.2001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BF" w:rsidRDefault="00346ABF">
    <w:pPr>
      <w:pStyle w:val="Header"/>
    </w:pPr>
    <w:r>
      <w:tab/>
    </w:r>
    <w:fldSimple w:instr=" DOCPROPERTY &quot;Header&quot; \* MERGEFORMAT ">
      <w:r w:rsidR="00926D02" w:rsidRPr="00926D0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26D02">
      <w:rPr>
        <w:b/>
        <w:bCs/>
        <w:noProof/>
      </w:rPr>
      <w:t>UIT-R  P.2001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BF" w:rsidRDefault="00346AB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212E">
      <w:rPr>
        <w:rStyle w:val="PageNumber"/>
        <w:b/>
        <w:bCs/>
        <w:noProof/>
        <w:lang w:val="en-US"/>
      </w:rPr>
      <w:t>60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26D02" w:rsidRPr="00926D0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212E">
      <w:rPr>
        <w:b/>
        <w:bCs/>
        <w:noProof/>
      </w:rPr>
      <w:t>UIT-R  P.2001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BF" w:rsidRDefault="00346ABF">
    <w:pPr>
      <w:pStyle w:val="Header"/>
    </w:pPr>
    <w:r>
      <w:tab/>
    </w:r>
    <w:fldSimple w:instr=" DOCPROPERTY &quot;Header&quot; \* MERGEFORMAT ">
      <w:r w:rsidR="00926D02" w:rsidRPr="00926D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212E">
      <w:rPr>
        <w:b/>
        <w:bCs/>
        <w:noProof/>
      </w:rPr>
      <w:t>UIT-R  P.2001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212E">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82389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E7B"/>
    <w:rsid w:val="00013597"/>
    <w:rsid w:val="0003646C"/>
    <w:rsid w:val="000F3EA5"/>
    <w:rsid w:val="00107608"/>
    <w:rsid w:val="001111BE"/>
    <w:rsid w:val="00115E7B"/>
    <w:rsid w:val="0013341B"/>
    <w:rsid w:val="00157D78"/>
    <w:rsid w:val="00180103"/>
    <w:rsid w:val="00183ABA"/>
    <w:rsid w:val="001C4353"/>
    <w:rsid w:val="001D663C"/>
    <w:rsid w:val="0021212E"/>
    <w:rsid w:val="00217EBF"/>
    <w:rsid w:val="00242AEE"/>
    <w:rsid w:val="0026144B"/>
    <w:rsid w:val="002A7B5F"/>
    <w:rsid w:val="002D76C4"/>
    <w:rsid w:val="002E3CEB"/>
    <w:rsid w:val="002F36EF"/>
    <w:rsid w:val="00346ABF"/>
    <w:rsid w:val="003645C6"/>
    <w:rsid w:val="00393385"/>
    <w:rsid w:val="00394BEE"/>
    <w:rsid w:val="003A62C5"/>
    <w:rsid w:val="003B3728"/>
    <w:rsid w:val="00474A9C"/>
    <w:rsid w:val="00475B89"/>
    <w:rsid w:val="0048076E"/>
    <w:rsid w:val="004830E7"/>
    <w:rsid w:val="00523C86"/>
    <w:rsid w:val="0052529D"/>
    <w:rsid w:val="005A5B86"/>
    <w:rsid w:val="005F7066"/>
    <w:rsid w:val="00607D68"/>
    <w:rsid w:val="006317BD"/>
    <w:rsid w:val="00686C52"/>
    <w:rsid w:val="00693266"/>
    <w:rsid w:val="006D6376"/>
    <w:rsid w:val="006E6052"/>
    <w:rsid w:val="006F2790"/>
    <w:rsid w:val="007402D9"/>
    <w:rsid w:val="00743607"/>
    <w:rsid w:val="007468DA"/>
    <w:rsid w:val="00782FD4"/>
    <w:rsid w:val="007850C5"/>
    <w:rsid w:val="007A0F5A"/>
    <w:rsid w:val="007B054C"/>
    <w:rsid w:val="007B5AE6"/>
    <w:rsid w:val="007C7FE8"/>
    <w:rsid w:val="007E2B2F"/>
    <w:rsid w:val="007F013B"/>
    <w:rsid w:val="00833616"/>
    <w:rsid w:val="008523F9"/>
    <w:rsid w:val="008925CC"/>
    <w:rsid w:val="00896C2D"/>
    <w:rsid w:val="008B7FC5"/>
    <w:rsid w:val="008C4BF2"/>
    <w:rsid w:val="00911848"/>
    <w:rsid w:val="00926D02"/>
    <w:rsid w:val="0094069A"/>
    <w:rsid w:val="00942860"/>
    <w:rsid w:val="00947FE7"/>
    <w:rsid w:val="009801FE"/>
    <w:rsid w:val="009A1A78"/>
    <w:rsid w:val="009A30D0"/>
    <w:rsid w:val="009D6994"/>
    <w:rsid w:val="009E00A8"/>
    <w:rsid w:val="009F577A"/>
    <w:rsid w:val="009F6A16"/>
    <w:rsid w:val="00A15819"/>
    <w:rsid w:val="00A6617B"/>
    <w:rsid w:val="00A83CD8"/>
    <w:rsid w:val="00AA270E"/>
    <w:rsid w:val="00AB0DC8"/>
    <w:rsid w:val="00AD3382"/>
    <w:rsid w:val="00AE12A1"/>
    <w:rsid w:val="00AE40E2"/>
    <w:rsid w:val="00AF7ADA"/>
    <w:rsid w:val="00B23FF1"/>
    <w:rsid w:val="00B27410"/>
    <w:rsid w:val="00B4469F"/>
    <w:rsid w:val="00B44E24"/>
    <w:rsid w:val="00B56AFE"/>
    <w:rsid w:val="00B61623"/>
    <w:rsid w:val="00BC0D23"/>
    <w:rsid w:val="00BD1D4C"/>
    <w:rsid w:val="00C2501C"/>
    <w:rsid w:val="00C8094A"/>
    <w:rsid w:val="00CC7ECA"/>
    <w:rsid w:val="00CF23B5"/>
    <w:rsid w:val="00D25731"/>
    <w:rsid w:val="00D40829"/>
    <w:rsid w:val="00D40E56"/>
    <w:rsid w:val="00D43BF9"/>
    <w:rsid w:val="00D5685F"/>
    <w:rsid w:val="00D75355"/>
    <w:rsid w:val="00D8169E"/>
    <w:rsid w:val="00D82FFC"/>
    <w:rsid w:val="00DA7B3C"/>
    <w:rsid w:val="00DA7C47"/>
    <w:rsid w:val="00DD4A45"/>
    <w:rsid w:val="00DD6C82"/>
    <w:rsid w:val="00DD6C9E"/>
    <w:rsid w:val="00DF0CC9"/>
    <w:rsid w:val="00DF4176"/>
    <w:rsid w:val="00E42066"/>
    <w:rsid w:val="00E6721A"/>
    <w:rsid w:val="00E70EBF"/>
    <w:rsid w:val="00E837D5"/>
    <w:rsid w:val="00E90451"/>
    <w:rsid w:val="00E92FAF"/>
    <w:rsid w:val="00EC624A"/>
    <w:rsid w:val="00ED47CE"/>
    <w:rsid w:val="00F1487E"/>
    <w:rsid w:val="00F25D02"/>
    <w:rsid w:val="00F50F05"/>
    <w:rsid w:val="00F808EF"/>
    <w:rsid w:val="00FA32BC"/>
    <w:rsid w:val="00FF70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15E7B"/>
    <w:rPr>
      <w:color w:val="0000FF"/>
      <w:u w:val="single"/>
    </w:rPr>
  </w:style>
  <w:style w:type="table" w:styleId="TableGrid">
    <w:name w:val="Table Grid"/>
    <w:basedOn w:val="TableNormal"/>
    <w:rsid w:val="00115E7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115E7B"/>
    <w:pPr>
      <w:spacing w:before="480"/>
      <w:jc w:val="center"/>
    </w:pPr>
    <w:rPr>
      <w:b/>
      <w:sz w:val="28"/>
      <w:lang w:val="es-ES_tradnl"/>
    </w:rPr>
  </w:style>
  <w:style w:type="character" w:styleId="EndnoteReference">
    <w:name w:val="endnote reference"/>
    <w:basedOn w:val="DefaultParagraphFont"/>
    <w:rsid w:val="00115E7B"/>
    <w:rPr>
      <w:vertAlign w:val="superscript"/>
    </w:rPr>
  </w:style>
  <w:style w:type="paragraph" w:customStyle="1" w:styleId="Figurewithouttitle">
    <w:name w:val="Figure_without_title"/>
    <w:basedOn w:val="Normal"/>
    <w:next w:val="Normalaftertitle"/>
    <w:rsid w:val="00115E7B"/>
    <w:pPr>
      <w:keepLines/>
      <w:spacing w:before="240" w:after="120"/>
      <w:jc w:val="center"/>
    </w:pPr>
    <w:rPr>
      <w:lang w:val="es-ES_tradnl"/>
    </w:rPr>
  </w:style>
  <w:style w:type="paragraph" w:customStyle="1" w:styleId="FirstFooter">
    <w:name w:val="FirstFooter"/>
    <w:basedOn w:val="Footer"/>
    <w:rsid w:val="00115E7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115E7B"/>
    <w:pPr>
      <w:spacing w:before="840" w:after="200"/>
      <w:jc w:val="center"/>
    </w:pPr>
    <w:rPr>
      <w:b/>
      <w:sz w:val="28"/>
      <w:lang w:val="es-ES_tradnl"/>
    </w:rPr>
  </w:style>
  <w:style w:type="paragraph" w:customStyle="1" w:styleId="SpecialFooter">
    <w:name w:val="Special Footer"/>
    <w:basedOn w:val="Footer"/>
    <w:rsid w:val="00115E7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115E7B"/>
    <w:pPr>
      <w:keepNext/>
      <w:spacing w:before="0" w:after="120"/>
      <w:jc w:val="center"/>
    </w:pPr>
    <w:rPr>
      <w:lang w:val="es-ES_tradnl"/>
    </w:rPr>
  </w:style>
  <w:style w:type="paragraph" w:customStyle="1" w:styleId="Title1">
    <w:name w:val="Title 1"/>
    <w:basedOn w:val="Source"/>
    <w:next w:val="Title2"/>
    <w:rsid w:val="00115E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15E7B"/>
  </w:style>
  <w:style w:type="paragraph" w:customStyle="1" w:styleId="Title3">
    <w:name w:val="Title 3"/>
    <w:basedOn w:val="Title2"/>
    <w:next w:val="Title4"/>
    <w:rsid w:val="00115E7B"/>
    <w:rPr>
      <w:caps w:val="0"/>
    </w:rPr>
  </w:style>
  <w:style w:type="paragraph" w:customStyle="1" w:styleId="Title4">
    <w:name w:val="Title 4"/>
    <w:basedOn w:val="Title3"/>
    <w:next w:val="Heading1"/>
    <w:rsid w:val="00115E7B"/>
    <w:rPr>
      <w:b/>
    </w:rPr>
  </w:style>
  <w:style w:type="character" w:customStyle="1" w:styleId="Appdef">
    <w:name w:val="App_def"/>
    <w:basedOn w:val="DefaultParagraphFont"/>
    <w:rsid w:val="00115E7B"/>
    <w:rPr>
      <w:rFonts w:ascii="Times New Roman" w:hAnsi="Times New Roman"/>
      <w:b/>
    </w:rPr>
  </w:style>
  <w:style w:type="character" w:customStyle="1" w:styleId="Appref">
    <w:name w:val="App_ref"/>
    <w:basedOn w:val="DefaultParagraphFont"/>
    <w:rsid w:val="00115E7B"/>
  </w:style>
  <w:style w:type="character" w:customStyle="1" w:styleId="Artdef">
    <w:name w:val="Art_def"/>
    <w:basedOn w:val="DefaultParagraphFont"/>
    <w:rsid w:val="00115E7B"/>
    <w:rPr>
      <w:rFonts w:ascii="Times New Roman" w:hAnsi="Times New Roman"/>
      <w:b/>
    </w:rPr>
  </w:style>
  <w:style w:type="character" w:customStyle="1" w:styleId="Artref">
    <w:name w:val="Art_ref"/>
    <w:basedOn w:val="DefaultParagraphFont"/>
    <w:rsid w:val="00115E7B"/>
  </w:style>
  <w:style w:type="character" w:customStyle="1" w:styleId="Recdef">
    <w:name w:val="Rec_def"/>
    <w:basedOn w:val="DefaultParagraphFont"/>
    <w:rsid w:val="00115E7B"/>
    <w:rPr>
      <w:b/>
    </w:rPr>
  </w:style>
  <w:style w:type="character" w:customStyle="1" w:styleId="Resdef">
    <w:name w:val="Res_def"/>
    <w:basedOn w:val="DefaultParagraphFont"/>
    <w:rsid w:val="00115E7B"/>
    <w:rPr>
      <w:rFonts w:ascii="Times New Roman" w:hAnsi="Times New Roman"/>
      <w:b/>
    </w:rPr>
  </w:style>
  <w:style w:type="character" w:customStyle="1" w:styleId="Tablefreq">
    <w:name w:val="Table_freq"/>
    <w:basedOn w:val="DefaultParagraphFont"/>
    <w:rsid w:val="00115E7B"/>
    <w:rPr>
      <w:b/>
      <w:color w:val="auto"/>
    </w:rPr>
  </w:style>
  <w:style w:type="paragraph" w:customStyle="1" w:styleId="Formal">
    <w:name w:val="Formal"/>
    <w:basedOn w:val="ASN1"/>
    <w:rsid w:val="00115E7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115E7B"/>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115E7B"/>
    <w:pPr>
      <w:tabs>
        <w:tab w:val="clear" w:pos="794"/>
        <w:tab w:val="clear" w:pos="1191"/>
        <w:tab w:val="clear" w:pos="1588"/>
        <w:tab w:val="clear" w:pos="1985"/>
      </w:tabs>
      <w:spacing w:before="240"/>
      <w:jc w:val="center"/>
    </w:pPr>
    <w:rPr>
      <w:i/>
      <w:lang w:val="es-ES_tradnl"/>
    </w:rPr>
  </w:style>
  <w:style w:type="character" w:customStyle="1" w:styleId="Heading1Char">
    <w:name w:val="Heading 1 Char"/>
    <w:basedOn w:val="DefaultParagraphFont"/>
    <w:link w:val="Heading1"/>
    <w:rsid w:val="00115E7B"/>
    <w:rPr>
      <w:b/>
      <w:sz w:val="24"/>
      <w:lang w:val="fr-FR" w:eastAsia="en-US"/>
    </w:rPr>
  </w:style>
  <w:style w:type="character" w:customStyle="1" w:styleId="Heading2Char">
    <w:name w:val="Heading 2 Char"/>
    <w:basedOn w:val="DefaultParagraphFont"/>
    <w:link w:val="Heading2"/>
    <w:rsid w:val="00115E7B"/>
    <w:rPr>
      <w:b/>
      <w:sz w:val="24"/>
      <w:lang w:val="fr-FR" w:eastAsia="en-US"/>
    </w:rPr>
  </w:style>
  <w:style w:type="character" w:customStyle="1" w:styleId="Heading3Char">
    <w:name w:val="Heading 3 Char"/>
    <w:basedOn w:val="DefaultParagraphFont"/>
    <w:link w:val="Heading3"/>
    <w:rsid w:val="00115E7B"/>
    <w:rPr>
      <w:b/>
      <w:sz w:val="24"/>
      <w:lang w:val="fr-FR" w:eastAsia="en-US"/>
    </w:rPr>
  </w:style>
  <w:style w:type="character" w:customStyle="1" w:styleId="Heading4Char">
    <w:name w:val="Heading 4 Char"/>
    <w:basedOn w:val="DefaultParagraphFont"/>
    <w:link w:val="Heading4"/>
    <w:rsid w:val="00115E7B"/>
    <w:rPr>
      <w:b/>
      <w:sz w:val="24"/>
      <w:lang w:val="fr-FR" w:eastAsia="en-US"/>
    </w:rPr>
  </w:style>
  <w:style w:type="character" w:customStyle="1" w:styleId="Heading5Char">
    <w:name w:val="Heading 5 Char"/>
    <w:basedOn w:val="DefaultParagraphFont"/>
    <w:link w:val="Heading5"/>
    <w:rsid w:val="00115E7B"/>
    <w:rPr>
      <w:b/>
      <w:sz w:val="24"/>
      <w:lang w:val="fr-FR" w:eastAsia="en-US"/>
    </w:rPr>
  </w:style>
  <w:style w:type="character" w:customStyle="1" w:styleId="Heading6Char">
    <w:name w:val="Heading 6 Char"/>
    <w:basedOn w:val="DefaultParagraphFont"/>
    <w:link w:val="Heading6"/>
    <w:rsid w:val="00115E7B"/>
    <w:rPr>
      <w:b/>
      <w:sz w:val="24"/>
      <w:lang w:val="fr-FR" w:eastAsia="en-US"/>
    </w:rPr>
  </w:style>
  <w:style w:type="character" w:customStyle="1" w:styleId="Heading7Char">
    <w:name w:val="Heading 7 Char"/>
    <w:basedOn w:val="DefaultParagraphFont"/>
    <w:link w:val="Heading7"/>
    <w:rsid w:val="00115E7B"/>
    <w:rPr>
      <w:b/>
      <w:sz w:val="24"/>
      <w:lang w:val="fr-FR" w:eastAsia="en-US"/>
    </w:rPr>
  </w:style>
  <w:style w:type="character" w:customStyle="1" w:styleId="Heading8Char">
    <w:name w:val="Heading 8 Char"/>
    <w:basedOn w:val="DefaultParagraphFont"/>
    <w:link w:val="Heading8"/>
    <w:rsid w:val="00115E7B"/>
    <w:rPr>
      <w:b/>
      <w:sz w:val="24"/>
      <w:lang w:val="fr-FR" w:eastAsia="en-US"/>
    </w:rPr>
  </w:style>
  <w:style w:type="character" w:customStyle="1" w:styleId="Heading9Char">
    <w:name w:val="Heading 9 Char"/>
    <w:basedOn w:val="DefaultParagraphFont"/>
    <w:link w:val="Heading9"/>
    <w:rsid w:val="00115E7B"/>
    <w:rPr>
      <w:b/>
      <w:sz w:val="24"/>
      <w:lang w:val="fr-FR" w:eastAsia="en-US"/>
    </w:rPr>
  </w:style>
  <w:style w:type="paragraph" w:customStyle="1" w:styleId="AnnexNotitle0">
    <w:name w:val="Annex_No &amp; title"/>
    <w:basedOn w:val="Normal"/>
    <w:next w:val="Normalaftertitle"/>
    <w:rsid w:val="00115E7B"/>
    <w:pPr>
      <w:keepNext/>
      <w:keepLines/>
      <w:spacing w:before="480"/>
      <w:jc w:val="center"/>
    </w:pPr>
    <w:rPr>
      <w:b/>
      <w:sz w:val="28"/>
    </w:rPr>
  </w:style>
  <w:style w:type="paragraph" w:customStyle="1" w:styleId="AppendixNotitle0">
    <w:name w:val="Appendix_No &amp; title"/>
    <w:basedOn w:val="AnnexNotitle0"/>
    <w:next w:val="Normalaftertitle"/>
    <w:rsid w:val="00115E7B"/>
  </w:style>
  <w:style w:type="paragraph" w:customStyle="1" w:styleId="FigureNotitle">
    <w:name w:val="Figure_No &amp; title"/>
    <w:basedOn w:val="Normal"/>
    <w:next w:val="Normalaftertitle"/>
    <w:rsid w:val="00115E7B"/>
    <w:pPr>
      <w:keepLines/>
      <w:spacing w:before="240" w:after="120"/>
      <w:jc w:val="center"/>
    </w:pPr>
    <w:rPr>
      <w:b/>
    </w:rPr>
  </w:style>
  <w:style w:type="paragraph" w:customStyle="1" w:styleId="TableNotitle">
    <w:name w:val="Table_No &amp; title"/>
    <w:basedOn w:val="Normal"/>
    <w:next w:val="Tablehead"/>
    <w:rsid w:val="00115E7B"/>
    <w:pPr>
      <w:keepNext/>
      <w:keepLines/>
      <w:spacing w:before="360" w:after="120"/>
      <w:jc w:val="center"/>
    </w:pPr>
    <w:rPr>
      <w:b/>
    </w:rPr>
  </w:style>
  <w:style w:type="character" w:customStyle="1" w:styleId="FooterChar">
    <w:name w:val="Footer Char"/>
    <w:basedOn w:val="DefaultParagraphFont"/>
    <w:link w:val="Footer"/>
    <w:rsid w:val="00115E7B"/>
    <w:rPr>
      <w:noProof/>
      <w:sz w:val="18"/>
      <w:lang w:val="fr-FR" w:eastAsia="en-US"/>
    </w:rPr>
  </w:style>
  <w:style w:type="character" w:customStyle="1" w:styleId="FootnoteTextChar">
    <w:name w:val="Footnote Text Char"/>
    <w:basedOn w:val="DefaultParagraphFont"/>
    <w:link w:val="FootnoteText"/>
    <w:rsid w:val="00115E7B"/>
    <w:rPr>
      <w:sz w:val="22"/>
      <w:lang w:val="fr-FR" w:eastAsia="en-US"/>
    </w:rPr>
  </w:style>
  <w:style w:type="character" w:customStyle="1" w:styleId="HeaderChar">
    <w:name w:val="Header Char"/>
    <w:basedOn w:val="DefaultParagraphFont"/>
    <w:link w:val="Header"/>
    <w:rsid w:val="00115E7B"/>
    <w:rPr>
      <w:sz w:val="24"/>
      <w:lang w:val="fr-FR" w:eastAsia="en-US"/>
    </w:rPr>
  </w:style>
  <w:style w:type="paragraph" w:customStyle="1" w:styleId="FooterQP">
    <w:name w:val="Footer_QP"/>
    <w:basedOn w:val="Normal"/>
    <w:rsid w:val="00115E7B"/>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cNoBR">
    <w:name w:val="Rec_No_BR"/>
    <w:basedOn w:val="Normal"/>
    <w:next w:val="Rectitle"/>
    <w:rsid w:val="00115E7B"/>
    <w:pPr>
      <w:keepNext/>
      <w:keepLines/>
      <w:spacing w:before="480"/>
      <w:jc w:val="center"/>
    </w:pPr>
    <w:rPr>
      <w:caps/>
      <w:sz w:val="28"/>
    </w:rPr>
  </w:style>
  <w:style w:type="paragraph" w:customStyle="1" w:styleId="QuestionNoBR">
    <w:name w:val="Question_No_BR"/>
    <w:basedOn w:val="RecNoBR"/>
    <w:next w:val="Questiontitle"/>
    <w:rsid w:val="00115E7B"/>
  </w:style>
  <w:style w:type="paragraph" w:customStyle="1" w:styleId="RepNoBR">
    <w:name w:val="Rep_No_BR"/>
    <w:basedOn w:val="RecNoBR"/>
    <w:next w:val="Reptitle"/>
    <w:rsid w:val="00115E7B"/>
  </w:style>
  <w:style w:type="paragraph" w:customStyle="1" w:styleId="ResNoBR">
    <w:name w:val="Res_No_BR"/>
    <w:basedOn w:val="RecNoBR"/>
    <w:next w:val="Restitle"/>
    <w:rsid w:val="00115E7B"/>
  </w:style>
  <w:style w:type="paragraph" w:customStyle="1" w:styleId="TabletitleBR">
    <w:name w:val="Table_title_BR"/>
    <w:basedOn w:val="Normal"/>
    <w:next w:val="Tablehead"/>
    <w:rsid w:val="00115E7B"/>
    <w:pPr>
      <w:keepNext/>
      <w:keepLines/>
      <w:spacing w:before="0" w:after="120"/>
      <w:jc w:val="center"/>
    </w:pPr>
    <w:rPr>
      <w:b/>
    </w:rPr>
  </w:style>
  <w:style w:type="paragraph" w:customStyle="1" w:styleId="TableNoBR">
    <w:name w:val="Table_No_BR"/>
    <w:basedOn w:val="Normal"/>
    <w:next w:val="TabletitleBR"/>
    <w:rsid w:val="00115E7B"/>
    <w:pPr>
      <w:keepNext/>
      <w:spacing w:before="560" w:after="120"/>
      <w:jc w:val="center"/>
    </w:pPr>
    <w:rPr>
      <w:caps/>
    </w:rPr>
  </w:style>
  <w:style w:type="paragraph" w:customStyle="1" w:styleId="FiguretitleBR">
    <w:name w:val="Figure_title_BR"/>
    <w:basedOn w:val="TabletitleBR"/>
    <w:next w:val="Figurewithouttitle"/>
    <w:rsid w:val="00115E7B"/>
    <w:pPr>
      <w:keepNext w:val="0"/>
      <w:spacing w:after="480"/>
    </w:pPr>
  </w:style>
  <w:style w:type="paragraph" w:customStyle="1" w:styleId="FigureNoBR">
    <w:name w:val="Figure_No_BR"/>
    <w:basedOn w:val="Normal"/>
    <w:next w:val="FiguretitleBR"/>
    <w:rsid w:val="00115E7B"/>
    <w:pPr>
      <w:keepNext/>
      <w:keepLines/>
      <w:spacing w:before="480" w:after="120"/>
      <w:jc w:val="center"/>
    </w:pPr>
    <w:rPr>
      <w:caps/>
    </w:rPr>
  </w:style>
  <w:style w:type="paragraph" w:customStyle="1" w:styleId="FigureNoTitle0">
    <w:name w:val="Figure_NoTitle"/>
    <w:basedOn w:val="Normal"/>
    <w:next w:val="Normalaftertitle"/>
    <w:rsid w:val="00115E7B"/>
    <w:pPr>
      <w:keepLines/>
      <w:spacing w:before="240" w:after="120"/>
      <w:jc w:val="center"/>
    </w:pPr>
    <w:rPr>
      <w:b/>
      <w:lang w:val="en-GB"/>
    </w:rPr>
  </w:style>
  <w:style w:type="paragraph" w:styleId="BodyText">
    <w:name w:val="Body Text"/>
    <w:basedOn w:val="Normal"/>
    <w:link w:val="BodyTextChar"/>
    <w:rsid w:val="00115E7B"/>
    <w:rPr>
      <w:b/>
      <w:smallCaps/>
      <w:sz w:val="26"/>
      <w:lang w:val="en-GB"/>
    </w:rPr>
  </w:style>
  <w:style w:type="character" w:customStyle="1" w:styleId="BodyTextChar">
    <w:name w:val="Body Text Char"/>
    <w:basedOn w:val="DefaultParagraphFont"/>
    <w:link w:val="BodyText"/>
    <w:rsid w:val="00115E7B"/>
    <w:rPr>
      <w:b/>
      <w:smallCaps/>
      <w:sz w:val="26"/>
      <w:lang w:val="en-GB" w:eastAsia="en-US"/>
    </w:rPr>
  </w:style>
  <w:style w:type="paragraph" w:styleId="BodyText2">
    <w:name w:val="Body Text 2"/>
    <w:basedOn w:val="Normal"/>
    <w:link w:val="BodyText2Char"/>
    <w:rsid w:val="00115E7B"/>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115E7B"/>
    <w:rPr>
      <w:rFonts w:ascii="Palatino Linotype" w:hAnsi="Palatino Linotype"/>
      <w:b/>
      <w:bCs/>
      <w:sz w:val="32"/>
      <w:lang w:eastAsia="en-US"/>
    </w:rPr>
  </w:style>
  <w:style w:type="paragraph" w:styleId="BodyText3">
    <w:name w:val="Body Text 3"/>
    <w:basedOn w:val="Normal"/>
    <w:link w:val="BodyText3Char"/>
    <w:rsid w:val="00115E7B"/>
    <w:pPr>
      <w:spacing w:before="180"/>
      <w:jc w:val="center"/>
    </w:pPr>
    <w:rPr>
      <w:iCs/>
      <w:sz w:val="22"/>
      <w:lang w:val="en-US"/>
    </w:rPr>
  </w:style>
  <w:style w:type="character" w:customStyle="1" w:styleId="BodyText3Char">
    <w:name w:val="Body Text 3 Char"/>
    <w:basedOn w:val="DefaultParagraphFont"/>
    <w:link w:val="BodyText3"/>
    <w:rsid w:val="00115E7B"/>
    <w:rPr>
      <w:iCs/>
      <w:sz w:val="22"/>
      <w:lang w:eastAsia="en-US"/>
    </w:rPr>
  </w:style>
  <w:style w:type="paragraph" w:customStyle="1" w:styleId="Normalaftertitle0">
    <w:name w:val="Normal after title"/>
    <w:basedOn w:val="Normal"/>
    <w:next w:val="Normal"/>
    <w:rsid w:val="00115E7B"/>
    <w:pPr>
      <w:spacing w:before="320"/>
    </w:pPr>
    <w:rPr>
      <w:lang w:val="en-GB"/>
    </w:rPr>
  </w:style>
  <w:style w:type="character" w:styleId="FollowedHyperlink">
    <w:name w:val="FollowedHyperlink"/>
    <w:basedOn w:val="DefaultParagraphFont"/>
    <w:rsid w:val="00115E7B"/>
    <w:rPr>
      <w:color w:val="800080"/>
      <w:u w:val="single"/>
    </w:rPr>
  </w:style>
  <w:style w:type="paragraph" w:styleId="ListBullet">
    <w:name w:val="List Bullet"/>
    <w:basedOn w:val="Normal"/>
    <w:rsid w:val="00115E7B"/>
    <w:pPr>
      <w:numPr>
        <w:numId w:val="1"/>
      </w:numPr>
    </w:pPr>
  </w:style>
  <w:style w:type="character" w:customStyle="1" w:styleId="HeadingbChar">
    <w:name w:val="Heading_b Char"/>
    <w:link w:val="Headingb"/>
    <w:locked/>
    <w:rsid w:val="00115E7B"/>
    <w:rPr>
      <w:b/>
      <w:sz w:val="24"/>
      <w:lang w:val="fr-FR" w:eastAsia="en-US"/>
    </w:rPr>
  </w:style>
  <w:style w:type="character" w:customStyle="1" w:styleId="NormalaftertitleChar">
    <w:name w:val="Normal_after_title Char"/>
    <w:link w:val="Normalaftertitle"/>
    <w:locked/>
    <w:rsid w:val="00115E7B"/>
    <w:rPr>
      <w:sz w:val="24"/>
      <w:lang w:val="fr-FR" w:eastAsia="en-US"/>
    </w:rPr>
  </w:style>
  <w:style w:type="character" w:customStyle="1" w:styleId="enumlev1Char">
    <w:name w:val="enumlev1 Char"/>
    <w:link w:val="enumlev1"/>
    <w:locked/>
    <w:rsid w:val="00115E7B"/>
    <w:rPr>
      <w:sz w:val="24"/>
      <w:lang w:val="fr-FR" w:eastAsia="en-US"/>
    </w:rPr>
  </w:style>
  <w:style w:type="character" w:customStyle="1" w:styleId="NoteChar">
    <w:name w:val="Note Char"/>
    <w:link w:val="Note"/>
    <w:locked/>
    <w:rsid w:val="00115E7B"/>
    <w:rPr>
      <w:sz w:val="22"/>
      <w:lang w:val="fr-FR" w:eastAsia="en-US"/>
    </w:rPr>
  </w:style>
  <w:style w:type="character" w:customStyle="1" w:styleId="RectitleChar">
    <w:name w:val="Rec_title Char"/>
    <w:link w:val="Rectitle"/>
    <w:locked/>
    <w:rsid w:val="00115E7B"/>
    <w:rPr>
      <w:b/>
      <w:sz w:val="28"/>
      <w:lang w:val="fr-FR" w:eastAsia="en-US"/>
    </w:rPr>
  </w:style>
  <w:style w:type="character" w:customStyle="1" w:styleId="RecNoChar">
    <w:name w:val="Rec_No Char"/>
    <w:link w:val="RecNo"/>
    <w:locked/>
    <w:rsid w:val="00115E7B"/>
    <w:rPr>
      <w:sz w:val="28"/>
      <w:lang w:val="fr-FR" w:eastAsia="en-US"/>
    </w:rPr>
  </w:style>
  <w:style w:type="character" w:customStyle="1" w:styleId="TableheadChar">
    <w:name w:val="Table_head Char"/>
    <w:link w:val="Tablehead"/>
    <w:locked/>
    <w:rsid w:val="00115E7B"/>
    <w:rPr>
      <w:b/>
      <w:sz w:val="22"/>
      <w:lang w:val="fr-FR" w:eastAsia="en-US"/>
    </w:rPr>
  </w:style>
  <w:style w:type="character" w:customStyle="1" w:styleId="TablelegendChar">
    <w:name w:val="Table_legend Char"/>
    <w:link w:val="Tablelegend"/>
    <w:locked/>
    <w:rsid w:val="00115E7B"/>
    <w:rPr>
      <w:sz w:val="22"/>
      <w:lang w:val="fr-FR" w:eastAsia="en-US"/>
    </w:rPr>
  </w:style>
  <w:style w:type="character" w:customStyle="1" w:styleId="TabletextChar">
    <w:name w:val="Table_text Char"/>
    <w:link w:val="Tabletext"/>
    <w:locked/>
    <w:rsid w:val="00115E7B"/>
    <w:rPr>
      <w:sz w:val="22"/>
      <w:lang w:val="fr-FR" w:eastAsia="en-US"/>
    </w:rPr>
  </w:style>
  <w:style w:type="character" w:customStyle="1" w:styleId="TableNoChar">
    <w:name w:val="Table_No Char"/>
    <w:link w:val="TableNo"/>
    <w:locked/>
    <w:rsid w:val="00115E7B"/>
    <w:rPr>
      <w:sz w:val="24"/>
      <w:lang w:val="fr-FR" w:eastAsia="en-US"/>
    </w:rPr>
  </w:style>
  <w:style w:type="character" w:customStyle="1" w:styleId="EquationChar">
    <w:name w:val="Equation Char"/>
    <w:link w:val="Equation"/>
    <w:locked/>
    <w:rsid w:val="00115E7B"/>
    <w:rPr>
      <w:sz w:val="24"/>
      <w:lang w:val="fr-FR" w:eastAsia="en-US"/>
    </w:rPr>
  </w:style>
  <w:style w:type="character" w:customStyle="1" w:styleId="EquationlegendChar">
    <w:name w:val="Equation_legend Char"/>
    <w:link w:val="Equationlegend"/>
    <w:locked/>
    <w:rsid w:val="00115E7B"/>
    <w:rPr>
      <w:sz w:val="24"/>
      <w:lang w:eastAsia="en-US"/>
    </w:rPr>
  </w:style>
  <w:style w:type="character" w:customStyle="1" w:styleId="FiguretitleChar">
    <w:name w:val="Figure_title Char"/>
    <w:link w:val="Figuretitle"/>
    <w:locked/>
    <w:rsid w:val="00115E7B"/>
    <w:rPr>
      <w:rFonts w:ascii="Times New Roman Bold" w:hAnsi="Times New Roman Bold"/>
      <w:b/>
      <w:sz w:val="18"/>
      <w:lang w:val="fr-FR" w:eastAsia="en-US"/>
    </w:rPr>
  </w:style>
  <w:style w:type="character" w:customStyle="1" w:styleId="TabletitleChar">
    <w:name w:val="Table_title Char"/>
    <w:link w:val="Tabletitle"/>
    <w:locked/>
    <w:rsid w:val="00115E7B"/>
    <w:rPr>
      <w:b/>
      <w:sz w:val="24"/>
      <w:lang w:val="fr-FR" w:eastAsia="en-US"/>
    </w:rPr>
  </w:style>
  <w:style w:type="character" w:customStyle="1" w:styleId="FigureNo0">
    <w:name w:val="Figure_No (文字)"/>
    <w:link w:val="FigureNo"/>
    <w:locked/>
    <w:rsid w:val="00115E7B"/>
    <w:rPr>
      <w:caps/>
      <w:sz w:val="18"/>
      <w:lang w:val="fr-FR" w:eastAsia="en-US"/>
    </w:rPr>
  </w:style>
  <w:style w:type="character" w:customStyle="1" w:styleId="ArtNoChar">
    <w:name w:val="Art_No Char"/>
    <w:link w:val="ArtNo"/>
    <w:locked/>
    <w:rsid w:val="00115E7B"/>
    <w:rPr>
      <w:sz w:val="28"/>
      <w:lang w:val="fr-FR" w:eastAsia="en-US"/>
    </w:rPr>
  </w:style>
  <w:style w:type="character" w:customStyle="1" w:styleId="ArttitleCar">
    <w:name w:val="Art_title Car"/>
    <w:link w:val="Arttitle"/>
    <w:locked/>
    <w:rsid w:val="00115E7B"/>
    <w:rPr>
      <w:b/>
      <w:sz w:val="28"/>
      <w:lang w:val="fr-FR" w:eastAsia="en-US"/>
    </w:rPr>
  </w:style>
  <w:style w:type="character" w:customStyle="1" w:styleId="CallChar">
    <w:name w:val="Call Char"/>
    <w:link w:val="Call"/>
    <w:locked/>
    <w:rsid w:val="00115E7B"/>
    <w:rPr>
      <w:i/>
      <w:sz w:val="24"/>
      <w:lang w:val="fr-FR" w:eastAsia="en-US"/>
    </w:rPr>
  </w:style>
  <w:style w:type="character" w:customStyle="1" w:styleId="ChaptitleChar">
    <w:name w:val="Chap_title Char"/>
    <w:link w:val="Chaptitle"/>
    <w:locked/>
    <w:rsid w:val="00115E7B"/>
    <w:rPr>
      <w:b/>
      <w:sz w:val="28"/>
      <w:lang w:val="fr-FR" w:eastAsia="en-US"/>
    </w:rPr>
  </w:style>
  <w:style w:type="character" w:customStyle="1" w:styleId="ReptitleChar">
    <w:name w:val="Rep_title Char"/>
    <w:link w:val="Reptitle"/>
    <w:locked/>
    <w:rsid w:val="00115E7B"/>
    <w:rPr>
      <w:b/>
      <w:sz w:val="28"/>
      <w:lang w:val="fr-FR" w:eastAsia="en-US"/>
    </w:rPr>
  </w:style>
  <w:style w:type="character" w:customStyle="1" w:styleId="RepNoChar">
    <w:name w:val="Rep_No Char"/>
    <w:link w:val="RepNo"/>
    <w:locked/>
    <w:rsid w:val="00115E7B"/>
    <w:rPr>
      <w:sz w:val="28"/>
      <w:lang w:val="fr-FR" w:eastAsia="en-US"/>
    </w:rPr>
  </w:style>
  <w:style w:type="character" w:customStyle="1" w:styleId="RestitleChar">
    <w:name w:val="Res_title Char"/>
    <w:link w:val="Restitle"/>
    <w:locked/>
    <w:rsid w:val="00115E7B"/>
    <w:rPr>
      <w:b/>
      <w:sz w:val="28"/>
      <w:lang w:val="fr-FR" w:eastAsia="en-US"/>
    </w:rPr>
  </w:style>
  <w:style w:type="character" w:customStyle="1" w:styleId="ResNoChar">
    <w:name w:val="Res_No Char"/>
    <w:link w:val="ResNo"/>
    <w:locked/>
    <w:rsid w:val="00115E7B"/>
    <w:rPr>
      <w:sz w:val="28"/>
      <w:lang w:val="fr-FR" w:eastAsia="en-US"/>
    </w:rPr>
  </w:style>
  <w:style w:type="paragraph" w:styleId="Revision">
    <w:name w:val="Revision"/>
    <w:hidden/>
    <w:uiPriority w:val="99"/>
    <w:semiHidden/>
    <w:rsid w:val="00115E7B"/>
    <w:rPr>
      <w:rFonts w:eastAsia="Batang"/>
      <w:sz w:val="24"/>
      <w:lang w:val="en-GB" w:eastAsia="en-US"/>
    </w:rPr>
  </w:style>
  <w:style w:type="paragraph" w:styleId="BalloonText">
    <w:name w:val="Balloon Text"/>
    <w:basedOn w:val="Normal"/>
    <w:link w:val="BalloonTextChar"/>
    <w:uiPriority w:val="99"/>
    <w:rsid w:val="00115E7B"/>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115E7B"/>
    <w:rPr>
      <w:rFonts w:ascii="Tahoma" w:eastAsia="MS Mincho" w:hAnsi="Tahoma" w:cs="Tahoma"/>
      <w:sz w:val="16"/>
      <w:szCs w:val="16"/>
      <w:lang w:val="en-GB" w:eastAsia="en-US"/>
    </w:rPr>
  </w:style>
  <w:style w:type="paragraph" w:customStyle="1" w:styleId="Reasons">
    <w:name w:val="Reasons"/>
    <w:basedOn w:val="Normal"/>
    <w:qFormat/>
    <w:rsid w:val="00115E7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lank">
    <w:name w:val="Blank"/>
    <w:basedOn w:val="Normal"/>
    <w:rsid w:val="00115E7B"/>
    <w:pPr>
      <w:keepNext/>
    </w:pPr>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15E7B"/>
    <w:rPr>
      <w:color w:val="0000FF"/>
      <w:u w:val="single"/>
    </w:rPr>
  </w:style>
  <w:style w:type="table" w:styleId="TableGrid">
    <w:name w:val="Table Grid"/>
    <w:basedOn w:val="TableNormal"/>
    <w:rsid w:val="00115E7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115E7B"/>
    <w:pPr>
      <w:spacing w:before="480"/>
      <w:jc w:val="center"/>
    </w:pPr>
    <w:rPr>
      <w:b/>
      <w:sz w:val="28"/>
      <w:lang w:val="es-ES_tradnl"/>
    </w:rPr>
  </w:style>
  <w:style w:type="character" w:styleId="EndnoteReference">
    <w:name w:val="endnote reference"/>
    <w:basedOn w:val="DefaultParagraphFont"/>
    <w:rsid w:val="00115E7B"/>
    <w:rPr>
      <w:vertAlign w:val="superscript"/>
    </w:rPr>
  </w:style>
  <w:style w:type="paragraph" w:customStyle="1" w:styleId="Figurewithouttitle">
    <w:name w:val="Figure_without_title"/>
    <w:basedOn w:val="Normal"/>
    <w:next w:val="Normalaftertitle"/>
    <w:rsid w:val="00115E7B"/>
    <w:pPr>
      <w:keepLines/>
      <w:spacing w:before="240" w:after="120"/>
      <w:jc w:val="center"/>
    </w:pPr>
    <w:rPr>
      <w:lang w:val="es-ES_tradnl"/>
    </w:rPr>
  </w:style>
  <w:style w:type="paragraph" w:customStyle="1" w:styleId="FirstFooter">
    <w:name w:val="FirstFooter"/>
    <w:basedOn w:val="Footer"/>
    <w:rsid w:val="00115E7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115E7B"/>
    <w:pPr>
      <w:spacing w:before="840" w:after="200"/>
      <w:jc w:val="center"/>
    </w:pPr>
    <w:rPr>
      <w:b/>
      <w:sz w:val="28"/>
      <w:lang w:val="es-ES_tradnl"/>
    </w:rPr>
  </w:style>
  <w:style w:type="paragraph" w:customStyle="1" w:styleId="SpecialFooter">
    <w:name w:val="Special Footer"/>
    <w:basedOn w:val="Footer"/>
    <w:rsid w:val="00115E7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115E7B"/>
    <w:pPr>
      <w:keepNext/>
      <w:spacing w:before="0" w:after="120"/>
      <w:jc w:val="center"/>
    </w:pPr>
    <w:rPr>
      <w:lang w:val="es-ES_tradnl"/>
    </w:rPr>
  </w:style>
  <w:style w:type="paragraph" w:customStyle="1" w:styleId="Title1">
    <w:name w:val="Title 1"/>
    <w:basedOn w:val="Source"/>
    <w:next w:val="Title2"/>
    <w:rsid w:val="00115E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15E7B"/>
  </w:style>
  <w:style w:type="paragraph" w:customStyle="1" w:styleId="Title3">
    <w:name w:val="Title 3"/>
    <w:basedOn w:val="Title2"/>
    <w:next w:val="Title4"/>
    <w:rsid w:val="00115E7B"/>
    <w:rPr>
      <w:caps w:val="0"/>
    </w:rPr>
  </w:style>
  <w:style w:type="paragraph" w:customStyle="1" w:styleId="Title4">
    <w:name w:val="Title 4"/>
    <w:basedOn w:val="Title3"/>
    <w:next w:val="Heading1"/>
    <w:rsid w:val="00115E7B"/>
    <w:rPr>
      <w:b/>
    </w:rPr>
  </w:style>
  <w:style w:type="character" w:customStyle="1" w:styleId="Appdef">
    <w:name w:val="App_def"/>
    <w:basedOn w:val="DefaultParagraphFont"/>
    <w:rsid w:val="00115E7B"/>
    <w:rPr>
      <w:rFonts w:ascii="Times New Roman" w:hAnsi="Times New Roman"/>
      <w:b/>
    </w:rPr>
  </w:style>
  <w:style w:type="character" w:customStyle="1" w:styleId="Appref">
    <w:name w:val="App_ref"/>
    <w:basedOn w:val="DefaultParagraphFont"/>
    <w:rsid w:val="00115E7B"/>
  </w:style>
  <w:style w:type="character" w:customStyle="1" w:styleId="Artdef">
    <w:name w:val="Art_def"/>
    <w:basedOn w:val="DefaultParagraphFont"/>
    <w:rsid w:val="00115E7B"/>
    <w:rPr>
      <w:rFonts w:ascii="Times New Roman" w:hAnsi="Times New Roman"/>
      <w:b/>
    </w:rPr>
  </w:style>
  <w:style w:type="character" w:customStyle="1" w:styleId="Artref">
    <w:name w:val="Art_ref"/>
    <w:basedOn w:val="DefaultParagraphFont"/>
    <w:rsid w:val="00115E7B"/>
  </w:style>
  <w:style w:type="character" w:customStyle="1" w:styleId="Recdef">
    <w:name w:val="Rec_def"/>
    <w:basedOn w:val="DefaultParagraphFont"/>
    <w:rsid w:val="00115E7B"/>
    <w:rPr>
      <w:b/>
    </w:rPr>
  </w:style>
  <w:style w:type="character" w:customStyle="1" w:styleId="Resdef">
    <w:name w:val="Res_def"/>
    <w:basedOn w:val="DefaultParagraphFont"/>
    <w:rsid w:val="00115E7B"/>
    <w:rPr>
      <w:rFonts w:ascii="Times New Roman" w:hAnsi="Times New Roman"/>
      <w:b/>
    </w:rPr>
  </w:style>
  <w:style w:type="character" w:customStyle="1" w:styleId="Tablefreq">
    <w:name w:val="Table_freq"/>
    <w:basedOn w:val="DefaultParagraphFont"/>
    <w:rsid w:val="00115E7B"/>
    <w:rPr>
      <w:b/>
      <w:color w:val="auto"/>
    </w:rPr>
  </w:style>
  <w:style w:type="paragraph" w:customStyle="1" w:styleId="Formal">
    <w:name w:val="Formal"/>
    <w:basedOn w:val="ASN1"/>
    <w:rsid w:val="00115E7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115E7B"/>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115E7B"/>
    <w:pPr>
      <w:tabs>
        <w:tab w:val="clear" w:pos="794"/>
        <w:tab w:val="clear" w:pos="1191"/>
        <w:tab w:val="clear" w:pos="1588"/>
        <w:tab w:val="clear" w:pos="1985"/>
      </w:tabs>
      <w:spacing w:before="240"/>
      <w:jc w:val="center"/>
    </w:pPr>
    <w:rPr>
      <w:i/>
      <w:lang w:val="es-ES_tradnl"/>
    </w:rPr>
  </w:style>
  <w:style w:type="character" w:customStyle="1" w:styleId="Heading1Char">
    <w:name w:val="Heading 1 Char"/>
    <w:basedOn w:val="DefaultParagraphFont"/>
    <w:link w:val="Heading1"/>
    <w:rsid w:val="00115E7B"/>
    <w:rPr>
      <w:b/>
      <w:sz w:val="24"/>
      <w:lang w:val="fr-FR" w:eastAsia="en-US"/>
    </w:rPr>
  </w:style>
  <w:style w:type="character" w:customStyle="1" w:styleId="Heading2Char">
    <w:name w:val="Heading 2 Char"/>
    <w:basedOn w:val="DefaultParagraphFont"/>
    <w:link w:val="Heading2"/>
    <w:rsid w:val="00115E7B"/>
    <w:rPr>
      <w:b/>
      <w:sz w:val="24"/>
      <w:lang w:val="fr-FR" w:eastAsia="en-US"/>
    </w:rPr>
  </w:style>
  <w:style w:type="character" w:customStyle="1" w:styleId="Heading3Char">
    <w:name w:val="Heading 3 Char"/>
    <w:basedOn w:val="DefaultParagraphFont"/>
    <w:link w:val="Heading3"/>
    <w:rsid w:val="00115E7B"/>
    <w:rPr>
      <w:b/>
      <w:sz w:val="24"/>
      <w:lang w:val="fr-FR" w:eastAsia="en-US"/>
    </w:rPr>
  </w:style>
  <w:style w:type="character" w:customStyle="1" w:styleId="Heading4Char">
    <w:name w:val="Heading 4 Char"/>
    <w:basedOn w:val="DefaultParagraphFont"/>
    <w:link w:val="Heading4"/>
    <w:rsid w:val="00115E7B"/>
    <w:rPr>
      <w:b/>
      <w:sz w:val="24"/>
      <w:lang w:val="fr-FR" w:eastAsia="en-US"/>
    </w:rPr>
  </w:style>
  <w:style w:type="character" w:customStyle="1" w:styleId="Heading5Char">
    <w:name w:val="Heading 5 Char"/>
    <w:basedOn w:val="DefaultParagraphFont"/>
    <w:link w:val="Heading5"/>
    <w:rsid w:val="00115E7B"/>
    <w:rPr>
      <w:b/>
      <w:sz w:val="24"/>
      <w:lang w:val="fr-FR" w:eastAsia="en-US"/>
    </w:rPr>
  </w:style>
  <w:style w:type="character" w:customStyle="1" w:styleId="Heading6Char">
    <w:name w:val="Heading 6 Char"/>
    <w:basedOn w:val="DefaultParagraphFont"/>
    <w:link w:val="Heading6"/>
    <w:rsid w:val="00115E7B"/>
    <w:rPr>
      <w:b/>
      <w:sz w:val="24"/>
      <w:lang w:val="fr-FR" w:eastAsia="en-US"/>
    </w:rPr>
  </w:style>
  <w:style w:type="character" w:customStyle="1" w:styleId="Heading7Char">
    <w:name w:val="Heading 7 Char"/>
    <w:basedOn w:val="DefaultParagraphFont"/>
    <w:link w:val="Heading7"/>
    <w:rsid w:val="00115E7B"/>
    <w:rPr>
      <w:b/>
      <w:sz w:val="24"/>
      <w:lang w:val="fr-FR" w:eastAsia="en-US"/>
    </w:rPr>
  </w:style>
  <w:style w:type="character" w:customStyle="1" w:styleId="Heading8Char">
    <w:name w:val="Heading 8 Char"/>
    <w:basedOn w:val="DefaultParagraphFont"/>
    <w:link w:val="Heading8"/>
    <w:rsid w:val="00115E7B"/>
    <w:rPr>
      <w:b/>
      <w:sz w:val="24"/>
      <w:lang w:val="fr-FR" w:eastAsia="en-US"/>
    </w:rPr>
  </w:style>
  <w:style w:type="character" w:customStyle="1" w:styleId="Heading9Char">
    <w:name w:val="Heading 9 Char"/>
    <w:basedOn w:val="DefaultParagraphFont"/>
    <w:link w:val="Heading9"/>
    <w:rsid w:val="00115E7B"/>
    <w:rPr>
      <w:b/>
      <w:sz w:val="24"/>
      <w:lang w:val="fr-FR" w:eastAsia="en-US"/>
    </w:rPr>
  </w:style>
  <w:style w:type="paragraph" w:customStyle="1" w:styleId="AnnexNotitle0">
    <w:name w:val="Annex_No &amp; title"/>
    <w:basedOn w:val="Normal"/>
    <w:next w:val="Normalaftertitle"/>
    <w:rsid w:val="00115E7B"/>
    <w:pPr>
      <w:keepNext/>
      <w:keepLines/>
      <w:spacing w:before="480"/>
      <w:jc w:val="center"/>
    </w:pPr>
    <w:rPr>
      <w:b/>
      <w:sz w:val="28"/>
    </w:rPr>
  </w:style>
  <w:style w:type="paragraph" w:customStyle="1" w:styleId="AppendixNotitle0">
    <w:name w:val="Appendix_No &amp; title"/>
    <w:basedOn w:val="AnnexNotitle0"/>
    <w:next w:val="Normalaftertitle"/>
    <w:rsid w:val="00115E7B"/>
  </w:style>
  <w:style w:type="paragraph" w:customStyle="1" w:styleId="FigureNotitle">
    <w:name w:val="Figure_No &amp; title"/>
    <w:basedOn w:val="Normal"/>
    <w:next w:val="Normalaftertitle"/>
    <w:rsid w:val="00115E7B"/>
    <w:pPr>
      <w:keepLines/>
      <w:spacing w:before="240" w:after="120"/>
      <w:jc w:val="center"/>
    </w:pPr>
    <w:rPr>
      <w:b/>
    </w:rPr>
  </w:style>
  <w:style w:type="paragraph" w:customStyle="1" w:styleId="TableNotitle">
    <w:name w:val="Table_No &amp; title"/>
    <w:basedOn w:val="Normal"/>
    <w:next w:val="Tablehead"/>
    <w:rsid w:val="00115E7B"/>
    <w:pPr>
      <w:keepNext/>
      <w:keepLines/>
      <w:spacing w:before="360" w:after="120"/>
      <w:jc w:val="center"/>
    </w:pPr>
    <w:rPr>
      <w:b/>
    </w:rPr>
  </w:style>
  <w:style w:type="character" w:customStyle="1" w:styleId="FooterChar">
    <w:name w:val="Footer Char"/>
    <w:basedOn w:val="DefaultParagraphFont"/>
    <w:link w:val="Footer"/>
    <w:rsid w:val="00115E7B"/>
    <w:rPr>
      <w:noProof/>
      <w:sz w:val="18"/>
      <w:lang w:val="fr-FR" w:eastAsia="en-US"/>
    </w:rPr>
  </w:style>
  <w:style w:type="character" w:customStyle="1" w:styleId="FootnoteTextChar">
    <w:name w:val="Footnote Text Char"/>
    <w:basedOn w:val="DefaultParagraphFont"/>
    <w:link w:val="FootnoteText"/>
    <w:rsid w:val="00115E7B"/>
    <w:rPr>
      <w:sz w:val="22"/>
      <w:lang w:val="fr-FR" w:eastAsia="en-US"/>
    </w:rPr>
  </w:style>
  <w:style w:type="character" w:customStyle="1" w:styleId="HeaderChar">
    <w:name w:val="Header Char"/>
    <w:basedOn w:val="DefaultParagraphFont"/>
    <w:link w:val="Header"/>
    <w:rsid w:val="00115E7B"/>
    <w:rPr>
      <w:sz w:val="24"/>
      <w:lang w:val="fr-FR" w:eastAsia="en-US"/>
    </w:rPr>
  </w:style>
  <w:style w:type="paragraph" w:customStyle="1" w:styleId="FooterQP">
    <w:name w:val="Footer_QP"/>
    <w:basedOn w:val="Normal"/>
    <w:rsid w:val="00115E7B"/>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cNoBR">
    <w:name w:val="Rec_No_BR"/>
    <w:basedOn w:val="Normal"/>
    <w:next w:val="Rectitle"/>
    <w:rsid w:val="00115E7B"/>
    <w:pPr>
      <w:keepNext/>
      <w:keepLines/>
      <w:spacing w:before="480"/>
      <w:jc w:val="center"/>
    </w:pPr>
    <w:rPr>
      <w:caps/>
      <w:sz w:val="28"/>
    </w:rPr>
  </w:style>
  <w:style w:type="paragraph" w:customStyle="1" w:styleId="QuestionNoBR">
    <w:name w:val="Question_No_BR"/>
    <w:basedOn w:val="RecNoBR"/>
    <w:next w:val="Questiontitle"/>
    <w:rsid w:val="00115E7B"/>
  </w:style>
  <w:style w:type="paragraph" w:customStyle="1" w:styleId="RepNoBR">
    <w:name w:val="Rep_No_BR"/>
    <w:basedOn w:val="RecNoBR"/>
    <w:next w:val="Reptitle"/>
    <w:rsid w:val="00115E7B"/>
  </w:style>
  <w:style w:type="paragraph" w:customStyle="1" w:styleId="ResNoBR">
    <w:name w:val="Res_No_BR"/>
    <w:basedOn w:val="RecNoBR"/>
    <w:next w:val="Restitle"/>
    <w:rsid w:val="00115E7B"/>
  </w:style>
  <w:style w:type="paragraph" w:customStyle="1" w:styleId="TabletitleBR">
    <w:name w:val="Table_title_BR"/>
    <w:basedOn w:val="Normal"/>
    <w:next w:val="Tablehead"/>
    <w:rsid w:val="00115E7B"/>
    <w:pPr>
      <w:keepNext/>
      <w:keepLines/>
      <w:spacing w:before="0" w:after="120"/>
      <w:jc w:val="center"/>
    </w:pPr>
    <w:rPr>
      <w:b/>
    </w:rPr>
  </w:style>
  <w:style w:type="paragraph" w:customStyle="1" w:styleId="TableNoBR">
    <w:name w:val="Table_No_BR"/>
    <w:basedOn w:val="Normal"/>
    <w:next w:val="TabletitleBR"/>
    <w:rsid w:val="00115E7B"/>
    <w:pPr>
      <w:keepNext/>
      <w:spacing w:before="560" w:after="120"/>
      <w:jc w:val="center"/>
    </w:pPr>
    <w:rPr>
      <w:caps/>
    </w:rPr>
  </w:style>
  <w:style w:type="paragraph" w:customStyle="1" w:styleId="FiguretitleBR">
    <w:name w:val="Figure_title_BR"/>
    <w:basedOn w:val="TabletitleBR"/>
    <w:next w:val="Figurewithouttitle"/>
    <w:rsid w:val="00115E7B"/>
    <w:pPr>
      <w:keepNext w:val="0"/>
      <w:spacing w:after="480"/>
    </w:pPr>
  </w:style>
  <w:style w:type="paragraph" w:customStyle="1" w:styleId="FigureNoBR">
    <w:name w:val="Figure_No_BR"/>
    <w:basedOn w:val="Normal"/>
    <w:next w:val="FiguretitleBR"/>
    <w:rsid w:val="00115E7B"/>
    <w:pPr>
      <w:keepNext/>
      <w:keepLines/>
      <w:spacing w:before="480" w:after="120"/>
      <w:jc w:val="center"/>
    </w:pPr>
    <w:rPr>
      <w:caps/>
    </w:rPr>
  </w:style>
  <w:style w:type="paragraph" w:customStyle="1" w:styleId="FigureNoTitle0">
    <w:name w:val="Figure_NoTitle"/>
    <w:basedOn w:val="Normal"/>
    <w:next w:val="Normalaftertitle"/>
    <w:rsid w:val="00115E7B"/>
    <w:pPr>
      <w:keepLines/>
      <w:spacing w:before="240" w:after="120"/>
      <w:jc w:val="center"/>
    </w:pPr>
    <w:rPr>
      <w:b/>
      <w:lang w:val="en-GB"/>
    </w:rPr>
  </w:style>
  <w:style w:type="paragraph" w:styleId="BodyText">
    <w:name w:val="Body Text"/>
    <w:basedOn w:val="Normal"/>
    <w:link w:val="BodyTextChar"/>
    <w:rsid w:val="00115E7B"/>
    <w:rPr>
      <w:b/>
      <w:smallCaps/>
      <w:sz w:val="26"/>
      <w:lang w:val="en-GB"/>
    </w:rPr>
  </w:style>
  <w:style w:type="character" w:customStyle="1" w:styleId="BodyTextChar">
    <w:name w:val="Body Text Char"/>
    <w:basedOn w:val="DefaultParagraphFont"/>
    <w:link w:val="BodyText"/>
    <w:rsid w:val="00115E7B"/>
    <w:rPr>
      <w:b/>
      <w:smallCaps/>
      <w:sz w:val="26"/>
      <w:lang w:val="en-GB" w:eastAsia="en-US"/>
    </w:rPr>
  </w:style>
  <w:style w:type="paragraph" w:styleId="BodyText2">
    <w:name w:val="Body Text 2"/>
    <w:basedOn w:val="Normal"/>
    <w:link w:val="BodyText2Char"/>
    <w:rsid w:val="00115E7B"/>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115E7B"/>
    <w:rPr>
      <w:rFonts w:ascii="Palatino Linotype" w:hAnsi="Palatino Linotype"/>
      <w:b/>
      <w:bCs/>
      <w:sz w:val="32"/>
      <w:lang w:eastAsia="en-US"/>
    </w:rPr>
  </w:style>
  <w:style w:type="paragraph" w:styleId="BodyText3">
    <w:name w:val="Body Text 3"/>
    <w:basedOn w:val="Normal"/>
    <w:link w:val="BodyText3Char"/>
    <w:rsid w:val="00115E7B"/>
    <w:pPr>
      <w:spacing w:before="180"/>
      <w:jc w:val="center"/>
    </w:pPr>
    <w:rPr>
      <w:iCs/>
      <w:sz w:val="22"/>
      <w:lang w:val="en-US"/>
    </w:rPr>
  </w:style>
  <w:style w:type="character" w:customStyle="1" w:styleId="BodyText3Char">
    <w:name w:val="Body Text 3 Char"/>
    <w:basedOn w:val="DefaultParagraphFont"/>
    <w:link w:val="BodyText3"/>
    <w:rsid w:val="00115E7B"/>
    <w:rPr>
      <w:iCs/>
      <w:sz w:val="22"/>
      <w:lang w:eastAsia="en-US"/>
    </w:rPr>
  </w:style>
  <w:style w:type="paragraph" w:customStyle="1" w:styleId="Normalaftertitle0">
    <w:name w:val="Normal after title"/>
    <w:basedOn w:val="Normal"/>
    <w:next w:val="Normal"/>
    <w:rsid w:val="00115E7B"/>
    <w:pPr>
      <w:spacing w:before="320"/>
    </w:pPr>
    <w:rPr>
      <w:lang w:val="en-GB"/>
    </w:rPr>
  </w:style>
  <w:style w:type="character" w:styleId="FollowedHyperlink">
    <w:name w:val="FollowedHyperlink"/>
    <w:basedOn w:val="DefaultParagraphFont"/>
    <w:rsid w:val="00115E7B"/>
    <w:rPr>
      <w:color w:val="800080"/>
      <w:u w:val="single"/>
    </w:rPr>
  </w:style>
  <w:style w:type="paragraph" w:styleId="ListBullet">
    <w:name w:val="List Bullet"/>
    <w:basedOn w:val="Normal"/>
    <w:rsid w:val="00115E7B"/>
    <w:pPr>
      <w:numPr>
        <w:numId w:val="1"/>
      </w:numPr>
    </w:pPr>
  </w:style>
  <w:style w:type="character" w:customStyle="1" w:styleId="HeadingbChar">
    <w:name w:val="Heading_b Char"/>
    <w:link w:val="Headingb"/>
    <w:locked/>
    <w:rsid w:val="00115E7B"/>
    <w:rPr>
      <w:b/>
      <w:sz w:val="24"/>
      <w:lang w:val="fr-FR" w:eastAsia="en-US"/>
    </w:rPr>
  </w:style>
  <w:style w:type="character" w:customStyle="1" w:styleId="NormalaftertitleChar">
    <w:name w:val="Normal_after_title Char"/>
    <w:link w:val="Normalaftertitle"/>
    <w:locked/>
    <w:rsid w:val="00115E7B"/>
    <w:rPr>
      <w:sz w:val="24"/>
      <w:lang w:val="fr-FR" w:eastAsia="en-US"/>
    </w:rPr>
  </w:style>
  <w:style w:type="character" w:customStyle="1" w:styleId="enumlev1Char">
    <w:name w:val="enumlev1 Char"/>
    <w:link w:val="enumlev1"/>
    <w:locked/>
    <w:rsid w:val="00115E7B"/>
    <w:rPr>
      <w:sz w:val="24"/>
      <w:lang w:val="fr-FR" w:eastAsia="en-US"/>
    </w:rPr>
  </w:style>
  <w:style w:type="character" w:customStyle="1" w:styleId="NoteChar">
    <w:name w:val="Note Char"/>
    <w:link w:val="Note"/>
    <w:locked/>
    <w:rsid w:val="00115E7B"/>
    <w:rPr>
      <w:sz w:val="22"/>
      <w:lang w:val="fr-FR" w:eastAsia="en-US"/>
    </w:rPr>
  </w:style>
  <w:style w:type="character" w:customStyle="1" w:styleId="RectitleChar">
    <w:name w:val="Rec_title Char"/>
    <w:link w:val="Rectitle"/>
    <w:locked/>
    <w:rsid w:val="00115E7B"/>
    <w:rPr>
      <w:b/>
      <w:sz w:val="28"/>
      <w:lang w:val="fr-FR" w:eastAsia="en-US"/>
    </w:rPr>
  </w:style>
  <w:style w:type="character" w:customStyle="1" w:styleId="RecNoChar">
    <w:name w:val="Rec_No Char"/>
    <w:link w:val="RecNo"/>
    <w:locked/>
    <w:rsid w:val="00115E7B"/>
    <w:rPr>
      <w:sz w:val="28"/>
      <w:lang w:val="fr-FR" w:eastAsia="en-US"/>
    </w:rPr>
  </w:style>
  <w:style w:type="character" w:customStyle="1" w:styleId="TableheadChar">
    <w:name w:val="Table_head Char"/>
    <w:link w:val="Tablehead"/>
    <w:locked/>
    <w:rsid w:val="00115E7B"/>
    <w:rPr>
      <w:b/>
      <w:sz w:val="22"/>
      <w:lang w:val="fr-FR" w:eastAsia="en-US"/>
    </w:rPr>
  </w:style>
  <w:style w:type="character" w:customStyle="1" w:styleId="TablelegendChar">
    <w:name w:val="Table_legend Char"/>
    <w:link w:val="Tablelegend"/>
    <w:locked/>
    <w:rsid w:val="00115E7B"/>
    <w:rPr>
      <w:sz w:val="22"/>
      <w:lang w:val="fr-FR" w:eastAsia="en-US"/>
    </w:rPr>
  </w:style>
  <w:style w:type="character" w:customStyle="1" w:styleId="TabletextChar">
    <w:name w:val="Table_text Char"/>
    <w:link w:val="Tabletext"/>
    <w:locked/>
    <w:rsid w:val="00115E7B"/>
    <w:rPr>
      <w:sz w:val="22"/>
      <w:lang w:val="fr-FR" w:eastAsia="en-US"/>
    </w:rPr>
  </w:style>
  <w:style w:type="character" w:customStyle="1" w:styleId="TableNoChar">
    <w:name w:val="Table_No Char"/>
    <w:link w:val="TableNo"/>
    <w:locked/>
    <w:rsid w:val="00115E7B"/>
    <w:rPr>
      <w:sz w:val="24"/>
      <w:lang w:val="fr-FR" w:eastAsia="en-US"/>
    </w:rPr>
  </w:style>
  <w:style w:type="character" w:customStyle="1" w:styleId="EquationChar">
    <w:name w:val="Equation Char"/>
    <w:link w:val="Equation"/>
    <w:locked/>
    <w:rsid w:val="00115E7B"/>
    <w:rPr>
      <w:sz w:val="24"/>
      <w:lang w:val="fr-FR" w:eastAsia="en-US"/>
    </w:rPr>
  </w:style>
  <w:style w:type="character" w:customStyle="1" w:styleId="EquationlegendChar">
    <w:name w:val="Equation_legend Char"/>
    <w:link w:val="Equationlegend"/>
    <w:locked/>
    <w:rsid w:val="00115E7B"/>
    <w:rPr>
      <w:sz w:val="24"/>
      <w:lang w:eastAsia="en-US"/>
    </w:rPr>
  </w:style>
  <w:style w:type="character" w:customStyle="1" w:styleId="FiguretitleChar">
    <w:name w:val="Figure_title Char"/>
    <w:link w:val="Figuretitle"/>
    <w:locked/>
    <w:rsid w:val="00115E7B"/>
    <w:rPr>
      <w:rFonts w:ascii="Times New Roman Bold" w:hAnsi="Times New Roman Bold"/>
      <w:b/>
      <w:sz w:val="18"/>
      <w:lang w:val="fr-FR" w:eastAsia="en-US"/>
    </w:rPr>
  </w:style>
  <w:style w:type="character" w:customStyle="1" w:styleId="TabletitleChar">
    <w:name w:val="Table_title Char"/>
    <w:link w:val="Tabletitle"/>
    <w:locked/>
    <w:rsid w:val="00115E7B"/>
    <w:rPr>
      <w:b/>
      <w:sz w:val="24"/>
      <w:lang w:val="fr-FR" w:eastAsia="en-US"/>
    </w:rPr>
  </w:style>
  <w:style w:type="character" w:customStyle="1" w:styleId="FigureNo0">
    <w:name w:val="Figure_No (文字)"/>
    <w:link w:val="FigureNo"/>
    <w:locked/>
    <w:rsid w:val="00115E7B"/>
    <w:rPr>
      <w:caps/>
      <w:sz w:val="18"/>
      <w:lang w:val="fr-FR" w:eastAsia="en-US"/>
    </w:rPr>
  </w:style>
  <w:style w:type="character" w:customStyle="1" w:styleId="ArtNoChar">
    <w:name w:val="Art_No Char"/>
    <w:link w:val="ArtNo"/>
    <w:locked/>
    <w:rsid w:val="00115E7B"/>
    <w:rPr>
      <w:sz w:val="28"/>
      <w:lang w:val="fr-FR" w:eastAsia="en-US"/>
    </w:rPr>
  </w:style>
  <w:style w:type="character" w:customStyle="1" w:styleId="ArttitleCar">
    <w:name w:val="Art_title Car"/>
    <w:link w:val="Arttitle"/>
    <w:locked/>
    <w:rsid w:val="00115E7B"/>
    <w:rPr>
      <w:b/>
      <w:sz w:val="28"/>
      <w:lang w:val="fr-FR" w:eastAsia="en-US"/>
    </w:rPr>
  </w:style>
  <w:style w:type="character" w:customStyle="1" w:styleId="CallChar">
    <w:name w:val="Call Char"/>
    <w:link w:val="Call"/>
    <w:locked/>
    <w:rsid w:val="00115E7B"/>
    <w:rPr>
      <w:i/>
      <w:sz w:val="24"/>
      <w:lang w:val="fr-FR" w:eastAsia="en-US"/>
    </w:rPr>
  </w:style>
  <w:style w:type="character" w:customStyle="1" w:styleId="ChaptitleChar">
    <w:name w:val="Chap_title Char"/>
    <w:link w:val="Chaptitle"/>
    <w:locked/>
    <w:rsid w:val="00115E7B"/>
    <w:rPr>
      <w:b/>
      <w:sz w:val="28"/>
      <w:lang w:val="fr-FR" w:eastAsia="en-US"/>
    </w:rPr>
  </w:style>
  <w:style w:type="character" w:customStyle="1" w:styleId="ReptitleChar">
    <w:name w:val="Rep_title Char"/>
    <w:link w:val="Reptitle"/>
    <w:locked/>
    <w:rsid w:val="00115E7B"/>
    <w:rPr>
      <w:b/>
      <w:sz w:val="28"/>
      <w:lang w:val="fr-FR" w:eastAsia="en-US"/>
    </w:rPr>
  </w:style>
  <w:style w:type="character" w:customStyle="1" w:styleId="RepNoChar">
    <w:name w:val="Rep_No Char"/>
    <w:link w:val="RepNo"/>
    <w:locked/>
    <w:rsid w:val="00115E7B"/>
    <w:rPr>
      <w:sz w:val="28"/>
      <w:lang w:val="fr-FR" w:eastAsia="en-US"/>
    </w:rPr>
  </w:style>
  <w:style w:type="character" w:customStyle="1" w:styleId="RestitleChar">
    <w:name w:val="Res_title Char"/>
    <w:link w:val="Restitle"/>
    <w:locked/>
    <w:rsid w:val="00115E7B"/>
    <w:rPr>
      <w:b/>
      <w:sz w:val="28"/>
      <w:lang w:val="fr-FR" w:eastAsia="en-US"/>
    </w:rPr>
  </w:style>
  <w:style w:type="character" w:customStyle="1" w:styleId="ResNoChar">
    <w:name w:val="Res_No Char"/>
    <w:link w:val="ResNo"/>
    <w:locked/>
    <w:rsid w:val="00115E7B"/>
    <w:rPr>
      <w:sz w:val="28"/>
      <w:lang w:val="fr-FR" w:eastAsia="en-US"/>
    </w:rPr>
  </w:style>
  <w:style w:type="paragraph" w:styleId="Revision">
    <w:name w:val="Revision"/>
    <w:hidden/>
    <w:uiPriority w:val="99"/>
    <w:semiHidden/>
    <w:rsid w:val="00115E7B"/>
    <w:rPr>
      <w:rFonts w:eastAsia="Batang"/>
      <w:sz w:val="24"/>
      <w:lang w:val="en-GB" w:eastAsia="en-US"/>
    </w:rPr>
  </w:style>
  <w:style w:type="paragraph" w:styleId="BalloonText">
    <w:name w:val="Balloon Text"/>
    <w:basedOn w:val="Normal"/>
    <w:link w:val="BalloonTextChar"/>
    <w:uiPriority w:val="99"/>
    <w:rsid w:val="00115E7B"/>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115E7B"/>
    <w:rPr>
      <w:rFonts w:ascii="Tahoma" w:eastAsia="MS Mincho" w:hAnsi="Tahoma" w:cs="Tahoma"/>
      <w:sz w:val="16"/>
      <w:szCs w:val="16"/>
      <w:lang w:val="en-GB" w:eastAsia="en-US"/>
    </w:rPr>
  </w:style>
  <w:style w:type="paragraph" w:customStyle="1" w:styleId="Reasons">
    <w:name w:val="Reasons"/>
    <w:basedOn w:val="Normal"/>
    <w:qFormat/>
    <w:rsid w:val="00115E7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lank">
    <w:name w:val="Blank"/>
    <w:basedOn w:val="Normal"/>
    <w:rsid w:val="00115E7B"/>
    <w:pPr>
      <w:keepNext/>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image" Target="media/image330.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0.wmf"/><Relationship Id="rId573" Type="http://schemas.openxmlformats.org/officeDocument/2006/relationships/image" Target="media/image281.wmf"/><Relationship Id="rId629" Type="http://schemas.openxmlformats.org/officeDocument/2006/relationships/image" Target="media/image309.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1.wmf"/><Relationship Id="rId268" Type="http://schemas.openxmlformats.org/officeDocument/2006/relationships/oleObject" Target="embeddings/oleObject127.bin"/><Relationship Id="rId475" Type="http://schemas.openxmlformats.org/officeDocument/2006/relationships/image" Target="media/image232.wmf"/><Relationship Id="rId640" Type="http://schemas.openxmlformats.org/officeDocument/2006/relationships/oleObject" Target="embeddings/oleObject313.bin"/><Relationship Id="rId682" Type="http://schemas.openxmlformats.org/officeDocument/2006/relationships/oleObject" Target="embeddings/oleObject334.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settings" Target="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0.wmf"/><Relationship Id="rId693" Type="http://schemas.openxmlformats.org/officeDocument/2006/relationships/image" Target="media/image341.wmf"/><Relationship Id="rId707" Type="http://schemas.openxmlformats.org/officeDocument/2006/relationships/image" Target="media/image348.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0.wmf"/><Relationship Id="rId553" Type="http://schemas.openxmlformats.org/officeDocument/2006/relationships/image" Target="media/image271.wmf"/><Relationship Id="rId609" Type="http://schemas.openxmlformats.org/officeDocument/2006/relationships/image" Target="media/image299.wmf"/><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emf"/><Relationship Id="rId595" Type="http://schemas.openxmlformats.org/officeDocument/2006/relationships/image" Target="media/image292.wmf"/><Relationship Id="rId248" Type="http://schemas.openxmlformats.org/officeDocument/2006/relationships/oleObject" Target="embeddings/oleObject117.bin"/><Relationship Id="rId455" Type="http://schemas.openxmlformats.org/officeDocument/2006/relationships/image" Target="media/image222.wmf"/><Relationship Id="rId497" Type="http://schemas.openxmlformats.org/officeDocument/2006/relationships/image" Target="media/image243.wmf"/><Relationship Id="rId620" Type="http://schemas.openxmlformats.org/officeDocument/2006/relationships/oleObject" Target="embeddings/oleObject303.bin"/><Relationship Id="rId662" Type="http://schemas.openxmlformats.org/officeDocument/2006/relationships/oleObject" Target="embeddings/oleObject324.bin"/><Relationship Id="rId718" Type="http://schemas.openxmlformats.org/officeDocument/2006/relationships/header" Target="header6.xml"/><Relationship Id="rId12" Type="http://schemas.openxmlformats.org/officeDocument/2006/relationships/hyperlink" Target="http://www.itu.int/publ/R-REC/es" TargetMode="Externa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oleObject" Target="embeddings/oleObject254.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oleObject" Target="embeddings/oleObject275.bin"/><Relationship Id="rId259" Type="http://schemas.openxmlformats.org/officeDocument/2006/relationships/image" Target="media/image124.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0.wmf"/><Relationship Id="rId673" Type="http://schemas.openxmlformats.org/officeDocument/2006/relationships/image" Target="media/image331.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1.wmf"/><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2.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2.wmf"/><Relationship Id="rId477" Type="http://schemas.openxmlformats.org/officeDocument/2006/relationships/image" Target="media/image233.wmf"/><Relationship Id="rId600" Type="http://schemas.openxmlformats.org/officeDocument/2006/relationships/oleObject" Target="embeddings/oleObject293.bin"/><Relationship Id="rId642" Type="http://schemas.openxmlformats.org/officeDocument/2006/relationships/oleObject" Target="embeddings/oleObject314.bin"/><Relationship Id="rId684" Type="http://schemas.openxmlformats.org/officeDocument/2006/relationships/oleObject" Target="embeddings/oleObject335.bin"/><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footnotes" Target="foot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image" Target="media/image342.wmf"/><Relationship Id="rId709" Type="http://schemas.openxmlformats.org/officeDocument/2006/relationships/image" Target="media/image349.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1.wmf"/><Relationship Id="rId555" Type="http://schemas.openxmlformats.org/officeDocument/2006/relationships/image" Target="media/image272.wmf"/><Relationship Id="rId597" Type="http://schemas.openxmlformats.org/officeDocument/2006/relationships/image" Target="media/image293.wmf"/><Relationship Id="rId720" Type="http://schemas.openxmlformats.org/officeDocument/2006/relationships/theme" Target="theme/theme1.xml"/><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wmf"/><Relationship Id="rId457" Type="http://schemas.openxmlformats.org/officeDocument/2006/relationships/image" Target="media/image223.wmf"/><Relationship Id="rId622" Type="http://schemas.openxmlformats.org/officeDocument/2006/relationships/oleObject" Target="embeddings/oleObject304.bin"/><Relationship Id="rId261" Type="http://schemas.openxmlformats.org/officeDocument/2006/relationships/image" Target="media/image125.wmf"/><Relationship Id="rId499" Type="http://schemas.openxmlformats.org/officeDocument/2006/relationships/image" Target="media/image244.wmf"/><Relationship Id="rId664" Type="http://schemas.openxmlformats.org/officeDocument/2006/relationships/oleObject" Target="embeddings/oleObject325.bin"/><Relationship Id="rId14" Type="http://schemas.openxmlformats.org/officeDocument/2006/relationships/header" Target="header4.xm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oleObject" Target="embeddings/oleObject255.bin"/><Relationship Id="rId566" Type="http://schemas.openxmlformats.org/officeDocument/2006/relationships/oleObject" Target="embeddings/oleObject276.bin"/><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1.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2.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2.wmf"/><Relationship Id="rId577" Type="http://schemas.openxmlformats.org/officeDocument/2006/relationships/image" Target="media/image283.wmf"/><Relationship Id="rId700" Type="http://schemas.openxmlformats.org/officeDocument/2006/relationships/oleObject" Target="embeddings/oleObject343.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oleObject" Target="embeddings/oleObject294.bin"/><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image" Target="media/image234.wmf"/><Relationship Id="rId644" Type="http://schemas.openxmlformats.org/officeDocument/2006/relationships/oleObject" Target="embeddings/oleObject315.bin"/><Relationship Id="rId686" Type="http://schemas.openxmlformats.org/officeDocument/2006/relationships/oleObject" Target="embeddings/oleObject336.bin"/><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11" Type="http://schemas.openxmlformats.org/officeDocument/2006/relationships/image" Target="media/image350.wmf"/><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9" Type="http://schemas.openxmlformats.org/officeDocument/2006/relationships/header" Target="header1.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image" Target="media/image343.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2.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image" Target="media/image273.wmf"/><Relationship Id="rId599" Type="http://schemas.openxmlformats.org/officeDocument/2006/relationships/image" Target="media/image294.wmf"/><Relationship Id="rId196" Type="http://schemas.openxmlformats.org/officeDocument/2006/relationships/oleObject" Target="embeddings/oleObject91.bin"/><Relationship Id="rId417" Type="http://schemas.openxmlformats.org/officeDocument/2006/relationships/image" Target="media/image203.emf"/><Relationship Id="rId459" Type="http://schemas.openxmlformats.org/officeDocument/2006/relationships/image" Target="media/image224.wmf"/><Relationship Id="rId624" Type="http://schemas.openxmlformats.org/officeDocument/2006/relationships/oleObject" Target="embeddings/oleObject305.bin"/><Relationship Id="rId666" Type="http://schemas.openxmlformats.org/officeDocument/2006/relationships/oleObject" Target="embeddings/oleObject326.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oleObject" Target="embeddings/oleObject277.bin"/><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2.wmf"/><Relationship Id="rId677" Type="http://schemas.openxmlformats.org/officeDocument/2006/relationships/image" Target="media/image333.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5.wmf"/><Relationship Id="rId702" Type="http://schemas.openxmlformats.org/officeDocument/2006/relationships/oleObject" Target="embeddings/oleObject344.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image" Target="media/image263.wmf"/><Relationship Id="rId579" Type="http://schemas.openxmlformats.org/officeDocument/2006/relationships/image" Target="media/image284.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image" Target="media/image214.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713" Type="http://schemas.openxmlformats.org/officeDocument/2006/relationships/image" Target="media/image351.wmf"/><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2.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3.wmf"/><Relationship Id="rId699" Type="http://schemas.openxmlformats.org/officeDocument/2006/relationships/image" Target="media/image344.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5.wmf"/><Relationship Id="rId517" Type="http://schemas.openxmlformats.org/officeDocument/2006/relationships/image" Target="media/image253.wmf"/><Relationship Id="rId559" Type="http://schemas.openxmlformats.org/officeDocument/2006/relationships/image" Target="media/image274.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image" Target="media/image204.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oleObject" Target="embeddings/oleObject327.bin"/><Relationship Id="rId18" Type="http://schemas.openxmlformats.org/officeDocument/2006/relationships/oleObject" Target="embeddings/oleObject2.bin"/><Relationship Id="rId265" Type="http://schemas.openxmlformats.org/officeDocument/2006/relationships/image" Target="media/image127.wmf"/><Relationship Id="rId472" Type="http://schemas.openxmlformats.org/officeDocument/2006/relationships/oleObject" Target="embeddings/oleObject229.bin"/><Relationship Id="rId528" Type="http://schemas.openxmlformats.org/officeDocument/2006/relationships/oleObject" Target="embeddings/oleObject257.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5.wmf"/><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image" Target="media/image313.wmf"/><Relationship Id="rId679" Type="http://schemas.openxmlformats.org/officeDocument/2006/relationships/image" Target="media/image334.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image" Target="media/image215.wmf"/><Relationship Id="rId483" Type="http://schemas.openxmlformats.org/officeDocument/2006/relationships/image" Target="media/image236.wmf"/><Relationship Id="rId539" Type="http://schemas.openxmlformats.org/officeDocument/2006/relationships/image" Target="media/image264.wmf"/><Relationship Id="rId690" Type="http://schemas.openxmlformats.org/officeDocument/2006/relationships/oleObject" Target="embeddings/oleObject338.bin"/><Relationship Id="rId704" Type="http://schemas.openxmlformats.org/officeDocument/2006/relationships/oleObject" Target="embeddings/oleObject345.bin"/><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oleObject" Target="embeddings/oleObject268.bin"/><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image" Target="media/image187.wmf"/><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oleObject" Target="embeddings/oleObject198.bin"/><Relationship Id="rId452" Type="http://schemas.openxmlformats.org/officeDocument/2006/relationships/oleObject" Target="embeddings/oleObject219.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2.emf"/><Relationship Id="rId105" Type="http://schemas.openxmlformats.org/officeDocument/2006/relationships/image" Target="media/image47.wmf"/><Relationship Id="rId147" Type="http://schemas.openxmlformats.org/officeDocument/2006/relationships/image" Target="media/image68.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1.bin"/><Relationship Id="rId561" Type="http://schemas.openxmlformats.org/officeDocument/2006/relationships/image" Target="media/image275.wmf"/><Relationship Id="rId582" Type="http://schemas.openxmlformats.org/officeDocument/2006/relationships/oleObject" Target="embeddings/oleObject284.bin"/><Relationship Id="rId617" Type="http://schemas.openxmlformats.org/officeDocument/2006/relationships/image" Target="media/image303.wmf"/><Relationship Id="rId638" Type="http://schemas.openxmlformats.org/officeDocument/2006/relationships/oleObject" Target="embeddings/oleObject312.bin"/><Relationship Id="rId659" Type="http://schemas.openxmlformats.org/officeDocument/2006/relationships/image" Target="media/image32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5.wmf"/><Relationship Id="rId442" Type="http://schemas.openxmlformats.org/officeDocument/2006/relationships/oleObject" Target="embeddings/oleObject214.bin"/><Relationship Id="rId463" Type="http://schemas.openxmlformats.org/officeDocument/2006/relationships/image" Target="media/image226.wmf"/><Relationship Id="rId484" Type="http://schemas.openxmlformats.org/officeDocument/2006/relationships/oleObject" Target="embeddings/oleObject235.bin"/><Relationship Id="rId519" Type="http://schemas.openxmlformats.org/officeDocument/2006/relationships/image" Target="media/image254.emf"/><Relationship Id="rId670" Type="http://schemas.openxmlformats.org/officeDocument/2006/relationships/oleObject" Target="embeddings/oleObject328.bin"/><Relationship Id="rId705" Type="http://schemas.openxmlformats.org/officeDocument/2006/relationships/image" Target="media/image347.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oleObject" Target="embeddings/oleObject258.bin"/><Relationship Id="rId691" Type="http://schemas.openxmlformats.org/officeDocument/2006/relationships/image" Target="media/image340.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image" Target="media/image270.wmf"/><Relationship Id="rId572" Type="http://schemas.openxmlformats.org/officeDocument/2006/relationships/oleObject" Target="embeddings/oleObject279.bin"/><Relationship Id="rId593" Type="http://schemas.openxmlformats.org/officeDocument/2006/relationships/image" Target="media/image291.wmf"/><Relationship Id="rId607" Type="http://schemas.openxmlformats.org/officeDocument/2006/relationships/image" Target="media/image298.wmf"/><Relationship Id="rId628" Type="http://schemas.openxmlformats.org/officeDocument/2006/relationships/oleObject" Target="embeddings/oleObject307.bin"/><Relationship Id="rId649" Type="http://schemas.openxmlformats.org/officeDocument/2006/relationships/image" Target="media/image31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image" Target="media/image200.wmf"/><Relationship Id="rId432" Type="http://schemas.openxmlformats.org/officeDocument/2006/relationships/oleObject" Target="embeddings/oleObject209.bin"/><Relationship Id="rId453" Type="http://schemas.openxmlformats.org/officeDocument/2006/relationships/image" Target="media/image221.wmf"/><Relationship Id="rId474" Type="http://schemas.openxmlformats.org/officeDocument/2006/relationships/oleObject" Target="embeddings/oleObject230.bin"/><Relationship Id="rId509" Type="http://schemas.openxmlformats.org/officeDocument/2006/relationships/image" Target="media/image249.wmf"/><Relationship Id="rId660" Type="http://schemas.openxmlformats.org/officeDocument/2006/relationships/oleObject" Target="embeddings/oleObject323.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image" Target="media/image242.wmf"/><Relationship Id="rId681" Type="http://schemas.openxmlformats.org/officeDocument/2006/relationships/image" Target="media/image335.wmf"/><Relationship Id="rId716" Type="http://schemas.openxmlformats.org/officeDocument/2006/relationships/oleObject" Target="embeddings/oleObject351.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oleObject" Target="embeddings/oleObject253.bin"/><Relationship Id="rId541" Type="http://schemas.openxmlformats.org/officeDocument/2006/relationships/image" Target="media/image265.wmf"/><Relationship Id="rId562" Type="http://schemas.openxmlformats.org/officeDocument/2006/relationships/oleObject" Target="embeddings/oleObject274.bin"/><Relationship Id="rId583" Type="http://schemas.openxmlformats.org/officeDocument/2006/relationships/image" Target="media/image286.wmf"/><Relationship Id="rId618" Type="http://schemas.openxmlformats.org/officeDocument/2006/relationships/oleObject" Target="embeddings/oleObject302.bin"/><Relationship Id="rId639" Type="http://schemas.openxmlformats.org/officeDocument/2006/relationships/image" Target="media/image314.wmf"/><Relationship Id="rId4" Type="http://schemas.microsoft.com/office/2007/relationships/stylesWithEffects" Target="stylesWithEffect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oleObject" Target="embeddings/oleObject204.bin"/><Relationship Id="rId443" Type="http://schemas.openxmlformats.org/officeDocument/2006/relationships/image" Target="media/image216.wmf"/><Relationship Id="rId464" Type="http://schemas.openxmlformats.org/officeDocument/2006/relationships/oleObject" Target="embeddings/oleObject225.bin"/><Relationship Id="rId650" Type="http://schemas.openxmlformats.org/officeDocument/2006/relationships/oleObject" Target="embeddings/oleObject318.bin"/><Relationship Id="rId303" Type="http://schemas.openxmlformats.org/officeDocument/2006/relationships/image" Target="media/image146.wmf"/><Relationship Id="rId485" Type="http://schemas.openxmlformats.org/officeDocument/2006/relationships/image" Target="media/image237.wmf"/><Relationship Id="rId692" Type="http://schemas.openxmlformats.org/officeDocument/2006/relationships/oleObject" Target="embeddings/oleObject339.bin"/><Relationship Id="rId706" Type="http://schemas.openxmlformats.org/officeDocument/2006/relationships/oleObject" Target="embeddings/oleObject346.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5.wmf"/><Relationship Id="rId717" Type="http://schemas.openxmlformats.org/officeDocument/2006/relationships/header" Target="header5.xml"/><Relationship Id="rId11" Type="http://schemas.openxmlformats.org/officeDocument/2006/relationships/hyperlink" Target="http://www.itu.int/ITU-R/go/patents/es"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6.wmf"/><Relationship Id="rId258" Type="http://schemas.openxmlformats.org/officeDocument/2006/relationships/oleObject" Target="embeddings/oleObject122.bin"/><Relationship Id="rId465" Type="http://schemas.openxmlformats.org/officeDocument/2006/relationships/image" Target="media/image227.wmf"/><Relationship Id="rId630" Type="http://schemas.openxmlformats.org/officeDocument/2006/relationships/oleObject" Target="embeddings/oleObject308.bin"/><Relationship Id="rId672" Type="http://schemas.openxmlformats.org/officeDocument/2006/relationships/oleObject" Target="embeddings/oleObject329.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5.wmf"/><Relationship Id="rId683" Type="http://schemas.openxmlformats.org/officeDocument/2006/relationships/image" Target="media/image336.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image" Target="media/image287.wmf"/><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708" Type="http://schemas.openxmlformats.org/officeDocument/2006/relationships/oleObject" Target="embeddings/oleObject347.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6.wmf"/><Relationship Id="rId719" Type="http://schemas.openxmlformats.org/officeDocument/2006/relationships/fontTable" Target="fontTable.xml"/><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7.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09.bin"/><Relationship Id="rId271" Type="http://schemas.openxmlformats.org/officeDocument/2006/relationships/image" Target="media/image130.wmf"/><Relationship Id="rId674" Type="http://schemas.openxmlformats.org/officeDocument/2006/relationships/oleObject" Target="embeddings/oleObject330.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37.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710" Type="http://schemas.openxmlformats.org/officeDocument/2006/relationships/oleObject" Target="embeddings/oleObject348.bin"/><Relationship Id="rId8" Type="http://schemas.openxmlformats.org/officeDocument/2006/relationships/endnotes" Target="endnotes.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oleObject" Target="embeddings/oleObject299.bin"/><Relationship Id="rId251" Type="http://schemas.openxmlformats.org/officeDocument/2006/relationships/image" Target="media/image120.wmf"/><Relationship Id="rId489" Type="http://schemas.openxmlformats.org/officeDocument/2006/relationships/image" Target="media/image239.wmf"/><Relationship Id="rId654" Type="http://schemas.openxmlformats.org/officeDocument/2006/relationships/oleObject" Target="embeddings/oleObject320.bin"/><Relationship Id="rId696" Type="http://schemas.openxmlformats.org/officeDocument/2006/relationships/oleObject" Target="embeddings/oleObject341.bin"/><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50.bin"/><Relationship Id="rId556" Type="http://schemas.openxmlformats.org/officeDocument/2006/relationships/oleObject" Target="embeddings/oleObject271.bin"/><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45.wmf"/><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oleObject" Target="embeddings/oleObject282.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49.bin"/><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oleObject" Target="embeddings/oleObject272.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7.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0.wmf"/><Relationship Id="rId667" Type="http://schemas.openxmlformats.org/officeDocument/2006/relationships/image" Target="media/image328.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3.bin"/><Relationship Id="rId636" Type="http://schemas.openxmlformats.org/officeDocument/2006/relationships/oleObject" Target="embeddings/oleObject31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oleObject" Target="embeddings/oleObject332.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46.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8.wmf"/><Relationship Id="rId689" Type="http://schemas.openxmlformats.org/officeDocument/2006/relationships/image" Target="media/image339.wmf"/><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50.bin"/><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3.bin"/><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4.bin"/><Relationship Id="rId518" Type="http://schemas.openxmlformats.org/officeDocument/2006/relationships/oleObject" Target="embeddings/oleObject252.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19" Type="http://schemas.openxmlformats.org/officeDocument/2006/relationships/image" Target="media/image4.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33.bin"/><Relationship Id="rId30" Type="http://schemas.openxmlformats.org/officeDocument/2006/relationships/oleObject" Target="embeddings/oleObject8.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image" Target="media/image161.wmf"/><Relationship Id="rId540" Type="http://schemas.openxmlformats.org/officeDocument/2006/relationships/oleObject" Target="embeddings/oleObject26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50133-DDD0-42D7-B490-0140BC48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950</TotalTime>
  <Pages>63</Pages>
  <Words>18913</Words>
  <Characters>105347</Characters>
  <Application>Microsoft Office Word</Application>
  <DocSecurity>0</DocSecurity>
  <Lines>2701</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86</cp:revision>
  <cp:lastPrinted>2013-09-09T09:43:00Z</cp:lastPrinted>
  <dcterms:created xsi:type="dcterms:W3CDTF">2013-09-02T09:51:00Z</dcterms:created>
  <dcterms:modified xsi:type="dcterms:W3CDTF">2013-09-13T12:23:00Z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