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4B6D13"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021E2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021E25">
              <w:rPr>
                <w:rFonts w:ascii="Tahoma" w:hAnsi="Tahoma" w:cs="Tahoma"/>
                <w:b/>
                <w:bCs/>
                <w:iCs/>
                <w:color w:val="243285"/>
                <w:sz w:val="36"/>
                <w:szCs w:val="36"/>
                <w:lang w:val="es-ES_tradnl"/>
              </w:rPr>
              <w:t>1816-3</w:t>
            </w:r>
          </w:p>
          <w:p w:rsidR="00B1717A" w:rsidRPr="0010336F" w:rsidRDefault="00B1717A" w:rsidP="00021E2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21E25">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021E25">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021E25"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021E25" w:rsidP="00021E25">
            <w:pPr>
              <w:spacing w:before="80" w:line="500" w:lineRule="exact"/>
              <w:jc w:val="right"/>
              <w:rPr>
                <w:rFonts w:ascii="Tahoma" w:hAnsi="Tahoma" w:cs="Tahoma"/>
                <w:b/>
                <w:bCs/>
                <w:color w:val="243285"/>
                <w:sz w:val="44"/>
                <w:szCs w:val="44"/>
                <w:lang w:val="es-ES_tradnl"/>
              </w:rPr>
            </w:pPr>
            <w:r w:rsidRPr="00021E25">
              <w:rPr>
                <w:rFonts w:ascii="Tahoma" w:hAnsi="Tahoma" w:cs="Tahoma"/>
                <w:b/>
                <w:bCs/>
                <w:color w:val="243285"/>
                <w:sz w:val="44"/>
                <w:szCs w:val="44"/>
                <w:lang w:val="es-ES_tradnl"/>
              </w:rPr>
              <w:t>Predicción de los perfiles de tiempo y de espacio para los servicios</w:t>
            </w:r>
            <w:r>
              <w:rPr>
                <w:rFonts w:ascii="Tahoma" w:hAnsi="Tahoma" w:cs="Tahoma"/>
                <w:b/>
                <w:bCs/>
                <w:color w:val="243285"/>
                <w:sz w:val="44"/>
                <w:szCs w:val="44"/>
                <w:lang w:val="es-ES_tradnl"/>
              </w:rPr>
              <w:t xml:space="preserve"> </w:t>
            </w:r>
            <w:r w:rsidRPr="00021E25">
              <w:rPr>
                <w:rFonts w:ascii="Tahoma" w:hAnsi="Tahoma" w:cs="Tahoma"/>
                <w:b/>
                <w:bCs/>
                <w:color w:val="243285"/>
                <w:sz w:val="44"/>
                <w:szCs w:val="44"/>
                <w:lang w:val="es-ES_tradnl"/>
              </w:rPr>
              <w:t xml:space="preserve">móviles terrestres de banda ancha que utilizan las bandas de </w:t>
            </w:r>
            <w:r w:rsidRPr="00021E25">
              <w:rPr>
                <w:rFonts w:ascii="Tahoma" w:hAnsi="Tahoma" w:cs="Tahoma"/>
                <w:b/>
                <w:bCs/>
                <w:color w:val="243285"/>
                <w:sz w:val="44"/>
                <w:szCs w:val="44"/>
                <w:lang w:val="es-ES_tradnl"/>
              </w:rPr>
              <w:br/>
              <w:t>ondas decimétricas y centimétricas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B6D13"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B6D13"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B6D13"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4B6D13"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B6D13"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4B6D1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B6D1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B6D1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4B6D13"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4B6D1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4B6D13">
        <w:rPr>
          <w:rStyle w:val="href"/>
          <w:lang w:val="es-ES_tradnl"/>
        </w:rPr>
        <w:t>1816-3</w:t>
      </w:r>
      <w:r w:rsidR="00F50871">
        <w:rPr>
          <w:rStyle w:val="FootnoteReference"/>
          <w:lang w:val="es-ES_tradnl"/>
        </w:rPr>
        <w:footnoteReference w:customMarkFollows="1" w:id="1"/>
        <w:t>*</w:t>
      </w:r>
    </w:p>
    <w:p w:rsidR="004B6D13" w:rsidRPr="007E225F" w:rsidRDefault="004B6D13" w:rsidP="004B6D13">
      <w:pPr>
        <w:pStyle w:val="Rectitle"/>
        <w:rPr>
          <w:lang w:val="es-ES_tradnl"/>
        </w:rPr>
      </w:pPr>
      <w:r w:rsidRPr="007E225F">
        <w:rPr>
          <w:lang w:val="es-ES_tradnl"/>
        </w:rPr>
        <w:t xml:space="preserve">Predicción de los perfiles de tiempo y de espacio para los servicios </w:t>
      </w:r>
      <w:r w:rsidRPr="007E225F">
        <w:rPr>
          <w:lang w:val="es-ES_tradnl"/>
        </w:rPr>
        <w:br/>
        <w:t xml:space="preserve">móviles terrestres de banda ancha que utilizan las bandas de </w:t>
      </w:r>
      <w:r w:rsidRPr="007E225F">
        <w:rPr>
          <w:lang w:val="es-ES_tradnl"/>
        </w:rPr>
        <w:br/>
        <w:t>ondas decimétricas y centimétricas</w:t>
      </w:r>
    </w:p>
    <w:p w:rsidR="004B6D13" w:rsidRPr="007E225F" w:rsidRDefault="004B6D13" w:rsidP="004B6D13">
      <w:pPr>
        <w:pStyle w:val="Recref"/>
        <w:rPr>
          <w:lang w:val="es-ES_tradnl"/>
        </w:rPr>
      </w:pPr>
      <w:r w:rsidRPr="007E225F">
        <w:rPr>
          <w:lang w:val="es-ES_tradnl"/>
        </w:rPr>
        <w:t>(Cuestión UIT-R 211/3)</w:t>
      </w:r>
    </w:p>
    <w:p w:rsidR="004B6D13" w:rsidRPr="007E225F" w:rsidRDefault="004B6D13" w:rsidP="004B6D13">
      <w:pPr>
        <w:pStyle w:val="Recdate"/>
        <w:rPr>
          <w:lang w:val="es-ES_tradnl"/>
        </w:rPr>
      </w:pPr>
      <w:r w:rsidRPr="007E225F">
        <w:rPr>
          <w:lang w:val="es-ES_tradnl"/>
        </w:rPr>
        <w:t>(2007</w:t>
      </w:r>
      <w:r>
        <w:rPr>
          <w:lang w:val="es-ES_tradnl"/>
        </w:rPr>
        <w:t>-2012-</w:t>
      </w:r>
      <w:r w:rsidRPr="007E225F">
        <w:rPr>
          <w:lang w:val="es-ES_tradnl"/>
        </w:rPr>
        <w:t>2013</w:t>
      </w:r>
      <w:r>
        <w:rPr>
          <w:lang w:val="es-ES_tradnl"/>
        </w:rPr>
        <w:t>-2015</w:t>
      </w:r>
      <w:r w:rsidRPr="007E225F">
        <w:rPr>
          <w:lang w:val="es-ES_tradnl"/>
        </w:rPr>
        <w:t>)</w:t>
      </w:r>
    </w:p>
    <w:p w:rsidR="004B6D13" w:rsidRPr="007E225F" w:rsidRDefault="004B6D13" w:rsidP="004B6D13">
      <w:pPr>
        <w:pStyle w:val="HeadingSum"/>
      </w:pPr>
      <w:r w:rsidRPr="007E225F">
        <w:t>Cometido</w:t>
      </w:r>
    </w:p>
    <w:p w:rsidR="004B6D13" w:rsidRPr="007E225F" w:rsidRDefault="004B6D13" w:rsidP="004B6D13">
      <w:pPr>
        <w:pStyle w:val="Summary"/>
        <w:spacing w:after="0"/>
      </w:pPr>
      <w:r w:rsidRPr="007E225F">
        <w:t>Esta Recomendación tiene como fin proporcionar directrices para la predicción de los perfiles de tiempo y de espacio en el caso de servicios móviles terrestres de banda ancha que utilizan frecuencias comprendidas entre 0,7 GHz y 9 GHz, para distancias de 0,5 km a 3 km en entornos sin visibilidad directa (</w:t>
      </w:r>
      <w:r w:rsidR="00021E25">
        <w:t>NLoS) y de </w:t>
      </w:r>
      <w:r w:rsidRPr="007E225F">
        <w:t>0,05 km a 3 km en entornos con visibilidad directa (L</w:t>
      </w:r>
      <w:r w:rsidRPr="007E225F">
        <w:rPr>
          <w:lang w:eastAsia="ja-JP"/>
        </w:rPr>
        <w:t>o</w:t>
      </w:r>
      <w:r w:rsidRPr="007E225F">
        <w:t xml:space="preserve">S) y tanto en zonas urbanas como suburbanas. </w:t>
      </w:r>
    </w:p>
    <w:p w:rsidR="004B6D13" w:rsidRPr="007E225F" w:rsidRDefault="004B6D13" w:rsidP="004B6D13">
      <w:pPr>
        <w:pStyle w:val="Normalaftertitle"/>
        <w:spacing w:before="120"/>
        <w:rPr>
          <w:lang w:val="es-ES_tradnl"/>
        </w:rPr>
      </w:pPr>
      <w:r w:rsidRPr="007E225F">
        <w:rPr>
          <w:lang w:val="es-ES_tradnl"/>
        </w:rPr>
        <w:t xml:space="preserve">La Asamblea de Radiocomunicaciones de la UIT, </w:t>
      </w:r>
    </w:p>
    <w:p w:rsidR="004B6D13" w:rsidRPr="007E225F" w:rsidRDefault="004B6D13" w:rsidP="004B6D13">
      <w:pPr>
        <w:pStyle w:val="Call"/>
        <w:rPr>
          <w:i w:val="0"/>
          <w:iCs/>
          <w:lang w:val="es-ES_tradnl"/>
        </w:rPr>
      </w:pPr>
      <w:r w:rsidRPr="007E225F">
        <w:rPr>
          <w:lang w:val="es-ES_tradnl"/>
        </w:rPr>
        <w:t>considerando</w:t>
      </w:r>
      <w:r w:rsidRPr="007E225F">
        <w:rPr>
          <w:i w:val="0"/>
          <w:iCs/>
          <w:lang w:val="es-ES_tradnl"/>
        </w:rPr>
        <w:t xml:space="preserve"> </w:t>
      </w:r>
    </w:p>
    <w:p w:rsidR="004B6D13" w:rsidRPr="007E225F" w:rsidRDefault="004B6D13" w:rsidP="004B6D13">
      <w:pPr>
        <w:rPr>
          <w:lang w:val="es-ES_tradnl"/>
        </w:rPr>
      </w:pPr>
      <w:r w:rsidRPr="00B1199B">
        <w:rPr>
          <w:i/>
          <w:iCs/>
          <w:lang w:val="es-ES_tradnl"/>
        </w:rPr>
        <w:t>a)</w:t>
      </w:r>
      <w:r w:rsidRPr="007E225F">
        <w:rPr>
          <w:lang w:val="es-ES_tradnl"/>
        </w:rPr>
        <w:t xml:space="preserve"> </w:t>
      </w:r>
      <w:r w:rsidRPr="007E225F">
        <w:rPr>
          <w:lang w:val="es-ES_tradnl"/>
        </w:rPr>
        <w:tab/>
        <w:t xml:space="preserve">que es necesario facilitar directrices a los ingenieros que planifican los servicios móviles terrestres de banda ancha en las bandas de ondas decimétricas y centimétricas; </w:t>
      </w:r>
    </w:p>
    <w:p w:rsidR="004B6D13" w:rsidRPr="007E225F" w:rsidRDefault="004B6D13" w:rsidP="004B6D13">
      <w:pPr>
        <w:rPr>
          <w:lang w:val="es-ES_tradnl"/>
        </w:rPr>
      </w:pPr>
      <w:r w:rsidRPr="00B1199B">
        <w:rPr>
          <w:i/>
          <w:iCs/>
          <w:lang w:val="es-ES_tradnl"/>
        </w:rPr>
        <w:t xml:space="preserve">b) </w:t>
      </w:r>
      <w:r w:rsidRPr="007E225F">
        <w:rPr>
          <w:lang w:val="es-ES_tradnl"/>
        </w:rPr>
        <w:tab/>
        <w:t>que los perfiles de tiempo y de espacio pueden ser importantes para evaluar la influencia de la propagación multitrayecto;</w:t>
      </w:r>
    </w:p>
    <w:p w:rsidR="004B6D13" w:rsidRPr="007E225F" w:rsidRDefault="004B6D13" w:rsidP="004B6D13">
      <w:pPr>
        <w:rPr>
          <w:lang w:val="es-ES_tradnl"/>
        </w:rPr>
      </w:pPr>
      <w:r w:rsidRPr="00B1199B">
        <w:rPr>
          <w:i/>
          <w:iCs/>
          <w:lang w:val="es-ES_tradnl"/>
        </w:rPr>
        <w:t xml:space="preserve">c) </w:t>
      </w:r>
      <w:r w:rsidRPr="007E225F">
        <w:rPr>
          <w:lang w:val="es-ES_tradnl"/>
        </w:rPr>
        <w:tab/>
        <w:t xml:space="preserve">que se pueden modelar más convenientemente los perfiles de tiempo y de espacio si se consideran las condiciones de propagación, tales como la altura del edificio, la altura de la antena, la distancia entre la estación de base y la estación móvil y la anchura de banda del receptor, </w:t>
      </w:r>
    </w:p>
    <w:p w:rsidR="004B6D13" w:rsidRPr="007E225F" w:rsidRDefault="004B6D13" w:rsidP="004B6D13">
      <w:pPr>
        <w:pStyle w:val="Call"/>
        <w:rPr>
          <w:lang w:val="es-ES_tradnl"/>
        </w:rPr>
      </w:pPr>
      <w:r w:rsidRPr="007E225F">
        <w:rPr>
          <w:lang w:val="es-ES_tradnl"/>
        </w:rPr>
        <w:t>observando</w:t>
      </w:r>
    </w:p>
    <w:p w:rsidR="004B6D13" w:rsidRPr="007E225F" w:rsidRDefault="004B6D13" w:rsidP="004B6D13">
      <w:pPr>
        <w:rPr>
          <w:lang w:val="es-ES_tradnl"/>
        </w:rPr>
      </w:pPr>
      <w:r w:rsidRPr="00B1199B">
        <w:rPr>
          <w:i/>
          <w:iCs/>
          <w:lang w:val="es-ES_tradnl"/>
        </w:rPr>
        <w:t>a)</w:t>
      </w:r>
      <w:r w:rsidRPr="007E225F">
        <w:rPr>
          <w:lang w:val="es-ES_tradnl"/>
        </w:rPr>
        <w:t xml:space="preserve"> </w:t>
      </w:r>
      <w:r w:rsidRPr="007E225F">
        <w:rPr>
          <w:lang w:val="es-ES_tradnl"/>
        </w:rPr>
        <w:tab/>
        <w:t>que se recomienda la utilización de los métodos de la Recomendación UIT-R P.1546 para la predicción de punto a zona de la intensidad de campo en los servicios de radiodifusión, móvil terrestre, marítimo y en ciertos servicios fijos, en la gama de frecuencias de 30 MHz a 3 000 MHz y para distancias de 1 km a 1 000 km;</w:t>
      </w:r>
    </w:p>
    <w:p w:rsidR="004B6D13" w:rsidRPr="007E225F" w:rsidRDefault="004B6D13" w:rsidP="004B6D13">
      <w:pPr>
        <w:rPr>
          <w:lang w:val="es-ES_tradnl"/>
        </w:rPr>
      </w:pPr>
      <w:r w:rsidRPr="00B1199B">
        <w:rPr>
          <w:i/>
          <w:iCs/>
          <w:lang w:val="es-ES_tradnl"/>
        </w:rPr>
        <w:t>b)</w:t>
      </w:r>
      <w:r w:rsidRPr="007E225F">
        <w:rPr>
          <w:lang w:val="es-ES_tradnl"/>
        </w:rPr>
        <w:tab/>
        <w:t>que se recomienda la utilización de los métodos de la Recomendación UIT-R P.1411 para evaluar las características de propagación de servicios en exteriores de corto alcance (hasta 1 km) entre 300 MHz y 100 GHz;</w:t>
      </w:r>
    </w:p>
    <w:p w:rsidR="004B6D13" w:rsidRPr="007E225F" w:rsidRDefault="004B6D13" w:rsidP="004B6D13">
      <w:pPr>
        <w:rPr>
          <w:lang w:val="es-ES_tradnl"/>
        </w:rPr>
      </w:pPr>
      <w:r w:rsidRPr="00B1199B">
        <w:rPr>
          <w:i/>
          <w:iCs/>
          <w:lang w:val="es-ES_tradnl"/>
        </w:rPr>
        <w:t>c)</w:t>
      </w:r>
      <w:r w:rsidRPr="007E225F">
        <w:rPr>
          <w:lang w:val="es-ES_tradnl"/>
        </w:rPr>
        <w:tab/>
        <w:t>que se recomienda la utilización de los métodos descritos en la Recomendación UIT-R P.1411 con objeto de estimar la forma media del perfil de retardo en el caso con visibilidad directa, en un entorno urbano de construcciones altas para macrocélulas y picocélulas;</w:t>
      </w:r>
    </w:p>
    <w:p w:rsidR="004B6D13" w:rsidRPr="007E225F" w:rsidRDefault="004B6D13" w:rsidP="004B6D13">
      <w:pPr>
        <w:rPr>
          <w:lang w:val="es-ES_tradnl"/>
        </w:rPr>
      </w:pPr>
      <w:r w:rsidRPr="00B1199B">
        <w:rPr>
          <w:i/>
          <w:iCs/>
          <w:lang w:val="es-ES_tradnl"/>
        </w:rPr>
        <w:t>d)</w:t>
      </w:r>
      <w:r w:rsidRPr="007E225F">
        <w:rPr>
          <w:lang w:val="es-ES_tradnl"/>
        </w:rPr>
        <w:tab/>
        <w:t>que se recomienda la utilización de los métodos descritos en la Recomendación UIT-R P.1407 para especificar la terminología de multitrayecto y para calcular la dispersión de retardo y la dispersión angular de llegada, utilizando el perfil de retardo y el perfil angular de llegada, respectivamente;</w:t>
      </w:r>
    </w:p>
    <w:p w:rsidR="004B6D13" w:rsidRPr="007E225F" w:rsidRDefault="004B6D13" w:rsidP="004B6D13">
      <w:pPr>
        <w:rPr>
          <w:lang w:val="es-ES_tradnl"/>
        </w:rPr>
      </w:pPr>
      <w:r w:rsidRPr="00B1199B">
        <w:rPr>
          <w:i/>
          <w:iCs/>
          <w:lang w:val="es-ES_tradnl"/>
        </w:rPr>
        <w:t>e)</w:t>
      </w:r>
      <w:r w:rsidRPr="007E225F">
        <w:rPr>
          <w:lang w:val="es-ES_tradnl"/>
        </w:rPr>
        <w:tab/>
        <w:t>que se recomienda utilizar los métodos de la Recomendación UIT-R M.1225 para evaluar la calidad de funcionamiento de los sistemas IMT-2000 sujetos a la propagación multitrayecto,</w:t>
      </w:r>
    </w:p>
    <w:p w:rsidR="004B6D13" w:rsidRPr="007E225F" w:rsidRDefault="004B6D13" w:rsidP="004B6D13">
      <w:pPr>
        <w:pStyle w:val="Call"/>
        <w:rPr>
          <w:lang w:val="es-ES_tradnl"/>
        </w:rPr>
      </w:pPr>
      <w:r w:rsidRPr="007E225F">
        <w:rPr>
          <w:lang w:val="es-ES_tradnl"/>
        </w:rPr>
        <w:lastRenderedPageBreak/>
        <w:t>recomienda</w:t>
      </w:r>
    </w:p>
    <w:p w:rsidR="004B6D13" w:rsidRPr="007E225F" w:rsidRDefault="004B6D13" w:rsidP="004B6D13">
      <w:pPr>
        <w:rPr>
          <w:lang w:val="es-ES_tradnl"/>
        </w:rPr>
      </w:pPr>
      <w:r w:rsidRPr="007E225F">
        <w:rPr>
          <w:b/>
          <w:lang w:val="es-ES_tradnl"/>
        </w:rPr>
        <w:t>1</w:t>
      </w:r>
      <w:r w:rsidRPr="007E225F">
        <w:rPr>
          <w:lang w:val="es-ES_tradnl"/>
        </w:rPr>
        <w:tab/>
        <w:t>que se utilice el contenido del Anexo 1 a fin de calcular los perfiles de envolvente y de potencia de retardo a largo plazo para los servicios móviles de banda ancha en zonas urbanas y suburbanas, que utilizan las bandas de ondas decimétricas y centimétricas;</w:t>
      </w:r>
    </w:p>
    <w:p w:rsidR="004B6D13" w:rsidRPr="007E225F" w:rsidRDefault="004B6D13" w:rsidP="004B6D13">
      <w:pPr>
        <w:rPr>
          <w:lang w:val="es-ES_tradnl"/>
        </w:rPr>
      </w:pPr>
      <w:r w:rsidRPr="007E225F">
        <w:rPr>
          <w:b/>
          <w:lang w:val="es-ES_tradnl"/>
        </w:rPr>
        <w:t>2</w:t>
      </w:r>
      <w:r w:rsidRPr="007E225F">
        <w:rPr>
          <w:lang w:val="es-ES_tradnl"/>
        </w:rPr>
        <w:tab/>
        <w:t>que se utilice el contenido del Anexo 2 a fin de determinar el perfil angular de potencia de llegada a largo plazo en la estación de base para los servicios móviles de banda ancha en zonas urbanas y suburbanas, que utilizan las bandas de ond</w:t>
      </w:r>
      <w:r>
        <w:rPr>
          <w:lang w:val="es-ES_tradnl"/>
        </w:rPr>
        <w:t>as decimétricas y centimétricas;</w:t>
      </w:r>
    </w:p>
    <w:p w:rsidR="004B6D13" w:rsidRDefault="004B6D13" w:rsidP="004B6D13">
      <w:pPr>
        <w:rPr>
          <w:lang w:val="es-ES_tradnl"/>
        </w:rPr>
      </w:pPr>
      <w:r w:rsidRPr="007E225F">
        <w:rPr>
          <w:b/>
          <w:bCs/>
          <w:lang w:val="es-ES_tradnl" w:eastAsia="ja-JP"/>
        </w:rPr>
        <w:t>3</w:t>
      </w:r>
      <w:r w:rsidRPr="007E225F">
        <w:rPr>
          <w:lang w:val="es-ES_tradnl" w:eastAsia="ja-JP"/>
        </w:rPr>
        <w:tab/>
      </w:r>
      <w:r w:rsidRPr="007E225F">
        <w:rPr>
          <w:lang w:val="es-ES_tradnl"/>
        </w:rPr>
        <w:t>que se utilice el contenido del Anexo 3 a fin de determinar el perfil angular de potencia de llegada a largo plazo en la estación móvil para los servicios móviles de banda ancha en zonas urbanas y suburbanas, que utilizan las bandas de ondas decimétricas y centimétricas.</w:t>
      </w:r>
    </w:p>
    <w:p w:rsidR="00021E25" w:rsidRDefault="00021E25" w:rsidP="004B6D13">
      <w:pPr>
        <w:rPr>
          <w:lang w:val="es-ES_tradnl"/>
        </w:rPr>
      </w:pPr>
    </w:p>
    <w:p w:rsidR="00021E25" w:rsidRPr="007E225F" w:rsidRDefault="00021E25" w:rsidP="004B6D13">
      <w:pPr>
        <w:rPr>
          <w:lang w:val="es-ES_tradnl" w:eastAsia="ja-JP"/>
        </w:rPr>
      </w:pPr>
    </w:p>
    <w:p w:rsidR="004B6D13" w:rsidRPr="007E225F" w:rsidRDefault="004B6D13" w:rsidP="004B6D13">
      <w:pPr>
        <w:pStyle w:val="AnnexNoTitle"/>
        <w:rPr>
          <w:lang w:val="es-ES_tradnl"/>
        </w:rPr>
      </w:pPr>
      <w:r w:rsidRPr="007E225F">
        <w:rPr>
          <w:lang w:val="es-ES_tradnl"/>
        </w:rPr>
        <w:t>Anexo 1</w:t>
      </w:r>
    </w:p>
    <w:p w:rsidR="004B6D13" w:rsidRPr="007E225F" w:rsidRDefault="004B6D13" w:rsidP="004B6D13">
      <w:pPr>
        <w:pStyle w:val="Heading1"/>
        <w:rPr>
          <w:lang w:val="es-ES_tradnl"/>
        </w:rPr>
      </w:pPr>
      <w:r w:rsidRPr="007E225F">
        <w:rPr>
          <w:lang w:val="es-ES_tradnl"/>
        </w:rPr>
        <w:t>1</w:t>
      </w:r>
      <w:r w:rsidRPr="007E225F">
        <w:rPr>
          <w:lang w:val="es-ES_tradnl"/>
        </w:rPr>
        <w:tab/>
        <w:t>Introducción</w:t>
      </w:r>
    </w:p>
    <w:p w:rsidR="004B6D13" w:rsidRPr="007E225F" w:rsidRDefault="004B6D13" w:rsidP="004B6D13">
      <w:pPr>
        <w:rPr>
          <w:lang w:val="es-ES_tradnl"/>
        </w:rPr>
      </w:pPr>
      <w:r w:rsidRPr="007E225F">
        <w:rPr>
          <w:lang w:val="es-ES_tradnl"/>
        </w:rPr>
        <w:t>Como se indica a continuación, en la Recomendación UIT</w:t>
      </w:r>
      <w:r w:rsidRPr="007E225F">
        <w:rPr>
          <w:lang w:val="es-ES_tradnl"/>
        </w:rPr>
        <w:noBreakHyphen/>
        <w:t>R P.1407 se hace énfasis en la importancia del perfil de retardo.</w:t>
      </w:r>
    </w:p>
    <w:p w:rsidR="004B6D13" w:rsidRPr="007E225F" w:rsidRDefault="004B6D13" w:rsidP="004B6D13">
      <w:pPr>
        <w:rPr>
          <w:lang w:val="es-ES_tradnl"/>
        </w:rPr>
      </w:pPr>
      <w:r w:rsidRPr="007E225F">
        <w:rPr>
          <w:lang w:val="es-ES_tradnl"/>
        </w:rPr>
        <w:t>Las características de la propagación multitrayecto son un factor importante para controlar la calidad de las comunicaciones móviles digitales. Físicamente, las características de esta propagación incluyen el número de trayectos, las amplitudes, la diferencia de longitudes de trayecto (retardo) y el ángulo de llegada. Esto puede caracterizarse por la función transferencia del trayecto de propagación (características amplitud</w:t>
      </w:r>
      <w:r w:rsidRPr="007E225F">
        <w:rPr>
          <w:lang w:val="es-ES_tradnl"/>
        </w:rPr>
        <w:noBreakHyphen/>
        <w:t>frecuencia) y la anchura de banda de correlación.</w:t>
      </w:r>
    </w:p>
    <w:p w:rsidR="004B6D13" w:rsidRPr="007E225F" w:rsidRDefault="004B6D13" w:rsidP="004B6D13">
      <w:pPr>
        <w:rPr>
          <w:lang w:val="es-ES_tradnl"/>
        </w:rPr>
      </w:pPr>
      <w:r w:rsidRPr="007E225F">
        <w:rPr>
          <w:lang w:val="es-ES_tradnl"/>
        </w:rPr>
        <w:t>Como se ha indicado, el perfil de retardo es un parámetro fundamental para evaluar las características de la propagación multitrayecto. Una vez se tenga el modelo del perfil, pueden deducirse del mismo los parámetros del trayecto múltiple tales como la dispersión de retardo y la anchura de banda de correlación.</w:t>
      </w:r>
    </w:p>
    <w:p w:rsidR="004B6D13" w:rsidRPr="007E225F" w:rsidRDefault="004B6D13" w:rsidP="004B6D13">
      <w:pPr>
        <w:rPr>
          <w:lang w:val="es-ES_tradnl"/>
        </w:rPr>
      </w:pPr>
      <w:r w:rsidRPr="007E225F">
        <w:rPr>
          <w:lang w:val="es-ES_tradnl"/>
        </w:rPr>
        <w:t>Los parámetros de propagación relacionados con el entorno del trayecto afectan la forma del perfil. Un perfil es el resultado de varias ondas con diferentes amplitudes y distintos tiempos de retardo. Se sabe que las ondas cuyo retardo es mayor tienen menores amplitudes debido al largo trayecto que han recorrido. Se puede aproximar el perfil medio de retardo (perfil de retardo a largo plazo) mediante funciones exponenciales o potenciales como se ha demostrado en trabajos anteriores.</w:t>
      </w:r>
    </w:p>
    <w:p w:rsidR="004B6D13" w:rsidRPr="007E225F" w:rsidRDefault="004B6D13" w:rsidP="004B6D13">
      <w:pPr>
        <w:rPr>
          <w:lang w:val="es-ES_tradnl"/>
        </w:rPr>
      </w:pPr>
      <w:r w:rsidRPr="007E225F">
        <w:rPr>
          <w:lang w:val="es-ES_tradnl"/>
        </w:rPr>
        <w:t>Tanto la cantidad como el periodo de las ondas que llegan en un perfil de retardo son función de la anchura de banda en recepción, debido a que la resolución temporal está limitada por la anchura de banda en frecuencia del receptor. Para calcular el perfil de retardo debe tenerse en cuenta la limitación de anchura de banda en frecuencia, que está estrechamente relacionada con la metodología que se emplea para dividir la potencia recibida en varias ondas.</w:t>
      </w:r>
    </w:p>
    <w:p w:rsidR="004B6D13" w:rsidRPr="007E225F" w:rsidRDefault="004B6D13" w:rsidP="004B6D13">
      <w:pPr>
        <w:rPr>
          <w:lang w:val="es-ES_tradnl"/>
        </w:rPr>
      </w:pPr>
      <w:r w:rsidRPr="007E225F">
        <w:rPr>
          <w:lang w:val="es-ES_tradnl"/>
        </w:rPr>
        <w:t xml:space="preserve">A fin de tener en cuenta la anchura de banda en frecuencia o la resolución del trayecto, se define el perfil de retardo compuesto por varios trayectos como el perfil de retardo del trayecto. </w:t>
      </w:r>
    </w:p>
    <w:p w:rsidR="004B6D13" w:rsidRPr="007E225F" w:rsidRDefault="004B6D13" w:rsidP="004B6D13">
      <w:pPr>
        <w:rPr>
          <w:lang w:val="es-ES_tradnl"/>
        </w:rPr>
      </w:pPr>
      <w:r w:rsidRPr="007E225F">
        <w:rPr>
          <w:lang w:val="es-ES_tradnl"/>
        </w:rPr>
        <w:t>En la Recomendación U</w:t>
      </w:r>
      <w:r w:rsidRPr="007E225F">
        <w:rPr>
          <w:lang w:val="es-ES_tradnl" w:eastAsia="ja-JP"/>
        </w:rPr>
        <w:t>IT-R P.1407</w:t>
      </w:r>
      <w:r w:rsidRPr="007E225F">
        <w:rPr>
          <w:lang w:val="es-ES_tradnl"/>
        </w:rPr>
        <w:t>, se definen varios perfiles de retardo y sus métodos de procesamiento, como muestra la Fig. 1.</w:t>
      </w:r>
    </w:p>
    <w:p w:rsidR="004B6D13" w:rsidRPr="007E225F" w:rsidRDefault="004B6D13" w:rsidP="004B6D13">
      <w:pPr>
        <w:rPr>
          <w:lang w:val="es-ES_tradnl"/>
        </w:rPr>
      </w:pPr>
      <w:r w:rsidRPr="007E225F">
        <w:rPr>
          <w:lang w:val="es-ES_tradnl"/>
        </w:rPr>
        <w:t xml:space="preserve">El perfil instantáneo de retardo de potencia es la densidad de potencia de la respuesta al impulso en un instante y un punto determinados. Los perfiles de retardo de potencia a corto plazo se obtienen promediando en el espacio los perfiles instantáneos de retardo de potencia a lo largo de varias decenas </w:t>
      </w:r>
      <w:r w:rsidRPr="007E225F">
        <w:rPr>
          <w:lang w:val="es-ES_tradnl"/>
        </w:rPr>
        <w:lastRenderedPageBreak/>
        <w:t>de longitudes de onda, con objeto de suprimir la variación del desvanecimiento rápido; los perfiles de retardo de potencia a largo plazo se obtienen tras promediar en el espacio los perfiles de retardo de potencia a corto plazo a la misma distancia desde la estación de base, aproximadamente, con el fin de suprimir también las variaciones causadas por el apantallamiento.</w:t>
      </w:r>
    </w:p>
    <w:p w:rsidR="004B6D13" w:rsidRPr="007E225F" w:rsidRDefault="004B6D13" w:rsidP="004B6D13">
      <w:pPr>
        <w:rPr>
          <w:lang w:val="es-ES_tradnl"/>
        </w:rPr>
      </w:pPr>
      <w:r w:rsidRPr="007E225F">
        <w:rPr>
          <w:lang w:val="es-ES_tradnl"/>
        </w:rPr>
        <w:t>Con respecto al perfil de retardo a largo plazo es posible definir dos perfiles diferentes. El primero, el perfil envolvente del retardo, se basa en el valor mediano de cada perfil de retardo; indica la forma del perfil en la zona que se está considerando, como se muestra en la Fig. 1. El segundo, es el perfil de retardo del trayecto que se basa en el valor de la potencia media de cada perfil de retardo.</w:t>
      </w:r>
    </w:p>
    <w:p w:rsidR="004B6D13" w:rsidRPr="007E225F" w:rsidRDefault="004B6D13" w:rsidP="004B6D13">
      <w:pPr>
        <w:rPr>
          <w:lang w:val="es-ES_tradnl"/>
        </w:rPr>
      </w:pPr>
      <w:r w:rsidRPr="007E225F">
        <w:rPr>
          <w:lang w:val="es-ES_tradnl"/>
        </w:rPr>
        <w:t>Además, en lo que respecta a los perfiles de retardo de envolvente y de potencia a largo plazo, también se definen los perfiles de retardo del trayecto consistentes en trayectos discretos, para obtener la variación en el número de trayectos con resolución del trayecto que depende de la anchura de banda de la frecuencia.</w:t>
      </w:r>
    </w:p>
    <w:p w:rsidR="004B6D13" w:rsidRPr="007E225F" w:rsidRDefault="004B6D13" w:rsidP="004B6D13">
      <w:pPr>
        <w:pStyle w:val="FigureNo"/>
        <w:rPr>
          <w:lang w:val="es-ES_tradnl"/>
        </w:rPr>
      </w:pPr>
      <w:r w:rsidRPr="007E225F">
        <w:rPr>
          <w:lang w:val="es-ES_tradnl"/>
        </w:rPr>
        <w:t>FIGURA 1</w:t>
      </w:r>
    </w:p>
    <w:p w:rsidR="004B6D13" w:rsidRPr="007E225F" w:rsidRDefault="004B6D13" w:rsidP="004B6D13">
      <w:pPr>
        <w:pStyle w:val="Figuretitle"/>
        <w:rPr>
          <w:lang w:val="es-ES_tradnl"/>
        </w:rPr>
      </w:pPr>
      <w:r w:rsidRPr="007E225F">
        <w:rPr>
          <w:lang w:val="es-ES_tradnl"/>
        </w:rPr>
        <w:t>Perfiles del retardo</w:t>
      </w:r>
    </w:p>
    <w:p w:rsidR="004B6D13" w:rsidRPr="007E225F" w:rsidRDefault="004B6D13" w:rsidP="004B6D13">
      <w:pPr>
        <w:pStyle w:val="Figure"/>
        <w:rPr>
          <w:lang w:val="es-ES_tradnl"/>
        </w:rPr>
      </w:pPr>
      <w:r w:rsidRPr="007E225F">
        <w:rPr>
          <w:lang w:val="es-ES_tradnl"/>
        </w:rPr>
        <w:object w:dxaOrig="10813" w:dyaOrig="4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65pt;height:174.65pt" o:ole="">
            <v:imagedata r:id="rId13" o:title=""/>
          </v:shape>
          <o:OLEObject Type="Embed" ProgID="CorelDRAW.Graphic.14" ShapeID="_x0000_i1025" DrawAspect="Content" ObjectID="_1549088366" r:id="rId14"/>
        </w:object>
      </w:r>
    </w:p>
    <w:p w:rsidR="004B6D13" w:rsidRPr="007E225F" w:rsidRDefault="004B6D13" w:rsidP="002126DB">
      <w:pPr>
        <w:pStyle w:val="Heading2"/>
        <w:spacing w:before="120"/>
        <w:rPr>
          <w:lang w:val="es-ES_tradnl"/>
        </w:rPr>
      </w:pPr>
      <w:r w:rsidRPr="007E225F">
        <w:rPr>
          <w:lang w:val="es-ES_tradnl"/>
        </w:rPr>
        <w:t>2</w:t>
      </w:r>
      <w:r w:rsidRPr="007E225F">
        <w:rPr>
          <w:lang w:val="es-ES_tradnl"/>
        </w:rPr>
        <w:tab/>
        <w:t>Parámetros</w:t>
      </w:r>
    </w:p>
    <w:p w:rsidR="004B6D13" w:rsidRPr="007E225F" w:rsidRDefault="004B6D13" w:rsidP="002126DB">
      <w:pPr>
        <w:pStyle w:val="Equationlegend"/>
        <w:spacing w:before="60"/>
        <w:rPr>
          <w:lang w:val="es-ES_tradnl"/>
        </w:rPr>
      </w:pPr>
      <w:r w:rsidRPr="007E225F">
        <w:rPr>
          <w:rFonts w:asciiTheme="majorBidi" w:hAnsiTheme="majorBidi" w:cstheme="majorBidi"/>
          <w:iCs/>
          <w:lang w:val="es-ES_tradnl"/>
        </w:rPr>
        <w:tab/>
      </w:r>
      <w:r w:rsidRPr="007E225F">
        <w:rPr>
          <w:rFonts w:asciiTheme="majorBidi" w:hAnsiTheme="majorBidi" w:cstheme="majorBidi"/>
          <w:iCs/>
          <w:lang w:val="es-ES_tradnl"/>
        </w:rPr>
        <w:sym w:font="Symbol" w:char="F074"/>
      </w:r>
      <w:r w:rsidRPr="007E225F">
        <w:rPr>
          <w:rFonts w:asciiTheme="majorBidi" w:hAnsiTheme="majorBidi" w:cstheme="majorBidi"/>
          <w:iCs/>
          <w:lang w:val="es-ES_tradnl"/>
        </w:rPr>
        <w:t xml:space="preserve"> :</w:t>
      </w:r>
      <w:r w:rsidRPr="007E225F">
        <w:rPr>
          <w:rFonts w:asciiTheme="majorBidi" w:hAnsiTheme="majorBidi" w:cstheme="majorBidi"/>
          <w:iCs/>
          <w:lang w:val="es-ES_tradnl"/>
        </w:rPr>
        <w:tab/>
        <w:t>tiempo de retardo en exceso, (</w:t>
      </w:r>
      <w:r w:rsidRPr="007E225F">
        <w:rPr>
          <w:rFonts w:asciiTheme="majorBidi" w:hAnsiTheme="majorBidi" w:cstheme="majorBidi"/>
          <w:iCs/>
          <w:lang w:val="es-ES_tradnl"/>
        </w:rPr>
        <w:sym w:font="Symbol" w:char="F06D"/>
      </w:r>
      <w:r w:rsidRPr="007E225F">
        <w:rPr>
          <w:rFonts w:asciiTheme="majorBidi" w:hAnsiTheme="majorBidi" w:cstheme="majorBidi"/>
          <w:iCs/>
          <w:lang w:val="es-ES_tradnl"/>
        </w:rPr>
        <w:t>s)</w:t>
      </w:r>
    </w:p>
    <w:p w:rsidR="004B6D13" w:rsidRPr="007E225F" w:rsidRDefault="004B6D13" w:rsidP="002126DB">
      <w:pPr>
        <w:pStyle w:val="Equationlegend"/>
        <w:spacing w:before="60"/>
        <w:rPr>
          <w:lang w:val="es-ES_tradnl" w:eastAsia="ja-JP"/>
        </w:rPr>
      </w:pPr>
      <w:r w:rsidRPr="007E225F">
        <w:rPr>
          <w:i/>
          <w:lang w:val="es-ES_tradnl" w:eastAsia="ja-JP"/>
        </w:rPr>
        <w:tab/>
        <w:t xml:space="preserve">i </w:t>
      </w:r>
      <w:r w:rsidRPr="007E225F">
        <w:rPr>
          <w:lang w:val="es-ES_tradnl"/>
        </w:rPr>
        <w:t>:</w:t>
      </w:r>
      <w:r w:rsidRPr="007E225F">
        <w:rPr>
          <w:lang w:val="es-ES_tradnl"/>
        </w:rPr>
        <w:tab/>
      </w:r>
      <w:r w:rsidRPr="007E225F">
        <w:rPr>
          <w:lang w:val="es-ES_tradnl" w:eastAsia="ja-JP"/>
        </w:rPr>
        <w:t>tiempo de retardo en exceso normalizado a una resolución temporal 1/</w:t>
      </w:r>
      <w:r w:rsidRPr="007E225F">
        <w:rPr>
          <w:i/>
          <w:lang w:val="es-ES_tradnl" w:eastAsia="ja-JP"/>
        </w:rPr>
        <w:t xml:space="preserve">B, </w:t>
      </w:r>
      <w:r w:rsidRPr="007E225F">
        <w:rPr>
          <w:iCs/>
          <w:lang w:val="es-ES_tradnl" w:eastAsia="ja-JP"/>
        </w:rPr>
        <w:t>que corresponde a una anchura de banda </w:t>
      </w:r>
      <w:r w:rsidRPr="007E225F">
        <w:rPr>
          <w:i/>
          <w:lang w:val="es-ES_tradnl" w:eastAsia="ja-JP"/>
        </w:rPr>
        <w:t xml:space="preserve">B </w:t>
      </w:r>
      <w:r w:rsidRPr="007E225F">
        <w:rPr>
          <w:rFonts w:asciiTheme="majorBidi" w:hAnsiTheme="majorBidi" w:cstheme="majorBidi"/>
          <w:iCs/>
          <w:lang w:val="es-ES_tradnl"/>
        </w:rPr>
        <w:t>(</w:t>
      </w:r>
      <w:r w:rsidRPr="007E225F">
        <w:rPr>
          <w:rFonts w:asciiTheme="majorBidi" w:hAnsiTheme="majorBidi" w:cstheme="majorBidi"/>
          <w:iCs/>
          <w:lang w:val="es-ES_tradnl"/>
        </w:rPr>
        <w:sym w:font="Symbol" w:char="F06D"/>
      </w:r>
      <w:r w:rsidRPr="007E225F">
        <w:rPr>
          <w:rFonts w:asciiTheme="majorBidi" w:hAnsiTheme="majorBidi" w:cstheme="majorBidi"/>
          <w:iCs/>
          <w:lang w:val="es-ES_tradnl"/>
        </w:rPr>
        <w:t xml:space="preserve">s) </w:t>
      </w:r>
      <w:r w:rsidRPr="007E225F">
        <w:rPr>
          <w:lang w:val="es-ES_tradnl" w:eastAsia="ja-JP"/>
        </w:rPr>
        <w:t>e</w:t>
      </w:r>
      <w:r w:rsidRPr="007E225F">
        <w:rPr>
          <w:i/>
          <w:lang w:val="es-ES_tradnl" w:eastAsia="ja-JP"/>
        </w:rPr>
        <w:t> i </w:t>
      </w:r>
      <w:r w:rsidRPr="007E225F">
        <w:rPr>
          <w:lang w:val="es-ES_tradnl" w:eastAsia="ja-JP"/>
        </w:rPr>
        <w:t>= 0, 1, 2, ...</w:t>
      </w:r>
      <w:r w:rsidRPr="007E225F">
        <w:rPr>
          <w:lang w:val="es-ES_tradnl"/>
        </w:rPr>
        <w:t xml:space="preserve"> </w:t>
      </w:r>
    </w:p>
    <w:p w:rsidR="004B6D13" w:rsidRPr="007E225F" w:rsidRDefault="004B6D13" w:rsidP="002126DB">
      <w:pPr>
        <w:pStyle w:val="Equationlegend"/>
        <w:spacing w:before="60"/>
        <w:rPr>
          <w:lang w:val="es-ES_tradnl" w:eastAsia="ja-JP"/>
        </w:rPr>
      </w:pPr>
      <w:r w:rsidRPr="007E225F">
        <w:rPr>
          <w:lang w:val="es-ES_tradnl" w:eastAsia="ja-JP"/>
        </w:rPr>
        <w:tab/>
      </w:r>
      <w:r w:rsidRPr="007E225F">
        <w:rPr>
          <w:lang w:val="es-ES_tradnl" w:eastAsia="ja-JP"/>
        </w:rPr>
        <w:tab/>
        <w:t xml:space="preserve">(donde </w:t>
      </w:r>
      <w:r w:rsidRPr="00CA3D0C">
        <w:rPr>
          <w:i/>
          <w:iCs/>
          <w:lang w:val="es-ES_tradnl" w:eastAsia="ja-JP"/>
        </w:rPr>
        <w:t>i</w:t>
      </w:r>
      <w:r w:rsidRPr="007E225F">
        <w:rPr>
          <w:lang w:val="es-ES_tradnl" w:eastAsia="ja-JP"/>
        </w:rPr>
        <w:t> = 0 indica el primer trayecto de llegada sin tiempo de retardo en exceso, e </w:t>
      </w:r>
      <w:r w:rsidRPr="00CA3D0C">
        <w:rPr>
          <w:i/>
          <w:iCs/>
          <w:lang w:val="es-ES_tradnl" w:eastAsia="ja-JP"/>
        </w:rPr>
        <w:t>i</w:t>
      </w:r>
      <w:r w:rsidRPr="007E225F">
        <w:rPr>
          <w:lang w:val="es-ES_tradnl" w:eastAsia="ja-JP"/>
        </w:rPr>
        <w:t> = </w:t>
      </w:r>
      <w:r w:rsidRPr="00CA3D0C">
        <w:rPr>
          <w:i/>
          <w:iCs/>
          <w:lang w:val="es-ES_tradnl" w:eastAsia="ja-JP"/>
        </w:rPr>
        <w:t>k</w:t>
      </w:r>
      <w:r w:rsidRPr="007E225F">
        <w:rPr>
          <w:lang w:val="es-ES_tradnl" w:eastAsia="ja-JP"/>
        </w:rPr>
        <w:t xml:space="preserve"> indica el tiempo de retardo en exceso medio de </w:t>
      </w:r>
      <w:r w:rsidRPr="00CA3D0C">
        <w:rPr>
          <w:i/>
          <w:iCs/>
          <w:lang w:val="es-ES_tradnl" w:eastAsia="ja-JP"/>
        </w:rPr>
        <w:t>k</w:t>
      </w:r>
      <w:r w:rsidRPr="007E225F">
        <w:rPr>
          <w:lang w:val="es-ES_tradnl" w:eastAsia="ja-JP"/>
        </w:rPr>
        <w:t>/</w:t>
      </w:r>
      <w:r w:rsidRPr="00CA3D0C">
        <w:rPr>
          <w:i/>
          <w:iCs/>
          <w:lang w:val="es-ES_tradnl" w:eastAsia="ja-JP"/>
        </w:rPr>
        <w:t>B</w:t>
      </w:r>
      <w:r w:rsidRPr="007E225F">
        <w:rPr>
          <w:lang w:val="es-ES_tradnl" w:eastAsia="ja-JP"/>
        </w:rPr>
        <w:t> </w:t>
      </w:r>
      <w:r w:rsidRPr="007E225F">
        <w:rPr>
          <w:rFonts w:asciiTheme="majorBidi" w:hAnsiTheme="majorBidi" w:cstheme="majorBidi"/>
          <w:iCs/>
          <w:lang w:val="es-ES_tradnl"/>
        </w:rPr>
        <w:t>(</w:t>
      </w:r>
      <w:r w:rsidRPr="007E225F">
        <w:rPr>
          <w:rFonts w:asciiTheme="majorBidi" w:hAnsiTheme="majorBidi" w:cstheme="majorBidi"/>
          <w:iCs/>
          <w:lang w:val="es-ES_tradnl"/>
        </w:rPr>
        <w:sym w:font="Symbol" w:char="F06D"/>
      </w:r>
      <w:r w:rsidRPr="007E225F">
        <w:rPr>
          <w:rFonts w:asciiTheme="majorBidi" w:hAnsiTheme="majorBidi" w:cstheme="majorBidi"/>
          <w:iCs/>
          <w:lang w:val="es-ES_tradnl"/>
        </w:rPr>
        <w:t>s)</w:t>
      </w:r>
      <w:r w:rsidRPr="007E225F">
        <w:rPr>
          <w:lang w:val="es-ES_tradnl" w:eastAsia="ja-JP"/>
        </w:rPr>
        <w:t>)</w:t>
      </w:r>
    </w:p>
    <w:p w:rsidR="004B6D13" w:rsidRPr="007E225F" w:rsidRDefault="004B6D13" w:rsidP="002126DB">
      <w:pPr>
        <w:pStyle w:val="Equationlegend"/>
        <w:spacing w:before="60"/>
        <w:rPr>
          <w:lang w:val="es-ES_tradnl" w:eastAsia="ja-JP"/>
        </w:rPr>
      </w:pPr>
      <w:r w:rsidRPr="007E225F">
        <w:rPr>
          <w:lang w:val="es-ES_tradnl"/>
        </w:rPr>
        <w:tab/>
        <w:t>&lt;</w:t>
      </w:r>
      <w:r w:rsidRPr="007E225F">
        <w:rPr>
          <w:i/>
          <w:lang w:val="es-ES_tradnl"/>
        </w:rPr>
        <w:t>H</w:t>
      </w:r>
      <w:r w:rsidRPr="007E225F">
        <w:rPr>
          <w:lang w:val="es-ES_tradnl"/>
        </w:rPr>
        <w:t>&gt; :</w:t>
      </w:r>
      <w:r w:rsidRPr="007E225F">
        <w:rPr>
          <w:lang w:val="es-ES_tradnl"/>
        </w:rPr>
        <w:tab/>
        <w:t>altura media del edificio (m), (5</w:t>
      </w:r>
      <w:r w:rsidRPr="007E225F">
        <w:rPr>
          <w:lang w:val="es-ES_tradnl"/>
        </w:rPr>
        <w:noBreakHyphen/>
        <w:t>50 m: altura sobre el nivel del suelo de la estación móvil)</w:t>
      </w:r>
    </w:p>
    <w:p w:rsidR="004B6D13" w:rsidRPr="007E225F" w:rsidRDefault="004B6D13" w:rsidP="002126DB">
      <w:pPr>
        <w:pStyle w:val="Equationlegend"/>
        <w:spacing w:before="60"/>
        <w:rPr>
          <w:lang w:val="es-ES_tradnl" w:eastAsia="ja-JP"/>
        </w:rPr>
      </w:pPr>
      <w:r w:rsidRPr="007E225F">
        <w:rPr>
          <w:i/>
          <w:lang w:val="es-ES_tradnl"/>
        </w:rPr>
        <w:tab/>
        <w:t>h</w:t>
      </w:r>
      <w:r w:rsidRPr="007E225F">
        <w:rPr>
          <w:i/>
          <w:vertAlign w:val="subscript"/>
          <w:lang w:val="es-ES_tradnl"/>
        </w:rPr>
        <w:t xml:space="preserve">b </w:t>
      </w:r>
      <w:r w:rsidRPr="007E225F">
        <w:rPr>
          <w:iCs/>
          <w:lang w:val="es-ES_tradnl" w:eastAsia="ja-JP"/>
        </w:rPr>
        <w:t>:</w:t>
      </w:r>
      <w:r w:rsidRPr="007E225F">
        <w:rPr>
          <w:i/>
          <w:sz w:val="16"/>
          <w:lang w:val="es-ES_tradnl" w:eastAsia="ja-JP"/>
        </w:rPr>
        <w:tab/>
      </w:r>
      <w:r w:rsidRPr="007E225F">
        <w:rPr>
          <w:iCs/>
          <w:szCs w:val="24"/>
          <w:lang w:val="es-ES_tradnl" w:eastAsia="ja-JP"/>
        </w:rPr>
        <w:t>altura de la antena de la estación de base (</w:t>
      </w:r>
      <w:r w:rsidRPr="007E225F">
        <w:rPr>
          <w:lang w:val="es-ES_tradnl"/>
        </w:rPr>
        <w:t>m), (</w:t>
      </w:r>
      <w:r>
        <w:rPr>
          <w:lang w:val="es-ES_tradnl"/>
        </w:rPr>
        <w:t>5</w:t>
      </w:r>
      <w:r w:rsidRPr="007E225F">
        <w:rPr>
          <w:lang w:val="es-ES_tradnl"/>
        </w:rPr>
        <w:noBreakHyphen/>
      </w:r>
      <w:r w:rsidRPr="007E225F">
        <w:rPr>
          <w:lang w:val="es-ES_tradnl" w:eastAsia="ja-JP"/>
        </w:rPr>
        <w:t>150 </w:t>
      </w:r>
      <w:r w:rsidRPr="007E225F">
        <w:rPr>
          <w:lang w:val="es-ES_tradnl"/>
        </w:rPr>
        <w:t>m: altura sobre el nivel del suelo de la estación móvil)</w:t>
      </w:r>
    </w:p>
    <w:p w:rsidR="004B6D13" w:rsidRPr="007E225F" w:rsidRDefault="004B6D13" w:rsidP="002126DB">
      <w:pPr>
        <w:pStyle w:val="Equationlegend"/>
        <w:spacing w:before="60"/>
        <w:rPr>
          <w:lang w:val="es-ES_tradnl"/>
        </w:rPr>
      </w:pPr>
      <w:r w:rsidRPr="007E225F">
        <w:rPr>
          <w:i/>
          <w:lang w:val="es-ES_tradnl" w:eastAsia="ja-JP"/>
        </w:rPr>
        <w:tab/>
        <w:t xml:space="preserve">d </w:t>
      </w:r>
      <w:r w:rsidRPr="007E225F">
        <w:rPr>
          <w:iCs/>
          <w:lang w:val="es-ES_tradnl" w:eastAsia="ja-JP"/>
        </w:rPr>
        <w:t>:</w:t>
      </w:r>
      <w:r w:rsidRPr="007E225F">
        <w:rPr>
          <w:i/>
          <w:lang w:val="es-ES_tradnl" w:eastAsia="ja-JP"/>
        </w:rPr>
        <w:tab/>
      </w:r>
      <w:r w:rsidRPr="007E225F">
        <w:rPr>
          <w:lang w:val="es-ES_tradnl"/>
        </w:rPr>
        <w:t>distancia desde la estación de base (km), (0,5</w:t>
      </w:r>
      <w:r w:rsidRPr="007E225F">
        <w:rPr>
          <w:lang w:val="es-ES_tradnl"/>
        </w:rPr>
        <w:noBreakHyphen/>
        <w:t>3 km para un entorno NLoS; 0,05</w:t>
      </w:r>
      <w:r w:rsidRPr="007E225F">
        <w:rPr>
          <w:lang w:val="es-ES_tradnl"/>
        </w:rPr>
        <w:noBreakHyphen/>
        <w:t>3 km para un entorno LoS)</w:t>
      </w:r>
    </w:p>
    <w:p w:rsidR="004B6D13" w:rsidRPr="007E225F" w:rsidRDefault="004B6D13" w:rsidP="002126DB">
      <w:pPr>
        <w:pStyle w:val="Equationlegend"/>
        <w:spacing w:before="60"/>
        <w:rPr>
          <w:lang w:val="es-ES_tradnl"/>
        </w:rPr>
      </w:pPr>
      <w:r w:rsidRPr="007E225F">
        <w:rPr>
          <w:i/>
          <w:lang w:val="es-ES_tradnl"/>
        </w:rPr>
        <w:tab/>
        <w:t xml:space="preserve">W </w:t>
      </w:r>
      <w:r w:rsidRPr="007E225F">
        <w:rPr>
          <w:lang w:val="es-ES_tradnl"/>
        </w:rPr>
        <w:t>:</w:t>
      </w:r>
      <w:r w:rsidRPr="007E225F">
        <w:rPr>
          <w:lang w:val="es-ES_tradnl"/>
        </w:rPr>
        <w:tab/>
        <w:t xml:space="preserve">anchura de la calle </w:t>
      </w:r>
      <w:r w:rsidRPr="007E225F">
        <w:rPr>
          <w:lang w:val="es-ES_tradnl" w:eastAsia="ja-JP"/>
        </w:rPr>
        <w:t>(</w:t>
      </w:r>
      <w:r w:rsidRPr="007E225F">
        <w:rPr>
          <w:lang w:val="es-ES_tradnl"/>
        </w:rPr>
        <w:t>5-50 m</w:t>
      </w:r>
      <w:r w:rsidRPr="007E225F">
        <w:rPr>
          <w:lang w:val="es-ES_tradnl" w:eastAsia="ja-JP"/>
        </w:rPr>
        <w:t>),</w:t>
      </w:r>
      <w:r w:rsidRPr="007E225F">
        <w:rPr>
          <w:lang w:val="es-ES_tradnl"/>
        </w:rPr>
        <w:t xml:space="preserve"> (m)</w:t>
      </w:r>
    </w:p>
    <w:p w:rsidR="004B6D13" w:rsidRPr="007E225F" w:rsidRDefault="004B6D13" w:rsidP="002126DB">
      <w:pPr>
        <w:pStyle w:val="Equationlegend"/>
        <w:spacing w:before="60"/>
        <w:rPr>
          <w:lang w:val="es-ES_tradnl" w:eastAsia="ja-JP"/>
        </w:rPr>
      </w:pPr>
      <w:r w:rsidRPr="007E225F">
        <w:rPr>
          <w:i/>
          <w:lang w:val="es-ES_tradnl"/>
        </w:rPr>
        <w:tab/>
        <w:t xml:space="preserve">B </w:t>
      </w:r>
      <w:r w:rsidRPr="007E225F">
        <w:rPr>
          <w:iCs/>
          <w:lang w:val="es-ES_tradnl" w:eastAsia="ja-JP"/>
        </w:rPr>
        <w:t>:</w:t>
      </w:r>
      <w:r w:rsidRPr="007E225F">
        <w:rPr>
          <w:i/>
          <w:lang w:val="es-ES_tradnl" w:eastAsia="ja-JP"/>
        </w:rPr>
        <w:tab/>
      </w:r>
      <w:r w:rsidRPr="007E225F">
        <w:rPr>
          <w:iCs/>
          <w:lang w:val="es-ES_tradnl" w:eastAsia="ja-JP"/>
        </w:rPr>
        <w:t>velocidad de segmentos</w:t>
      </w:r>
      <w:r w:rsidRPr="007E225F">
        <w:rPr>
          <w:lang w:val="es-ES_tradnl"/>
        </w:rPr>
        <w:t xml:space="preserve"> (0,5</w:t>
      </w:r>
      <w:r w:rsidRPr="007E225F">
        <w:rPr>
          <w:lang w:val="es-ES_tradnl"/>
        </w:rPr>
        <w:noBreakHyphen/>
      </w:r>
      <w:r w:rsidRPr="007E225F">
        <w:rPr>
          <w:lang w:val="es-ES_tradnl" w:eastAsia="ja-JP"/>
        </w:rPr>
        <w:t>5</w:t>
      </w:r>
      <w:r w:rsidRPr="007E225F">
        <w:rPr>
          <w:lang w:val="es-ES_tradnl"/>
        </w:rPr>
        <w:t>0 M</w:t>
      </w:r>
      <w:r w:rsidRPr="007E225F">
        <w:rPr>
          <w:lang w:val="es-ES_tradnl" w:eastAsia="ja-JP"/>
        </w:rPr>
        <w:t xml:space="preserve">cps) (la anchura de banda ocupada puede obtenerse a partir de la velocidad de segmentos </w:t>
      </w:r>
      <w:r w:rsidRPr="00CA3D0C">
        <w:rPr>
          <w:i/>
          <w:iCs/>
          <w:lang w:val="es-ES_tradnl" w:eastAsia="ja-JP"/>
        </w:rPr>
        <w:t>B</w:t>
      </w:r>
      <w:r w:rsidRPr="007E225F">
        <w:rPr>
          <w:lang w:val="es-ES_tradnl" w:eastAsia="ja-JP"/>
        </w:rPr>
        <w:t xml:space="preserve"> y del filtro en banda base aplicado</w:t>
      </w:r>
      <w:r>
        <w:rPr>
          <w:lang w:val="es-ES_tradnl" w:eastAsia="ja-JP"/>
        </w:rPr>
        <w:t>)</w:t>
      </w:r>
    </w:p>
    <w:p w:rsidR="004B6D13" w:rsidRPr="007E225F" w:rsidRDefault="004B6D13" w:rsidP="002126DB">
      <w:pPr>
        <w:pStyle w:val="Equationlegend"/>
        <w:spacing w:before="60"/>
        <w:rPr>
          <w:lang w:val="es-ES_tradnl" w:eastAsia="ja-JP"/>
        </w:rPr>
      </w:pPr>
      <w:r w:rsidRPr="007E225F">
        <w:rPr>
          <w:i/>
          <w:lang w:val="es-ES_tradnl" w:eastAsia="ja-JP"/>
        </w:rPr>
        <w:tab/>
        <w:t xml:space="preserve">f </w:t>
      </w:r>
      <w:r w:rsidRPr="007E225F">
        <w:rPr>
          <w:iCs/>
          <w:lang w:val="es-ES_tradnl" w:eastAsia="ja-JP"/>
        </w:rPr>
        <w:t>:</w:t>
      </w:r>
      <w:r w:rsidRPr="007E225F">
        <w:rPr>
          <w:i/>
          <w:lang w:val="es-ES_tradnl" w:eastAsia="ja-JP"/>
        </w:rPr>
        <w:tab/>
      </w:r>
      <w:r w:rsidRPr="007E225F">
        <w:rPr>
          <w:iCs/>
          <w:lang w:val="es-ES_tradnl" w:eastAsia="ja-JP"/>
        </w:rPr>
        <w:t>frecuencia de portadora</w:t>
      </w:r>
      <w:r w:rsidRPr="007E225F">
        <w:rPr>
          <w:lang w:val="es-ES_tradnl"/>
        </w:rPr>
        <w:t xml:space="preserve"> (GHz), (0,7</w:t>
      </w:r>
      <w:r w:rsidRPr="007E225F">
        <w:rPr>
          <w:lang w:val="es-ES_tradnl"/>
        </w:rPr>
        <w:noBreakHyphen/>
      </w:r>
      <w:r w:rsidRPr="007E225F">
        <w:rPr>
          <w:lang w:val="es-ES_tradnl" w:eastAsia="ja-JP"/>
        </w:rPr>
        <w:t>9 GHz)</w:t>
      </w:r>
    </w:p>
    <w:p w:rsidR="004B6D13" w:rsidRPr="007E225F" w:rsidRDefault="004B6D13" w:rsidP="002126DB">
      <w:pPr>
        <w:pStyle w:val="Equationlegend"/>
        <w:spacing w:before="60"/>
        <w:rPr>
          <w:lang w:val="es-ES_tradnl" w:eastAsia="ja-JP"/>
        </w:rPr>
      </w:pPr>
      <w:r w:rsidRPr="007E225F">
        <w:rPr>
          <w:lang w:val="es-ES_tradnl"/>
        </w:rPr>
        <w:tab/>
        <w:t>&lt;</w:t>
      </w:r>
      <w:r w:rsidRPr="007E225F">
        <w:rPr>
          <w:i/>
          <w:lang w:val="es-ES_tradnl"/>
        </w:rPr>
        <w:t>R</w:t>
      </w:r>
      <w:r w:rsidRPr="007E225F">
        <w:rPr>
          <w:lang w:val="es-ES_tradnl"/>
        </w:rPr>
        <w:t>&gt; :</w:t>
      </w:r>
      <w:r w:rsidRPr="007E225F">
        <w:rPr>
          <w:lang w:val="es-ES_tradnl"/>
        </w:rPr>
        <w:tab/>
        <w:t>coeficiente de reflexión de potencia media de los muros laterales del edificio</w:t>
      </w:r>
      <w:r w:rsidRPr="007E225F">
        <w:rPr>
          <w:lang w:val="es-ES_tradnl" w:eastAsia="ja-JP"/>
        </w:rPr>
        <w:t>,</w:t>
      </w:r>
      <w:r w:rsidRPr="007E225F">
        <w:rPr>
          <w:lang w:val="es-ES_tradnl"/>
        </w:rPr>
        <w:t> </w:t>
      </w:r>
      <w:r w:rsidRPr="007E225F">
        <w:rPr>
          <w:lang w:val="es-ES_tradnl" w:eastAsia="ja-JP"/>
        </w:rPr>
        <w:t>(</w:t>
      </w:r>
      <w:r w:rsidRPr="007E225F">
        <w:rPr>
          <w:lang w:val="es-ES_tradnl"/>
        </w:rPr>
        <w:t>&lt;1</w:t>
      </w:r>
      <w:r w:rsidRPr="007E225F">
        <w:rPr>
          <w:lang w:val="es-ES_tradnl" w:eastAsia="ja-JP"/>
        </w:rPr>
        <w:t>)</w:t>
      </w:r>
    </w:p>
    <w:p w:rsidR="004B6D13" w:rsidRPr="007E225F" w:rsidRDefault="004B6D13" w:rsidP="002126DB">
      <w:pPr>
        <w:pStyle w:val="Equationlegend"/>
        <w:spacing w:before="60"/>
        <w:rPr>
          <w:lang w:val="es-ES_tradnl" w:eastAsia="ja-JP"/>
        </w:rPr>
      </w:pPr>
      <w:r w:rsidRPr="007E225F">
        <w:rPr>
          <w:rFonts w:asciiTheme="majorBidi" w:hAnsiTheme="majorBidi" w:cstheme="majorBidi"/>
          <w:lang w:val="es-ES_tradnl" w:eastAsia="ja-JP"/>
        </w:rPr>
        <w:lastRenderedPageBreak/>
        <w:tab/>
      </w:r>
      <w:r w:rsidRPr="007E225F">
        <w:rPr>
          <w:rFonts w:asciiTheme="majorBidi" w:hAnsiTheme="majorBidi" w:cstheme="majorBidi"/>
          <w:lang w:val="es-ES_tradnl" w:eastAsia="ja-JP"/>
        </w:rPr>
        <w:sym w:font="Symbol" w:char="F067"/>
      </w:r>
      <w:r w:rsidRPr="007E225F">
        <w:rPr>
          <w:rFonts w:asciiTheme="majorBidi" w:hAnsiTheme="majorBidi" w:cstheme="majorBidi"/>
          <w:i/>
          <w:vertAlign w:val="subscript"/>
          <w:lang w:val="es-ES_tradnl" w:eastAsia="ja-JP"/>
        </w:rPr>
        <w:t>dB</w:t>
      </w:r>
      <w:r w:rsidRPr="007E225F">
        <w:rPr>
          <w:lang w:val="es-ES_tradnl" w:eastAsia="ja-JP"/>
        </w:rPr>
        <w:t xml:space="preserve"> :</w:t>
      </w:r>
      <w:r w:rsidRPr="007E225F">
        <w:rPr>
          <w:lang w:val="es-ES_tradnl" w:eastAsia="ja-JP"/>
        </w:rPr>
        <w:tab/>
        <w:t>valor constante (−16 dB-−12 dB), (dB)</w:t>
      </w:r>
    </w:p>
    <w:p w:rsidR="004B6D13" w:rsidRPr="007E225F" w:rsidRDefault="004B6D13" w:rsidP="002126DB">
      <w:pPr>
        <w:pStyle w:val="Equationlegend"/>
        <w:spacing w:before="60"/>
        <w:rPr>
          <w:lang w:val="es-ES_tradnl" w:eastAsia="ja-JP"/>
        </w:rPr>
      </w:pPr>
      <w:r w:rsidRPr="007E225F">
        <w:rPr>
          <w:lang w:val="es-ES_tradnl" w:eastAsia="ja-JP"/>
        </w:rPr>
        <w:tab/>
      </w:r>
      <w:r w:rsidRPr="007E225F">
        <w:rPr>
          <w:rFonts w:asciiTheme="majorBidi" w:hAnsiTheme="majorBidi" w:cstheme="majorBidi"/>
          <w:lang w:val="es-ES_tradnl" w:eastAsia="ja-JP"/>
        </w:rPr>
        <w:sym w:font="Symbol" w:char="F067"/>
      </w:r>
      <w:r w:rsidRPr="007E225F">
        <w:rPr>
          <w:rFonts w:asciiTheme="majorBidi" w:hAnsiTheme="majorBidi" w:cstheme="majorBidi"/>
          <w:lang w:val="es-ES_tradnl" w:eastAsia="ja-JP"/>
        </w:rPr>
        <w:t xml:space="preserve"> : </w:t>
      </w:r>
      <w:r w:rsidRPr="007E225F">
        <w:rPr>
          <w:rFonts w:asciiTheme="majorBidi" w:hAnsiTheme="majorBidi" w:cstheme="majorBidi"/>
          <w:lang w:val="es-ES_tradnl" w:eastAsia="ja-JP"/>
        </w:rPr>
        <w:tab/>
      </w:r>
      <w:r w:rsidRPr="007E225F">
        <w:rPr>
          <w:position w:val="-6"/>
          <w:lang w:val="es-ES_tradnl"/>
        </w:rPr>
        <w:object w:dxaOrig="859" w:dyaOrig="360">
          <v:shape id="_x0000_i1026" type="#_x0000_t75" style="width:41.9pt;height:17.75pt" o:ole="">
            <v:imagedata r:id="rId15" o:title=""/>
          </v:shape>
          <o:OLEObject Type="Embed" ProgID="Equation.3" ShapeID="_x0000_i1026" DrawAspect="Content" ObjectID="_1549088367" r:id="rId16"/>
        </w:object>
      </w:r>
    </w:p>
    <w:p w:rsidR="004B6D13" w:rsidRPr="002126DB" w:rsidRDefault="004B6D13" w:rsidP="002126DB">
      <w:pPr>
        <w:pStyle w:val="Equationlegend"/>
        <w:spacing w:before="60"/>
        <w:rPr>
          <w:spacing w:val="-4"/>
          <w:lang w:val="es-ES_tradnl" w:eastAsia="ja-JP"/>
        </w:rPr>
      </w:pPr>
      <w:r w:rsidRPr="007E225F">
        <w:rPr>
          <w:rFonts w:ascii="Symbol" w:hAnsi="Symbol"/>
          <w:lang w:val="es-ES_tradnl"/>
        </w:rPr>
        <w:tab/>
      </w:r>
      <w:r w:rsidRPr="007E225F">
        <w:rPr>
          <w:rFonts w:asciiTheme="majorBidi" w:hAnsiTheme="majorBidi" w:cstheme="majorBidi"/>
          <w:lang w:val="es-ES_tradnl"/>
        </w:rPr>
        <w:sym w:font="Symbol" w:char="F044"/>
      </w:r>
      <w:r w:rsidRPr="007E225F">
        <w:rPr>
          <w:i/>
          <w:iCs/>
          <w:lang w:val="es-ES_tradnl"/>
        </w:rPr>
        <w:t xml:space="preserve">L </w:t>
      </w:r>
      <w:r w:rsidRPr="007E225F">
        <w:rPr>
          <w:iCs/>
          <w:lang w:val="es-ES_tradnl"/>
        </w:rPr>
        <w:t>:</w:t>
      </w:r>
      <w:r w:rsidRPr="007E225F">
        <w:rPr>
          <w:iCs/>
          <w:lang w:val="es-ES_tradnl"/>
        </w:rPr>
        <w:tab/>
      </w:r>
      <w:r w:rsidRPr="002126DB">
        <w:rPr>
          <w:iCs/>
          <w:spacing w:val="-4"/>
          <w:lang w:val="es-ES_tradnl"/>
        </w:rPr>
        <w:t>diferencia de nivel entre la potencia de cresta del trayecto y la potencia de corte</w:t>
      </w:r>
      <w:r w:rsidRPr="002126DB">
        <w:rPr>
          <w:spacing w:val="-4"/>
          <w:lang w:val="es-ES_tradnl" w:eastAsia="ja-JP"/>
        </w:rPr>
        <w:t xml:space="preserve"> </w:t>
      </w:r>
      <w:r w:rsidRPr="002126DB">
        <w:rPr>
          <w:spacing w:val="-4"/>
          <w:lang w:val="es-ES_tradnl"/>
        </w:rPr>
        <w:t>(dB).</w:t>
      </w:r>
    </w:p>
    <w:p w:rsidR="004B6D13" w:rsidRPr="007E225F" w:rsidRDefault="004B6D13" w:rsidP="004B6D13">
      <w:pPr>
        <w:pStyle w:val="Heading1"/>
        <w:rPr>
          <w:lang w:val="es-ES_tradnl" w:eastAsia="ja-JP"/>
        </w:rPr>
      </w:pPr>
      <w:bookmarkStart w:id="4" w:name="_GoBack"/>
      <w:bookmarkEnd w:id="4"/>
      <w:r w:rsidRPr="007E225F">
        <w:rPr>
          <w:lang w:val="es-ES_tradnl" w:eastAsia="ja-JP"/>
        </w:rPr>
        <w:t>3</w:t>
      </w:r>
      <w:r w:rsidRPr="007E225F">
        <w:rPr>
          <w:lang w:val="es-ES_tradnl" w:eastAsia="ja-JP"/>
        </w:rPr>
        <w:tab/>
        <w:t xml:space="preserve">Perfil del retardo a largo plazo para un entorno </w:t>
      </w:r>
      <w:r w:rsidRPr="007E225F">
        <w:rPr>
          <w:lang w:val="es-ES_tradnl"/>
        </w:rPr>
        <w:t>NLoS</w:t>
      </w:r>
      <w:r w:rsidRPr="007E225F">
        <w:rPr>
          <w:lang w:val="es-ES_tradnl" w:eastAsia="ja-JP"/>
        </w:rPr>
        <w:t xml:space="preserve"> en zonas urbanas y suburbanas</w:t>
      </w:r>
    </w:p>
    <w:p w:rsidR="004B6D13" w:rsidRPr="007E225F" w:rsidRDefault="004B6D13" w:rsidP="004B6D13">
      <w:pPr>
        <w:pStyle w:val="Heading2"/>
        <w:rPr>
          <w:lang w:val="es-ES_tradnl" w:eastAsia="ja-JP"/>
        </w:rPr>
      </w:pPr>
      <w:r w:rsidRPr="007E225F">
        <w:rPr>
          <w:lang w:val="es-ES_tradnl" w:eastAsia="ja-JP"/>
        </w:rPr>
        <w:t>3.1</w:t>
      </w:r>
      <w:r w:rsidRPr="007E225F">
        <w:rPr>
          <w:lang w:val="es-ES_tradnl" w:eastAsia="ja-JP"/>
        </w:rPr>
        <w:tab/>
        <w:t xml:space="preserve">Perfil envolvente del retardo del trayecto normalizado mediante la primera potencia de trayecto de llegada </w:t>
      </w:r>
    </w:p>
    <w:p w:rsidR="004B6D13" w:rsidRPr="007E225F" w:rsidRDefault="004B6D13" w:rsidP="004B6D13">
      <w:pPr>
        <w:rPr>
          <w:lang w:val="es-ES_tradnl"/>
        </w:rPr>
      </w:pPr>
      <w:r w:rsidRPr="007E225F">
        <w:rPr>
          <w:lang w:val="es-ES_tradnl" w:eastAsia="ja-JP"/>
        </w:rPr>
        <w:t xml:space="preserve">El perfil envolvente del retardo del trayecto </w:t>
      </w:r>
      <w:r w:rsidRPr="007E225F">
        <w:rPr>
          <w:position w:val="-14"/>
          <w:lang w:val="es-ES_tradnl" w:eastAsia="ja-JP"/>
        </w:rPr>
        <w:object w:dxaOrig="1560" w:dyaOrig="380">
          <v:shape id="_x0000_i1027" type="#_x0000_t75" style="width:77.9pt;height:19.9pt" o:ole="">
            <v:imagedata r:id="rId17" o:title=""/>
          </v:shape>
          <o:OLEObject Type="Embed" ProgID="Equation.3" ShapeID="_x0000_i1027" DrawAspect="Content" ObjectID="_1549088368" r:id="rId18"/>
        </w:object>
      </w:r>
      <w:r w:rsidRPr="007E225F">
        <w:rPr>
          <w:lang w:val="es-ES_tradnl" w:eastAsia="ja-JP"/>
        </w:rPr>
        <w:t xml:space="preserve"> </w:t>
      </w:r>
      <w:r w:rsidRPr="007E225F">
        <w:rPr>
          <w:lang w:val="es-ES_tradnl"/>
        </w:rPr>
        <w:t>dividido por la resolución en el tiempo 1/</w:t>
      </w:r>
      <w:r w:rsidRPr="007E225F">
        <w:rPr>
          <w:i/>
          <w:lang w:val="es-ES_tradnl"/>
        </w:rPr>
        <w:t>B</w:t>
      </w:r>
      <w:r w:rsidRPr="007E225F">
        <w:rPr>
          <w:lang w:val="es-ES_tradnl" w:eastAsia="ja-JP"/>
        </w:rPr>
        <w:t xml:space="preserve"> normalizado mediante la primera potencia de trayecto de llegada a una distancia </w:t>
      </w:r>
      <w:r w:rsidRPr="007E225F">
        <w:rPr>
          <w:i/>
          <w:lang w:val="es-ES_tradnl" w:eastAsia="ja-JP"/>
        </w:rPr>
        <w:t>d</w:t>
      </w:r>
      <w:r w:rsidRPr="007E225F">
        <w:rPr>
          <w:iCs/>
          <w:lang w:val="es-ES_tradnl" w:eastAsia="ja-JP"/>
        </w:rPr>
        <w:t>,</w:t>
      </w:r>
      <w:r w:rsidRPr="007E225F">
        <w:rPr>
          <w:lang w:val="es-ES_tradnl"/>
        </w:rPr>
        <w:t xml:space="preserve"> viene dado por:</w:t>
      </w:r>
    </w:p>
    <w:p w:rsidR="004B6D13" w:rsidRPr="007E225F" w:rsidRDefault="004B6D13" w:rsidP="004B6D13">
      <w:pPr>
        <w:pStyle w:val="Equation"/>
        <w:rPr>
          <w:lang w:val="es-ES_tradnl"/>
        </w:rPr>
      </w:pPr>
      <w:r w:rsidRPr="007E225F">
        <w:rPr>
          <w:lang w:val="es-ES_tradnl"/>
        </w:rPr>
        <w:tab/>
      </w:r>
      <w:r w:rsidRPr="007E225F">
        <w:rPr>
          <w:lang w:val="es-ES_tradnl"/>
        </w:rPr>
        <w:tab/>
      </w:r>
      <w:r w:rsidRPr="007E225F">
        <w:rPr>
          <w:position w:val="-14"/>
          <w:lang w:val="es-ES_tradnl"/>
        </w:rPr>
        <w:object w:dxaOrig="3000" w:dyaOrig="400">
          <v:shape id="_x0000_i1028" type="#_x0000_t75" style="width:149.9pt;height:19.9pt" o:ole="">
            <v:imagedata r:id="rId19" o:title=""/>
          </v:shape>
          <o:OLEObject Type="Embed" ProgID="Equation.3" ShapeID="_x0000_i1028" DrawAspect="Content" ObjectID="_1549088369" r:id="rId20"/>
        </w:object>
      </w:r>
      <w:r w:rsidRPr="007E225F">
        <w:rPr>
          <w:lang w:val="es-ES_tradnl"/>
        </w:rPr>
        <w:tab/>
        <w:t>(1)</w:t>
      </w:r>
    </w:p>
    <w:p w:rsidR="004B6D13" w:rsidRPr="007E225F" w:rsidRDefault="004B6D13" w:rsidP="004B6D13">
      <w:pPr>
        <w:rPr>
          <w:lang w:val="es-ES_tradnl"/>
        </w:rPr>
      </w:pPr>
      <w:r w:rsidRPr="007E225F">
        <w:rPr>
          <w:lang w:val="es-ES_tradnl"/>
        </w:rPr>
        <w:t>siendo:</w:t>
      </w:r>
    </w:p>
    <w:p w:rsidR="004B6D13" w:rsidRPr="007E225F" w:rsidRDefault="004B6D13" w:rsidP="004B6D13">
      <w:pPr>
        <w:pStyle w:val="Equation"/>
        <w:rPr>
          <w:lang w:val="es-ES_tradnl"/>
        </w:rPr>
      </w:pPr>
      <w:r w:rsidRPr="007E225F">
        <w:rPr>
          <w:lang w:val="es-ES_tradnl"/>
        </w:rPr>
        <w:tab/>
      </w:r>
      <w:r w:rsidRPr="007E225F">
        <w:rPr>
          <w:lang w:val="es-ES_tradnl"/>
        </w:rPr>
        <w:tab/>
      </w:r>
      <w:r w:rsidRPr="007E225F">
        <w:rPr>
          <w:position w:val="-12"/>
          <w:lang w:val="es-ES_tradnl"/>
        </w:rPr>
        <w:object w:dxaOrig="2620" w:dyaOrig="320">
          <v:shape id="_x0000_i1029" type="#_x0000_t75" style="width:130.55pt;height:17.75pt" o:ole="">
            <v:imagedata r:id="rId21" o:title=""/>
          </v:shape>
          <o:OLEObject Type="Embed" ProgID="Equation.DSMT4" ShapeID="_x0000_i1029" DrawAspect="Content" ObjectID="_1549088370" r:id="rId22"/>
        </w:object>
      </w:r>
      <w:r w:rsidRPr="007E225F">
        <w:rPr>
          <w:lang w:val="es-ES_tradnl" w:eastAsia="ja-JP"/>
        </w:rPr>
        <w:t>               (</w:t>
      </w:r>
      <w:r w:rsidRPr="007E225F">
        <w:rPr>
          <w:lang w:val="es-ES_tradnl"/>
        </w:rPr>
        <w:t>dB</w:t>
      </w:r>
      <w:r w:rsidRPr="007E225F">
        <w:rPr>
          <w:lang w:val="es-ES_tradnl" w:eastAsia="ja-JP"/>
        </w:rPr>
        <w:t>)</w:t>
      </w:r>
      <w:r w:rsidRPr="007E225F">
        <w:rPr>
          <w:lang w:val="es-ES_tradnl"/>
        </w:rPr>
        <w:tab/>
        <w:t>(2)</w:t>
      </w:r>
    </w:p>
    <w:p w:rsidR="004B6D13" w:rsidRPr="007E225F" w:rsidRDefault="004B6D13" w:rsidP="004B6D13">
      <w:pPr>
        <w:pStyle w:val="Equation"/>
        <w:tabs>
          <w:tab w:val="clear" w:pos="794"/>
        </w:tabs>
        <w:rPr>
          <w:lang w:val="es-ES_tradnl"/>
        </w:rPr>
      </w:pPr>
      <w:r w:rsidRPr="007E225F">
        <w:rPr>
          <w:lang w:val="es-ES_tradnl"/>
        </w:rPr>
        <w:tab/>
      </w:r>
      <w:r w:rsidRPr="007E225F">
        <w:rPr>
          <w:position w:val="-16"/>
          <w:lang w:val="es-ES_tradnl"/>
        </w:rPr>
        <w:object w:dxaOrig="9080" w:dyaOrig="460">
          <v:shape id="_x0000_i1030" type="#_x0000_t75" style="width:376.1pt;height:19.9pt" o:ole="">
            <v:imagedata r:id="rId23" o:title=""/>
          </v:shape>
          <o:OLEObject Type="Embed" ProgID="Equation.3" ShapeID="_x0000_i1030" DrawAspect="Content" ObjectID="_1549088371" r:id="rId24"/>
        </w:object>
      </w:r>
      <w:r w:rsidRPr="007E225F">
        <w:rPr>
          <w:lang w:val="es-ES_tradnl"/>
        </w:rPr>
        <w:t xml:space="preserve"> dB</w:t>
      </w:r>
      <w:r w:rsidRPr="007E225F">
        <w:rPr>
          <w:lang w:val="es-ES_tradnl"/>
        </w:rPr>
        <w:tab/>
        <w:t>(2-1)</w:t>
      </w:r>
    </w:p>
    <w:p w:rsidR="004B6D13" w:rsidRPr="007E225F" w:rsidRDefault="004B6D13" w:rsidP="004B6D13">
      <w:pPr>
        <w:pStyle w:val="Equation"/>
        <w:jc w:val="left"/>
        <w:rPr>
          <w:sz w:val="16"/>
          <w:szCs w:val="16"/>
          <w:lang w:val="es-ES_tradnl"/>
        </w:rPr>
      </w:pPr>
      <w:r w:rsidRPr="007E225F">
        <w:rPr>
          <w:sz w:val="16"/>
          <w:szCs w:val="16"/>
          <w:lang w:val="es-ES_tradnl"/>
        </w:rPr>
        <w:tab/>
      </w:r>
      <w:r w:rsidRPr="007E225F">
        <w:rPr>
          <w:position w:val="-30"/>
          <w:sz w:val="16"/>
          <w:szCs w:val="16"/>
          <w:lang w:val="es-ES_tradnl"/>
        </w:rPr>
        <w:object w:dxaOrig="8520" w:dyaOrig="720">
          <v:shape id="_x0000_i1031" type="#_x0000_t75" style="width:350.85pt;height:30.1pt" o:ole="">
            <v:imagedata r:id="rId25" o:title=""/>
          </v:shape>
          <o:OLEObject Type="Embed" ProgID="Equation.3" ShapeID="_x0000_i1031" DrawAspect="Content" ObjectID="_1549088372" r:id="rId26"/>
        </w:object>
      </w:r>
      <w:r w:rsidRPr="007E225F">
        <w:rPr>
          <w:sz w:val="16"/>
          <w:szCs w:val="16"/>
          <w:lang w:val="es-ES_tradnl"/>
        </w:rPr>
        <w:tab/>
      </w:r>
      <w:r w:rsidRPr="007E225F">
        <w:rPr>
          <w:lang w:val="es-ES_tradnl"/>
        </w:rPr>
        <w:t>(2-2)</w:t>
      </w:r>
    </w:p>
    <w:p w:rsidR="004B6D13" w:rsidRPr="007E225F" w:rsidRDefault="004B6D13" w:rsidP="004B6D13">
      <w:pPr>
        <w:rPr>
          <w:lang w:val="es-ES_tradnl"/>
        </w:rPr>
      </w:pPr>
      <w:r w:rsidRPr="007E225F">
        <w:rPr>
          <w:lang w:val="es-ES_tradnl"/>
        </w:rPr>
        <w:t>El perfil envolvente de retardo</w:t>
      </w:r>
      <w:r w:rsidRPr="007E225F">
        <w:rPr>
          <w:lang w:val="es-ES_tradnl" w:eastAsia="ja-JP"/>
        </w:rPr>
        <w:t xml:space="preserve"> </w:t>
      </w:r>
      <w:r w:rsidRPr="007E225F">
        <w:rPr>
          <w:position w:val="-14"/>
          <w:lang w:val="es-ES_tradnl" w:eastAsia="ja-JP"/>
        </w:rPr>
        <w:object w:dxaOrig="1760" w:dyaOrig="380">
          <v:shape id="_x0000_i1032" type="#_x0000_t75" style="width:88.1pt;height:19.9pt" o:ole="">
            <v:imagedata r:id="rId27" o:title=""/>
          </v:shape>
          <o:OLEObject Type="Embed" ProgID="Equation.3" ShapeID="_x0000_i1032" DrawAspect="Content" ObjectID="_1549088373" r:id="rId28"/>
        </w:object>
      </w:r>
      <w:r w:rsidRPr="007E225F">
        <w:rPr>
          <w:lang w:val="es-ES_tradnl" w:eastAsia="ja-JP"/>
        </w:rPr>
        <w:t xml:space="preserve"> con tiempo de retardo en exceso continuo normalizado mediante la primera potencia de trayecto de llegada a una distancia </w:t>
      </w:r>
      <w:r w:rsidRPr="007E225F">
        <w:rPr>
          <w:i/>
          <w:iCs/>
          <w:lang w:val="es-ES_tradnl" w:eastAsia="ja-JP"/>
        </w:rPr>
        <w:t>d</w:t>
      </w:r>
      <w:r w:rsidRPr="007E225F">
        <w:rPr>
          <w:lang w:val="es-ES_tradnl" w:eastAsia="ja-JP"/>
        </w:rPr>
        <w:t xml:space="preserve"> viene dado por</w:t>
      </w:r>
      <w:r w:rsidRPr="007E225F">
        <w:rPr>
          <w:lang w:val="es-ES_tradnl"/>
        </w:rPr>
        <w:t>:</w:t>
      </w:r>
    </w:p>
    <w:p w:rsidR="004B6D13" w:rsidRPr="007E225F" w:rsidRDefault="004B6D13" w:rsidP="004B6D13">
      <w:pPr>
        <w:pStyle w:val="Equation"/>
        <w:rPr>
          <w:lang w:val="es-ES_tradnl"/>
        </w:rPr>
      </w:pPr>
      <w:r w:rsidRPr="007E225F">
        <w:rPr>
          <w:lang w:val="es-ES_tradnl"/>
        </w:rPr>
        <w:tab/>
      </w:r>
      <w:r w:rsidRPr="007E225F">
        <w:rPr>
          <w:lang w:val="es-ES_tradnl"/>
        </w:rPr>
        <w:tab/>
      </w:r>
      <w:r w:rsidRPr="007E225F">
        <w:rPr>
          <w:position w:val="-14"/>
          <w:lang w:val="es-ES_tradnl" w:eastAsia="ja-JP"/>
        </w:rPr>
        <w:object w:dxaOrig="3820" w:dyaOrig="380">
          <v:shape id="_x0000_i1033" type="#_x0000_t75" style="width:190.75pt;height:19.9pt" o:ole="">
            <v:imagedata r:id="rId29" o:title=""/>
          </v:shape>
          <o:OLEObject Type="Embed" ProgID="Equation.3" ShapeID="_x0000_i1033" DrawAspect="Content" ObjectID="_1549088374" r:id="rId30"/>
        </w:object>
      </w:r>
      <w:r w:rsidRPr="007E225F">
        <w:rPr>
          <w:lang w:val="es-ES_tradnl"/>
        </w:rPr>
        <w:tab/>
        <w:t>(3)</w:t>
      </w:r>
    </w:p>
    <w:p w:rsidR="004B6D13" w:rsidRPr="007E225F" w:rsidRDefault="004B6D13" w:rsidP="004B6D13">
      <w:pPr>
        <w:rPr>
          <w:lang w:val="es-ES_tradnl" w:eastAsia="ja-JP"/>
        </w:rPr>
      </w:pPr>
      <w:r w:rsidRPr="007E225F">
        <w:rPr>
          <w:lang w:val="es-ES_tradnl"/>
        </w:rPr>
        <w:t xml:space="preserve">Para la ecuación (3), se utiliza la relación </w:t>
      </w:r>
      <w:r w:rsidRPr="007E225F">
        <w:rPr>
          <w:position w:val="-10"/>
          <w:lang w:val="es-ES_tradnl"/>
        </w:rPr>
        <w:object w:dxaOrig="1900" w:dyaOrig="340">
          <v:shape id="_x0000_i1034" type="#_x0000_t75" style="width:94.55pt;height:17.75pt" o:ole="">
            <v:imagedata r:id="rId31" o:title=""/>
          </v:shape>
          <o:OLEObject Type="Embed" ProgID="Equation.3" ShapeID="_x0000_i1034" DrawAspect="Content" ObjectID="_1549088375" r:id="rId32"/>
        </w:object>
      </w:r>
      <w:r w:rsidRPr="007E225F">
        <w:rPr>
          <w:lang w:val="es-ES_tradnl"/>
        </w:rPr>
        <w:t>.</w:t>
      </w:r>
    </w:p>
    <w:p w:rsidR="004B6D13" w:rsidRPr="007E225F" w:rsidRDefault="004B6D13" w:rsidP="004B6D13">
      <w:pPr>
        <w:pStyle w:val="Heading2"/>
        <w:rPr>
          <w:lang w:val="es-ES_tradnl"/>
        </w:rPr>
      </w:pPr>
      <w:r w:rsidRPr="007E225F">
        <w:rPr>
          <w:lang w:val="es-ES_tradnl" w:eastAsia="ja-JP"/>
        </w:rPr>
        <w:t>3.2</w:t>
      </w:r>
      <w:r w:rsidRPr="007E225F">
        <w:rPr>
          <w:lang w:val="es-ES_tradnl" w:eastAsia="ja-JP"/>
        </w:rPr>
        <w:tab/>
      </w:r>
      <w:r w:rsidRPr="007E225F">
        <w:rPr>
          <w:lang w:val="es-ES_tradnl"/>
        </w:rPr>
        <w:t xml:space="preserve">Perfil del retardo de potencia normalizado mediante la primera potencia del trayecto de llegada </w:t>
      </w:r>
    </w:p>
    <w:p w:rsidR="004B6D13" w:rsidRPr="007E225F" w:rsidRDefault="004B6D13" w:rsidP="004B6D13">
      <w:pPr>
        <w:rPr>
          <w:lang w:val="es-ES_tradnl"/>
        </w:rPr>
      </w:pPr>
      <w:r w:rsidRPr="007E225F">
        <w:rPr>
          <w:lang w:val="es-ES_tradnl"/>
        </w:rPr>
        <w:t xml:space="preserve">El perfil de retardo del trayecto de potencia </w:t>
      </w:r>
      <w:r w:rsidRPr="00991EE1">
        <w:rPr>
          <w:position w:val="-14"/>
          <w:lang w:val="ru-RU" w:eastAsia="ja-JP"/>
        </w:rPr>
        <w:object w:dxaOrig="1600" w:dyaOrig="380">
          <v:shape id="_x0000_i1035" type="#_x0000_t75" style="width:81.65pt;height:19.9pt" o:ole="">
            <v:imagedata r:id="rId33" o:title=""/>
          </v:shape>
          <o:OLEObject Type="Embed" ProgID="Equation.3" ShapeID="_x0000_i1035" DrawAspect="Content" ObjectID="_1549088376" r:id="rId34"/>
        </w:object>
      </w:r>
      <w:r w:rsidRPr="007E225F">
        <w:rPr>
          <w:lang w:val="es-ES_tradnl" w:eastAsia="ja-JP"/>
        </w:rPr>
        <w:t xml:space="preserve"> </w:t>
      </w:r>
      <w:r w:rsidRPr="007E225F">
        <w:rPr>
          <w:lang w:val="es-ES_tradnl"/>
        </w:rPr>
        <w:t>dividido por la resolución en el tiempo 1/</w:t>
      </w:r>
      <w:r w:rsidRPr="007E225F">
        <w:rPr>
          <w:i/>
          <w:lang w:val="es-ES_tradnl"/>
        </w:rPr>
        <w:t>B</w:t>
      </w:r>
      <w:r w:rsidRPr="007E225F">
        <w:rPr>
          <w:lang w:val="es-ES_tradnl"/>
        </w:rPr>
        <w:t xml:space="preserve"> normalizado mediante la primera potencia de trayecto a una distancia </w:t>
      </w:r>
      <w:r w:rsidRPr="007E225F">
        <w:rPr>
          <w:i/>
          <w:iCs/>
          <w:lang w:val="es-ES_tradnl"/>
        </w:rPr>
        <w:t>d</w:t>
      </w:r>
      <w:r w:rsidRPr="007E225F">
        <w:rPr>
          <w:lang w:val="es-ES_tradnl"/>
        </w:rPr>
        <w:t xml:space="preserve"> viene dado por:</w:t>
      </w:r>
    </w:p>
    <w:p w:rsidR="004B6D13" w:rsidRPr="007E225F" w:rsidRDefault="004B6D13" w:rsidP="004B6D13">
      <w:pPr>
        <w:pStyle w:val="Equation"/>
        <w:rPr>
          <w:lang w:val="es-ES_tradnl"/>
        </w:rPr>
      </w:pPr>
      <w:r w:rsidRPr="007E225F">
        <w:rPr>
          <w:lang w:val="es-ES_tradnl"/>
        </w:rPr>
        <w:tab/>
      </w:r>
      <w:r w:rsidRPr="007E225F">
        <w:rPr>
          <w:lang w:val="es-ES_tradnl"/>
        </w:rPr>
        <w:tab/>
      </w:r>
      <w:r w:rsidRPr="007E225F">
        <w:rPr>
          <w:position w:val="-14"/>
          <w:lang w:val="es-ES_tradnl" w:eastAsia="ja-JP"/>
        </w:rPr>
        <w:object w:dxaOrig="3379" w:dyaOrig="400">
          <v:shape id="_x0000_i1036" type="#_x0000_t75" style="width:168.2pt;height:19.9pt" o:ole="">
            <v:imagedata r:id="rId35" o:title=""/>
          </v:shape>
          <o:OLEObject Type="Embed" ProgID="Equation.3" ShapeID="_x0000_i1036" DrawAspect="Content" ObjectID="_1549088377" r:id="rId36"/>
        </w:object>
      </w:r>
      <w:r w:rsidRPr="007E225F">
        <w:rPr>
          <w:lang w:val="es-ES_tradnl" w:eastAsia="ja-JP"/>
        </w:rPr>
        <w:tab/>
        <w:t>(4)</w:t>
      </w:r>
    </w:p>
    <w:p w:rsidR="004B6D13" w:rsidRPr="007E225F" w:rsidRDefault="004B6D13" w:rsidP="004B6D13">
      <w:pPr>
        <w:rPr>
          <w:lang w:val="es-ES_tradnl"/>
        </w:rPr>
      </w:pPr>
      <w:r w:rsidRPr="007E225F">
        <w:rPr>
          <w:lang w:val="es-ES_tradnl"/>
        </w:rPr>
        <w:t>donde:</w:t>
      </w:r>
    </w:p>
    <w:p w:rsidR="004B6D13" w:rsidRDefault="004B6D13" w:rsidP="004B6D13">
      <w:pPr>
        <w:pStyle w:val="Equation"/>
        <w:rPr>
          <w:szCs w:val="24"/>
          <w:lang w:val="es-ES_tradnl"/>
        </w:rPr>
      </w:pPr>
      <w:r w:rsidRPr="00D264E6">
        <w:rPr>
          <w:position w:val="-34"/>
          <w:lang w:eastAsia="ja-JP"/>
        </w:rPr>
        <w:object w:dxaOrig="10300" w:dyaOrig="800">
          <v:shape id="_x0000_i1037" type="#_x0000_t75" style="width:442.75pt;height:33.85pt" o:ole="">
            <v:imagedata r:id="rId37" o:title=""/>
          </v:shape>
          <o:OLEObject Type="Embed" ProgID="Equation.3" ShapeID="_x0000_i1037" DrawAspect="Content" ObjectID="_1549088378" r:id="rId38"/>
        </w:object>
      </w:r>
      <w:r w:rsidRPr="007E225F">
        <w:rPr>
          <w:szCs w:val="24"/>
          <w:lang w:val="es-ES_tradnl"/>
        </w:rPr>
        <w:tab/>
        <w:t>(5)</w:t>
      </w:r>
    </w:p>
    <w:p w:rsidR="004B6D13" w:rsidRPr="007E225F" w:rsidRDefault="004B6D13" w:rsidP="004B6D13">
      <w:pPr>
        <w:rPr>
          <w:lang w:val="es-ES_tradnl"/>
        </w:rPr>
      </w:pPr>
      <w:r w:rsidRPr="007E225F">
        <w:rPr>
          <w:lang w:val="es-ES_tradnl"/>
        </w:rPr>
        <w:t>En este caso, m</w:t>
      </w:r>
      <w:r>
        <w:rPr>
          <w:lang w:val="es-ES_tradnl"/>
        </w:rPr>
        <w:t>í</w:t>
      </w:r>
      <w:r w:rsidRPr="007E225F">
        <w:rPr>
          <w:lang w:val="es-ES_tradnl"/>
        </w:rPr>
        <w:t>n(</w:t>
      </w:r>
      <w:r w:rsidRPr="007E225F">
        <w:rPr>
          <w:i/>
          <w:iCs/>
          <w:lang w:val="es-ES_tradnl"/>
        </w:rPr>
        <w:t>x</w:t>
      </w:r>
      <w:r w:rsidRPr="007E225F">
        <w:rPr>
          <w:lang w:val="es-ES_tradnl"/>
        </w:rPr>
        <w:t xml:space="preserve">, </w:t>
      </w:r>
      <w:r w:rsidRPr="007E225F">
        <w:rPr>
          <w:i/>
          <w:iCs/>
          <w:lang w:val="es-ES_tradnl"/>
        </w:rPr>
        <w:t>y</w:t>
      </w:r>
      <w:r w:rsidRPr="007E225F">
        <w:rPr>
          <w:lang w:val="es-ES_tradnl"/>
        </w:rPr>
        <w:t xml:space="preserve">) escoge el mínimo valor entre </w:t>
      </w:r>
      <w:r w:rsidRPr="007E225F">
        <w:rPr>
          <w:i/>
          <w:iCs/>
          <w:lang w:val="es-ES_tradnl"/>
        </w:rPr>
        <w:t>x</w:t>
      </w:r>
      <w:r w:rsidRPr="007E225F">
        <w:rPr>
          <w:lang w:val="es-ES_tradnl"/>
        </w:rPr>
        <w:t xml:space="preserve"> e </w:t>
      </w:r>
      <w:r w:rsidRPr="007E225F">
        <w:rPr>
          <w:i/>
          <w:iCs/>
          <w:lang w:val="es-ES_tradnl"/>
        </w:rPr>
        <w:t>y</w:t>
      </w:r>
      <w:r w:rsidRPr="007E225F">
        <w:rPr>
          <w:lang w:val="es-ES_tradnl"/>
        </w:rPr>
        <w:t>.</w:t>
      </w:r>
    </w:p>
    <w:p w:rsidR="004B6D13" w:rsidRPr="007E225F" w:rsidRDefault="004B6D13" w:rsidP="004B6D13">
      <w:pPr>
        <w:keepNext/>
        <w:keepLines/>
        <w:rPr>
          <w:lang w:val="es-ES_tradnl"/>
        </w:rPr>
      </w:pPr>
      <w:r w:rsidRPr="007E225F">
        <w:rPr>
          <w:lang w:val="es-ES_tradnl"/>
        </w:rPr>
        <w:lastRenderedPageBreak/>
        <w:t xml:space="preserve">El perfil del retardo de potencia </w:t>
      </w:r>
      <w:r w:rsidRPr="007E225F">
        <w:rPr>
          <w:position w:val="-14"/>
          <w:lang w:val="es-ES_tradnl" w:eastAsia="ja-JP"/>
        </w:rPr>
        <w:object w:dxaOrig="1820" w:dyaOrig="380">
          <v:shape id="_x0000_i1038" type="#_x0000_t75" style="width:89.75pt;height:19.9pt" o:ole="">
            <v:imagedata r:id="rId39" o:title=""/>
          </v:shape>
          <o:OLEObject Type="Embed" ProgID="Equation.3" ShapeID="_x0000_i1038" DrawAspect="Content" ObjectID="_1549088379" r:id="rId40"/>
        </w:object>
      </w:r>
      <w:r w:rsidRPr="007E225F">
        <w:rPr>
          <w:lang w:val="es-ES_tradnl" w:eastAsia="ja-JP"/>
        </w:rPr>
        <w:t xml:space="preserve"> con tiempo de retardo en exceso continuo normalizado mediante la primera potencia del trayecto de llegada a una distancia </w:t>
      </w:r>
      <w:r w:rsidRPr="007E225F">
        <w:rPr>
          <w:i/>
          <w:iCs/>
          <w:lang w:val="es-ES_tradnl" w:eastAsia="ja-JP"/>
        </w:rPr>
        <w:t xml:space="preserve">d </w:t>
      </w:r>
      <w:r w:rsidRPr="007E225F">
        <w:rPr>
          <w:lang w:val="es-ES_tradnl" w:eastAsia="ja-JP"/>
        </w:rPr>
        <w:t>viene dado por</w:t>
      </w:r>
      <w:r w:rsidRPr="007E225F">
        <w:rPr>
          <w:lang w:val="es-ES_tradnl"/>
        </w:rPr>
        <w:t>:</w:t>
      </w:r>
    </w:p>
    <w:p w:rsidR="004B6D13" w:rsidRPr="00843D73" w:rsidRDefault="004B6D13" w:rsidP="004B6D13">
      <w:pPr>
        <w:pStyle w:val="Equation"/>
        <w:keepNext/>
        <w:keepLines/>
        <w:spacing w:before="240" w:after="120"/>
        <w:rPr>
          <w:lang w:val="es-ES_tradnl"/>
        </w:rPr>
      </w:pPr>
      <w:r w:rsidRPr="00843D73">
        <w:rPr>
          <w:lang w:val="es-ES_tradnl"/>
        </w:rPr>
        <w:tab/>
      </w:r>
      <w:r w:rsidRPr="00843D73">
        <w:rPr>
          <w:lang w:val="es-ES_tradnl"/>
        </w:rPr>
        <w:tab/>
      </w:r>
      <w:r w:rsidRPr="00991EE1">
        <w:rPr>
          <w:position w:val="-14"/>
          <w:lang w:val="ru-RU" w:eastAsia="ja-JP"/>
        </w:rPr>
        <w:object w:dxaOrig="3600" w:dyaOrig="380">
          <v:shape id="_x0000_i1039" type="#_x0000_t75" style="width:180pt;height:19.9pt" o:ole="">
            <v:imagedata r:id="rId41" o:title=""/>
          </v:shape>
          <o:OLEObject Type="Embed" ProgID="Equation.3" ShapeID="_x0000_i1039" DrawAspect="Content" ObjectID="_1549088380" r:id="rId42"/>
        </w:object>
      </w:r>
      <w:r w:rsidRPr="00843D73">
        <w:rPr>
          <w:lang w:val="es-ES_tradnl"/>
        </w:rPr>
        <w:tab/>
        <w:t>(6)</w:t>
      </w:r>
    </w:p>
    <w:p w:rsidR="004B6D13" w:rsidRPr="007E225F" w:rsidRDefault="004B6D13" w:rsidP="004B6D13">
      <w:pPr>
        <w:pStyle w:val="Heading2"/>
        <w:rPr>
          <w:lang w:val="es-ES_tradnl"/>
        </w:rPr>
      </w:pPr>
      <w:r w:rsidRPr="007E225F">
        <w:rPr>
          <w:lang w:val="es-ES_tradnl"/>
        </w:rPr>
        <w:t>3.3</w:t>
      </w:r>
      <w:r w:rsidRPr="007E225F">
        <w:rPr>
          <w:lang w:val="es-ES_tradnl" w:eastAsia="ja-JP"/>
        </w:rPr>
        <w:tab/>
      </w:r>
      <w:r w:rsidRPr="007E225F">
        <w:rPr>
          <w:lang w:val="es-ES_tradnl"/>
        </w:rPr>
        <w:t>Ejemplos</w:t>
      </w:r>
    </w:p>
    <w:p w:rsidR="004B6D13" w:rsidRPr="007E225F" w:rsidRDefault="004B6D13" w:rsidP="004B6D13">
      <w:pPr>
        <w:pStyle w:val="Heading3"/>
        <w:rPr>
          <w:highlight w:val="green"/>
          <w:lang w:val="es-ES_tradnl"/>
        </w:rPr>
      </w:pPr>
      <w:r w:rsidRPr="007E225F">
        <w:rPr>
          <w:lang w:val="es-ES_tradnl"/>
        </w:rPr>
        <w:t>3.3.1</w:t>
      </w:r>
      <w:r w:rsidRPr="007E225F">
        <w:rPr>
          <w:lang w:val="es-ES_tradnl" w:eastAsia="ja-JP"/>
        </w:rPr>
        <w:tab/>
        <w:t>Perfil e</w:t>
      </w:r>
      <w:r w:rsidRPr="007E225F">
        <w:rPr>
          <w:lang w:val="es-ES_tradnl"/>
        </w:rPr>
        <w:t xml:space="preserve">nvolvente del retardo normalizado mediante la primera potencia del trayecto de llegada </w:t>
      </w:r>
    </w:p>
    <w:p w:rsidR="004B6D13" w:rsidRPr="007E225F" w:rsidRDefault="004B6D13" w:rsidP="004B6D13">
      <w:pPr>
        <w:rPr>
          <w:lang w:val="es-ES_tradnl"/>
        </w:rPr>
      </w:pPr>
      <w:r w:rsidRPr="007E225F">
        <w:rPr>
          <w:lang w:val="es-ES_tradnl"/>
        </w:rPr>
        <w:t xml:space="preserve">Cuando la altura de antena de la estación de base </w:t>
      </w:r>
      <w:r w:rsidRPr="007E225F">
        <w:rPr>
          <w:i/>
          <w:iCs/>
          <w:lang w:val="es-ES_tradnl"/>
        </w:rPr>
        <w:t>h</w:t>
      </w:r>
      <w:r w:rsidRPr="007E225F">
        <w:rPr>
          <w:i/>
          <w:iCs/>
          <w:vertAlign w:val="subscript"/>
          <w:lang w:val="es-ES_tradnl"/>
        </w:rPr>
        <w:t>b</w:t>
      </w:r>
      <w:r w:rsidRPr="007E225F">
        <w:rPr>
          <w:lang w:val="es-ES_tradnl"/>
        </w:rPr>
        <w:t xml:space="preserve">, la distancia desde la estación de base </w:t>
      </w:r>
      <w:r w:rsidRPr="007E225F">
        <w:rPr>
          <w:i/>
          <w:lang w:val="es-ES_tradnl"/>
        </w:rPr>
        <w:t>d</w:t>
      </w:r>
      <w:r w:rsidRPr="007E225F">
        <w:rPr>
          <w:lang w:val="es-ES_tradnl"/>
        </w:rPr>
        <w:t xml:space="preserve"> y la altura media del edificio &lt;</w:t>
      </w:r>
      <w:r w:rsidRPr="007E225F">
        <w:rPr>
          <w:i/>
          <w:lang w:val="es-ES_tradnl"/>
        </w:rPr>
        <w:t>H</w:t>
      </w:r>
      <w:r w:rsidRPr="007E225F">
        <w:rPr>
          <w:lang w:val="es-ES_tradnl"/>
        </w:rPr>
        <w:t>&gt; son 50 m, 1,5 km y 20 </w:t>
      </w:r>
      <w:r w:rsidRPr="007E225F">
        <w:rPr>
          <w:lang w:val="es-ES_tradnl" w:eastAsia="ja-JP"/>
        </w:rPr>
        <w:t>m</w:t>
      </w:r>
      <w:r w:rsidRPr="007E225F">
        <w:rPr>
          <w:lang w:val="es-ES_tradnl"/>
        </w:rPr>
        <w:t>, respectivamente, el perfil envolvente del retardo del trayecto</w:t>
      </w:r>
      <w:r w:rsidRPr="007E225F">
        <w:rPr>
          <w:lang w:val="es-ES_tradnl" w:eastAsia="ja-JP"/>
        </w:rPr>
        <w:t xml:space="preserve"> </w:t>
      </w:r>
      <w:r w:rsidRPr="007E225F">
        <w:rPr>
          <w:position w:val="-14"/>
          <w:lang w:val="es-ES_tradnl" w:eastAsia="ja-JP"/>
        </w:rPr>
        <w:object w:dxaOrig="1560" w:dyaOrig="380">
          <v:shape id="_x0000_i1040" type="#_x0000_t75" style="width:77.9pt;height:19.9pt" o:ole="">
            <v:imagedata r:id="rId43" o:title=""/>
          </v:shape>
          <o:OLEObject Type="Embed" ProgID="Equation.3" ShapeID="_x0000_i1040" DrawAspect="Content" ObjectID="_1549088381" r:id="rId44"/>
        </w:object>
      </w:r>
      <w:r w:rsidRPr="007E225F">
        <w:rPr>
          <w:lang w:val="es-ES_tradnl" w:eastAsia="ja-JP"/>
        </w:rPr>
        <w:t xml:space="preserve"> </w:t>
      </w:r>
      <w:r w:rsidRPr="007E225F">
        <w:rPr>
          <w:lang w:val="es-ES_tradnl"/>
        </w:rPr>
        <w:t xml:space="preserve">se muestra en la Fig. 2, en la que el parámetro es la velocidad de segmentos </w:t>
      </w:r>
      <w:r w:rsidRPr="007E225F">
        <w:rPr>
          <w:i/>
          <w:lang w:val="es-ES_tradnl"/>
        </w:rPr>
        <w:t>B</w:t>
      </w:r>
      <w:r w:rsidRPr="007E225F">
        <w:rPr>
          <w:lang w:val="es-ES_tradnl"/>
        </w:rPr>
        <w:t>.</w:t>
      </w:r>
    </w:p>
    <w:p w:rsidR="004B6D13" w:rsidRPr="007E225F" w:rsidRDefault="004B6D13" w:rsidP="004B6D13">
      <w:pPr>
        <w:rPr>
          <w:b/>
          <w:bCs/>
          <w:lang w:val="es-ES_tradnl"/>
        </w:rPr>
      </w:pPr>
      <w:r w:rsidRPr="007E225F">
        <w:rPr>
          <w:lang w:val="es-ES_tradnl"/>
        </w:rPr>
        <w:t>Cuando la altura media del edificio &lt;</w:t>
      </w:r>
      <w:r w:rsidRPr="007E225F">
        <w:rPr>
          <w:i/>
          <w:lang w:val="es-ES_tradnl"/>
        </w:rPr>
        <w:t>H</w:t>
      </w:r>
      <w:r w:rsidRPr="007E225F">
        <w:rPr>
          <w:lang w:val="es-ES_tradnl"/>
        </w:rPr>
        <w:t xml:space="preserve">&gt;, la distancia desde la estación de base </w:t>
      </w:r>
      <w:r w:rsidRPr="007E225F">
        <w:rPr>
          <w:i/>
          <w:lang w:val="es-ES_tradnl"/>
        </w:rPr>
        <w:t>d</w:t>
      </w:r>
      <w:r w:rsidRPr="007E225F">
        <w:rPr>
          <w:lang w:val="es-ES_tradnl"/>
        </w:rPr>
        <w:t xml:space="preserve"> y la velocidad de segmentos</w:t>
      </w:r>
      <w:r w:rsidRPr="007E225F">
        <w:rPr>
          <w:lang w:val="es-ES_tradnl" w:eastAsia="ja-JP"/>
        </w:rPr>
        <w:t xml:space="preserve"> </w:t>
      </w:r>
      <w:r w:rsidRPr="007E225F">
        <w:rPr>
          <w:i/>
          <w:lang w:val="es-ES_tradnl"/>
        </w:rPr>
        <w:t>B</w:t>
      </w:r>
      <w:r w:rsidRPr="007E225F">
        <w:rPr>
          <w:lang w:val="es-ES_tradnl"/>
        </w:rPr>
        <w:t xml:space="preserve"> son </w:t>
      </w:r>
      <w:r>
        <w:rPr>
          <w:lang w:val="es-ES_tradnl"/>
        </w:rPr>
        <w:t>2</w:t>
      </w:r>
      <w:r w:rsidRPr="007E225F">
        <w:rPr>
          <w:lang w:val="es-ES_tradnl"/>
        </w:rPr>
        <w:t>0 m, 1,5 km y 10 M</w:t>
      </w:r>
      <w:r w:rsidRPr="007E225F">
        <w:rPr>
          <w:lang w:val="es-ES_tradnl" w:eastAsia="ja-JP"/>
        </w:rPr>
        <w:t>cps</w:t>
      </w:r>
      <w:r w:rsidRPr="007E225F">
        <w:rPr>
          <w:lang w:val="es-ES_tradnl"/>
        </w:rPr>
        <w:t>, respectivamente, el perfil envolvente del retardo</w:t>
      </w:r>
      <w:r w:rsidRPr="007E225F">
        <w:rPr>
          <w:lang w:val="es-ES_tradnl" w:eastAsia="ja-JP"/>
        </w:rPr>
        <w:t xml:space="preserve"> </w:t>
      </w:r>
      <w:r w:rsidRPr="007E225F">
        <w:rPr>
          <w:position w:val="-14"/>
          <w:lang w:val="es-ES_tradnl" w:eastAsia="ja-JP"/>
        </w:rPr>
        <w:object w:dxaOrig="1760" w:dyaOrig="380">
          <v:shape id="_x0000_i1041" type="#_x0000_t75" style="width:88.1pt;height:19.9pt" o:ole="">
            <v:imagedata r:id="rId45" o:title=""/>
          </v:shape>
          <o:OLEObject Type="Embed" ProgID="Equation.3" ShapeID="_x0000_i1041" DrawAspect="Content" ObjectID="_1549088382" r:id="rId46"/>
        </w:object>
      </w:r>
      <w:r w:rsidRPr="007E225F">
        <w:rPr>
          <w:lang w:val="es-ES_tradnl" w:eastAsia="ja-JP"/>
        </w:rPr>
        <w:t xml:space="preserve"> </w:t>
      </w:r>
      <w:r w:rsidRPr="007E225F">
        <w:rPr>
          <w:lang w:val="es-ES_tradnl"/>
        </w:rPr>
        <w:t xml:space="preserve">se muestra en la Fig. 3, en la que el parámetro es la altura de antena de la estación de base </w:t>
      </w:r>
      <w:r w:rsidRPr="007E225F">
        <w:rPr>
          <w:i/>
          <w:iCs/>
          <w:lang w:val="es-ES_tradnl"/>
        </w:rPr>
        <w:t>h</w:t>
      </w:r>
      <w:r w:rsidRPr="007E225F">
        <w:rPr>
          <w:i/>
          <w:iCs/>
          <w:vertAlign w:val="subscript"/>
          <w:lang w:val="es-ES_tradnl"/>
        </w:rPr>
        <w:t>b.</w:t>
      </w:r>
    </w:p>
    <w:p w:rsidR="004B6D13" w:rsidRPr="007E225F" w:rsidRDefault="004B6D13" w:rsidP="004B6D13">
      <w:pPr>
        <w:pStyle w:val="FigureNo"/>
        <w:rPr>
          <w:lang w:val="es-ES_tradnl"/>
        </w:rPr>
      </w:pPr>
      <w:r w:rsidRPr="007E225F">
        <w:rPr>
          <w:lang w:val="es-ES_tradnl"/>
        </w:rPr>
        <w:t>FIGURA 2</w:t>
      </w:r>
    </w:p>
    <w:p w:rsidR="004B6D13" w:rsidRPr="007E225F" w:rsidRDefault="004B6D13" w:rsidP="002F30D6">
      <w:pPr>
        <w:pStyle w:val="Figuretitle"/>
        <w:rPr>
          <w:lang w:val="es-ES_tradnl"/>
        </w:rPr>
      </w:pPr>
      <w:r w:rsidRPr="007E225F">
        <w:rPr>
          <w:lang w:val="es-ES_tradnl"/>
        </w:rPr>
        <w:t xml:space="preserve">Perfil </w:t>
      </w:r>
      <w:r w:rsidRPr="005C0366">
        <w:rPr>
          <w:lang w:val="es-ES_tradnl"/>
        </w:rPr>
        <w:t>envolvente</w:t>
      </w:r>
      <w:r w:rsidRPr="007E225F">
        <w:rPr>
          <w:lang w:val="es-ES_tradnl"/>
        </w:rPr>
        <w:t xml:space="preserve"> del retardo de trayecto</w:t>
      </w:r>
      <w:r w:rsidRPr="007E225F">
        <w:rPr>
          <w:lang w:val="es-ES_tradnl" w:eastAsia="ja-JP"/>
        </w:rPr>
        <w:t xml:space="preserve"> </w:t>
      </w:r>
      <w:r w:rsidR="002F30D6" w:rsidRPr="00D50BEF">
        <w:rPr>
          <w:position w:val="-14"/>
          <w:lang w:val="en-US" w:eastAsia="ja-JP"/>
        </w:rPr>
        <w:object w:dxaOrig="1560" w:dyaOrig="380">
          <v:shape id="_x0000_i1042" type="#_x0000_t75" style="width:79pt;height:18.8pt" o:ole="">
            <v:imagedata r:id="rId47" o:title=""/>
          </v:shape>
          <o:OLEObject Type="Embed" ProgID="Equation.3" ShapeID="_x0000_i1042" DrawAspect="Content" ObjectID="_1549088383" r:id="rId48"/>
        </w:object>
      </w:r>
      <w:r w:rsidRPr="007E225F">
        <w:rPr>
          <w:lang w:val="es-ES_tradnl" w:eastAsia="ja-JP"/>
        </w:rPr>
        <w:t xml:space="preserve"> </w:t>
      </w:r>
      <w:r>
        <w:rPr>
          <w:lang w:val="es-ES_tradnl" w:eastAsia="ja-JP"/>
        </w:rPr>
        <w:br/>
      </w:r>
      <w:r w:rsidRPr="007E225F">
        <w:rPr>
          <w:lang w:val="es-ES_tradnl"/>
        </w:rPr>
        <w:t>para entornos NLoS</w:t>
      </w:r>
    </w:p>
    <w:p w:rsidR="004B6D13" w:rsidRPr="007E225F" w:rsidRDefault="004B6D13" w:rsidP="004B6D13">
      <w:pPr>
        <w:pStyle w:val="Figure"/>
        <w:rPr>
          <w:noProof/>
          <w:lang w:val="es-ES_tradnl" w:eastAsia="zh-CN"/>
        </w:rPr>
      </w:pPr>
      <w:r>
        <w:rPr>
          <w:noProof/>
          <w:lang w:val="en-GB" w:eastAsia="en-GB"/>
        </w:rPr>
        <w:drawing>
          <wp:inline distT="0" distB="0" distL="0" distR="0">
            <wp:extent cx="2898775" cy="245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8775" cy="2458720"/>
                    </a:xfrm>
                    <a:prstGeom prst="rect">
                      <a:avLst/>
                    </a:prstGeom>
                    <a:noFill/>
                    <a:ln>
                      <a:noFill/>
                    </a:ln>
                  </pic:spPr>
                </pic:pic>
              </a:graphicData>
            </a:graphic>
          </wp:inline>
        </w:drawing>
      </w:r>
    </w:p>
    <w:p w:rsidR="004B6D13" w:rsidRPr="007E225F" w:rsidRDefault="004B6D13" w:rsidP="004B6D13">
      <w:pPr>
        <w:pStyle w:val="FigureNo"/>
        <w:spacing w:before="360"/>
        <w:rPr>
          <w:lang w:val="es-ES_tradnl"/>
        </w:rPr>
      </w:pPr>
      <w:r w:rsidRPr="007E225F">
        <w:rPr>
          <w:lang w:val="es-ES_tradnl"/>
        </w:rPr>
        <w:lastRenderedPageBreak/>
        <w:t>FIGURA 3</w:t>
      </w:r>
    </w:p>
    <w:p w:rsidR="004B6D13" w:rsidRPr="007E225F" w:rsidRDefault="004B6D13" w:rsidP="002F30D6">
      <w:pPr>
        <w:pStyle w:val="Figuretitle"/>
        <w:rPr>
          <w:lang w:val="es-ES_tradnl"/>
        </w:rPr>
      </w:pPr>
      <w:r w:rsidRPr="007E225F">
        <w:rPr>
          <w:lang w:val="es-ES_tradnl"/>
        </w:rPr>
        <w:t xml:space="preserve">Perfil envolvente del retardo </w:t>
      </w:r>
      <w:r w:rsidR="002F30D6" w:rsidRPr="00D50BEF">
        <w:rPr>
          <w:position w:val="-14"/>
          <w:lang w:val="en-US" w:eastAsia="ja-JP"/>
        </w:rPr>
        <w:object w:dxaOrig="1600" w:dyaOrig="380">
          <v:shape id="_x0000_i1043" type="#_x0000_t75" style="width:79.5pt;height:18.8pt" o:ole="">
            <v:imagedata r:id="rId50" o:title=""/>
          </v:shape>
          <o:OLEObject Type="Embed" ProgID="Equation.3" ShapeID="_x0000_i1043" DrawAspect="Content" ObjectID="_1549088384" r:id="rId51"/>
        </w:object>
      </w:r>
      <w:r w:rsidRPr="007E225F">
        <w:rPr>
          <w:lang w:val="es-ES_tradnl" w:eastAsia="ja-JP"/>
        </w:rPr>
        <w:t xml:space="preserve"> </w:t>
      </w:r>
      <w:r w:rsidRPr="007E225F">
        <w:rPr>
          <w:lang w:val="es-ES_tradnl"/>
        </w:rPr>
        <w:t>para entornos NLoS</w:t>
      </w:r>
    </w:p>
    <w:p w:rsidR="004B6D13" w:rsidRDefault="004B6D13" w:rsidP="004B6D13">
      <w:pPr>
        <w:pStyle w:val="Figure"/>
        <w:rPr>
          <w:noProof/>
          <w:lang w:val="es-ES_tradnl" w:eastAsia="ja-JP"/>
        </w:rPr>
      </w:pPr>
      <w:r>
        <w:rPr>
          <w:noProof/>
          <w:lang w:val="es-ES_tradnl" w:eastAsia="ja-JP"/>
        </w:rPr>
        <w:object w:dxaOrig="3251" w:dyaOrig="2796">
          <v:shape id="_x0000_i1044" type="#_x0000_t75" style="width:227.8pt;height:195.05pt" o:ole="">
            <v:imagedata r:id="rId52" o:title=""/>
          </v:shape>
          <o:OLEObject Type="Embed" ProgID="CorelDraw.Graphic.16" ShapeID="_x0000_i1044" DrawAspect="Content" ObjectID="_1549088385" r:id="rId53"/>
        </w:object>
      </w:r>
    </w:p>
    <w:p w:rsidR="004B6D13" w:rsidRPr="007E225F" w:rsidRDefault="004B6D13" w:rsidP="002F30D6">
      <w:pPr>
        <w:pStyle w:val="Heading3"/>
        <w:rPr>
          <w:lang w:val="es-ES_tradnl"/>
        </w:rPr>
      </w:pPr>
      <w:r w:rsidRPr="007E225F">
        <w:rPr>
          <w:lang w:val="es-ES_tradnl"/>
        </w:rPr>
        <w:t>3.3.2</w:t>
      </w:r>
      <w:r w:rsidRPr="007E225F">
        <w:rPr>
          <w:lang w:val="es-ES_tradnl" w:eastAsia="ja-JP"/>
        </w:rPr>
        <w:tab/>
      </w:r>
      <w:r w:rsidRPr="007E225F">
        <w:rPr>
          <w:lang w:val="es-ES_tradnl"/>
        </w:rPr>
        <w:t>Perfil del retardo de potencia normalizado mediante la primera potencia del trayecto de llegada</w:t>
      </w:r>
    </w:p>
    <w:p w:rsidR="004B6D13" w:rsidRPr="007E225F" w:rsidRDefault="004B6D13" w:rsidP="002F30D6">
      <w:pPr>
        <w:keepNext/>
        <w:keepLines/>
        <w:rPr>
          <w:lang w:val="es-ES_tradnl"/>
        </w:rPr>
      </w:pPr>
      <w:r w:rsidRPr="007E225F">
        <w:rPr>
          <w:lang w:val="es-ES_tradnl"/>
        </w:rPr>
        <w:t xml:space="preserve">Cuando la altura de antena de la estación de base </w:t>
      </w:r>
      <w:r w:rsidRPr="007E225F">
        <w:rPr>
          <w:i/>
          <w:iCs/>
          <w:lang w:val="es-ES_tradnl"/>
        </w:rPr>
        <w:t>h</w:t>
      </w:r>
      <w:r w:rsidRPr="007E225F">
        <w:rPr>
          <w:i/>
          <w:iCs/>
          <w:vertAlign w:val="subscript"/>
          <w:lang w:val="es-ES_tradnl"/>
        </w:rPr>
        <w:t>b</w:t>
      </w:r>
      <w:r w:rsidRPr="007E225F">
        <w:rPr>
          <w:lang w:val="es-ES_tradnl"/>
        </w:rPr>
        <w:t xml:space="preserve">, la distancia desde dicha estación </w:t>
      </w:r>
      <w:r w:rsidRPr="007E225F">
        <w:rPr>
          <w:i/>
          <w:lang w:val="es-ES_tradnl"/>
        </w:rPr>
        <w:t>d</w:t>
      </w:r>
      <w:r w:rsidRPr="007E225F">
        <w:rPr>
          <w:lang w:val="es-ES_tradnl"/>
        </w:rPr>
        <w:t xml:space="preserve"> y la altura media del edificio &lt;</w:t>
      </w:r>
      <w:r w:rsidRPr="007E225F">
        <w:rPr>
          <w:i/>
          <w:lang w:val="es-ES_tradnl"/>
        </w:rPr>
        <w:t>H</w:t>
      </w:r>
      <w:r w:rsidRPr="007E225F">
        <w:rPr>
          <w:lang w:val="es-ES_tradnl"/>
        </w:rPr>
        <w:t>&gt; son 50 m, 1,5 km y 20 </w:t>
      </w:r>
      <w:r w:rsidRPr="007E225F">
        <w:rPr>
          <w:lang w:val="es-ES_tradnl" w:eastAsia="ja-JP"/>
        </w:rPr>
        <w:t>m</w:t>
      </w:r>
      <w:r w:rsidRPr="007E225F">
        <w:rPr>
          <w:lang w:val="es-ES_tradnl"/>
        </w:rPr>
        <w:t xml:space="preserve">, respectivamente, el perfil del retardo del trayecto de potencia </w:t>
      </w:r>
      <w:r w:rsidRPr="007E225F">
        <w:rPr>
          <w:position w:val="-14"/>
          <w:lang w:val="es-ES_tradnl" w:eastAsia="ja-JP"/>
        </w:rPr>
        <w:object w:dxaOrig="1620" w:dyaOrig="380">
          <v:shape id="_x0000_i1045" type="#_x0000_t75" style="width:81.65pt;height:19.9pt" o:ole="">
            <v:imagedata r:id="rId54" o:title=""/>
          </v:shape>
          <o:OLEObject Type="Embed" ProgID="Equation.3" ShapeID="_x0000_i1045" DrawAspect="Content" ObjectID="_1549088386" r:id="rId55"/>
        </w:object>
      </w:r>
      <w:r w:rsidRPr="007E225F">
        <w:rPr>
          <w:lang w:val="es-ES_tradnl" w:eastAsia="ja-JP"/>
        </w:rPr>
        <w:t xml:space="preserve"> </w:t>
      </w:r>
      <w:r w:rsidRPr="007E225F">
        <w:rPr>
          <w:lang w:val="es-ES_tradnl"/>
        </w:rPr>
        <w:t xml:space="preserve">corresponde al mostrado en la Fig. 4, donde el parámetro es la velocidad de segmentos </w:t>
      </w:r>
      <w:r w:rsidRPr="007E225F">
        <w:rPr>
          <w:i/>
          <w:lang w:val="es-ES_tradnl"/>
        </w:rPr>
        <w:t>B</w:t>
      </w:r>
      <w:r w:rsidRPr="007E225F">
        <w:rPr>
          <w:lang w:val="es-ES_tradnl"/>
        </w:rPr>
        <w:t>.</w:t>
      </w:r>
    </w:p>
    <w:p w:rsidR="004B6D13" w:rsidRPr="007E225F" w:rsidRDefault="004B6D13" w:rsidP="002F30D6">
      <w:pPr>
        <w:rPr>
          <w:lang w:val="es-ES_tradnl"/>
        </w:rPr>
      </w:pPr>
      <w:r w:rsidRPr="007E225F">
        <w:rPr>
          <w:lang w:val="es-ES_tradnl"/>
        </w:rPr>
        <w:t xml:space="preserve">Cuando la altura </w:t>
      </w:r>
      <w:r>
        <w:rPr>
          <w:lang w:val="es-ES_tradnl"/>
        </w:rPr>
        <w:t xml:space="preserve">media del edificio </w:t>
      </w:r>
      <w:r w:rsidRPr="007E225F">
        <w:rPr>
          <w:lang w:val="es-ES_tradnl"/>
        </w:rPr>
        <w:t>&lt;</w:t>
      </w:r>
      <w:r w:rsidRPr="007E225F">
        <w:rPr>
          <w:i/>
          <w:lang w:val="es-ES_tradnl"/>
        </w:rPr>
        <w:t>H</w:t>
      </w:r>
      <w:r w:rsidRPr="007E225F">
        <w:rPr>
          <w:lang w:val="es-ES_tradnl"/>
        </w:rPr>
        <w:t xml:space="preserve">&gt;, la distancia desde dicha estación </w:t>
      </w:r>
      <w:r w:rsidRPr="007E225F">
        <w:rPr>
          <w:i/>
          <w:lang w:val="es-ES_tradnl"/>
        </w:rPr>
        <w:t>d</w:t>
      </w:r>
      <w:r w:rsidRPr="007E225F">
        <w:rPr>
          <w:lang w:val="es-ES_tradnl"/>
        </w:rPr>
        <w:t xml:space="preserve"> y la velocidad de segmentos </w:t>
      </w:r>
      <w:r w:rsidRPr="007E225F">
        <w:rPr>
          <w:i/>
          <w:lang w:val="es-ES_tradnl"/>
        </w:rPr>
        <w:t>B</w:t>
      </w:r>
      <w:r w:rsidRPr="007E225F">
        <w:rPr>
          <w:lang w:val="es-ES_tradnl"/>
        </w:rPr>
        <w:t xml:space="preserve"> son </w:t>
      </w:r>
      <w:r>
        <w:rPr>
          <w:lang w:val="es-ES_tradnl"/>
        </w:rPr>
        <w:t>2</w:t>
      </w:r>
      <w:r w:rsidRPr="007E225F">
        <w:rPr>
          <w:lang w:val="es-ES_tradnl"/>
        </w:rPr>
        <w:t>0 m, 1,5 km y 10 M</w:t>
      </w:r>
      <w:r w:rsidRPr="007E225F">
        <w:rPr>
          <w:lang w:val="es-ES_tradnl" w:eastAsia="ja-JP"/>
        </w:rPr>
        <w:t>cps</w:t>
      </w:r>
      <w:r w:rsidRPr="007E225F">
        <w:rPr>
          <w:lang w:val="es-ES_tradnl"/>
        </w:rPr>
        <w:t xml:space="preserve">, respectivamente, el perfil de retardo de potencia </w:t>
      </w:r>
      <w:r w:rsidR="002F30D6" w:rsidRPr="00D50BEF">
        <w:rPr>
          <w:position w:val="-14"/>
          <w:lang w:val="en-US" w:eastAsia="ja-JP"/>
        </w:rPr>
        <w:object w:dxaOrig="1660" w:dyaOrig="380">
          <v:shape id="_x0000_i1046" type="#_x0000_t75" style="width:82.75pt;height:18.8pt" o:ole="">
            <v:imagedata r:id="rId56" o:title=""/>
          </v:shape>
          <o:OLEObject Type="Embed" ProgID="Equation.3" ShapeID="_x0000_i1046" DrawAspect="Content" ObjectID="_1549088387" r:id="rId57"/>
        </w:object>
      </w:r>
      <w:r w:rsidRPr="007E225F">
        <w:rPr>
          <w:lang w:val="es-ES_tradnl" w:eastAsia="ja-JP"/>
        </w:rPr>
        <w:t xml:space="preserve"> </w:t>
      </w:r>
      <w:r w:rsidRPr="007E225F">
        <w:rPr>
          <w:lang w:val="es-ES_tradnl"/>
        </w:rPr>
        <w:t>corresponde al mostrado en la Fig. 5, donde el parámetro es la altura</w:t>
      </w:r>
      <w:r>
        <w:rPr>
          <w:lang w:val="es-ES_tradnl"/>
        </w:rPr>
        <w:t xml:space="preserve"> </w:t>
      </w:r>
      <w:r w:rsidRPr="007E225F">
        <w:rPr>
          <w:lang w:val="es-ES_tradnl"/>
        </w:rPr>
        <w:t xml:space="preserve">de antena de la estación de base </w:t>
      </w:r>
      <w:r w:rsidRPr="007E225F">
        <w:rPr>
          <w:i/>
          <w:iCs/>
          <w:lang w:val="es-ES_tradnl"/>
        </w:rPr>
        <w:t>h</w:t>
      </w:r>
      <w:r w:rsidRPr="007E225F">
        <w:rPr>
          <w:i/>
          <w:iCs/>
          <w:vertAlign w:val="subscript"/>
          <w:lang w:val="es-ES_tradnl"/>
        </w:rPr>
        <w:t>b</w:t>
      </w:r>
      <w:r w:rsidRPr="007E225F">
        <w:rPr>
          <w:lang w:val="es-ES_tradnl"/>
        </w:rPr>
        <w:t>.</w:t>
      </w:r>
    </w:p>
    <w:p w:rsidR="004B6D13" w:rsidRPr="007E225F" w:rsidRDefault="004B6D13" w:rsidP="004B6D13">
      <w:pPr>
        <w:pStyle w:val="FigureNo"/>
        <w:rPr>
          <w:lang w:val="es-ES_tradnl"/>
        </w:rPr>
      </w:pPr>
      <w:r w:rsidRPr="007E225F">
        <w:rPr>
          <w:lang w:val="es-ES_tradnl"/>
        </w:rPr>
        <w:t>FIGURA 4</w:t>
      </w:r>
    </w:p>
    <w:p w:rsidR="004B6D13" w:rsidRPr="007E225F" w:rsidRDefault="004B6D13" w:rsidP="002F30D6">
      <w:pPr>
        <w:pStyle w:val="Figuretitle"/>
        <w:rPr>
          <w:lang w:val="es-ES_tradnl"/>
        </w:rPr>
      </w:pPr>
      <w:r w:rsidRPr="007E225F">
        <w:rPr>
          <w:lang w:val="es-ES_tradnl"/>
        </w:rPr>
        <w:t>Perfil del retardo del trayecto de potencia</w:t>
      </w:r>
      <w:r w:rsidRPr="007E225F">
        <w:rPr>
          <w:lang w:val="es-ES_tradnl" w:eastAsia="ja-JP"/>
        </w:rPr>
        <w:t xml:space="preserve"> </w:t>
      </w:r>
      <w:r w:rsidR="002F30D6" w:rsidRPr="00D50BEF">
        <w:rPr>
          <w:position w:val="-14"/>
          <w:lang w:val="en-US" w:eastAsia="ja-JP"/>
        </w:rPr>
        <w:object w:dxaOrig="1620" w:dyaOrig="380">
          <v:shape id="_x0000_i1047" type="#_x0000_t75" style="width:80.05pt;height:18.8pt" o:ole="">
            <v:imagedata r:id="rId58" o:title=""/>
          </v:shape>
          <o:OLEObject Type="Embed" ProgID="Equation.3" ShapeID="_x0000_i1047" DrawAspect="Content" ObjectID="_1549088388" r:id="rId59"/>
        </w:object>
      </w:r>
      <w:r>
        <w:rPr>
          <w:lang w:val="es-ES_tradnl" w:eastAsia="ja-JP"/>
        </w:rPr>
        <w:br/>
      </w:r>
      <w:r w:rsidRPr="007E225F">
        <w:rPr>
          <w:lang w:val="es-ES_tradnl"/>
        </w:rPr>
        <w:t>para entornos NLoS</w:t>
      </w:r>
    </w:p>
    <w:p w:rsidR="004B6D13" w:rsidRPr="007E225F" w:rsidRDefault="004B6D13" w:rsidP="004B6D13">
      <w:pPr>
        <w:pStyle w:val="Figure"/>
        <w:rPr>
          <w:lang w:val="es-ES_tradnl"/>
        </w:rPr>
      </w:pPr>
      <w:r>
        <w:rPr>
          <w:noProof/>
          <w:lang w:val="en-GB" w:eastAsia="en-GB"/>
        </w:rPr>
        <w:drawing>
          <wp:inline distT="0" distB="0" distL="0" distR="0">
            <wp:extent cx="2993390" cy="2519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3390" cy="2519045"/>
                    </a:xfrm>
                    <a:prstGeom prst="rect">
                      <a:avLst/>
                    </a:prstGeom>
                    <a:noFill/>
                    <a:ln>
                      <a:noFill/>
                    </a:ln>
                  </pic:spPr>
                </pic:pic>
              </a:graphicData>
            </a:graphic>
          </wp:inline>
        </w:drawing>
      </w:r>
    </w:p>
    <w:p w:rsidR="004B6D13" w:rsidRPr="007E225F" w:rsidRDefault="004B6D13" w:rsidP="004B6D13">
      <w:pPr>
        <w:pStyle w:val="FigureNo"/>
        <w:rPr>
          <w:lang w:val="es-ES_tradnl"/>
        </w:rPr>
      </w:pPr>
      <w:r w:rsidRPr="007E225F">
        <w:rPr>
          <w:lang w:val="es-ES_tradnl"/>
        </w:rPr>
        <w:lastRenderedPageBreak/>
        <w:t>FIGURA 5</w:t>
      </w:r>
    </w:p>
    <w:p w:rsidR="004B6D13" w:rsidRPr="007E225F" w:rsidRDefault="004B6D13" w:rsidP="002F30D6">
      <w:pPr>
        <w:pStyle w:val="Figuretitle"/>
        <w:rPr>
          <w:lang w:val="es-ES_tradnl"/>
        </w:rPr>
      </w:pPr>
      <w:r w:rsidRPr="007E225F">
        <w:rPr>
          <w:lang w:val="es-ES_tradnl"/>
        </w:rPr>
        <w:t xml:space="preserve">Perfil del retardo de potencia </w:t>
      </w:r>
      <w:r w:rsidR="002F30D6" w:rsidRPr="00D50BEF">
        <w:rPr>
          <w:position w:val="-14"/>
          <w:lang w:val="en-US" w:eastAsia="ja-JP"/>
        </w:rPr>
        <w:object w:dxaOrig="1820" w:dyaOrig="380">
          <v:shape id="_x0000_i1048" type="#_x0000_t75" style="width:90.8pt;height:18.8pt" o:ole="">
            <v:imagedata r:id="rId61" o:title=""/>
          </v:shape>
          <o:OLEObject Type="Embed" ProgID="Equation.3" ShapeID="_x0000_i1048" DrawAspect="Content" ObjectID="_1549088389" r:id="rId62"/>
        </w:object>
      </w:r>
      <w:r w:rsidRPr="007E225F">
        <w:rPr>
          <w:lang w:val="es-ES_tradnl" w:eastAsia="ja-JP"/>
        </w:rPr>
        <w:t xml:space="preserve"> </w:t>
      </w:r>
      <w:r w:rsidRPr="007E225F">
        <w:rPr>
          <w:lang w:val="es-ES_tradnl"/>
        </w:rPr>
        <w:t>para entornos NLoS</w:t>
      </w:r>
    </w:p>
    <w:p w:rsidR="004B6D13" w:rsidRDefault="004B6D13" w:rsidP="004B6D13">
      <w:pPr>
        <w:pStyle w:val="Figure"/>
        <w:rPr>
          <w:noProof/>
          <w:lang w:val="es-ES_tradnl" w:eastAsia="zh-CN"/>
        </w:rPr>
      </w:pPr>
      <w:r w:rsidRPr="007E225F">
        <w:rPr>
          <w:noProof/>
          <w:lang w:val="es-ES_tradnl" w:eastAsia="zh-CN"/>
        </w:rPr>
        <w:object w:dxaOrig="4261" w:dyaOrig="3544">
          <v:shape id="_x0000_i1049" type="#_x0000_t75" style="width:1.05pt;height:.55pt" o:ole="">
            <v:imagedata r:id="rId63" o:title=""/>
          </v:shape>
          <o:OLEObject Type="Embed" ProgID="CorelDRAW.Graphic.14" ShapeID="_x0000_i1049" DrawAspect="Content" ObjectID="_1549088390" r:id="rId64"/>
        </w:object>
      </w:r>
      <w:r>
        <w:rPr>
          <w:caps w:val="0"/>
          <w:color w:val="24282B"/>
          <w:sz w:val="14"/>
          <w:szCs w:val="14"/>
        </w:rPr>
        <w:object w:dxaOrig="3251" w:dyaOrig="2796">
          <v:shape id="_x0000_i1050" type="#_x0000_t75" style="width:231.05pt;height:197.75pt" o:ole="">
            <v:imagedata r:id="rId65" o:title=""/>
          </v:shape>
          <o:OLEObject Type="Embed" ProgID="CorelDraw.Graphic.16" ShapeID="_x0000_i1050" DrawAspect="Content" ObjectID="_1549088391" r:id="rId66"/>
        </w:object>
      </w:r>
    </w:p>
    <w:p w:rsidR="004B6D13" w:rsidRPr="007E225F" w:rsidRDefault="004B6D13" w:rsidP="004B6D13">
      <w:pPr>
        <w:pStyle w:val="Heading1"/>
        <w:rPr>
          <w:lang w:val="es-ES_tradnl"/>
        </w:rPr>
      </w:pPr>
      <w:r w:rsidRPr="007E225F">
        <w:rPr>
          <w:lang w:val="es-ES_tradnl"/>
        </w:rPr>
        <w:t>4</w:t>
      </w:r>
      <w:r w:rsidRPr="007E225F">
        <w:rPr>
          <w:lang w:val="es-ES_tradnl"/>
        </w:rPr>
        <w:tab/>
        <w:t>Perfil del retardo a largo plazo para un entorno con visibilidad directa LoS en zonas urbanas y suburbanas</w:t>
      </w:r>
    </w:p>
    <w:p w:rsidR="004B6D13" w:rsidRPr="007E225F" w:rsidRDefault="004B6D13" w:rsidP="004B6D13">
      <w:pPr>
        <w:pStyle w:val="Heading2"/>
        <w:rPr>
          <w:lang w:val="es-ES_tradnl"/>
        </w:rPr>
      </w:pPr>
      <w:r w:rsidRPr="007E225F">
        <w:rPr>
          <w:lang w:val="es-ES_tradnl"/>
        </w:rPr>
        <w:t>4.1</w:t>
      </w:r>
      <w:r w:rsidRPr="007E225F">
        <w:rPr>
          <w:lang w:val="es-ES_tradnl"/>
        </w:rPr>
        <w:tab/>
        <w:t>Entornos LoS considerados</w:t>
      </w:r>
    </w:p>
    <w:p w:rsidR="004B6D13" w:rsidRPr="007E225F" w:rsidRDefault="004B6D13" w:rsidP="004B6D13">
      <w:pPr>
        <w:rPr>
          <w:lang w:val="es-ES_tradnl" w:eastAsia="ja-JP"/>
        </w:rPr>
      </w:pPr>
      <w:r w:rsidRPr="007E225F">
        <w:rPr>
          <w:lang w:val="es-ES_tradnl"/>
        </w:rPr>
        <w:t xml:space="preserve">La Fig. 6 muestra los entornos LoS considerados. En la </w:t>
      </w:r>
      <w:r w:rsidRPr="007E225F">
        <w:rPr>
          <w:lang w:val="es-ES_tradnl" w:eastAsia="ja-JP"/>
        </w:rPr>
        <w:t>Fig. 6(a)</w:t>
      </w:r>
      <w:r w:rsidRPr="007E225F">
        <w:rPr>
          <w:lang w:val="es-ES_tradnl"/>
        </w:rPr>
        <w:t>, la estación de base (BS) está situada en la parte superior del edificio y la estación móvil (MS) en medio de la calle. La estación de base puede observar directamente la estación móvil.</w:t>
      </w:r>
      <w:r w:rsidRPr="007E225F">
        <w:rPr>
          <w:lang w:val="es-ES_tradnl" w:eastAsia="ja-JP"/>
        </w:rPr>
        <w:t xml:space="preserve"> En la Fig. 6(b), la estación de base está situada aproximadamente en el centro del tejado de un edificio ubicado frente al final de la calle y la estación móvil se encuentra en medio de la calle.</w:t>
      </w:r>
    </w:p>
    <w:p w:rsidR="004B6D13" w:rsidRPr="007E225F" w:rsidRDefault="004B6D13" w:rsidP="004B6D13">
      <w:pPr>
        <w:pStyle w:val="FigureNo"/>
        <w:rPr>
          <w:lang w:val="es-ES_tradnl"/>
        </w:rPr>
      </w:pPr>
      <w:r w:rsidRPr="007E225F">
        <w:rPr>
          <w:lang w:val="es-ES_tradnl"/>
        </w:rPr>
        <w:t>FIGURA 6</w:t>
      </w:r>
    </w:p>
    <w:p w:rsidR="004B6D13" w:rsidRPr="007E225F" w:rsidRDefault="004B6D13" w:rsidP="004B6D13">
      <w:pPr>
        <w:pStyle w:val="Figuretitle"/>
        <w:rPr>
          <w:lang w:val="es-ES_tradnl"/>
        </w:rPr>
      </w:pPr>
      <w:r w:rsidRPr="007E225F">
        <w:rPr>
          <w:lang w:val="es-ES_tradnl"/>
        </w:rPr>
        <w:t>Entornos LoS considerado</w:t>
      </w:r>
      <w:r>
        <w:rPr>
          <w:lang w:val="es-ES_tradnl"/>
        </w:rPr>
        <w:t>s</w:t>
      </w:r>
    </w:p>
    <w:p w:rsidR="004B6D13" w:rsidRPr="007E225F" w:rsidRDefault="00140A58" w:rsidP="004B6D13">
      <w:pPr>
        <w:pStyle w:val="Figure"/>
        <w:rPr>
          <w:noProof/>
          <w:lang w:val="es-ES_tradnl" w:eastAsia="ja-JP"/>
        </w:rPr>
      </w:pPr>
      <w:r w:rsidRPr="007E225F">
        <w:rPr>
          <w:noProof/>
          <w:lang w:val="es-ES_tradnl" w:eastAsia="ja-JP"/>
        </w:rPr>
        <w:object w:dxaOrig="8135" w:dyaOrig="3236">
          <v:shape id="_x0000_i1051" type="#_x0000_t75" style="width:310.05pt;height:123.05pt" o:ole="">
            <v:imagedata r:id="rId67" o:title=""/>
          </v:shape>
          <o:OLEObject Type="Embed" ProgID="CorelDRAW.Graphic.14" ShapeID="_x0000_i1051" DrawAspect="Content" ObjectID="_1549088392" r:id="rId68"/>
        </w:object>
      </w:r>
    </w:p>
    <w:p w:rsidR="004B6D13" w:rsidRPr="007E225F" w:rsidRDefault="004B6D13" w:rsidP="004B6D13">
      <w:pPr>
        <w:keepNext/>
        <w:widowControl w:val="0"/>
        <w:suppressAutoHyphens/>
        <w:autoSpaceDN/>
        <w:adjustRightInd/>
        <w:jc w:val="center"/>
        <w:rPr>
          <w:sz w:val="18"/>
          <w:szCs w:val="18"/>
          <w:lang w:val="es-ES_tradnl"/>
        </w:rPr>
      </w:pPr>
      <w:r w:rsidRPr="007E225F">
        <w:rPr>
          <w:sz w:val="18"/>
          <w:szCs w:val="18"/>
          <w:lang w:val="es-ES_tradnl"/>
        </w:rPr>
        <w:lastRenderedPageBreak/>
        <w:t>(a) BS en el lado izquierdo o derecho de la calle</w:t>
      </w:r>
    </w:p>
    <w:p w:rsidR="004B6D13" w:rsidRPr="007E225F" w:rsidRDefault="004B6D13" w:rsidP="004B6D13">
      <w:pPr>
        <w:keepNext/>
        <w:widowControl w:val="0"/>
        <w:suppressAutoHyphens/>
        <w:autoSpaceDN/>
        <w:adjustRightInd/>
        <w:jc w:val="center"/>
        <w:rPr>
          <w:sz w:val="18"/>
          <w:szCs w:val="18"/>
          <w:lang w:val="es-ES_tradnl" w:eastAsia="ja-JP"/>
        </w:rPr>
      </w:pPr>
    </w:p>
    <w:p w:rsidR="004B6D13" w:rsidRPr="007E225F" w:rsidRDefault="005379DF" w:rsidP="004B6D13">
      <w:pPr>
        <w:pStyle w:val="Figure"/>
        <w:keepNext/>
        <w:rPr>
          <w:lang w:val="es-ES_tradnl" w:eastAsia="ja-JP"/>
        </w:rPr>
      </w:pPr>
      <w:r w:rsidRPr="007E225F">
        <w:rPr>
          <w:lang w:val="es-ES_tradnl" w:eastAsia="ja-JP"/>
        </w:rPr>
        <w:object w:dxaOrig="2498" w:dyaOrig="1888">
          <v:shape id="_x0000_i1052" type="#_x0000_t75" style="width:162.8pt;height:123.05pt" o:ole="">
            <v:imagedata r:id="rId69" o:title=""/>
          </v:shape>
          <o:OLEObject Type="Embed" ProgID="CorelDRAW.Graphic.14" ShapeID="_x0000_i1052" DrawAspect="Content" ObjectID="_1549088393" r:id="rId70"/>
        </w:object>
      </w:r>
    </w:p>
    <w:p w:rsidR="004B6D13" w:rsidRPr="007E225F" w:rsidRDefault="004B6D13" w:rsidP="004B6D13">
      <w:pPr>
        <w:jc w:val="center"/>
        <w:rPr>
          <w:lang w:val="es-ES_tradnl" w:eastAsia="ja-JP"/>
        </w:rPr>
      </w:pPr>
      <w:r w:rsidRPr="007E225F">
        <w:rPr>
          <w:noProof/>
          <w:sz w:val="18"/>
          <w:szCs w:val="18"/>
          <w:lang w:val="es-ES_tradnl" w:eastAsia="ja-JP"/>
        </w:rPr>
        <w:t>(b)</w:t>
      </w:r>
      <w:r w:rsidRPr="007E225F">
        <w:rPr>
          <w:sz w:val="18"/>
          <w:szCs w:val="18"/>
          <w:lang w:val="es-ES_tradnl"/>
        </w:rPr>
        <w:t xml:space="preserve"> BS en el extremo de la calle</w:t>
      </w:r>
    </w:p>
    <w:p w:rsidR="004B6D13" w:rsidRPr="007E225F" w:rsidRDefault="004B6D13" w:rsidP="004B6D13">
      <w:pPr>
        <w:pStyle w:val="Heading2"/>
        <w:rPr>
          <w:lang w:val="es-ES_tradnl"/>
        </w:rPr>
      </w:pPr>
      <w:r w:rsidRPr="007E225F">
        <w:rPr>
          <w:lang w:val="es-ES_tradnl" w:eastAsia="ja-JP"/>
        </w:rPr>
        <w:t>4.2</w:t>
      </w:r>
      <w:r w:rsidRPr="007E225F">
        <w:rPr>
          <w:lang w:val="es-ES_tradnl"/>
        </w:rPr>
        <w:tab/>
        <w:t xml:space="preserve">Perfil envolvente del retardo normalizado mediante la primera potencia del trayecto de llegada </w:t>
      </w:r>
    </w:p>
    <w:p w:rsidR="004B6D13" w:rsidRPr="007E225F" w:rsidRDefault="004B6D13" w:rsidP="004B6D13">
      <w:pPr>
        <w:rPr>
          <w:lang w:val="es-ES_tradnl"/>
        </w:rPr>
      </w:pPr>
      <w:r w:rsidRPr="007E225F">
        <w:rPr>
          <w:lang w:val="es-ES_tradnl"/>
        </w:rPr>
        <w:t xml:space="preserve">El perfil envolvente del retardo </w:t>
      </w:r>
      <w:r w:rsidRPr="007E225F">
        <w:rPr>
          <w:position w:val="-14"/>
          <w:lang w:val="es-ES_tradnl"/>
        </w:rPr>
        <w:object w:dxaOrig="1660" w:dyaOrig="380">
          <v:shape id="_x0000_i1053" type="#_x0000_t75" style="width:82.2pt;height:19.9pt" o:ole="">
            <v:imagedata r:id="rId71" o:title=""/>
          </v:shape>
          <o:OLEObject Type="Embed" ProgID="Equation.3" ShapeID="_x0000_i1053" DrawAspect="Content" ObjectID="_1549088394" r:id="rId72"/>
        </w:object>
      </w:r>
      <w:r w:rsidRPr="007E225F">
        <w:rPr>
          <w:lang w:val="es-ES_tradnl"/>
        </w:rPr>
        <w:t xml:space="preserve"> normalizado mediante la primera potencia del trayecto de llegada a una distancia </w:t>
      </w:r>
      <w:r w:rsidRPr="007E225F">
        <w:rPr>
          <w:i/>
          <w:lang w:val="es-ES_tradnl"/>
        </w:rPr>
        <w:t>d</w:t>
      </w:r>
      <w:r w:rsidRPr="007E225F">
        <w:rPr>
          <w:iCs/>
          <w:lang w:val="es-ES_tradnl"/>
        </w:rPr>
        <w:t xml:space="preserve"> viene dado como sigue</w:t>
      </w:r>
      <w:r w:rsidRPr="007E225F">
        <w:rPr>
          <w:lang w:val="es-ES_tradnl"/>
        </w:rPr>
        <w:t>:</w:t>
      </w:r>
    </w:p>
    <w:p w:rsidR="004B6D13" w:rsidRPr="007E225F" w:rsidRDefault="004B6D13" w:rsidP="004B6D13">
      <w:pPr>
        <w:pStyle w:val="enumlev1"/>
        <w:rPr>
          <w:szCs w:val="24"/>
          <w:lang w:val="es-ES_tradnl" w:eastAsia="ja-JP"/>
        </w:rPr>
      </w:pPr>
      <w:r w:rsidRPr="007E225F">
        <w:rPr>
          <w:szCs w:val="24"/>
          <w:lang w:val="es-ES_tradnl" w:eastAsia="ja-JP"/>
        </w:rPr>
        <w:t>a)</w:t>
      </w:r>
      <w:r w:rsidRPr="007E225F">
        <w:rPr>
          <w:szCs w:val="24"/>
          <w:lang w:val="es-ES_tradnl" w:eastAsia="ja-JP"/>
        </w:rPr>
        <w:tab/>
        <w:t>La estación de base está en el lado izquierdo o derecho de la calle</w:t>
      </w:r>
    </w:p>
    <w:p w:rsidR="004B6D13" w:rsidRPr="00843D73" w:rsidRDefault="004B6D13" w:rsidP="004B6D13">
      <w:pPr>
        <w:pStyle w:val="Equation"/>
        <w:rPr>
          <w:lang w:val="es-ES_tradnl"/>
        </w:rPr>
      </w:pPr>
      <w:r w:rsidRPr="00843D73">
        <w:rPr>
          <w:lang w:val="es-ES_tradnl"/>
        </w:rPr>
        <w:tab/>
      </w:r>
      <w:r w:rsidRPr="00843D73">
        <w:rPr>
          <w:lang w:val="es-ES_tradnl"/>
        </w:rPr>
        <w:tab/>
      </w:r>
      <w:r w:rsidRPr="00991EE1">
        <w:rPr>
          <w:position w:val="-14"/>
          <w:lang w:val="ru-RU"/>
        </w:rPr>
        <w:object w:dxaOrig="5000" w:dyaOrig="600">
          <v:shape id="_x0000_i1054" type="#_x0000_t75" style="width:250.95pt;height:30.1pt" o:ole="">
            <v:imagedata r:id="rId73" o:title=""/>
          </v:shape>
          <o:OLEObject Type="Embed" ProgID="Equation.3" ShapeID="_x0000_i1054" DrawAspect="Content" ObjectID="_1549088395" r:id="rId74"/>
        </w:object>
      </w:r>
      <w:r w:rsidRPr="00843D73">
        <w:rPr>
          <w:lang w:val="es-ES_tradnl"/>
        </w:rPr>
        <w:tab/>
        <w:t>(7-1)</w:t>
      </w:r>
    </w:p>
    <w:p w:rsidR="004B6D13" w:rsidRPr="007E225F" w:rsidRDefault="004B6D13" w:rsidP="005261FF">
      <w:pPr>
        <w:pStyle w:val="enumlev1"/>
        <w:keepNext/>
        <w:keepLines/>
        <w:rPr>
          <w:lang w:val="es-ES_tradnl"/>
        </w:rPr>
      </w:pPr>
      <w:r w:rsidRPr="007E225F">
        <w:rPr>
          <w:szCs w:val="24"/>
          <w:lang w:val="es-ES_tradnl" w:eastAsia="ja-JP"/>
        </w:rPr>
        <w:t>b)</w:t>
      </w:r>
      <w:r w:rsidRPr="007E225F">
        <w:rPr>
          <w:szCs w:val="24"/>
          <w:lang w:val="es-ES_tradnl" w:eastAsia="ja-JP"/>
        </w:rPr>
        <w:tab/>
        <w:t>La estación de base está en el extremo de la calle</w:t>
      </w:r>
    </w:p>
    <w:p w:rsidR="004B6D13" w:rsidRPr="00843D73" w:rsidRDefault="004B6D13" w:rsidP="004B6D13">
      <w:pPr>
        <w:pStyle w:val="Equation"/>
        <w:tabs>
          <w:tab w:val="clear" w:pos="794"/>
          <w:tab w:val="left" w:pos="709"/>
        </w:tabs>
        <w:spacing w:before="240" w:after="240"/>
        <w:jc w:val="center"/>
        <w:textAlignment w:val="center"/>
        <w:rPr>
          <w:position w:val="-14"/>
          <w:lang w:val="es-ES_tradnl"/>
        </w:rPr>
      </w:pPr>
      <w:r w:rsidRPr="00843D73">
        <w:rPr>
          <w:position w:val="-14"/>
          <w:lang w:val="es-ES_tradnl"/>
        </w:rPr>
        <w:tab/>
      </w:r>
      <w:r w:rsidRPr="00991EE1">
        <w:rPr>
          <w:position w:val="-14"/>
          <w:lang w:val="ru-RU"/>
        </w:rPr>
        <w:object w:dxaOrig="7640" w:dyaOrig="1120">
          <v:shape id="_x0000_i1055" type="#_x0000_t75" style="width:382.55pt;height:54.25pt" o:ole="">
            <v:imagedata r:id="rId75" o:title=""/>
          </v:shape>
          <o:OLEObject Type="Embed" ProgID="Equation.3" ShapeID="_x0000_i1055" DrawAspect="Content" ObjectID="_1549088396" r:id="rId76"/>
        </w:object>
      </w:r>
      <w:r w:rsidRPr="00843D73">
        <w:rPr>
          <w:position w:val="-14"/>
          <w:lang w:val="es-ES_tradnl"/>
        </w:rPr>
        <w:tab/>
        <w:t>(7-2)</w:t>
      </w:r>
    </w:p>
    <w:p w:rsidR="004B6D13" w:rsidRPr="007E225F" w:rsidRDefault="004B6D13" w:rsidP="004B6D13">
      <w:pPr>
        <w:rPr>
          <w:lang w:val="es-ES_tradnl"/>
        </w:rPr>
      </w:pPr>
      <w:r w:rsidRPr="007E225F">
        <w:rPr>
          <w:lang w:val="es-ES_tradnl"/>
        </w:rPr>
        <w:t xml:space="preserve">En este caso, </w:t>
      </w:r>
      <w:r w:rsidRPr="007E225F">
        <w:rPr>
          <w:position w:val="-14"/>
          <w:lang w:val="es-ES_tradnl"/>
        </w:rPr>
        <w:object w:dxaOrig="1820" w:dyaOrig="380">
          <v:shape id="_x0000_i1056" type="#_x0000_t75" style="width:90.25pt;height:19.9pt" o:ole="">
            <v:imagedata r:id="rId77" o:title=""/>
          </v:shape>
          <o:OLEObject Type="Embed" ProgID="Equation.3" ShapeID="_x0000_i1056" DrawAspect="Content" ObjectID="_1549088397" r:id="rId78"/>
        </w:object>
      </w:r>
      <w:r>
        <w:rPr>
          <w:lang w:val="es-ES_tradnl"/>
        </w:rPr>
        <w:t xml:space="preserve"> </w:t>
      </w:r>
      <w:r w:rsidRPr="007E225F">
        <w:rPr>
          <w:lang w:val="es-ES_tradnl"/>
        </w:rPr>
        <w:t xml:space="preserve">es el perfil envolvente del retardo para entornos NLoS indicado en la ecuación (3) normalizado mediante la primera potencia del trayecto de llegada a una distancia </w:t>
      </w:r>
      <w:r w:rsidRPr="007E225F">
        <w:rPr>
          <w:i/>
          <w:lang w:val="es-ES_tradnl"/>
        </w:rPr>
        <w:t>d</w:t>
      </w:r>
      <w:r w:rsidRPr="007E225F">
        <w:rPr>
          <w:lang w:val="es-ES_tradnl"/>
        </w:rPr>
        <w:t xml:space="preserve">, </w:t>
      </w:r>
      <w:r w:rsidRPr="007E225F">
        <w:rPr>
          <w:rFonts w:ascii="Symbol" w:hAnsi="Symbol"/>
          <w:iCs/>
          <w:lang w:val="es-ES_tradnl"/>
        </w:rPr>
        <w:t></w:t>
      </w:r>
      <w:r w:rsidRPr="007E225F">
        <w:rPr>
          <w:lang w:val="es-ES_tradnl"/>
        </w:rPr>
        <w:t xml:space="preserve"> es un valor constante de −12 dB a −16 dB de acuerdo con la estructura de la ciudad y &lt;</w:t>
      </w:r>
      <w:r w:rsidRPr="007E225F">
        <w:rPr>
          <w:i/>
          <w:lang w:val="es-ES_tradnl"/>
        </w:rPr>
        <w:t>R</w:t>
      </w:r>
      <w:r w:rsidRPr="007E225F">
        <w:rPr>
          <w:lang w:val="es-ES_tradnl"/>
        </w:rPr>
        <w:t>&gt;</w:t>
      </w:r>
      <w:r w:rsidRPr="007E225F">
        <w:rPr>
          <w:lang w:val="es-ES_tradnl" w:eastAsia="ja-JP"/>
        </w:rPr>
        <w:t xml:space="preserve"> e</w:t>
      </w:r>
      <w:r w:rsidRPr="007E225F">
        <w:rPr>
          <w:lang w:val="es-ES_tradnl"/>
        </w:rPr>
        <w:t>s el coeficiente de reflexión de potencia medio de los muros laterales el edificio, que toma un valor constante de 0,1 a 0,5.</w:t>
      </w:r>
    </w:p>
    <w:p w:rsidR="004B6D13" w:rsidRPr="007E225F" w:rsidRDefault="004B6D13" w:rsidP="004B6D13">
      <w:pPr>
        <w:rPr>
          <w:lang w:val="es-ES_tradnl"/>
        </w:rPr>
      </w:pPr>
      <w:r w:rsidRPr="007E225F">
        <w:rPr>
          <w:rFonts w:asciiTheme="majorBidi" w:hAnsiTheme="majorBidi" w:cstheme="majorBidi"/>
          <w:iCs/>
          <w:lang w:val="es-ES_tradnl"/>
        </w:rPr>
        <w:t xml:space="preserve">Se recomienda que </w:t>
      </w:r>
      <w:r w:rsidRPr="007E225F">
        <w:rPr>
          <w:rFonts w:asciiTheme="majorBidi" w:hAnsiTheme="majorBidi" w:cstheme="majorBidi"/>
          <w:iCs/>
          <w:lang w:val="es-ES_tradnl"/>
        </w:rPr>
        <w:sym w:font="Symbol" w:char="F067"/>
      </w:r>
      <w:r w:rsidRPr="007E225F">
        <w:rPr>
          <w:lang w:val="es-ES_tradnl"/>
        </w:rPr>
        <w:t xml:space="preserve"> y &lt;</w:t>
      </w:r>
      <w:r w:rsidRPr="007E225F">
        <w:rPr>
          <w:i/>
          <w:lang w:val="es-ES_tradnl"/>
        </w:rPr>
        <w:t>R</w:t>
      </w:r>
      <w:r w:rsidRPr="007E225F">
        <w:rPr>
          <w:lang w:val="es-ES_tradnl"/>
        </w:rPr>
        <w:t>&gt; tomen valores de −1</w:t>
      </w:r>
      <w:r w:rsidRPr="007E225F">
        <w:rPr>
          <w:lang w:val="es-ES_tradnl" w:eastAsia="ja-JP"/>
        </w:rPr>
        <w:t>5</w:t>
      </w:r>
      <w:r w:rsidRPr="007E225F">
        <w:rPr>
          <w:lang w:val="es-ES_tradnl"/>
        </w:rPr>
        <w:t xml:space="preserve"> dB y 0,3 (−5 dB), respectivamente, para zonas urbanas en las que la altura media del edificio &lt;</w:t>
      </w:r>
      <w:r w:rsidRPr="007E225F">
        <w:rPr>
          <w:i/>
          <w:lang w:val="es-ES_tradnl"/>
        </w:rPr>
        <w:t>H</w:t>
      </w:r>
      <w:r w:rsidRPr="007E225F">
        <w:rPr>
          <w:lang w:val="es-ES_tradnl"/>
        </w:rPr>
        <w:t>&gt; es superior a 20 m.</w:t>
      </w:r>
    </w:p>
    <w:p w:rsidR="004B6D13" w:rsidRPr="007E225F" w:rsidRDefault="004B6D13" w:rsidP="004B6D13">
      <w:pPr>
        <w:pStyle w:val="Heading2"/>
        <w:rPr>
          <w:lang w:val="es-ES_tradnl"/>
        </w:rPr>
      </w:pPr>
      <w:r w:rsidRPr="007E225F">
        <w:rPr>
          <w:lang w:val="es-ES_tradnl"/>
        </w:rPr>
        <w:t>4.</w:t>
      </w:r>
      <w:r w:rsidRPr="007E225F">
        <w:rPr>
          <w:lang w:val="es-ES_tradnl" w:eastAsia="ja-JP"/>
        </w:rPr>
        <w:t>3</w:t>
      </w:r>
      <w:r w:rsidRPr="007E225F">
        <w:rPr>
          <w:lang w:val="es-ES_tradnl"/>
        </w:rPr>
        <w:tab/>
        <w:t>Perfil de retardo de potencia normalizado mediante la primera potencia del trayecto de llegada</w:t>
      </w:r>
    </w:p>
    <w:p w:rsidR="004B6D13" w:rsidRPr="007E225F" w:rsidRDefault="004B6D13" w:rsidP="004B6D13">
      <w:pPr>
        <w:rPr>
          <w:lang w:val="es-ES_tradnl"/>
        </w:rPr>
      </w:pPr>
      <w:r w:rsidRPr="007E225F">
        <w:rPr>
          <w:lang w:val="es-ES_tradnl"/>
        </w:rPr>
        <w:t xml:space="preserve">El perfil de retardo de potencia </w:t>
      </w:r>
      <w:r w:rsidR="005261FF" w:rsidRPr="007E225F">
        <w:rPr>
          <w:position w:val="-14"/>
          <w:lang w:val="es-ES_tradnl"/>
        </w:rPr>
        <w:object w:dxaOrig="1640" w:dyaOrig="380">
          <v:shape id="_x0000_i1057" type="#_x0000_t75" style="width:82.2pt;height:19.9pt" o:ole="">
            <v:imagedata r:id="rId79" o:title=""/>
          </v:shape>
          <o:OLEObject Type="Embed" ProgID="Equation.3" ShapeID="_x0000_i1057" DrawAspect="Content" ObjectID="_1549088398" r:id="rId80"/>
        </w:object>
      </w:r>
      <w:r w:rsidRPr="007E225F">
        <w:rPr>
          <w:lang w:val="es-ES_tradnl" w:eastAsia="ja-JP"/>
        </w:rPr>
        <w:t xml:space="preserve"> </w:t>
      </w:r>
      <w:r w:rsidRPr="007E225F">
        <w:rPr>
          <w:lang w:val="es-ES_tradnl"/>
        </w:rPr>
        <w:t xml:space="preserve">normalizado por mediante la primera potencia del trayecto a una distancia </w:t>
      </w:r>
      <w:r w:rsidRPr="007E225F">
        <w:rPr>
          <w:i/>
          <w:lang w:val="es-ES_tradnl"/>
        </w:rPr>
        <w:t>d</w:t>
      </w:r>
      <w:r w:rsidRPr="007E225F">
        <w:rPr>
          <w:lang w:val="es-ES_tradnl"/>
        </w:rPr>
        <w:t xml:space="preserve"> viene dado por la siguiente ecuación:</w:t>
      </w:r>
    </w:p>
    <w:p w:rsidR="004B6D13" w:rsidRPr="007E225F" w:rsidRDefault="004B6D13" w:rsidP="004B6D13">
      <w:pPr>
        <w:pStyle w:val="enumlev1"/>
        <w:rPr>
          <w:szCs w:val="24"/>
          <w:lang w:val="es-ES_tradnl" w:eastAsia="ja-JP"/>
        </w:rPr>
      </w:pPr>
      <w:r w:rsidRPr="007E225F">
        <w:rPr>
          <w:szCs w:val="24"/>
          <w:lang w:val="es-ES_tradnl" w:eastAsia="ja-JP"/>
        </w:rPr>
        <w:t>a)</w:t>
      </w:r>
      <w:r w:rsidRPr="007E225F">
        <w:rPr>
          <w:szCs w:val="24"/>
          <w:lang w:val="es-ES_tradnl" w:eastAsia="ja-JP"/>
        </w:rPr>
        <w:tab/>
        <w:t>La estación de base está en el lado izquierdo o derecho de</w:t>
      </w:r>
      <w:r>
        <w:rPr>
          <w:szCs w:val="24"/>
          <w:lang w:val="es-ES_tradnl" w:eastAsia="ja-JP"/>
        </w:rPr>
        <w:t xml:space="preserve"> </w:t>
      </w:r>
      <w:r w:rsidRPr="007E225F">
        <w:rPr>
          <w:szCs w:val="24"/>
          <w:lang w:val="es-ES_tradnl" w:eastAsia="ja-JP"/>
        </w:rPr>
        <w:t>la calle</w:t>
      </w:r>
    </w:p>
    <w:p w:rsidR="004B6D13" w:rsidRPr="00843D73" w:rsidRDefault="004B6D13" w:rsidP="004B6D13">
      <w:pPr>
        <w:pStyle w:val="Equation"/>
        <w:jc w:val="center"/>
        <w:textAlignment w:val="center"/>
        <w:rPr>
          <w:rFonts w:asciiTheme="majorBidi" w:hAnsiTheme="majorBidi" w:cstheme="majorBidi"/>
          <w:iCs/>
          <w:lang w:val="es-ES_tradnl" w:eastAsia="ja-JP"/>
        </w:rPr>
      </w:pPr>
      <w:r w:rsidRPr="00843D73">
        <w:rPr>
          <w:lang w:val="es-ES_tradnl"/>
        </w:rPr>
        <w:tab/>
      </w:r>
      <w:r w:rsidRPr="00843D73">
        <w:rPr>
          <w:lang w:val="es-ES_tradnl"/>
        </w:rPr>
        <w:tab/>
      </w:r>
      <w:r w:rsidRPr="00991EE1">
        <w:rPr>
          <w:position w:val="-14"/>
          <w:lang w:val="ru-RU"/>
        </w:rPr>
        <w:object w:dxaOrig="5200" w:dyaOrig="620">
          <v:shape id="_x0000_i1058" type="#_x0000_t75" style="width:259.5pt;height:31.15pt" o:ole="">
            <v:imagedata r:id="rId81" o:title=""/>
          </v:shape>
          <o:OLEObject Type="Embed" ProgID="Equation.3" ShapeID="_x0000_i1058" DrawAspect="Content" ObjectID="_1549088399" r:id="rId82"/>
        </w:object>
      </w:r>
      <w:r w:rsidRPr="00843D73">
        <w:rPr>
          <w:position w:val="-14"/>
          <w:lang w:val="es-ES_tradnl"/>
        </w:rPr>
        <w:t>;</w:t>
      </w:r>
      <w:r w:rsidRPr="00843D73">
        <w:rPr>
          <w:rFonts w:ascii="Symbol" w:hAnsi="Symbol"/>
          <w:iCs/>
          <w:lang w:val="es-ES_tradnl" w:eastAsia="ja-JP"/>
        </w:rPr>
        <w:tab/>
      </w:r>
      <w:r w:rsidRPr="00843D73">
        <w:rPr>
          <w:rFonts w:asciiTheme="majorBidi" w:hAnsiTheme="majorBidi" w:cstheme="majorBidi"/>
          <w:iCs/>
          <w:lang w:val="es-ES_tradnl" w:eastAsia="ja-JP"/>
        </w:rPr>
        <w:t>(8-1)</w:t>
      </w:r>
    </w:p>
    <w:p w:rsidR="004B6D13" w:rsidRPr="007E225F" w:rsidRDefault="004B6D13" w:rsidP="004B6D13">
      <w:pPr>
        <w:pStyle w:val="enumlev1"/>
        <w:rPr>
          <w:szCs w:val="24"/>
          <w:lang w:val="es-ES_tradnl" w:eastAsia="ja-JP"/>
        </w:rPr>
      </w:pPr>
      <w:r w:rsidRPr="007E225F">
        <w:rPr>
          <w:szCs w:val="24"/>
          <w:lang w:val="es-ES_tradnl" w:eastAsia="ja-JP"/>
        </w:rPr>
        <w:t>b)</w:t>
      </w:r>
      <w:r w:rsidRPr="007E225F">
        <w:rPr>
          <w:szCs w:val="24"/>
          <w:lang w:val="es-ES_tradnl" w:eastAsia="ja-JP"/>
        </w:rPr>
        <w:tab/>
        <w:t>La estación de base está en el extremo de la calle</w:t>
      </w:r>
    </w:p>
    <w:p w:rsidR="004B6D13" w:rsidRPr="007E225F" w:rsidRDefault="004B6D13" w:rsidP="004B6D13">
      <w:pPr>
        <w:pStyle w:val="Equation"/>
        <w:rPr>
          <w:lang w:val="es-ES_tradnl"/>
        </w:rPr>
      </w:pPr>
      <w:r w:rsidRPr="007E225F">
        <w:rPr>
          <w:lang w:val="es-ES_tradnl"/>
        </w:rPr>
        <w:lastRenderedPageBreak/>
        <w:t>    </w:t>
      </w:r>
      <w:r w:rsidRPr="00D264E6">
        <w:rPr>
          <w:position w:val="-64"/>
          <w:lang w:val="es-ES_tradnl"/>
        </w:rPr>
        <w:object w:dxaOrig="8919" w:dyaOrig="1400">
          <v:shape id="_x0000_i1059" type="#_x0000_t75" style="width:427.15pt;height:67.15pt" o:ole="">
            <v:imagedata r:id="rId83" o:title=""/>
          </v:shape>
          <o:OLEObject Type="Embed" ProgID="Equation.3" ShapeID="_x0000_i1059" DrawAspect="Content" ObjectID="_1549088400" r:id="rId84"/>
        </w:object>
      </w:r>
      <w:r w:rsidRPr="007E225F">
        <w:rPr>
          <w:position w:val="-14"/>
          <w:lang w:val="es-ES_tradnl"/>
        </w:rPr>
        <w:tab/>
        <w:t>(8-2)</w:t>
      </w:r>
    </w:p>
    <w:p w:rsidR="004B6D13" w:rsidRPr="007E225F" w:rsidRDefault="004B6D13" w:rsidP="004B6D13">
      <w:pPr>
        <w:rPr>
          <w:lang w:val="es-ES_tradnl"/>
        </w:rPr>
      </w:pPr>
      <w:r w:rsidRPr="007E225F">
        <w:rPr>
          <w:lang w:val="es-ES_tradnl"/>
        </w:rPr>
        <w:t xml:space="preserve">En este caso, </w:t>
      </w:r>
      <w:r w:rsidRPr="007E225F">
        <w:rPr>
          <w:position w:val="-14"/>
          <w:lang w:val="es-ES_tradnl" w:eastAsia="ja-JP"/>
        </w:rPr>
        <w:object w:dxaOrig="1820" w:dyaOrig="380">
          <v:shape id="_x0000_i1060" type="#_x0000_t75" style="width:90.25pt;height:19.9pt" o:ole="">
            <v:imagedata r:id="rId85" o:title=""/>
          </v:shape>
          <o:OLEObject Type="Embed" ProgID="Equation.3" ShapeID="_x0000_i1060" DrawAspect="Content" ObjectID="_1549088401" r:id="rId86"/>
        </w:object>
      </w:r>
      <w:r>
        <w:rPr>
          <w:lang w:val="es-ES_tradnl" w:eastAsia="ja-JP"/>
        </w:rPr>
        <w:t xml:space="preserve"> </w:t>
      </w:r>
      <w:r w:rsidRPr="007E225F">
        <w:rPr>
          <w:lang w:val="es-ES_tradnl" w:eastAsia="ja-JP"/>
        </w:rPr>
        <w:t xml:space="preserve">es el perfil de retardo de potencia para entornos </w:t>
      </w:r>
      <w:r w:rsidRPr="007E225F">
        <w:rPr>
          <w:lang w:val="es-ES_tradnl"/>
        </w:rPr>
        <w:t xml:space="preserve">NLoS indicado en la ecuación (6) normalizado mediante la primera potencia del trayecto de llegada a una distancia </w:t>
      </w:r>
      <w:r w:rsidRPr="007E225F">
        <w:rPr>
          <w:i/>
          <w:lang w:val="es-ES_tradnl"/>
        </w:rPr>
        <w:t>d</w:t>
      </w:r>
      <w:r w:rsidRPr="007E225F">
        <w:rPr>
          <w:lang w:val="es-ES_tradnl"/>
        </w:rPr>
        <w:t xml:space="preserve">, </w:t>
      </w:r>
      <w:r w:rsidRPr="007E225F">
        <w:rPr>
          <w:rFonts w:asciiTheme="majorBidi" w:hAnsiTheme="majorBidi" w:cstheme="majorBidi"/>
          <w:iCs/>
          <w:lang w:val="es-ES_tradnl"/>
        </w:rPr>
        <w:sym w:font="Symbol" w:char="F067"/>
      </w:r>
      <w:r w:rsidRPr="007E225F">
        <w:rPr>
          <w:lang w:val="es-ES_tradnl"/>
        </w:rPr>
        <w:t xml:space="preserve"> es un valor constante de −12 dB a −16 dB de acuerdo con la estructura de la ciudad y</w:t>
      </w:r>
      <w:r w:rsidRPr="007E225F">
        <w:rPr>
          <w:lang w:val="es-ES_tradnl" w:eastAsia="ja-JP"/>
        </w:rPr>
        <w:t xml:space="preserve"> </w:t>
      </w:r>
      <w:r w:rsidRPr="007E225F">
        <w:rPr>
          <w:lang w:val="es-ES_tradnl"/>
        </w:rPr>
        <w:t>&lt;</w:t>
      </w:r>
      <w:r w:rsidRPr="007E225F">
        <w:rPr>
          <w:i/>
          <w:lang w:val="es-ES_tradnl"/>
        </w:rPr>
        <w:t>R</w:t>
      </w:r>
      <w:r w:rsidRPr="007E225F">
        <w:rPr>
          <w:lang w:val="es-ES_tradnl"/>
        </w:rPr>
        <w:t>&gt;</w:t>
      </w:r>
      <w:r w:rsidRPr="007E225F">
        <w:rPr>
          <w:lang w:val="es-ES_tradnl" w:eastAsia="ja-JP"/>
        </w:rPr>
        <w:t xml:space="preserve"> es el coeficiente de reflexión de potencia medio delos muros laterales del edificio</w:t>
      </w:r>
      <w:r w:rsidRPr="007E225F">
        <w:rPr>
          <w:lang w:val="es-ES_tradnl"/>
        </w:rPr>
        <w:t xml:space="preserve">. </w:t>
      </w:r>
    </w:p>
    <w:p w:rsidR="004B6D13" w:rsidRPr="007E225F" w:rsidRDefault="004B6D13" w:rsidP="004B6D13">
      <w:pPr>
        <w:rPr>
          <w:szCs w:val="24"/>
          <w:lang w:val="es-ES_tradnl"/>
        </w:rPr>
      </w:pPr>
      <w:r w:rsidRPr="007E225F">
        <w:rPr>
          <w:rFonts w:asciiTheme="majorBidi" w:hAnsiTheme="majorBidi" w:cstheme="majorBidi"/>
          <w:iCs/>
          <w:szCs w:val="24"/>
          <w:lang w:val="es-ES_tradnl"/>
        </w:rPr>
        <w:t xml:space="preserve">Se recomienda que </w:t>
      </w:r>
      <w:r w:rsidRPr="007E225F">
        <w:rPr>
          <w:rFonts w:asciiTheme="majorBidi" w:hAnsiTheme="majorBidi" w:cstheme="majorBidi"/>
          <w:iCs/>
          <w:szCs w:val="24"/>
          <w:lang w:val="es-ES_tradnl"/>
        </w:rPr>
        <w:sym w:font="Symbol" w:char="F067"/>
      </w:r>
      <w:r w:rsidRPr="007E225F">
        <w:rPr>
          <w:rFonts w:asciiTheme="majorBidi" w:hAnsiTheme="majorBidi" w:cstheme="majorBidi"/>
          <w:iCs/>
          <w:szCs w:val="24"/>
          <w:lang w:val="es-ES_tradnl"/>
        </w:rPr>
        <w:t xml:space="preserve"> y</w:t>
      </w:r>
      <w:r w:rsidRPr="007E225F">
        <w:rPr>
          <w:szCs w:val="24"/>
          <w:lang w:val="es-ES_tradnl"/>
        </w:rPr>
        <w:t xml:space="preserve"> &lt;</w:t>
      </w:r>
      <w:r w:rsidRPr="007E225F">
        <w:rPr>
          <w:i/>
          <w:szCs w:val="24"/>
          <w:lang w:val="es-ES_tradnl"/>
        </w:rPr>
        <w:t>R</w:t>
      </w:r>
      <w:r w:rsidRPr="007E225F">
        <w:rPr>
          <w:szCs w:val="24"/>
          <w:lang w:val="es-ES_tradnl"/>
        </w:rPr>
        <w:t xml:space="preserve">&gt; tomen los valores de </w:t>
      </w:r>
      <w:r w:rsidRPr="007E225F">
        <w:rPr>
          <w:lang w:val="es-ES_tradnl"/>
        </w:rPr>
        <w:t>−</w:t>
      </w:r>
      <w:r w:rsidRPr="007E225F">
        <w:rPr>
          <w:szCs w:val="24"/>
          <w:lang w:val="es-ES_tradnl"/>
        </w:rPr>
        <w:t>1</w:t>
      </w:r>
      <w:r w:rsidRPr="007E225F">
        <w:rPr>
          <w:szCs w:val="24"/>
          <w:lang w:val="es-ES_tradnl" w:eastAsia="ja-JP"/>
        </w:rPr>
        <w:t>5</w:t>
      </w:r>
      <w:r w:rsidRPr="007E225F">
        <w:rPr>
          <w:szCs w:val="24"/>
          <w:lang w:val="es-ES_tradnl"/>
        </w:rPr>
        <w:t xml:space="preserve"> dB y 0,3 (</w:t>
      </w:r>
      <w:r w:rsidRPr="007E225F">
        <w:rPr>
          <w:lang w:val="es-ES_tradnl"/>
        </w:rPr>
        <w:t>−</w:t>
      </w:r>
      <w:r w:rsidRPr="007E225F">
        <w:rPr>
          <w:szCs w:val="24"/>
          <w:lang w:val="es-ES_tradnl"/>
        </w:rPr>
        <w:t>5</w:t>
      </w:r>
      <w:r>
        <w:rPr>
          <w:szCs w:val="24"/>
          <w:lang w:val="es-ES_tradnl"/>
        </w:rPr>
        <w:t xml:space="preserve"> </w:t>
      </w:r>
      <w:r w:rsidRPr="007E225F">
        <w:rPr>
          <w:szCs w:val="24"/>
          <w:lang w:val="es-ES_tradnl"/>
        </w:rPr>
        <w:t>dB), respectivamente en zonas urbanas en las que la altura media del edificio es superior a 20 m.</w:t>
      </w:r>
    </w:p>
    <w:p w:rsidR="004B6D13" w:rsidRPr="007E225F" w:rsidRDefault="004B6D13" w:rsidP="004B6D13">
      <w:pPr>
        <w:pStyle w:val="Heading2"/>
        <w:rPr>
          <w:rFonts w:ascii="TimesNewRoman" w:hAnsi="TimesNewRoman" w:cs="TimesNewRoman"/>
          <w:lang w:val="es-ES_tradnl"/>
        </w:rPr>
      </w:pPr>
      <w:r w:rsidRPr="007E225F">
        <w:rPr>
          <w:lang w:val="es-ES_tradnl"/>
        </w:rPr>
        <w:t>4.</w:t>
      </w:r>
      <w:r w:rsidRPr="007E225F">
        <w:rPr>
          <w:lang w:val="es-ES_tradnl" w:eastAsia="ja-JP"/>
        </w:rPr>
        <w:t>4</w:t>
      </w:r>
      <w:r w:rsidRPr="007E225F">
        <w:rPr>
          <w:lang w:val="es-ES_tradnl"/>
        </w:rPr>
        <w:tab/>
        <w:t>Ejemplos</w:t>
      </w:r>
    </w:p>
    <w:p w:rsidR="004B6D13" w:rsidRPr="007E225F" w:rsidRDefault="004B6D13" w:rsidP="004B6D13">
      <w:pPr>
        <w:pStyle w:val="Heading3"/>
        <w:rPr>
          <w:lang w:val="es-ES_tradnl"/>
        </w:rPr>
      </w:pPr>
      <w:r w:rsidRPr="007E225F">
        <w:rPr>
          <w:lang w:val="es-ES_tradnl" w:eastAsia="ja-JP"/>
        </w:rPr>
        <w:t>4.4</w:t>
      </w:r>
      <w:r w:rsidRPr="007E225F">
        <w:rPr>
          <w:lang w:val="es-ES_tradnl"/>
        </w:rPr>
        <w:t>.1</w:t>
      </w:r>
      <w:r w:rsidRPr="007E225F">
        <w:rPr>
          <w:lang w:val="es-ES_tradnl" w:eastAsia="ja-JP"/>
        </w:rPr>
        <w:tab/>
        <w:t>Perfil de e</w:t>
      </w:r>
      <w:r w:rsidRPr="007E225F">
        <w:rPr>
          <w:lang w:val="es-ES_tradnl"/>
        </w:rPr>
        <w:t xml:space="preserve">nvolvente del retardo normalizado mediante la primera potencia del trayecto de llegada </w:t>
      </w:r>
    </w:p>
    <w:p w:rsidR="004B6D13" w:rsidRPr="007E225F" w:rsidRDefault="004B6D13" w:rsidP="004B6D13">
      <w:pPr>
        <w:rPr>
          <w:lang w:val="es-ES_tradnl"/>
        </w:rPr>
      </w:pPr>
      <w:r w:rsidRPr="007E225F">
        <w:rPr>
          <w:lang w:val="es-ES_tradnl"/>
        </w:rPr>
        <w:t xml:space="preserve">Cuando la altura de antena de la estación de base </w:t>
      </w:r>
      <w:r w:rsidRPr="007E225F">
        <w:rPr>
          <w:i/>
          <w:iCs/>
          <w:lang w:val="es-ES_tradnl"/>
        </w:rPr>
        <w:t>h</w:t>
      </w:r>
      <w:r w:rsidRPr="007E225F">
        <w:rPr>
          <w:i/>
          <w:iCs/>
          <w:vertAlign w:val="subscript"/>
          <w:lang w:val="es-ES_tradnl"/>
        </w:rPr>
        <w:t>b</w:t>
      </w:r>
      <w:r w:rsidRPr="007E225F">
        <w:rPr>
          <w:lang w:val="es-ES_tradnl"/>
        </w:rPr>
        <w:t>, la altura media del edificio &lt;</w:t>
      </w:r>
      <w:r w:rsidRPr="007E225F">
        <w:rPr>
          <w:i/>
          <w:lang w:val="es-ES_tradnl"/>
        </w:rPr>
        <w:t>H</w:t>
      </w:r>
      <w:r w:rsidRPr="007E225F">
        <w:rPr>
          <w:lang w:val="es-ES_tradnl"/>
        </w:rPr>
        <w:t>&gt;, la velocidad de segmentos</w:t>
      </w:r>
      <w:r w:rsidRPr="007E225F">
        <w:rPr>
          <w:lang w:val="es-ES_tradnl" w:eastAsia="ja-JP"/>
        </w:rPr>
        <w:t xml:space="preserve"> </w:t>
      </w:r>
      <w:r w:rsidRPr="007E225F">
        <w:rPr>
          <w:i/>
          <w:lang w:val="es-ES_tradnl"/>
        </w:rPr>
        <w:t>B</w:t>
      </w:r>
      <w:r w:rsidRPr="007E225F">
        <w:rPr>
          <w:lang w:val="es-ES_tradnl"/>
        </w:rPr>
        <w:t xml:space="preserve">, </w:t>
      </w:r>
      <w:r w:rsidRPr="007E225F">
        <w:rPr>
          <w:rFonts w:ascii="Symbol" w:hAnsi="Symbol"/>
          <w:iCs/>
          <w:szCs w:val="24"/>
          <w:lang w:val="es-ES_tradnl"/>
        </w:rPr>
        <w:t></w:t>
      </w:r>
      <w:r w:rsidRPr="007E225F">
        <w:rPr>
          <w:szCs w:val="24"/>
          <w:lang w:val="es-ES_tradnl"/>
        </w:rPr>
        <w:t xml:space="preserve"> y &lt;</w:t>
      </w:r>
      <w:r w:rsidRPr="007E225F">
        <w:rPr>
          <w:i/>
          <w:szCs w:val="24"/>
          <w:lang w:val="es-ES_tradnl"/>
        </w:rPr>
        <w:t>R</w:t>
      </w:r>
      <w:r w:rsidRPr="007E225F">
        <w:rPr>
          <w:szCs w:val="24"/>
          <w:lang w:val="es-ES_tradnl"/>
        </w:rPr>
        <w:t xml:space="preserve">&gt; </w:t>
      </w:r>
      <w:r w:rsidRPr="007E225F">
        <w:rPr>
          <w:lang w:val="es-ES_tradnl"/>
        </w:rPr>
        <w:t>son 50 m, 20 m, 10 M</w:t>
      </w:r>
      <w:r w:rsidRPr="007E225F">
        <w:rPr>
          <w:lang w:val="es-ES_tradnl" w:eastAsia="ja-JP"/>
        </w:rPr>
        <w:t>cps</w:t>
      </w:r>
      <w:r w:rsidRPr="007E225F">
        <w:rPr>
          <w:lang w:val="es-ES_tradnl"/>
        </w:rPr>
        <w:t>, −</w:t>
      </w:r>
      <w:r w:rsidRPr="007E225F">
        <w:rPr>
          <w:szCs w:val="24"/>
          <w:lang w:val="es-ES_tradnl"/>
        </w:rPr>
        <w:t>15 dB y 0,3 (</w:t>
      </w:r>
      <w:r w:rsidRPr="007E225F">
        <w:rPr>
          <w:lang w:val="es-ES_tradnl"/>
        </w:rPr>
        <w:t>−</w:t>
      </w:r>
      <w:r w:rsidRPr="007E225F">
        <w:rPr>
          <w:szCs w:val="24"/>
          <w:lang w:val="es-ES_tradnl"/>
        </w:rPr>
        <w:t xml:space="preserve">5 dB), </w:t>
      </w:r>
      <w:r w:rsidRPr="007E225F">
        <w:rPr>
          <w:lang w:val="es-ES_tradnl"/>
        </w:rPr>
        <w:t xml:space="preserve">respectivamente, el perfil de retardo de la envolvente </w:t>
      </w:r>
      <w:r w:rsidRPr="007E225F">
        <w:rPr>
          <w:position w:val="-14"/>
          <w:lang w:val="es-ES_tradnl"/>
        </w:rPr>
        <w:object w:dxaOrig="1640" w:dyaOrig="380">
          <v:shape id="_x0000_i1061" type="#_x0000_t75" style="width:82.2pt;height:19.9pt" o:ole="">
            <v:imagedata r:id="rId87" o:title=""/>
          </v:shape>
          <o:OLEObject Type="Embed" ProgID="Equation.3" ShapeID="_x0000_i1061" DrawAspect="Content" ObjectID="_1549088402" r:id="rId88"/>
        </w:object>
      </w:r>
      <w:r w:rsidRPr="007E225F">
        <w:rPr>
          <w:lang w:val="es-ES_tradnl"/>
        </w:rPr>
        <w:t xml:space="preserve"> es el representado en la Fig. 7, donde el parámetro es la distancia desde la estación de base </w:t>
      </w:r>
      <w:r w:rsidRPr="007E225F">
        <w:rPr>
          <w:i/>
          <w:lang w:val="es-ES_tradnl"/>
        </w:rPr>
        <w:t>d</w:t>
      </w:r>
      <w:r w:rsidRPr="007E225F">
        <w:rPr>
          <w:lang w:val="es-ES_tradnl"/>
        </w:rPr>
        <w:t>.</w:t>
      </w:r>
    </w:p>
    <w:p w:rsidR="004B6D13" w:rsidRPr="007E225F" w:rsidRDefault="004B6D13" w:rsidP="004B6D13">
      <w:pPr>
        <w:pStyle w:val="FigureNo"/>
        <w:spacing w:before="360"/>
        <w:rPr>
          <w:lang w:val="es-ES_tradnl"/>
        </w:rPr>
      </w:pPr>
      <w:r w:rsidRPr="007E225F">
        <w:rPr>
          <w:lang w:val="es-ES_tradnl"/>
        </w:rPr>
        <w:t>FIGURA 7</w:t>
      </w:r>
    </w:p>
    <w:p w:rsidR="004B6D13" w:rsidRPr="007E225F" w:rsidRDefault="004B6D13" w:rsidP="004B6D13">
      <w:pPr>
        <w:pStyle w:val="Figuretitle"/>
        <w:rPr>
          <w:lang w:val="es-ES_tradnl"/>
        </w:rPr>
      </w:pPr>
      <w:r w:rsidRPr="007E225F">
        <w:rPr>
          <w:lang w:val="es-ES_tradnl"/>
        </w:rPr>
        <w:t>Perfil de envolvente del retardo</w:t>
      </w:r>
      <w:r w:rsidRPr="007E225F">
        <w:rPr>
          <w:position w:val="-12"/>
          <w:lang w:val="es-ES_tradnl"/>
        </w:rPr>
        <w:object w:dxaOrig="1219" w:dyaOrig="300">
          <v:shape id="_x0000_i1062" type="#_x0000_t75" style="width:61.25pt;height:15.05pt" o:ole="">
            <v:imagedata r:id="rId89" o:title=""/>
          </v:shape>
          <o:OLEObject Type="Embed" ProgID="Equation.3" ShapeID="_x0000_i1062" DrawAspect="Content" ObjectID="_1549088403" r:id="rId90"/>
        </w:object>
      </w:r>
      <w:r w:rsidRPr="007E225F">
        <w:rPr>
          <w:lang w:val="es-ES_tradnl" w:eastAsia="ja-JP"/>
        </w:rPr>
        <w:t xml:space="preserve"> </w:t>
      </w:r>
      <w:r w:rsidRPr="007E225F">
        <w:rPr>
          <w:lang w:val="es-ES_tradnl"/>
        </w:rPr>
        <w:t>para entornos LoS</w:t>
      </w:r>
    </w:p>
    <w:p w:rsidR="004B6D13" w:rsidRPr="007E225F" w:rsidRDefault="004B6D13" w:rsidP="004B6D13">
      <w:pPr>
        <w:pStyle w:val="Figure"/>
        <w:rPr>
          <w:b/>
          <w:lang w:val="es-ES_tradnl" w:eastAsia="ja-JP"/>
        </w:rPr>
      </w:pPr>
      <w:r w:rsidRPr="007E225F">
        <w:rPr>
          <w:lang w:val="es-ES_tradnl" w:eastAsia="ja-JP"/>
        </w:rPr>
        <w:object w:dxaOrig="6494" w:dyaOrig="2513">
          <v:shape id="_x0000_i1063" type="#_x0000_t75" style="width:398.7pt;height:154.2pt" o:ole="">
            <v:imagedata r:id="rId91" o:title=""/>
          </v:shape>
          <o:OLEObject Type="Embed" ProgID="CorelDRAW.Graphic.14" ShapeID="_x0000_i1063" DrawAspect="Content" ObjectID="_1549088404" r:id="rId92"/>
        </w:object>
      </w:r>
    </w:p>
    <w:p w:rsidR="004B6D13" w:rsidRPr="007E225F" w:rsidRDefault="004B6D13" w:rsidP="004B6D13">
      <w:pPr>
        <w:ind w:firstLineChars="200" w:firstLine="360"/>
        <w:jc w:val="left"/>
        <w:rPr>
          <w:sz w:val="18"/>
          <w:szCs w:val="18"/>
          <w:lang w:val="es-ES_tradnl" w:eastAsia="ja-JP"/>
        </w:rPr>
      </w:pPr>
      <w:r w:rsidRPr="007E225F">
        <w:rPr>
          <w:sz w:val="18"/>
          <w:szCs w:val="18"/>
          <w:lang w:val="es-ES_tradnl" w:eastAsia="ja-JP"/>
        </w:rPr>
        <w:tab/>
      </w:r>
      <w:r w:rsidRPr="007E225F">
        <w:rPr>
          <w:sz w:val="18"/>
          <w:szCs w:val="18"/>
          <w:lang w:val="es-ES_tradnl" w:eastAsia="ja-JP"/>
        </w:rPr>
        <w:tab/>
        <w:t>(a) Estación de base al lado izquierdo o derecho de la calle</w:t>
      </w:r>
      <w:r w:rsidRPr="007E225F">
        <w:rPr>
          <w:sz w:val="18"/>
          <w:szCs w:val="18"/>
          <w:lang w:val="es-ES_tradnl" w:eastAsia="ja-JP"/>
        </w:rPr>
        <w:tab/>
        <w:t xml:space="preserve">(b) Estación de base en el extremo de la calle </w:t>
      </w:r>
    </w:p>
    <w:p w:rsidR="004B6D13" w:rsidRPr="007E225F" w:rsidRDefault="004B6D13" w:rsidP="004B6D13">
      <w:pPr>
        <w:pStyle w:val="Heading3"/>
        <w:rPr>
          <w:lang w:val="es-ES_tradnl"/>
        </w:rPr>
      </w:pPr>
      <w:r w:rsidRPr="007E225F">
        <w:rPr>
          <w:lang w:val="es-ES_tradnl" w:eastAsia="ja-JP"/>
        </w:rPr>
        <w:t>4.4</w:t>
      </w:r>
      <w:r w:rsidRPr="007E225F">
        <w:rPr>
          <w:lang w:val="es-ES_tradnl"/>
        </w:rPr>
        <w:t>.2</w:t>
      </w:r>
      <w:r w:rsidRPr="007E225F">
        <w:rPr>
          <w:lang w:val="es-ES_tradnl" w:eastAsia="ja-JP"/>
        </w:rPr>
        <w:tab/>
      </w:r>
      <w:r w:rsidRPr="007E225F">
        <w:rPr>
          <w:lang w:val="es-ES_tradnl"/>
        </w:rPr>
        <w:t>Perfil del retardo de potencia normalizado mediante la primera potencia del trayecto de llegada</w:t>
      </w:r>
    </w:p>
    <w:p w:rsidR="004B6D13" w:rsidRPr="007E225F" w:rsidRDefault="004B6D13" w:rsidP="004B6D13">
      <w:pPr>
        <w:rPr>
          <w:lang w:val="es-ES_tradnl"/>
        </w:rPr>
      </w:pPr>
      <w:r w:rsidRPr="007E225F">
        <w:rPr>
          <w:lang w:val="es-ES_tradnl"/>
        </w:rPr>
        <w:t xml:space="preserve">Cuando la altura de antena de la estación de base </w:t>
      </w:r>
      <w:r w:rsidRPr="007E225F">
        <w:rPr>
          <w:i/>
          <w:iCs/>
          <w:lang w:val="es-ES_tradnl"/>
        </w:rPr>
        <w:t>h</w:t>
      </w:r>
      <w:r w:rsidRPr="007E225F">
        <w:rPr>
          <w:i/>
          <w:iCs/>
          <w:vertAlign w:val="subscript"/>
          <w:lang w:val="es-ES_tradnl"/>
        </w:rPr>
        <w:t>b</w:t>
      </w:r>
      <w:r w:rsidRPr="007E225F">
        <w:rPr>
          <w:lang w:val="es-ES_tradnl"/>
        </w:rPr>
        <w:t>, la altura media del edificio &lt;</w:t>
      </w:r>
      <w:r w:rsidRPr="007E225F">
        <w:rPr>
          <w:i/>
          <w:lang w:val="es-ES_tradnl"/>
        </w:rPr>
        <w:t>H</w:t>
      </w:r>
      <w:r w:rsidRPr="007E225F">
        <w:rPr>
          <w:lang w:val="es-ES_tradnl"/>
        </w:rPr>
        <w:t xml:space="preserve">&gt;, la velocidad de segmentos </w:t>
      </w:r>
      <w:r w:rsidRPr="007E225F">
        <w:rPr>
          <w:i/>
          <w:lang w:val="es-ES_tradnl"/>
        </w:rPr>
        <w:t>B</w:t>
      </w:r>
      <w:r w:rsidRPr="007E225F">
        <w:rPr>
          <w:lang w:val="es-ES_tradnl"/>
        </w:rPr>
        <w:t xml:space="preserve">, </w:t>
      </w:r>
      <w:r w:rsidRPr="007E225F">
        <w:rPr>
          <w:rFonts w:asciiTheme="majorBidi" w:hAnsiTheme="majorBidi" w:cstheme="majorBidi"/>
          <w:iCs/>
          <w:szCs w:val="24"/>
          <w:lang w:val="es-ES_tradnl"/>
        </w:rPr>
        <w:sym w:font="Symbol" w:char="F067"/>
      </w:r>
      <w:r w:rsidRPr="007E225F">
        <w:rPr>
          <w:szCs w:val="24"/>
          <w:lang w:val="es-ES_tradnl"/>
        </w:rPr>
        <w:t xml:space="preserve"> y &lt;</w:t>
      </w:r>
      <w:r w:rsidRPr="007E225F">
        <w:rPr>
          <w:i/>
          <w:szCs w:val="24"/>
          <w:lang w:val="es-ES_tradnl"/>
        </w:rPr>
        <w:t>R</w:t>
      </w:r>
      <w:r w:rsidRPr="007E225F">
        <w:rPr>
          <w:szCs w:val="24"/>
          <w:lang w:val="es-ES_tradnl"/>
        </w:rPr>
        <w:t xml:space="preserve">&gt; </w:t>
      </w:r>
      <w:r w:rsidRPr="007E225F">
        <w:rPr>
          <w:lang w:val="es-ES_tradnl"/>
        </w:rPr>
        <w:t>son 50 m, 20 m, 10 M</w:t>
      </w:r>
      <w:r w:rsidRPr="007E225F">
        <w:rPr>
          <w:lang w:val="es-ES_tradnl" w:eastAsia="ja-JP"/>
        </w:rPr>
        <w:t>cps</w:t>
      </w:r>
      <w:r w:rsidRPr="007E225F">
        <w:rPr>
          <w:lang w:val="es-ES_tradnl"/>
        </w:rPr>
        <w:t>, −</w:t>
      </w:r>
      <w:r w:rsidRPr="007E225F">
        <w:rPr>
          <w:szCs w:val="24"/>
          <w:lang w:val="es-ES_tradnl"/>
        </w:rPr>
        <w:t>15 dB y 0,3 (</w:t>
      </w:r>
      <w:r w:rsidRPr="007E225F">
        <w:rPr>
          <w:lang w:val="es-ES_tradnl"/>
        </w:rPr>
        <w:t>−</w:t>
      </w:r>
      <w:r w:rsidRPr="007E225F">
        <w:rPr>
          <w:szCs w:val="24"/>
          <w:lang w:val="es-ES_tradnl"/>
        </w:rPr>
        <w:t xml:space="preserve">5 dB), </w:t>
      </w:r>
      <w:r w:rsidRPr="007E225F">
        <w:rPr>
          <w:lang w:val="es-ES_tradnl"/>
        </w:rPr>
        <w:t xml:space="preserve">respectivamente, el perfil de retardo de potencia </w:t>
      </w:r>
      <w:r w:rsidRPr="007E225F">
        <w:rPr>
          <w:position w:val="-14"/>
          <w:lang w:val="es-ES_tradnl"/>
        </w:rPr>
        <w:object w:dxaOrig="1700" w:dyaOrig="380">
          <v:shape id="_x0000_i1064" type="#_x0000_t75" style="width:84.35pt;height:19.9pt" o:ole="">
            <v:imagedata r:id="rId93" o:title=""/>
          </v:shape>
          <o:OLEObject Type="Embed" ProgID="Equation.3" ShapeID="_x0000_i1064" DrawAspect="Content" ObjectID="_1549088405" r:id="rId94"/>
        </w:object>
      </w:r>
      <w:r w:rsidRPr="007E225F">
        <w:rPr>
          <w:lang w:val="es-ES_tradnl"/>
        </w:rPr>
        <w:t xml:space="preserve"> es el representado en la Fig. 8, donde el parámetro es la distancia desde la estación de base </w:t>
      </w:r>
      <w:r w:rsidRPr="007E225F">
        <w:rPr>
          <w:i/>
          <w:lang w:val="es-ES_tradnl"/>
        </w:rPr>
        <w:t>d</w:t>
      </w:r>
      <w:r w:rsidRPr="007E225F">
        <w:rPr>
          <w:lang w:val="es-ES_tradnl"/>
        </w:rPr>
        <w:t>.</w:t>
      </w:r>
    </w:p>
    <w:p w:rsidR="004B6D13" w:rsidRPr="007E225F" w:rsidRDefault="004B6D13" w:rsidP="004B6D13">
      <w:pPr>
        <w:pStyle w:val="FigureNo"/>
        <w:rPr>
          <w:lang w:val="es-ES_tradnl"/>
        </w:rPr>
      </w:pPr>
      <w:r w:rsidRPr="007E225F">
        <w:rPr>
          <w:lang w:val="es-ES_tradnl"/>
        </w:rPr>
        <w:lastRenderedPageBreak/>
        <w:t>FIGURA 8</w:t>
      </w:r>
    </w:p>
    <w:p w:rsidR="004B6D13" w:rsidRPr="007E225F" w:rsidRDefault="004B6D13" w:rsidP="004B6D13">
      <w:pPr>
        <w:pStyle w:val="Figuretitle"/>
        <w:rPr>
          <w:lang w:val="es-ES_tradnl"/>
        </w:rPr>
      </w:pPr>
      <w:r w:rsidRPr="007E225F">
        <w:rPr>
          <w:lang w:val="es-ES_tradnl"/>
        </w:rPr>
        <w:t xml:space="preserve">Perfil del retardo de potencia </w:t>
      </w:r>
      <w:r w:rsidRPr="007E225F">
        <w:rPr>
          <w:position w:val="-12"/>
          <w:lang w:val="es-ES_tradnl"/>
        </w:rPr>
        <w:object w:dxaOrig="1260" w:dyaOrig="300">
          <v:shape id="_x0000_i1065" type="#_x0000_t75" style="width:63.95pt;height:15.05pt" o:ole="">
            <v:imagedata r:id="rId95" o:title=""/>
          </v:shape>
          <o:OLEObject Type="Embed" ProgID="Equation.3" ShapeID="_x0000_i1065" DrawAspect="Content" ObjectID="_1549088406" r:id="rId96"/>
        </w:object>
      </w:r>
      <w:r w:rsidRPr="007E225F">
        <w:rPr>
          <w:lang w:val="es-ES_tradnl" w:eastAsia="ja-JP"/>
        </w:rPr>
        <w:t xml:space="preserve"> </w:t>
      </w:r>
      <w:r w:rsidRPr="007E225F">
        <w:rPr>
          <w:lang w:val="es-ES_tradnl"/>
        </w:rPr>
        <w:t xml:space="preserve">para entornos LoS </w:t>
      </w:r>
    </w:p>
    <w:p w:rsidR="004B6D13" w:rsidRPr="007E225F" w:rsidRDefault="004B6D13" w:rsidP="004B6D13">
      <w:pPr>
        <w:pStyle w:val="Figure"/>
        <w:rPr>
          <w:b/>
          <w:sz w:val="28"/>
          <w:lang w:val="es-ES_tradnl" w:eastAsia="ja-JP"/>
        </w:rPr>
      </w:pPr>
      <w:r w:rsidRPr="007E225F">
        <w:rPr>
          <w:b/>
          <w:sz w:val="28"/>
          <w:lang w:val="es-ES_tradnl" w:eastAsia="ja-JP"/>
        </w:rPr>
        <w:object w:dxaOrig="6566" w:dyaOrig="2513">
          <v:shape id="_x0000_i1066" type="#_x0000_t75" style="width:393.85pt;height:151.5pt" o:ole="">
            <v:imagedata r:id="rId97" o:title=""/>
          </v:shape>
          <o:OLEObject Type="Embed" ProgID="CorelDRAW.Graphic.14" ShapeID="_x0000_i1066" DrawAspect="Content" ObjectID="_1549088407" r:id="rId98"/>
        </w:object>
      </w:r>
    </w:p>
    <w:p w:rsidR="004B6D13" w:rsidRDefault="004B6D13" w:rsidP="004B6D13">
      <w:pPr>
        <w:jc w:val="left"/>
        <w:rPr>
          <w:sz w:val="18"/>
          <w:szCs w:val="18"/>
          <w:lang w:val="es-ES_tradnl" w:eastAsia="ja-JP"/>
        </w:rPr>
      </w:pPr>
      <w:r w:rsidRPr="007E225F">
        <w:rPr>
          <w:sz w:val="18"/>
          <w:szCs w:val="18"/>
          <w:lang w:val="es-ES_tradnl" w:eastAsia="ja-JP"/>
        </w:rPr>
        <w:tab/>
        <w:t>(a) Estación de base en el lado izquierdo o derecho de la calle</w:t>
      </w:r>
      <w:r w:rsidRPr="007E225F">
        <w:rPr>
          <w:sz w:val="18"/>
          <w:szCs w:val="18"/>
          <w:lang w:val="es-ES_tradnl" w:eastAsia="ja-JP"/>
        </w:rPr>
        <w:tab/>
        <w:t>(b) Estación de base en el extremo de la calle</w:t>
      </w:r>
      <w:r w:rsidRPr="007E225F" w:rsidDel="005650AD">
        <w:rPr>
          <w:sz w:val="18"/>
          <w:szCs w:val="18"/>
          <w:lang w:val="es-ES_tradnl" w:eastAsia="ja-JP"/>
        </w:rPr>
        <w:t xml:space="preserve"> </w:t>
      </w:r>
    </w:p>
    <w:p w:rsidR="004B6D13" w:rsidRPr="007E225F" w:rsidRDefault="004B6D13" w:rsidP="004B6D13">
      <w:pPr>
        <w:jc w:val="left"/>
        <w:rPr>
          <w:b/>
          <w:sz w:val="18"/>
          <w:szCs w:val="18"/>
          <w:lang w:val="es-ES_tradnl" w:eastAsia="ja-JP"/>
        </w:rPr>
      </w:pPr>
    </w:p>
    <w:p w:rsidR="004B6D13" w:rsidRPr="007E225F" w:rsidRDefault="004B6D13" w:rsidP="004B6D13">
      <w:pPr>
        <w:pStyle w:val="AnnexNoTitle"/>
        <w:rPr>
          <w:lang w:val="es-ES_tradnl" w:eastAsia="ja-JP"/>
        </w:rPr>
      </w:pPr>
      <w:r w:rsidRPr="007E225F">
        <w:rPr>
          <w:lang w:val="es-ES_tradnl"/>
        </w:rPr>
        <w:t xml:space="preserve">Anexo </w:t>
      </w:r>
      <w:r w:rsidRPr="007E225F">
        <w:rPr>
          <w:lang w:val="es-ES_tradnl" w:eastAsia="ja-JP"/>
        </w:rPr>
        <w:t>2</w:t>
      </w:r>
    </w:p>
    <w:p w:rsidR="004B6D13" w:rsidRPr="007E225F" w:rsidRDefault="004B6D13" w:rsidP="004B6D13">
      <w:pPr>
        <w:pStyle w:val="Heading1"/>
        <w:rPr>
          <w:lang w:val="es-ES_tradnl" w:eastAsia="ja-JP"/>
        </w:rPr>
      </w:pPr>
      <w:r w:rsidRPr="007E225F">
        <w:rPr>
          <w:lang w:val="es-ES_tradnl"/>
        </w:rPr>
        <w:t>1</w:t>
      </w:r>
      <w:r w:rsidRPr="007E225F">
        <w:rPr>
          <w:lang w:val="es-ES_tradnl"/>
        </w:rPr>
        <w:tab/>
        <w:t>Introducción</w:t>
      </w:r>
    </w:p>
    <w:p w:rsidR="004B6D13" w:rsidRPr="007E225F" w:rsidRDefault="004B6D13" w:rsidP="004B6D13">
      <w:pPr>
        <w:rPr>
          <w:lang w:val="es-ES_tradnl" w:eastAsia="ja-JP"/>
        </w:rPr>
      </w:pPr>
      <w:r w:rsidRPr="007E225F">
        <w:rPr>
          <w:lang w:val="es-ES_tradnl" w:eastAsia="ja-JP"/>
        </w:rPr>
        <w:t xml:space="preserve">En la Recomendación UIT-R P.1407 se señala la importancia del perfil angular de llegada, como se indica a continuación. </w:t>
      </w:r>
    </w:p>
    <w:p w:rsidR="004B6D13" w:rsidRPr="007E225F" w:rsidRDefault="004B6D13" w:rsidP="004B6D13">
      <w:pPr>
        <w:rPr>
          <w:lang w:val="es-ES_tradnl" w:eastAsia="ja-JP"/>
        </w:rPr>
      </w:pPr>
      <w:r w:rsidRPr="007E225F">
        <w:rPr>
          <w:lang w:val="es-ES_tradnl"/>
        </w:rPr>
        <w:t>Las características de propagación por trayectos múltiples son un factor importante para controlar la calidad de las comunicaciones móviles digitales. Físicamente, las características de propagación por trayectos múltiples incluyen el número de trayectos, las amplitudes, la diferencia de longitudes de trayecto (retardo), y el ángulo de llegada. Esto puede caracterizarse por la función transferencia del trayecto de propagación (características amplitud-frecuencia) y la anchura de banda de correlación.</w:t>
      </w:r>
    </w:p>
    <w:p w:rsidR="004B6D13" w:rsidRPr="007E225F" w:rsidRDefault="004B6D13" w:rsidP="004B6D13">
      <w:pPr>
        <w:rPr>
          <w:lang w:val="es-ES_tradnl" w:eastAsia="ja-JP"/>
        </w:rPr>
      </w:pPr>
      <w:r w:rsidRPr="007E225F">
        <w:rPr>
          <w:lang w:val="es-ES_tradnl" w:eastAsia="ja-JP"/>
        </w:rPr>
        <w:t>Como ya se dijo, el perfil angular de llegada es un parámetro fundamental para la evaluación de las características multitrayecto. Una vez establecido un modelo para dicho perfil, es posible calcular a partir de él los parámetros multitrayecto, tales como la dispersión angular de llegada y la distancia de correlación espacial.</w:t>
      </w:r>
    </w:p>
    <w:p w:rsidR="004B6D13" w:rsidRPr="007E225F" w:rsidRDefault="004B6D13" w:rsidP="004B6D13">
      <w:pPr>
        <w:rPr>
          <w:lang w:val="es-ES_tradnl"/>
        </w:rPr>
      </w:pPr>
      <w:r w:rsidRPr="007E225F">
        <w:rPr>
          <w:lang w:val="es-ES_tradnl"/>
        </w:rPr>
        <w:t xml:space="preserve">Los parámetros de propagación relacionados con el entorno del trayecto influyen sobre la forma del perfil. Un perfil es el resultado de varias ondas con diferentes amplitudes y distintos ángulos de llegada. Se sabe que las ondas cuyos ángulos de llegada son grandes tienen bajas amplitudes, pues han recorrido trayectos largos. En el pasado se ha aproximado el perfil </w:t>
      </w:r>
      <w:r w:rsidRPr="007E225F">
        <w:rPr>
          <w:lang w:val="es-ES_tradnl" w:eastAsia="ja-JP"/>
        </w:rPr>
        <w:t xml:space="preserve">angular de llegada promediado (perfil angular de llegada a largo plazo) en la estación de base </w:t>
      </w:r>
      <w:r w:rsidRPr="007E225F">
        <w:rPr>
          <w:lang w:val="es-ES_tradnl"/>
        </w:rPr>
        <w:t>utilizando funciones Gaussianas o Laplacianas (ambos lados exponenciales).</w:t>
      </w:r>
    </w:p>
    <w:p w:rsidR="004B6D13" w:rsidRPr="007E225F" w:rsidRDefault="004B6D13" w:rsidP="004B6D13">
      <w:pPr>
        <w:rPr>
          <w:highlight w:val="green"/>
          <w:lang w:val="es-ES_tradnl" w:eastAsia="ja-JP"/>
        </w:rPr>
      </w:pPr>
      <w:r w:rsidRPr="007E225F">
        <w:rPr>
          <w:lang w:val="es-ES_tradnl" w:eastAsia="ja-JP"/>
        </w:rPr>
        <w:t>En la Recomendación UIT-R P.1407, se definen varios perfiles angulares de llegada y sus métodos de procesamiento. En dicha Recomendación el perfil angular de llegada en la estación de base se define como muestra la Fig. 9. El perfil angular de potencia de llegada instantáneo es la densidad de potencia de la respuesta al impulso respecto al ángulo de llegada en un instante y en un punto. El perfil angular de potencia de llegada a corto plazo se obtiene promediando espacialmente los perfiles angulares de potencia de llegada instantáneos a lo largo de varias decenas de longitudes de onda para suprimir las variaciones debidas al desvanecimiento rápido; el perfil angular de potencia de llegada a largo plazo se obtiene promediando espacialmente los perfiles angulares de potencia de llegada a corto plazo a una distancia aproximadamente igual a la de la estación de base (BS) para suprimir la variación causada por el apantallamiento.</w:t>
      </w:r>
    </w:p>
    <w:p w:rsidR="004B6D13" w:rsidRPr="007E225F" w:rsidRDefault="004B6D13" w:rsidP="004B6D13">
      <w:pPr>
        <w:pStyle w:val="FigureNo"/>
        <w:rPr>
          <w:lang w:val="es-ES_tradnl" w:eastAsia="ja-JP"/>
        </w:rPr>
      </w:pPr>
      <w:r w:rsidRPr="007E225F">
        <w:rPr>
          <w:lang w:val="es-ES_tradnl"/>
        </w:rPr>
        <w:lastRenderedPageBreak/>
        <w:t xml:space="preserve">FIGURA </w:t>
      </w:r>
      <w:r w:rsidRPr="007E225F">
        <w:rPr>
          <w:lang w:val="es-ES_tradnl" w:eastAsia="ja-JP"/>
        </w:rPr>
        <w:t>9</w:t>
      </w:r>
    </w:p>
    <w:p w:rsidR="004B6D13" w:rsidRPr="007E225F" w:rsidRDefault="004B6D13" w:rsidP="004B6D13">
      <w:pPr>
        <w:pStyle w:val="Figuretitle"/>
        <w:rPr>
          <w:lang w:val="es-ES_tradnl"/>
        </w:rPr>
      </w:pPr>
      <w:r w:rsidRPr="007E225F">
        <w:rPr>
          <w:lang w:val="es-ES_tradnl"/>
        </w:rPr>
        <w:t xml:space="preserve">Perfiles angulares de llegada </w:t>
      </w:r>
    </w:p>
    <w:p w:rsidR="004B6D13" w:rsidRPr="007E225F" w:rsidRDefault="004B6D13" w:rsidP="004B6D13">
      <w:pPr>
        <w:pStyle w:val="Figure"/>
        <w:rPr>
          <w:lang w:val="es-ES_tradnl" w:eastAsia="ja-JP"/>
        </w:rPr>
      </w:pPr>
      <w:r w:rsidRPr="007E225F">
        <w:rPr>
          <w:lang w:val="es-ES_tradnl" w:eastAsia="ja-JP"/>
        </w:rPr>
        <w:object w:dxaOrig="10813" w:dyaOrig="4908">
          <v:shape id="_x0000_i1067" type="#_x0000_t75" style="width:383.1pt;height:174.1pt" o:ole="">
            <v:imagedata r:id="rId99" o:title=""/>
          </v:shape>
          <o:OLEObject Type="Embed" ProgID="CorelDRAW.Graphic.14" ShapeID="_x0000_i1067" DrawAspect="Content" ObjectID="_1549088408" r:id="rId100"/>
        </w:object>
      </w:r>
    </w:p>
    <w:p w:rsidR="004B6D13" w:rsidRPr="007E225F" w:rsidRDefault="004B6D13" w:rsidP="004B6D13">
      <w:pPr>
        <w:pStyle w:val="Heading1"/>
        <w:rPr>
          <w:lang w:val="es-ES_tradnl" w:eastAsia="ja-JP"/>
        </w:rPr>
      </w:pPr>
      <w:r w:rsidRPr="007E225F">
        <w:rPr>
          <w:lang w:val="es-ES_tradnl" w:eastAsia="ja-JP"/>
        </w:rPr>
        <w:t>2</w:t>
      </w:r>
      <w:r w:rsidRPr="007E225F">
        <w:rPr>
          <w:lang w:val="es-ES_tradnl" w:eastAsia="ja-JP"/>
        </w:rPr>
        <w:tab/>
        <w:t>Parámetros</w:t>
      </w:r>
    </w:p>
    <w:p w:rsidR="004B6D13" w:rsidRPr="007E225F" w:rsidRDefault="004B6D13" w:rsidP="004B6D13">
      <w:pPr>
        <w:pStyle w:val="Equationlegend"/>
        <w:rPr>
          <w:lang w:val="es-ES_tradnl"/>
        </w:rPr>
      </w:pPr>
      <w:r w:rsidRPr="007E225F">
        <w:rPr>
          <w:i/>
          <w:iCs/>
          <w:lang w:val="es-ES_tradnl"/>
        </w:rPr>
        <w:tab/>
        <w:t>h</w:t>
      </w:r>
      <w:r w:rsidRPr="007E225F">
        <w:rPr>
          <w:i/>
          <w:iCs/>
          <w:vertAlign w:val="subscript"/>
          <w:lang w:val="es-ES_tradnl"/>
        </w:rPr>
        <w:t xml:space="preserve">b </w:t>
      </w:r>
      <w:r w:rsidRPr="007E225F">
        <w:rPr>
          <w:lang w:val="es-ES_tradnl"/>
        </w:rPr>
        <w:t xml:space="preserve">: </w:t>
      </w:r>
      <w:r w:rsidRPr="007E225F">
        <w:rPr>
          <w:lang w:val="es-ES_tradnl"/>
        </w:rPr>
        <w:tab/>
        <w:t>altura de antena de la estación de base (</w:t>
      </w:r>
      <w:r w:rsidRPr="007E225F">
        <w:rPr>
          <w:lang w:val="es-ES_tradnl" w:eastAsia="ja-JP"/>
        </w:rPr>
        <w:t>20</w:t>
      </w:r>
      <w:r w:rsidRPr="007E225F">
        <w:rPr>
          <w:lang w:val="es-ES_tradnl"/>
        </w:rPr>
        <w:t>-</w:t>
      </w:r>
      <w:r w:rsidRPr="007E225F">
        <w:rPr>
          <w:lang w:val="es-ES_tradnl" w:eastAsia="ja-JP"/>
        </w:rPr>
        <w:t xml:space="preserve">150 </w:t>
      </w:r>
      <w:r w:rsidRPr="007E225F">
        <w:rPr>
          <w:lang w:val="es-ES_tradnl"/>
        </w:rPr>
        <w:t>m</w:t>
      </w:r>
      <w:r w:rsidRPr="007E225F">
        <w:rPr>
          <w:lang w:val="es-ES_tradnl" w:eastAsia="ja-JP"/>
        </w:rPr>
        <w:t>: altura sobre el nivel del suelo de la estacón móvil</w:t>
      </w:r>
      <w:r w:rsidRPr="007E225F">
        <w:rPr>
          <w:lang w:val="es-ES_tradnl"/>
        </w:rPr>
        <w:t>), (m)</w:t>
      </w:r>
    </w:p>
    <w:p w:rsidR="004B6D13" w:rsidRPr="007E225F" w:rsidRDefault="004B6D13" w:rsidP="004B6D13">
      <w:pPr>
        <w:pStyle w:val="Equationlegend"/>
        <w:rPr>
          <w:lang w:val="es-ES_tradnl"/>
        </w:rPr>
      </w:pPr>
      <w:r w:rsidRPr="007E225F">
        <w:rPr>
          <w:position w:val="-14"/>
          <w:lang w:val="es-ES_tradnl"/>
        </w:rPr>
        <w:tab/>
      </w:r>
      <w:r w:rsidRPr="008D75A3">
        <w:rPr>
          <w:i/>
          <w:iCs/>
          <w:lang w:val="es-ES_tradnl"/>
        </w:rPr>
        <w:t>&lt;H&gt;</w:t>
      </w:r>
      <w:r w:rsidRPr="007E225F">
        <w:rPr>
          <w:lang w:val="es-ES_tradnl"/>
        </w:rPr>
        <w:t>:</w:t>
      </w:r>
      <w:r w:rsidRPr="007E225F">
        <w:rPr>
          <w:lang w:val="es-ES_tradnl" w:eastAsia="ja-JP"/>
        </w:rPr>
        <w:t xml:space="preserve"> </w:t>
      </w:r>
      <w:r w:rsidRPr="007E225F">
        <w:rPr>
          <w:lang w:val="es-ES_tradnl" w:eastAsia="ja-JP"/>
        </w:rPr>
        <w:tab/>
      </w:r>
      <w:r w:rsidRPr="007E225F">
        <w:rPr>
          <w:lang w:val="es-ES_tradnl"/>
        </w:rPr>
        <w:t>altura media del edificio (</w:t>
      </w:r>
      <w:r w:rsidRPr="007E225F">
        <w:rPr>
          <w:lang w:val="es-ES_tradnl" w:eastAsia="ja-JP"/>
        </w:rPr>
        <w:t>5</w:t>
      </w:r>
      <w:r w:rsidRPr="007E225F">
        <w:rPr>
          <w:lang w:val="es-ES_tradnl"/>
        </w:rPr>
        <w:t>-</w:t>
      </w:r>
      <w:r w:rsidRPr="007E225F">
        <w:rPr>
          <w:lang w:val="es-ES_tradnl" w:eastAsia="ja-JP"/>
        </w:rPr>
        <w:t xml:space="preserve">50 </w:t>
      </w:r>
      <w:r w:rsidRPr="007E225F">
        <w:rPr>
          <w:lang w:val="es-ES_tradnl"/>
        </w:rPr>
        <w:t>m</w:t>
      </w:r>
      <w:r w:rsidRPr="007E225F">
        <w:rPr>
          <w:lang w:val="es-ES_tradnl" w:eastAsia="ja-JP"/>
        </w:rPr>
        <w:t>: altura sobre el nivel del suelo de la estación móvil</w:t>
      </w:r>
      <w:r w:rsidRPr="007E225F">
        <w:rPr>
          <w:lang w:val="es-ES_tradnl"/>
        </w:rPr>
        <w:t>), (m)</w:t>
      </w:r>
    </w:p>
    <w:p w:rsidR="004B6D13" w:rsidRPr="007E225F" w:rsidRDefault="004B6D13" w:rsidP="004B6D13">
      <w:pPr>
        <w:pStyle w:val="Equationlegend"/>
        <w:rPr>
          <w:lang w:val="es-ES_tradnl"/>
        </w:rPr>
      </w:pPr>
      <w:r w:rsidRPr="007E225F">
        <w:rPr>
          <w:i/>
          <w:lang w:val="es-ES_tradnl" w:eastAsia="ja-JP"/>
        </w:rPr>
        <w:tab/>
        <w:t xml:space="preserve">d </w:t>
      </w:r>
      <w:r w:rsidRPr="007E225F">
        <w:rPr>
          <w:lang w:val="es-ES_tradnl"/>
        </w:rPr>
        <w:t>:</w:t>
      </w:r>
      <w:r w:rsidRPr="007E225F">
        <w:rPr>
          <w:lang w:val="es-ES_tradnl"/>
        </w:rPr>
        <w:tab/>
        <w:t>distancia desde la estación de base (0,5-</w:t>
      </w:r>
      <w:r w:rsidRPr="007E225F">
        <w:rPr>
          <w:lang w:val="es-ES_tradnl" w:eastAsia="ja-JP"/>
        </w:rPr>
        <w:t xml:space="preserve">3 </w:t>
      </w:r>
      <w:r w:rsidRPr="007E225F">
        <w:rPr>
          <w:lang w:val="es-ES_tradnl"/>
        </w:rPr>
        <w:t>km</w:t>
      </w:r>
      <w:r w:rsidRPr="007E225F">
        <w:rPr>
          <w:lang w:val="es-ES_tradnl" w:eastAsia="ja-JP"/>
        </w:rPr>
        <w:t xml:space="preserve"> para un entorno</w:t>
      </w:r>
      <w:r w:rsidRPr="007E225F">
        <w:rPr>
          <w:lang w:val="es-ES_tradnl"/>
        </w:rPr>
        <w:t xml:space="preserve"> NLoS, 0,05-3 km para un entorno LoS), (km)</w:t>
      </w:r>
    </w:p>
    <w:p w:rsidR="004B6D13" w:rsidRPr="007E225F" w:rsidRDefault="004B6D13" w:rsidP="004B6D13">
      <w:pPr>
        <w:pStyle w:val="Equationlegend"/>
        <w:rPr>
          <w:lang w:val="es-ES_tradnl"/>
        </w:rPr>
      </w:pPr>
      <w:r w:rsidRPr="007E225F">
        <w:rPr>
          <w:i/>
          <w:lang w:val="es-ES_tradnl"/>
        </w:rPr>
        <w:tab/>
        <w:t>W </w:t>
      </w:r>
      <w:r w:rsidRPr="007E225F">
        <w:rPr>
          <w:lang w:val="es-ES_tradnl"/>
        </w:rPr>
        <w:t>:</w:t>
      </w:r>
      <w:r w:rsidRPr="007E225F">
        <w:rPr>
          <w:lang w:val="es-ES_tradnl"/>
        </w:rPr>
        <w:tab/>
        <w:t>anchura de la calle (5-50 m)</w:t>
      </w:r>
      <w:r w:rsidRPr="007E225F">
        <w:rPr>
          <w:lang w:val="es-ES_tradnl" w:eastAsia="ja-JP"/>
        </w:rPr>
        <w:t>,</w:t>
      </w:r>
      <w:r w:rsidRPr="007E225F">
        <w:rPr>
          <w:lang w:val="es-ES_tradnl"/>
        </w:rPr>
        <w:t xml:space="preserve"> (m)</w:t>
      </w:r>
    </w:p>
    <w:p w:rsidR="004B6D13" w:rsidRPr="007E225F" w:rsidRDefault="004B6D13" w:rsidP="004B6D13">
      <w:pPr>
        <w:pStyle w:val="Equationlegend"/>
        <w:rPr>
          <w:lang w:val="es-ES_tradnl" w:eastAsia="ja-JP"/>
        </w:rPr>
      </w:pPr>
      <w:r w:rsidRPr="007E225F">
        <w:rPr>
          <w:i/>
          <w:lang w:val="es-ES_tradnl"/>
        </w:rPr>
        <w:tab/>
        <w:t xml:space="preserve">B </w:t>
      </w:r>
      <w:r w:rsidRPr="007E225F">
        <w:rPr>
          <w:iCs/>
          <w:lang w:val="es-ES_tradnl"/>
        </w:rPr>
        <w:t>:</w:t>
      </w:r>
      <w:r w:rsidRPr="007E225F">
        <w:rPr>
          <w:i/>
          <w:lang w:val="es-ES_tradnl"/>
        </w:rPr>
        <w:tab/>
      </w:r>
      <w:r w:rsidRPr="007E225F">
        <w:rPr>
          <w:lang w:val="es-ES_tradnl"/>
        </w:rPr>
        <w:t xml:space="preserve">velocidad de segmentos </w:t>
      </w:r>
      <w:r w:rsidRPr="007E225F">
        <w:rPr>
          <w:lang w:val="es-ES_tradnl" w:eastAsia="ja-JP"/>
        </w:rPr>
        <w:t>(</w:t>
      </w:r>
      <w:r w:rsidRPr="007E225F">
        <w:rPr>
          <w:lang w:val="es-ES_tradnl"/>
        </w:rPr>
        <w:t>0,5-</w:t>
      </w:r>
      <w:r w:rsidRPr="007E225F">
        <w:rPr>
          <w:lang w:val="es-ES_tradnl" w:eastAsia="ja-JP"/>
        </w:rPr>
        <w:t>5</w:t>
      </w:r>
      <w:r w:rsidRPr="007E225F">
        <w:rPr>
          <w:lang w:val="es-ES_tradnl"/>
        </w:rPr>
        <w:t>0 M</w:t>
      </w:r>
      <w:r w:rsidRPr="007E225F">
        <w:rPr>
          <w:lang w:val="es-ES_tradnl" w:eastAsia="ja-JP"/>
        </w:rPr>
        <w:t>cps),</w:t>
      </w:r>
      <w:r w:rsidRPr="007E225F">
        <w:rPr>
          <w:lang w:val="es-ES_tradnl"/>
        </w:rPr>
        <w:t xml:space="preserve"> (M</w:t>
      </w:r>
      <w:r w:rsidRPr="007E225F">
        <w:rPr>
          <w:lang w:val="es-ES_tradnl" w:eastAsia="ja-JP"/>
        </w:rPr>
        <w:t>cps</w:t>
      </w:r>
      <w:r w:rsidRPr="007E225F">
        <w:rPr>
          <w:lang w:val="es-ES_tradnl"/>
        </w:rPr>
        <w:t>)</w:t>
      </w:r>
      <w:r w:rsidRPr="007E225F">
        <w:rPr>
          <w:lang w:val="es-ES_tradnl" w:eastAsia="ja-JP"/>
        </w:rPr>
        <w:t xml:space="preserve"> </w:t>
      </w:r>
    </w:p>
    <w:p w:rsidR="004B6D13" w:rsidRPr="007E225F" w:rsidRDefault="004B6D13" w:rsidP="004B6D13">
      <w:pPr>
        <w:pStyle w:val="Equationlegend"/>
        <w:rPr>
          <w:lang w:val="es-ES_tradnl" w:eastAsia="ja-JP"/>
        </w:rPr>
      </w:pPr>
      <w:r w:rsidRPr="007E225F">
        <w:rPr>
          <w:lang w:val="es-ES_tradnl" w:eastAsia="ja-JP"/>
        </w:rPr>
        <w:tab/>
      </w:r>
      <w:r w:rsidRPr="007E225F">
        <w:rPr>
          <w:lang w:val="es-ES_tradnl" w:eastAsia="ja-JP"/>
        </w:rPr>
        <w:tab/>
        <w:t xml:space="preserve">(la anchura de banda ocupada puede determinarse a partir de la velocidad de segmentos </w:t>
      </w:r>
      <w:r w:rsidRPr="007E225F">
        <w:rPr>
          <w:i/>
          <w:lang w:val="es-ES_tradnl" w:eastAsia="ja-JP"/>
        </w:rPr>
        <w:t xml:space="preserve">B </w:t>
      </w:r>
      <w:r w:rsidRPr="007E225F">
        <w:rPr>
          <w:iCs/>
          <w:lang w:val="es-ES_tradnl" w:eastAsia="ja-JP"/>
        </w:rPr>
        <w:t>y el filtro en banda base aplicado</w:t>
      </w:r>
      <w:r w:rsidRPr="007E225F">
        <w:rPr>
          <w:lang w:val="es-ES_tradnl" w:eastAsia="ja-JP"/>
        </w:rPr>
        <w:t>)</w:t>
      </w:r>
    </w:p>
    <w:p w:rsidR="004B6D13" w:rsidRPr="007E225F" w:rsidRDefault="004B6D13" w:rsidP="004B6D13">
      <w:pPr>
        <w:pStyle w:val="Equationlegend"/>
        <w:rPr>
          <w:lang w:val="es-ES_tradnl" w:eastAsia="ja-JP"/>
        </w:rPr>
      </w:pPr>
      <w:r w:rsidRPr="007E225F">
        <w:rPr>
          <w:i/>
          <w:lang w:val="es-ES_tradnl"/>
        </w:rPr>
        <w:tab/>
        <w:t xml:space="preserve">f </w:t>
      </w:r>
      <w:r w:rsidRPr="007E225F">
        <w:rPr>
          <w:lang w:val="es-ES_tradnl"/>
        </w:rPr>
        <w:t>:</w:t>
      </w:r>
      <w:r w:rsidRPr="007E225F">
        <w:rPr>
          <w:lang w:val="es-ES_tradnl"/>
        </w:rPr>
        <w:tab/>
        <w:t>frecuencia portadora (</w:t>
      </w:r>
      <w:r w:rsidRPr="007E225F">
        <w:rPr>
          <w:lang w:val="es-ES_tradnl" w:eastAsia="ja-JP"/>
        </w:rPr>
        <w:t>0,7</w:t>
      </w:r>
      <w:r w:rsidRPr="007E225F">
        <w:rPr>
          <w:lang w:val="es-ES_tradnl"/>
        </w:rPr>
        <w:t>-9 GHz), (GHz)</w:t>
      </w:r>
    </w:p>
    <w:p w:rsidR="004B6D13" w:rsidRPr="007E225F" w:rsidRDefault="004B6D13" w:rsidP="004B6D13">
      <w:pPr>
        <w:pStyle w:val="Equationlegend"/>
        <w:rPr>
          <w:lang w:val="es-ES_tradnl" w:eastAsia="ja-JP"/>
        </w:rPr>
      </w:pPr>
      <w:r w:rsidRPr="007E225F">
        <w:rPr>
          <w:lang w:val="es-ES_tradnl"/>
        </w:rPr>
        <w:tab/>
        <w:t>&lt;</w:t>
      </w:r>
      <w:r w:rsidRPr="007E225F">
        <w:rPr>
          <w:i/>
          <w:lang w:val="es-ES_tradnl"/>
        </w:rPr>
        <w:t>R</w:t>
      </w:r>
      <w:r w:rsidRPr="007E225F">
        <w:rPr>
          <w:lang w:val="es-ES_tradnl"/>
        </w:rPr>
        <w:t>&gt; :</w:t>
      </w:r>
      <w:r w:rsidRPr="007E225F">
        <w:rPr>
          <w:lang w:val="es-ES_tradnl"/>
        </w:rPr>
        <w:tab/>
        <w:t>coeficiente de reflexión de potencia medio de los muros laterales del edificio (&lt; 1)</w:t>
      </w:r>
    </w:p>
    <w:p w:rsidR="004B6D13" w:rsidRPr="007E225F" w:rsidRDefault="004B6D13" w:rsidP="004B6D13">
      <w:pPr>
        <w:pStyle w:val="Equationlegend"/>
        <w:rPr>
          <w:lang w:val="es-ES_tradnl" w:eastAsia="ja-JP"/>
        </w:rPr>
      </w:pPr>
      <w:r w:rsidRPr="007E225F">
        <w:rPr>
          <w:rFonts w:asciiTheme="majorBidi" w:hAnsiTheme="majorBidi" w:cstheme="majorBidi"/>
          <w:lang w:val="es-ES_tradnl" w:eastAsia="ja-JP"/>
        </w:rPr>
        <w:tab/>
      </w:r>
      <w:r w:rsidRPr="007E225F">
        <w:rPr>
          <w:rFonts w:asciiTheme="majorBidi" w:hAnsiTheme="majorBidi" w:cstheme="majorBidi"/>
          <w:lang w:val="es-ES_tradnl" w:eastAsia="ja-JP"/>
        </w:rPr>
        <w:sym w:font="Symbol" w:char="F067"/>
      </w:r>
      <w:r w:rsidRPr="007E225F">
        <w:rPr>
          <w:rFonts w:asciiTheme="majorBidi" w:hAnsiTheme="majorBidi" w:cstheme="majorBidi"/>
          <w:i/>
          <w:vertAlign w:val="subscript"/>
          <w:lang w:val="es-ES_tradnl" w:eastAsia="ja-JP"/>
        </w:rPr>
        <w:t>dB</w:t>
      </w:r>
      <w:r w:rsidRPr="007E225F">
        <w:rPr>
          <w:rFonts w:asciiTheme="majorBidi" w:hAnsiTheme="majorBidi" w:cstheme="majorBidi"/>
          <w:lang w:val="es-ES_tradnl" w:eastAsia="ja-JP"/>
        </w:rPr>
        <w:t xml:space="preserve"> </w:t>
      </w:r>
      <w:r w:rsidRPr="007E225F">
        <w:rPr>
          <w:lang w:val="es-ES_tradnl" w:eastAsia="ja-JP"/>
        </w:rPr>
        <w:t>:</w:t>
      </w:r>
      <w:r w:rsidRPr="007E225F">
        <w:rPr>
          <w:lang w:val="es-ES_tradnl" w:eastAsia="ja-JP"/>
        </w:rPr>
        <w:tab/>
        <w:t>valor constante (</w:t>
      </w:r>
      <w:r w:rsidRPr="007E225F">
        <w:rPr>
          <w:lang w:val="es-ES_tradnl"/>
        </w:rPr>
        <w:t>−</w:t>
      </w:r>
      <w:r w:rsidRPr="007E225F">
        <w:rPr>
          <w:lang w:val="es-ES_tradnl" w:eastAsia="ja-JP"/>
        </w:rPr>
        <w:t>16 dB-</w:t>
      </w:r>
      <w:r w:rsidRPr="007E225F">
        <w:rPr>
          <w:lang w:val="es-ES_tradnl"/>
        </w:rPr>
        <w:t>−</w:t>
      </w:r>
      <w:r w:rsidRPr="007E225F">
        <w:rPr>
          <w:lang w:val="es-ES_tradnl" w:eastAsia="ja-JP"/>
        </w:rPr>
        <w:t>12 dB), (dB)</w:t>
      </w:r>
    </w:p>
    <w:p w:rsidR="004B6D13" w:rsidRPr="007E225F" w:rsidRDefault="004B6D13" w:rsidP="004B6D13">
      <w:pPr>
        <w:pStyle w:val="Equationlegend"/>
        <w:rPr>
          <w:lang w:val="es-ES_tradnl" w:eastAsia="ja-JP"/>
        </w:rPr>
      </w:pPr>
      <w:r w:rsidRPr="007E225F">
        <w:rPr>
          <w:rFonts w:asciiTheme="majorBidi" w:hAnsiTheme="majorBidi" w:cstheme="majorBidi"/>
          <w:lang w:val="es-ES_tradnl" w:eastAsia="ja-JP"/>
        </w:rPr>
        <w:tab/>
      </w:r>
      <w:r w:rsidRPr="007E225F">
        <w:rPr>
          <w:rFonts w:asciiTheme="majorBidi" w:hAnsiTheme="majorBidi" w:cstheme="majorBidi"/>
          <w:lang w:val="es-ES_tradnl" w:eastAsia="ja-JP"/>
        </w:rPr>
        <w:sym w:font="Symbol" w:char="F067"/>
      </w:r>
      <w:r w:rsidRPr="007E225F">
        <w:rPr>
          <w:rFonts w:asciiTheme="majorBidi" w:hAnsiTheme="majorBidi" w:cstheme="majorBidi"/>
          <w:lang w:val="es-ES_tradnl" w:eastAsia="ja-JP"/>
        </w:rPr>
        <w:t xml:space="preserve"> : </w:t>
      </w:r>
      <w:r w:rsidRPr="007E225F">
        <w:rPr>
          <w:rFonts w:asciiTheme="majorBidi" w:hAnsiTheme="majorBidi" w:cstheme="majorBidi"/>
          <w:lang w:val="es-ES_tradnl" w:eastAsia="ja-JP"/>
        </w:rPr>
        <w:tab/>
      </w:r>
      <w:r w:rsidRPr="007E225F">
        <w:rPr>
          <w:position w:val="-6"/>
          <w:lang w:val="es-ES_tradnl"/>
        </w:rPr>
        <w:object w:dxaOrig="859" w:dyaOrig="360">
          <v:shape id="_x0000_i1068" type="#_x0000_t75" style="width:41.9pt;height:17.75pt" o:ole="">
            <v:imagedata r:id="rId15" o:title=""/>
          </v:shape>
          <o:OLEObject Type="Embed" ProgID="Equation.3" ShapeID="_x0000_i1068" DrawAspect="Content" ObjectID="_1549088409" r:id="rId101"/>
        </w:object>
      </w:r>
    </w:p>
    <w:p w:rsidR="004B6D13" w:rsidRPr="007E225F" w:rsidRDefault="004B6D13" w:rsidP="004B6D13">
      <w:pPr>
        <w:pStyle w:val="Equationlegend"/>
        <w:rPr>
          <w:i/>
          <w:lang w:val="es-ES_tradnl" w:eastAsia="ja-JP"/>
        </w:rPr>
      </w:pPr>
      <w:r w:rsidRPr="007E225F">
        <w:rPr>
          <w:rFonts w:ascii="Symbol" w:hAnsi="Symbol"/>
          <w:lang w:val="es-ES_tradnl"/>
        </w:rPr>
        <w:tab/>
      </w:r>
      <w:r w:rsidRPr="007E225F">
        <w:rPr>
          <w:rFonts w:asciiTheme="majorBidi" w:hAnsiTheme="majorBidi" w:cstheme="majorBidi"/>
          <w:lang w:val="es-ES_tradnl"/>
        </w:rPr>
        <w:sym w:font="Symbol" w:char="F044"/>
      </w:r>
      <w:r w:rsidRPr="007E225F">
        <w:rPr>
          <w:i/>
          <w:iCs/>
          <w:lang w:val="es-ES_tradnl"/>
        </w:rPr>
        <w:t xml:space="preserve">L </w:t>
      </w:r>
      <w:r w:rsidRPr="007E225F">
        <w:rPr>
          <w:iCs/>
          <w:lang w:val="es-ES_tradnl"/>
        </w:rPr>
        <w:t>:</w:t>
      </w:r>
      <w:r w:rsidRPr="007E225F">
        <w:rPr>
          <w:iCs/>
          <w:lang w:val="es-ES_tradnl"/>
        </w:rPr>
        <w:tab/>
        <w:t>diferencia de nivel entre la potencia de cresta del trayecto y la potencia de corte</w:t>
      </w:r>
      <w:r w:rsidRPr="007E225F">
        <w:rPr>
          <w:lang w:val="es-ES_tradnl" w:eastAsia="ja-JP"/>
        </w:rPr>
        <w:t xml:space="preserve">, </w:t>
      </w:r>
      <w:r w:rsidRPr="007E225F">
        <w:rPr>
          <w:lang w:val="es-ES_tradnl"/>
        </w:rPr>
        <w:t>(dB)</w:t>
      </w:r>
    </w:p>
    <w:p w:rsidR="004B6D13" w:rsidRPr="007E225F" w:rsidRDefault="004B6D13" w:rsidP="004B6D13">
      <w:pPr>
        <w:pStyle w:val="Heading1"/>
        <w:rPr>
          <w:lang w:val="es-ES_tradnl" w:eastAsia="ja-JP"/>
        </w:rPr>
      </w:pPr>
      <w:r w:rsidRPr="007E225F">
        <w:rPr>
          <w:lang w:val="es-ES_tradnl" w:eastAsia="ja-JP"/>
        </w:rPr>
        <w:t>3</w:t>
      </w:r>
      <w:r w:rsidRPr="007E225F">
        <w:rPr>
          <w:lang w:val="es-ES_tradnl" w:eastAsia="ja-JP"/>
        </w:rPr>
        <w:tab/>
        <w:t xml:space="preserve">Perfil angular de llegada a largo plazo en la estación de base para un entorno </w:t>
      </w:r>
      <w:r w:rsidRPr="007E225F">
        <w:rPr>
          <w:lang w:val="es-ES_tradnl"/>
        </w:rPr>
        <w:t>NLoS en zonas urbanas y suburbanas</w:t>
      </w:r>
    </w:p>
    <w:p w:rsidR="004B6D13" w:rsidRPr="007E225F" w:rsidRDefault="004B6D13" w:rsidP="004B6D13">
      <w:pPr>
        <w:pStyle w:val="Heading2"/>
        <w:rPr>
          <w:lang w:val="es-ES_tradnl" w:eastAsia="ja-JP"/>
        </w:rPr>
      </w:pPr>
      <w:r w:rsidRPr="007E225F">
        <w:rPr>
          <w:lang w:val="es-ES_tradnl" w:eastAsia="ja-JP"/>
        </w:rPr>
        <w:t>3.1</w:t>
      </w:r>
      <w:r w:rsidRPr="007E225F">
        <w:rPr>
          <w:lang w:val="es-ES_tradnl" w:eastAsia="ja-JP"/>
        </w:rPr>
        <w:tab/>
        <w:t xml:space="preserve">Perfil angular de llegada en la estación de base normalizado mediante la máxima potencia del trayecto </w:t>
      </w:r>
    </w:p>
    <w:p w:rsidR="004B6D13" w:rsidRPr="007E225F" w:rsidRDefault="004B6D13" w:rsidP="004B6D13">
      <w:pPr>
        <w:rPr>
          <w:lang w:val="es-ES_tradnl" w:eastAsia="ja-JP"/>
        </w:rPr>
      </w:pPr>
      <w:r w:rsidRPr="007E225F">
        <w:rPr>
          <w:lang w:val="es-ES_tradnl"/>
        </w:rPr>
        <w:t xml:space="preserve">El perfil angular de llegada de potencia en la estación de base </w:t>
      </w:r>
      <w:r w:rsidRPr="00374D69">
        <w:rPr>
          <w:i/>
          <w:iCs/>
          <w:lang w:val="es-ES" w:eastAsia="ja-JP"/>
        </w:rPr>
        <w:t>AOD</w:t>
      </w:r>
      <w:r w:rsidRPr="00374D69">
        <w:rPr>
          <w:i/>
          <w:iCs/>
          <w:vertAlign w:val="subscript"/>
          <w:lang w:val="es-ES" w:eastAsia="ja-JP"/>
        </w:rPr>
        <w:t>NLoS,pow</w:t>
      </w:r>
      <w:r w:rsidRPr="00374D69">
        <w:rPr>
          <w:lang w:val="es-ES" w:eastAsia="ja-JP"/>
        </w:rPr>
        <w:t>(</w:t>
      </w:r>
      <w:r>
        <w:rPr>
          <w:lang w:eastAsia="ja-JP"/>
        </w:rPr>
        <w:sym w:font="Symbol" w:char="F044"/>
      </w:r>
      <w:r>
        <w:rPr>
          <w:lang w:eastAsia="ja-JP"/>
        </w:rPr>
        <w:sym w:font="Symbol" w:char="F071"/>
      </w:r>
      <w:r w:rsidRPr="00374D69">
        <w:rPr>
          <w:lang w:val="es-ES" w:eastAsia="ja-JP"/>
        </w:rPr>
        <w:t>, </w:t>
      </w:r>
      <w:r w:rsidRPr="00374D69">
        <w:rPr>
          <w:i/>
          <w:iCs/>
          <w:lang w:val="es-ES" w:eastAsia="ja-JP"/>
        </w:rPr>
        <w:t>d</w:t>
      </w:r>
      <w:r w:rsidRPr="00374D69">
        <w:rPr>
          <w:lang w:val="es-ES"/>
        </w:rPr>
        <w:t>)</w:t>
      </w:r>
      <w:r w:rsidRPr="007E225F">
        <w:rPr>
          <w:lang w:val="es-ES_tradnl"/>
        </w:rPr>
        <w:t xml:space="preserve"> </w:t>
      </w:r>
      <w:r w:rsidRPr="007E225F">
        <w:rPr>
          <w:lang w:val="es-ES_tradnl" w:eastAsia="ja-JP"/>
        </w:rPr>
        <w:t xml:space="preserve">normalizado mediante la máxima potencia en el trayecto a una distancia </w:t>
      </w:r>
      <w:r w:rsidRPr="007E225F">
        <w:rPr>
          <w:i/>
          <w:lang w:val="es-ES_tradnl"/>
        </w:rPr>
        <w:t>d</w:t>
      </w:r>
      <w:r w:rsidRPr="007E225F">
        <w:rPr>
          <w:lang w:val="es-ES_tradnl"/>
        </w:rPr>
        <w:t xml:space="preserve"> viene dado por</w:t>
      </w:r>
      <w:r w:rsidRPr="007E225F">
        <w:rPr>
          <w:rFonts w:eastAsia="HGSoeiKakupoptai"/>
          <w:lang w:val="es-ES_tradnl"/>
        </w:rPr>
        <w:t>:</w:t>
      </w:r>
    </w:p>
    <w:p w:rsidR="004B6D13" w:rsidRPr="007E225F" w:rsidRDefault="004B6D13" w:rsidP="004B6D13">
      <w:pPr>
        <w:pStyle w:val="Equation"/>
        <w:rPr>
          <w:lang w:val="es-ES_tradnl"/>
        </w:rPr>
      </w:pPr>
      <w:r w:rsidRPr="007E225F">
        <w:rPr>
          <w:rFonts w:eastAsia="HGSoeiKakupoptai"/>
          <w:lang w:val="es-ES_tradnl"/>
        </w:rPr>
        <w:tab/>
      </w:r>
      <w:r w:rsidRPr="007E225F">
        <w:rPr>
          <w:rFonts w:eastAsia="HGSoeiKakupoptai"/>
          <w:lang w:val="es-ES_tradnl"/>
        </w:rPr>
        <w:tab/>
      </w:r>
      <w:r w:rsidRPr="007E225F">
        <w:rPr>
          <w:rFonts w:eastAsia="HGSoeiKakupoptai"/>
          <w:position w:val="-32"/>
          <w:lang w:val="es-ES_tradnl"/>
        </w:rPr>
        <w:object w:dxaOrig="3820" w:dyaOrig="840">
          <v:shape id="_x0000_i1069" type="#_x0000_t75" style="width:190.75pt;height:41.35pt" o:ole="">
            <v:imagedata r:id="rId102" o:title=""/>
          </v:shape>
          <o:OLEObject Type="Embed" ProgID="Equation.3" ShapeID="_x0000_i1069" DrawAspect="Content" ObjectID="_1549088410" r:id="rId103"/>
        </w:object>
      </w:r>
      <w:r w:rsidRPr="007E225F">
        <w:rPr>
          <w:lang w:val="es-ES_tradnl" w:eastAsia="ja-JP"/>
        </w:rPr>
        <w:tab/>
      </w:r>
      <w:r w:rsidRPr="007E225F">
        <w:rPr>
          <w:lang w:val="es-ES_tradnl"/>
        </w:rPr>
        <w:t>(</w:t>
      </w:r>
      <w:r w:rsidRPr="007E225F">
        <w:rPr>
          <w:lang w:val="es-ES_tradnl" w:eastAsia="ja-JP"/>
        </w:rPr>
        <w:t>9</w:t>
      </w:r>
      <w:r w:rsidRPr="007E225F">
        <w:rPr>
          <w:lang w:val="es-ES_tradnl"/>
        </w:rPr>
        <w:t>)</w:t>
      </w:r>
    </w:p>
    <w:p w:rsidR="004B6D13" w:rsidRPr="007E225F" w:rsidRDefault="004B6D13" w:rsidP="004B6D13">
      <w:pPr>
        <w:keepNext/>
        <w:keepLines/>
        <w:rPr>
          <w:lang w:val="es-ES_tradnl"/>
        </w:rPr>
      </w:pPr>
      <w:r w:rsidRPr="007E225F">
        <w:rPr>
          <w:lang w:val="es-ES_tradnl"/>
        </w:rPr>
        <w:lastRenderedPageBreak/>
        <w:t>donde:</w:t>
      </w:r>
    </w:p>
    <w:p w:rsidR="004B6D13" w:rsidRPr="007E225F" w:rsidRDefault="004B6D13" w:rsidP="004B6D13">
      <w:pPr>
        <w:pStyle w:val="Equation"/>
        <w:rPr>
          <w:lang w:val="es-ES_tradnl" w:eastAsia="ja-JP"/>
        </w:rPr>
      </w:pPr>
      <w:r w:rsidRPr="007E225F">
        <w:rPr>
          <w:lang w:val="es-ES_tradnl"/>
        </w:rPr>
        <w:tab/>
      </w:r>
      <w:r w:rsidRPr="007E225F">
        <w:rPr>
          <w:lang w:val="es-ES_tradnl"/>
        </w:rPr>
        <w:tab/>
      </w:r>
      <w:r w:rsidRPr="007E225F">
        <w:rPr>
          <w:position w:val="-62"/>
          <w:lang w:val="es-ES_tradnl"/>
        </w:rPr>
        <w:object w:dxaOrig="4720" w:dyaOrig="1359">
          <v:shape id="_x0000_i1070" type="#_x0000_t75" style="width:234.8pt;height:67.15pt" o:ole="">
            <v:imagedata r:id="rId104" o:title=""/>
          </v:shape>
          <o:OLEObject Type="Embed" ProgID="Equation.3" ShapeID="_x0000_i1070" DrawAspect="Content" ObjectID="_1549088411" r:id="rId105"/>
        </w:object>
      </w:r>
      <w:r w:rsidRPr="007E225F">
        <w:rPr>
          <w:lang w:val="es-ES_tradnl"/>
        </w:rPr>
        <w:tab/>
        <w:t>(</w:t>
      </w:r>
      <w:r w:rsidRPr="007E225F">
        <w:rPr>
          <w:lang w:val="es-ES_tradnl" w:eastAsia="ja-JP"/>
        </w:rPr>
        <w:t>10</w:t>
      </w:r>
      <w:r w:rsidRPr="007E225F">
        <w:rPr>
          <w:lang w:val="es-ES_tradnl"/>
        </w:rPr>
        <w:t>)</w:t>
      </w:r>
    </w:p>
    <w:p w:rsidR="004B6D13" w:rsidRPr="007E225F" w:rsidRDefault="004B6D13" w:rsidP="004B6D13">
      <w:pPr>
        <w:tabs>
          <w:tab w:val="clear" w:pos="794"/>
          <w:tab w:val="clear" w:pos="1191"/>
          <w:tab w:val="clear" w:pos="1588"/>
          <w:tab w:val="clear" w:pos="1985"/>
        </w:tabs>
        <w:overflowPunct/>
        <w:autoSpaceDE/>
        <w:autoSpaceDN/>
        <w:adjustRightInd/>
        <w:spacing w:before="0"/>
        <w:jc w:val="left"/>
        <w:textAlignment w:val="auto"/>
        <w:rPr>
          <w:lang w:val="es-ES_tradnl" w:eastAsia="ja-JP"/>
        </w:rPr>
      </w:pPr>
    </w:p>
    <w:p w:rsidR="004B6D13" w:rsidRPr="007E225F" w:rsidRDefault="004B6D13" w:rsidP="004B6D13">
      <w:pPr>
        <w:rPr>
          <w:lang w:val="es-ES_tradnl" w:eastAsia="ja-JP"/>
        </w:rPr>
      </w:pPr>
      <w:r w:rsidRPr="007E225F">
        <w:rPr>
          <w:lang w:val="es-ES_tradnl" w:eastAsia="ja-JP"/>
        </w:rPr>
        <w:t xml:space="preserve">El máximo ángulo de llegada en la estación de base </w:t>
      </w:r>
      <w:r w:rsidRPr="007E225F">
        <w:rPr>
          <w:i/>
          <w:iCs/>
          <w:lang w:val="es-ES_tradnl" w:eastAsia="ja-JP"/>
        </w:rPr>
        <w:t>a</w:t>
      </w:r>
      <w:r w:rsidRPr="007E225F">
        <w:rPr>
          <w:i/>
          <w:iCs/>
          <w:vertAlign w:val="subscript"/>
          <w:lang w:val="es-ES_tradnl" w:eastAsia="ja-JP"/>
        </w:rPr>
        <w:t>M</w:t>
      </w:r>
      <w:r w:rsidRPr="007E225F">
        <w:rPr>
          <w:lang w:val="es-ES_tradnl" w:eastAsia="ja-JP"/>
        </w:rPr>
        <w:t xml:space="preserve"> (grados), se representa como sigue:</w:t>
      </w:r>
    </w:p>
    <w:p w:rsidR="004B6D13" w:rsidRPr="007E225F" w:rsidRDefault="004B6D13" w:rsidP="004B6D13">
      <w:pPr>
        <w:pStyle w:val="Equation"/>
        <w:rPr>
          <w:lang w:val="es-ES_tradnl" w:eastAsia="ja-JP"/>
        </w:rPr>
      </w:pPr>
      <w:r w:rsidRPr="007E225F">
        <w:rPr>
          <w:lang w:val="es-ES_tradnl" w:eastAsia="ja-JP"/>
        </w:rPr>
        <w:tab/>
      </w:r>
      <w:r w:rsidRPr="007E225F">
        <w:rPr>
          <w:lang w:val="es-ES_tradnl" w:eastAsia="ja-JP"/>
        </w:rPr>
        <w:tab/>
      </w:r>
      <w:r w:rsidRPr="007E225F">
        <w:rPr>
          <w:position w:val="-10"/>
          <w:lang w:val="es-ES_tradnl"/>
        </w:rPr>
        <w:object w:dxaOrig="1560" w:dyaOrig="340">
          <v:shape id="_x0000_i1071" type="#_x0000_t75" style="width:76.85pt;height:15.6pt" o:ole="">
            <v:imagedata r:id="rId106" o:title=""/>
          </v:shape>
          <o:OLEObject Type="Embed" ProgID="Equation.3" ShapeID="_x0000_i1071" DrawAspect="Content" ObjectID="_1549088412" r:id="rId107"/>
        </w:object>
      </w:r>
      <w:r w:rsidRPr="007E225F">
        <w:rPr>
          <w:lang w:val="es-ES_tradnl" w:eastAsia="ja-JP"/>
        </w:rPr>
        <w:tab/>
      </w:r>
      <w:r w:rsidRPr="007E225F">
        <w:rPr>
          <w:lang w:val="es-ES_tradnl"/>
        </w:rPr>
        <w:t>(</w:t>
      </w:r>
      <w:r w:rsidRPr="007E225F">
        <w:rPr>
          <w:lang w:val="es-ES_tradnl" w:eastAsia="ja-JP"/>
        </w:rPr>
        <w:t>11</w:t>
      </w:r>
      <w:r w:rsidRPr="007E225F">
        <w:rPr>
          <w:lang w:val="es-ES_tradnl"/>
        </w:rPr>
        <w:t>)</w:t>
      </w:r>
    </w:p>
    <w:p w:rsidR="004B6D13" w:rsidRPr="007E225F" w:rsidRDefault="004B6D13" w:rsidP="004B6D13">
      <w:pPr>
        <w:keepNext/>
        <w:keepLines/>
        <w:rPr>
          <w:lang w:val="es-ES_tradnl" w:eastAsia="ja-JP"/>
        </w:rPr>
      </w:pPr>
      <w:r w:rsidRPr="007E225F">
        <w:rPr>
          <w:lang w:val="es-ES_tradnl"/>
        </w:rPr>
        <w:t xml:space="preserve">donde </w:t>
      </w:r>
      <w:r w:rsidRPr="007E225F">
        <w:rPr>
          <w:rFonts w:asciiTheme="majorBidi" w:hAnsiTheme="majorBidi" w:cstheme="majorBidi"/>
          <w:iCs/>
          <w:lang w:val="es-ES_tradnl"/>
        </w:rPr>
        <w:sym w:font="Symbol" w:char="F056"/>
      </w:r>
      <w:r w:rsidRPr="007E225F">
        <w:rPr>
          <w:i/>
          <w:iCs/>
          <w:lang w:val="es-ES_tradnl"/>
        </w:rPr>
        <w:t xml:space="preserve"> </w:t>
      </w:r>
      <w:r w:rsidRPr="007E225F">
        <w:rPr>
          <w:lang w:val="es-ES_tradnl"/>
        </w:rPr>
        <w:t>y</w:t>
      </w:r>
      <w:r w:rsidRPr="007E225F">
        <w:rPr>
          <w:i/>
          <w:iCs/>
          <w:lang w:val="es-ES_tradnl"/>
        </w:rPr>
        <w:t xml:space="preserve"> </w:t>
      </w:r>
      <w:r w:rsidRPr="007E225F">
        <w:rPr>
          <w:iCs/>
          <w:lang w:val="es-ES_tradnl"/>
        </w:rPr>
        <w:sym w:font="Symbol" w:char="F068"/>
      </w:r>
      <w:r w:rsidRPr="007E225F">
        <w:rPr>
          <w:i/>
          <w:iCs/>
          <w:lang w:val="es-ES_tradnl" w:eastAsia="ja-JP"/>
        </w:rPr>
        <w:t xml:space="preserve"> </w:t>
      </w:r>
      <w:r w:rsidRPr="007E225F">
        <w:rPr>
          <w:lang w:val="es-ES_tradnl" w:eastAsia="ja-JP"/>
        </w:rPr>
        <w:t>son constantes y se representan en función de la altura de antena de la estación de base</w:t>
      </w:r>
      <w:r w:rsidRPr="007E225F">
        <w:rPr>
          <w:lang w:val="es-ES_tradnl"/>
        </w:rPr>
        <w:t xml:space="preserve">, </w:t>
      </w:r>
      <w:r w:rsidRPr="007E225F">
        <w:rPr>
          <w:i/>
          <w:iCs/>
          <w:lang w:val="es-ES_tradnl"/>
        </w:rPr>
        <w:t>h</w:t>
      </w:r>
      <w:r w:rsidRPr="007E225F">
        <w:rPr>
          <w:i/>
          <w:iCs/>
          <w:vertAlign w:val="subscript"/>
          <w:lang w:val="es-ES_tradnl"/>
        </w:rPr>
        <w:t>b</w:t>
      </w:r>
      <w:r w:rsidRPr="007E225F">
        <w:rPr>
          <w:lang w:val="es-ES_tradnl"/>
        </w:rPr>
        <w:t>, de la altura media del edificio, &lt;</w:t>
      </w:r>
      <w:r w:rsidRPr="007E225F">
        <w:rPr>
          <w:i/>
          <w:lang w:val="es-ES_tradnl"/>
        </w:rPr>
        <w:t>H</w:t>
      </w:r>
      <w:r w:rsidRPr="007E225F">
        <w:rPr>
          <w:lang w:val="es-ES_tradnl"/>
        </w:rPr>
        <w:t>&gt;</w:t>
      </w:r>
      <w:r w:rsidRPr="007E225F">
        <w:rPr>
          <w:lang w:val="es-ES_tradnl" w:eastAsia="ja-JP"/>
        </w:rPr>
        <w:t xml:space="preserve">, </w:t>
      </w:r>
      <w:r w:rsidRPr="007E225F">
        <w:rPr>
          <w:lang w:val="es-ES_tradnl"/>
        </w:rPr>
        <w:t xml:space="preserve">y del nivel umbral </w:t>
      </w:r>
      <w:r w:rsidRPr="007E225F">
        <w:rPr>
          <w:lang w:val="es-ES_tradnl"/>
        </w:rPr>
        <w:sym w:font="Symbol" w:char="F044"/>
      </w:r>
      <w:r w:rsidRPr="007E225F">
        <w:rPr>
          <w:i/>
          <w:iCs/>
          <w:lang w:val="es-ES_tradnl"/>
        </w:rPr>
        <w:t>L</w:t>
      </w:r>
      <w:r w:rsidRPr="007E225F">
        <w:rPr>
          <w:lang w:val="es-ES_tradnl"/>
        </w:rPr>
        <w:t xml:space="preserve"> (dB) como sigue:</w:t>
      </w:r>
    </w:p>
    <w:p w:rsidR="004B6D13" w:rsidRPr="007E225F" w:rsidRDefault="004B6D13" w:rsidP="004B6D13">
      <w:pPr>
        <w:pStyle w:val="Equation"/>
        <w:rPr>
          <w:lang w:val="es-ES_tradnl" w:eastAsia="ja-JP"/>
        </w:rPr>
      </w:pPr>
      <w:r w:rsidRPr="007E225F">
        <w:rPr>
          <w:lang w:val="es-ES_tradnl" w:eastAsia="ja-JP"/>
        </w:rPr>
        <w:tab/>
      </w:r>
      <w:r w:rsidRPr="007E225F">
        <w:rPr>
          <w:lang w:val="es-ES_tradnl" w:eastAsia="ja-JP"/>
        </w:rPr>
        <w:tab/>
      </w:r>
      <w:r w:rsidRPr="007E225F">
        <w:rPr>
          <w:position w:val="-92"/>
          <w:lang w:val="es-ES_tradnl"/>
        </w:rPr>
        <w:object w:dxaOrig="6240" w:dyaOrig="1960">
          <v:shape id="_x0000_i1072" type="#_x0000_t75" style="width:304.1pt;height:91.9pt" o:ole="">
            <v:imagedata r:id="rId108" o:title=""/>
          </v:shape>
          <o:OLEObject Type="Embed" ProgID="Equation.3" ShapeID="_x0000_i1072" DrawAspect="Content" ObjectID="_1549088413" r:id="rId109"/>
        </w:object>
      </w:r>
      <w:r w:rsidRPr="007E225F">
        <w:rPr>
          <w:lang w:val="es-ES_tradnl"/>
        </w:rPr>
        <w:tab/>
      </w:r>
      <w:r w:rsidRPr="007E225F">
        <w:rPr>
          <w:lang w:val="es-ES_tradnl" w:eastAsia="ja-JP"/>
        </w:rPr>
        <w:t>(12)</w:t>
      </w:r>
    </w:p>
    <w:p w:rsidR="004B6D13" w:rsidRPr="007E225F" w:rsidRDefault="004B6D13" w:rsidP="004B6D13">
      <w:pPr>
        <w:rPr>
          <w:lang w:val="es-ES_tradnl" w:eastAsia="ja-JP"/>
        </w:rPr>
      </w:pPr>
      <w:r w:rsidRPr="007E225F">
        <w:rPr>
          <w:lang w:val="es-ES_tradnl"/>
        </w:rPr>
        <w:t>Como resultado de trabajos empíricos, la ecuación</w:t>
      </w:r>
      <w:r w:rsidRPr="007E225F">
        <w:rPr>
          <w:lang w:val="es-ES_tradnl" w:eastAsia="ja-JP"/>
        </w:rPr>
        <w:t xml:space="preserve"> (9) se aplica para frecuencias portadoras comprendidas entre 0,7 </w:t>
      </w:r>
      <w:r w:rsidRPr="007E225F">
        <w:rPr>
          <w:lang w:val="es-ES_tradnl"/>
        </w:rPr>
        <w:t xml:space="preserve">GHz y </w:t>
      </w:r>
      <w:r w:rsidRPr="007E225F">
        <w:rPr>
          <w:lang w:val="es-ES_tradnl" w:eastAsia="ja-JP"/>
        </w:rPr>
        <w:t>9 </w:t>
      </w:r>
      <w:r w:rsidRPr="007E225F">
        <w:rPr>
          <w:lang w:val="es-ES_tradnl"/>
        </w:rPr>
        <w:t>GHz.</w:t>
      </w:r>
    </w:p>
    <w:p w:rsidR="004B6D13" w:rsidRPr="007E225F" w:rsidRDefault="004B6D13" w:rsidP="004B6D13">
      <w:pPr>
        <w:pStyle w:val="Heading2"/>
        <w:rPr>
          <w:lang w:val="es-ES_tradnl" w:eastAsia="ja-JP"/>
        </w:rPr>
      </w:pPr>
      <w:r w:rsidRPr="007E225F">
        <w:rPr>
          <w:lang w:val="es-ES_tradnl" w:eastAsia="ja-JP"/>
        </w:rPr>
        <w:t>3.2</w:t>
      </w:r>
      <w:r w:rsidRPr="007E225F">
        <w:rPr>
          <w:lang w:val="es-ES_tradnl" w:eastAsia="ja-JP"/>
        </w:rPr>
        <w:tab/>
        <w:t>Ejemplo</w:t>
      </w:r>
    </w:p>
    <w:p w:rsidR="004B6D13" w:rsidRPr="007E225F" w:rsidRDefault="004B6D13" w:rsidP="004B6D13">
      <w:pPr>
        <w:rPr>
          <w:lang w:val="es-ES_tradnl" w:eastAsia="ja-JP"/>
        </w:rPr>
      </w:pPr>
      <w:r w:rsidRPr="007E225F">
        <w:rPr>
          <w:lang w:val="es-ES_tradnl" w:eastAsia="ja-JP"/>
        </w:rPr>
        <w:t>Cuando la altura de antena de la estación de base,</w:t>
      </w:r>
      <w:r w:rsidRPr="007E225F">
        <w:rPr>
          <w:i/>
          <w:lang w:val="es-ES_tradnl"/>
        </w:rPr>
        <w:t xml:space="preserve"> h</w:t>
      </w:r>
      <w:r w:rsidRPr="007E225F">
        <w:rPr>
          <w:i/>
          <w:vertAlign w:val="subscript"/>
          <w:lang w:val="es-ES_tradnl"/>
        </w:rPr>
        <w:t>b</w:t>
      </w:r>
      <w:r w:rsidRPr="007E225F">
        <w:rPr>
          <w:lang w:val="es-ES_tradnl" w:eastAsia="ja-JP"/>
        </w:rPr>
        <w:t>,</w:t>
      </w:r>
      <w:r w:rsidRPr="007E225F">
        <w:rPr>
          <w:lang w:val="es-ES_tradnl"/>
        </w:rPr>
        <w:t xml:space="preserve"> </w:t>
      </w:r>
      <w:r w:rsidRPr="007E225F">
        <w:rPr>
          <w:lang w:val="es-ES_tradnl" w:eastAsia="ja-JP"/>
        </w:rPr>
        <w:t>y la distancia desde dicha estación,</w:t>
      </w:r>
      <w:r w:rsidRPr="007E225F">
        <w:rPr>
          <w:lang w:val="es-ES_tradnl"/>
        </w:rPr>
        <w:t xml:space="preserve"> </w:t>
      </w:r>
      <w:r w:rsidRPr="007E225F">
        <w:rPr>
          <w:i/>
          <w:lang w:val="es-ES_tradnl"/>
        </w:rPr>
        <w:t>d</w:t>
      </w:r>
      <w:r w:rsidRPr="007E225F">
        <w:rPr>
          <w:lang w:val="es-ES_tradnl" w:eastAsia="ja-JP"/>
        </w:rPr>
        <w:t>, son 50 m y 1,5 km respectivamente, el perfil angular de potencia de llegada en la estación de base,</w:t>
      </w:r>
      <w:r w:rsidRPr="007E225F">
        <w:rPr>
          <w:lang w:val="es-ES_tradnl"/>
        </w:rPr>
        <w:t xml:space="preserve"> </w:t>
      </w:r>
      <w:r w:rsidRPr="00374D69">
        <w:rPr>
          <w:i/>
          <w:iCs/>
          <w:lang w:val="es-ES" w:eastAsia="ja-JP"/>
        </w:rPr>
        <w:t>AOD</w:t>
      </w:r>
      <w:r w:rsidRPr="00374D69">
        <w:rPr>
          <w:i/>
          <w:iCs/>
          <w:vertAlign w:val="subscript"/>
          <w:lang w:val="es-ES" w:eastAsia="ja-JP"/>
        </w:rPr>
        <w:t>NL</w:t>
      </w:r>
      <w:r>
        <w:rPr>
          <w:i/>
          <w:iCs/>
          <w:vertAlign w:val="subscript"/>
          <w:lang w:val="es-ES" w:eastAsia="ja-JP"/>
        </w:rPr>
        <w:t>o</w:t>
      </w:r>
      <w:r w:rsidRPr="00374D69">
        <w:rPr>
          <w:i/>
          <w:iCs/>
          <w:vertAlign w:val="subscript"/>
          <w:lang w:val="es-ES" w:eastAsia="ja-JP"/>
        </w:rPr>
        <w:t>S,pow</w:t>
      </w:r>
      <w:r w:rsidRPr="00374D69">
        <w:rPr>
          <w:lang w:val="es-ES" w:eastAsia="ja-JP"/>
        </w:rPr>
        <w:t>(</w:t>
      </w:r>
      <w:r>
        <w:rPr>
          <w:lang w:eastAsia="ja-JP"/>
        </w:rPr>
        <w:sym w:font="Symbol" w:char="F044"/>
      </w:r>
      <w:r>
        <w:rPr>
          <w:lang w:eastAsia="ja-JP"/>
        </w:rPr>
        <w:sym w:font="Symbol" w:char="F071"/>
      </w:r>
      <w:r w:rsidRPr="00374D69">
        <w:rPr>
          <w:lang w:val="es-ES" w:eastAsia="ja-JP"/>
        </w:rPr>
        <w:t>, </w:t>
      </w:r>
      <w:r w:rsidRPr="00374D69">
        <w:rPr>
          <w:i/>
          <w:iCs/>
          <w:lang w:val="es-ES" w:eastAsia="ja-JP"/>
        </w:rPr>
        <w:t>d</w:t>
      </w:r>
      <w:r w:rsidRPr="00374D69">
        <w:rPr>
          <w:lang w:val="es-ES"/>
        </w:rPr>
        <w:t>)</w:t>
      </w:r>
      <w:r w:rsidRPr="00374D69">
        <w:rPr>
          <w:noProof/>
          <w:position w:val="-14"/>
          <w:lang w:val="es-ES" w:eastAsia="zh-CN"/>
        </w:rPr>
        <w:t xml:space="preserve"> </w:t>
      </w:r>
      <w:r w:rsidRPr="007E225F">
        <w:rPr>
          <w:lang w:val="es-ES_tradnl"/>
        </w:rPr>
        <w:t>para un entorno NLoS es el indicado en la</w:t>
      </w:r>
      <w:r w:rsidRPr="007E225F">
        <w:rPr>
          <w:lang w:val="es-ES_tradnl" w:eastAsia="ja-JP"/>
        </w:rPr>
        <w:t xml:space="preserve"> Fig. 10, donde el parámetro es la altura media del edificio </w:t>
      </w:r>
      <w:r w:rsidRPr="007E225F">
        <w:rPr>
          <w:lang w:val="es-ES_tradnl"/>
        </w:rPr>
        <w:t>&lt;</w:t>
      </w:r>
      <w:r w:rsidRPr="007E225F">
        <w:rPr>
          <w:i/>
          <w:lang w:val="es-ES_tradnl"/>
        </w:rPr>
        <w:t>H</w:t>
      </w:r>
      <w:r w:rsidRPr="007E225F">
        <w:rPr>
          <w:lang w:val="es-ES_tradnl"/>
        </w:rPr>
        <w:t>&gt;</w:t>
      </w:r>
      <w:r w:rsidRPr="007E225F">
        <w:rPr>
          <w:lang w:val="es-ES_tradnl" w:eastAsia="ja-JP"/>
        </w:rPr>
        <w:t>.</w:t>
      </w:r>
    </w:p>
    <w:p w:rsidR="004B6D13" w:rsidRPr="007E225F" w:rsidRDefault="004B6D13" w:rsidP="004B6D13">
      <w:pPr>
        <w:pStyle w:val="FigureNo"/>
        <w:rPr>
          <w:lang w:val="es-ES_tradnl" w:eastAsia="ja-JP"/>
        </w:rPr>
      </w:pPr>
      <w:r w:rsidRPr="007E225F">
        <w:rPr>
          <w:lang w:val="es-ES_tradnl"/>
        </w:rPr>
        <w:t>FIGURA 1</w:t>
      </w:r>
      <w:r w:rsidRPr="007E225F">
        <w:rPr>
          <w:lang w:val="es-ES_tradnl" w:eastAsia="ja-JP"/>
        </w:rPr>
        <w:t>0</w:t>
      </w:r>
    </w:p>
    <w:p w:rsidR="004B6D13" w:rsidRPr="007E225F" w:rsidRDefault="004B6D13" w:rsidP="004B6D13">
      <w:pPr>
        <w:pStyle w:val="Figuretitle"/>
        <w:rPr>
          <w:lang w:val="es-ES_tradnl"/>
        </w:rPr>
      </w:pPr>
      <w:r w:rsidRPr="007E225F">
        <w:rPr>
          <w:lang w:val="es-ES_tradnl"/>
        </w:rPr>
        <w:t>Perfil angular de llegada en la estación de base para entornos NLoS</w:t>
      </w:r>
    </w:p>
    <w:p w:rsidR="004B6D13" w:rsidRPr="007E225F" w:rsidRDefault="004B6D13" w:rsidP="004B6D13">
      <w:pPr>
        <w:pStyle w:val="Figure"/>
        <w:rPr>
          <w:rFonts w:ascii="TimesNewRoman" w:hAnsi="TimesNewRoman" w:cs="TimesNewRoman"/>
          <w:szCs w:val="24"/>
          <w:lang w:val="es-ES_tradnl"/>
        </w:rPr>
      </w:pPr>
      <w:r w:rsidRPr="007E225F">
        <w:rPr>
          <w:noProof/>
          <w:lang w:val="es-ES_tradnl" w:eastAsia="zh-CN"/>
        </w:rPr>
        <w:object w:dxaOrig="6474" w:dyaOrig="7369">
          <v:shape id="_x0000_i1073" type="#_x0000_t75" style="width:246.65pt;height:225.65pt" o:ole="">
            <v:imagedata r:id="rId110" o:title="" cropbottom="13049f"/>
          </v:shape>
          <o:OLEObject Type="Embed" ProgID="CorelDRAW.Graphic.14" ShapeID="_x0000_i1073" DrawAspect="Content" ObjectID="_1549088414" r:id="rId111"/>
        </w:object>
      </w:r>
    </w:p>
    <w:p w:rsidR="004B6D13" w:rsidRPr="007E225F" w:rsidRDefault="004B6D13" w:rsidP="004B6D13">
      <w:pPr>
        <w:pStyle w:val="Heading1"/>
        <w:rPr>
          <w:highlight w:val="green"/>
          <w:lang w:val="es-ES_tradnl"/>
        </w:rPr>
      </w:pPr>
      <w:r w:rsidRPr="007E225F">
        <w:rPr>
          <w:lang w:val="es-ES_tradnl"/>
        </w:rPr>
        <w:lastRenderedPageBreak/>
        <w:t>4</w:t>
      </w:r>
      <w:r w:rsidRPr="007E225F">
        <w:rPr>
          <w:lang w:val="es-ES_tradnl"/>
        </w:rPr>
        <w:tab/>
        <w:t>Perfil angular de llegada a largo plazo en la estación de base para un entorno LoS en zonas urbanas y suburbanas</w:t>
      </w:r>
    </w:p>
    <w:p w:rsidR="004B6D13" w:rsidRPr="007E225F" w:rsidRDefault="004B6D13" w:rsidP="004B6D13">
      <w:pPr>
        <w:pStyle w:val="Heading2"/>
        <w:rPr>
          <w:lang w:val="es-ES_tradnl" w:eastAsia="ja-JP"/>
        </w:rPr>
      </w:pPr>
      <w:r w:rsidRPr="007E225F">
        <w:rPr>
          <w:lang w:val="es-ES_tradnl"/>
        </w:rPr>
        <w:t>4.1</w:t>
      </w:r>
      <w:r w:rsidRPr="007E225F">
        <w:rPr>
          <w:lang w:val="es-ES_tradnl"/>
        </w:rPr>
        <w:tab/>
        <w:t>Entornos LoS considerados</w:t>
      </w:r>
    </w:p>
    <w:p w:rsidR="004B6D13" w:rsidRPr="007E225F" w:rsidRDefault="004B6D13" w:rsidP="004B6D13">
      <w:pPr>
        <w:rPr>
          <w:lang w:val="es-ES_tradnl"/>
        </w:rPr>
      </w:pPr>
      <w:r w:rsidRPr="007E225F">
        <w:rPr>
          <w:lang w:val="es-ES_tradnl"/>
        </w:rPr>
        <w:t>La Fig</w:t>
      </w:r>
      <w:r>
        <w:rPr>
          <w:lang w:val="es-ES_tradnl"/>
        </w:rPr>
        <w:t>.</w:t>
      </w:r>
      <w:r w:rsidRPr="007E225F">
        <w:rPr>
          <w:lang w:val="es-ES_tradnl"/>
        </w:rPr>
        <w:t xml:space="preserve"> </w:t>
      </w:r>
      <w:r w:rsidRPr="007E225F">
        <w:rPr>
          <w:lang w:val="es-ES_tradnl" w:eastAsia="ja-JP"/>
        </w:rPr>
        <w:t>11</w:t>
      </w:r>
      <w:r w:rsidRPr="007E225F">
        <w:rPr>
          <w:lang w:val="es-ES_tradnl"/>
        </w:rPr>
        <w:t xml:space="preserve"> muestra los entornos con visibilidad directa LoS considerados.</w:t>
      </w:r>
      <w:r w:rsidRPr="007E225F">
        <w:rPr>
          <w:lang w:val="es-ES_tradnl" w:eastAsia="ja-JP"/>
        </w:rPr>
        <w:t xml:space="preserve"> En la Fig. 11(a), la estación de base</w:t>
      </w:r>
      <w:r w:rsidRPr="007E225F">
        <w:rPr>
          <w:lang w:val="es-ES_tradnl"/>
        </w:rPr>
        <w:t xml:space="preserve"> (BS) está situada en la cima de un edificio ubicado en el lado izquierdo o derecho de la calle y la estación móvil (MS) se encuentra en medio de la calle; la estación de base tiene una visibilidad directa con la estación móvil.</w:t>
      </w:r>
      <w:r w:rsidRPr="007E225F">
        <w:rPr>
          <w:lang w:val="es-ES_tradnl" w:eastAsia="ja-JP"/>
        </w:rPr>
        <w:t xml:space="preserve"> En la Fig. 11(b), la estación de base está situada aproximadamente en el centro del tejado de un edificio que se encuentra en el extremo de la calle y la estación móvil está en medio de la calle.</w:t>
      </w:r>
    </w:p>
    <w:p w:rsidR="004B6D13" w:rsidRPr="007E225F" w:rsidRDefault="004B6D13" w:rsidP="004B6D13">
      <w:pPr>
        <w:pStyle w:val="FigureNo"/>
        <w:rPr>
          <w:lang w:val="es-ES_tradnl" w:eastAsia="ja-JP"/>
        </w:rPr>
      </w:pPr>
      <w:r w:rsidRPr="007E225F">
        <w:rPr>
          <w:lang w:val="es-ES_tradnl"/>
        </w:rPr>
        <w:t xml:space="preserve">FIGURA </w:t>
      </w:r>
      <w:r w:rsidRPr="007E225F">
        <w:rPr>
          <w:lang w:val="es-ES_tradnl" w:eastAsia="ja-JP"/>
        </w:rPr>
        <w:t>11</w:t>
      </w:r>
    </w:p>
    <w:p w:rsidR="004B6D13" w:rsidRPr="007E225F" w:rsidRDefault="004B6D13" w:rsidP="004B6D13">
      <w:pPr>
        <w:pStyle w:val="Figuretitle"/>
        <w:keepLines/>
        <w:rPr>
          <w:lang w:val="es-ES_tradnl"/>
        </w:rPr>
      </w:pPr>
      <w:r w:rsidRPr="007E225F">
        <w:rPr>
          <w:lang w:val="es-ES_tradnl"/>
        </w:rPr>
        <w:t>Entornos LoS considerados</w:t>
      </w:r>
    </w:p>
    <w:p w:rsidR="004B6D13" w:rsidRPr="007E225F" w:rsidRDefault="008D69A3" w:rsidP="004B6D13">
      <w:pPr>
        <w:pStyle w:val="Figure"/>
        <w:keepNext/>
        <w:rPr>
          <w:lang w:val="es-ES_tradnl" w:eastAsia="ja-JP"/>
        </w:rPr>
      </w:pPr>
      <w:r w:rsidRPr="007E225F">
        <w:rPr>
          <w:lang w:val="es-ES_tradnl" w:eastAsia="ja-JP"/>
        </w:rPr>
        <w:object w:dxaOrig="4614" w:dyaOrig="1555">
          <v:shape id="_x0000_i1074" type="#_x0000_t75" style="width:305.75pt;height:103.15pt" o:ole="">
            <v:imagedata r:id="rId112" o:title=""/>
          </v:shape>
          <o:OLEObject Type="Embed" ProgID="CorelDRAW.Graphic.14" ShapeID="_x0000_i1074" DrawAspect="Content" ObjectID="_1549088415" r:id="rId113"/>
        </w:object>
      </w:r>
    </w:p>
    <w:p w:rsidR="004B6D13" w:rsidRPr="007E225F" w:rsidRDefault="004B6D13" w:rsidP="004B6D13">
      <w:pPr>
        <w:keepNext/>
        <w:keepLines/>
        <w:jc w:val="center"/>
        <w:rPr>
          <w:sz w:val="18"/>
          <w:szCs w:val="18"/>
          <w:lang w:val="es-ES_tradnl"/>
        </w:rPr>
      </w:pPr>
      <w:r w:rsidRPr="007E225F">
        <w:rPr>
          <w:sz w:val="18"/>
          <w:szCs w:val="18"/>
          <w:lang w:val="es-ES_tradnl"/>
        </w:rPr>
        <w:t>(a) BS en el lado izquierdo o derecho de la calle</w:t>
      </w:r>
    </w:p>
    <w:p w:rsidR="004B6D13" w:rsidRPr="007E225F" w:rsidRDefault="008D69A3" w:rsidP="004B6D13">
      <w:pPr>
        <w:pStyle w:val="Figure"/>
        <w:rPr>
          <w:noProof/>
          <w:lang w:val="es-ES_tradnl" w:eastAsia="ja-JP"/>
        </w:rPr>
      </w:pPr>
      <w:r w:rsidRPr="007E225F">
        <w:rPr>
          <w:noProof/>
          <w:lang w:val="es-ES_tradnl" w:eastAsia="ja-JP"/>
        </w:rPr>
        <w:object w:dxaOrig="2597" w:dyaOrig="1888">
          <v:shape id="_x0000_i1075" type="#_x0000_t75" style="width:169.8pt;height:123.05pt;mso-position-vertical:absolute" o:ole="">
            <v:imagedata r:id="rId114" o:title=""/>
          </v:shape>
          <o:OLEObject Type="Embed" ProgID="CorelDRAW.Graphic.14" ShapeID="_x0000_i1075" DrawAspect="Content" ObjectID="_1549088416" r:id="rId115"/>
        </w:object>
      </w:r>
    </w:p>
    <w:p w:rsidR="004B6D13" w:rsidRPr="007E225F" w:rsidRDefault="004B6D13" w:rsidP="004B6D13">
      <w:pPr>
        <w:jc w:val="center"/>
        <w:rPr>
          <w:b/>
          <w:sz w:val="18"/>
          <w:szCs w:val="18"/>
          <w:lang w:val="es-ES_tradnl" w:eastAsia="ja-JP"/>
        </w:rPr>
      </w:pPr>
      <w:r w:rsidRPr="007E225F">
        <w:rPr>
          <w:noProof/>
          <w:sz w:val="18"/>
          <w:szCs w:val="18"/>
          <w:lang w:val="es-ES_tradnl" w:eastAsia="ja-JP"/>
        </w:rPr>
        <w:t>(b)</w:t>
      </w:r>
      <w:r w:rsidRPr="007E225F">
        <w:rPr>
          <w:sz w:val="18"/>
          <w:szCs w:val="18"/>
          <w:lang w:val="es-ES_tradnl"/>
        </w:rPr>
        <w:t xml:space="preserve"> BS frente al extremo de la calle</w:t>
      </w:r>
    </w:p>
    <w:p w:rsidR="004B6D13" w:rsidRPr="007E225F" w:rsidRDefault="004B6D13" w:rsidP="004B6D13">
      <w:pPr>
        <w:pStyle w:val="Heading2"/>
        <w:rPr>
          <w:lang w:val="es-ES_tradnl"/>
        </w:rPr>
      </w:pPr>
      <w:r w:rsidRPr="007E225F">
        <w:rPr>
          <w:lang w:val="es-ES_tradnl"/>
        </w:rPr>
        <w:t>4.</w:t>
      </w:r>
      <w:r w:rsidRPr="007E225F">
        <w:rPr>
          <w:lang w:val="es-ES_tradnl" w:eastAsia="ja-JP"/>
        </w:rPr>
        <w:t>2</w:t>
      </w:r>
      <w:r w:rsidRPr="007E225F">
        <w:rPr>
          <w:lang w:val="es-ES_tradnl"/>
        </w:rPr>
        <w:tab/>
        <w:t xml:space="preserve">Perfil angular de llegada en la estación de base normalizado mediante la máxima potencia del trayecto </w:t>
      </w:r>
    </w:p>
    <w:p w:rsidR="004B6D13" w:rsidRPr="007E225F" w:rsidRDefault="004B6D13" w:rsidP="004B6D13">
      <w:pPr>
        <w:rPr>
          <w:lang w:val="es-ES_tradnl" w:eastAsia="ja-JP"/>
        </w:rPr>
      </w:pPr>
      <w:r w:rsidRPr="007E225F">
        <w:rPr>
          <w:lang w:val="es-ES_tradnl"/>
        </w:rPr>
        <w:t>El perfil angular de potencia de llegada en la estación de base</w:t>
      </w:r>
      <w:r w:rsidRPr="007E225F">
        <w:rPr>
          <w:lang w:val="es-ES_tradnl" w:eastAsia="ja-JP"/>
        </w:rPr>
        <w:t>,</w:t>
      </w:r>
      <w:r w:rsidRPr="007E225F">
        <w:rPr>
          <w:lang w:val="es-ES_tradnl"/>
        </w:rPr>
        <w:t xml:space="preserve"> </w:t>
      </w:r>
      <w:r w:rsidRPr="007E225F">
        <w:rPr>
          <w:position w:val="-14"/>
          <w:lang w:val="es-ES_tradnl"/>
        </w:rPr>
        <w:object w:dxaOrig="1939" w:dyaOrig="380">
          <v:shape id="_x0000_i1076" type="#_x0000_t75" style="width:96.7pt;height:19.9pt" o:ole="">
            <v:imagedata r:id="rId116" o:title=""/>
          </v:shape>
          <o:OLEObject Type="Embed" ProgID="Equation.3" ShapeID="_x0000_i1076" DrawAspect="Content" ObjectID="_1549088417" r:id="rId117"/>
        </w:object>
      </w:r>
      <w:r w:rsidRPr="007E225F">
        <w:rPr>
          <w:lang w:val="es-ES_tradnl" w:eastAsia="ja-JP"/>
        </w:rPr>
        <w:t xml:space="preserve"> </w:t>
      </w:r>
      <w:r w:rsidRPr="007E225F">
        <w:rPr>
          <w:lang w:val="es-ES_tradnl"/>
        </w:rPr>
        <w:t xml:space="preserve">normalizado mediante la máxima potencia del trayecto a una distancia </w:t>
      </w:r>
      <w:r w:rsidRPr="007E225F">
        <w:rPr>
          <w:i/>
          <w:lang w:val="es-ES_tradnl"/>
        </w:rPr>
        <w:t>d</w:t>
      </w:r>
      <w:r w:rsidRPr="007E225F">
        <w:rPr>
          <w:lang w:val="es-ES_tradnl"/>
        </w:rPr>
        <w:t xml:space="preserve"> viene dado por:</w:t>
      </w:r>
    </w:p>
    <w:p w:rsidR="004B6D13" w:rsidRPr="007E225F" w:rsidRDefault="004B6D13" w:rsidP="004B6D13">
      <w:pPr>
        <w:pStyle w:val="enumlev1"/>
        <w:rPr>
          <w:lang w:val="es-ES_tradnl" w:eastAsia="ja-JP"/>
        </w:rPr>
      </w:pPr>
      <w:r w:rsidRPr="007E225F">
        <w:rPr>
          <w:rFonts w:eastAsia="HGSoeiKakupoptai"/>
          <w:szCs w:val="24"/>
          <w:lang w:val="es-ES_tradnl" w:eastAsia="ja-JP"/>
        </w:rPr>
        <w:t>a)</w:t>
      </w:r>
      <w:r w:rsidRPr="007E225F">
        <w:rPr>
          <w:rFonts w:eastAsia="HGSoeiKakupoptai"/>
          <w:szCs w:val="24"/>
          <w:lang w:val="es-ES_tradnl" w:eastAsia="ja-JP"/>
        </w:rPr>
        <w:tab/>
        <w:t xml:space="preserve">Estación de base en el lado izquierdo o derecho de la calle </w:t>
      </w:r>
    </w:p>
    <w:p w:rsidR="004B6D13" w:rsidRPr="007E225F" w:rsidRDefault="004B6D13" w:rsidP="004B6D13">
      <w:pPr>
        <w:pStyle w:val="enumlev2"/>
        <w:rPr>
          <w:rFonts w:eastAsia="HGSoeiKakupoptai"/>
          <w:lang w:val="es-ES_tradnl"/>
        </w:rPr>
      </w:pPr>
      <w:r w:rsidRPr="007E225F">
        <w:rPr>
          <w:rFonts w:eastAsia="HGSoeiKakupoptai"/>
          <w:lang w:val="es-ES_tradnl"/>
        </w:rPr>
        <w:t>i)</w:t>
      </w:r>
      <w:r w:rsidRPr="007E225F">
        <w:rPr>
          <w:rFonts w:eastAsia="HGSoeiKakupoptai"/>
          <w:lang w:val="es-ES_tradnl"/>
        </w:rPr>
        <w:tab/>
        <w:t xml:space="preserve">la estación de base está en el lado derecho de la calle como muestra la Fig. </w:t>
      </w:r>
      <w:r w:rsidRPr="007E225F">
        <w:rPr>
          <w:rFonts w:eastAsia="HGSoeiKakupoptai"/>
          <w:lang w:val="es-ES_tradnl" w:eastAsia="ja-JP"/>
        </w:rPr>
        <w:t>11</w:t>
      </w:r>
      <w:r w:rsidRPr="007E225F">
        <w:rPr>
          <w:rFonts w:eastAsia="HGSoeiKakupoptai"/>
          <w:lang w:val="es-ES_tradnl"/>
        </w:rPr>
        <w:t>(a)</w:t>
      </w:r>
    </w:p>
    <w:p w:rsidR="004B6D13" w:rsidRPr="007E225F" w:rsidRDefault="004B6D13" w:rsidP="004B6D13">
      <w:pPr>
        <w:pStyle w:val="Equation"/>
        <w:spacing w:before="240" w:after="240"/>
        <w:rPr>
          <w:lang w:val="es-ES_tradnl"/>
        </w:rPr>
      </w:pPr>
      <w:r w:rsidRPr="007E225F">
        <w:rPr>
          <w:lang w:val="es-ES_tradnl"/>
        </w:rPr>
        <w:tab/>
      </w:r>
      <w:r w:rsidRPr="007E225F">
        <w:rPr>
          <w:position w:val="-38"/>
          <w:lang w:val="es-ES_tradnl"/>
        </w:rPr>
        <w:object w:dxaOrig="7640" w:dyaOrig="880">
          <v:shape id="_x0000_i1077" type="#_x0000_t75" style="width:381.5pt;height:43.5pt" o:ole="">
            <v:imagedata r:id="rId118" o:title=""/>
          </v:shape>
          <o:OLEObject Type="Embed" ProgID="Equation.3" ShapeID="_x0000_i1077" DrawAspect="Content" ObjectID="_1549088418" r:id="rId119"/>
        </w:object>
      </w:r>
      <w:r w:rsidRPr="007E225F">
        <w:rPr>
          <w:lang w:val="es-ES_tradnl"/>
        </w:rPr>
        <w:tab/>
        <w:t>(</w:t>
      </w:r>
      <w:r w:rsidRPr="007E225F">
        <w:rPr>
          <w:lang w:val="es-ES_tradnl" w:eastAsia="ja-JP"/>
        </w:rPr>
        <w:t>13</w:t>
      </w:r>
      <w:r w:rsidRPr="007E225F">
        <w:rPr>
          <w:lang w:val="es-ES_tradnl"/>
        </w:rPr>
        <w:t>-1)</w:t>
      </w:r>
    </w:p>
    <w:p w:rsidR="004B6D13" w:rsidRPr="007E225F" w:rsidRDefault="004B6D13" w:rsidP="004B6D13">
      <w:pPr>
        <w:pStyle w:val="enumlev2"/>
        <w:rPr>
          <w:rFonts w:eastAsia="HGSoeiKakupoptai"/>
          <w:lang w:val="es-ES_tradnl"/>
        </w:rPr>
      </w:pPr>
      <w:r w:rsidRPr="007E225F">
        <w:rPr>
          <w:rFonts w:eastAsia="HGSoeiKakupoptai"/>
          <w:lang w:val="es-ES_tradnl"/>
        </w:rPr>
        <w:t>ii)</w:t>
      </w:r>
      <w:r w:rsidRPr="007E225F">
        <w:rPr>
          <w:rFonts w:eastAsia="HGSoeiKakupoptai"/>
          <w:lang w:val="es-ES_tradnl"/>
        </w:rPr>
        <w:tab/>
        <w:t xml:space="preserve">la estación de base está en el lado izquierdo de la calle como muestra la Fig. </w:t>
      </w:r>
      <w:r w:rsidRPr="007E225F">
        <w:rPr>
          <w:rFonts w:eastAsia="HGSoeiKakupoptai"/>
          <w:lang w:val="es-ES_tradnl" w:eastAsia="ja-JP"/>
        </w:rPr>
        <w:t>11</w:t>
      </w:r>
      <w:r w:rsidRPr="007E225F">
        <w:rPr>
          <w:rFonts w:eastAsia="HGSoeiKakupoptai"/>
          <w:lang w:val="es-ES_tradnl"/>
        </w:rPr>
        <w:t>(</w:t>
      </w:r>
      <w:r w:rsidRPr="007E225F">
        <w:rPr>
          <w:rFonts w:eastAsia="HGSoeiKakupoptai"/>
          <w:lang w:val="es-ES_tradnl" w:eastAsia="ja-JP"/>
        </w:rPr>
        <w:t>a</w:t>
      </w:r>
      <w:r w:rsidRPr="007E225F">
        <w:rPr>
          <w:rFonts w:eastAsia="HGSoeiKakupoptai"/>
          <w:lang w:val="es-ES_tradnl"/>
        </w:rPr>
        <w:t>)</w:t>
      </w:r>
    </w:p>
    <w:p w:rsidR="004B6D13" w:rsidRPr="007E225F" w:rsidRDefault="004B6D13" w:rsidP="004B6D13">
      <w:pPr>
        <w:pStyle w:val="Equation"/>
        <w:spacing w:before="240" w:after="240"/>
        <w:rPr>
          <w:lang w:val="es-ES_tradnl" w:eastAsia="ja-JP"/>
        </w:rPr>
      </w:pPr>
      <w:r w:rsidRPr="007E225F">
        <w:rPr>
          <w:lang w:val="es-ES_tradnl"/>
        </w:rPr>
        <w:lastRenderedPageBreak/>
        <w:tab/>
      </w:r>
      <w:r w:rsidRPr="007E225F">
        <w:rPr>
          <w:position w:val="-38"/>
          <w:lang w:val="es-ES_tradnl"/>
        </w:rPr>
        <w:object w:dxaOrig="7680" w:dyaOrig="880">
          <v:shape id="_x0000_i1078" type="#_x0000_t75" style="width:383.65pt;height:43.5pt" o:ole="">
            <v:imagedata r:id="rId120" o:title=""/>
          </v:shape>
          <o:OLEObject Type="Embed" ProgID="Equation.3" ShapeID="_x0000_i1078" DrawAspect="Content" ObjectID="_1549088419" r:id="rId121"/>
        </w:object>
      </w:r>
      <w:r w:rsidRPr="007E225F">
        <w:rPr>
          <w:lang w:val="es-ES_tradnl"/>
        </w:rPr>
        <w:tab/>
        <w:t>(</w:t>
      </w:r>
      <w:r w:rsidRPr="007E225F">
        <w:rPr>
          <w:lang w:val="es-ES_tradnl" w:eastAsia="ja-JP"/>
        </w:rPr>
        <w:t>13</w:t>
      </w:r>
      <w:r w:rsidRPr="007E225F">
        <w:rPr>
          <w:lang w:val="es-ES_tradnl"/>
        </w:rPr>
        <w:t>-2)</w:t>
      </w:r>
    </w:p>
    <w:p w:rsidR="004B6D13" w:rsidRPr="007E225F" w:rsidRDefault="004B6D13" w:rsidP="004B6D13">
      <w:pPr>
        <w:pStyle w:val="enumlev1"/>
        <w:rPr>
          <w:lang w:val="es-ES_tradnl" w:eastAsia="ja-JP"/>
        </w:rPr>
      </w:pPr>
      <w:r w:rsidRPr="007E225F">
        <w:rPr>
          <w:szCs w:val="24"/>
          <w:lang w:val="es-ES_tradnl" w:eastAsia="ja-JP"/>
        </w:rPr>
        <w:t>b)</w:t>
      </w:r>
      <w:r w:rsidRPr="007E225F">
        <w:rPr>
          <w:szCs w:val="24"/>
          <w:lang w:val="es-ES_tradnl" w:eastAsia="ja-JP"/>
        </w:rPr>
        <w:tab/>
        <w:t>Estación de base frente al extremo de la calle</w:t>
      </w:r>
    </w:p>
    <w:p w:rsidR="004B6D13" w:rsidRPr="007E225F" w:rsidRDefault="004B6D13" w:rsidP="004B6D13">
      <w:pPr>
        <w:pStyle w:val="Equation"/>
        <w:spacing w:before="360" w:after="240"/>
        <w:rPr>
          <w:lang w:val="es-ES_tradnl" w:eastAsia="ja-JP"/>
        </w:rPr>
      </w:pPr>
      <w:r w:rsidRPr="007E225F">
        <w:rPr>
          <w:lang w:val="es-ES_tradnl"/>
        </w:rPr>
        <w:tab/>
      </w:r>
      <w:r w:rsidRPr="007E225F">
        <w:rPr>
          <w:lang w:val="es-ES_tradnl"/>
        </w:rPr>
        <w:tab/>
      </w:r>
      <w:r w:rsidRPr="007E225F">
        <w:rPr>
          <w:position w:val="-14"/>
          <w:lang w:val="es-ES_tradnl"/>
        </w:rPr>
        <w:object w:dxaOrig="6220" w:dyaOrig="460">
          <v:shape id="_x0000_i1079" type="#_x0000_t75" style="width:311.1pt;height:23.1pt" o:ole="">
            <v:imagedata r:id="rId122" o:title=""/>
          </v:shape>
          <o:OLEObject Type="Embed" ProgID="Equation.3" ShapeID="_x0000_i1079" DrawAspect="Content" ObjectID="_1549088420" r:id="rId123"/>
        </w:object>
      </w:r>
      <w:r w:rsidRPr="007E225F">
        <w:rPr>
          <w:lang w:val="es-ES_tradnl"/>
        </w:rPr>
        <w:t>.</w:t>
      </w:r>
      <w:r w:rsidRPr="007E225F">
        <w:rPr>
          <w:lang w:val="es-ES_tradnl" w:eastAsia="ja-JP"/>
        </w:rPr>
        <w:tab/>
      </w:r>
      <w:r w:rsidRPr="007E225F">
        <w:rPr>
          <w:lang w:val="es-ES_tradnl"/>
        </w:rPr>
        <w:t>(</w:t>
      </w:r>
      <w:r w:rsidRPr="007E225F">
        <w:rPr>
          <w:lang w:val="es-ES_tradnl" w:eastAsia="ja-JP"/>
        </w:rPr>
        <w:t>13-3</w:t>
      </w:r>
      <w:r w:rsidRPr="007E225F">
        <w:rPr>
          <w:lang w:val="es-ES_tradnl"/>
        </w:rPr>
        <w:t>)</w:t>
      </w:r>
    </w:p>
    <w:p w:rsidR="004B6D13" w:rsidRPr="007E225F" w:rsidRDefault="004B6D13" w:rsidP="004B6D13">
      <w:pPr>
        <w:rPr>
          <w:lang w:val="es-ES_tradnl"/>
        </w:rPr>
      </w:pPr>
      <w:r w:rsidRPr="007E225F">
        <w:rPr>
          <w:lang w:val="es-ES_tradnl"/>
        </w:rPr>
        <w:t xml:space="preserve">En este caso, </w:t>
      </w:r>
      <w:r w:rsidRPr="007E225F">
        <w:rPr>
          <w:position w:val="-14"/>
          <w:lang w:val="es-ES_tradnl"/>
        </w:rPr>
        <w:object w:dxaOrig="1880" w:dyaOrig="380">
          <v:shape id="_x0000_i1080" type="#_x0000_t75" style="width:94.55pt;height:19.9pt" o:ole="">
            <v:imagedata r:id="rId124" o:title=""/>
          </v:shape>
          <o:OLEObject Type="Embed" ProgID="Equation.3" ShapeID="_x0000_i1080" DrawAspect="Content" ObjectID="_1549088421" r:id="rId125"/>
        </w:object>
      </w:r>
      <w:r w:rsidRPr="007E225F">
        <w:rPr>
          <w:lang w:val="es-ES_tradnl"/>
        </w:rPr>
        <w:t>es el perfil angular de llegada en la estación de base para entorno NLoS indicado en la ecuación (</w:t>
      </w:r>
      <w:r w:rsidRPr="007E225F">
        <w:rPr>
          <w:lang w:val="es-ES_tradnl" w:eastAsia="ja-JP"/>
        </w:rPr>
        <w:t>9</w:t>
      </w:r>
      <w:r w:rsidRPr="007E225F">
        <w:rPr>
          <w:lang w:val="es-ES_tradnl"/>
        </w:rPr>
        <w:t xml:space="preserve">) normalizado mediante la máxima potencia del trayecto a una distancia </w:t>
      </w:r>
      <w:r w:rsidRPr="007E225F">
        <w:rPr>
          <w:i/>
          <w:lang w:val="es-ES_tradnl"/>
        </w:rPr>
        <w:t>d</w:t>
      </w:r>
      <w:r w:rsidRPr="007E225F">
        <w:rPr>
          <w:lang w:val="es-ES_tradnl"/>
        </w:rPr>
        <w:t xml:space="preserve">, </w:t>
      </w:r>
      <w:r w:rsidRPr="007E225F">
        <w:rPr>
          <w:rFonts w:asciiTheme="majorBidi" w:hAnsiTheme="majorBidi" w:cstheme="majorBidi"/>
          <w:iCs/>
          <w:lang w:val="es-ES_tradnl"/>
        </w:rPr>
        <w:sym w:font="Symbol" w:char="F067"/>
      </w:r>
      <w:r w:rsidRPr="007E225F">
        <w:rPr>
          <w:lang w:val="es-ES_tradnl"/>
        </w:rPr>
        <w:t xml:space="preserve"> es un valor constante de −12 dB a −16 dB de acuerdo con la estructura de la ciudad y &lt;</w:t>
      </w:r>
      <w:r w:rsidRPr="007E225F">
        <w:rPr>
          <w:i/>
          <w:lang w:val="es-ES_tradnl"/>
        </w:rPr>
        <w:t>R</w:t>
      </w:r>
      <w:r w:rsidRPr="007E225F">
        <w:rPr>
          <w:lang w:val="es-ES_tradnl"/>
        </w:rPr>
        <w:t>&gt;</w:t>
      </w:r>
      <w:r w:rsidRPr="007E225F">
        <w:rPr>
          <w:lang w:val="es-ES_tradnl" w:eastAsia="ja-JP"/>
        </w:rPr>
        <w:t xml:space="preserve"> es el coeficiente de reflexión de potencia medio de los muros laterales del edificio y toma un valor constante comprendido entre </w:t>
      </w:r>
      <w:r w:rsidRPr="007E225F">
        <w:rPr>
          <w:lang w:val="es-ES_tradnl"/>
        </w:rPr>
        <w:t>0,1 y 0,5. Obsérvese que las ecuaciones (</w:t>
      </w:r>
      <w:r w:rsidRPr="007E225F">
        <w:rPr>
          <w:lang w:val="es-ES_tradnl" w:eastAsia="ja-JP"/>
        </w:rPr>
        <w:t>13</w:t>
      </w:r>
      <w:r w:rsidRPr="007E225F">
        <w:rPr>
          <w:lang w:val="es-ES_tradnl"/>
        </w:rPr>
        <w:t>-1) y (</w:t>
      </w:r>
      <w:r w:rsidRPr="007E225F">
        <w:rPr>
          <w:lang w:val="es-ES_tradnl" w:eastAsia="ja-JP"/>
        </w:rPr>
        <w:t>13</w:t>
      </w:r>
      <w:r w:rsidRPr="007E225F">
        <w:rPr>
          <w:lang w:val="es-ES_tradnl" w:eastAsia="ja-JP"/>
        </w:rPr>
        <w:noBreakHyphen/>
      </w:r>
      <w:r w:rsidRPr="007E225F">
        <w:rPr>
          <w:lang w:val="es-ES_tradnl"/>
        </w:rPr>
        <w:t xml:space="preserve">2) son perfectamente simétricas con respecto al ángulo de llegada en la estación e base. </w:t>
      </w:r>
    </w:p>
    <w:p w:rsidR="004B6D13" w:rsidRPr="007E225F" w:rsidRDefault="004B6D13" w:rsidP="004B6D13">
      <w:pPr>
        <w:rPr>
          <w:lang w:val="es-ES_tradnl"/>
        </w:rPr>
      </w:pPr>
      <w:r w:rsidRPr="007E225F">
        <w:rPr>
          <w:iCs/>
          <w:lang w:val="es-ES_tradnl"/>
        </w:rPr>
        <w:t xml:space="preserve">Se recomienda que </w:t>
      </w:r>
      <w:r w:rsidRPr="007E225F">
        <w:rPr>
          <w:iCs/>
          <w:lang w:val="es-ES_tradnl"/>
        </w:rPr>
        <w:sym w:font="Symbol" w:char="F067"/>
      </w:r>
      <w:r w:rsidRPr="007E225F">
        <w:rPr>
          <w:lang w:val="es-ES_tradnl"/>
        </w:rPr>
        <w:t xml:space="preserve"> y &lt;</w:t>
      </w:r>
      <w:r w:rsidRPr="007E225F">
        <w:rPr>
          <w:i/>
          <w:lang w:val="es-ES_tradnl"/>
        </w:rPr>
        <w:t>R</w:t>
      </w:r>
      <w:r w:rsidRPr="007E225F">
        <w:rPr>
          <w:lang w:val="es-ES_tradnl"/>
        </w:rPr>
        <w:t>&gt; tomen los valores de −</w:t>
      </w:r>
      <w:r w:rsidRPr="007E225F">
        <w:rPr>
          <w:lang w:val="es-ES_tradnl" w:eastAsia="ja-JP"/>
        </w:rPr>
        <w:t>15</w:t>
      </w:r>
      <w:r w:rsidRPr="007E225F">
        <w:rPr>
          <w:lang w:val="es-ES_tradnl"/>
        </w:rPr>
        <w:t xml:space="preserve"> dB y 0,3 (−5 dB), respectivamente, en zonas urbanas cuando la altura media del edificio &lt;</w:t>
      </w:r>
      <w:r w:rsidRPr="007E225F">
        <w:rPr>
          <w:i/>
          <w:lang w:val="es-ES_tradnl"/>
        </w:rPr>
        <w:t>H</w:t>
      </w:r>
      <w:r w:rsidRPr="007E225F">
        <w:rPr>
          <w:lang w:val="es-ES_tradnl"/>
        </w:rPr>
        <w:t>&gt; sea superior a 20 m.</w:t>
      </w:r>
    </w:p>
    <w:p w:rsidR="004B6D13" w:rsidRPr="007E225F" w:rsidRDefault="004B6D13" w:rsidP="004B6D13">
      <w:pPr>
        <w:pStyle w:val="Heading2"/>
        <w:rPr>
          <w:rFonts w:ascii="TimesNewRoman" w:hAnsi="TimesNewRoman" w:cs="TimesNewRoman"/>
          <w:lang w:val="es-ES_tradnl"/>
        </w:rPr>
      </w:pPr>
      <w:r w:rsidRPr="007E225F">
        <w:rPr>
          <w:lang w:val="es-ES_tradnl"/>
        </w:rPr>
        <w:t>4.</w:t>
      </w:r>
      <w:r w:rsidRPr="007E225F">
        <w:rPr>
          <w:lang w:val="es-ES_tradnl" w:eastAsia="ja-JP"/>
        </w:rPr>
        <w:t>3</w:t>
      </w:r>
      <w:r w:rsidRPr="007E225F">
        <w:rPr>
          <w:lang w:val="es-ES_tradnl"/>
        </w:rPr>
        <w:tab/>
        <w:t>Ejemplos</w:t>
      </w:r>
    </w:p>
    <w:p w:rsidR="004B6D13" w:rsidRPr="007E225F" w:rsidRDefault="004B6D13" w:rsidP="004B6D13">
      <w:pPr>
        <w:rPr>
          <w:lang w:val="es-ES_tradnl"/>
        </w:rPr>
      </w:pPr>
      <w:r w:rsidRPr="007E225F">
        <w:rPr>
          <w:lang w:val="es-ES_tradnl"/>
        </w:rPr>
        <w:t>Cuando la altura de antena de la estación de base</w:t>
      </w:r>
      <w:r w:rsidRPr="007E225F">
        <w:rPr>
          <w:i/>
          <w:lang w:val="es-ES_tradnl"/>
        </w:rPr>
        <w:t xml:space="preserve"> h</w:t>
      </w:r>
      <w:r w:rsidRPr="007E225F">
        <w:rPr>
          <w:i/>
          <w:vertAlign w:val="subscript"/>
          <w:lang w:val="es-ES_tradnl"/>
        </w:rPr>
        <w:t>b</w:t>
      </w:r>
      <w:r w:rsidRPr="007E225F">
        <w:rPr>
          <w:lang w:val="es-ES_tradnl"/>
        </w:rPr>
        <w:t>, la altura media del edificio &lt;</w:t>
      </w:r>
      <w:r w:rsidRPr="007E225F">
        <w:rPr>
          <w:i/>
          <w:szCs w:val="24"/>
          <w:lang w:val="es-ES_tradnl"/>
        </w:rPr>
        <w:t>H</w:t>
      </w:r>
      <w:r w:rsidRPr="007E225F">
        <w:rPr>
          <w:lang w:val="es-ES_tradnl"/>
        </w:rPr>
        <w:t xml:space="preserve">&gt; y la anchura de la calle </w:t>
      </w:r>
      <w:r w:rsidRPr="007E225F">
        <w:rPr>
          <w:i/>
          <w:lang w:val="es-ES_tradnl"/>
        </w:rPr>
        <w:t>W</w:t>
      </w:r>
      <w:r w:rsidRPr="007E225F">
        <w:rPr>
          <w:lang w:val="es-ES_tradnl"/>
        </w:rPr>
        <w:t xml:space="preserve"> son 50 m, 30 m y 20 m, respectivamente, y &lt;</w:t>
      </w:r>
      <w:r w:rsidRPr="007E225F">
        <w:rPr>
          <w:i/>
          <w:szCs w:val="24"/>
          <w:lang w:val="es-ES_tradnl"/>
        </w:rPr>
        <w:t>R</w:t>
      </w:r>
      <w:r w:rsidRPr="007E225F">
        <w:rPr>
          <w:lang w:val="es-ES_tradnl"/>
        </w:rPr>
        <w:t>&gt; y</w:t>
      </w:r>
      <w:r w:rsidRPr="007E225F">
        <w:rPr>
          <w:szCs w:val="24"/>
          <w:lang w:val="es-ES_tradnl"/>
        </w:rPr>
        <w:t xml:space="preserve"> </w:t>
      </w:r>
      <w:r w:rsidRPr="007E225F">
        <w:rPr>
          <w:rFonts w:asciiTheme="majorBidi" w:hAnsiTheme="majorBidi" w:cstheme="majorBidi"/>
          <w:iCs/>
          <w:szCs w:val="24"/>
          <w:lang w:val="es-ES_tradnl"/>
        </w:rPr>
        <w:sym w:font="Symbol" w:char="F067"/>
      </w:r>
      <w:r w:rsidRPr="007E225F">
        <w:rPr>
          <w:rFonts w:ascii="Symbol" w:hAnsi="Symbol"/>
          <w:i/>
          <w:szCs w:val="24"/>
          <w:lang w:val="es-ES_tradnl"/>
        </w:rPr>
        <w:t></w:t>
      </w:r>
      <w:r w:rsidRPr="007E225F">
        <w:rPr>
          <w:lang w:val="es-ES_tradnl"/>
        </w:rPr>
        <w:t>son 0,3 (−5 dB) y −15 dB, respectivamente, los perfiles angulares de potencia de llegada en la estación de base</w:t>
      </w:r>
      <w:r w:rsidRPr="007E225F">
        <w:rPr>
          <w:lang w:val="es-ES_tradnl" w:eastAsia="ja-JP"/>
        </w:rPr>
        <w:t>,</w:t>
      </w:r>
      <w:r w:rsidRPr="007E225F">
        <w:rPr>
          <w:lang w:val="es-ES_tradnl"/>
        </w:rPr>
        <w:t xml:space="preserve"> </w:t>
      </w:r>
      <w:r w:rsidRPr="007E225F">
        <w:rPr>
          <w:position w:val="-14"/>
          <w:lang w:val="es-ES_tradnl"/>
        </w:rPr>
        <w:object w:dxaOrig="1939" w:dyaOrig="380">
          <v:shape id="_x0000_i1081" type="#_x0000_t75" style="width:96.7pt;height:19.9pt" o:ole="">
            <v:imagedata r:id="rId126" o:title=""/>
          </v:shape>
          <o:OLEObject Type="Embed" ProgID="Equation.3" ShapeID="_x0000_i1081" DrawAspect="Content" ObjectID="_1549088422" r:id="rId127"/>
        </w:object>
      </w:r>
      <w:r w:rsidRPr="007E225F">
        <w:rPr>
          <w:lang w:val="es-ES_tradnl"/>
        </w:rPr>
        <w:t xml:space="preserve"> en el caso de la Fig. </w:t>
      </w:r>
      <w:r w:rsidRPr="007E225F">
        <w:rPr>
          <w:lang w:val="es-ES_tradnl" w:eastAsia="ja-JP"/>
        </w:rPr>
        <w:t xml:space="preserve">11 </w:t>
      </w:r>
      <w:r w:rsidRPr="007E225F">
        <w:rPr>
          <w:lang w:val="es-ES_tradnl"/>
        </w:rPr>
        <w:t xml:space="preserve">para entornos LoS muestran en la Fig. </w:t>
      </w:r>
      <w:r w:rsidRPr="007E225F">
        <w:rPr>
          <w:lang w:val="es-ES_tradnl" w:eastAsia="ja-JP"/>
        </w:rPr>
        <w:t>12</w:t>
      </w:r>
      <w:r w:rsidRPr="007E225F">
        <w:rPr>
          <w:lang w:val="es-ES_tradnl"/>
        </w:rPr>
        <w:t xml:space="preserve">, donde el parámetro es la distancia desde la estación de base </w:t>
      </w:r>
      <w:r w:rsidRPr="007E225F">
        <w:rPr>
          <w:i/>
          <w:lang w:val="es-ES_tradnl"/>
        </w:rPr>
        <w:t>d</w:t>
      </w:r>
      <w:r w:rsidRPr="007E225F">
        <w:rPr>
          <w:lang w:val="es-ES_tradnl"/>
        </w:rPr>
        <w:t>.</w:t>
      </w:r>
    </w:p>
    <w:p w:rsidR="004B6D13" w:rsidRPr="007E225F" w:rsidRDefault="004B6D13" w:rsidP="004B6D13">
      <w:pPr>
        <w:pStyle w:val="FigureNo"/>
        <w:rPr>
          <w:lang w:val="es-ES_tradnl" w:eastAsia="ja-JP"/>
        </w:rPr>
      </w:pPr>
      <w:r w:rsidRPr="007E225F">
        <w:rPr>
          <w:lang w:val="es-ES_tradnl"/>
        </w:rPr>
        <w:t xml:space="preserve">FIGURA </w:t>
      </w:r>
      <w:r w:rsidRPr="007E225F">
        <w:rPr>
          <w:lang w:val="es-ES_tradnl" w:eastAsia="ja-JP"/>
        </w:rPr>
        <w:t>12</w:t>
      </w:r>
    </w:p>
    <w:p w:rsidR="004B6D13" w:rsidRPr="007E225F" w:rsidRDefault="004B6D13" w:rsidP="004B6D13">
      <w:pPr>
        <w:pStyle w:val="Figuretitle"/>
        <w:rPr>
          <w:lang w:val="es-ES_tradnl"/>
        </w:rPr>
      </w:pPr>
      <w:r w:rsidRPr="007E225F">
        <w:rPr>
          <w:lang w:val="es-ES_tradnl"/>
        </w:rPr>
        <w:t>Perfil angular de llegada en la estación de base</w:t>
      </w:r>
      <w:r w:rsidRPr="007E225F">
        <w:rPr>
          <w:lang w:val="es-ES_tradnl" w:eastAsia="ja-JP"/>
        </w:rPr>
        <w:t xml:space="preserve"> </w:t>
      </w:r>
      <w:r w:rsidRPr="007E225F">
        <w:rPr>
          <w:position w:val="-12"/>
          <w:lang w:val="es-ES_tradnl"/>
        </w:rPr>
        <w:object w:dxaOrig="1440" w:dyaOrig="300">
          <v:shape id="_x0000_i1082" type="#_x0000_t75" style="width:1in;height:15.05pt" o:ole="">
            <v:imagedata r:id="rId128" o:title=""/>
          </v:shape>
          <o:OLEObject Type="Embed" ProgID="Equation.3" ShapeID="_x0000_i1082" DrawAspect="Content" ObjectID="_1549088423" r:id="rId129"/>
        </w:object>
      </w:r>
      <w:r w:rsidRPr="007E225F">
        <w:rPr>
          <w:lang w:val="es-ES_tradnl" w:eastAsia="ja-JP"/>
        </w:rPr>
        <w:t xml:space="preserve"> pa</w:t>
      </w:r>
      <w:r w:rsidRPr="007E225F">
        <w:rPr>
          <w:lang w:val="es-ES_tradnl"/>
        </w:rPr>
        <w:t>ra entornos LoS</w:t>
      </w:r>
    </w:p>
    <w:p w:rsidR="004B6D13" w:rsidRPr="007E225F" w:rsidRDefault="004B6D13" w:rsidP="004B6D13">
      <w:pPr>
        <w:pStyle w:val="Figure"/>
        <w:rPr>
          <w:lang w:val="es-ES_tradnl" w:eastAsia="ja-JP"/>
        </w:rPr>
      </w:pPr>
      <w:r w:rsidRPr="007E225F">
        <w:rPr>
          <w:lang w:val="es-ES_tradnl" w:eastAsia="ja-JP"/>
        </w:rPr>
        <w:object w:dxaOrig="6481" w:dyaOrig="2513">
          <v:shape id="_x0000_i1083" type="#_x0000_t75" style="width:420.2pt;height:162.8pt" o:ole="">
            <v:imagedata r:id="rId130" o:title=""/>
          </v:shape>
          <o:OLEObject Type="Embed" ProgID="CorelDRAW.Graphic.14" ShapeID="_x0000_i1083" DrawAspect="Content" ObjectID="_1549088424" r:id="rId131"/>
        </w:object>
      </w:r>
    </w:p>
    <w:p w:rsidR="004B6D13" w:rsidRPr="007E225F" w:rsidRDefault="004B6D13" w:rsidP="004B6D13">
      <w:pPr>
        <w:ind w:firstLineChars="200" w:firstLine="360"/>
        <w:rPr>
          <w:sz w:val="18"/>
          <w:szCs w:val="18"/>
          <w:lang w:val="es-ES_tradnl" w:eastAsia="ja-JP"/>
        </w:rPr>
      </w:pPr>
      <w:r w:rsidRPr="007E225F">
        <w:rPr>
          <w:sz w:val="18"/>
          <w:szCs w:val="18"/>
          <w:lang w:val="es-ES_tradnl" w:eastAsia="ja-JP"/>
        </w:rPr>
        <w:tab/>
      </w:r>
      <w:r w:rsidRPr="007E225F">
        <w:rPr>
          <w:sz w:val="18"/>
          <w:szCs w:val="18"/>
          <w:lang w:val="es-ES_tradnl" w:eastAsia="ja-JP"/>
        </w:rPr>
        <w:tab/>
        <w:t xml:space="preserve">(a) BS </w:t>
      </w:r>
      <w:r w:rsidRPr="007E225F">
        <w:rPr>
          <w:sz w:val="18"/>
          <w:szCs w:val="18"/>
          <w:lang w:val="es-ES_tradnl"/>
        </w:rPr>
        <w:t>en el lado izquierdo o derecho de la calle</w:t>
      </w:r>
      <w:r w:rsidRPr="007E225F">
        <w:rPr>
          <w:sz w:val="18"/>
          <w:szCs w:val="18"/>
          <w:lang w:val="es-ES_tradnl" w:eastAsia="ja-JP"/>
        </w:rPr>
        <w:tab/>
      </w:r>
      <w:r w:rsidRPr="007E225F">
        <w:rPr>
          <w:sz w:val="18"/>
          <w:szCs w:val="18"/>
          <w:lang w:val="es-ES_tradnl" w:eastAsia="ja-JP"/>
        </w:rPr>
        <w:tab/>
        <w:t xml:space="preserve">(b) BS </w:t>
      </w:r>
      <w:r w:rsidRPr="007E225F">
        <w:rPr>
          <w:sz w:val="18"/>
          <w:szCs w:val="18"/>
          <w:lang w:val="es-ES_tradnl"/>
        </w:rPr>
        <w:t>frente al extremo de la calle</w:t>
      </w:r>
    </w:p>
    <w:p w:rsidR="004B6D13" w:rsidRDefault="004B6D13" w:rsidP="004B6D13">
      <w:pPr>
        <w:tabs>
          <w:tab w:val="clear" w:pos="794"/>
          <w:tab w:val="clear" w:pos="1191"/>
          <w:tab w:val="clear" w:pos="1588"/>
          <w:tab w:val="clear" w:pos="1985"/>
        </w:tabs>
        <w:overflowPunct/>
        <w:autoSpaceDE/>
        <w:autoSpaceDN/>
        <w:adjustRightInd/>
        <w:spacing w:before="0"/>
        <w:jc w:val="left"/>
        <w:textAlignment w:val="auto"/>
        <w:rPr>
          <w:b/>
          <w:sz w:val="18"/>
          <w:szCs w:val="18"/>
          <w:lang w:val="es-ES_tradnl" w:eastAsia="ja-JP"/>
        </w:rPr>
      </w:pPr>
    </w:p>
    <w:p w:rsidR="004B6D13" w:rsidRPr="007E225F" w:rsidRDefault="004B6D13" w:rsidP="004B6D13">
      <w:pPr>
        <w:pStyle w:val="AnnexNoTitle"/>
        <w:rPr>
          <w:b w:val="0"/>
          <w:caps/>
          <w:lang w:val="es-ES_tradnl"/>
        </w:rPr>
      </w:pPr>
      <w:r w:rsidRPr="007E225F">
        <w:rPr>
          <w:lang w:val="es-ES_tradnl"/>
        </w:rPr>
        <w:lastRenderedPageBreak/>
        <w:t>Anexo 3</w:t>
      </w:r>
    </w:p>
    <w:p w:rsidR="004B6D13" w:rsidRPr="007E225F" w:rsidRDefault="004B6D13" w:rsidP="004B6D13">
      <w:pPr>
        <w:pStyle w:val="Heading1"/>
        <w:rPr>
          <w:lang w:val="es-ES_tradnl" w:eastAsia="ja-JP"/>
        </w:rPr>
      </w:pPr>
      <w:r w:rsidRPr="007E225F">
        <w:rPr>
          <w:lang w:val="es-ES_tradnl"/>
        </w:rPr>
        <w:t>1</w:t>
      </w:r>
      <w:r w:rsidRPr="007E225F">
        <w:rPr>
          <w:lang w:val="es-ES_tradnl"/>
        </w:rPr>
        <w:tab/>
        <w:t>Introducción</w:t>
      </w:r>
    </w:p>
    <w:p w:rsidR="004B6D13" w:rsidRPr="007E225F" w:rsidRDefault="004B6D13" w:rsidP="004B6D13">
      <w:pPr>
        <w:rPr>
          <w:lang w:val="es-ES_tradnl" w:eastAsia="ja-JP"/>
        </w:rPr>
      </w:pPr>
      <w:r w:rsidRPr="007E225F">
        <w:rPr>
          <w:lang w:val="es-ES_tradnl"/>
        </w:rPr>
        <w:t xml:space="preserve">En la </w:t>
      </w:r>
      <w:r w:rsidRPr="007E225F">
        <w:rPr>
          <w:lang w:val="es-ES_tradnl" w:eastAsia="ja-JP"/>
        </w:rPr>
        <w:t xml:space="preserve">Recomendación UIT-R P.1407 el perfil angular de llegada en la estación móvil se define como muestra la </w:t>
      </w:r>
      <w:r w:rsidRPr="007E225F">
        <w:rPr>
          <w:lang w:val="es-ES_tradnl"/>
        </w:rPr>
        <w:t xml:space="preserve">Fig. </w:t>
      </w:r>
      <w:r w:rsidRPr="007E225F">
        <w:rPr>
          <w:lang w:val="es-ES_tradnl" w:eastAsia="ja-JP"/>
        </w:rPr>
        <w:t>13</w:t>
      </w:r>
      <w:r w:rsidRPr="007E225F">
        <w:rPr>
          <w:lang w:val="es-ES_tradnl"/>
        </w:rPr>
        <w:t>. El perfil angular de potencia de llegada instantáneo es la densidad de potencia de la respuesta al impulso respecto al ángulo de llegada en un instante y en un punto. El perfil angular de potencia de llegada a corto plazo se obtiene promediando espacialmente los perfiles angulares de potencia de llegada</w:t>
      </w:r>
      <w:r w:rsidRPr="007E225F">
        <w:rPr>
          <w:lang w:val="es-ES_tradnl" w:eastAsia="ja-JP"/>
        </w:rPr>
        <w:t xml:space="preserve"> instantáneos a lo largo de varias decenas de longitudes de onda para suprimir las variaciones debidas al desvanecimiento rápido; el perfil angular de potencia de llegada a largo plazo se obtiene promediando espacialmente los perfiles angulares de potencia de llegada a corto plazo a una distancia aproximadamente igual a la de la estación de base (BS) para suprimir la variación causada por el apantallamiento.</w:t>
      </w:r>
    </w:p>
    <w:p w:rsidR="004B6D13" w:rsidRPr="007E225F" w:rsidRDefault="004B6D13" w:rsidP="004B6D13">
      <w:pPr>
        <w:pStyle w:val="FigureNo"/>
        <w:rPr>
          <w:lang w:val="es-ES_tradnl"/>
        </w:rPr>
      </w:pPr>
      <w:r w:rsidRPr="007E225F">
        <w:rPr>
          <w:lang w:val="es-ES_tradnl"/>
        </w:rPr>
        <w:t>FIGURA 1</w:t>
      </w:r>
      <w:r w:rsidRPr="007E225F">
        <w:rPr>
          <w:lang w:val="es-ES_tradnl" w:eastAsia="ja-JP"/>
        </w:rPr>
        <w:t>3</w:t>
      </w:r>
    </w:p>
    <w:p w:rsidR="004B6D13" w:rsidRPr="007E225F" w:rsidRDefault="004B6D13" w:rsidP="004B6D13">
      <w:pPr>
        <w:pStyle w:val="Figuretitle"/>
        <w:rPr>
          <w:lang w:val="es-ES_tradnl" w:eastAsia="ja-JP"/>
        </w:rPr>
      </w:pPr>
      <w:r w:rsidRPr="007E225F">
        <w:rPr>
          <w:lang w:val="es-ES_tradnl" w:eastAsia="ja-JP"/>
        </w:rPr>
        <w:t>Perfiles angulares de llegada en la estación móvil</w:t>
      </w:r>
    </w:p>
    <w:p w:rsidR="004B6D13" w:rsidRPr="007E225F" w:rsidRDefault="008D69A3" w:rsidP="004B6D13">
      <w:pPr>
        <w:pStyle w:val="Figure"/>
        <w:rPr>
          <w:noProof/>
          <w:lang w:val="es-ES_tradnl" w:eastAsia="ja-JP"/>
        </w:rPr>
      </w:pPr>
      <w:r w:rsidRPr="007E225F">
        <w:rPr>
          <w:noProof/>
          <w:lang w:val="es-ES_tradnl" w:eastAsia="zh-CN"/>
        </w:rPr>
        <w:object w:dxaOrig="6470" w:dyaOrig="2730">
          <v:shape id="_x0000_i1084" type="#_x0000_t75" style="width:428.25pt;height:180pt" o:ole="">
            <v:imagedata r:id="rId132" o:title=""/>
          </v:shape>
          <o:OLEObject Type="Embed" ProgID="CorelDRAW.Graphic.14" ShapeID="_x0000_i1084" DrawAspect="Content" ObjectID="_1549088425" r:id="rId133"/>
        </w:object>
      </w:r>
    </w:p>
    <w:p w:rsidR="004B6D13" w:rsidRPr="007E225F" w:rsidRDefault="004B6D13" w:rsidP="004B6D13">
      <w:pPr>
        <w:pStyle w:val="Heading1"/>
        <w:spacing w:before="120"/>
        <w:rPr>
          <w:lang w:val="es-ES_tradnl"/>
        </w:rPr>
      </w:pPr>
      <w:r w:rsidRPr="007E225F">
        <w:rPr>
          <w:lang w:val="es-ES_tradnl"/>
        </w:rPr>
        <w:t>2</w:t>
      </w:r>
      <w:r w:rsidRPr="007E225F">
        <w:rPr>
          <w:lang w:val="es-ES_tradnl"/>
        </w:rPr>
        <w:tab/>
        <w:t>Parámetros</w:t>
      </w:r>
    </w:p>
    <w:p w:rsidR="004B6D13" w:rsidRPr="007E225F" w:rsidRDefault="004B6D13" w:rsidP="004B6D13">
      <w:pPr>
        <w:pStyle w:val="Equationlegend"/>
        <w:rPr>
          <w:lang w:val="es-ES_tradnl" w:eastAsia="ja-JP"/>
        </w:rPr>
      </w:pPr>
      <w:r w:rsidRPr="007E225F">
        <w:rPr>
          <w:i/>
          <w:iCs/>
          <w:lang w:val="es-ES_tradnl"/>
        </w:rPr>
        <w:tab/>
        <w:t>h</w:t>
      </w:r>
      <w:r w:rsidRPr="007E225F">
        <w:rPr>
          <w:i/>
          <w:iCs/>
          <w:vertAlign w:val="subscript"/>
          <w:lang w:val="es-ES_tradnl"/>
        </w:rPr>
        <w:t xml:space="preserve">b </w:t>
      </w:r>
      <w:r w:rsidRPr="007E225F">
        <w:rPr>
          <w:lang w:val="es-ES_tradnl"/>
        </w:rPr>
        <w:t xml:space="preserve">: </w:t>
      </w:r>
      <w:r w:rsidRPr="007E225F">
        <w:rPr>
          <w:lang w:val="es-ES_tradnl"/>
        </w:rPr>
        <w:tab/>
        <w:t>altura de antena de la estación de base (</w:t>
      </w:r>
      <w:r>
        <w:rPr>
          <w:lang w:val="es-ES_tradnl" w:eastAsia="ja-JP"/>
        </w:rPr>
        <w:t>5</w:t>
      </w:r>
      <w:r w:rsidRPr="007E225F">
        <w:rPr>
          <w:lang w:val="es-ES_tradnl"/>
        </w:rPr>
        <w:t>-</w:t>
      </w:r>
      <w:r w:rsidRPr="007E225F">
        <w:rPr>
          <w:lang w:val="es-ES_tradnl" w:eastAsia="ja-JP"/>
        </w:rPr>
        <w:t xml:space="preserve">150 </w:t>
      </w:r>
      <w:r w:rsidRPr="007E225F">
        <w:rPr>
          <w:lang w:val="es-ES_tradnl"/>
        </w:rPr>
        <w:t>m</w:t>
      </w:r>
      <w:r w:rsidRPr="007E225F">
        <w:rPr>
          <w:lang w:val="es-ES_tradnl" w:eastAsia="ja-JP"/>
        </w:rPr>
        <w:t>: altura sobre el nivel del suelo de la estación móvil</w:t>
      </w:r>
      <w:r w:rsidRPr="007E225F">
        <w:rPr>
          <w:lang w:val="es-ES_tradnl"/>
        </w:rPr>
        <w:t>)</w:t>
      </w:r>
      <w:r w:rsidRPr="007E225F">
        <w:rPr>
          <w:lang w:val="es-ES_tradnl" w:eastAsia="ja-JP"/>
        </w:rPr>
        <w:t xml:space="preserve">, </w:t>
      </w:r>
      <w:r w:rsidRPr="007E225F">
        <w:rPr>
          <w:lang w:val="es-ES_tradnl"/>
        </w:rPr>
        <w:t>(m)</w:t>
      </w:r>
    </w:p>
    <w:p w:rsidR="004B6D13" w:rsidRPr="007E225F" w:rsidRDefault="004B6D13" w:rsidP="004B6D13">
      <w:pPr>
        <w:pStyle w:val="Equationlegend"/>
        <w:rPr>
          <w:lang w:val="es-ES_tradnl" w:eastAsia="ja-JP"/>
        </w:rPr>
      </w:pPr>
      <w:r w:rsidRPr="007E225F">
        <w:rPr>
          <w:position w:val="-14"/>
          <w:lang w:val="es-ES_tradnl"/>
        </w:rPr>
        <w:tab/>
      </w:r>
      <w:r w:rsidRPr="00F772BF">
        <w:rPr>
          <w:i/>
          <w:iCs/>
          <w:lang w:val="es-ES_tradnl"/>
        </w:rPr>
        <w:t>&lt;H&gt;</w:t>
      </w:r>
      <w:r w:rsidRPr="007E225F">
        <w:rPr>
          <w:lang w:val="es-ES_tradnl"/>
        </w:rPr>
        <w:t>:</w:t>
      </w:r>
      <w:r w:rsidRPr="007E225F">
        <w:rPr>
          <w:lang w:val="es-ES_tradnl" w:eastAsia="ja-JP"/>
        </w:rPr>
        <w:t xml:space="preserve"> </w:t>
      </w:r>
      <w:r w:rsidRPr="007E225F">
        <w:rPr>
          <w:lang w:val="es-ES_tradnl" w:eastAsia="ja-JP"/>
        </w:rPr>
        <w:tab/>
      </w:r>
      <w:r w:rsidRPr="007E225F">
        <w:rPr>
          <w:lang w:val="es-ES_tradnl"/>
        </w:rPr>
        <w:t>altura media del edificio</w:t>
      </w:r>
      <w:r w:rsidRPr="007E225F">
        <w:rPr>
          <w:lang w:val="es-ES_tradnl" w:eastAsia="ja-JP"/>
        </w:rPr>
        <w:t xml:space="preserve"> </w:t>
      </w:r>
      <w:r w:rsidRPr="007E225F">
        <w:rPr>
          <w:lang w:val="es-ES_tradnl"/>
        </w:rPr>
        <w:t>(</w:t>
      </w:r>
      <w:r w:rsidRPr="007E225F">
        <w:rPr>
          <w:lang w:val="es-ES_tradnl" w:eastAsia="ja-JP"/>
        </w:rPr>
        <w:t>5</w:t>
      </w:r>
      <w:r w:rsidRPr="007E225F">
        <w:rPr>
          <w:lang w:val="es-ES_tradnl"/>
        </w:rPr>
        <w:t>-</w:t>
      </w:r>
      <w:r w:rsidRPr="007E225F">
        <w:rPr>
          <w:lang w:val="es-ES_tradnl" w:eastAsia="ja-JP"/>
        </w:rPr>
        <w:t xml:space="preserve">50 </w:t>
      </w:r>
      <w:r w:rsidRPr="007E225F">
        <w:rPr>
          <w:lang w:val="es-ES_tradnl"/>
        </w:rPr>
        <w:t>m</w:t>
      </w:r>
      <w:r w:rsidRPr="007E225F">
        <w:rPr>
          <w:lang w:val="es-ES_tradnl" w:eastAsia="ja-JP"/>
        </w:rPr>
        <w:t>: altura sobre el nivel del suelo de la estación móvil</w:t>
      </w:r>
      <w:r w:rsidRPr="007E225F">
        <w:rPr>
          <w:lang w:val="es-ES_tradnl"/>
        </w:rPr>
        <w:t>)</w:t>
      </w:r>
      <w:r w:rsidRPr="007E225F">
        <w:rPr>
          <w:lang w:val="es-ES_tradnl" w:eastAsia="ja-JP"/>
        </w:rPr>
        <w:t xml:space="preserve">, </w:t>
      </w:r>
      <w:r w:rsidRPr="007E225F">
        <w:rPr>
          <w:lang w:val="es-ES_tradnl"/>
        </w:rPr>
        <w:t>(m)</w:t>
      </w:r>
    </w:p>
    <w:p w:rsidR="004B6D13" w:rsidRPr="007E225F" w:rsidRDefault="004B6D13" w:rsidP="004B6D13">
      <w:pPr>
        <w:pStyle w:val="Equationlegend"/>
        <w:rPr>
          <w:lang w:val="es-ES_tradnl" w:eastAsia="ja-JP"/>
        </w:rPr>
      </w:pPr>
      <w:r w:rsidRPr="007E225F">
        <w:rPr>
          <w:i/>
          <w:lang w:val="es-ES_tradnl" w:eastAsia="ja-JP"/>
        </w:rPr>
        <w:tab/>
        <w:t xml:space="preserve">d </w:t>
      </w:r>
      <w:r w:rsidRPr="007E225F">
        <w:rPr>
          <w:lang w:val="es-ES_tradnl"/>
        </w:rPr>
        <w:t>:</w:t>
      </w:r>
      <w:r w:rsidRPr="007E225F">
        <w:rPr>
          <w:lang w:val="es-ES_tradnl"/>
        </w:rPr>
        <w:tab/>
        <w:t>distancia desde la estación de base</w:t>
      </w:r>
      <w:r w:rsidRPr="007E225F">
        <w:rPr>
          <w:lang w:val="es-ES_tradnl" w:eastAsia="ja-JP"/>
        </w:rPr>
        <w:t xml:space="preserve"> </w:t>
      </w:r>
      <w:r w:rsidRPr="007E225F">
        <w:rPr>
          <w:lang w:val="es-ES_tradnl"/>
        </w:rPr>
        <w:t>(0,5-</w:t>
      </w:r>
      <w:r w:rsidRPr="007E225F">
        <w:rPr>
          <w:lang w:val="es-ES_tradnl" w:eastAsia="ja-JP"/>
        </w:rPr>
        <w:t xml:space="preserve">3 </w:t>
      </w:r>
      <w:r w:rsidRPr="007E225F">
        <w:rPr>
          <w:lang w:val="es-ES_tradnl"/>
        </w:rPr>
        <w:t>km)</w:t>
      </w:r>
      <w:r w:rsidRPr="007E225F">
        <w:rPr>
          <w:lang w:val="es-ES_tradnl" w:eastAsia="ja-JP"/>
        </w:rPr>
        <w:t xml:space="preserve">, </w:t>
      </w:r>
      <w:r w:rsidRPr="007E225F">
        <w:rPr>
          <w:lang w:val="es-ES_tradnl"/>
        </w:rPr>
        <w:t>(km)</w:t>
      </w:r>
    </w:p>
    <w:p w:rsidR="004B6D13" w:rsidRPr="007E225F" w:rsidRDefault="004B6D13" w:rsidP="004B6D13">
      <w:pPr>
        <w:pStyle w:val="Equationlegend"/>
        <w:rPr>
          <w:lang w:val="es-ES_tradnl" w:eastAsia="ja-JP"/>
        </w:rPr>
      </w:pPr>
      <w:r w:rsidRPr="007E225F">
        <w:rPr>
          <w:i/>
          <w:lang w:val="es-ES_tradnl"/>
        </w:rPr>
        <w:tab/>
        <w:t xml:space="preserve">W </w:t>
      </w:r>
      <w:r w:rsidRPr="007E225F">
        <w:rPr>
          <w:lang w:val="es-ES_tradnl"/>
        </w:rPr>
        <w:t>:</w:t>
      </w:r>
      <w:r w:rsidRPr="007E225F">
        <w:rPr>
          <w:lang w:val="es-ES_tradnl" w:eastAsia="ja-JP"/>
        </w:rPr>
        <w:tab/>
      </w:r>
      <w:r w:rsidRPr="007E225F">
        <w:rPr>
          <w:lang w:val="es-ES_tradnl"/>
        </w:rPr>
        <w:t>anchura de la calle (5-50 m)</w:t>
      </w:r>
      <w:r w:rsidRPr="007E225F">
        <w:rPr>
          <w:lang w:val="es-ES_tradnl" w:eastAsia="ja-JP"/>
        </w:rPr>
        <w:t>,</w:t>
      </w:r>
      <w:r w:rsidRPr="007E225F">
        <w:rPr>
          <w:lang w:val="es-ES_tradnl"/>
        </w:rPr>
        <w:t xml:space="preserve"> (m)</w:t>
      </w:r>
    </w:p>
    <w:p w:rsidR="004B6D13" w:rsidRPr="007E225F" w:rsidRDefault="004B6D13" w:rsidP="004B6D13">
      <w:pPr>
        <w:pStyle w:val="Equationlegend"/>
        <w:rPr>
          <w:lang w:val="es-ES_tradnl" w:eastAsia="ja-JP"/>
        </w:rPr>
      </w:pPr>
      <w:r w:rsidRPr="007E225F">
        <w:rPr>
          <w:i/>
          <w:lang w:val="es-ES_tradnl"/>
        </w:rPr>
        <w:tab/>
        <w:t xml:space="preserve">B </w:t>
      </w:r>
      <w:r w:rsidRPr="007E225F">
        <w:rPr>
          <w:iCs/>
          <w:lang w:val="es-ES_tradnl"/>
        </w:rPr>
        <w:t>:</w:t>
      </w:r>
      <w:r w:rsidRPr="007E225F">
        <w:rPr>
          <w:i/>
          <w:lang w:val="es-ES_tradnl"/>
        </w:rPr>
        <w:tab/>
      </w:r>
      <w:r w:rsidRPr="007E225F">
        <w:rPr>
          <w:lang w:val="es-ES_tradnl"/>
        </w:rPr>
        <w:t xml:space="preserve">velocidad de segmentos </w:t>
      </w:r>
      <w:r w:rsidRPr="007E225F">
        <w:rPr>
          <w:lang w:val="es-ES_tradnl" w:eastAsia="ja-JP"/>
        </w:rPr>
        <w:t>(</w:t>
      </w:r>
      <w:r w:rsidRPr="007E225F">
        <w:rPr>
          <w:lang w:val="es-ES_tradnl"/>
        </w:rPr>
        <w:t>0,5-</w:t>
      </w:r>
      <w:r w:rsidRPr="007E225F">
        <w:rPr>
          <w:lang w:val="es-ES_tradnl" w:eastAsia="ja-JP"/>
        </w:rPr>
        <w:t>5</w:t>
      </w:r>
      <w:r w:rsidRPr="007E225F">
        <w:rPr>
          <w:lang w:val="es-ES_tradnl"/>
        </w:rPr>
        <w:t>0 M</w:t>
      </w:r>
      <w:r w:rsidRPr="007E225F">
        <w:rPr>
          <w:lang w:val="es-ES_tradnl" w:eastAsia="ja-JP"/>
        </w:rPr>
        <w:t>cps),</w:t>
      </w:r>
      <w:r w:rsidRPr="007E225F">
        <w:rPr>
          <w:lang w:val="es-ES_tradnl"/>
        </w:rPr>
        <w:t xml:space="preserve"> (M</w:t>
      </w:r>
      <w:r w:rsidRPr="007E225F">
        <w:rPr>
          <w:lang w:val="es-ES_tradnl" w:eastAsia="ja-JP"/>
        </w:rPr>
        <w:t>cps</w:t>
      </w:r>
      <w:r w:rsidRPr="007E225F">
        <w:rPr>
          <w:lang w:val="es-ES_tradnl"/>
        </w:rPr>
        <w:t>)</w:t>
      </w:r>
    </w:p>
    <w:p w:rsidR="004B6D13" w:rsidRPr="007E225F" w:rsidRDefault="004B6D13" w:rsidP="004B6D13">
      <w:pPr>
        <w:pStyle w:val="Equationlegend"/>
        <w:rPr>
          <w:lang w:val="es-ES_tradnl" w:eastAsia="ja-JP"/>
        </w:rPr>
      </w:pPr>
      <w:r w:rsidRPr="007E225F">
        <w:rPr>
          <w:lang w:val="es-ES_tradnl" w:eastAsia="ja-JP"/>
        </w:rPr>
        <w:tab/>
      </w:r>
      <w:r w:rsidRPr="007E225F">
        <w:rPr>
          <w:lang w:val="es-ES_tradnl" w:eastAsia="ja-JP"/>
        </w:rPr>
        <w:tab/>
        <w:t xml:space="preserve">(la anchura de banda ocupada puede determinarse a partir de la velocidad de segmentos </w:t>
      </w:r>
      <w:r w:rsidRPr="007E225F">
        <w:rPr>
          <w:i/>
          <w:lang w:val="es-ES_tradnl" w:eastAsia="ja-JP"/>
        </w:rPr>
        <w:t xml:space="preserve">B </w:t>
      </w:r>
      <w:r w:rsidRPr="007E225F">
        <w:rPr>
          <w:lang w:val="es-ES_tradnl" w:eastAsia="ja-JP"/>
        </w:rPr>
        <w:t>y el filtro en banda base aplicado)</w:t>
      </w:r>
    </w:p>
    <w:p w:rsidR="004B6D13" w:rsidRPr="007E225F" w:rsidRDefault="004B6D13" w:rsidP="004B6D13">
      <w:pPr>
        <w:pStyle w:val="Equationlegend"/>
        <w:rPr>
          <w:lang w:val="es-ES_tradnl" w:eastAsia="ja-JP"/>
        </w:rPr>
      </w:pPr>
      <w:r w:rsidRPr="007E225F">
        <w:rPr>
          <w:i/>
          <w:lang w:val="es-ES_tradnl"/>
        </w:rPr>
        <w:tab/>
        <w:t xml:space="preserve">f </w:t>
      </w:r>
      <w:r w:rsidRPr="007E225F">
        <w:rPr>
          <w:lang w:val="es-ES_tradnl"/>
        </w:rPr>
        <w:t>:</w:t>
      </w:r>
      <w:r w:rsidRPr="007E225F">
        <w:rPr>
          <w:lang w:val="es-ES_tradnl"/>
        </w:rPr>
        <w:tab/>
        <w:t>frecuencia portadora (</w:t>
      </w:r>
      <w:r w:rsidRPr="007E225F">
        <w:rPr>
          <w:lang w:val="es-ES_tradnl" w:eastAsia="ja-JP"/>
        </w:rPr>
        <w:t>0,7</w:t>
      </w:r>
      <w:r w:rsidRPr="007E225F">
        <w:rPr>
          <w:lang w:val="es-ES_tradnl"/>
        </w:rPr>
        <w:t>-9 GHz)</w:t>
      </w:r>
      <w:r w:rsidRPr="007E225F">
        <w:rPr>
          <w:lang w:val="es-ES_tradnl" w:eastAsia="ja-JP"/>
        </w:rPr>
        <w:t>,</w:t>
      </w:r>
      <w:r w:rsidRPr="007E225F">
        <w:rPr>
          <w:lang w:val="es-ES_tradnl"/>
        </w:rPr>
        <w:t xml:space="preserve"> (GHz)</w:t>
      </w:r>
    </w:p>
    <w:p w:rsidR="004B6D13" w:rsidRPr="007E225F" w:rsidRDefault="004B6D13" w:rsidP="004B6D13">
      <w:pPr>
        <w:pStyle w:val="Equationlegend"/>
        <w:rPr>
          <w:lang w:val="es-ES_tradnl" w:eastAsia="ja-JP"/>
        </w:rPr>
      </w:pPr>
      <w:r w:rsidRPr="007E225F">
        <w:rPr>
          <w:rFonts w:ascii="Symbol" w:hAnsi="Symbol"/>
          <w:i/>
          <w:lang w:val="es-ES_tradnl"/>
        </w:rPr>
        <w:tab/>
      </w:r>
      <w:r w:rsidRPr="007E225F">
        <w:rPr>
          <w:rFonts w:asciiTheme="majorBidi" w:hAnsiTheme="majorBidi" w:cstheme="majorBidi"/>
          <w:iCs/>
          <w:lang w:val="es-ES_tradnl"/>
        </w:rPr>
        <w:sym w:font="Symbol" w:char="F051"/>
      </w:r>
      <w:r w:rsidRPr="007E225F">
        <w:rPr>
          <w:rFonts w:asciiTheme="majorBidi" w:hAnsiTheme="majorBidi" w:cstheme="majorBidi"/>
          <w:i/>
          <w:lang w:val="es-ES_tradnl" w:eastAsia="ja-JP"/>
        </w:rPr>
        <w:t xml:space="preserve"> </w:t>
      </w:r>
      <w:r w:rsidRPr="007E225F">
        <w:rPr>
          <w:lang w:val="es-ES_tradnl" w:eastAsia="ja-JP"/>
        </w:rPr>
        <w:t>:</w:t>
      </w:r>
      <w:r w:rsidRPr="007E225F">
        <w:rPr>
          <w:lang w:val="es-ES_tradnl" w:eastAsia="ja-JP"/>
        </w:rPr>
        <w:tab/>
        <w:t>ángulo de la carretera (</w:t>
      </w:r>
      <w:r w:rsidRPr="007E225F">
        <w:rPr>
          <w:lang w:val="es-ES_tradnl"/>
        </w:rPr>
        <w:t>0-90</w:t>
      </w:r>
      <w:r w:rsidRPr="007E225F">
        <w:rPr>
          <w:lang w:val="es-ES_tradnl" w:eastAsia="ja-JP"/>
        </w:rPr>
        <w:t xml:space="preserve"> grados: ángulo agudo entre la dirección de la estación móvil y la dirección de la carretera), (grados)</w:t>
      </w:r>
    </w:p>
    <w:p w:rsidR="004B6D13" w:rsidRPr="007E225F" w:rsidRDefault="004B6D13" w:rsidP="004B6D13">
      <w:pPr>
        <w:pStyle w:val="Equationlegend"/>
        <w:rPr>
          <w:lang w:val="es-ES_tradnl" w:eastAsia="ja-JP"/>
        </w:rPr>
      </w:pPr>
      <w:r w:rsidRPr="007E225F">
        <w:rPr>
          <w:i/>
          <w:lang w:val="es-ES_tradnl"/>
        </w:rPr>
        <w:tab/>
        <w:t>h</w:t>
      </w:r>
      <w:r w:rsidRPr="007E225F">
        <w:rPr>
          <w:i/>
          <w:vertAlign w:val="subscript"/>
          <w:lang w:val="es-ES_tradnl"/>
        </w:rPr>
        <w:t>s</w:t>
      </w:r>
      <w:r w:rsidRPr="007E225F">
        <w:rPr>
          <w:rFonts w:asciiTheme="majorBidi" w:hAnsiTheme="majorBidi" w:cstheme="majorBidi"/>
          <w:i/>
          <w:vertAlign w:val="subscript"/>
          <w:lang w:val="es-ES_tradnl" w:eastAsia="ja-JP"/>
        </w:rPr>
        <w:t xml:space="preserve"> </w:t>
      </w:r>
      <w:r w:rsidRPr="007E225F">
        <w:rPr>
          <w:lang w:val="es-ES_tradnl" w:eastAsia="ja-JP"/>
        </w:rPr>
        <w:t xml:space="preserve">: </w:t>
      </w:r>
      <w:r w:rsidRPr="007E225F">
        <w:rPr>
          <w:lang w:val="es-ES_tradnl" w:eastAsia="ja-JP"/>
        </w:rPr>
        <w:tab/>
        <w:t>altura media de los edificios a lo largo de</w:t>
      </w:r>
      <w:r>
        <w:rPr>
          <w:lang w:val="es-ES_tradnl" w:eastAsia="ja-JP"/>
        </w:rPr>
        <w:t xml:space="preserve"> </w:t>
      </w:r>
      <w:r w:rsidRPr="007E225F">
        <w:rPr>
          <w:lang w:val="es-ES_tradnl" w:eastAsia="ja-JP"/>
        </w:rPr>
        <w:t>la carretera</w:t>
      </w:r>
      <w:r w:rsidRPr="007E225F">
        <w:rPr>
          <w:lang w:val="es-ES_tradnl"/>
        </w:rPr>
        <w:t xml:space="preserve"> </w:t>
      </w:r>
      <w:r w:rsidRPr="007E225F">
        <w:rPr>
          <w:lang w:val="es-ES_tradnl" w:eastAsia="ja-JP"/>
        </w:rPr>
        <w:t>(</w:t>
      </w:r>
      <w:r w:rsidRPr="007E225F">
        <w:rPr>
          <w:lang w:val="es-ES_tradnl"/>
        </w:rPr>
        <w:t>4</w:t>
      </w:r>
      <w:r w:rsidRPr="007E225F">
        <w:rPr>
          <w:lang w:val="es-ES_tradnl" w:eastAsia="ja-JP"/>
        </w:rPr>
        <w:t>-</w:t>
      </w:r>
      <w:r w:rsidRPr="007E225F">
        <w:rPr>
          <w:lang w:val="es-ES_tradnl"/>
        </w:rPr>
        <w:t>30</w:t>
      </w:r>
      <w:r w:rsidRPr="007E225F">
        <w:rPr>
          <w:lang w:val="es-ES_tradnl" w:eastAsia="ja-JP"/>
        </w:rPr>
        <w:t xml:space="preserve"> m), (m)</w:t>
      </w:r>
    </w:p>
    <w:p w:rsidR="004B6D13" w:rsidRPr="007E225F" w:rsidRDefault="004B6D13" w:rsidP="004B6D13">
      <w:pPr>
        <w:pStyle w:val="Equationlegend"/>
        <w:rPr>
          <w:lang w:val="es-ES_tradnl" w:eastAsia="ja-JP"/>
        </w:rPr>
      </w:pPr>
      <w:r w:rsidRPr="007E225F">
        <w:rPr>
          <w:position w:val="-10"/>
          <w:lang w:val="es-ES_tradnl"/>
        </w:rPr>
        <w:tab/>
      </w:r>
      <w:r>
        <w:rPr>
          <w:lang w:val="es-ES_tradnl"/>
        </w:rPr>
        <w:t>φ'</w:t>
      </w:r>
      <w:r w:rsidRPr="007E225F">
        <w:rPr>
          <w:lang w:val="es-ES_tradnl" w:eastAsia="ja-JP"/>
        </w:rPr>
        <w:t>:</w:t>
      </w:r>
      <w:r w:rsidRPr="007E225F">
        <w:rPr>
          <w:lang w:val="es-ES_tradnl" w:eastAsia="ja-JP"/>
        </w:rPr>
        <w:tab/>
        <w:t>ángulo de llegada (</w:t>
      </w:r>
      <w:r w:rsidRPr="007E225F">
        <w:rPr>
          <w:lang w:val="es-ES_tradnl"/>
        </w:rPr>
        <w:t>−</w:t>
      </w:r>
      <w:r w:rsidRPr="007E225F">
        <w:rPr>
          <w:lang w:val="es-ES_tradnl" w:eastAsia="ja-JP"/>
        </w:rPr>
        <w:t>180</w:t>
      </w:r>
      <w:r w:rsidRPr="007E225F">
        <w:rPr>
          <w:lang w:val="es-ES_tradnl"/>
        </w:rPr>
        <w:t>-</w:t>
      </w:r>
      <w:r w:rsidRPr="007E225F">
        <w:rPr>
          <w:rFonts w:ascii="Symbol" w:hAnsi="Symbol"/>
          <w:lang w:val="es-ES_tradnl"/>
        </w:rPr>
        <w:t></w:t>
      </w:r>
      <w:r w:rsidRPr="007E225F">
        <w:rPr>
          <w:rFonts w:ascii="Symbol" w:hAnsi="Symbol"/>
          <w:lang w:val="es-ES_tradnl"/>
        </w:rPr>
        <w:t></w:t>
      </w:r>
      <w:r w:rsidRPr="007E225F">
        <w:rPr>
          <w:rFonts w:ascii="Symbol" w:hAnsi="Symbol"/>
          <w:lang w:val="es-ES_tradnl"/>
        </w:rPr>
        <w:t></w:t>
      </w:r>
      <w:r w:rsidRPr="007E225F">
        <w:rPr>
          <w:lang w:val="es-ES_tradnl" w:eastAsia="ja-JP"/>
        </w:rPr>
        <w:t xml:space="preserve"> grados: ángulo de llegada cuando se fija el ángulo de la carretera a un valor de 0 grados), (grados)</w:t>
      </w:r>
    </w:p>
    <w:p w:rsidR="004B6D13" w:rsidRPr="007E225F" w:rsidRDefault="004B6D13" w:rsidP="004B6D13">
      <w:pPr>
        <w:pStyle w:val="Equationlegend"/>
        <w:rPr>
          <w:lang w:val="es-ES_tradnl"/>
        </w:rPr>
      </w:pPr>
      <w:r w:rsidRPr="007E225F">
        <w:rPr>
          <w:i/>
          <w:lang w:val="es-ES_tradnl"/>
        </w:rPr>
        <w:lastRenderedPageBreak/>
        <w:tab/>
        <w:t>&lt;R</w:t>
      </w:r>
      <w:r w:rsidRPr="007E225F">
        <w:rPr>
          <w:lang w:val="es-ES_tradnl"/>
        </w:rPr>
        <w:t>&gt; :</w:t>
      </w:r>
      <w:r w:rsidRPr="007E225F">
        <w:rPr>
          <w:lang w:val="es-ES_tradnl"/>
        </w:rPr>
        <w:tab/>
        <w:t xml:space="preserve">coeficiente de </w:t>
      </w:r>
      <w:r>
        <w:rPr>
          <w:lang w:val="es-ES_tradnl"/>
        </w:rPr>
        <w:t>reflexión de potencia medio</w:t>
      </w:r>
      <w:r w:rsidRPr="007E225F">
        <w:rPr>
          <w:lang w:val="es-ES_tradnl"/>
        </w:rPr>
        <w:t xml:space="preserve"> de l</w:t>
      </w:r>
      <w:r>
        <w:rPr>
          <w:lang w:val="es-ES_tradnl"/>
        </w:rPr>
        <w:t>os muros laterales del edificio </w:t>
      </w:r>
      <w:r w:rsidRPr="007E225F">
        <w:rPr>
          <w:lang w:val="es-ES_tradnl"/>
        </w:rPr>
        <w:t>(&lt;1)</w:t>
      </w:r>
    </w:p>
    <w:p w:rsidR="004B6D13" w:rsidRPr="007E225F" w:rsidRDefault="004B6D13" w:rsidP="004B6D13">
      <w:pPr>
        <w:pStyle w:val="Equationlegend"/>
        <w:rPr>
          <w:lang w:val="es-ES_tradnl" w:eastAsia="ja-JP"/>
        </w:rPr>
      </w:pPr>
      <w:r w:rsidRPr="007E225F">
        <w:rPr>
          <w:rFonts w:asciiTheme="majorBidi" w:hAnsiTheme="majorBidi" w:cstheme="majorBidi"/>
          <w:lang w:val="es-ES_tradnl" w:eastAsia="ja-JP"/>
        </w:rPr>
        <w:tab/>
      </w:r>
      <w:r w:rsidRPr="007E225F">
        <w:rPr>
          <w:rFonts w:asciiTheme="majorBidi" w:hAnsiTheme="majorBidi" w:cstheme="majorBidi"/>
          <w:lang w:val="es-ES_tradnl" w:eastAsia="ja-JP"/>
        </w:rPr>
        <w:sym w:font="Symbol" w:char="F067"/>
      </w:r>
      <w:r w:rsidRPr="007E225F">
        <w:rPr>
          <w:rFonts w:asciiTheme="majorBidi" w:hAnsiTheme="majorBidi" w:cstheme="majorBidi"/>
          <w:i/>
          <w:vertAlign w:val="subscript"/>
          <w:lang w:val="es-ES_tradnl" w:eastAsia="ja-JP"/>
        </w:rPr>
        <w:t>dB</w:t>
      </w:r>
      <w:r>
        <w:rPr>
          <w:lang w:val="es-ES_tradnl" w:eastAsia="ja-JP"/>
        </w:rPr>
        <w:t xml:space="preserve"> :</w:t>
      </w:r>
      <w:r>
        <w:rPr>
          <w:lang w:val="es-ES_tradnl" w:eastAsia="ja-JP"/>
        </w:rPr>
        <w:tab/>
        <w:t>valor constante (</w:t>
      </w:r>
      <w:r w:rsidRPr="0063396B">
        <w:rPr>
          <w:lang w:val="es-ES_tradnl" w:eastAsia="ja-JP"/>
        </w:rPr>
        <w:t>–</w:t>
      </w:r>
      <w:r>
        <w:rPr>
          <w:lang w:val="es-ES_tradnl" w:eastAsia="ja-JP"/>
        </w:rPr>
        <w:t>16 dB</w:t>
      </w:r>
      <w:r w:rsidRPr="0063396B">
        <w:rPr>
          <w:lang w:val="es-ES_tradnl" w:eastAsia="ja-JP"/>
        </w:rPr>
        <w:t>–</w:t>
      </w:r>
      <w:r w:rsidRPr="007E225F">
        <w:rPr>
          <w:lang w:val="es-ES_tradnl" w:eastAsia="ja-JP"/>
        </w:rPr>
        <w:t>12</w:t>
      </w:r>
      <w:r>
        <w:rPr>
          <w:lang w:val="es-ES_tradnl" w:eastAsia="ja-JP"/>
        </w:rPr>
        <w:t xml:space="preserve"> </w:t>
      </w:r>
      <w:r w:rsidRPr="007E225F">
        <w:rPr>
          <w:lang w:val="es-ES_tradnl" w:eastAsia="ja-JP"/>
        </w:rPr>
        <w:t>dB),</w:t>
      </w:r>
      <w:r>
        <w:rPr>
          <w:lang w:val="es-ES_tradnl" w:eastAsia="ja-JP"/>
        </w:rPr>
        <w:t xml:space="preserve"> </w:t>
      </w:r>
      <w:r w:rsidRPr="007E225F">
        <w:rPr>
          <w:lang w:val="es-ES_tradnl" w:eastAsia="ja-JP"/>
        </w:rPr>
        <w:t>(dB)</w:t>
      </w:r>
    </w:p>
    <w:p w:rsidR="004B6D13" w:rsidRPr="007E225F" w:rsidRDefault="004B6D13" w:rsidP="004B6D13">
      <w:pPr>
        <w:pStyle w:val="Equationlegend"/>
        <w:rPr>
          <w:i/>
          <w:lang w:val="es-ES_tradnl" w:eastAsia="ja-JP"/>
        </w:rPr>
      </w:pPr>
      <w:r w:rsidRPr="007E225F">
        <w:rPr>
          <w:rFonts w:asciiTheme="majorBidi" w:hAnsiTheme="majorBidi" w:cstheme="majorBidi"/>
          <w:lang w:val="es-ES_tradnl" w:eastAsia="ja-JP"/>
        </w:rPr>
        <w:tab/>
      </w:r>
      <w:r w:rsidRPr="007E225F">
        <w:rPr>
          <w:rFonts w:asciiTheme="majorBidi" w:hAnsiTheme="majorBidi" w:cstheme="majorBidi"/>
          <w:lang w:val="es-ES_tradnl" w:eastAsia="ja-JP"/>
        </w:rPr>
        <w:sym w:font="Symbol" w:char="F067"/>
      </w:r>
      <w:r w:rsidRPr="007E225F">
        <w:rPr>
          <w:rFonts w:asciiTheme="majorBidi" w:hAnsiTheme="majorBidi" w:cstheme="majorBidi"/>
          <w:lang w:val="es-ES_tradnl" w:eastAsia="ja-JP"/>
        </w:rPr>
        <w:t xml:space="preserve"> : </w:t>
      </w:r>
      <w:r w:rsidRPr="007E225F">
        <w:rPr>
          <w:rFonts w:asciiTheme="majorBidi" w:hAnsiTheme="majorBidi" w:cstheme="majorBidi"/>
          <w:lang w:val="es-ES_tradnl" w:eastAsia="ja-JP"/>
        </w:rPr>
        <w:tab/>
      </w:r>
      <w:r w:rsidRPr="007E225F">
        <w:rPr>
          <w:position w:val="-6"/>
          <w:lang w:val="es-ES_tradnl"/>
        </w:rPr>
        <w:object w:dxaOrig="859" w:dyaOrig="360">
          <v:shape id="_x0000_i1085" type="#_x0000_t75" style="width:41.9pt;height:18.25pt" o:ole="">
            <v:imagedata r:id="rId15" o:title=""/>
          </v:shape>
          <o:OLEObject Type="Embed" ProgID="Equation.3" ShapeID="_x0000_i1085" DrawAspect="Content" ObjectID="_1549088426" r:id="rId134"/>
        </w:object>
      </w:r>
      <w:r w:rsidRPr="007E225F">
        <w:rPr>
          <w:lang w:val="es-ES_tradnl"/>
        </w:rPr>
        <w:t>.</w:t>
      </w:r>
    </w:p>
    <w:p w:rsidR="004B6D13" w:rsidRPr="007E225F" w:rsidRDefault="004B6D13" w:rsidP="004B6D13">
      <w:pPr>
        <w:pStyle w:val="Heading1"/>
        <w:rPr>
          <w:lang w:val="es-ES_tradnl"/>
        </w:rPr>
      </w:pPr>
      <w:r w:rsidRPr="007E225F">
        <w:rPr>
          <w:lang w:val="es-ES_tradnl"/>
        </w:rPr>
        <w:t>3</w:t>
      </w:r>
      <w:r w:rsidRPr="007E225F">
        <w:rPr>
          <w:lang w:val="es-ES_tradnl"/>
        </w:rPr>
        <w:tab/>
        <w:t xml:space="preserve">Perfil angular de llegada a largo plazo en la estación móvil para entornos NLoS en zonas urbanas y suburbanas </w:t>
      </w:r>
    </w:p>
    <w:p w:rsidR="004B6D13" w:rsidRPr="007E225F" w:rsidRDefault="004B6D13" w:rsidP="004B6D13">
      <w:pPr>
        <w:pStyle w:val="Heading2"/>
        <w:rPr>
          <w:lang w:val="es-ES_tradnl" w:eastAsia="ja-JP"/>
        </w:rPr>
      </w:pPr>
      <w:r w:rsidRPr="007E225F">
        <w:rPr>
          <w:szCs w:val="24"/>
          <w:lang w:val="es-ES_tradnl"/>
        </w:rPr>
        <w:t>3.1</w:t>
      </w:r>
      <w:r w:rsidRPr="007E225F">
        <w:rPr>
          <w:lang w:val="es-ES_tradnl" w:eastAsia="ja-JP"/>
        </w:rPr>
        <w:tab/>
        <w:t>Perfil angular de llegada en la estación móvil</w:t>
      </w:r>
    </w:p>
    <w:p w:rsidR="004B6D13" w:rsidRPr="007E225F" w:rsidRDefault="004B6D13" w:rsidP="004B6D13">
      <w:pPr>
        <w:rPr>
          <w:lang w:val="es-ES_tradnl"/>
        </w:rPr>
      </w:pPr>
      <w:r w:rsidRPr="007E225F">
        <w:rPr>
          <w:lang w:val="es-ES_tradnl" w:eastAsia="ja-JP"/>
        </w:rPr>
        <w:t xml:space="preserve">El perfil angular de potencia de llegada en la estación móvil, </w:t>
      </w:r>
      <w:r w:rsidRPr="007E225F">
        <w:rPr>
          <w:position w:val="-14"/>
          <w:lang w:val="es-ES_tradnl"/>
        </w:rPr>
        <w:object w:dxaOrig="1680" w:dyaOrig="380">
          <v:shape id="_x0000_i1086" type="#_x0000_t75" style="width:82.2pt;height:19.9pt" o:ole="">
            <v:imagedata r:id="rId135" o:title=""/>
          </v:shape>
          <o:OLEObject Type="Embed" ProgID="Equation.3" ShapeID="_x0000_i1086" DrawAspect="Content" ObjectID="_1549088427" r:id="rId136"/>
        </w:object>
      </w:r>
      <w:r w:rsidRPr="007E225F">
        <w:rPr>
          <w:lang w:val="es-ES_tradnl"/>
        </w:rPr>
        <w:t xml:space="preserve"> viene dado por</w:t>
      </w:r>
      <w:r w:rsidRPr="007E225F">
        <w:rPr>
          <w:rFonts w:eastAsia="HGSoeiKakupoptai"/>
          <w:lang w:val="es-ES_tradnl"/>
        </w:rPr>
        <w:t>:</w:t>
      </w:r>
    </w:p>
    <w:p w:rsidR="004B6D13" w:rsidRPr="007E225F" w:rsidRDefault="004B6D13" w:rsidP="004B6D13">
      <w:pPr>
        <w:pStyle w:val="Equation"/>
        <w:spacing w:before="240" w:after="120"/>
        <w:rPr>
          <w:szCs w:val="24"/>
          <w:lang w:val="es-ES_tradnl"/>
        </w:rPr>
      </w:pPr>
      <w:r w:rsidRPr="007E225F">
        <w:rPr>
          <w:lang w:val="es-ES_tradnl"/>
        </w:rPr>
        <w:tab/>
      </w:r>
      <w:r w:rsidRPr="007E225F">
        <w:rPr>
          <w:lang w:val="es-ES_tradnl"/>
        </w:rPr>
        <w:tab/>
      </w:r>
      <w:r w:rsidRPr="006C0217">
        <w:rPr>
          <w:position w:val="-70"/>
          <w:lang w:val="es-ES_tradnl"/>
        </w:rPr>
        <w:object w:dxaOrig="5380" w:dyaOrig="1080">
          <v:shape id="_x0000_i1087" type="#_x0000_t75" style="width:264.35pt;height:48.35pt" o:ole="">
            <v:imagedata r:id="rId137" o:title=""/>
          </v:shape>
          <o:OLEObject Type="Embed" ProgID="Equation.3" ShapeID="_x0000_i1087" DrawAspect="Content" ObjectID="_1549088428" r:id="rId138"/>
        </w:object>
      </w:r>
      <w:r w:rsidRPr="007E225F">
        <w:rPr>
          <w:lang w:val="es-ES_tradnl"/>
        </w:rPr>
        <w:t>,</w:t>
      </w:r>
      <w:r w:rsidRPr="007E225F">
        <w:rPr>
          <w:szCs w:val="24"/>
          <w:lang w:val="es-ES_tradnl" w:eastAsia="ja-JP"/>
        </w:rPr>
        <w:tab/>
      </w:r>
      <w:r w:rsidRPr="007E225F">
        <w:rPr>
          <w:szCs w:val="24"/>
          <w:lang w:val="es-ES_tradnl"/>
        </w:rPr>
        <w:t>(1</w:t>
      </w:r>
      <w:r w:rsidRPr="007E225F">
        <w:rPr>
          <w:szCs w:val="24"/>
          <w:lang w:val="es-ES_tradnl" w:eastAsia="ja-JP"/>
        </w:rPr>
        <w:t>4</w:t>
      </w:r>
      <w:r w:rsidRPr="007E225F">
        <w:rPr>
          <w:szCs w:val="24"/>
          <w:lang w:val="es-ES_tradnl"/>
        </w:rPr>
        <w:t>)</w:t>
      </w:r>
    </w:p>
    <w:p w:rsidR="004B6D13" w:rsidRPr="007E225F" w:rsidRDefault="004B6D13" w:rsidP="004B6D13">
      <w:pPr>
        <w:rPr>
          <w:lang w:val="es-ES_tradnl"/>
        </w:rPr>
      </w:pPr>
      <w:r w:rsidRPr="007E225F">
        <w:rPr>
          <w:lang w:val="es-ES_tradnl"/>
        </w:rPr>
        <w:t>donde:</w:t>
      </w:r>
    </w:p>
    <w:p w:rsidR="004B6D13" w:rsidRPr="007E225F" w:rsidRDefault="004B6D13" w:rsidP="004B6D13">
      <w:pPr>
        <w:pStyle w:val="Equation"/>
        <w:spacing w:before="240"/>
        <w:rPr>
          <w:szCs w:val="24"/>
          <w:lang w:val="es-ES_tradnl"/>
        </w:rPr>
      </w:pPr>
      <w:r w:rsidRPr="007E225F">
        <w:rPr>
          <w:lang w:val="es-ES_tradnl"/>
        </w:rPr>
        <w:tab/>
      </w:r>
      <w:r w:rsidRPr="007E225F">
        <w:rPr>
          <w:lang w:val="es-ES_tradnl"/>
        </w:rPr>
        <w:tab/>
      </w:r>
      <w:r w:rsidRPr="006C0217">
        <w:rPr>
          <w:position w:val="-26"/>
          <w:lang w:val="es-ES_tradnl"/>
        </w:rPr>
        <w:object w:dxaOrig="4980" w:dyaOrig="639">
          <v:shape id="_x0000_i1088" type="#_x0000_t75" style="width:249.85pt;height:31.7pt" o:ole="">
            <v:imagedata r:id="rId139" o:title=""/>
          </v:shape>
          <o:OLEObject Type="Embed" ProgID="Equation.3" ShapeID="_x0000_i1088" DrawAspect="Content" ObjectID="_1549088429" r:id="rId140"/>
        </w:object>
      </w:r>
      <w:r w:rsidRPr="007E225F">
        <w:rPr>
          <w:lang w:val="es-ES_tradnl"/>
        </w:rPr>
        <w:t>.</w:t>
      </w:r>
      <w:r w:rsidRPr="007E225F">
        <w:rPr>
          <w:szCs w:val="24"/>
          <w:lang w:val="es-ES_tradnl" w:eastAsia="ja-JP"/>
        </w:rPr>
        <w:tab/>
      </w:r>
      <w:r w:rsidRPr="007E225F">
        <w:rPr>
          <w:szCs w:val="24"/>
          <w:lang w:val="es-ES_tradnl"/>
        </w:rPr>
        <w:t>(</w:t>
      </w:r>
      <w:r w:rsidRPr="007E225F">
        <w:rPr>
          <w:szCs w:val="24"/>
          <w:lang w:val="es-ES_tradnl" w:eastAsia="ja-JP"/>
        </w:rPr>
        <w:t>15</w:t>
      </w:r>
      <w:r w:rsidRPr="007E225F">
        <w:rPr>
          <w:szCs w:val="24"/>
          <w:lang w:val="es-ES_tradnl"/>
        </w:rPr>
        <w:t>)</w:t>
      </w:r>
    </w:p>
    <w:p w:rsidR="004B6D13" w:rsidRPr="007E225F" w:rsidRDefault="004B6D13" w:rsidP="004B6D13">
      <w:pPr>
        <w:pStyle w:val="Heading2"/>
        <w:rPr>
          <w:lang w:val="es-ES_tradnl" w:eastAsia="ja-JP"/>
        </w:rPr>
      </w:pPr>
      <w:r w:rsidRPr="007E225F">
        <w:rPr>
          <w:szCs w:val="24"/>
          <w:lang w:val="es-ES_tradnl"/>
        </w:rPr>
        <w:t>3.2</w:t>
      </w:r>
      <w:r w:rsidRPr="007E225F">
        <w:rPr>
          <w:lang w:val="es-ES_tradnl" w:eastAsia="ja-JP"/>
        </w:rPr>
        <w:tab/>
        <w:t>Ejemplo</w:t>
      </w:r>
    </w:p>
    <w:p w:rsidR="004B6D13" w:rsidRPr="007E225F" w:rsidRDefault="004B6D13" w:rsidP="004B6D13">
      <w:pPr>
        <w:rPr>
          <w:lang w:val="es-ES_tradnl" w:eastAsia="ja-JP"/>
        </w:rPr>
      </w:pPr>
      <w:r w:rsidRPr="007E225F">
        <w:rPr>
          <w:lang w:val="es-ES_tradnl" w:eastAsia="ja-JP"/>
        </w:rPr>
        <w:t>Cuando la altura media de los edificios a lo largo de la carretera,</w:t>
      </w:r>
      <w:r w:rsidRPr="007E225F">
        <w:rPr>
          <w:i/>
          <w:lang w:val="es-ES_tradnl"/>
        </w:rPr>
        <w:t xml:space="preserve"> h</w:t>
      </w:r>
      <w:r w:rsidRPr="007E225F">
        <w:rPr>
          <w:i/>
          <w:vertAlign w:val="subscript"/>
          <w:lang w:val="es-ES_tradnl"/>
        </w:rPr>
        <w:t>s</w:t>
      </w:r>
      <w:r w:rsidRPr="007E225F">
        <w:rPr>
          <w:lang w:val="es-ES_tradnl" w:eastAsia="ja-JP"/>
        </w:rPr>
        <w:t>,</w:t>
      </w:r>
      <w:r w:rsidRPr="007E225F">
        <w:rPr>
          <w:lang w:val="es-ES_tradnl"/>
        </w:rPr>
        <w:t xml:space="preserve"> </w:t>
      </w:r>
      <w:r w:rsidRPr="007E225F">
        <w:rPr>
          <w:lang w:val="es-ES_tradnl" w:eastAsia="ja-JP"/>
        </w:rPr>
        <w:t xml:space="preserve">es 10 m, el perfil angular de potencia de llegada en la estación móvil, </w:t>
      </w:r>
      <w:r w:rsidRPr="007E225F">
        <w:rPr>
          <w:position w:val="-14"/>
          <w:lang w:val="es-ES_tradnl"/>
        </w:rPr>
        <w:object w:dxaOrig="1680" w:dyaOrig="380">
          <v:shape id="_x0000_i1089" type="#_x0000_t75" style="width:82.2pt;height:19.9pt" o:ole="">
            <v:imagedata r:id="rId135" o:title=""/>
          </v:shape>
          <o:OLEObject Type="Embed" ProgID="Equation.3" ShapeID="_x0000_i1089" DrawAspect="Content" ObjectID="_1549088430" r:id="rId141"/>
        </w:object>
      </w:r>
      <w:r w:rsidRPr="007E225F">
        <w:rPr>
          <w:lang w:val="es-ES_tradnl" w:eastAsia="ja-JP"/>
        </w:rPr>
        <w:t xml:space="preserve"> se representa en la Fig. 14, donde el parámetro es el ángulo de la carretera </w:t>
      </w:r>
      <w:r w:rsidRPr="007E225F">
        <w:rPr>
          <w:rFonts w:asciiTheme="majorBidi" w:hAnsiTheme="majorBidi" w:cstheme="majorBidi"/>
          <w:iCs/>
          <w:lang w:val="es-ES_tradnl"/>
        </w:rPr>
        <w:sym w:font="Symbol" w:char="F051"/>
      </w:r>
      <w:r w:rsidRPr="007E225F">
        <w:rPr>
          <w:lang w:val="es-ES_tradnl" w:eastAsia="ja-JP"/>
        </w:rPr>
        <w:t>.</w:t>
      </w:r>
    </w:p>
    <w:p w:rsidR="004B6D13" w:rsidRPr="007E225F" w:rsidRDefault="004B6D13" w:rsidP="004B6D13">
      <w:pPr>
        <w:pStyle w:val="FigureNo"/>
        <w:rPr>
          <w:lang w:val="es-ES_tradnl" w:eastAsia="ja-JP"/>
        </w:rPr>
      </w:pPr>
      <w:r w:rsidRPr="007E225F">
        <w:rPr>
          <w:lang w:val="es-ES_tradnl"/>
        </w:rPr>
        <w:t xml:space="preserve">FIGURA </w:t>
      </w:r>
      <w:r w:rsidRPr="007E225F">
        <w:rPr>
          <w:lang w:val="es-ES_tradnl" w:eastAsia="ja-JP"/>
        </w:rPr>
        <w:t>14</w:t>
      </w:r>
    </w:p>
    <w:p w:rsidR="004B6D13" w:rsidRPr="007E225F" w:rsidRDefault="004B6D13" w:rsidP="004B6D13">
      <w:pPr>
        <w:pStyle w:val="Figuretitle"/>
        <w:rPr>
          <w:lang w:val="es-ES_tradnl"/>
        </w:rPr>
      </w:pPr>
      <w:r w:rsidRPr="007E225F">
        <w:rPr>
          <w:lang w:val="es-ES_tradnl"/>
        </w:rPr>
        <w:t>Perfil del ángulo de llegada en la estación móvil para entornos NLoS</w:t>
      </w:r>
    </w:p>
    <w:p w:rsidR="004B6D13" w:rsidRPr="007E225F" w:rsidRDefault="004B6D13" w:rsidP="004B6D13">
      <w:pPr>
        <w:pStyle w:val="Figure"/>
        <w:rPr>
          <w:noProof/>
          <w:lang w:val="es-ES_tradnl" w:eastAsia="zh-CN"/>
        </w:rPr>
      </w:pPr>
      <w:r w:rsidRPr="007E225F">
        <w:rPr>
          <w:noProof/>
          <w:lang w:val="es-ES_tradnl" w:eastAsia="zh-CN"/>
        </w:rPr>
        <w:object w:dxaOrig="7010" w:dyaOrig="5999">
          <v:shape id="_x0000_i1090" type="#_x0000_t75" style="width:276.7pt;height:235.9pt" o:ole="">
            <v:imagedata r:id="rId142" o:title=""/>
          </v:shape>
          <o:OLEObject Type="Embed" ProgID="CorelDRAW.Graphic.14" ShapeID="_x0000_i1090" DrawAspect="Content" ObjectID="_1549088431" r:id="rId143"/>
        </w:object>
      </w:r>
    </w:p>
    <w:p w:rsidR="004B6D13" w:rsidRPr="007E225F" w:rsidRDefault="004B6D13" w:rsidP="004B6D13">
      <w:pPr>
        <w:pStyle w:val="Heading1"/>
        <w:rPr>
          <w:highlight w:val="green"/>
          <w:lang w:val="es-ES_tradnl"/>
        </w:rPr>
      </w:pPr>
      <w:r w:rsidRPr="007E225F">
        <w:rPr>
          <w:lang w:val="es-ES_tradnl"/>
        </w:rPr>
        <w:lastRenderedPageBreak/>
        <w:t>4</w:t>
      </w:r>
      <w:r w:rsidRPr="007E225F">
        <w:rPr>
          <w:lang w:val="es-ES_tradnl"/>
        </w:rPr>
        <w:tab/>
        <w:t>Perfil angular de llegada a largo plazo en la estación móvil para un entorno LoS en zonas urbanas y suburbanas</w:t>
      </w:r>
    </w:p>
    <w:p w:rsidR="004B6D13" w:rsidRPr="007E225F" w:rsidRDefault="004B6D13" w:rsidP="004B6D13">
      <w:pPr>
        <w:pStyle w:val="Heading2"/>
        <w:rPr>
          <w:lang w:val="es-ES_tradnl" w:eastAsia="ja-JP"/>
        </w:rPr>
      </w:pPr>
      <w:r w:rsidRPr="007E225F">
        <w:rPr>
          <w:lang w:val="es-ES_tradnl"/>
        </w:rPr>
        <w:t>4.1</w:t>
      </w:r>
      <w:r w:rsidRPr="007E225F">
        <w:rPr>
          <w:lang w:val="es-ES_tradnl"/>
        </w:rPr>
        <w:tab/>
        <w:t>Entornos LoS considerados</w:t>
      </w:r>
    </w:p>
    <w:p w:rsidR="004B6D13" w:rsidRPr="007E225F" w:rsidRDefault="004B6D13" w:rsidP="004B6D13">
      <w:pPr>
        <w:rPr>
          <w:lang w:val="es-ES_tradnl"/>
        </w:rPr>
      </w:pPr>
      <w:r w:rsidRPr="007E225F">
        <w:rPr>
          <w:lang w:val="es-ES_tradnl"/>
        </w:rPr>
        <w:t xml:space="preserve">La </w:t>
      </w:r>
      <w:r w:rsidRPr="007E225F">
        <w:rPr>
          <w:lang w:val="es-ES_tradnl" w:eastAsia="ja-JP"/>
        </w:rPr>
        <w:t>Fig. 15</w:t>
      </w:r>
      <w:r w:rsidRPr="007E225F">
        <w:rPr>
          <w:lang w:val="es-ES_tradnl"/>
        </w:rPr>
        <w:t xml:space="preserve"> muestra los entornos LoS considerados.</w:t>
      </w:r>
      <w:r w:rsidRPr="007E225F">
        <w:rPr>
          <w:lang w:val="es-ES_tradnl" w:eastAsia="ja-JP"/>
        </w:rPr>
        <w:t xml:space="preserve"> En la Fig. 15</w:t>
      </w:r>
      <w:r w:rsidRPr="007E225F">
        <w:rPr>
          <w:sz w:val="12"/>
          <w:lang w:val="es-ES_tradnl" w:eastAsia="ja-JP"/>
        </w:rPr>
        <w:t> </w:t>
      </w:r>
      <w:r w:rsidRPr="007E225F">
        <w:rPr>
          <w:lang w:val="es-ES_tradnl" w:eastAsia="ja-JP"/>
        </w:rPr>
        <w:t>a), la estación de base</w:t>
      </w:r>
      <w:r w:rsidRPr="007E225F">
        <w:rPr>
          <w:lang w:val="es-ES_tradnl"/>
        </w:rPr>
        <w:t xml:space="preserve"> (BS) está situada en la cima de un edificio ubicado en el lado izquierdo o derecho de la calle y la estación móvil (MS) se encuentra en medio de la calle; la estación de base tiene una visibilidad directa con la estación móvil.</w:t>
      </w:r>
      <w:r w:rsidRPr="007E225F">
        <w:rPr>
          <w:lang w:val="es-ES_tradnl" w:eastAsia="ja-JP"/>
        </w:rPr>
        <w:t xml:space="preserve"> En la Fig. 15</w:t>
      </w:r>
      <w:r w:rsidRPr="007E225F">
        <w:rPr>
          <w:sz w:val="12"/>
          <w:lang w:val="es-ES_tradnl" w:eastAsia="ja-JP"/>
        </w:rPr>
        <w:t> </w:t>
      </w:r>
      <w:r w:rsidRPr="007E225F">
        <w:rPr>
          <w:lang w:val="es-ES_tradnl" w:eastAsia="ja-JP"/>
        </w:rPr>
        <w:t>b), la estación de base está situada aproximadamente en el centro del tejado de un edificio que se encuentra en el extremo de la calle y la estación móvil está en medio de la calle.</w:t>
      </w:r>
    </w:p>
    <w:p w:rsidR="004B6D13" w:rsidRPr="007E225F" w:rsidRDefault="004B6D13" w:rsidP="004B6D13">
      <w:pPr>
        <w:pStyle w:val="FigureNo"/>
        <w:rPr>
          <w:lang w:val="es-ES_tradnl" w:eastAsia="ja-JP"/>
        </w:rPr>
      </w:pPr>
      <w:r w:rsidRPr="007E225F">
        <w:rPr>
          <w:lang w:val="es-ES_tradnl"/>
        </w:rPr>
        <w:t xml:space="preserve">FIGURA </w:t>
      </w:r>
      <w:r w:rsidRPr="007E225F">
        <w:rPr>
          <w:lang w:val="es-ES_tradnl" w:eastAsia="ja-JP"/>
        </w:rPr>
        <w:t>15</w:t>
      </w:r>
    </w:p>
    <w:p w:rsidR="004B6D13" w:rsidRPr="007E225F" w:rsidRDefault="004B6D13" w:rsidP="004B6D13">
      <w:pPr>
        <w:pStyle w:val="Figuretitle"/>
        <w:rPr>
          <w:lang w:val="es-ES_tradnl"/>
        </w:rPr>
      </w:pPr>
      <w:r w:rsidRPr="007E225F">
        <w:rPr>
          <w:lang w:val="es-ES_tradnl"/>
        </w:rPr>
        <w:t>Entornos LoS considerados</w:t>
      </w:r>
    </w:p>
    <w:p w:rsidR="004B6D13" w:rsidRPr="007E225F" w:rsidRDefault="008D69A3" w:rsidP="004B6D13">
      <w:pPr>
        <w:pStyle w:val="Figure"/>
        <w:rPr>
          <w:lang w:val="es-ES_tradnl"/>
        </w:rPr>
      </w:pPr>
      <w:r w:rsidRPr="007E225F">
        <w:rPr>
          <w:lang w:val="es-ES_tradnl"/>
        </w:rPr>
        <w:object w:dxaOrig="4522" w:dyaOrig="4605">
          <v:shape id="_x0000_i1091" type="#_x0000_t75" style="width:286.95pt;height:285.3pt" o:ole="">
            <v:imagedata r:id="rId144" o:title="" croptop="-1210f" cropleft="-2958f"/>
          </v:shape>
          <o:OLEObject Type="Embed" ProgID="CorelDRAW.Graphic.14" ShapeID="_x0000_i1091" DrawAspect="Content" ObjectID="_1549088432" r:id="rId145"/>
        </w:object>
      </w:r>
    </w:p>
    <w:p w:rsidR="004B6D13" w:rsidRPr="007E225F" w:rsidRDefault="004B6D13" w:rsidP="004B6D13">
      <w:pPr>
        <w:pStyle w:val="Heading2"/>
        <w:rPr>
          <w:lang w:val="es-ES_tradnl"/>
        </w:rPr>
      </w:pPr>
      <w:r w:rsidRPr="007E225F">
        <w:rPr>
          <w:lang w:val="es-ES_tradnl"/>
        </w:rPr>
        <w:t>4.</w:t>
      </w:r>
      <w:r w:rsidRPr="007E225F">
        <w:rPr>
          <w:lang w:val="es-ES_tradnl" w:eastAsia="ja-JP"/>
        </w:rPr>
        <w:t>2</w:t>
      </w:r>
      <w:r w:rsidRPr="007E225F">
        <w:rPr>
          <w:lang w:val="es-ES_tradnl"/>
        </w:rPr>
        <w:tab/>
        <w:t>Perfil angular de llegada en la estación móvil</w:t>
      </w:r>
    </w:p>
    <w:p w:rsidR="004B6D13" w:rsidRPr="007E225F" w:rsidRDefault="004B6D13" w:rsidP="008D69A3">
      <w:pPr>
        <w:rPr>
          <w:lang w:val="es-ES_tradnl" w:eastAsia="ja-JP"/>
        </w:rPr>
      </w:pPr>
      <w:r w:rsidRPr="007E225F">
        <w:rPr>
          <w:lang w:val="es-ES_tradnl"/>
        </w:rPr>
        <w:t xml:space="preserve">El perfil angular de potencia de llegada en la estación móvil </w:t>
      </w:r>
      <w:r w:rsidR="008D69A3" w:rsidRPr="00D50BEF">
        <w:rPr>
          <w:position w:val="-14"/>
          <w:lang w:val="en-US"/>
        </w:rPr>
        <w:object w:dxaOrig="1820" w:dyaOrig="380">
          <v:shape id="_x0000_i1092" type="#_x0000_t75" style="width:90.8pt;height:18.8pt" o:ole="">
            <v:imagedata r:id="rId146" o:title=""/>
          </v:shape>
          <o:OLEObject Type="Embed" ProgID="Equation.3" ShapeID="_x0000_i1092" DrawAspect="Content" ObjectID="_1549088433" r:id="rId147"/>
        </w:object>
      </w:r>
      <w:r w:rsidRPr="007E225F">
        <w:rPr>
          <w:lang w:val="es-ES_tradnl"/>
        </w:rPr>
        <w:t xml:space="preserve"> viene dado por:</w:t>
      </w:r>
    </w:p>
    <w:p w:rsidR="004B6D13" w:rsidRPr="007E225F" w:rsidRDefault="004B6D13" w:rsidP="008D69A3">
      <w:pPr>
        <w:pStyle w:val="enumlev1"/>
        <w:rPr>
          <w:lang w:val="es-ES_tradnl" w:eastAsia="ja-JP"/>
        </w:rPr>
      </w:pPr>
      <w:r w:rsidRPr="007E225F">
        <w:rPr>
          <w:rFonts w:eastAsia="HGSoeiKakupoptai"/>
          <w:lang w:val="es-ES_tradnl" w:eastAsia="ja-JP"/>
        </w:rPr>
        <w:t>a)</w:t>
      </w:r>
      <w:r w:rsidRPr="007E225F">
        <w:rPr>
          <w:rFonts w:eastAsia="HGSoeiKakupoptai"/>
          <w:lang w:val="es-ES_tradnl" w:eastAsia="ja-JP"/>
        </w:rPr>
        <w:tab/>
        <w:t xml:space="preserve">Estación de base en el lado izquierdo o derecho de la calle </w:t>
      </w:r>
    </w:p>
    <w:p w:rsidR="004B6D13" w:rsidRPr="007E225F" w:rsidRDefault="004B6D13" w:rsidP="004B6D13">
      <w:pPr>
        <w:pStyle w:val="enumlev2"/>
        <w:rPr>
          <w:rFonts w:eastAsia="HGSoeiKakupoptai"/>
          <w:lang w:val="es-ES_tradnl"/>
        </w:rPr>
      </w:pPr>
      <w:r w:rsidRPr="007E225F">
        <w:rPr>
          <w:rFonts w:eastAsia="HGSoeiKakupoptai"/>
          <w:lang w:val="es-ES_tradnl"/>
        </w:rPr>
        <w:t>i)</w:t>
      </w:r>
      <w:r w:rsidRPr="007E225F">
        <w:rPr>
          <w:rFonts w:eastAsia="HGSoeiKakupoptai"/>
          <w:lang w:val="es-ES_tradnl"/>
        </w:rPr>
        <w:tab/>
        <w:t xml:space="preserve">la estación de base está en el lado derecho de la calle como muestra la Fig. </w:t>
      </w:r>
      <w:r w:rsidRPr="007E225F">
        <w:rPr>
          <w:rFonts w:eastAsia="HGSoeiKakupoptai"/>
          <w:lang w:val="es-ES_tradnl" w:eastAsia="ja-JP"/>
        </w:rPr>
        <w:t>15</w:t>
      </w:r>
      <w:r w:rsidRPr="007E225F">
        <w:rPr>
          <w:rFonts w:eastAsia="HGSoeiKakupoptai"/>
          <w:sz w:val="8"/>
          <w:lang w:val="es-ES_tradnl"/>
        </w:rPr>
        <w:t> </w:t>
      </w:r>
      <w:r w:rsidRPr="007E225F">
        <w:rPr>
          <w:rFonts w:eastAsia="HGSoeiKakupoptai"/>
          <w:lang w:val="es-ES_tradnl"/>
        </w:rPr>
        <w:t>a)</w:t>
      </w:r>
    </w:p>
    <w:p w:rsidR="004B6D13" w:rsidRPr="00843D73" w:rsidRDefault="004B6D13" w:rsidP="004B6D13">
      <w:pPr>
        <w:pStyle w:val="Equation"/>
        <w:rPr>
          <w:lang w:val="es-ES_tradnl"/>
        </w:rPr>
      </w:pPr>
      <w:r w:rsidRPr="00843D73">
        <w:rPr>
          <w:lang w:val="es-ES_tradnl"/>
        </w:rPr>
        <w:tab/>
      </w:r>
      <w:r w:rsidRPr="00991EE1">
        <w:rPr>
          <w:position w:val="-48"/>
          <w:lang w:val="ru-RU"/>
        </w:rPr>
        <w:object w:dxaOrig="7320" w:dyaOrig="1080">
          <v:shape id="_x0000_i1093" type="#_x0000_t75" style="width:365.9pt;height:54.25pt" o:ole="">
            <v:imagedata r:id="rId148" o:title=""/>
          </v:shape>
          <o:OLEObject Type="Embed" ProgID="Equation.3" ShapeID="_x0000_i1093" DrawAspect="Content" ObjectID="_1549088434" r:id="rId149"/>
        </w:object>
      </w:r>
      <w:r w:rsidRPr="00843D73">
        <w:rPr>
          <w:lang w:val="es-ES_tradnl"/>
        </w:rPr>
        <w:tab/>
        <w:t>(</w:t>
      </w:r>
      <w:r w:rsidRPr="00843D73">
        <w:rPr>
          <w:lang w:val="es-ES_tradnl" w:eastAsia="ja-JP"/>
        </w:rPr>
        <w:t>16</w:t>
      </w:r>
      <w:r w:rsidRPr="00843D73">
        <w:rPr>
          <w:lang w:val="es-ES_tradnl"/>
        </w:rPr>
        <w:t>-1)</w:t>
      </w:r>
    </w:p>
    <w:p w:rsidR="004B6D13" w:rsidRPr="007E225F" w:rsidRDefault="004B6D13" w:rsidP="004B6D13">
      <w:pPr>
        <w:pStyle w:val="enumlev2"/>
        <w:keepNext/>
        <w:keepLines/>
        <w:rPr>
          <w:rFonts w:eastAsia="HGSoeiKakupoptai"/>
          <w:lang w:val="es-ES_tradnl"/>
        </w:rPr>
      </w:pPr>
      <w:r w:rsidRPr="007E225F">
        <w:rPr>
          <w:rFonts w:eastAsia="HGSoeiKakupoptai"/>
          <w:lang w:val="es-ES_tradnl"/>
        </w:rPr>
        <w:t>ii)</w:t>
      </w:r>
      <w:r w:rsidRPr="007E225F">
        <w:rPr>
          <w:rFonts w:eastAsia="HGSoeiKakupoptai"/>
          <w:lang w:val="es-ES_tradnl"/>
        </w:rPr>
        <w:tab/>
        <w:t xml:space="preserve">la estación de base está en el lado izquierdo de la calle como muestra la Fig. </w:t>
      </w:r>
      <w:r w:rsidRPr="007E225F">
        <w:rPr>
          <w:rFonts w:eastAsia="HGSoeiKakupoptai"/>
          <w:lang w:val="es-ES_tradnl" w:eastAsia="ja-JP"/>
        </w:rPr>
        <w:t>15</w:t>
      </w:r>
      <w:r w:rsidRPr="007E225F">
        <w:rPr>
          <w:rFonts w:eastAsia="HGSoeiKakupoptai"/>
          <w:sz w:val="8"/>
          <w:lang w:val="es-ES_tradnl"/>
        </w:rPr>
        <w:t> </w:t>
      </w:r>
      <w:r w:rsidRPr="007E225F">
        <w:rPr>
          <w:rFonts w:eastAsia="HGSoeiKakupoptai"/>
          <w:lang w:val="es-ES_tradnl" w:eastAsia="ja-JP"/>
        </w:rPr>
        <w:t>a</w:t>
      </w:r>
      <w:r w:rsidRPr="007E225F">
        <w:rPr>
          <w:rFonts w:eastAsia="HGSoeiKakupoptai"/>
          <w:lang w:val="es-ES_tradnl"/>
        </w:rPr>
        <w:t>)</w:t>
      </w:r>
    </w:p>
    <w:p w:rsidR="004B6D13" w:rsidRPr="00843D73" w:rsidRDefault="004B6D13" w:rsidP="004B6D13">
      <w:pPr>
        <w:pStyle w:val="Equation"/>
        <w:rPr>
          <w:lang w:val="es-ES_tradnl" w:eastAsia="ja-JP"/>
        </w:rPr>
      </w:pPr>
      <w:r w:rsidRPr="00843D73">
        <w:rPr>
          <w:lang w:val="es-ES_tradnl"/>
        </w:rPr>
        <w:tab/>
      </w:r>
      <w:r w:rsidRPr="00991EE1">
        <w:rPr>
          <w:position w:val="-46"/>
          <w:lang w:val="ru-RU"/>
        </w:rPr>
        <w:object w:dxaOrig="7200" w:dyaOrig="1040">
          <v:shape id="_x0000_i1094" type="#_x0000_t75" style="width:360.55pt;height:52.1pt" o:ole="">
            <v:imagedata r:id="rId150" o:title=""/>
          </v:shape>
          <o:OLEObject Type="Embed" ProgID="Equation.3" ShapeID="_x0000_i1094" DrawAspect="Content" ObjectID="_1549088435" r:id="rId151"/>
        </w:object>
      </w:r>
      <w:r w:rsidRPr="00843D73">
        <w:rPr>
          <w:lang w:val="es-ES_tradnl"/>
        </w:rPr>
        <w:tab/>
        <w:t>(</w:t>
      </w:r>
      <w:r w:rsidRPr="00843D73">
        <w:rPr>
          <w:lang w:val="es-ES_tradnl" w:eastAsia="ja-JP"/>
        </w:rPr>
        <w:t>16</w:t>
      </w:r>
      <w:r w:rsidRPr="00843D73">
        <w:rPr>
          <w:lang w:val="es-ES_tradnl"/>
        </w:rPr>
        <w:t>-2)</w:t>
      </w:r>
    </w:p>
    <w:p w:rsidR="004B6D13" w:rsidRPr="007E225F" w:rsidRDefault="004B6D13" w:rsidP="008D69A3">
      <w:pPr>
        <w:pStyle w:val="enumlev1"/>
        <w:rPr>
          <w:lang w:val="es-ES_tradnl" w:eastAsia="ja-JP"/>
        </w:rPr>
      </w:pPr>
      <w:r w:rsidRPr="007E225F">
        <w:rPr>
          <w:lang w:val="es-ES_tradnl" w:eastAsia="ja-JP"/>
        </w:rPr>
        <w:lastRenderedPageBreak/>
        <w:t>b)</w:t>
      </w:r>
      <w:r w:rsidRPr="007E225F">
        <w:rPr>
          <w:lang w:val="es-ES_tradnl" w:eastAsia="ja-JP"/>
        </w:rPr>
        <w:tab/>
        <w:t>Estación de base frente al extremo de la calle</w:t>
      </w:r>
    </w:p>
    <w:p w:rsidR="004B6D13" w:rsidRPr="007E225F" w:rsidRDefault="004B6D13" w:rsidP="004B6D13">
      <w:pPr>
        <w:pStyle w:val="Blanc"/>
        <w:rPr>
          <w:lang w:val="es-ES_tradnl"/>
        </w:rPr>
      </w:pPr>
    </w:p>
    <w:p w:rsidR="004B6D13" w:rsidRPr="00843D73" w:rsidRDefault="004B6D13" w:rsidP="004B6D13">
      <w:pPr>
        <w:pStyle w:val="Equation"/>
        <w:rPr>
          <w:lang w:val="es-ES_tradnl" w:eastAsia="ja-JP"/>
        </w:rPr>
      </w:pPr>
      <w:r w:rsidRPr="00843D73">
        <w:rPr>
          <w:lang w:val="es-ES_tradnl"/>
        </w:rPr>
        <w:tab/>
      </w:r>
      <w:r w:rsidRPr="00843D73">
        <w:rPr>
          <w:lang w:val="es-ES_tradnl"/>
        </w:rPr>
        <w:tab/>
      </w:r>
      <w:r w:rsidRPr="00991EE1">
        <w:rPr>
          <w:position w:val="-14"/>
          <w:lang w:val="ru-RU"/>
        </w:rPr>
        <w:object w:dxaOrig="5940" w:dyaOrig="480">
          <v:shape id="_x0000_i1095" type="#_x0000_t75" style="width:298.2pt;height:25.25pt" o:ole="">
            <v:imagedata r:id="rId152" o:title=""/>
          </v:shape>
          <o:OLEObject Type="Embed" ProgID="Equation.3" ShapeID="_x0000_i1095" DrawAspect="Content" ObjectID="_1549088436" r:id="rId153"/>
        </w:object>
      </w:r>
      <w:r w:rsidRPr="00843D73">
        <w:rPr>
          <w:lang w:val="es-ES_tradnl" w:eastAsia="ja-JP"/>
        </w:rPr>
        <w:tab/>
      </w:r>
      <w:r w:rsidRPr="00843D73">
        <w:rPr>
          <w:lang w:val="es-ES_tradnl"/>
        </w:rPr>
        <w:t>(</w:t>
      </w:r>
      <w:r w:rsidRPr="00843D73">
        <w:rPr>
          <w:lang w:val="es-ES_tradnl" w:eastAsia="ja-JP"/>
        </w:rPr>
        <w:t>16-3</w:t>
      </w:r>
      <w:r w:rsidRPr="00843D73">
        <w:rPr>
          <w:lang w:val="es-ES_tradnl"/>
        </w:rPr>
        <w:t>)</w:t>
      </w:r>
    </w:p>
    <w:p w:rsidR="004B6D13" w:rsidRPr="007E225F" w:rsidRDefault="004B6D13" w:rsidP="004B6D13">
      <w:pPr>
        <w:keepNext/>
        <w:keepLines/>
        <w:rPr>
          <w:lang w:val="es-ES_tradnl"/>
        </w:rPr>
      </w:pPr>
      <w:r w:rsidRPr="007E225F">
        <w:rPr>
          <w:lang w:val="es-ES_tradnl"/>
        </w:rPr>
        <w:t xml:space="preserve">En este caso, </w:t>
      </w:r>
      <w:r w:rsidRPr="00991EE1">
        <w:rPr>
          <w:position w:val="-14"/>
          <w:lang w:val="ru-RU"/>
        </w:rPr>
        <w:object w:dxaOrig="1939" w:dyaOrig="380">
          <v:shape id="_x0000_i1096" type="#_x0000_t75" style="width:97.25pt;height:19.9pt" o:ole="">
            <v:imagedata r:id="rId154" o:title=""/>
          </v:shape>
          <o:OLEObject Type="Embed" ProgID="Equation.3" ShapeID="_x0000_i1096" DrawAspect="Content" ObjectID="_1549088437" r:id="rId155"/>
        </w:object>
      </w:r>
      <w:r w:rsidRPr="007E225F">
        <w:rPr>
          <w:lang w:val="es-ES_tradnl"/>
        </w:rPr>
        <w:t xml:space="preserve"> es el perfil angular de llegada en la e</w:t>
      </w:r>
      <w:r>
        <w:rPr>
          <w:lang w:val="es-ES_tradnl"/>
        </w:rPr>
        <w:t>stación móvil para entornos NLo</w:t>
      </w:r>
      <w:r w:rsidRPr="007E225F">
        <w:rPr>
          <w:lang w:val="es-ES_tradnl"/>
        </w:rPr>
        <w:t>S indicado</w:t>
      </w:r>
      <w:r>
        <w:rPr>
          <w:lang w:val="es-ES_tradnl"/>
        </w:rPr>
        <w:t>s</w:t>
      </w:r>
      <w:r w:rsidRPr="007E225F">
        <w:rPr>
          <w:lang w:val="es-ES_tradnl"/>
        </w:rPr>
        <w:t xml:space="preserve"> en la ecuación (</w:t>
      </w:r>
      <w:r>
        <w:rPr>
          <w:lang w:val="es-ES_tradnl" w:eastAsia="ja-JP"/>
        </w:rPr>
        <w:t>14</w:t>
      </w:r>
      <w:r>
        <w:rPr>
          <w:lang w:val="es-ES_tradnl"/>
        </w:rPr>
        <w:t>)</w:t>
      </w:r>
      <w:r w:rsidRPr="007E225F">
        <w:rPr>
          <w:lang w:val="es-ES_tradnl"/>
        </w:rPr>
        <w:t xml:space="preserve">, </w:t>
      </w:r>
      <w:r w:rsidRPr="007E225F">
        <w:rPr>
          <w:rFonts w:asciiTheme="majorBidi" w:hAnsiTheme="majorBidi" w:cstheme="majorBidi"/>
          <w:iCs/>
          <w:lang w:val="es-ES_tradnl"/>
        </w:rPr>
        <w:sym w:font="Symbol" w:char="F067"/>
      </w:r>
      <w:r w:rsidRPr="007E225F">
        <w:rPr>
          <w:lang w:val="es-ES_tradnl"/>
        </w:rPr>
        <w:t xml:space="preserve"> es un valor constante de −12 dB a −16 dB de acuerdo con la estructura de la ciudad y &lt;</w:t>
      </w:r>
      <w:r w:rsidRPr="007E225F">
        <w:rPr>
          <w:i/>
          <w:lang w:val="es-ES_tradnl"/>
        </w:rPr>
        <w:t>R</w:t>
      </w:r>
      <w:r w:rsidRPr="007E225F">
        <w:rPr>
          <w:lang w:val="es-ES_tradnl"/>
        </w:rPr>
        <w:t>&gt;</w:t>
      </w:r>
      <w:r w:rsidRPr="007E225F">
        <w:rPr>
          <w:lang w:val="es-ES_tradnl" w:eastAsia="ja-JP"/>
        </w:rPr>
        <w:t xml:space="preserve"> es el coeficiente de reflexión de potencia medio de los muros laterales del edificio y toma un valor constante comprendido entre </w:t>
      </w:r>
      <w:r w:rsidRPr="007E225F">
        <w:rPr>
          <w:lang w:val="es-ES_tradnl"/>
        </w:rPr>
        <w:t>0,1 y 0,5. Obsérvese que las ecuaciones (</w:t>
      </w:r>
      <w:r w:rsidRPr="007E225F">
        <w:rPr>
          <w:lang w:val="es-ES_tradnl" w:eastAsia="ja-JP"/>
        </w:rPr>
        <w:t>1</w:t>
      </w:r>
      <w:r>
        <w:rPr>
          <w:lang w:val="es-ES_tradnl" w:eastAsia="ja-JP"/>
        </w:rPr>
        <w:t>6</w:t>
      </w:r>
      <w:r w:rsidRPr="007E225F">
        <w:rPr>
          <w:lang w:val="es-ES_tradnl"/>
        </w:rPr>
        <w:t>-1) y (</w:t>
      </w:r>
      <w:r w:rsidRPr="007E225F">
        <w:rPr>
          <w:lang w:val="es-ES_tradnl" w:eastAsia="ja-JP"/>
        </w:rPr>
        <w:t>1</w:t>
      </w:r>
      <w:r>
        <w:rPr>
          <w:lang w:val="es-ES_tradnl" w:eastAsia="ja-JP"/>
        </w:rPr>
        <w:t>6</w:t>
      </w:r>
      <w:r w:rsidRPr="007E225F">
        <w:rPr>
          <w:lang w:val="es-ES_tradnl" w:eastAsia="ja-JP"/>
        </w:rPr>
        <w:noBreakHyphen/>
      </w:r>
      <w:r w:rsidRPr="007E225F">
        <w:rPr>
          <w:lang w:val="es-ES_tradnl"/>
        </w:rPr>
        <w:t xml:space="preserve">2) son perfectamente simétricas con respecto al ángulo de llegada en la estación </w:t>
      </w:r>
      <w:r>
        <w:rPr>
          <w:lang w:val="es-ES_tradnl"/>
        </w:rPr>
        <w:t>móvil</w:t>
      </w:r>
      <w:r w:rsidRPr="007E225F">
        <w:rPr>
          <w:lang w:val="es-ES_tradnl"/>
        </w:rPr>
        <w:t xml:space="preserve">. </w:t>
      </w:r>
    </w:p>
    <w:p w:rsidR="004B6D13" w:rsidRPr="007E225F" w:rsidRDefault="004B6D13" w:rsidP="004B6D13">
      <w:pPr>
        <w:rPr>
          <w:lang w:val="es-ES_tradnl"/>
        </w:rPr>
      </w:pPr>
      <w:r w:rsidRPr="007E225F">
        <w:rPr>
          <w:iCs/>
          <w:lang w:val="es-ES_tradnl"/>
        </w:rPr>
        <w:t xml:space="preserve">Se recomienda que </w:t>
      </w:r>
      <w:r w:rsidRPr="007E225F">
        <w:rPr>
          <w:iCs/>
          <w:lang w:val="es-ES_tradnl"/>
        </w:rPr>
        <w:sym w:font="Symbol" w:char="F067"/>
      </w:r>
      <w:r w:rsidRPr="007E225F">
        <w:rPr>
          <w:lang w:val="es-ES_tradnl"/>
        </w:rPr>
        <w:t xml:space="preserve"> y &lt;</w:t>
      </w:r>
      <w:r w:rsidRPr="007E225F">
        <w:rPr>
          <w:i/>
          <w:lang w:val="es-ES_tradnl"/>
        </w:rPr>
        <w:t>R</w:t>
      </w:r>
      <w:r w:rsidRPr="007E225F">
        <w:rPr>
          <w:lang w:val="es-ES_tradnl"/>
        </w:rPr>
        <w:t>&gt; tomen los valores de −</w:t>
      </w:r>
      <w:r w:rsidRPr="007E225F">
        <w:rPr>
          <w:lang w:val="es-ES_tradnl" w:eastAsia="ja-JP"/>
        </w:rPr>
        <w:t>15</w:t>
      </w:r>
      <w:r w:rsidRPr="007E225F">
        <w:rPr>
          <w:lang w:val="es-ES_tradnl"/>
        </w:rPr>
        <w:t> dB y 0,3 (−5 dB), respectivamente, en zonas urbanas cuando la altura media del edificio &lt;</w:t>
      </w:r>
      <w:r w:rsidRPr="007E225F">
        <w:rPr>
          <w:i/>
          <w:lang w:val="es-ES_tradnl"/>
        </w:rPr>
        <w:t>H</w:t>
      </w:r>
      <w:r w:rsidRPr="007E225F">
        <w:rPr>
          <w:lang w:val="es-ES_tradnl"/>
        </w:rPr>
        <w:t>&gt; sea superior a 20 m.</w:t>
      </w:r>
    </w:p>
    <w:p w:rsidR="004B6D13" w:rsidRPr="007E225F" w:rsidRDefault="004B6D13" w:rsidP="004B6D13">
      <w:pPr>
        <w:pStyle w:val="Heading2"/>
        <w:rPr>
          <w:rFonts w:ascii="TimesNewRoman" w:hAnsi="TimesNewRoman" w:cs="TimesNewRoman"/>
          <w:lang w:val="es-ES_tradnl"/>
        </w:rPr>
      </w:pPr>
      <w:r w:rsidRPr="007E225F">
        <w:rPr>
          <w:lang w:val="es-ES_tradnl"/>
        </w:rPr>
        <w:t>4.</w:t>
      </w:r>
      <w:r w:rsidRPr="007E225F">
        <w:rPr>
          <w:lang w:val="es-ES_tradnl" w:eastAsia="ja-JP"/>
        </w:rPr>
        <w:t>3</w:t>
      </w:r>
      <w:r w:rsidRPr="007E225F">
        <w:rPr>
          <w:lang w:val="es-ES_tradnl"/>
        </w:rPr>
        <w:tab/>
        <w:t>Ejemplos</w:t>
      </w:r>
    </w:p>
    <w:p w:rsidR="004B6D13" w:rsidRPr="007E225F" w:rsidRDefault="004B6D13" w:rsidP="004B6D13">
      <w:pPr>
        <w:rPr>
          <w:lang w:val="es-ES_tradnl"/>
        </w:rPr>
      </w:pPr>
      <w:r w:rsidRPr="007E225F">
        <w:rPr>
          <w:lang w:val="es-ES_tradnl"/>
        </w:rPr>
        <w:t xml:space="preserve">Cuando la altura </w:t>
      </w:r>
      <w:r>
        <w:rPr>
          <w:lang w:val="es-ES_tradnl"/>
        </w:rPr>
        <w:t xml:space="preserve">media de los edificios a lo largo de la calle, </w:t>
      </w:r>
      <w:r w:rsidRPr="00843D73">
        <w:rPr>
          <w:i/>
          <w:lang w:val="es-ES_tradnl"/>
        </w:rPr>
        <w:t>h</w:t>
      </w:r>
      <w:r w:rsidRPr="00843D73">
        <w:rPr>
          <w:i/>
          <w:vertAlign w:val="subscript"/>
          <w:lang w:val="es-ES_tradnl"/>
        </w:rPr>
        <w:t>s</w:t>
      </w:r>
      <w:r w:rsidRPr="00843D73">
        <w:rPr>
          <w:iCs/>
          <w:lang w:val="es-ES_tradnl"/>
        </w:rPr>
        <w:t>,</w:t>
      </w:r>
      <w:r>
        <w:rPr>
          <w:lang w:val="es-ES_tradnl"/>
        </w:rPr>
        <w:t xml:space="preserve"> el ángulo de la calle </w:t>
      </w:r>
      <w:r>
        <w:rPr>
          <w:rFonts w:asciiTheme="majorBidi" w:hAnsiTheme="majorBidi" w:cstheme="majorBidi"/>
          <w:iCs/>
        </w:rPr>
        <w:sym w:font="Symbol" w:char="F051"/>
      </w:r>
      <w:r w:rsidRPr="007E225F">
        <w:rPr>
          <w:lang w:val="es-ES_tradnl"/>
        </w:rPr>
        <w:t xml:space="preserve"> y la anchura de la calle </w:t>
      </w:r>
      <w:r w:rsidRPr="007E225F">
        <w:rPr>
          <w:i/>
          <w:lang w:val="es-ES_tradnl"/>
        </w:rPr>
        <w:t>W</w:t>
      </w:r>
      <w:r w:rsidRPr="007E225F">
        <w:rPr>
          <w:lang w:val="es-ES_tradnl"/>
        </w:rPr>
        <w:t xml:space="preserve"> son </w:t>
      </w:r>
      <w:r>
        <w:rPr>
          <w:lang w:val="es-ES_tradnl"/>
        </w:rPr>
        <w:t>1</w:t>
      </w:r>
      <w:r w:rsidRPr="007E225F">
        <w:rPr>
          <w:lang w:val="es-ES_tradnl"/>
        </w:rPr>
        <w:t xml:space="preserve">0 m, </w:t>
      </w:r>
      <w:r>
        <w:rPr>
          <w:lang w:val="es-ES_tradnl"/>
        </w:rPr>
        <w:t xml:space="preserve">0 grados </w:t>
      </w:r>
      <w:r w:rsidRPr="007E225F">
        <w:rPr>
          <w:lang w:val="es-ES_tradnl"/>
        </w:rPr>
        <w:t>y 20 m, respectivamente, y &lt;</w:t>
      </w:r>
      <w:r w:rsidRPr="007E225F">
        <w:rPr>
          <w:i/>
          <w:szCs w:val="24"/>
          <w:lang w:val="es-ES_tradnl"/>
        </w:rPr>
        <w:t>R</w:t>
      </w:r>
      <w:r w:rsidRPr="007E225F">
        <w:rPr>
          <w:lang w:val="es-ES_tradnl"/>
        </w:rPr>
        <w:t>&gt; y</w:t>
      </w:r>
      <w:r w:rsidRPr="007E225F">
        <w:rPr>
          <w:rFonts w:asciiTheme="majorBidi" w:hAnsiTheme="majorBidi" w:cstheme="majorBidi"/>
          <w:iCs/>
          <w:szCs w:val="24"/>
          <w:lang w:val="es-ES_tradnl"/>
        </w:rPr>
        <w:t xml:space="preserve"> </w:t>
      </w:r>
      <w:r w:rsidRPr="007E225F">
        <w:rPr>
          <w:rFonts w:asciiTheme="majorBidi" w:hAnsiTheme="majorBidi" w:cstheme="majorBidi"/>
          <w:iCs/>
          <w:szCs w:val="24"/>
          <w:lang w:val="es-ES_tradnl"/>
        </w:rPr>
        <w:sym w:font="Symbol" w:char="F067"/>
      </w:r>
      <w:r w:rsidRPr="007E225F">
        <w:rPr>
          <w:rFonts w:asciiTheme="majorBidi" w:hAnsiTheme="majorBidi" w:cstheme="majorBidi"/>
          <w:iCs/>
          <w:szCs w:val="24"/>
          <w:lang w:val="es-ES_tradnl"/>
        </w:rPr>
        <w:t xml:space="preserve"> </w:t>
      </w:r>
      <w:r w:rsidRPr="007E225F">
        <w:rPr>
          <w:lang w:val="es-ES_tradnl"/>
        </w:rPr>
        <w:t xml:space="preserve">son 0,3 (−5 dB) y −15 dB, respectivamente, los perfiles angulares de potencia de llegada en la estación </w:t>
      </w:r>
      <w:r>
        <w:rPr>
          <w:lang w:val="es-ES_tradnl"/>
        </w:rPr>
        <w:t>móvil</w:t>
      </w:r>
      <w:r w:rsidRPr="007E225F">
        <w:rPr>
          <w:lang w:val="es-ES_tradnl" w:eastAsia="ja-JP"/>
        </w:rPr>
        <w:t>,</w:t>
      </w:r>
      <w:r w:rsidRPr="007E225F">
        <w:rPr>
          <w:lang w:val="es-ES_tradnl"/>
        </w:rPr>
        <w:t xml:space="preserve"> </w:t>
      </w:r>
      <w:r w:rsidRPr="00991EE1">
        <w:rPr>
          <w:position w:val="-14"/>
          <w:lang w:val="ru-RU"/>
        </w:rPr>
        <w:object w:dxaOrig="1820" w:dyaOrig="380">
          <v:shape id="_x0000_i1097" type="#_x0000_t75" style="width:91.9pt;height:19.9pt" o:ole="">
            <v:imagedata r:id="rId156" o:title=""/>
          </v:shape>
          <o:OLEObject Type="Embed" ProgID="Equation.3" ShapeID="_x0000_i1097" DrawAspect="Content" ObjectID="_1549088438" r:id="rId157"/>
        </w:object>
      </w:r>
      <w:r w:rsidRPr="00591D48">
        <w:rPr>
          <w:lang w:val="es-ES_tradnl"/>
        </w:rPr>
        <w:t xml:space="preserve"> </w:t>
      </w:r>
      <w:r w:rsidRPr="007E225F">
        <w:rPr>
          <w:lang w:val="es-ES_tradnl"/>
        </w:rPr>
        <w:t>en el caso de la Fig. </w:t>
      </w:r>
      <w:r w:rsidRPr="007E225F">
        <w:rPr>
          <w:lang w:val="es-ES_tradnl" w:eastAsia="ja-JP"/>
        </w:rPr>
        <w:t>1</w:t>
      </w:r>
      <w:r>
        <w:rPr>
          <w:lang w:val="es-ES_tradnl" w:eastAsia="ja-JP"/>
        </w:rPr>
        <w:t>5</w:t>
      </w:r>
      <w:r w:rsidRPr="007E225F">
        <w:rPr>
          <w:lang w:val="es-ES_tradnl" w:eastAsia="ja-JP"/>
        </w:rPr>
        <w:t xml:space="preserve"> </w:t>
      </w:r>
      <w:r w:rsidRPr="007E225F">
        <w:rPr>
          <w:lang w:val="es-ES_tradnl"/>
        </w:rPr>
        <w:t>para entornos LoS</w:t>
      </w:r>
      <w:r>
        <w:rPr>
          <w:lang w:val="es-ES_tradnl"/>
        </w:rPr>
        <w:t xml:space="preserve"> se</w:t>
      </w:r>
      <w:r w:rsidRPr="007E225F">
        <w:rPr>
          <w:lang w:val="es-ES_tradnl"/>
        </w:rPr>
        <w:t xml:space="preserve"> muestran en la Fig. </w:t>
      </w:r>
      <w:r w:rsidRPr="007E225F">
        <w:rPr>
          <w:lang w:val="es-ES_tradnl" w:eastAsia="ja-JP"/>
        </w:rPr>
        <w:t>1</w:t>
      </w:r>
      <w:r>
        <w:rPr>
          <w:lang w:val="es-ES_tradnl" w:eastAsia="ja-JP"/>
        </w:rPr>
        <w:t>6</w:t>
      </w:r>
      <w:r w:rsidRPr="007E225F">
        <w:rPr>
          <w:lang w:val="es-ES_tradnl"/>
        </w:rPr>
        <w:t xml:space="preserve">, donde el parámetro es la distancia desde la estación de base </w:t>
      </w:r>
      <w:r w:rsidRPr="007E225F">
        <w:rPr>
          <w:i/>
          <w:lang w:val="es-ES_tradnl"/>
        </w:rPr>
        <w:t>d</w:t>
      </w:r>
      <w:r w:rsidRPr="007E225F">
        <w:rPr>
          <w:lang w:val="es-ES_tradnl"/>
        </w:rPr>
        <w:t>.</w:t>
      </w:r>
    </w:p>
    <w:p w:rsidR="004B6D13" w:rsidRPr="007E225F" w:rsidRDefault="004B6D13" w:rsidP="004B6D13">
      <w:pPr>
        <w:pStyle w:val="FigureNo"/>
        <w:rPr>
          <w:lang w:val="es-ES_tradnl" w:eastAsia="ja-JP"/>
        </w:rPr>
      </w:pPr>
      <w:r w:rsidRPr="007E225F">
        <w:rPr>
          <w:lang w:val="es-ES_tradnl"/>
        </w:rPr>
        <w:t xml:space="preserve">FIGURA </w:t>
      </w:r>
      <w:r>
        <w:rPr>
          <w:lang w:val="es-ES_tradnl" w:eastAsia="ja-JP"/>
        </w:rPr>
        <w:t>16</w:t>
      </w:r>
    </w:p>
    <w:p w:rsidR="004B6D13" w:rsidRPr="007E225F" w:rsidRDefault="004B6D13" w:rsidP="004B6D13">
      <w:pPr>
        <w:pStyle w:val="Figuretitle"/>
        <w:rPr>
          <w:lang w:val="es-ES_tradnl"/>
        </w:rPr>
      </w:pPr>
      <w:r w:rsidRPr="007E225F">
        <w:rPr>
          <w:lang w:val="es-ES_tradnl"/>
        </w:rPr>
        <w:t xml:space="preserve">Perfil angular de llegada en la estación </w:t>
      </w:r>
      <w:r>
        <w:rPr>
          <w:lang w:val="es-ES_tradnl"/>
        </w:rPr>
        <w:t xml:space="preserve">móvil </w:t>
      </w:r>
      <w:r w:rsidRPr="007E225F">
        <w:rPr>
          <w:lang w:val="es-ES_tradnl" w:eastAsia="ja-JP"/>
        </w:rPr>
        <w:t>pa</w:t>
      </w:r>
      <w:r w:rsidRPr="007E225F">
        <w:rPr>
          <w:lang w:val="es-ES_tradnl"/>
        </w:rPr>
        <w:t>ra entornos LoS</w:t>
      </w:r>
    </w:p>
    <w:p w:rsidR="004B6D13" w:rsidRPr="007E225F" w:rsidRDefault="004B6D13" w:rsidP="004B6D13">
      <w:pPr>
        <w:pStyle w:val="Blanc"/>
        <w:rPr>
          <w:lang w:val="es-ES_tradnl"/>
        </w:rPr>
      </w:pPr>
    </w:p>
    <w:p w:rsidR="004B6D13" w:rsidRPr="007E225F" w:rsidRDefault="004B6D13" w:rsidP="004B6D13">
      <w:pPr>
        <w:pStyle w:val="Figure"/>
        <w:rPr>
          <w:lang w:val="es-ES_tradnl" w:eastAsia="ja-JP"/>
        </w:rPr>
      </w:pPr>
      <w:r>
        <w:rPr>
          <w:noProof/>
          <w:lang w:val="en-GB" w:eastAsia="en-GB"/>
        </w:rPr>
        <w:drawing>
          <wp:inline distT="0" distB="0" distL="0" distR="0" wp14:anchorId="56199475" wp14:editId="2E613BC6">
            <wp:extent cx="6051550" cy="24892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51550" cy="2489200"/>
                    </a:xfrm>
                    <a:prstGeom prst="rect">
                      <a:avLst/>
                    </a:prstGeom>
                    <a:noFill/>
                    <a:ln>
                      <a:noFill/>
                    </a:ln>
                  </pic:spPr>
                </pic:pic>
              </a:graphicData>
            </a:graphic>
          </wp:inline>
        </w:drawing>
      </w:r>
    </w:p>
    <w:p w:rsidR="004B6D13" w:rsidRPr="007E225F" w:rsidRDefault="004B6D13" w:rsidP="004B6D13">
      <w:pPr>
        <w:jc w:val="center"/>
        <w:rPr>
          <w:lang w:val="es-ES_tradnl"/>
        </w:rPr>
      </w:pPr>
      <w:r w:rsidRPr="007E225F">
        <w:rPr>
          <w:lang w:val="es-ES_tradnl"/>
        </w:rPr>
        <w:t>______________</w:t>
      </w:r>
    </w:p>
    <w:p w:rsidR="006173B0" w:rsidRDefault="006173B0" w:rsidP="006173B0">
      <w:pPr>
        <w:rPr>
          <w:lang w:val="es-ES_tradnl"/>
        </w:rPr>
      </w:pPr>
    </w:p>
    <w:sectPr w:rsidR="006173B0" w:rsidSect="00B1717A">
      <w:headerReference w:type="even" r:id="rId159"/>
      <w:headerReference w:type="default" r:id="rId1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E25" w:rsidRDefault="00021E25">
      <w:r>
        <w:separator/>
      </w:r>
    </w:p>
  </w:endnote>
  <w:endnote w:type="continuationSeparator" w:id="0">
    <w:p w:rsidR="00021E25" w:rsidRDefault="00021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HGSoeiKakupoptai">
    <w:altName w:val="HG創英角ﾎﾟｯﾌﾟ体"/>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E25" w:rsidRDefault="00021E25">
      <w:r>
        <w:separator/>
      </w:r>
    </w:p>
  </w:footnote>
  <w:footnote w:type="continuationSeparator" w:id="0">
    <w:p w:rsidR="00021E25" w:rsidRDefault="00021E25">
      <w:r>
        <w:continuationSeparator/>
      </w:r>
    </w:p>
  </w:footnote>
  <w:footnote w:id="1">
    <w:p w:rsidR="00F50871" w:rsidRPr="00F50871" w:rsidRDefault="00F50871" w:rsidP="00F50871">
      <w:pPr>
        <w:pStyle w:val="FootnoteText"/>
        <w:rPr>
          <w:lang w:val="fr-CH"/>
        </w:rPr>
      </w:pPr>
      <w:r>
        <w:rPr>
          <w:rStyle w:val="FootnoteReference"/>
        </w:rPr>
        <w:t>*</w:t>
      </w:r>
      <w:r>
        <w:t xml:space="preserve"> </w:t>
      </w:r>
      <w:r>
        <w:tab/>
      </w:r>
      <w:r>
        <w:rPr>
          <w:lang w:val="es-ES_tradnl"/>
        </w:rPr>
        <w:t xml:space="preserve">La Comisión de Estudio </w:t>
      </w:r>
      <w:r>
        <w:rPr>
          <w:lang w:val="es-ES_tradnl"/>
        </w:rPr>
        <w:t>3</w:t>
      </w:r>
      <w:r>
        <w:rPr>
          <w:lang w:val="es-ES_tradnl"/>
        </w:rPr>
        <w:t xml:space="preserve"> de Radiocomunicaciones introdujo modificaciones redaccionales en esta Recomendación en 201</w:t>
      </w:r>
      <w:r>
        <w:rPr>
          <w:lang w:val="es-ES_tradnl"/>
        </w:rPr>
        <w:t>6</w:t>
      </w:r>
      <w:r>
        <w:rPr>
          <w:lang w:val="es-ES_tradnl"/>
        </w:rPr>
        <w:t>,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E25" w:rsidRDefault="00021E2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E25" w:rsidRDefault="00021E25" w:rsidP="00D62884">
    <w:pPr>
      <w:pStyle w:val="Header"/>
      <w:ind w:right="360" w:firstLine="360"/>
    </w:pPr>
    <w:r>
      <w:rPr>
        <w:noProof/>
        <w:lang w:val="en-GB" w:eastAsia="en-GB"/>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E25" w:rsidRDefault="00021E2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C48EC">
      <w:rPr>
        <w:rStyle w:val="PageNumber"/>
        <w:b/>
        <w:bCs/>
        <w:noProof/>
      </w:rPr>
      <w:t>ii</w:t>
    </w:r>
    <w:r>
      <w:rPr>
        <w:rStyle w:val="PageNumber"/>
        <w:b/>
        <w:bCs/>
      </w:rPr>
      <w:fldChar w:fldCharType="end"/>
    </w:r>
    <w:r>
      <w:tab/>
    </w:r>
    <w:r w:rsidR="009C48EC">
      <w:fldChar w:fldCharType="begin"/>
    </w:r>
    <w:r w:rsidR="009C48EC">
      <w:instrText xml:space="preserve"> DOCPROPERTY "Header" \* MERGEFORMAT </w:instrText>
    </w:r>
    <w:r w:rsidR="009C48EC">
      <w:fldChar w:fldCharType="separate"/>
    </w:r>
    <w:r w:rsidR="009C48EC" w:rsidRPr="009C48EC">
      <w:rPr>
        <w:b/>
        <w:bCs/>
        <w:lang w:val="fr-CH"/>
      </w:rPr>
      <w:t xml:space="preserve">Rec. </w:t>
    </w:r>
    <w:r w:rsidR="009C48EC">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9C48EC">
      <w:rPr>
        <w:b/>
        <w:bCs/>
        <w:noProof/>
      </w:rPr>
      <w:t>UIT-R  P.1816-3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E25" w:rsidRDefault="00021E25">
    <w:pPr>
      <w:pStyle w:val="Header"/>
    </w:pPr>
    <w:r>
      <w:tab/>
    </w:r>
    <w:r w:rsidR="009C48EC">
      <w:fldChar w:fldCharType="begin"/>
    </w:r>
    <w:r w:rsidR="009C48EC">
      <w:instrText xml:space="preserve"> DOCPROPERTY "Header" \* MERGEFORMAT </w:instrText>
    </w:r>
    <w:r w:rsidR="009C48EC">
      <w:fldChar w:fldCharType="separate"/>
    </w:r>
    <w:r w:rsidR="009C48EC" w:rsidRPr="009C48EC">
      <w:rPr>
        <w:lang w:val="en-US"/>
      </w:rPr>
      <w:t xml:space="preserve">Rec. </w:t>
    </w:r>
    <w:r w:rsidR="009C48EC">
      <w:rPr>
        <w:lang w:val="en-US"/>
      </w:rPr>
      <w:fldChar w:fldCharType="end"/>
    </w:r>
    <w:r>
      <w:rPr>
        <w:b/>
        <w:bCs/>
      </w:rPr>
      <w:t xml:space="preserve">  </w:t>
    </w:r>
    <w:r>
      <w:rPr>
        <w:b/>
        <w:bCs/>
      </w:rPr>
      <w:fldChar w:fldCharType="begin"/>
    </w:r>
    <w:r>
      <w:rPr>
        <w:b/>
        <w:bCs/>
      </w:rPr>
      <w:instrText>styleref href</w:instrText>
    </w:r>
    <w:r>
      <w:rPr>
        <w:b/>
        <w:bCs/>
      </w:rPr>
      <w:fldChar w:fldCharType="separate"/>
    </w:r>
    <w:r w:rsidR="009C48EC">
      <w:rPr>
        <w:b/>
        <w:bCs/>
        <w:noProof/>
      </w:rPr>
      <w:t>UIT-R  P.1816-3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E25" w:rsidRDefault="00021E2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C48EC">
      <w:rPr>
        <w:rStyle w:val="PageNumber"/>
        <w:b/>
        <w:bCs/>
        <w:noProof/>
        <w:lang w:val="en-US"/>
      </w:rPr>
      <w:t>4</w:t>
    </w:r>
    <w:r>
      <w:rPr>
        <w:rStyle w:val="PageNumber"/>
        <w:b/>
        <w:bCs/>
      </w:rPr>
      <w:fldChar w:fldCharType="end"/>
    </w:r>
    <w:r>
      <w:rPr>
        <w:lang w:val="en-US"/>
      </w:rPr>
      <w:tab/>
    </w:r>
    <w:r w:rsidR="009C48EC">
      <w:fldChar w:fldCharType="begin"/>
    </w:r>
    <w:r w:rsidR="009C48EC">
      <w:instrText xml:space="preserve"> DOCPROPERTY "Header" \* MERGEFORMAT </w:instrText>
    </w:r>
    <w:r w:rsidR="009C48EC">
      <w:fldChar w:fldCharType="separate"/>
    </w:r>
    <w:r w:rsidR="009C48EC" w:rsidRPr="009C48EC">
      <w:rPr>
        <w:b/>
        <w:bCs/>
        <w:lang w:val="en-US"/>
      </w:rPr>
      <w:t xml:space="preserve">Rec. </w:t>
    </w:r>
    <w:r w:rsidR="009C48EC">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C48EC">
      <w:rPr>
        <w:b/>
        <w:bCs/>
        <w:noProof/>
      </w:rPr>
      <w:t>UIT-R  P.1816-3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E25" w:rsidRDefault="00021E25">
    <w:pPr>
      <w:pStyle w:val="Header"/>
    </w:pPr>
    <w:r>
      <w:tab/>
    </w:r>
    <w:r w:rsidR="009C48EC">
      <w:fldChar w:fldCharType="begin"/>
    </w:r>
    <w:r w:rsidR="009C48EC">
      <w:instrText xml:space="preserve"> DOCPROPERTY "Header" \* MERGEFORMAT </w:instrText>
    </w:r>
    <w:r w:rsidR="009C48EC">
      <w:fldChar w:fldCharType="separate"/>
    </w:r>
    <w:r w:rsidR="009C48EC" w:rsidRPr="009C48EC">
      <w:rPr>
        <w:b/>
        <w:bCs/>
      </w:rPr>
      <w:t xml:space="preserve">Rec. </w:t>
    </w:r>
    <w:r w:rsidR="009C48EC">
      <w:rPr>
        <w:b/>
        <w:bCs/>
      </w:rPr>
      <w:fldChar w:fldCharType="end"/>
    </w:r>
    <w:r>
      <w:rPr>
        <w:b/>
        <w:bCs/>
      </w:rPr>
      <w:t xml:space="preserve"> </w:t>
    </w:r>
    <w:r>
      <w:rPr>
        <w:b/>
        <w:bCs/>
      </w:rPr>
      <w:fldChar w:fldCharType="begin"/>
    </w:r>
    <w:r>
      <w:rPr>
        <w:b/>
        <w:bCs/>
      </w:rPr>
      <w:instrText>styleref href</w:instrText>
    </w:r>
    <w:r>
      <w:rPr>
        <w:b/>
        <w:bCs/>
      </w:rPr>
      <w:fldChar w:fldCharType="separate"/>
    </w:r>
    <w:r w:rsidR="009C48EC">
      <w:rPr>
        <w:b/>
        <w:bCs/>
        <w:noProof/>
      </w:rPr>
      <w:t>UIT-R  P.1816-3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C48EC">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2"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23"/>
  </w:num>
  <w:num w:numId="5">
    <w:abstractNumId w:val="7"/>
  </w:num>
  <w:num w:numId="6">
    <w:abstractNumId w:val="8"/>
  </w:num>
  <w:num w:numId="7">
    <w:abstractNumId w:val="14"/>
  </w:num>
  <w:num w:numId="8">
    <w:abstractNumId w:val="11"/>
  </w:num>
  <w:num w:numId="9">
    <w:abstractNumId w:val="22"/>
  </w:num>
  <w:num w:numId="10">
    <w:abstractNumId w:val="17"/>
  </w:num>
  <w:num w:numId="11">
    <w:abstractNumId w:val="5"/>
  </w:num>
  <w:num w:numId="12">
    <w:abstractNumId w:val="3"/>
  </w:num>
  <w:num w:numId="13">
    <w:abstractNumId w:val="6"/>
  </w:num>
  <w:num w:numId="14">
    <w:abstractNumId w:val="24"/>
  </w:num>
  <w:num w:numId="15">
    <w:abstractNumId w:val="9"/>
  </w:num>
  <w:num w:numId="16">
    <w:abstractNumId w:val="20"/>
  </w:num>
  <w:num w:numId="17">
    <w:abstractNumId w:val="18"/>
  </w:num>
  <w:num w:numId="18">
    <w:abstractNumId w:val="25"/>
  </w:num>
  <w:num w:numId="19">
    <w:abstractNumId w:val="21"/>
  </w:num>
  <w:num w:numId="20">
    <w:abstractNumId w:val="19"/>
  </w:num>
  <w:num w:numId="21">
    <w:abstractNumId w:val="13"/>
  </w:num>
  <w:num w:numId="22">
    <w:abstractNumId w:val="16"/>
  </w:num>
  <w:num w:numId="23">
    <w:abstractNumId w:val="15"/>
  </w:num>
  <w:num w:numId="24">
    <w:abstractNumId w:val="0"/>
  </w:num>
  <w:num w:numId="25">
    <w:abstractNumId w:val="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2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1E25"/>
    <w:rsid w:val="000E39C4"/>
    <w:rsid w:val="00140A58"/>
    <w:rsid w:val="0014224E"/>
    <w:rsid w:val="002126DB"/>
    <w:rsid w:val="002D76C4"/>
    <w:rsid w:val="002F30D6"/>
    <w:rsid w:val="00363835"/>
    <w:rsid w:val="00366CEE"/>
    <w:rsid w:val="003857C3"/>
    <w:rsid w:val="00431839"/>
    <w:rsid w:val="004532F7"/>
    <w:rsid w:val="004B6D13"/>
    <w:rsid w:val="005261FF"/>
    <w:rsid w:val="005379DF"/>
    <w:rsid w:val="00545187"/>
    <w:rsid w:val="005A6102"/>
    <w:rsid w:val="00607D68"/>
    <w:rsid w:val="006173B0"/>
    <w:rsid w:val="006450A4"/>
    <w:rsid w:val="00654F04"/>
    <w:rsid w:val="006B22C3"/>
    <w:rsid w:val="006C347C"/>
    <w:rsid w:val="00715FEE"/>
    <w:rsid w:val="00812AA7"/>
    <w:rsid w:val="00847DD5"/>
    <w:rsid w:val="008D69A3"/>
    <w:rsid w:val="009C48EC"/>
    <w:rsid w:val="00A6617B"/>
    <w:rsid w:val="00AB0DC8"/>
    <w:rsid w:val="00AC248C"/>
    <w:rsid w:val="00B1717A"/>
    <w:rsid w:val="00B44E24"/>
    <w:rsid w:val="00B87252"/>
    <w:rsid w:val="00BA710C"/>
    <w:rsid w:val="00BF7841"/>
    <w:rsid w:val="00C15E7B"/>
    <w:rsid w:val="00D42AE3"/>
    <w:rsid w:val="00D62884"/>
    <w:rsid w:val="00D93B36"/>
    <w:rsid w:val="00DC024D"/>
    <w:rsid w:val="00DF4176"/>
    <w:rsid w:val="00E3040B"/>
    <w:rsid w:val="00E5262C"/>
    <w:rsid w:val="00F0313A"/>
    <w:rsid w:val="00F317F6"/>
    <w:rsid w:val="00F50871"/>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3"/>
    <o:shapelayout v:ext="edit">
      <o:idmap v:ext="edit" data="2"/>
    </o:shapelayout>
  </w:shapeDefaults>
  <w:decimalSymbol w:val="."/>
  <w:listSeparator w:val=";"/>
  <w14:docId w14:val="51CBC009"/>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E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21E25"/>
    <w:pPr>
      <w:keepNext/>
      <w:keepLines/>
      <w:spacing w:before="480"/>
      <w:ind w:left="794" w:hanging="794"/>
      <w:outlineLvl w:val="0"/>
    </w:pPr>
    <w:rPr>
      <w:b/>
    </w:rPr>
  </w:style>
  <w:style w:type="paragraph" w:styleId="Heading2">
    <w:name w:val="heading 2"/>
    <w:basedOn w:val="Heading1"/>
    <w:next w:val="Normal"/>
    <w:link w:val="Heading2Char"/>
    <w:qFormat/>
    <w:rsid w:val="00021E25"/>
    <w:pPr>
      <w:spacing w:before="320"/>
      <w:outlineLvl w:val="1"/>
    </w:pPr>
  </w:style>
  <w:style w:type="paragraph" w:styleId="Heading3">
    <w:name w:val="heading 3"/>
    <w:basedOn w:val="Heading1"/>
    <w:next w:val="Normal"/>
    <w:link w:val="Heading3Char"/>
    <w:qFormat/>
    <w:rsid w:val="00021E25"/>
    <w:pPr>
      <w:spacing w:before="200"/>
      <w:outlineLvl w:val="2"/>
    </w:pPr>
  </w:style>
  <w:style w:type="paragraph" w:styleId="Heading4">
    <w:name w:val="heading 4"/>
    <w:basedOn w:val="Heading3"/>
    <w:next w:val="Normal"/>
    <w:qFormat/>
    <w:rsid w:val="00021E25"/>
    <w:pPr>
      <w:tabs>
        <w:tab w:val="clear" w:pos="794"/>
        <w:tab w:val="left" w:pos="992"/>
      </w:tabs>
      <w:ind w:left="992" w:hanging="992"/>
      <w:outlineLvl w:val="3"/>
    </w:pPr>
  </w:style>
  <w:style w:type="paragraph" w:styleId="Heading5">
    <w:name w:val="heading 5"/>
    <w:basedOn w:val="Heading4"/>
    <w:next w:val="Normal"/>
    <w:qFormat/>
    <w:rsid w:val="00021E25"/>
    <w:pPr>
      <w:outlineLvl w:val="4"/>
    </w:pPr>
  </w:style>
  <w:style w:type="paragraph" w:styleId="Heading6">
    <w:name w:val="heading 6"/>
    <w:basedOn w:val="Heading4"/>
    <w:next w:val="Normal"/>
    <w:qFormat/>
    <w:rsid w:val="00021E25"/>
    <w:pPr>
      <w:tabs>
        <w:tab w:val="clear" w:pos="992"/>
        <w:tab w:val="clear" w:pos="1191"/>
      </w:tabs>
      <w:ind w:left="1588" w:hanging="1588"/>
      <w:outlineLvl w:val="5"/>
    </w:pPr>
  </w:style>
  <w:style w:type="paragraph" w:styleId="Heading7">
    <w:name w:val="heading 7"/>
    <w:basedOn w:val="Heading6"/>
    <w:next w:val="Normal"/>
    <w:qFormat/>
    <w:rsid w:val="00021E25"/>
    <w:pPr>
      <w:outlineLvl w:val="6"/>
    </w:pPr>
  </w:style>
  <w:style w:type="paragraph" w:styleId="Heading8">
    <w:name w:val="heading 8"/>
    <w:basedOn w:val="Heading6"/>
    <w:next w:val="Normal"/>
    <w:qFormat/>
    <w:rsid w:val="00021E25"/>
    <w:pPr>
      <w:outlineLvl w:val="7"/>
    </w:pPr>
  </w:style>
  <w:style w:type="paragraph" w:styleId="Heading9">
    <w:name w:val="heading 9"/>
    <w:basedOn w:val="Heading6"/>
    <w:next w:val="Normal"/>
    <w:qFormat/>
    <w:rsid w:val="00021E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21E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21E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21E25"/>
  </w:style>
  <w:style w:type="paragraph" w:customStyle="1" w:styleId="Headingb">
    <w:name w:val="Heading_b"/>
    <w:basedOn w:val="Heading3"/>
    <w:next w:val="Normal"/>
    <w:rsid w:val="00021E25"/>
    <w:pPr>
      <w:spacing w:before="160"/>
      <w:ind w:left="0" w:firstLine="0"/>
      <w:outlineLvl w:val="9"/>
    </w:pPr>
  </w:style>
  <w:style w:type="paragraph" w:customStyle="1" w:styleId="Headingi">
    <w:name w:val="Heading_i"/>
    <w:basedOn w:val="Heading3"/>
    <w:next w:val="Normal"/>
    <w:rsid w:val="00021E25"/>
    <w:pPr>
      <w:spacing w:before="160"/>
      <w:ind w:left="0" w:firstLine="0"/>
    </w:pPr>
    <w:rPr>
      <w:b w:val="0"/>
      <w:i/>
    </w:rPr>
  </w:style>
  <w:style w:type="character" w:customStyle="1" w:styleId="href">
    <w:name w:val="href"/>
    <w:basedOn w:val="DefaultParagraphFont"/>
    <w:rsid w:val="00021E25"/>
  </w:style>
  <w:style w:type="paragraph" w:customStyle="1" w:styleId="enumlev1">
    <w:name w:val="enumlev1"/>
    <w:basedOn w:val="Normal"/>
    <w:link w:val="enumlev1Char"/>
    <w:rsid w:val="00021E25"/>
    <w:pPr>
      <w:spacing w:before="80"/>
      <w:ind w:left="794" w:hanging="794"/>
    </w:pPr>
  </w:style>
  <w:style w:type="paragraph" w:customStyle="1" w:styleId="enumlev2">
    <w:name w:val="enumlev2"/>
    <w:basedOn w:val="enumlev1"/>
    <w:rsid w:val="00021E25"/>
    <w:pPr>
      <w:ind w:left="1191" w:hanging="397"/>
    </w:pPr>
  </w:style>
  <w:style w:type="paragraph" w:customStyle="1" w:styleId="enumlev3">
    <w:name w:val="enumlev3"/>
    <w:basedOn w:val="enumlev2"/>
    <w:rsid w:val="00021E25"/>
    <w:pPr>
      <w:ind w:left="1588"/>
    </w:pPr>
  </w:style>
  <w:style w:type="paragraph" w:customStyle="1" w:styleId="Normalaftertitle">
    <w:name w:val="Normal_after_title"/>
    <w:basedOn w:val="Normal"/>
    <w:next w:val="Normal"/>
    <w:rsid w:val="00021E25"/>
    <w:pPr>
      <w:spacing w:before="320"/>
    </w:pPr>
  </w:style>
  <w:style w:type="paragraph" w:customStyle="1" w:styleId="Note">
    <w:name w:val="Note"/>
    <w:basedOn w:val="Normal"/>
    <w:rsid w:val="00021E2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21E2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21E25"/>
    <w:pPr>
      <w:spacing w:before="240"/>
    </w:pPr>
    <w:rPr>
      <w:sz w:val="22"/>
      <w:lang w:val="es-ES_tradnl"/>
    </w:rPr>
  </w:style>
  <w:style w:type="paragraph" w:customStyle="1" w:styleId="Recref">
    <w:name w:val="Rec_ref"/>
    <w:basedOn w:val="Normal"/>
    <w:next w:val="Recdate"/>
    <w:rsid w:val="00021E25"/>
    <w:pPr>
      <w:jc w:val="center"/>
    </w:pPr>
  </w:style>
  <w:style w:type="paragraph" w:customStyle="1" w:styleId="Recdate">
    <w:name w:val="Rec_date"/>
    <w:basedOn w:val="Recref"/>
    <w:next w:val="Normalaftertitle"/>
    <w:rsid w:val="00021E25"/>
    <w:pPr>
      <w:jc w:val="right"/>
    </w:pPr>
  </w:style>
  <w:style w:type="paragraph" w:customStyle="1" w:styleId="AnnexNoTitle">
    <w:name w:val="Annex_NoTitle"/>
    <w:basedOn w:val="Normal"/>
    <w:next w:val="Normalaftertitle"/>
    <w:rsid w:val="00021E25"/>
    <w:pPr>
      <w:keepNext/>
      <w:keepLines/>
      <w:spacing w:before="480" w:after="80"/>
      <w:jc w:val="center"/>
    </w:pPr>
    <w:rPr>
      <w:b/>
      <w:sz w:val="28"/>
    </w:rPr>
  </w:style>
  <w:style w:type="paragraph" w:customStyle="1" w:styleId="AppendixNoTitle">
    <w:name w:val="Appendix_NoTitle"/>
    <w:basedOn w:val="AnnexNoTitle"/>
    <w:next w:val="Normal"/>
    <w:rsid w:val="00021E25"/>
  </w:style>
  <w:style w:type="paragraph" w:customStyle="1" w:styleId="Tablefin">
    <w:name w:val="Table_fin"/>
    <w:basedOn w:val="Normal"/>
    <w:next w:val="Normal"/>
    <w:rsid w:val="00021E25"/>
    <w:pPr>
      <w:spacing w:before="0"/>
    </w:pPr>
    <w:rPr>
      <w:sz w:val="20"/>
      <w:lang w:val="en-GB"/>
    </w:rPr>
  </w:style>
  <w:style w:type="paragraph" w:customStyle="1" w:styleId="Tablehead">
    <w:name w:val="Table_head"/>
    <w:basedOn w:val="Normal"/>
    <w:next w:val="Normal"/>
    <w:rsid w:val="00021E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21E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21E25"/>
    <w:pPr>
      <w:keepNext/>
      <w:spacing w:before="360" w:after="120"/>
      <w:jc w:val="center"/>
    </w:pPr>
  </w:style>
  <w:style w:type="paragraph" w:customStyle="1" w:styleId="Tabletext">
    <w:name w:val="Table_text"/>
    <w:basedOn w:val="Normal"/>
    <w:rsid w:val="00021E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21E25"/>
    <w:pPr>
      <w:tabs>
        <w:tab w:val="clear" w:pos="1191"/>
        <w:tab w:val="clear" w:pos="1588"/>
        <w:tab w:val="clear" w:pos="1985"/>
        <w:tab w:val="center" w:pos="4820"/>
        <w:tab w:val="right" w:pos="9639"/>
      </w:tabs>
    </w:pPr>
  </w:style>
  <w:style w:type="paragraph" w:customStyle="1" w:styleId="Equationlegend">
    <w:name w:val="Equation_legend"/>
    <w:basedOn w:val="NormalIndent"/>
    <w:rsid w:val="00021E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21E25"/>
    <w:pPr>
      <w:ind w:left="794"/>
    </w:pPr>
  </w:style>
  <w:style w:type="paragraph" w:customStyle="1" w:styleId="Figurelegend">
    <w:name w:val="Figure_legend"/>
    <w:basedOn w:val="Normal"/>
    <w:rsid w:val="00021E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21E25"/>
    <w:pPr>
      <w:keepNext/>
      <w:keepLines/>
      <w:spacing w:before="480" w:after="80"/>
      <w:jc w:val="center"/>
    </w:pPr>
    <w:rPr>
      <w:caps/>
      <w:sz w:val="18"/>
    </w:rPr>
  </w:style>
  <w:style w:type="paragraph" w:customStyle="1" w:styleId="tocpart">
    <w:name w:val="tocpart"/>
    <w:basedOn w:val="Normal"/>
    <w:rsid w:val="00021E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21E25"/>
    <w:pPr>
      <w:keepNext/>
      <w:keepLines/>
      <w:spacing w:before="480"/>
      <w:jc w:val="center"/>
    </w:pPr>
    <w:rPr>
      <w:sz w:val="28"/>
    </w:rPr>
  </w:style>
  <w:style w:type="paragraph" w:customStyle="1" w:styleId="Arttitle">
    <w:name w:val="Art_title"/>
    <w:basedOn w:val="Normal"/>
    <w:next w:val="Normalaftertitle"/>
    <w:rsid w:val="00021E25"/>
    <w:pPr>
      <w:keepNext/>
      <w:keepLines/>
      <w:spacing w:before="240"/>
      <w:jc w:val="center"/>
    </w:pPr>
    <w:rPr>
      <w:b/>
      <w:sz w:val="28"/>
    </w:rPr>
  </w:style>
  <w:style w:type="paragraph" w:customStyle="1" w:styleId="Blanc">
    <w:name w:val="Blanc"/>
    <w:basedOn w:val="Normal"/>
    <w:next w:val="Tabletext"/>
    <w:rsid w:val="00021E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21E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21E25"/>
    <w:pPr>
      <w:keepNext/>
      <w:keepLines/>
      <w:spacing w:before="160"/>
      <w:ind w:left="794"/>
    </w:pPr>
    <w:rPr>
      <w:i/>
    </w:rPr>
  </w:style>
  <w:style w:type="paragraph" w:customStyle="1" w:styleId="ChapNo">
    <w:name w:val="Chap_No"/>
    <w:basedOn w:val="ArtNo"/>
    <w:next w:val="Chaptitle"/>
    <w:rsid w:val="00021E25"/>
    <w:rPr>
      <w:b/>
    </w:rPr>
  </w:style>
  <w:style w:type="paragraph" w:customStyle="1" w:styleId="Chaptitle">
    <w:name w:val="Chap_title"/>
    <w:basedOn w:val="Arttitle"/>
    <w:next w:val="Normalaftertitle"/>
    <w:rsid w:val="00021E25"/>
  </w:style>
  <w:style w:type="character" w:styleId="FootnoteReference">
    <w:name w:val="footnote reference"/>
    <w:basedOn w:val="DefaultParagraphFont"/>
    <w:semiHidden/>
    <w:rsid w:val="00021E25"/>
    <w:rPr>
      <w:position w:val="6"/>
      <w:sz w:val="18"/>
    </w:rPr>
  </w:style>
  <w:style w:type="paragraph" w:styleId="FootnoteText">
    <w:name w:val="footnote text"/>
    <w:basedOn w:val="Normal"/>
    <w:semiHidden/>
    <w:rsid w:val="00021E25"/>
    <w:pPr>
      <w:keepLines/>
      <w:tabs>
        <w:tab w:val="left" w:pos="255"/>
      </w:tabs>
      <w:ind w:left="255" w:hanging="255"/>
    </w:pPr>
    <w:rPr>
      <w:sz w:val="22"/>
    </w:rPr>
  </w:style>
  <w:style w:type="paragraph" w:styleId="Index1">
    <w:name w:val="index 1"/>
    <w:basedOn w:val="Normal"/>
    <w:next w:val="Normal"/>
    <w:semiHidden/>
    <w:rsid w:val="00021E25"/>
  </w:style>
  <w:style w:type="paragraph" w:styleId="Index2">
    <w:name w:val="index 2"/>
    <w:basedOn w:val="Normal"/>
    <w:next w:val="Normal"/>
    <w:semiHidden/>
    <w:rsid w:val="00021E25"/>
    <w:pPr>
      <w:ind w:left="283"/>
    </w:pPr>
  </w:style>
  <w:style w:type="paragraph" w:styleId="Index3">
    <w:name w:val="index 3"/>
    <w:basedOn w:val="Normal"/>
    <w:next w:val="Normal"/>
    <w:semiHidden/>
    <w:rsid w:val="00021E25"/>
    <w:pPr>
      <w:ind w:left="566"/>
    </w:pPr>
  </w:style>
  <w:style w:type="paragraph" w:styleId="IndexHeading">
    <w:name w:val="index heading"/>
    <w:basedOn w:val="Normal"/>
    <w:next w:val="Index1"/>
    <w:semiHidden/>
    <w:rsid w:val="00021E25"/>
  </w:style>
  <w:style w:type="paragraph" w:customStyle="1" w:styleId="Line">
    <w:name w:val="Line"/>
    <w:basedOn w:val="Normal"/>
    <w:next w:val="Normal"/>
    <w:rsid w:val="00021E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21E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21E25"/>
  </w:style>
  <w:style w:type="paragraph" w:customStyle="1" w:styleId="Partref">
    <w:name w:val="Part_ref"/>
    <w:basedOn w:val="Normal"/>
    <w:next w:val="Normal"/>
    <w:rsid w:val="00021E25"/>
    <w:pPr>
      <w:keepNext/>
      <w:keepLines/>
      <w:spacing w:after="280"/>
      <w:jc w:val="center"/>
    </w:pPr>
  </w:style>
  <w:style w:type="paragraph" w:customStyle="1" w:styleId="Parttitle">
    <w:name w:val="Part_title"/>
    <w:basedOn w:val="Normal"/>
    <w:next w:val="Normalaftertitle"/>
    <w:rsid w:val="00021E2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21E25"/>
  </w:style>
  <w:style w:type="paragraph" w:customStyle="1" w:styleId="QuestionNo">
    <w:name w:val="Question_No"/>
    <w:basedOn w:val="RecNo"/>
    <w:next w:val="Normal"/>
    <w:rsid w:val="00021E25"/>
  </w:style>
  <w:style w:type="paragraph" w:customStyle="1" w:styleId="Questionref">
    <w:name w:val="Question_ref"/>
    <w:basedOn w:val="Recref"/>
    <w:next w:val="Questiondate"/>
    <w:rsid w:val="00021E25"/>
  </w:style>
  <w:style w:type="paragraph" w:customStyle="1" w:styleId="Questiontitle">
    <w:name w:val="Question_title"/>
    <w:basedOn w:val="Normal"/>
    <w:next w:val="Questionref"/>
    <w:rsid w:val="00021E25"/>
  </w:style>
  <w:style w:type="paragraph" w:customStyle="1" w:styleId="Reftext">
    <w:name w:val="Ref_text"/>
    <w:basedOn w:val="Normal"/>
    <w:rsid w:val="00021E25"/>
    <w:pPr>
      <w:ind w:left="794" w:hanging="794"/>
    </w:pPr>
    <w:rPr>
      <w:sz w:val="22"/>
    </w:rPr>
  </w:style>
  <w:style w:type="paragraph" w:customStyle="1" w:styleId="Reftitle">
    <w:name w:val="Ref_title"/>
    <w:basedOn w:val="Normal"/>
    <w:next w:val="Reftext"/>
    <w:rsid w:val="00021E2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21E25"/>
  </w:style>
  <w:style w:type="paragraph" w:customStyle="1" w:styleId="RepNo">
    <w:name w:val="Rep_No"/>
    <w:basedOn w:val="RecNo"/>
    <w:next w:val="Reptitle"/>
    <w:rsid w:val="00021E25"/>
  </w:style>
  <w:style w:type="paragraph" w:customStyle="1" w:styleId="Repref">
    <w:name w:val="Rep_ref"/>
    <w:basedOn w:val="Recref"/>
    <w:next w:val="Repdate"/>
    <w:rsid w:val="00021E25"/>
  </w:style>
  <w:style w:type="paragraph" w:customStyle="1" w:styleId="Reptitle">
    <w:name w:val="Rep_title"/>
    <w:basedOn w:val="Rectitle"/>
    <w:next w:val="Repref"/>
    <w:rsid w:val="00021E25"/>
  </w:style>
  <w:style w:type="paragraph" w:customStyle="1" w:styleId="Resdate">
    <w:name w:val="Res_date"/>
    <w:basedOn w:val="Recdate"/>
    <w:next w:val="Normalaftertitle"/>
    <w:rsid w:val="00021E25"/>
  </w:style>
  <w:style w:type="paragraph" w:customStyle="1" w:styleId="ResNo">
    <w:name w:val="Res_No"/>
    <w:basedOn w:val="RecNo"/>
    <w:next w:val="Restitle"/>
    <w:rsid w:val="00021E25"/>
  </w:style>
  <w:style w:type="paragraph" w:customStyle="1" w:styleId="Resref">
    <w:name w:val="Res_ref"/>
    <w:basedOn w:val="Recref"/>
    <w:next w:val="Resdate"/>
    <w:rsid w:val="00021E25"/>
  </w:style>
  <w:style w:type="paragraph" w:customStyle="1" w:styleId="Restitle">
    <w:name w:val="Res_title"/>
    <w:basedOn w:val="Normal"/>
    <w:next w:val="Resref"/>
    <w:rsid w:val="00021E25"/>
    <w:pPr>
      <w:spacing w:before="240"/>
      <w:jc w:val="center"/>
    </w:pPr>
    <w:rPr>
      <w:b/>
      <w:sz w:val="28"/>
    </w:rPr>
  </w:style>
  <w:style w:type="paragraph" w:customStyle="1" w:styleId="SectionNo">
    <w:name w:val="Section_No"/>
    <w:basedOn w:val="Normal"/>
    <w:next w:val="Normal"/>
    <w:rsid w:val="00021E25"/>
  </w:style>
  <w:style w:type="paragraph" w:customStyle="1" w:styleId="Sectiontitle">
    <w:name w:val="Section_title"/>
    <w:basedOn w:val="Normal"/>
    <w:next w:val="Normalaftertitle"/>
    <w:rsid w:val="00021E2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21E25"/>
    <w:pPr>
      <w:tabs>
        <w:tab w:val="clear" w:pos="794"/>
        <w:tab w:val="clear" w:pos="1191"/>
        <w:tab w:val="clear" w:pos="1588"/>
        <w:tab w:val="clear" w:pos="1985"/>
        <w:tab w:val="right" w:pos="9611"/>
      </w:tabs>
    </w:pPr>
    <w:rPr>
      <w:i/>
    </w:rPr>
  </w:style>
  <w:style w:type="paragraph" w:styleId="TOC1">
    <w:name w:val="toc 1"/>
    <w:basedOn w:val="Normal"/>
    <w:semiHidden/>
    <w:rsid w:val="00021E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21E25"/>
    <w:pPr>
      <w:tabs>
        <w:tab w:val="clear" w:pos="567"/>
        <w:tab w:val="left" w:pos="1276"/>
      </w:tabs>
      <w:spacing w:before="160"/>
      <w:ind w:left="1276" w:hanging="709"/>
    </w:pPr>
  </w:style>
  <w:style w:type="paragraph" w:styleId="TOC3">
    <w:name w:val="toc 3"/>
    <w:basedOn w:val="TOC2"/>
    <w:semiHidden/>
    <w:rsid w:val="00021E25"/>
    <w:pPr>
      <w:tabs>
        <w:tab w:val="clear" w:pos="1276"/>
        <w:tab w:val="left" w:pos="2155"/>
      </w:tabs>
      <w:ind w:left="2155" w:hanging="879"/>
    </w:pPr>
  </w:style>
  <w:style w:type="paragraph" w:styleId="TOC4">
    <w:name w:val="toc 4"/>
    <w:basedOn w:val="TOC3"/>
    <w:semiHidden/>
    <w:rsid w:val="00021E25"/>
    <w:pPr>
      <w:tabs>
        <w:tab w:val="left" w:pos="3261"/>
      </w:tabs>
      <w:spacing w:before="80"/>
      <w:ind w:left="3261" w:hanging="993"/>
    </w:pPr>
  </w:style>
  <w:style w:type="paragraph" w:styleId="TOC5">
    <w:name w:val="toc 5"/>
    <w:basedOn w:val="TOC4"/>
    <w:semiHidden/>
    <w:rsid w:val="00021E25"/>
  </w:style>
  <w:style w:type="paragraph" w:styleId="TOC6">
    <w:name w:val="toc 6"/>
    <w:basedOn w:val="TOC4"/>
    <w:semiHidden/>
    <w:rsid w:val="00021E25"/>
  </w:style>
  <w:style w:type="paragraph" w:styleId="TOC7">
    <w:name w:val="toc 7"/>
    <w:basedOn w:val="TOC4"/>
    <w:semiHidden/>
    <w:rsid w:val="00021E25"/>
  </w:style>
  <w:style w:type="paragraph" w:styleId="TOC8">
    <w:name w:val="toc 8"/>
    <w:basedOn w:val="TOC4"/>
    <w:semiHidden/>
    <w:rsid w:val="00021E25"/>
  </w:style>
  <w:style w:type="paragraph" w:customStyle="1" w:styleId="Rectitle">
    <w:name w:val="Rec_title"/>
    <w:basedOn w:val="Normal"/>
    <w:next w:val="Recref"/>
    <w:rsid w:val="00021E25"/>
    <w:pPr>
      <w:keepNext/>
      <w:keepLines/>
      <w:spacing w:before="240"/>
      <w:jc w:val="center"/>
    </w:pPr>
    <w:rPr>
      <w:b/>
      <w:sz w:val="28"/>
    </w:rPr>
  </w:style>
  <w:style w:type="paragraph" w:customStyle="1" w:styleId="Annexref">
    <w:name w:val="Annex_ref"/>
    <w:basedOn w:val="Normal"/>
    <w:next w:val="Normalaftertitle"/>
    <w:rsid w:val="00021E25"/>
    <w:pPr>
      <w:keepNext/>
      <w:keepLines/>
      <w:spacing w:after="280"/>
      <w:jc w:val="center"/>
    </w:pPr>
  </w:style>
  <w:style w:type="paragraph" w:customStyle="1" w:styleId="Appendixref">
    <w:name w:val="Appendix_ref"/>
    <w:basedOn w:val="Annexref"/>
    <w:next w:val="Normalaftertitle"/>
    <w:rsid w:val="00021E25"/>
  </w:style>
  <w:style w:type="paragraph" w:customStyle="1" w:styleId="Figuretitle">
    <w:name w:val="Figure_title"/>
    <w:basedOn w:val="Normal"/>
    <w:next w:val="Figure"/>
    <w:link w:val="FiguretitleChar"/>
    <w:rsid w:val="00021E2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21E25"/>
    <w:pPr>
      <w:keepNext/>
      <w:spacing w:before="0" w:after="120"/>
      <w:jc w:val="center"/>
    </w:pPr>
    <w:rPr>
      <w:b/>
    </w:rPr>
  </w:style>
  <w:style w:type="paragraph" w:customStyle="1" w:styleId="Summary">
    <w:name w:val="Summary"/>
    <w:basedOn w:val="Normal"/>
    <w:next w:val="Normalaftertitle"/>
    <w:autoRedefine/>
    <w:rsid w:val="00021E25"/>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021E25"/>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21E25"/>
    <w:pPr>
      <w:ind w:left="-85" w:firstLine="0"/>
    </w:pPr>
    <w:rPr>
      <w:lang w:val="en-US"/>
    </w:rPr>
  </w:style>
  <w:style w:type="paragraph" w:customStyle="1" w:styleId="FigureNoTitle">
    <w:name w:val="Figure_NoTitle"/>
    <w:basedOn w:val="Normal"/>
    <w:next w:val="Normalaftertitle"/>
    <w:rsid w:val="004B6D13"/>
    <w:pPr>
      <w:keepLines/>
      <w:spacing w:before="240" w:after="120"/>
      <w:jc w:val="center"/>
    </w:pPr>
    <w:rPr>
      <w:b/>
      <w:lang w:val="en-GB"/>
    </w:rPr>
  </w:style>
  <w:style w:type="paragraph" w:customStyle="1" w:styleId="FooterQP">
    <w:name w:val="Footer_QP"/>
    <w:basedOn w:val="Normal"/>
    <w:rsid w:val="004B6D13"/>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B6D13"/>
    <w:pPr>
      <w:jc w:val="left"/>
    </w:pPr>
    <w:rPr>
      <w:b/>
      <w:smallCaps/>
      <w:sz w:val="26"/>
      <w:lang w:val="en-GB"/>
    </w:rPr>
  </w:style>
  <w:style w:type="character" w:customStyle="1" w:styleId="BodyTextChar">
    <w:name w:val="Body Text Char"/>
    <w:basedOn w:val="DefaultParagraphFont"/>
    <w:link w:val="BodyText"/>
    <w:rsid w:val="004B6D13"/>
    <w:rPr>
      <w:b/>
      <w:smallCaps/>
      <w:sz w:val="26"/>
      <w:lang w:val="en-GB" w:eastAsia="en-US"/>
    </w:rPr>
  </w:style>
  <w:style w:type="paragraph" w:styleId="BodyText2">
    <w:name w:val="Body Text 2"/>
    <w:basedOn w:val="Normal"/>
    <w:link w:val="BodyText2Char"/>
    <w:rsid w:val="004B6D13"/>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B6D13"/>
    <w:rPr>
      <w:rFonts w:ascii="Palatino Linotype" w:hAnsi="Palatino Linotype"/>
      <w:b/>
      <w:bCs/>
      <w:sz w:val="32"/>
      <w:lang w:eastAsia="en-US"/>
    </w:rPr>
  </w:style>
  <w:style w:type="paragraph" w:styleId="BodyText3">
    <w:name w:val="Body Text 3"/>
    <w:basedOn w:val="Normal"/>
    <w:link w:val="BodyText3Char"/>
    <w:rsid w:val="004B6D13"/>
    <w:pPr>
      <w:spacing w:before="180"/>
      <w:jc w:val="center"/>
    </w:pPr>
    <w:rPr>
      <w:iCs/>
      <w:sz w:val="22"/>
      <w:lang w:val="en-US"/>
    </w:rPr>
  </w:style>
  <w:style w:type="character" w:customStyle="1" w:styleId="BodyText3Char">
    <w:name w:val="Body Text 3 Char"/>
    <w:basedOn w:val="DefaultParagraphFont"/>
    <w:link w:val="BodyText3"/>
    <w:rsid w:val="004B6D13"/>
    <w:rPr>
      <w:iCs/>
      <w:sz w:val="22"/>
      <w:lang w:eastAsia="en-US"/>
    </w:rPr>
  </w:style>
  <w:style w:type="paragraph" w:customStyle="1" w:styleId="TabletitleBR">
    <w:name w:val="Table_title_BR"/>
    <w:basedOn w:val="Normal"/>
    <w:next w:val="Normal"/>
    <w:rsid w:val="004B6D13"/>
    <w:pPr>
      <w:keepNext/>
      <w:keepLines/>
      <w:spacing w:before="0" w:after="120"/>
      <w:jc w:val="center"/>
    </w:pPr>
    <w:rPr>
      <w:b/>
      <w:lang w:val="en-GB"/>
    </w:rPr>
  </w:style>
  <w:style w:type="paragraph" w:customStyle="1" w:styleId="Normalaftertitle0">
    <w:name w:val="Normal after title"/>
    <w:basedOn w:val="Normal"/>
    <w:next w:val="Normal"/>
    <w:rsid w:val="004B6D13"/>
    <w:pPr>
      <w:spacing w:before="320"/>
      <w:jc w:val="left"/>
    </w:pPr>
    <w:rPr>
      <w:lang w:val="en-GB"/>
    </w:rPr>
  </w:style>
  <w:style w:type="character" w:styleId="FollowedHyperlink">
    <w:name w:val="FollowedHyperlink"/>
    <w:basedOn w:val="DefaultParagraphFont"/>
    <w:rsid w:val="004B6D13"/>
    <w:rPr>
      <w:color w:val="800080"/>
      <w:u w:val="single"/>
    </w:rPr>
  </w:style>
  <w:style w:type="paragraph" w:styleId="NormalWeb">
    <w:name w:val="Normal (Web)"/>
    <w:basedOn w:val="Normal"/>
    <w:rsid w:val="004B6D1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B6D13"/>
    <w:rPr>
      <w:b/>
      <w:bCs/>
    </w:rPr>
  </w:style>
  <w:style w:type="character" w:customStyle="1" w:styleId="FigureNoChar">
    <w:name w:val="Figure_No Char"/>
    <w:basedOn w:val="DefaultParagraphFont"/>
    <w:link w:val="FigureNo"/>
    <w:rsid w:val="004B6D13"/>
    <w:rPr>
      <w:caps/>
      <w:sz w:val="18"/>
      <w:lang w:val="fr-FR" w:eastAsia="en-US"/>
    </w:rPr>
  </w:style>
  <w:style w:type="paragraph" w:customStyle="1" w:styleId="Artheading">
    <w:name w:val="Art_heading"/>
    <w:basedOn w:val="Normal"/>
    <w:next w:val="Normalaftertitle"/>
    <w:rsid w:val="004B6D13"/>
    <w:pPr>
      <w:spacing w:before="480"/>
      <w:jc w:val="center"/>
    </w:pPr>
    <w:rPr>
      <w:b/>
      <w:sz w:val="28"/>
    </w:rPr>
  </w:style>
  <w:style w:type="character" w:styleId="EndnoteReference">
    <w:name w:val="endnote reference"/>
    <w:basedOn w:val="DefaultParagraphFont"/>
    <w:rsid w:val="004B6D13"/>
    <w:rPr>
      <w:vertAlign w:val="superscript"/>
    </w:rPr>
  </w:style>
  <w:style w:type="paragraph" w:customStyle="1" w:styleId="Figurewithouttitle">
    <w:name w:val="Figure_without_title"/>
    <w:basedOn w:val="Normal"/>
    <w:next w:val="Normalaftertitle"/>
    <w:rsid w:val="004B6D13"/>
    <w:pPr>
      <w:keepLines/>
      <w:spacing w:before="240" w:after="120"/>
      <w:jc w:val="center"/>
    </w:pPr>
  </w:style>
  <w:style w:type="paragraph" w:customStyle="1" w:styleId="FirstFooter">
    <w:name w:val="FirstFooter"/>
    <w:basedOn w:val="Footer"/>
    <w:rsid w:val="004B6D13"/>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4B6D13"/>
    <w:pPr>
      <w:spacing w:before="840" w:after="200"/>
      <w:jc w:val="center"/>
    </w:pPr>
    <w:rPr>
      <w:b/>
      <w:sz w:val="28"/>
    </w:rPr>
  </w:style>
  <w:style w:type="paragraph" w:customStyle="1" w:styleId="SpecialFooter">
    <w:name w:val="Special Footer"/>
    <w:basedOn w:val="Footer"/>
    <w:rsid w:val="004B6D13"/>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4B6D13"/>
    <w:pPr>
      <w:keepNext/>
      <w:spacing w:before="0" w:after="120"/>
      <w:jc w:val="center"/>
    </w:pPr>
  </w:style>
  <w:style w:type="paragraph" w:customStyle="1" w:styleId="Title1">
    <w:name w:val="Title 1"/>
    <w:basedOn w:val="Source"/>
    <w:next w:val="Title2"/>
    <w:rsid w:val="004B6D1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B6D13"/>
  </w:style>
  <w:style w:type="paragraph" w:customStyle="1" w:styleId="Title3">
    <w:name w:val="Title 3"/>
    <w:basedOn w:val="Title2"/>
    <w:next w:val="Title4"/>
    <w:rsid w:val="004B6D13"/>
    <w:rPr>
      <w:caps w:val="0"/>
    </w:rPr>
  </w:style>
  <w:style w:type="paragraph" w:customStyle="1" w:styleId="Title4">
    <w:name w:val="Title 4"/>
    <w:basedOn w:val="Title3"/>
    <w:next w:val="Heading1"/>
    <w:rsid w:val="004B6D13"/>
    <w:rPr>
      <w:b/>
    </w:rPr>
  </w:style>
  <w:style w:type="character" w:customStyle="1" w:styleId="Appdef">
    <w:name w:val="App_def"/>
    <w:basedOn w:val="DefaultParagraphFont"/>
    <w:rsid w:val="004B6D13"/>
    <w:rPr>
      <w:rFonts w:ascii="Times New Roman" w:hAnsi="Times New Roman"/>
      <w:b/>
    </w:rPr>
  </w:style>
  <w:style w:type="character" w:customStyle="1" w:styleId="Appref">
    <w:name w:val="App_ref"/>
    <w:basedOn w:val="DefaultParagraphFont"/>
    <w:rsid w:val="004B6D13"/>
  </w:style>
  <w:style w:type="character" w:customStyle="1" w:styleId="Artdef">
    <w:name w:val="Art_def"/>
    <w:basedOn w:val="DefaultParagraphFont"/>
    <w:rsid w:val="004B6D13"/>
    <w:rPr>
      <w:rFonts w:ascii="Times New Roman" w:hAnsi="Times New Roman"/>
      <w:b/>
    </w:rPr>
  </w:style>
  <w:style w:type="character" w:customStyle="1" w:styleId="Artref">
    <w:name w:val="Art_ref"/>
    <w:basedOn w:val="DefaultParagraphFont"/>
    <w:rsid w:val="004B6D13"/>
  </w:style>
  <w:style w:type="character" w:customStyle="1" w:styleId="Recdef">
    <w:name w:val="Rec_def"/>
    <w:basedOn w:val="DefaultParagraphFont"/>
    <w:rsid w:val="004B6D13"/>
    <w:rPr>
      <w:b/>
    </w:rPr>
  </w:style>
  <w:style w:type="character" w:customStyle="1" w:styleId="Resdef">
    <w:name w:val="Res_def"/>
    <w:basedOn w:val="DefaultParagraphFont"/>
    <w:rsid w:val="004B6D13"/>
    <w:rPr>
      <w:rFonts w:ascii="Times New Roman" w:hAnsi="Times New Roman"/>
      <w:b/>
    </w:rPr>
  </w:style>
  <w:style w:type="character" w:customStyle="1" w:styleId="Tablefreq">
    <w:name w:val="Table_freq"/>
    <w:basedOn w:val="DefaultParagraphFont"/>
    <w:rsid w:val="004B6D13"/>
    <w:rPr>
      <w:b/>
      <w:color w:val="auto"/>
    </w:rPr>
  </w:style>
  <w:style w:type="paragraph" w:customStyle="1" w:styleId="Formal">
    <w:name w:val="Formal"/>
    <w:basedOn w:val="ASN1"/>
    <w:rsid w:val="004B6D13"/>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4B6D1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B6D13"/>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4B6D1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4B6D13"/>
    <w:rPr>
      <w:rFonts w:ascii="Courier New" w:hAnsi="Courier New" w:cs="Courier New"/>
      <w:lang w:eastAsia="en-US"/>
    </w:rPr>
  </w:style>
  <w:style w:type="character" w:customStyle="1" w:styleId="EquationChar">
    <w:name w:val="Equation Char"/>
    <w:basedOn w:val="DefaultParagraphFont"/>
    <w:rsid w:val="004B6D13"/>
    <w:rPr>
      <w:sz w:val="24"/>
      <w:lang w:val="en-GB" w:eastAsia="en-US" w:bidi="ar-SA"/>
    </w:rPr>
  </w:style>
  <w:style w:type="character" w:customStyle="1" w:styleId="Heading1Char">
    <w:name w:val="Heading 1 Char"/>
    <w:basedOn w:val="DefaultParagraphFont"/>
    <w:link w:val="Heading1"/>
    <w:rsid w:val="004B6D13"/>
    <w:rPr>
      <w:b/>
      <w:sz w:val="24"/>
      <w:lang w:val="fr-FR" w:eastAsia="en-US"/>
    </w:rPr>
  </w:style>
  <w:style w:type="character" w:customStyle="1" w:styleId="FiguretitleChar">
    <w:name w:val="Figure_title Char"/>
    <w:link w:val="Figuretitle"/>
    <w:rsid w:val="004B6D13"/>
    <w:rPr>
      <w:rFonts w:ascii="Times New Roman Bold" w:hAnsi="Times New Roman Bold"/>
      <w:b/>
      <w:sz w:val="18"/>
      <w:lang w:val="fr-FR" w:eastAsia="en-US"/>
    </w:rPr>
  </w:style>
  <w:style w:type="character" w:customStyle="1" w:styleId="FigureNo0">
    <w:name w:val="Figure_No (文字)"/>
    <w:rsid w:val="004B6D13"/>
    <w:rPr>
      <w:caps/>
      <w:sz w:val="18"/>
      <w:lang w:val="fr-FR" w:eastAsia="en-US"/>
    </w:rPr>
  </w:style>
  <w:style w:type="character" w:customStyle="1" w:styleId="Heading2Char">
    <w:name w:val="Heading 2 Char"/>
    <w:basedOn w:val="DefaultParagraphFont"/>
    <w:link w:val="Heading2"/>
    <w:rsid w:val="004B6D13"/>
    <w:rPr>
      <w:b/>
      <w:sz w:val="24"/>
      <w:lang w:val="fr-FR" w:eastAsia="en-US"/>
    </w:rPr>
  </w:style>
  <w:style w:type="character" w:customStyle="1" w:styleId="Heading3Char">
    <w:name w:val="Heading 3 Char"/>
    <w:basedOn w:val="DefaultParagraphFont"/>
    <w:link w:val="Heading3"/>
    <w:rsid w:val="004B6D13"/>
    <w:rPr>
      <w:b/>
      <w:sz w:val="24"/>
      <w:lang w:val="fr-FR" w:eastAsia="en-US"/>
    </w:rPr>
  </w:style>
  <w:style w:type="character" w:customStyle="1" w:styleId="enumlev1Char">
    <w:name w:val="enumlev1 Char"/>
    <w:link w:val="enumlev1"/>
    <w:rsid w:val="004B6D13"/>
    <w:rPr>
      <w:sz w:val="24"/>
      <w:lang w:val="fr-FR" w:eastAsia="en-US"/>
    </w:rPr>
  </w:style>
  <w:style w:type="paragraph" w:customStyle="1" w:styleId="Reasons">
    <w:name w:val="Reasons"/>
    <w:basedOn w:val="Normal"/>
    <w:qFormat/>
    <w:rsid w:val="004B6D1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4B6D1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B6D13"/>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2.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8.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1.wmf"/><Relationship Id="rId112" Type="http://schemas.openxmlformats.org/officeDocument/2006/relationships/image" Target="media/image52.emf"/><Relationship Id="rId133" Type="http://schemas.openxmlformats.org/officeDocument/2006/relationships/oleObject" Target="embeddings/oleObject60.bin"/><Relationship Id="rId138" Type="http://schemas.openxmlformats.org/officeDocument/2006/relationships/oleObject" Target="embeddings/oleObject63.bin"/><Relationship Id="rId154" Type="http://schemas.openxmlformats.org/officeDocument/2006/relationships/image" Target="media/image72.wmf"/><Relationship Id="rId159" Type="http://schemas.openxmlformats.org/officeDocument/2006/relationships/header" Target="header5.xml"/><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oleObject" Target="embeddings/oleObject30.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oleObject" Target="embeddings/oleObject55.bin"/><Relationship Id="rId128" Type="http://schemas.openxmlformats.org/officeDocument/2006/relationships/image" Target="media/image60.wmf"/><Relationship Id="rId144" Type="http://schemas.openxmlformats.org/officeDocument/2006/relationships/image" Target="media/image67.emf"/><Relationship Id="rId149" Type="http://schemas.openxmlformats.org/officeDocument/2006/relationships/oleObject" Target="embeddings/oleObject69.bin"/><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image" Target="media/image44.wmf"/><Relationship Id="rId160" Type="http://schemas.openxmlformats.org/officeDocument/2006/relationships/header" Target="header6.xml"/><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5.bin"/><Relationship Id="rId69" Type="http://schemas.openxmlformats.org/officeDocument/2006/relationships/image" Target="media/image31.emf"/><Relationship Id="rId113" Type="http://schemas.openxmlformats.org/officeDocument/2006/relationships/oleObject" Target="embeddings/oleObject50.bin"/><Relationship Id="rId118" Type="http://schemas.openxmlformats.org/officeDocument/2006/relationships/image" Target="media/image55.wmf"/><Relationship Id="rId134" Type="http://schemas.openxmlformats.org/officeDocument/2006/relationships/oleObject" Target="embeddings/oleObject61.bin"/><Relationship Id="rId139" Type="http://schemas.openxmlformats.org/officeDocument/2006/relationships/image" Target="media/image65.wmf"/><Relationship Id="rId80" Type="http://schemas.openxmlformats.org/officeDocument/2006/relationships/oleObject" Target="embeddings/oleObject33.bin"/><Relationship Id="rId85" Type="http://schemas.openxmlformats.org/officeDocument/2006/relationships/image" Target="media/image39.wmf"/><Relationship Id="rId150" Type="http://schemas.openxmlformats.org/officeDocument/2006/relationships/image" Target="media/image70.wmf"/><Relationship Id="rId155" Type="http://schemas.openxmlformats.org/officeDocument/2006/relationships/oleObject" Target="embeddings/oleObject72.bin"/><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8.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7.bin"/><Relationship Id="rId91" Type="http://schemas.openxmlformats.org/officeDocument/2006/relationships/image" Target="media/image42.emf"/><Relationship Id="rId96" Type="http://schemas.openxmlformats.org/officeDocument/2006/relationships/oleObject" Target="embeddings/oleObject41.bin"/><Relationship Id="rId111" Type="http://schemas.openxmlformats.org/officeDocument/2006/relationships/oleObject" Target="embeddings/oleObject49.bin"/><Relationship Id="rId132" Type="http://schemas.openxmlformats.org/officeDocument/2006/relationships/image" Target="media/image62.emf"/><Relationship Id="rId140" Type="http://schemas.openxmlformats.org/officeDocument/2006/relationships/oleObject" Target="embeddings/oleObject64.bin"/><Relationship Id="rId145" Type="http://schemas.openxmlformats.org/officeDocument/2006/relationships/oleObject" Target="embeddings/oleObject67.bin"/><Relationship Id="rId153" Type="http://schemas.openxmlformats.org/officeDocument/2006/relationships/oleObject" Target="embeddings/oleObject71.bin"/><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oleObject" Target="embeddings/oleObject22.bin"/><Relationship Id="rId106" Type="http://schemas.openxmlformats.org/officeDocument/2006/relationships/image" Target="media/image49.wmf"/><Relationship Id="rId114" Type="http://schemas.openxmlformats.org/officeDocument/2006/relationships/image" Target="media/image53.e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32.bin"/><Relationship Id="rId81" Type="http://schemas.openxmlformats.org/officeDocument/2006/relationships/image" Target="media/image37.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6.emf"/><Relationship Id="rId101" Type="http://schemas.openxmlformats.org/officeDocument/2006/relationships/oleObject" Target="embeddings/oleObject44.bin"/><Relationship Id="rId122" Type="http://schemas.openxmlformats.org/officeDocument/2006/relationships/image" Target="media/image57.wmf"/><Relationship Id="rId130" Type="http://schemas.openxmlformats.org/officeDocument/2006/relationships/image" Target="media/image61.emf"/><Relationship Id="rId135" Type="http://schemas.openxmlformats.org/officeDocument/2006/relationships/image" Target="media/image63.wmf"/><Relationship Id="rId143" Type="http://schemas.openxmlformats.org/officeDocument/2006/relationships/oleObject" Target="embeddings/oleObject66.bin"/><Relationship Id="rId148" Type="http://schemas.openxmlformats.org/officeDocument/2006/relationships/image" Target="media/image69.wmf"/><Relationship Id="rId151" Type="http://schemas.openxmlformats.org/officeDocument/2006/relationships/oleObject" Target="embeddings/oleObject70.bin"/><Relationship Id="rId156" Type="http://schemas.openxmlformats.org/officeDocument/2006/relationships/image" Target="media/image73.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8.bin"/><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5.emf"/><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6.bin"/><Relationship Id="rId141" Type="http://schemas.openxmlformats.org/officeDocument/2006/relationships/oleObject" Target="embeddings/oleObject65.bin"/><Relationship Id="rId146" Type="http://schemas.openxmlformats.org/officeDocument/2006/relationships/image" Target="media/image68.wmf"/><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oleObject" Target="embeddings/oleObject39.bin"/><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40.wmf"/><Relationship Id="rId110" Type="http://schemas.openxmlformats.org/officeDocument/2006/relationships/image" Target="media/image51.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oleObject" Target="embeddings/oleObject62.bin"/><Relationship Id="rId157" Type="http://schemas.openxmlformats.org/officeDocument/2006/relationships/oleObject" Target="embeddings/oleObject73.bin"/><Relationship Id="rId61" Type="http://schemas.openxmlformats.org/officeDocument/2006/relationships/image" Target="media/image27.wmf"/><Relationship Id="rId82" Type="http://schemas.openxmlformats.org/officeDocument/2006/relationships/oleObject" Target="embeddings/oleObject34.bin"/><Relationship Id="rId152" Type="http://schemas.openxmlformats.org/officeDocument/2006/relationships/image" Target="media/image71.wmf"/><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oleObject" Target="embeddings/oleObject43.bin"/><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8.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3.w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image" Target="media/image66.e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30.emf"/><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image" Target="media/image74.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173</TotalTime>
  <Pages>20</Pages>
  <Words>5107</Words>
  <Characters>26570</Characters>
  <Application>Microsoft Office Word</Application>
  <DocSecurity>0</DocSecurity>
  <Lines>221</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31614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2017-02-20T07:54:00Z</cp:lastPrinted>
  <dcterms:created xsi:type="dcterms:W3CDTF">2016-09-19T06:42:00Z</dcterms:created>
  <dcterms:modified xsi:type="dcterms:W3CDTF">2017-02-20T07:57:00Z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