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20C99813" w:rsidR="00D5024B" w:rsidRPr="007A0E9C" w:rsidRDefault="005B218E" w:rsidP="00D5024B">
      <w:pPr>
        <w:pStyle w:val="CoverNumber"/>
        <w:rPr>
          <w:rFonts w:eastAsia="SimHei" w:cs="Arial"/>
          <w:lang w:eastAsia="zh-CN"/>
        </w:rPr>
      </w:pPr>
      <w:bookmarkStart w:id="0" w:name="_Toc214645916"/>
      <w:bookmarkStart w:id="1" w:name="_Toc214881907"/>
      <w:r w:rsidRPr="007A0E9C">
        <w:rPr>
          <w:rFonts w:eastAsia="SimHei" w:cs="Arial"/>
          <w:lang w:eastAsia="zh-CN"/>
        </w:rPr>
        <w:t xml:space="preserve">ITU-R </w:t>
      </w:r>
      <w:r w:rsidR="00C62BE8" w:rsidRPr="007A0E9C">
        <w:rPr>
          <w:rFonts w:eastAsia="SimHei" w:cs="Arial"/>
          <w:lang w:eastAsia="zh-CN"/>
        </w:rPr>
        <w:t>P.</w:t>
      </w:r>
      <w:r w:rsidR="00306751" w:rsidRPr="007A0E9C">
        <w:rPr>
          <w:rFonts w:eastAsia="SimHei" w:cs="Arial"/>
          <w:lang w:eastAsia="zh-CN"/>
        </w:rPr>
        <w:t>1814</w:t>
      </w:r>
      <w:r w:rsidR="00C62BE8" w:rsidRPr="007A0E9C">
        <w:rPr>
          <w:rFonts w:eastAsia="SimHei" w:cs="Arial"/>
          <w:lang w:eastAsia="zh-CN"/>
        </w:rPr>
        <w:t>-</w:t>
      </w:r>
      <w:r w:rsidR="00306751" w:rsidRPr="007A0E9C">
        <w:rPr>
          <w:rFonts w:eastAsia="SimHei" w:cs="Arial"/>
          <w:lang w:eastAsia="zh-CN"/>
        </w:rPr>
        <w:t>1</w:t>
      </w:r>
      <w:r w:rsidRPr="007A0E9C">
        <w:rPr>
          <w:rFonts w:eastAsia="SimHei" w:cs="Arial"/>
          <w:lang w:eastAsia="zh-CN"/>
        </w:rPr>
        <w:t xml:space="preserve"> </w:t>
      </w:r>
      <w:r w:rsidRPr="007A0E9C">
        <w:rPr>
          <w:rFonts w:eastAsia="SimHei" w:cs="Arial"/>
          <w:lang w:eastAsia="zh-CN"/>
        </w:rPr>
        <w:t>建议书</w:t>
      </w:r>
      <w:bookmarkEnd w:id="0"/>
      <w:bookmarkEnd w:id="1"/>
    </w:p>
    <w:p w14:paraId="0DB9531E" w14:textId="2AA16887" w:rsidR="00D5024B" w:rsidRPr="007A0E9C" w:rsidRDefault="00D5024B" w:rsidP="00D5024B">
      <w:pPr>
        <w:pStyle w:val="CoverDate"/>
        <w:rPr>
          <w:rFonts w:eastAsia="SimHei" w:cs="Arial"/>
          <w:lang w:eastAsia="zh-CN"/>
        </w:rPr>
      </w:pPr>
      <w:r w:rsidRPr="007A0E9C">
        <w:rPr>
          <w:rFonts w:eastAsia="SimHei" w:cs="Arial"/>
          <w:lang w:eastAsia="zh-CN"/>
        </w:rPr>
        <w:t>(</w:t>
      </w:r>
      <w:r w:rsidR="00306751" w:rsidRPr="007A0E9C">
        <w:rPr>
          <w:rFonts w:eastAsia="SimHei" w:cs="Arial"/>
          <w:lang w:eastAsia="zh-CN"/>
        </w:rPr>
        <w:t>09</w:t>
      </w:r>
      <w:r w:rsidRPr="007A0E9C">
        <w:rPr>
          <w:rFonts w:eastAsia="SimHei" w:cs="Arial"/>
          <w:lang w:eastAsia="zh-CN"/>
        </w:rPr>
        <w:t>/</w:t>
      </w:r>
      <w:r w:rsidR="004A7661" w:rsidRPr="007A0E9C">
        <w:rPr>
          <w:rFonts w:eastAsia="SimHei" w:cs="Arial"/>
          <w:lang w:eastAsia="zh-CN"/>
        </w:rPr>
        <w:t>20</w:t>
      </w:r>
      <w:r w:rsidR="00486220" w:rsidRPr="007A0E9C">
        <w:rPr>
          <w:rFonts w:eastAsia="SimHei" w:cs="Arial"/>
          <w:lang w:eastAsia="zh-CN"/>
        </w:rPr>
        <w:t>2</w:t>
      </w:r>
      <w:r w:rsidR="00306751" w:rsidRPr="007A0E9C">
        <w:rPr>
          <w:rFonts w:eastAsia="SimHei" w:cs="Arial"/>
          <w:lang w:eastAsia="zh-CN"/>
        </w:rPr>
        <w:t>5</w:t>
      </w:r>
      <w:r w:rsidRPr="007A0E9C">
        <w:rPr>
          <w:rFonts w:eastAsia="SimHei" w:cs="Arial"/>
          <w:lang w:eastAsia="zh-CN"/>
        </w:rPr>
        <w:t>)</w:t>
      </w:r>
    </w:p>
    <w:p w14:paraId="19B64BF7" w14:textId="42FA22AD" w:rsidR="00D5024B" w:rsidRPr="007A0E9C" w:rsidRDefault="006F7E38" w:rsidP="00D5024B">
      <w:pPr>
        <w:pStyle w:val="CoverSeries"/>
        <w:rPr>
          <w:rFonts w:eastAsia="SimHei" w:cs="Arial"/>
          <w:lang w:eastAsia="zh-CN"/>
        </w:rPr>
      </w:pPr>
      <w:r w:rsidRPr="007A0E9C">
        <w:rPr>
          <w:rFonts w:eastAsia="SimHei" w:cs="Arial"/>
          <w:lang w:eastAsia="zh-CN"/>
        </w:rPr>
        <w:t>P</w:t>
      </w:r>
      <w:r w:rsidR="00C65447" w:rsidRPr="007A0E9C">
        <w:rPr>
          <w:rFonts w:eastAsia="SimHei" w:cs="Arial"/>
          <w:lang w:eastAsia="zh-CN"/>
        </w:rPr>
        <w:t xml:space="preserve"> </w:t>
      </w:r>
      <w:r w:rsidR="005B218E" w:rsidRPr="007A0E9C">
        <w:rPr>
          <w:rFonts w:eastAsia="SimHei" w:cs="Arial"/>
          <w:lang w:eastAsia="zh-CN"/>
        </w:rPr>
        <w:t>系列</w:t>
      </w:r>
      <w:r w:rsidR="00CE08AF" w:rsidRPr="007A0E9C">
        <w:rPr>
          <w:rFonts w:eastAsia="SimSun" w:cs="Arial"/>
          <w:lang w:eastAsia="zh-CN"/>
        </w:rPr>
        <w:t>：</w:t>
      </w:r>
      <w:r w:rsidR="008218D7" w:rsidRPr="007A0E9C">
        <w:rPr>
          <w:rFonts w:eastAsia="SimHei" w:cs="Arial"/>
          <w:lang w:eastAsia="zh-CN"/>
        </w:rPr>
        <w:t>无线电波传播</w:t>
      </w:r>
    </w:p>
    <w:p w14:paraId="018D00B3" w14:textId="54B67467" w:rsidR="00D5024B" w:rsidRPr="00D71D25" w:rsidRDefault="0060688F" w:rsidP="00C65447">
      <w:pPr>
        <w:pStyle w:val="CoverTitle"/>
        <w:rPr>
          <w:rFonts w:eastAsia="SimHei" w:cs="Arial"/>
          <w:lang w:eastAsia="zh-CN"/>
        </w:rPr>
      </w:pPr>
      <w:r w:rsidRPr="007A0E9C">
        <w:rPr>
          <w:rFonts w:eastAsia="SimHei" w:cs="Arial"/>
          <w:lang w:eastAsia="zh-CN"/>
        </w:rPr>
        <w:t>设计地面自由空间光链路</w:t>
      </w:r>
      <w:r w:rsidR="00B72C82">
        <w:rPr>
          <w:rFonts w:eastAsia="SimHei" w:cs="Arial"/>
          <w:lang w:eastAsia="zh-CN"/>
        </w:rPr>
        <w:br/>
      </w:r>
      <w:r w:rsidRPr="007A0E9C">
        <w:rPr>
          <w:rFonts w:eastAsia="SimHei" w:cs="Arial"/>
          <w:lang w:eastAsia="zh-CN"/>
        </w:rPr>
        <w:t>所需的预测方法</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C4780E">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2" w:name="c2tope"/>
      <w:bookmarkEnd w:id="2"/>
      <w:r w:rsidRPr="001477C8">
        <w:rPr>
          <w:rFonts w:hint="eastAsia"/>
          <w:bCs/>
          <w:sz w:val="24"/>
          <w:szCs w:val="24"/>
          <w:lang w:val="en-US" w:eastAsia="zh-CN"/>
        </w:rPr>
        <w:lastRenderedPageBreak/>
        <w:t>前言</w:t>
      </w:r>
    </w:p>
    <w:p w14:paraId="55D5E53A" w14:textId="36450736" w:rsidR="00CC01C7" w:rsidRPr="00CC01C7" w:rsidRDefault="004638F5"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1838CFF1" w:rsidR="00D5024B" w:rsidRDefault="004638F5"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bookmarkStart w:id="3" w:name="_Toc214645917"/>
      <w:bookmarkStart w:id="4" w:name="_Toc214881908"/>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3"/>
      <w:bookmarkEnd w:id="4"/>
    </w:p>
    <w:p w14:paraId="58A045B1" w14:textId="211C1907" w:rsidR="00A74B43" w:rsidRDefault="0065443F"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00A947B2">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275"/>
        <w:gridCol w:w="8364"/>
      </w:tblGrid>
      <w:tr w:rsidR="00CA4B3C" w:rsidRPr="00A947B2" w14:paraId="6A70F98C" w14:textId="77777777" w:rsidTr="00EF4664">
        <w:trPr>
          <w:jc w:val="center"/>
        </w:trPr>
        <w:tc>
          <w:tcPr>
            <w:tcW w:w="9360" w:type="dxa"/>
            <w:gridSpan w:val="2"/>
            <w:tcBorders>
              <w:top w:val="single" w:sz="12" w:space="0" w:color="000080"/>
              <w:left w:val="single" w:sz="12" w:space="0" w:color="000080"/>
              <w:bottom w:val="nil"/>
              <w:right w:val="single" w:sz="12" w:space="0" w:color="000080"/>
            </w:tcBorders>
            <w:hideMark/>
          </w:tcPr>
          <w:p w14:paraId="3AA24AF6" w14:textId="77777777" w:rsidR="00CA4B3C" w:rsidRPr="00CA4B3C" w:rsidRDefault="00CA4B3C" w:rsidP="003C6F3D">
            <w:pPr>
              <w:spacing w:before="180"/>
              <w:jc w:val="center"/>
              <w:rPr>
                <w:rFonts w:asciiTheme="majorBidi" w:hAnsiTheme="majorBidi" w:cstheme="majorBidi"/>
                <w:b/>
                <w:bCs/>
                <w:sz w:val="22"/>
                <w:lang w:val="en-US" w:eastAsia="zh-CN"/>
              </w:rPr>
            </w:pPr>
            <w:r w:rsidRPr="00CA4B3C">
              <w:rPr>
                <w:rFonts w:asciiTheme="majorBidi" w:hAnsiTheme="majorBidi" w:cstheme="majorBidi"/>
                <w:b/>
                <w:bCs/>
                <w:sz w:val="22"/>
                <w:lang w:val="en-US" w:eastAsia="zh-CN"/>
              </w:rPr>
              <w:t>ITU-R</w:t>
            </w:r>
            <w:r w:rsidRPr="00120A75">
              <w:rPr>
                <w:rFonts w:asciiTheme="majorBidi" w:hAnsiTheme="majorBidi" w:cstheme="majorBidi" w:hint="eastAsia"/>
                <w:b/>
                <w:bCs/>
                <w:sz w:val="22"/>
                <w:lang w:val="en-US" w:eastAsia="zh-CN"/>
              </w:rPr>
              <w:t>建议书系列</w:t>
            </w:r>
          </w:p>
          <w:p w14:paraId="7F2285B9" w14:textId="7F687238" w:rsidR="00CA4B3C" w:rsidRPr="00CA4B3C"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rFonts w:asciiTheme="majorBidi" w:hAnsiTheme="majorBidi" w:cstheme="majorBidi"/>
                <w:bCs/>
                <w:sz w:val="20"/>
                <w:lang w:val="en-US" w:eastAsia="zh-CN"/>
              </w:rPr>
            </w:pPr>
            <w:r w:rsidRPr="00CA4B3C">
              <w:rPr>
                <w:rFonts w:asciiTheme="majorBidi" w:hAnsiTheme="majorBidi" w:cstheme="majorBidi" w:hint="eastAsia"/>
                <w:b w:val="0"/>
                <w:sz w:val="20"/>
                <w:lang w:val="en-US" w:eastAsia="zh-CN"/>
              </w:rPr>
              <w:t>（</w:t>
            </w:r>
            <w:r w:rsidRPr="007362E5">
              <w:rPr>
                <w:rFonts w:asciiTheme="majorBidi" w:hAnsiTheme="majorBidi" w:cstheme="majorBidi"/>
                <w:b w:val="0"/>
                <w:sz w:val="20"/>
                <w:lang w:val="en-US" w:eastAsia="zh-CN"/>
              </w:rPr>
              <w:t>可同时在以下网址获得</w:t>
            </w:r>
            <w:r w:rsidRPr="00CA4B3C">
              <w:rPr>
                <w:rFonts w:asciiTheme="majorBidi" w:hAnsiTheme="majorBidi" w:cstheme="majorBidi"/>
                <w:b w:val="0"/>
                <w:sz w:val="20"/>
                <w:lang w:val="en-US" w:eastAsia="zh-CN"/>
              </w:rPr>
              <w:t>：</w:t>
            </w:r>
            <w:hyperlink r:id="rId12" w:history="1">
              <w:r w:rsidR="00A947B2" w:rsidRPr="00A947B2">
                <w:rPr>
                  <w:rStyle w:val="Hyperlink"/>
                  <w:rFonts w:asciiTheme="majorBidi" w:hAnsiTheme="majorBidi" w:cstheme="majorBidi"/>
                  <w:b w:val="0"/>
                  <w:bCs/>
                  <w:sz w:val="20"/>
                  <w:lang w:val="en-US" w:eastAsia="zh-CN"/>
                </w:rPr>
                <w:t>https://www.itu.int/publ/R-REC/zh</w:t>
              </w:r>
            </w:hyperlink>
            <w:r w:rsidRPr="00CA4B3C">
              <w:rPr>
                <w:rFonts w:asciiTheme="majorBidi" w:hAnsiTheme="majorBidi" w:cstheme="majorBidi" w:hint="eastAsia"/>
                <w:b w:val="0"/>
                <w:sz w:val="20"/>
                <w:lang w:val="en-US" w:eastAsia="zh-CN"/>
              </w:rPr>
              <w:t>）</w:t>
            </w:r>
          </w:p>
        </w:tc>
      </w:tr>
      <w:tr w:rsidR="00CA4B3C" w:rsidRPr="007362E5" w14:paraId="3189CDD0" w14:textId="77777777" w:rsidTr="00EF4664">
        <w:trPr>
          <w:jc w:val="center"/>
        </w:trPr>
        <w:tc>
          <w:tcPr>
            <w:tcW w:w="1238" w:type="dxa"/>
            <w:tcBorders>
              <w:top w:val="nil"/>
              <w:left w:val="single" w:sz="12" w:space="0" w:color="000080"/>
              <w:bottom w:val="nil"/>
              <w:right w:val="nil"/>
            </w:tcBorders>
            <w:hideMark/>
          </w:tcPr>
          <w:p w14:paraId="0B226D11" w14:textId="77777777" w:rsidR="00CA4B3C" w:rsidRPr="007362E5" w:rsidRDefault="00CA4B3C" w:rsidP="003C6F3D">
            <w:pPr>
              <w:spacing w:before="200" w:after="100"/>
              <w:ind w:left="57"/>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系列</w:t>
            </w:r>
          </w:p>
        </w:tc>
        <w:tc>
          <w:tcPr>
            <w:tcW w:w="8122" w:type="dxa"/>
            <w:tcBorders>
              <w:top w:val="nil"/>
              <w:left w:val="nil"/>
              <w:bottom w:val="nil"/>
              <w:right w:val="single" w:sz="12" w:space="0" w:color="000080"/>
            </w:tcBorders>
            <w:hideMark/>
          </w:tcPr>
          <w:p w14:paraId="42BEECA8"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242"/>
              <w:rPr>
                <w:rFonts w:asciiTheme="majorBidi" w:hAnsiTheme="majorBidi" w:cstheme="majorBidi"/>
                <w:bCs/>
                <w:sz w:val="20"/>
                <w:lang w:val="en-US"/>
              </w:rPr>
            </w:pPr>
            <w:proofErr w:type="spellStart"/>
            <w:r w:rsidRPr="007362E5">
              <w:rPr>
                <w:rFonts w:asciiTheme="majorBidi" w:hAnsiTheme="majorBidi" w:cstheme="majorBidi"/>
                <w:bCs/>
                <w:sz w:val="20"/>
                <w:lang w:val="en-US"/>
              </w:rPr>
              <w:t>标题</w:t>
            </w:r>
            <w:proofErr w:type="spellEnd"/>
          </w:p>
        </w:tc>
      </w:tr>
      <w:tr w:rsidR="00CA4B3C" w:rsidRPr="007362E5" w14:paraId="616EFF8F" w14:textId="77777777" w:rsidTr="00EF4664">
        <w:trPr>
          <w:jc w:val="center"/>
        </w:trPr>
        <w:tc>
          <w:tcPr>
            <w:tcW w:w="1238" w:type="dxa"/>
            <w:tcBorders>
              <w:top w:val="nil"/>
              <w:left w:val="single" w:sz="12" w:space="0" w:color="000080"/>
              <w:bottom w:val="nil"/>
              <w:right w:val="nil"/>
            </w:tcBorders>
            <w:hideMark/>
          </w:tcPr>
          <w:p w14:paraId="0EA963CE"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BO</w:t>
            </w:r>
          </w:p>
        </w:tc>
        <w:tc>
          <w:tcPr>
            <w:tcW w:w="8122" w:type="dxa"/>
            <w:tcBorders>
              <w:top w:val="nil"/>
              <w:left w:val="nil"/>
              <w:bottom w:val="nil"/>
              <w:right w:val="single" w:sz="12" w:space="0" w:color="000080"/>
            </w:tcBorders>
            <w:hideMark/>
          </w:tcPr>
          <w:p w14:paraId="13669501" w14:textId="77777777" w:rsidR="00CA4B3C" w:rsidRPr="007362E5" w:rsidRDefault="00CA4B3C" w:rsidP="003C6F3D">
            <w:pPr>
              <w:spacing w:before="30" w:after="30"/>
              <w:jc w:val="left"/>
              <w:rPr>
                <w:rFonts w:asciiTheme="majorBidi" w:hAnsiTheme="majorBidi" w:cstheme="majorBidi"/>
                <w:b/>
                <w:bCs/>
                <w:sz w:val="20"/>
                <w:lang w:val="en-US"/>
              </w:rPr>
            </w:pPr>
            <w:r w:rsidRPr="007362E5">
              <w:rPr>
                <w:rFonts w:asciiTheme="majorBidi" w:hAnsiTheme="majorBidi" w:cstheme="majorBidi"/>
                <w:sz w:val="20"/>
                <w:lang w:val="en-US" w:eastAsia="zh-CN"/>
              </w:rPr>
              <w:t>卫星传输</w:t>
            </w:r>
          </w:p>
        </w:tc>
      </w:tr>
      <w:tr w:rsidR="00CA4B3C" w:rsidRPr="007362E5" w14:paraId="144CD694" w14:textId="77777777" w:rsidTr="00EF4664">
        <w:trPr>
          <w:jc w:val="center"/>
        </w:trPr>
        <w:tc>
          <w:tcPr>
            <w:tcW w:w="1238" w:type="dxa"/>
            <w:tcBorders>
              <w:top w:val="nil"/>
              <w:left w:val="single" w:sz="12" w:space="0" w:color="000080"/>
              <w:bottom w:val="nil"/>
              <w:right w:val="nil"/>
            </w:tcBorders>
            <w:hideMark/>
          </w:tcPr>
          <w:p w14:paraId="7A4EF3A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BR</w:t>
            </w:r>
          </w:p>
        </w:tc>
        <w:tc>
          <w:tcPr>
            <w:tcW w:w="8122" w:type="dxa"/>
            <w:tcBorders>
              <w:top w:val="nil"/>
              <w:left w:val="nil"/>
              <w:bottom w:val="nil"/>
              <w:right w:val="single" w:sz="12" w:space="0" w:color="000080"/>
            </w:tcBorders>
            <w:hideMark/>
          </w:tcPr>
          <w:p w14:paraId="41E549CB"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rFonts w:asciiTheme="majorBidi" w:hAnsiTheme="majorBidi" w:cstheme="majorBidi"/>
                <w:b w:val="0"/>
                <w:sz w:val="20"/>
                <w:lang w:val="en-US" w:eastAsia="zh-CN"/>
              </w:rPr>
            </w:pPr>
            <w:r w:rsidRPr="007362E5">
              <w:rPr>
                <w:rFonts w:asciiTheme="majorBidi" w:hAnsiTheme="majorBidi" w:cstheme="majorBidi"/>
                <w:b w:val="0"/>
                <w:sz w:val="20"/>
                <w:lang w:val="en-US" w:eastAsia="zh-CN"/>
              </w:rPr>
              <w:t>用于制作、存档和播放的记录；用于电视的胶片</w:t>
            </w:r>
          </w:p>
        </w:tc>
      </w:tr>
      <w:tr w:rsidR="00CA4B3C" w:rsidRPr="007362E5" w14:paraId="4B4680F9" w14:textId="77777777" w:rsidTr="00EF4664">
        <w:trPr>
          <w:jc w:val="center"/>
        </w:trPr>
        <w:tc>
          <w:tcPr>
            <w:tcW w:w="1238" w:type="dxa"/>
            <w:tcBorders>
              <w:top w:val="nil"/>
              <w:left w:val="single" w:sz="12" w:space="0" w:color="000080"/>
              <w:bottom w:val="nil"/>
              <w:right w:val="nil"/>
            </w:tcBorders>
            <w:shd w:val="clear" w:color="auto" w:fill="FFFFFF"/>
            <w:hideMark/>
          </w:tcPr>
          <w:p w14:paraId="62D09978"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BS</w:t>
            </w:r>
          </w:p>
        </w:tc>
        <w:tc>
          <w:tcPr>
            <w:tcW w:w="8122" w:type="dxa"/>
            <w:tcBorders>
              <w:top w:val="nil"/>
              <w:left w:val="nil"/>
              <w:bottom w:val="nil"/>
              <w:right w:val="single" w:sz="12" w:space="0" w:color="000080"/>
            </w:tcBorders>
            <w:shd w:val="clear" w:color="auto" w:fill="FFFFFF"/>
            <w:hideMark/>
          </w:tcPr>
          <w:p w14:paraId="779C8926"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声音</w:t>
            </w:r>
            <w:proofErr w:type="spellEnd"/>
            <w:r>
              <w:rPr>
                <w:rFonts w:asciiTheme="majorBidi" w:hAnsiTheme="majorBidi" w:cstheme="majorBidi" w:hint="eastAsia"/>
                <w:bCs/>
                <w:sz w:val="20"/>
                <w:lang w:val="en-US" w:eastAsia="zh-CN"/>
              </w:rPr>
              <w:t>）</w:t>
            </w:r>
          </w:p>
        </w:tc>
      </w:tr>
      <w:tr w:rsidR="00CA4B3C" w:rsidRPr="007362E5" w14:paraId="40D2C9C2" w14:textId="77777777" w:rsidTr="00EF4664">
        <w:trPr>
          <w:jc w:val="center"/>
        </w:trPr>
        <w:tc>
          <w:tcPr>
            <w:tcW w:w="1238" w:type="dxa"/>
            <w:tcBorders>
              <w:top w:val="nil"/>
              <w:left w:val="single" w:sz="12" w:space="0" w:color="000080"/>
              <w:bottom w:val="nil"/>
              <w:right w:val="nil"/>
            </w:tcBorders>
            <w:shd w:val="clear" w:color="auto" w:fill="FFFFFF"/>
            <w:hideMark/>
          </w:tcPr>
          <w:p w14:paraId="6ACEA832"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BT</w:t>
            </w:r>
          </w:p>
        </w:tc>
        <w:tc>
          <w:tcPr>
            <w:tcW w:w="8122" w:type="dxa"/>
            <w:tcBorders>
              <w:top w:val="nil"/>
              <w:left w:val="nil"/>
              <w:bottom w:val="nil"/>
              <w:right w:val="single" w:sz="12" w:space="0" w:color="000080"/>
            </w:tcBorders>
            <w:shd w:val="clear" w:color="auto" w:fill="FFFFFF"/>
            <w:hideMark/>
          </w:tcPr>
          <w:p w14:paraId="15177AE8"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电视</w:t>
            </w:r>
            <w:proofErr w:type="spellEnd"/>
            <w:r>
              <w:rPr>
                <w:rFonts w:asciiTheme="majorBidi" w:hAnsiTheme="majorBidi" w:cstheme="majorBidi" w:hint="eastAsia"/>
                <w:bCs/>
                <w:sz w:val="20"/>
                <w:lang w:val="en-US" w:eastAsia="zh-CN"/>
              </w:rPr>
              <w:t>）</w:t>
            </w:r>
          </w:p>
        </w:tc>
      </w:tr>
      <w:tr w:rsidR="00CA4B3C" w:rsidRPr="007362E5" w14:paraId="2AD0BC77" w14:textId="77777777" w:rsidTr="00EF4664">
        <w:trPr>
          <w:jc w:val="center"/>
        </w:trPr>
        <w:tc>
          <w:tcPr>
            <w:tcW w:w="1238" w:type="dxa"/>
            <w:tcBorders>
              <w:top w:val="nil"/>
              <w:left w:val="single" w:sz="12" w:space="0" w:color="000080"/>
              <w:bottom w:val="nil"/>
              <w:right w:val="nil"/>
            </w:tcBorders>
            <w:hideMark/>
          </w:tcPr>
          <w:p w14:paraId="7192E925" w14:textId="77777777" w:rsidR="00CA4B3C" w:rsidRPr="007362E5" w:rsidRDefault="00CA4B3C" w:rsidP="003C6F3D">
            <w:pPr>
              <w:spacing w:before="30" w:after="30"/>
              <w:ind w:left="57"/>
              <w:jc w:val="left"/>
              <w:rPr>
                <w:rFonts w:asciiTheme="majorBidi" w:hAnsiTheme="majorBidi" w:cstheme="majorBidi"/>
                <w:b/>
                <w:bCs/>
                <w:sz w:val="20"/>
                <w:lang w:val="fr-CH"/>
              </w:rPr>
            </w:pPr>
            <w:r w:rsidRPr="007362E5">
              <w:rPr>
                <w:rFonts w:asciiTheme="majorBidi" w:hAnsiTheme="majorBidi" w:cstheme="majorBidi"/>
                <w:b/>
                <w:bCs/>
                <w:sz w:val="20"/>
                <w:lang w:val="fr-CH"/>
              </w:rPr>
              <w:t>F</w:t>
            </w:r>
          </w:p>
        </w:tc>
        <w:tc>
          <w:tcPr>
            <w:tcW w:w="8122" w:type="dxa"/>
            <w:tcBorders>
              <w:top w:val="nil"/>
              <w:left w:val="nil"/>
              <w:bottom w:val="nil"/>
              <w:right w:val="single" w:sz="12" w:space="0" w:color="000080"/>
            </w:tcBorders>
            <w:hideMark/>
          </w:tcPr>
          <w:p w14:paraId="2C073032"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fr-CH" w:eastAsia="zh-CN"/>
              </w:rPr>
            </w:pPr>
            <w:r w:rsidRPr="007362E5">
              <w:rPr>
                <w:rFonts w:asciiTheme="majorBidi" w:hAnsiTheme="majorBidi" w:cstheme="majorBidi"/>
                <w:sz w:val="20"/>
                <w:lang w:val="fr-CH" w:eastAsia="zh-CN"/>
              </w:rPr>
              <w:t>固定业务</w:t>
            </w:r>
          </w:p>
        </w:tc>
      </w:tr>
      <w:tr w:rsidR="00CA4B3C" w:rsidRPr="007362E5" w14:paraId="316CAC65" w14:textId="77777777" w:rsidTr="00EF4664">
        <w:trPr>
          <w:jc w:val="center"/>
        </w:trPr>
        <w:tc>
          <w:tcPr>
            <w:tcW w:w="1238" w:type="dxa"/>
            <w:tcBorders>
              <w:top w:val="nil"/>
              <w:left w:val="single" w:sz="12" w:space="0" w:color="000080"/>
              <w:bottom w:val="nil"/>
              <w:right w:val="nil"/>
            </w:tcBorders>
            <w:shd w:val="clear" w:color="auto" w:fill="FFFFFF"/>
            <w:hideMark/>
          </w:tcPr>
          <w:p w14:paraId="24DAF3F4" w14:textId="77777777" w:rsidR="00CA4B3C" w:rsidRPr="007362E5" w:rsidRDefault="00CA4B3C" w:rsidP="003C6F3D">
            <w:pPr>
              <w:spacing w:before="30" w:after="30"/>
              <w:ind w:left="57"/>
              <w:jc w:val="left"/>
              <w:rPr>
                <w:rFonts w:asciiTheme="majorBidi" w:hAnsiTheme="majorBidi" w:cstheme="majorBidi"/>
                <w:sz w:val="20"/>
                <w:lang w:val="en-US" w:eastAsia="zh-CN"/>
              </w:rPr>
            </w:pPr>
            <w:r>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7ECD9F7E" w14:textId="77777777" w:rsidR="00CA4B3C" w:rsidRPr="007362E5" w:rsidRDefault="00CA4B3C" w:rsidP="003C6F3D">
            <w:pPr>
              <w:spacing w:before="30" w:after="30"/>
              <w:jc w:val="left"/>
              <w:rPr>
                <w:rFonts w:asciiTheme="majorBidi" w:hAnsiTheme="majorBidi" w:cstheme="majorBidi"/>
                <w:bCs/>
                <w:sz w:val="20"/>
                <w:lang w:val="en-US" w:eastAsia="zh-CN"/>
              </w:rPr>
            </w:pPr>
            <w:r w:rsidRPr="007362E5">
              <w:rPr>
                <w:rFonts w:asciiTheme="majorBidi" w:hAnsiTheme="majorBidi" w:cstheme="majorBidi"/>
                <w:bCs/>
                <w:sz w:val="20"/>
                <w:lang w:val="en-US" w:eastAsia="zh-CN"/>
              </w:rPr>
              <w:t>移动、无线电测定、业余无线电以及相关卫星业务</w:t>
            </w:r>
          </w:p>
        </w:tc>
      </w:tr>
      <w:tr w:rsidR="00CA4B3C" w:rsidRPr="007362E5" w14:paraId="034D9C58" w14:textId="77777777" w:rsidTr="00EF4664">
        <w:trPr>
          <w:jc w:val="center"/>
        </w:trPr>
        <w:tc>
          <w:tcPr>
            <w:tcW w:w="1238" w:type="dxa"/>
            <w:tcBorders>
              <w:top w:val="nil"/>
              <w:left w:val="single" w:sz="12" w:space="0" w:color="000080"/>
              <w:bottom w:val="nil"/>
              <w:right w:val="nil"/>
            </w:tcBorders>
            <w:shd w:val="pct5" w:color="auto" w:fill="auto"/>
            <w:hideMark/>
          </w:tcPr>
          <w:p w14:paraId="311E6FD7" w14:textId="77777777" w:rsidR="00CA4B3C" w:rsidRPr="007362E5" w:rsidRDefault="00CA4B3C" w:rsidP="003C6F3D">
            <w:pPr>
              <w:spacing w:before="30" w:after="30"/>
              <w:ind w:left="57"/>
              <w:jc w:val="left"/>
              <w:rPr>
                <w:rFonts w:asciiTheme="majorBidi" w:hAnsiTheme="majorBidi" w:cstheme="majorBidi"/>
                <w:b/>
                <w:bCs/>
                <w:color w:val="000080"/>
                <w:sz w:val="20"/>
                <w:lang w:val="en-US"/>
              </w:rPr>
            </w:pPr>
            <w:r w:rsidRPr="007362E5">
              <w:rPr>
                <w:rFonts w:asciiTheme="majorBidi" w:hAnsiTheme="majorBidi" w:cstheme="majorBidi"/>
                <w:b/>
                <w:bCs/>
                <w:color w:val="000080"/>
                <w:sz w:val="20"/>
                <w:lang w:val="en-US"/>
              </w:rPr>
              <w:t>P</w:t>
            </w:r>
          </w:p>
        </w:tc>
        <w:tc>
          <w:tcPr>
            <w:tcW w:w="8122" w:type="dxa"/>
            <w:tcBorders>
              <w:top w:val="nil"/>
              <w:left w:val="nil"/>
              <w:bottom w:val="nil"/>
              <w:right w:val="single" w:sz="12" w:space="0" w:color="000080"/>
            </w:tcBorders>
            <w:shd w:val="pct5" w:color="auto" w:fill="auto"/>
            <w:hideMark/>
          </w:tcPr>
          <w:p w14:paraId="77B55A14" w14:textId="77777777" w:rsidR="00CA4B3C" w:rsidRPr="007362E5" w:rsidRDefault="00CA4B3C" w:rsidP="003C6F3D">
            <w:pPr>
              <w:spacing w:before="30" w:after="30"/>
              <w:jc w:val="left"/>
              <w:rPr>
                <w:rFonts w:asciiTheme="majorBidi" w:hAnsiTheme="majorBidi" w:cstheme="majorBidi"/>
                <w:b/>
                <w:bCs/>
                <w:color w:val="000080"/>
                <w:sz w:val="20"/>
                <w:lang w:val="en-US"/>
              </w:rPr>
            </w:pPr>
            <w:proofErr w:type="spellStart"/>
            <w:r w:rsidRPr="007362E5">
              <w:rPr>
                <w:rFonts w:asciiTheme="majorBidi" w:hAnsiTheme="majorBidi" w:cstheme="majorBidi"/>
                <w:b/>
                <w:bCs/>
                <w:color w:val="000080"/>
                <w:sz w:val="20"/>
                <w:lang w:val="en-US"/>
              </w:rPr>
              <w:t>无线电波传播</w:t>
            </w:r>
            <w:proofErr w:type="spellEnd"/>
          </w:p>
        </w:tc>
      </w:tr>
      <w:tr w:rsidR="00CA4B3C" w:rsidRPr="007362E5" w14:paraId="4B759AA8" w14:textId="77777777" w:rsidTr="00EF4664">
        <w:trPr>
          <w:jc w:val="center"/>
        </w:trPr>
        <w:tc>
          <w:tcPr>
            <w:tcW w:w="1238" w:type="dxa"/>
            <w:tcBorders>
              <w:top w:val="nil"/>
              <w:left w:val="single" w:sz="12" w:space="0" w:color="000080"/>
              <w:bottom w:val="nil"/>
              <w:right w:val="nil"/>
            </w:tcBorders>
            <w:hideMark/>
          </w:tcPr>
          <w:p w14:paraId="53737EC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RA</w:t>
            </w:r>
          </w:p>
        </w:tc>
        <w:tc>
          <w:tcPr>
            <w:tcW w:w="8122" w:type="dxa"/>
            <w:tcBorders>
              <w:top w:val="nil"/>
              <w:left w:val="nil"/>
              <w:bottom w:val="nil"/>
              <w:right w:val="single" w:sz="12" w:space="0" w:color="000080"/>
            </w:tcBorders>
            <w:hideMark/>
          </w:tcPr>
          <w:p w14:paraId="10D4B6CD"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射电天文</w:t>
            </w:r>
            <w:proofErr w:type="spellEnd"/>
          </w:p>
        </w:tc>
      </w:tr>
      <w:tr w:rsidR="00CA4B3C" w:rsidRPr="007362E5" w14:paraId="1A01A291" w14:textId="77777777" w:rsidTr="00EF4664">
        <w:trPr>
          <w:jc w:val="center"/>
        </w:trPr>
        <w:tc>
          <w:tcPr>
            <w:tcW w:w="1238" w:type="dxa"/>
            <w:tcBorders>
              <w:top w:val="nil"/>
              <w:left w:val="single" w:sz="12" w:space="0" w:color="000080"/>
              <w:bottom w:val="nil"/>
              <w:right w:val="nil"/>
            </w:tcBorders>
            <w:hideMark/>
          </w:tcPr>
          <w:p w14:paraId="79BB041B"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RS</w:t>
            </w:r>
          </w:p>
        </w:tc>
        <w:tc>
          <w:tcPr>
            <w:tcW w:w="8122" w:type="dxa"/>
            <w:tcBorders>
              <w:top w:val="nil"/>
              <w:left w:val="nil"/>
              <w:bottom w:val="nil"/>
              <w:right w:val="single" w:sz="12" w:space="0" w:color="000080"/>
            </w:tcBorders>
            <w:hideMark/>
          </w:tcPr>
          <w:p w14:paraId="1699814A"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遥感系统</w:t>
            </w:r>
            <w:proofErr w:type="spellEnd"/>
          </w:p>
        </w:tc>
      </w:tr>
      <w:tr w:rsidR="00CA4B3C" w:rsidRPr="007362E5" w14:paraId="10B5536C" w14:textId="77777777" w:rsidTr="00EF4664">
        <w:trPr>
          <w:jc w:val="center"/>
        </w:trPr>
        <w:tc>
          <w:tcPr>
            <w:tcW w:w="1238" w:type="dxa"/>
            <w:tcBorders>
              <w:top w:val="nil"/>
              <w:left w:val="single" w:sz="12" w:space="0" w:color="000080"/>
              <w:bottom w:val="nil"/>
              <w:right w:val="nil"/>
            </w:tcBorders>
            <w:hideMark/>
          </w:tcPr>
          <w:p w14:paraId="4BC64E5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w:t>
            </w:r>
          </w:p>
        </w:tc>
        <w:tc>
          <w:tcPr>
            <w:tcW w:w="8122" w:type="dxa"/>
            <w:tcBorders>
              <w:top w:val="nil"/>
              <w:left w:val="nil"/>
              <w:bottom w:val="nil"/>
              <w:right w:val="single" w:sz="12" w:space="0" w:color="000080"/>
            </w:tcBorders>
            <w:hideMark/>
          </w:tcPr>
          <w:p w14:paraId="11B9671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卫星固定业务</w:t>
            </w:r>
          </w:p>
        </w:tc>
      </w:tr>
      <w:tr w:rsidR="00CA4B3C" w:rsidRPr="007362E5" w14:paraId="0B931659" w14:textId="77777777" w:rsidTr="00EF4664">
        <w:trPr>
          <w:jc w:val="center"/>
        </w:trPr>
        <w:tc>
          <w:tcPr>
            <w:tcW w:w="1238" w:type="dxa"/>
            <w:tcBorders>
              <w:top w:val="nil"/>
              <w:left w:val="single" w:sz="12" w:space="0" w:color="000080"/>
              <w:bottom w:val="nil"/>
              <w:right w:val="nil"/>
            </w:tcBorders>
            <w:shd w:val="clear" w:color="auto" w:fill="FFFFFF"/>
            <w:hideMark/>
          </w:tcPr>
          <w:p w14:paraId="174E1D32" w14:textId="77777777" w:rsidR="00CA4B3C" w:rsidRPr="00FA783C" w:rsidRDefault="00CA4B3C" w:rsidP="003C6F3D">
            <w:pPr>
              <w:spacing w:before="30" w:after="30"/>
              <w:ind w:left="57"/>
              <w:jc w:val="left"/>
              <w:rPr>
                <w:rFonts w:asciiTheme="majorBidi" w:hAnsiTheme="majorBidi" w:cstheme="majorBidi"/>
                <w:b/>
                <w:bCs/>
                <w:sz w:val="20"/>
                <w:lang w:val="en-US"/>
              </w:rPr>
            </w:pPr>
            <w:r w:rsidRPr="00FA783C">
              <w:rPr>
                <w:rFonts w:asciiTheme="majorBidi" w:hAnsiTheme="majorBidi" w:cstheme="majorBidi"/>
                <w:b/>
                <w:bCs/>
                <w:sz w:val="20"/>
                <w:lang w:val="en-US"/>
              </w:rPr>
              <w:t>SA</w:t>
            </w:r>
          </w:p>
        </w:tc>
        <w:tc>
          <w:tcPr>
            <w:tcW w:w="8122" w:type="dxa"/>
            <w:tcBorders>
              <w:top w:val="nil"/>
              <w:left w:val="nil"/>
              <w:bottom w:val="nil"/>
              <w:right w:val="single" w:sz="12" w:space="0" w:color="000080"/>
            </w:tcBorders>
            <w:shd w:val="clear" w:color="auto" w:fill="FFFFFF"/>
            <w:hideMark/>
          </w:tcPr>
          <w:p w14:paraId="2AC2BB2A" w14:textId="77777777" w:rsidR="00CA4B3C" w:rsidRPr="00FA783C" w:rsidRDefault="00CA4B3C" w:rsidP="003C6F3D">
            <w:pPr>
              <w:spacing w:before="30" w:after="30"/>
              <w:jc w:val="left"/>
              <w:rPr>
                <w:rFonts w:asciiTheme="majorBidi" w:hAnsiTheme="majorBidi" w:cstheme="majorBidi"/>
                <w:b/>
                <w:bCs/>
                <w:sz w:val="20"/>
                <w:lang w:val="en-US"/>
              </w:rPr>
            </w:pPr>
            <w:r w:rsidRPr="00FA783C">
              <w:rPr>
                <w:rFonts w:asciiTheme="majorBidi" w:hAnsiTheme="majorBidi" w:cstheme="majorBidi"/>
                <w:sz w:val="20"/>
                <w:lang w:val="en-US" w:eastAsia="zh-CN"/>
              </w:rPr>
              <w:t>空间应用和气象</w:t>
            </w:r>
          </w:p>
        </w:tc>
      </w:tr>
      <w:tr w:rsidR="00CA4B3C" w:rsidRPr="007362E5" w14:paraId="174C8E2D" w14:textId="77777777" w:rsidTr="00EF4664">
        <w:trPr>
          <w:jc w:val="center"/>
        </w:trPr>
        <w:tc>
          <w:tcPr>
            <w:tcW w:w="1238" w:type="dxa"/>
            <w:tcBorders>
              <w:top w:val="nil"/>
              <w:left w:val="single" w:sz="12" w:space="0" w:color="000080"/>
              <w:bottom w:val="nil"/>
              <w:right w:val="nil"/>
            </w:tcBorders>
            <w:hideMark/>
          </w:tcPr>
          <w:p w14:paraId="24CD10E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SF</w:t>
            </w:r>
          </w:p>
        </w:tc>
        <w:tc>
          <w:tcPr>
            <w:tcW w:w="8122" w:type="dxa"/>
            <w:tcBorders>
              <w:top w:val="nil"/>
              <w:left w:val="nil"/>
              <w:bottom w:val="nil"/>
              <w:right w:val="single" w:sz="12" w:space="0" w:color="000080"/>
            </w:tcBorders>
            <w:hideMark/>
          </w:tcPr>
          <w:p w14:paraId="6A0D3238"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卫星固定和固定业务系统之间频率共用和协调</w:t>
            </w:r>
          </w:p>
        </w:tc>
      </w:tr>
      <w:tr w:rsidR="00CA4B3C" w:rsidRPr="007362E5" w14:paraId="16EFD353" w14:textId="77777777" w:rsidTr="00EF4664">
        <w:trPr>
          <w:jc w:val="center"/>
        </w:trPr>
        <w:tc>
          <w:tcPr>
            <w:tcW w:w="1238" w:type="dxa"/>
            <w:tcBorders>
              <w:top w:val="nil"/>
              <w:left w:val="single" w:sz="12" w:space="0" w:color="000080"/>
              <w:bottom w:val="nil"/>
              <w:right w:val="nil"/>
            </w:tcBorders>
            <w:shd w:val="clear" w:color="auto" w:fill="FFFFFF"/>
            <w:hideMark/>
          </w:tcPr>
          <w:p w14:paraId="6EF7032D" w14:textId="77777777" w:rsidR="00CA4B3C" w:rsidRPr="007C267B" w:rsidRDefault="00CA4B3C" w:rsidP="003C6F3D">
            <w:pPr>
              <w:spacing w:before="30" w:after="30"/>
              <w:ind w:left="57"/>
              <w:jc w:val="left"/>
              <w:rPr>
                <w:rFonts w:asciiTheme="majorBidi" w:hAnsiTheme="majorBidi" w:cstheme="majorBidi"/>
                <w:b/>
                <w:bCs/>
                <w:sz w:val="20"/>
                <w:lang w:val="en-US"/>
              </w:rPr>
            </w:pPr>
            <w:r w:rsidRPr="007C267B">
              <w:rPr>
                <w:rFonts w:asciiTheme="majorBidi" w:hAnsiTheme="majorBidi" w:cstheme="majorBidi"/>
                <w:b/>
                <w:bCs/>
                <w:sz w:val="20"/>
                <w:lang w:val="en-US"/>
              </w:rPr>
              <w:t>S</w:t>
            </w:r>
            <w:r w:rsidRPr="007C267B">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1541C358" w14:textId="77777777" w:rsidR="00CA4B3C" w:rsidRPr="007362E5" w:rsidRDefault="00CA4B3C" w:rsidP="003C6F3D">
            <w:pPr>
              <w:spacing w:before="30" w:after="30"/>
              <w:jc w:val="left"/>
              <w:rPr>
                <w:rFonts w:asciiTheme="majorBidi" w:hAnsiTheme="majorBidi" w:cstheme="majorBidi"/>
                <w:sz w:val="20"/>
                <w:lang w:val="en-US"/>
              </w:rPr>
            </w:pPr>
            <w:proofErr w:type="spellStart"/>
            <w:r w:rsidRPr="007362E5">
              <w:rPr>
                <w:rFonts w:asciiTheme="majorBidi" w:hAnsiTheme="majorBidi" w:cstheme="majorBidi"/>
                <w:sz w:val="20"/>
                <w:lang w:val="en-US"/>
              </w:rPr>
              <w:t>频谱管理</w:t>
            </w:r>
            <w:proofErr w:type="spellEnd"/>
          </w:p>
        </w:tc>
      </w:tr>
      <w:tr w:rsidR="00CA4B3C" w:rsidRPr="007362E5" w14:paraId="5D72F325" w14:textId="77777777" w:rsidTr="00EF4664">
        <w:trPr>
          <w:jc w:val="center"/>
        </w:trPr>
        <w:tc>
          <w:tcPr>
            <w:tcW w:w="1238" w:type="dxa"/>
            <w:tcBorders>
              <w:top w:val="nil"/>
              <w:left w:val="single" w:sz="12" w:space="0" w:color="000080"/>
              <w:bottom w:val="nil"/>
              <w:right w:val="nil"/>
            </w:tcBorders>
            <w:shd w:val="clear" w:color="auto" w:fill="FFFFFF"/>
            <w:hideMark/>
          </w:tcPr>
          <w:p w14:paraId="098ACE2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SNG</w:t>
            </w:r>
          </w:p>
        </w:tc>
        <w:tc>
          <w:tcPr>
            <w:tcW w:w="8122" w:type="dxa"/>
            <w:tcBorders>
              <w:top w:val="nil"/>
              <w:left w:val="nil"/>
              <w:bottom w:val="nil"/>
              <w:right w:val="single" w:sz="12" w:space="0" w:color="000080"/>
            </w:tcBorders>
            <w:shd w:val="clear" w:color="auto" w:fill="FFFFFF"/>
            <w:hideMark/>
          </w:tcPr>
          <w:p w14:paraId="2D136E15"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卫星新闻采集</w:t>
            </w:r>
          </w:p>
        </w:tc>
      </w:tr>
      <w:tr w:rsidR="00CA4B3C" w:rsidRPr="007362E5" w14:paraId="04DC10A9" w14:textId="77777777" w:rsidTr="00EF4664">
        <w:trPr>
          <w:jc w:val="center"/>
        </w:trPr>
        <w:tc>
          <w:tcPr>
            <w:tcW w:w="1238" w:type="dxa"/>
            <w:tcBorders>
              <w:top w:val="nil"/>
              <w:left w:val="single" w:sz="12" w:space="0" w:color="000080"/>
              <w:bottom w:val="nil"/>
              <w:right w:val="nil"/>
            </w:tcBorders>
            <w:shd w:val="clear" w:color="auto" w:fill="FFFFFF"/>
            <w:hideMark/>
          </w:tcPr>
          <w:p w14:paraId="1DE6B24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TF</w:t>
            </w:r>
          </w:p>
        </w:tc>
        <w:tc>
          <w:tcPr>
            <w:tcW w:w="8122" w:type="dxa"/>
            <w:tcBorders>
              <w:top w:val="nil"/>
              <w:left w:val="nil"/>
              <w:bottom w:val="nil"/>
              <w:right w:val="single" w:sz="12" w:space="0" w:color="000080"/>
            </w:tcBorders>
            <w:shd w:val="clear" w:color="auto" w:fill="FFFFFF"/>
            <w:hideMark/>
          </w:tcPr>
          <w:p w14:paraId="36520D7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时间信号和标准频率发射</w:t>
            </w:r>
          </w:p>
        </w:tc>
      </w:tr>
      <w:tr w:rsidR="00CA4B3C" w:rsidRPr="007362E5" w14:paraId="73533C2C" w14:textId="77777777" w:rsidTr="00EF4664">
        <w:trPr>
          <w:jc w:val="center"/>
        </w:trPr>
        <w:tc>
          <w:tcPr>
            <w:tcW w:w="1238" w:type="dxa"/>
            <w:tcBorders>
              <w:top w:val="nil"/>
              <w:left w:val="single" w:sz="12" w:space="0" w:color="000080"/>
              <w:bottom w:val="single" w:sz="12" w:space="0" w:color="000080"/>
              <w:right w:val="nil"/>
            </w:tcBorders>
            <w:shd w:val="clear" w:color="auto" w:fill="FFFFFF"/>
            <w:hideMark/>
          </w:tcPr>
          <w:p w14:paraId="0977E93B"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V</w:t>
            </w:r>
          </w:p>
        </w:tc>
        <w:tc>
          <w:tcPr>
            <w:tcW w:w="8122" w:type="dxa"/>
            <w:tcBorders>
              <w:top w:val="nil"/>
              <w:left w:val="nil"/>
              <w:bottom w:val="single" w:sz="12" w:space="0" w:color="000080"/>
              <w:right w:val="single" w:sz="12" w:space="0" w:color="000080"/>
            </w:tcBorders>
            <w:shd w:val="clear" w:color="auto" w:fill="FFFFFF"/>
            <w:hideMark/>
          </w:tcPr>
          <w:p w14:paraId="583B3AFF"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词汇和相关课题</w:t>
            </w:r>
          </w:p>
        </w:tc>
      </w:tr>
    </w:tbl>
    <w:p w14:paraId="5B3867A2" w14:textId="77777777" w:rsidR="00CA4B3C" w:rsidRPr="007362E5" w:rsidRDefault="00CA4B3C" w:rsidP="00CA4B3C">
      <w:pPr>
        <w:spacing w:before="30" w:after="30"/>
        <w:jc w:val="center"/>
        <w:rPr>
          <w:rFonts w:asciiTheme="majorBidi" w:hAnsiTheme="majorBidi" w:cstheme="majorBidi"/>
          <w:sz w:val="20"/>
          <w:lang w:val="en-US"/>
        </w:rPr>
      </w:pPr>
    </w:p>
    <w:p w14:paraId="14FE656D" w14:textId="77777777" w:rsidR="00A74B43" w:rsidRDefault="00A74B43" w:rsidP="00A74B43">
      <w:pPr>
        <w:spacing w:before="0"/>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39"/>
      </w:tblGrid>
      <w:tr w:rsidR="00A74B43" w14:paraId="69FE4B0E" w14:textId="77777777" w:rsidTr="00EF4664">
        <w:trPr>
          <w:jc w:val="center"/>
        </w:trPr>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21BAE22A" w:rsidR="00D5024B" w:rsidRPr="002F5199" w:rsidRDefault="00E626FB" w:rsidP="00E626FB">
      <w:pPr>
        <w:spacing w:before="0"/>
        <w:jc w:val="right"/>
        <w:rPr>
          <w:sz w:val="20"/>
          <w:lang w:val="en-US" w:eastAsia="zh-CN"/>
        </w:rPr>
      </w:pPr>
      <w:r>
        <w:rPr>
          <w:rFonts w:hint="eastAsia"/>
          <w:noProof/>
          <w:sz w:val="20"/>
          <w:lang w:val="en-US" w:eastAsia="zh-CN"/>
        </w:rPr>
        <w:t>202</w:t>
      </w:r>
      <w:r w:rsidR="00992C33">
        <w:rPr>
          <w:rFonts w:hint="eastAsia"/>
          <w:noProof/>
          <w:sz w:val="20"/>
          <w:lang w:val="en-US" w:eastAsia="zh-CN"/>
        </w:rPr>
        <w:t>5</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24736560"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992C33">
        <w:rPr>
          <w:rFonts w:hint="eastAsia"/>
          <w:noProof/>
          <w:sz w:val="20"/>
          <w:lang w:val="en-US" w:eastAsia="zh-CN"/>
        </w:rPr>
        <w:t>5</w:t>
      </w:r>
    </w:p>
    <w:p w14:paraId="4DC52C64" w14:textId="423F468C" w:rsidR="007565CC" w:rsidRDefault="00403F34" w:rsidP="00ED0D47">
      <w:pPr>
        <w:spacing w:before="160"/>
        <w:ind w:firstLineChars="200" w:firstLine="360"/>
        <w:rPr>
          <w:i/>
          <w:sz w:val="20"/>
          <w:lang w:val="en-US" w:eastAsia="zh-CN"/>
        </w:rPr>
        <w:sectPr w:rsidR="007565CC" w:rsidSect="00C4780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022F5AC7" w14:textId="0058B7BA" w:rsidR="00400E27" w:rsidRDefault="00AE2B4E" w:rsidP="00400E27">
      <w:pPr>
        <w:pStyle w:val="RecNo"/>
        <w:spacing w:before="0"/>
        <w:rPr>
          <w:lang w:val="en-US" w:eastAsia="zh-CN"/>
        </w:rPr>
      </w:pPr>
      <w:bookmarkStart w:id="5" w:name="irecnoe"/>
      <w:bookmarkEnd w:id="5"/>
      <w:r>
        <w:rPr>
          <w:rStyle w:val="href"/>
          <w:lang w:val="en-US" w:eastAsia="zh-CN"/>
        </w:rPr>
        <w:lastRenderedPageBreak/>
        <w:t>ITU-</w:t>
      </w:r>
      <w:proofErr w:type="gramStart"/>
      <w:r>
        <w:rPr>
          <w:rStyle w:val="href"/>
          <w:lang w:val="en-US" w:eastAsia="zh-CN"/>
        </w:rPr>
        <w:t xml:space="preserve">R  </w:t>
      </w:r>
      <w:r>
        <w:rPr>
          <w:rStyle w:val="href"/>
          <w:rFonts w:hint="eastAsia"/>
          <w:lang w:val="en-US" w:eastAsia="zh-CN"/>
        </w:rPr>
        <w:t>P</w:t>
      </w:r>
      <w:r>
        <w:rPr>
          <w:rStyle w:val="href"/>
          <w:lang w:val="en-US" w:eastAsia="zh-CN"/>
        </w:rPr>
        <w:t>.1814</w:t>
      </w:r>
      <w:proofErr w:type="gramEnd"/>
      <w:r>
        <w:rPr>
          <w:rStyle w:val="href"/>
          <w:lang w:val="en-US" w:eastAsia="zh-CN"/>
        </w:rPr>
        <w:t>-1</w:t>
      </w:r>
      <w:r>
        <w:rPr>
          <w:rStyle w:val="href"/>
          <w:rFonts w:hint="eastAsia"/>
          <w:lang w:val="en-US" w:eastAsia="zh-CN"/>
        </w:rPr>
        <w:t>建议书</w:t>
      </w:r>
      <w:r>
        <w:rPr>
          <w:b/>
          <w:szCs w:val="28"/>
          <w:lang w:eastAsia="zh-CN"/>
        </w:rPr>
        <w:footnoteReference w:customMarkFollows="1" w:id="1"/>
        <w:t>*</w:t>
      </w:r>
    </w:p>
    <w:p w14:paraId="74CAF2BB" w14:textId="77777777" w:rsidR="00AE2B4E" w:rsidRDefault="00AE2B4E" w:rsidP="00A964CD">
      <w:pPr>
        <w:pStyle w:val="Rectitle"/>
        <w:rPr>
          <w:lang w:eastAsia="zh-CN"/>
        </w:rPr>
      </w:pPr>
      <w:r w:rsidRPr="00EB2A45">
        <w:rPr>
          <w:rFonts w:hint="eastAsia"/>
          <w:lang w:eastAsia="zh-CN"/>
        </w:rPr>
        <w:t>设计地面自由空间光链路所需的预测方法</w:t>
      </w:r>
    </w:p>
    <w:p w14:paraId="28CEF0ED" w14:textId="45E8B0F2" w:rsidR="00AE2B4E" w:rsidRPr="00480598" w:rsidRDefault="00AE2B4E" w:rsidP="00AE2B4E">
      <w:pPr>
        <w:pStyle w:val="Recref"/>
        <w:rPr>
          <w:lang w:eastAsia="zh-CN"/>
        </w:rPr>
      </w:pPr>
      <w:r>
        <w:rPr>
          <w:lang w:val="zh-CN" w:eastAsia="zh-CN"/>
        </w:rPr>
        <w:t>（</w:t>
      </w:r>
      <w:hyperlink r:id="rId15" w:history="1">
        <w:r w:rsidRPr="0026360B">
          <w:rPr>
            <w:rStyle w:val="Hyperlink"/>
            <w:color w:val="auto"/>
            <w:u w:val="none"/>
            <w:lang w:eastAsia="zh-CN"/>
          </w:rPr>
          <w:t>ITU-R</w:t>
        </w:r>
        <w:r w:rsidRPr="0026360B">
          <w:rPr>
            <w:rStyle w:val="Hyperlink"/>
            <w:color w:val="auto"/>
            <w:u w:val="none"/>
            <w:lang w:eastAsia="zh-CN"/>
          </w:rPr>
          <w:t>第</w:t>
        </w:r>
        <w:r w:rsidRPr="0026360B">
          <w:rPr>
            <w:rStyle w:val="Hyperlink"/>
            <w:color w:val="auto"/>
            <w:u w:val="none"/>
            <w:lang w:eastAsia="zh-CN"/>
          </w:rPr>
          <w:t>228-3/3</w:t>
        </w:r>
      </w:hyperlink>
      <w:r w:rsidRPr="0026360B">
        <w:rPr>
          <w:lang w:val="zh-CN" w:eastAsia="zh-CN"/>
        </w:rPr>
        <w:t>号</w:t>
      </w:r>
      <w:r>
        <w:rPr>
          <w:lang w:val="zh-CN" w:eastAsia="zh-CN"/>
        </w:rPr>
        <w:t>课题）</w:t>
      </w:r>
    </w:p>
    <w:p w14:paraId="25FD6F11" w14:textId="77777777" w:rsidR="00AE2B4E" w:rsidRDefault="00AE2B4E" w:rsidP="00AE2B4E">
      <w:pPr>
        <w:pStyle w:val="Recdate"/>
        <w:rPr>
          <w:lang w:val="en-US" w:eastAsia="zh-CN"/>
        </w:rPr>
      </w:pPr>
      <w:r>
        <w:rPr>
          <w:rFonts w:hint="eastAsia"/>
          <w:lang w:val="en-US" w:eastAsia="zh-CN"/>
        </w:rPr>
        <w:t>（</w:t>
      </w:r>
      <w:r w:rsidRPr="009D6F80">
        <w:rPr>
          <w:rFonts w:hint="eastAsia"/>
          <w:lang w:val="ru-RU" w:eastAsia="zh-CN"/>
        </w:rPr>
        <w:t>2007</w:t>
      </w:r>
      <w:r>
        <w:rPr>
          <w:lang w:val="ru-RU" w:eastAsia="zh-CN"/>
        </w:rPr>
        <w:t>-</w:t>
      </w:r>
      <w:r>
        <w:rPr>
          <w:lang w:val="zh-CN" w:eastAsia="zh-CN"/>
        </w:rPr>
        <w:t>2025</w:t>
      </w:r>
      <w:r w:rsidRPr="009D6F80">
        <w:rPr>
          <w:rFonts w:hint="eastAsia"/>
          <w:lang w:val="ru-RU" w:eastAsia="zh-CN"/>
        </w:rPr>
        <w:t>年</w:t>
      </w:r>
      <w:r>
        <w:rPr>
          <w:rFonts w:hint="eastAsia"/>
          <w:lang w:val="en-US" w:eastAsia="zh-CN"/>
        </w:rPr>
        <w:t>）</w:t>
      </w:r>
    </w:p>
    <w:p w14:paraId="069AB725" w14:textId="77777777" w:rsidR="00AE2B4E" w:rsidRPr="0025587F" w:rsidRDefault="00AE2B4E" w:rsidP="00AE2B4E">
      <w:pPr>
        <w:pStyle w:val="HeadingSum"/>
        <w:rPr>
          <w:lang w:eastAsia="zh-CN"/>
        </w:rPr>
      </w:pPr>
      <w:r w:rsidRPr="0025587F">
        <w:rPr>
          <w:lang w:eastAsia="zh-CN"/>
        </w:rPr>
        <w:t>范围</w:t>
      </w:r>
    </w:p>
    <w:p w14:paraId="7870C35B" w14:textId="069902BF" w:rsidR="00AE2B4E" w:rsidRPr="0025587F" w:rsidRDefault="00AE2B4E" w:rsidP="00301561">
      <w:pPr>
        <w:pStyle w:val="Summary"/>
        <w:ind w:firstLineChars="200" w:firstLine="480"/>
        <w:rPr>
          <w:lang w:eastAsia="zh-CN"/>
        </w:rPr>
      </w:pPr>
      <w:r>
        <w:rPr>
          <w:rFonts w:hint="eastAsia"/>
          <w:lang w:eastAsia="zh-CN"/>
        </w:rPr>
        <w:t>本建议书提供了用于规划地面自由空间光系统的传播预测方法。它包括用于估计晴天、雾天、雨天和雪天中衰减的方法。它还涉及因阳光而引起的闪烁和不利影响。</w:t>
      </w:r>
    </w:p>
    <w:p w14:paraId="19036DC0" w14:textId="77777777" w:rsidR="00AE2B4E" w:rsidRPr="0025587F" w:rsidRDefault="00AE2B4E" w:rsidP="00AE2B4E">
      <w:pPr>
        <w:pStyle w:val="Headingb"/>
        <w:spacing w:before="480"/>
        <w:rPr>
          <w:rFonts w:ascii="Times New Roman Bold" w:hAnsi="Times New Roman Bold" w:cs="Times New Roman Bold"/>
          <w:szCs w:val="24"/>
          <w:lang w:val="en-GB" w:eastAsia="zh-CN"/>
        </w:rPr>
      </w:pPr>
      <w:r w:rsidRPr="0025587F">
        <w:rPr>
          <w:rFonts w:ascii="Times New Roman Bold" w:hAnsi="Times New Roman Bold" w:cs="Times New Roman Bold" w:hint="eastAsia"/>
          <w:szCs w:val="24"/>
          <w:lang w:val="en-GB" w:eastAsia="zh-CN"/>
        </w:rPr>
        <w:t>关键词</w:t>
      </w:r>
    </w:p>
    <w:p w14:paraId="3396239C" w14:textId="77777777" w:rsidR="00AE2B4E" w:rsidRPr="00E40B25" w:rsidRDefault="00AE2B4E" w:rsidP="00635E0E">
      <w:pPr>
        <w:ind w:firstLineChars="200" w:firstLine="480"/>
        <w:rPr>
          <w:lang w:eastAsia="zh-CN"/>
        </w:rPr>
      </w:pPr>
      <w:r>
        <w:rPr>
          <w:lang w:val="zh-CN" w:eastAsia="zh-CN"/>
        </w:rPr>
        <w:t>光传播、自由空间光学、雨衰、雾衰减、晴空湍流、统计建模、链路余量</w:t>
      </w:r>
    </w:p>
    <w:p w14:paraId="21E0EEBE" w14:textId="77777777" w:rsidR="00AE2B4E" w:rsidRPr="00872371" w:rsidRDefault="00AE2B4E" w:rsidP="00AE2B4E">
      <w:pPr>
        <w:pStyle w:val="Headingb"/>
        <w:rPr>
          <w:lang w:eastAsia="zh-CN"/>
        </w:rPr>
      </w:pPr>
      <w:r w:rsidRPr="00872371">
        <w:rPr>
          <w:rFonts w:hint="eastAsia"/>
          <w:lang w:val="en-GB" w:eastAsia="zh-CN"/>
        </w:rPr>
        <w:t>缩略语</w:t>
      </w:r>
      <w:r w:rsidRPr="00872371">
        <w:rPr>
          <w:rFonts w:hint="eastAsia"/>
          <w:lang w:eastAsia="zh-CN"/>
        </w:rPr>
        <w:t>/</w:t>
      </w:r>
      <w:r w:rsidRPr="00872371">
        <w:rPr>
          <w:rFonts w:hint="eastAsia"/>
          <w:lang w:val="en-GB" w:eastAsia="zh-CN"/>
        </w:rPr>
        <w:t>词汇表</w:t>
      </w:r>
    </w:p>
    <w:p w14:paraId="4D33A50C" w14:textId="77777777" w:rsidR="00AE2B4E" w:rsidRDefault="00AE2B4E" w:rsidP="00A65438">
      <w:pPr>
        <w:tabs>
          <w:tab w:val="clear" w:pos="794"/>
        </w:tabs>
        <w:rPr>
          <w:lang w:val="en-US" w:eastAsia="zh-CN"/>
        </w:rPr>
      </w:pPr>
      <w:r w:rsidRPr="00663CF5">
        <w:rPr>
          <w:rFonts w:eastAsia="Times New Roman"/>
          <w:lang w:val="en-US" w:eastAsia="zh-CN"/>
        </w:rPr>
        <w:t>CCDF</w:t>
      </w:r>
      <w:r w:rsidRPr="005F49B8">
        <w:rPr>
          <w:lang w:eastAsia="zh-CN"/>
        </w:rPr>
        <w:tab/>
      </w:r>
      <w:r w:rsidRPr="00663CF5">
        <w:rPr>
          <w:rFonts w:hint="eastAsia"/>
          <w:lang w:val="en-US" w:eastAsia="zh-CN"/>
        </w:rPr>
        <w:t>互补累积分布函数</w:t>
      </w:r>
    </w:p>
    <w:p w14:paraId="514F95C6" w14:textId="77777777" w:rsidR="00AE2B4E" w:rsidRDefault="00AE2B4E" w:rsidP="00A65438">
      <w:pPr>
        <w:tabs>
          <w:tab w:val="clear" w:pos="794"/>
        </w:tabs>
        <w:rPr>
          <w:lang w:val="en-US" w:eastAsia="zh-CN"/>
        </w:rPr>
      </w:pPr>
      <w:r w:rsidRPr="00663CF5">
        <w:rPr>
          <w:rFonts w:eastAsia="Times New Roman"/>
          <w:lang w:val="en-US" w:eastAsia="zh-CN"/>
        </w:rPr>
        <w:t>DSD</w:t>
      </w:r>
      <w:r w:rsidRPr="005F49B8">
        <w:rPr>
          <w:lang w:eastAsia="zh-CN"/>
        </w:rPr>
        <w:tab/>
      </w:r>
      <w:r w:rsidRPr="00663CF5">
        <w:rPr>
          <w:rFonts w:hint="eastAsia"/>
          <w:lang w:val="en-US" w:eastAsia="zh-CN"/>
        </w:rPr>
        <w:t>水滴尺寸分布</w:t>
      </w:r>
    </w:p>
    <w:p w14:paraId="7531B3A7" w14:textId="77777777" w:rsidR="00AE2B4E" w:rsidRDefault="00AE2B4E" w:rsidP="00A65438">
      <w:pPr>
        <w:tabs>
          <w:tab w:val="clear" w:pos="794"/>
        </w:tabs>
        <w:rPr>
          <w:lang w:val="en-US" w:eastAsia="zh-CN"/>
        </w:rPr>
      </w:pPr>
      <w:r w:rsidRPr="00663CF5">
        <w:rPr>
          <w:rFonts w:eastAsia="Times New Roman"/>
          <w:lang w:val="en-US" w:eastAsia="zh-CN"/>
        </w:rPr>
        <w:t>FSO</w:t>
      </w:r>
      <w:r w:rsidRPr="005F49B8">
        <w:rPr>
          <w:lang w:eastAsia="zh-CN"/>
        </w:rPr>
        <w:tab/>
      </w:r>
      <w:r w:rsidRPr="00663CF5">
        <w:rPr>
          <w:rFonts w:hint="eastAsia"/>
          <w:lang w:val="en-US" w:eastAsia="zh-CN"/>
        </w:rPr>
        <w:t>自由空间光学</w:t>
      </w:r>
    </w:p>
    <w:p w14:paraId="0EC60EFF" w14:textId="77777777" w:rsidR="00AE2B4E" w:rsidRDefault="00AE2B4E" w:rsidP="00A65438">
      <w:pPr>
        <w:tabs>
          <w:tab w:val="clear" w:pos="794"/>
        </w:tabs>
        <w:rPr>
          <w:lang w:val="en-US" w:eastAsia="zh-CN"/>
        </w:rPr>
      </w:pPr>
      <w:r w:rsidRPr="00663CF5">
        <w:rPr>
          <w:rFonts w:eastAsia="Times New Roman"/>
          <w:lang w:val="en-US" w:eastAsia="zh-CN"/>
        </w:rPr>
        <w:t>IFOV</w:t>
      </w:r>
      <w:r w:rsidRPr="005F49B8">
        <w:rPr>
          <w:lang w:eastAsia="zh-CN"/>
        </w:rPr>
        <w:tab/>
      </w:r>
      <w:r w:rsidRPr="00663CF5">
        <w:rPr>
          <w:rFonts w:hint="eastAsia"/>
          <w:lang w:val="en-US" w:eastAsia="zh-CN"/>
        </w:rPr>
        <w:t>瞬时视场</w:t>
      </w:r>
    </w:p>
    <w:p w14:paraId="5F3A13E4" w14:textId="77777777" w:rsidR="00AE2B4E" w:rsidRDefault="00AE2B4E" w:rsidP="00A65438">
      <w:pPr>
        <w:tabs>
          <w:tab w:val="clear" w:pos="794"/>
        </w:tabs>
        <w:rPr>
          <w:lang w:val="en-US" w:eastAsia="zh-CN"/>
        </w:rPr>
      </w:pPr>
      <w:r w:rsidRPr="00663CF5">
        <w:rPr>
          <w:rFonts w:eastAsia="Times New Roman"/>
          <w:lang w:val="en-US" w:eastAsia="zh-CN"/>
        </w:rPr>
        <w:t>IR</w:t>
      </w:r>
      <w:r w:rsidRPr="005F49B8">
        <w:rPr>
          <w:lang w:eastAsia="zh-CN"/>
        </w:rPr>
        <w:tab/>
      </w:r>
      <w:r w:rsidRPr="00663CF5">
        <w:rPr>
          <w:rFonts w:hint="eastAsia"/>
          <w:lang w:val="en-US" w:eastAsia="zh-CN"/>
        </w:rPr>
        <w:t>红外线</w:t>
      </w:r>
    </w:p>
    <w:p w14:paraId="521A0810" w14:textId="77777777" w:rsidR="00AE2B4E" w:rsidRDefault="00AE2B4E" w:rsidP="00A65438">
      <w:pPr>
        <w:tabs>
          <w:tab w:val="clear" w:pos="794"/>
        </w:tabs>
        <w:rPr>
          <w:lang w:val="en-US" w:eastAsia="zh-CN"/>
        </w:rPr>
      </w:pPr>
      <w:r w:rsidRPr="00663CF5">
        <w:rPr>
          <w:rFonts w:eastAsia="Times New Roman"/>
          <w:lang w:val="en-US" w:eastAsia="zh-CN"/>
        </w:rPr>
        <w:t>LOS</w:t>
      </w:r>
      <w:r w:rsidRPr="005F49B8">
        <w:rPr>
          <w:lang w:eastAsia="zh-CN"/>
        </w:rPr>
        <w:tab/>
      </w:r>
      <w:r w:rsidRPr="00663CF5">
        <w:rPr>
          <w:rFonts w:hint="eastAsia"/>
          <w:lang w:val="en-US" w:eastAsia="zh-CN"/>
        </w:rPr>
        <w:t>视距</w:t>
      </w:r>
    </w:p>
    <w:p w14:paraId="4BB43FC7" w14:textId="77777777" w:rsidR="00AE2B4E" w:rsidRDefault="00AE2B4E" w:rsidP="00A65438">
      <w:pPr>
        <w:tabs>
          <w:tab w:val="clear" w:pos="794"/>
        </w:tabs>
        <w:rPr>
          <w:lang w:val="en-US" w:eastAsia="zh-CN"/>
        </w:rPr>
      </w:pPr>
      <w:r w:rsidRPr="00663CF5">
        <w:rPr>
          <w:rFonts w:eastAsia="Times New Roman"/>
          <w:lang w:val="en-US" w:eastAsia="zh-CN"/>
        </w:rPr>
        <w:t>MOR</w:t>
      </w:r>
      <w:r w:rsidRPr="005F49B8">
        <w:rPr>
          <w:lang w:eastAsia="zh-CN"/>
        </w:rPr>
        <w:tab/>
      </w:r>
      <w:r>
        <w:rPr>
          <w:rFonts w:hint="eastAsia"/>
          <w:lang w:val="en-US" w:eastAsia="zh-CN"/>
        </w:rPr>
        <w:t>气象光学视程</w:t>
      </w:r>
    </w:p>
    <w:p w14:paraId="5CFF99B2" w14:textId="77777777" w:rsidR="00AE2B4E" w:rsidRDefault="00AE2B4E" w:rsidP="00A65438">
      <w:pPr>
        <w:tabs>
          <w:tab w:val="clear" w:pos="794"/>
        </w:tabs>
        <w:rPr>
          <w:lang w:val="en-US" w:eastAsia="zh-CN"/>
        </w:rPr>
      </w:pPr>
      <w:r w:rsidRPr="00663CF5">
        <w:rPr>
          <w:rFonts w:eastAsia="Times New Roman"/>
          <w:lang w:val="en-US" w:eastAsia="zh-CN"/>
        </w:rPr>
        <w:t>PSD</w:t>
      </w:r>
      <w:r w:rsidRPr="005F49B8">
        <w:rPr>
          <w:lang w:eastAsia="zh-CN"/>
        </w:rPr>
        <w:tab/>
      </w:r>
      <w:r w:rsidRPr="00663CF5">
        <w:rPr>
          <w:rFonts w:hint="eastAsia"/>
          <w:lang w:val="en-US" w:eastAsia="zh-CN"/>
        </w:rPr>
        <w:t>粒度分布</w:t>
      </w:r>
    </w:p>
    <w:p w14:paraId="54B82ACA" w14:textId="77777777" w:rsidR="00AE2B4E" w:rsidRDefault="00AE2B4E" w:rsidP="00A65438">
      <w:pPr>
        <w:tabs>
          <w:tab w:val="clear" w:pos="794"/>
        </w:tabs>
        <w:rPr>
          <w:lang w:val="en-US" w:eastAsia="zh-CN"/>
        </w:rPr>
      </w:pPr>
      <w:r w:rsidRPr="00663CF5">
        <w:rPr>
          <w:rFonts w:eastAsia="Times New Roman"/>
          <w:lang w:val="en-US" w:eastAsia="zh-CN"/>
        </w:rPr>
        <w:t>RF</w:t>
      </w:r>
      <w:r w:rsidRPr="005F49B8">
        <w:rPr>
          <w:lang w:eastAsia="zh-CN"/>
        </w:rPr>
        <w:tab/>
      </w:r>
      <w:r w:rsidRPr="00663CF5">
        <w:rPr>
          <w:rFonts w:hint="eastAsia"/>
          <w:lang w:val="en-US" w:eastAsia="zh-CN"/>
        </w:rPr>
        <w:t>射频</w:t>
      </w:r>
    </w:p>
    <w:p w14:paraId="384E5B27" w14:textId="63E2DB2F" w:rsidR="00AE2B4E" w:rsidRPr="00F619A9" w:rsidRDefault="00AE2B4E" w:rsidP="00A65438">
      <w:pPr>
        <w:tabs>
          <w:tab w:val="clear" w:pos="794"/>
        </w:tabs>
        <w:rPr>
          <w:rFonts w:eastAsiaTheme="minorEastAsia"/>
          <w:lang w:val="en-US" w:eastAsia="zh-CN"/>
        </w:rPr>
      </w:pPr>
      <w:r w:rsidRPr="00663CF5">
        <w:rPr>
          <w:rFonts w:eastAsia="Times New Roman"/>
          <w:lang w:val="en-US" w:eastAsia="zh-CN"/>
        </w:rPr>
        <w:t>WMO</w:t>
      </w:r>
      <w:r w:rsidRPr="005F49B8">
        <w:rPr>
          <w:lang w:eastAsia="zh-CN"/>
        </w:rPr>
        <w:tab/>
      </w:r>
      <w:r w:rsidRPr="00663CF5">
        <w:rPr>
          <w:rFonts w:hint="eastAsia"/>
          <w:lang w:val="en-US" w:eastAsia="zh-CN"/>
        </w:rPr>
        <w:t>世界气象组织</w:t>
      </w:r>
    </w:p>
    <w:p w14:paraId="310BC3DB" w14:textId="77777777" w:rsidR="00AE2B4E" w:rsidRPr="00254695" w:rsidRDefault="00AE2B4E" w:rsidP="00AE2B4E">
      <w:pPr>
        <w:pStyle w:val="Headingb"/>
        <w:rPr>
          <w:lang w:val="en-GB" w:eastAsia="zh-CN"/>
        </w:rPr>
      </w:pPr>
      <w:r w:rsidRPr="00872371">
        <w:rPr>
          <w:rFonts w:hint="eastAsia"/>
          <w:lang w:val="en-GB" w:eastAsia="zh-CN"/>
        </w:rPr>
        <w:t>相关的</w:t>
      </w:r>
      <w:r w:rsidRPr="00872371">
        <w:rPr>
          <w:rFonts w:hint="eastAsia"/>
          <w:lang w:val="en-GB" w:eastAsia="zh-CN"/>
        </w:rPr>
        <w:t>ITU</w:t>
      </w:r>
      <w:r w:rsidRPr="00872371">
        <w:rPr>
          <w:rFonts w:hint="eastAsia"/>
          <w:lang w:val="en-GB" w:eastAsia="zh-CN"/>
        </w:rPr>
        <w:t>建议书和报告</w:t>
      </w:r>
    </w:p>
    <w:p w14:paraId="2B65767C" w14:textId="3CD504DA" w:rsidR="00AE2B4E" w:rsidRPr="00F619A9" w:rsidRDefault="00AE2B4E" w:rsidP="00D542E5">
      <w:pPr>
        <w:pStyle w:val="Reftext"/>
        <w:rPr>
          <w:rFonts w:eastAsiaTheme="minorEastAsia"/>
          <w:lang w:val="en-US" w:eastAsia="zh-CN"/>
        </w:rPr>
      </w:pPr>
      <w:r w:rsidRPr="00663CF5">
        <w:rPr>
          <w:lang w:val="en-US" w:eastAsia="zh-CN"/>
        </w:rPr>
        <w:t>ITU-R P.837</w:t>
      </w:r>
      <w:r w:rsidRPr="00663CF5">
        <w:rPr>
          <w:rFonts w:ascii="SimSun" w:hAnsi="SimSun" w:cs="SimSun" w:hint="eastAsia"/>
          <w:lang w:val="en-US" w:eastAsia="zh-CN"/>
        </w:rPr>
        <w:t>建议书</w:t>
      </w:r>
      <w:r w:rsidRPr="00663CF5">
        <w:rPr>
          <w:lang w:val="en-US" w:eastAsia="zh-CN"/>
        </w:rPr>
        <w:t xml:space="preserve"> – </w:t>
      </w:r>
      <w:r w:rsidRPr="00663CF5">
        <w:rPr>
          <w:rFonts w:ascii="SimSun" w:hAnsi="SimSun" w:cs="SimSun" w:hint="eastAsia"/>
          <w:lang w:val="en-US" w:eastAsia="zh-CN"/>
        </w:rPr>
        <w:t>传播建模的降水特性</w:t>
      </w:r>
    </w:p>
    <w:p w14:paraId="6E7F4949" w14:textId="08BF57AE" w:rsidR="00AE2B4E" w:rsidRPr="00663CF5" w:rsidRDefault="00AE2B4E" w:rsidP="00D542E5">
      <w:pPr>
        <w:pStyle w:val="Reftext"/>
        <w:rPr>
          <w:lang w:val="en-US" w:eastAsia="zh-CN"/>
        </w:rPr>
      </w:pPr>
      <w:r w:rsidRPr="00663CF5">
        <w:rPr>
          <w:lang w:val="en-US" w:eastAsia="zh-CN"/>
        </w:rPr>
        <w:t>ITU-R P.1817</w:t>
      </w:r>
      <w:r w:rsidRPr="00663CF5">
        <w:rPr>
          <w:rFonts w:ascii="SimSun" w:hAnsi="SimSun" w:cs="SimSun" w:hint="eastAsia"/>
          <w:lang w:val="en-US" w:eastAsia="zh-CN"/>
        </w:rPr>
        <w:t>建议书</w:t>
      </w:r>
      <w:r w:rsidRPr="00663CF5">
        <w:rPr>
          <w:lang w:val="en-US" w:eastAsia="zh-CN"/>
        </w:rPr>
        <w:t xml:space="preserve"> – </w:t>
      </w:r>
      <w:r w:rsidRPr="00663CF5">
        <w:rPr>
          <w:rFonts w:ascii="SimSun" w:hAnsi="SimSun" w:cs="SimSun" w:hint="eastAsia"/>
          <w:lang w:val="en-US" w:eastAsia="zh-CN"/>
        </w:rPr>
        <w:t>设计地面自由空间光链路所需的传播数据</w:t>
      </w:r>
    </w:p>
    <w:p w14:paraId="242B7859" w14:textId="77777777" w:rsidR="00AE2B4E" w:rsidRDefault="00AE2B4E" w:rsidP="00744E74">
      <w:pPr>
        <w:rPr>
          <w:lang w:val="en-GB" w:eastAsia="zh-CN"/>
        </w:rPr>
      </w:pPr>
      <w:r w:rsidRPr="00EF19D8">
        <w:rPr>
          <w:rFonts w:hint="eastAsia"/>
          <w:lang w:val="en-GB" w:eastAsia="zh-CN"/>
        </w:rPr>
        <w:t>注</w:t>
      </w:r>
      <w:r w:rsidRPr="00EF19D8">
        <w:rPr>
          <w:rFonts w:hint="eastAsia"/>
          <w:lang w:val="en-GB" w:eastAsia="zh-CN"/>
        </w:rPr>
        <w:t xml:space="preserve"> </w:t>
      </w:r>
      <w:r w:rsidRPr="00744E74">
        <w:rPr>
          <w:lang w:val="en-GB" w:eastAsia="zh-CN"/>
        </w:rPr>
        <w:t>–</w:t>
      </w:r>
      <w:r w:rsidRPr="00EF19D8">
        <w:rPr>
          <w:rFonts w:hint="eastAsia"/>
          <w:lang w:val="en-GB" w:eastAsia="zh-CN"/>
        </w:rPr>
        <w:t xml:space="preserve"> </w:t>
      </w:r>
      <w:r w:rsidRPr="00EF19D8">
        <w:rPr>
          <w:rFonts w:hint="eastAsia"/>
          <w:lang w:val="en-GB" w:eastAsia="zh-CN"/>
        </w:rPr>
        <w:t>应使用建议书的最新版本。</w:t>
      </w:r>
    </w:p>
    <w:p w14:paraId="578ACA0B" w14:textId="77777777" w:rsidR="00AE2B4E" w:rsidRDefault="00AE2B4E" w:rsidP="00D542E5">
      <w:pPr>
        <w:pStyle w:val="Normalaftertitle"/>
        <w:rPr>
          <w:lang w:eastAsia="zh-CN"/>
        </w:rPr>
      </w:pPr>
      <w:r>
        <w:rPr>
          <w:rFonts w:hint="eastAsia"/>
          <w:lang w:val="zh-CN" w:eastAsia="zh-CN"/>
        </w:rPr>
        <w:t>国际电联无线电通信全会，</w:t>
      </w:r>
    </w:p>
    <w:p w14:paraId="0275DB18" w14:textId="77777777" w:rsidR="00AE2B4E" w:rsidRPr="006E56FA" w:rsidRDefault="00AE2B4E" w:rsidP="00AE2B4E">
      <w:pPr>
        <w:pStyle w:val="call0"/>
        <w:rPr>
          <w:rFonts w:eastAsia="STKaiti"/>
          <w:i w:val="0"/>
          <w:iCs/>
          <w:lang w:eastAsia="zh-CN"/>
        </w:rPr>
      </w:pPr>
      <w:r w:rsidRPr="006E56FA">
        <w:rPr>
          <w:rFonts w:eastAsia="STKaiti" w:hint="eastAsia"/>
          <w:i w:val="0"/>
          <w:iCs/>
          <w:lang w:eastAsia="zh-CN"/>
        </w:rPr>
        <w:t>考虑到</w:t>
      </w:r>
    </w:p>
    <w:p w14:paraId="7E62EC0D" w14:textId="77777777" w:rsidR="00AE2B4E" w:rsidRDefault="00AE2B4E" w:rsidP="00D542E5">
      <w:pPr>
        <w:pStyle w:val="enumlev1"/>
        <w:rPr>
          <w:lang w:eastAsia="zh-CN"/>
        </w:rPr>
      </w:pPr>
      <w:r w:rsidRPr="001C3D8E">
        <w:rPr>
          <w:i/>
          <w:iCs/>
          <w:lang w:eastAsia="zh-CN"/>
        </w:rPr>
        <w:t>a</w:t>
      </w:r>
      <w:r w:rsidRPr="001C3D8E">
        <w:rPr>
          <w:i/>
          <w:iCs/>
          <w:lang w:val="en-US" w:eastAsia="zh-CN"/>
        </w:rPr>
        <w:t>)</w:t>
      </w:r>
      <w:r>
        <w:rPr>
          <w:lang w:eastAsia="zh-CN"/>
        </w:rPr>
        <w:tab/>
      </w:r>
      <w:r>
        <w:rPr>
          <w:rFonts w:hint="eastAsia"/>
          <w:lang w:val="zh-CN" w:eastAsia="zh-CN"/>
        </w:rPr>
        <w:t>在地球上，可见光和红外光谱可用于无线电通信；</w:t>
      </w:r>
    </w:p>
    <w:p w14:paraId="3406A1BE" w14:textId="77777777" w:rsidR="00AE2B4E" w:rsidRDefault="00AE2B4E" w:rsidP="00D542E5">
      <w:pPr>
        <w:pStyle w:val="enumlev1"/>
        <w:rPr>
          <w:lang w:eastAsia="zh-CN"/>
        </w:rPr>
      </w:pPr>
      <w:r w:rsidRPr="001C3D8E">
        <w:rPr>
          <w:i/>
          <w:iCs/>
          <w:lang w:eastAsia="zh-CN"/>
        </w:rPr>
        <w:t>b</w:t>
      </w:r>
      <w:r w:rsidRPr="001C3D8E">
        <w:rPr>
          <w:i/>
          <w:iCs/>
          <w:lang w:val="en-US" w:eastAsia="zh-CN"/>
        </w:rPr>
        <w:t>)</w:t>
      </w:r>
      <w:r>
        <w:rPr>
          <w:lang w:eastAsia="zh-CN"/>
        </w:rPr>
        <w:tab/>
      </w:r>
      <w:r>
        <w:rPr>
          <w:rFonts w:hint="eastAsia"/>
          <w:lang w:val="zh-CN" w:eastAsia="zh-CN"/>
        </w:rPr>
        <w:t>为正确规划工作于可见光和红外光谱的自由空间光（</w:t>
      </w:r>
      <w:r>
        <w:rPr>
          <w:lang w:val="zh-CN" w:eastAsia="zh-CN"/>
        </w:rPr>
        <w:t>FSO</w:t>
      </w:r>
      <w:r>
        <w:rPr>
          <w:rFonts w:hint="eastAsia"/>
          <w:lang w:val="zh-CN" w:eastAsia="zh-CN"/>
        </w:rPr>
        <w:t>）无线电通信系统，需要具备适当的传播数据；</w:t>
      </w:r>
    </w:p>
    <w:p w14:paraId="7D77B988" w14:textId="77777777" w:rsidR="00AE2B4E" w:rsidRDefault="00AE2B4E" w:rsidP="00D542E5">
      <w:pPr>
        <w:pStyle w:val="enumlev1"/>
        <w:rPr>
          <w:lang w:eastAsia="zh-CN"/>
        </w:rPr>
      </w:pPr>
      <w:r w:rsidRPr="001C3D8E">
        <w:rPr>
          <w:i/>
          <w:iCs/>
          <w:lang w:eastAsia="zh-CN"/>
        </w:rPr>
        <w:lastRenderedPageBreak/>
        <w:t>c</w:t>
      </w:r>
      <w:r w:rsidRPr="001C3D8E">
        <w:rPr>
          <w:i/>
          <w:iCs/>
          <w:lang w:val="en-US" w:eastAsia="zh-CN"/>
        </w:rPr>
        <w:t>)</w:t>
      </w:r>
      <w:r>
        <w:rPr>
          <w:lang w:eastAsia="zh-CN"/>
        </w:rPr>
        <w:tab/>
      </w:r>
      <w:r>
        <w:rPr>
          <w:rFonts w:hint="eastAsia"/>
          <w:lang w:val="zh-CN" w:eastAsia="zh-CN"/>
        </w:rPr>
        <w:t>已开发了一些方法，以便</w:t>
      </w:r>
      <w:r>
        <w:rPr>
          <w:rFonts w:hint="eastAsia"/>
          <w:lang w:eastAsia="zh-CN"/>
        </w:rPr>
        <w:t>计算</w:t>
      </w:r>
      <w:r>
        <w:rPr>
          <w:rFonts w:hint="eastAsia"/>
          <w:lang w:val="zh-CN" w:eastAsia="zh-CN"/>
        </w:rPr>
        <w:t>在规划工作于可见光和红外光谱的自由空间光系统时所需的、最重要的传播参数；</w:t>
      </w:r>
    </w:p>
    <w:p w14:paraId="7515897E" w14:textId="77777777" w:rsidR="00AE2B4E" w:rsidRDefault="00AE2B4E" w:rsidP="00D542E5">
      <w:pPr>
        <w:pStyle w:val="enumlev1"/>
        <w:rPr>
          <w:lang w:eastAsia="zh-CN"/>
        </w:rPr>
      </w:pPr>
      <w:r w:rsidRPr="001C3D8E">
        <w:rPr>
          <w:i/>
          <w:iCs/>
          <w:lang w:eastAsia="zh-CN"/>
        </w:rPr>
        <w:t>d</w:t>
      </w:r>
      <w:r w:rsidRPr="001C3D8E">
        <w:rPr>
          <w:i/>
          <w:iCs/>
          <w:lang w:val="en-US" w:eastAsia="zh-CN"/>
        </w:rPr>
        <w:t>)</w:t>
      </w:r>
      <w:r>
        <w:rPr>
          <w:lang w:eastAsia="zh-CN"/>
        </w:rPr>
        <w:tab/>
      </w:r>
      <w:r>
        <w:rPr>
          <w:rFonts w:hint="eastAsia"/>
          <w:lang w:val="zh-CN" w:eastAsia="zh-CN"/>
        </w:rPr>
        <w:t>已尽可能利用可用的数据对这些方法进行了测试，结果表明，这些方法完全兼容传播现象的自然可变性，以及完全可用于规划工作于可见光和红外光谱的系统。</w:t>
      </w:r>
    </w:p>
    <w:p w14:paraId="5648A6FA" w14:textId="77777777" w:rsidR="00AE2B4E" w:rsidRPr="006E56FA" w:rsidRDefault="00AE2B4E" w:rsidP="00AE2B4E">
      <w:pPr>
        <w:pStyle w:val="call0"/>
        <w:rPr>
          <w:rFonts w:eastAsia="STKaiti"/>
          <w:i w:val="0"/>
          <w:iCs/>
          <w:lang w:eastAsia="zh-CN"/>
        </w:rPr>
      </w:pPr>
      <w:r w:rsidRPr="006E56FA">
        <w:rPr>
          <w:rFonts w:eastAsia="STKaiti" w:hint="eastAsia"/>
          <w:i w:val="0"/>
          <w:iCs/>
          <w:lang w:eastAsia="zh-CN"/>
        </w:rPr>
        <w:t>认识到</w:t>
      </w:r>
    </w:p>
    <w:p w14:paraId="3C3A9691" w14:textId="1C91E648" w:rsidR="00AE2B4E" w:rsidRDefault="00AE2B4E" w:rsidP="000A16AB">
      <w:pPr>
        <w:ind w:firstLineChars="200" w:firstLine="480"/>
        <w:rPr>
          <w:lang w:eastAsia="zh-CN"/>
        </w:rPr>
      </w:pPr>
      <w:r>
        <w:rPr>
          <w:rFonts w:hint="eastAsia"/>
          <w:lang w:val="zh-CN" w:eastAsia="zh-CN"/>
        </w:rPr>
        <w:t>国际电联《组织法》第</w:t>
      </w:r>
      <w:r>
        <w:rPr>
          <w:lang w:val="zh-CN" w:eastAsia="zh-CN"/>
        </w:rPr>
        <w:t>12</w:t>
      </w:r>
      <w:r>
        <w:rPr>
          <w:rFonts w:hint="eastAsia"/>
          <w:lang w:val="zh-CN" w:eastAsia="zh-CN"/>
        </w:rPr>
        <w:t>款第</w:t>
      </w:r>
      <w:r>
        <w:rPr>
          <w:lang w:val="zh-CN" w:eastAsia="zh-CN"/>
        </w:rPr>
        <w:t>78</w:t>
      </w:r>
      <w:r>
        <w:rPr>
          <w:rFonts w:hint="eastAsia"/>
          <w:lang w:val="zh-CN" w:eastAsia="zh-CN"/>
        </w:rPr>
        <w:t>条规定，无线电通信部门的功能之一是“</w:t>
      </w:r>
      <w:r>
        <w:rPr>
          <w:lang w:val="zh-CN" w:eastAsia="zh-CN"/>
        </w:rPr>
        <w:t>……</w:t>
      </w:r>
      <w:r>
        <w:rPr>
          <w:rFonts w:hint="eastAsia"/>
          <w:lang w:val="zh-CN" w:eastAsia="zh-CN"/>
        </w:rPr>
        <w:t>不受频率范围和所用建议书的限制，开展各项研究工作</w:t>
      </w:r>
      <w:r>
        <w:rPr>
          <w:lang w:val="zh-CN" w:eastAsia="zh-CN"/>
        </w:rPr>
        <w:t>……</w:t>
      </w:r>
      <w:r>
        <w:rPr>
          <w:rFonts w:hint="eastAsia"/>
          <w:lang w:val="zh-CN" w:eastAsia="zh-CN"/>
        </w:rPr>
        <w:t>”，</w:t>
      </w:r>
    </w:p>
    <w:p w14:paraId="2EAF1909" w14:textId="77777777" w:rsidR="00AE2B4E" w:rsidRPr="006E56FA" w:rsidRDefault="00AE2B4E" w:rsidP="00AE2B4E">
      <w:pPr>
        <w:pStyle w:val="call0"/>
        <w:rPr>
          <w:rFonts w:eastAsia="STKaiti"/>
          <w:i w:val="0"/>
          <w:iCs/>
          <w:lang w:eastAsia="zh-CN"/>
        </w:rPr>
      </w:pPr>
      <w:r w:rsidRPr="006E56FA">
        <w:rPr>
          <w:rFonts w:eastAsia="STKaiti" w:hint="eastAsia"/>
          <w:i w:val="0"/>
          <w:iCs/>
          <w:lang w:eastAsia="zh-CN"/>
        </w:rPr>
        <w:t>建议</w:t>
      </w:r>
    </w:p>
    <w:p w14:paraId="0E603861" w14:textId="151A19DB" w:rsidR="00AE2B4E" w:rsidRDefault="00AE2B4E" w:rsidP="00A128F4">
      <w:pPr>
        <w:ind w:firstLineChars="200" w:firstLine="480"/>
        <w:rPr>
          <w:lang w:val="en-GB" w:eastAsia="zh-CN"/>
        </w:rPr>
      </w:pPr>
      <w:r>
        <w:rPr>
          <w:rFonts w:hint="eastAsia"/>
          <w:lang w:val="zh-CN" w:eastAsia="zh-CN"/>
        </w:rPr>
        <w:t>应采用附件中所提供的传播参数预测方法，分别在本附件中所指明的有效范围内规划自由空间光（</w:t>
      </w:r>
      <w:r>
        <w:rPr>
          <w:lang w:val="zh-CN" w:eastAsia="zh-CN"/>
        </w:rPr>
        <w:t>FSO</w:t>
      </w:r>
      <w:r>
        <w:rPr>
          <w:rFonts w:hint="eastAsia"/>
          <w:lang w:val="zh-CN" w:eastAsia="zh-CN"/>
        </w:rPr>
        <w:t>）系统。</w:t>
      </w:r>
    </w:p>
    <w:p w14:paraId="4C475E80" w14:textId="77777777" w:rsidR="0074701A" w:rsidRPr="0074701A" w:rsidRDefault="0074701A" w:rsidP="00A128F4">
      <w:pPr>
        <w:ind w:firstLineChars="200" w:firstLine="480"/>
        <w:rPr>
          <w:lang w:val="en-GB" w:eastAsia="zh-CN"/>
        </w:rPr>
      </w:pPr>
    </w:p>
    <w:p w14:paraId="17CAF9D2" w14:textId="77777777" w:rsidR="00AE2B4E" w:rsidRDefault="00AE2B4E" w:rsidP="00B72C82">
      <w:pPr>
        <w:pStyle w:val="AnnexNoTitle"/>
        <w:outlineLvl w:val="0"/>
        <w:rPr>
          <w:lang w:val="en-US"/>
        </w:rPr>
      </w:pPr>
      <w:proofErr w:type="spellStart"/>
      <w:r>
        <w:rPr>
          <w:rFonts w:hint="eastAsia"/>
          <w:lang w:val="en-US"/>
        </w:rPr>
        <w:t>附件</w:t>
      </w:r>
      <w:proofErr w:type="spellEnd"/>
    </w:p>
    <w:p w14:paraId="60DEB990" w14:textId="77777777" w:rsidR="00AE2B4E" w:rsidRDefault="00AE2B4E" w:rsidP="007A0E9C">
      <w:pPr>
        <w:spacing w:before="240"/>
        <w:jc w:val="center"/>
        <w:rPr>
          <w:lang w:val="en-US"/>
        </w:rPr>
      </w:pPr>
      <w:proofErr w:type="spellStart"/>
      <w:r>
        <w:rPr>
          <w:lang w:val="zh-CN"/>
        </w:rPr>
        <w:t>目录</w:t>
      </w:r>
      <w:proofErr w:type="spellEnd"/>
    </w:p>
    <w:p w14:paraId="62FCC9CB" w14:textId="77777777" w:rsidR="001761A4" w:rsidRDefault="006D4068" w:rsidP="005D11C9">
      <w:pPr>
        <w:pStyle w:val="toc0"/>
        <w:jc w:val="right"/>
        <w:rPr>
          <w:noProof/>
        </w:rPr>
      </w:pPr>
      <w:r w:rsidRPr="006D4068">
        <w:rPr>
          <w:rFonts w:ascii="STKaiti" w:eastAsia="STKaiti" w:hAnsi="STKaiti" w:hint="eastAsia"/>
          <w:i w:val="0"/>
          <w:iCs/>
          <w:lang w:eastAsia="zh-CN"/>
        </w:rPr>
        <w:t>页码</w:t>
      </w:r>
      <w:r w:rsidR="005D11C9" w:rsidRPr="002013EE">
        <w:rPr>
          <w:rFonts w:ascii="STKaiti" w:eastAsia="STKaiti" w:hAnsi="STKaiti"/>
          <w:i w:val="0"/>
          <w:iCs/>
        </w:rPr>
        <w:fldChar w:fldCharType="begin"/>
      </w:r>
      <w:r w:rsidR="005D11C9" w:rsidRPr="006D4068">
        <w:rPr>
          <w:rFonts w:ascii="STKaiti" w:eastAsia="STKaiti" w:hAnsi="STKaiti"/>
          <w:i w:val="0"/>
          <w:iCs/>
        </w:rPr>
        <w:instrText xml:space="preserve"> TOC \o "1-2" \h \z \u </w:instrText>
      </w:r>
      <w:r w:rsidR="005D11C9" w:rsidRPr="002013EE">
        <w:rPr>
          <w:rFonts w:ascii="STKaiti" w:eastAsia="STKaiti" w:hAnsi="STKaiti"/>
          <w:i w:val="0"/>
          <w:iCs/>
        </w:rPr>
        <w:fldChar w:fldCharType="separate"/>
      </w:r>
    </w:p>
    <w:p w14:paraId="75635E21" w14:textId="4DB015B1"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09" w:history="1">
        <w:r w:rsidRPr="00B72C6B">
          <w:rPr>
            <w:rStyle w:val="Hyperlink"/>
            <w:rFonts w:hint="eastAsia"/>
            <w:noProof/>
            <w:lang w:eastAsia="zh-CN"/>
          </w:rPr>
          <w:t>1</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引言</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_Toc214881909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3</w:t>
        </w:r>
        <w:r>
          <w:rPr>
            <w:rFonts w:hint="eastAsia"/>
            <w:noProof/>
            <w:webHidden/>
          </w:rPr>
          <w:fldChar w:fldCharType="end"/>
        </w:r>
      </w:hyperlink>
    </w:p>
    <w:p w14:paraId="001F1533" w14:textId="3047367F"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10" w:history="1">
        <w:r w:rsidRPr="00B72C6B">
          <w:rPr>
            <w:rStyle w:val="Hyperlink"/>
            <w:rFonts w:hint="eastAsia"/>
            <w:noProof/>
            <w:lang w:eastAsia="zh-CN"/>
          </w:rPr>
          <w:t>2</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设计</w:t>
        </w:r>
        <w:r w:rsidRPr="00B72C6B">
          <w:rPr>
            <w:rStyle w:val="Hyperlink"/>
            <w:rFonts w:hint="eastAsia"/>
            <w:noProof/>
            <w:lang w:eastAsia="zh-CN"/>
          </w:rPr>
          <w:t>FSO</w:t>
        </w:r>
        <w:r w:rsidRPr="00B72C6B">
          <w:rPr>
            <w:rStyle w:val="Hyperlink"/>
            <w:rFonts w:hint="eastAsia"/>
            <w:noProof/>
            <w:lang w:eastAsia="zh-CN"/>
          </w:rPr>
          <w:t>链路时的初始考虑因素</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_Toc214881910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3</w:t>
        </w:r>
        <w:r>
          <w:rPr>
            <w:rFonts w:hint="eastAsia"/>
            <w:noProof/>
            <w:webHidden/>
          </w:rPr>
          <w:fldChar w:fldCharType="end"/>
        </w:r>
      </w:hyperlink>
    </w:p>
    <w:p w14:paraId="437CE6B8" w14:textId="73CC8452"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1" w:history="1">
        <w:r w:rsidRPr="00B72C6B">
          <w:rPr>
            <w:rStyle w:val="Hyperlink"/>
            <w:rFonts w:hint="eastAsia"/>
            <w:noProof/>
            <w:lang w:eastAsia="zh-CN"/>
          </w:rPr>
          <w:t>2.1</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天气</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_Toc214881911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3</w:t>
        </w:r>
        <w:r>
          <w:rPr>
            <w:rFonts w:hint="eastAsia"/>
            <w:noProof/>
            <w:webHidden/>
          </w:rPr>
          <w:fldChar w:fldCharType="end"/>
        </w:r>
      </w:hyperlink>
    </w:p>
    <w:p w14:paraId="29AC0C98" w14:textId="1706E4A1"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2" w:history="1">
        <w:r w:rsidRPr="00B72C6B">
          <w:rPr>
            <w:rStyle w:val="Hyperlink"/>
            <w:rFonts w:hint="eastAsia"/>
            <w:noProof/>
            <w:lang w:eastAsia="zh-CN"/>
          </w:rPr>
          <w:t>2.2</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路径特性</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_Toc214881912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3</w:t>
        </w:r>
        <w:r>
          <w:rPr>
            <w:rFonts w:hint="eastAsia"/>
            <w:noProof/>
            <w:webHidden/>
          </w:rPr>
          <w:fldChar w:fldCharType="end"/>
        </w:r>
      </w:hyperlink>
    </w:p>
    <w:p w14:paraId="486BECB9" w14:textId="3828434E"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3" w:history="1">
        <w:r w:rsidRPr="00B72C6B">
          <w:rPr>
            <w:rStyle w:val="Hyperlink"/>
            <w:rFonts w:hint="eastAsia"/>
            <w:noProof/>
            <w:lang w:eastAsia="zh-CN"/>
          </w:rPr>
          <w:t>2.3</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收发器安装</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_Toc214881913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4</w:t>
        </w:r>
        <w:r>
          <w:rPr>
            <w:rFonts w:hint="eastAsia"/>
            <w:noProof/>
            <w:webHidden/>
          </w:rPr>
          <w:fldChar w:fldCharType="end"/>
        </w:r>
      </w:hyperlink>
    </w:p>
    <w:p w14:paraId="6F655650" w14:textId="6484D8EA"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14" w:history="1">
        <w:r w:rsidRPr="00B72C6B">
          <w:rPr>
            <w:rStyle w:val="Hyperlink"/>
            <w:rFonts w:hint="eastAsia"/>
            <w:noProof/>
            <w:lang w:eastAsia="zh-CN"/>
          </w:rPr>
          <w:t>3</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几何衰减</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_Toc214881914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4</w:t>
        </w:r>
        <w:r>
          <w:rPr>
            <w:rFonts w:hint="eastAsia"/>
            <w:noProof/>
            <w:webHidden/>
          </w:rPr>
          <w:fldChar w:fldCharType="end"/>
        </w:r>
      </w:hyperlink>
    </w:p>
    <w:p w14:paraId="1DAD247D" w14:textId="451EB691"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15" w:history="1">
        <w:r w:rsidRPr="00B72C6B">
          <w:rPr>
            <w:rStyle w:val="Hyperlink"/>
            <w:rFonts w:hint="eastAsia"/>
            <w:noProof/>
            <w:lang w:eastAsia="zh-CN"/>
          </w:rPr>
          <w:t>4</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大气衰减影响</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_Toc214881915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4</w:t>
        </w:r>
        <w:r>
          <w:rPr>
            <w:rFonts w:hint="eastAsia"/>
            <w:noProof/>
            <w:webHidden/>
          </w:rPr>
          <w:fldChar w:fldCharType="end"/>
        </w:r>
      </w:hyperlink>
    </w:p>
    <w:p w14:paraId="165D98C5" w14:textId="535A0CAD"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6" w:history="1">
        <w:r w:rsidRPr="00B72C6B">
          <w:rPr>
            <w:rStyle w:val="Hyperlink"/>
            <w:rFonts w:hint="eastAsia"/>
            <w:noProof/>
            <w:lang w:eastAsia="zh-CN"/>
          </w:rPr>
          <w:t>4.1</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因吸收和散射而引起的特定大气衰减</w:t>
        </w:r>
        <w:r w:rsidRPr="00B72C6B">
          <w:rPr>
            <w:rStyle w:val="Hyperlink"/>
            <w:rFonts w:hint="eastAsia"/>
            <w:noProof/>
            <w:lang w:eastAsia="zh-CN"/>
          </w:rPr>
          <w:t xml:space="preserve"> </w:t>
        </w:r>
        <w:r w:rsidRPr="00B72C6B">
          <w:rPr>
            <w:rStyle w:val="Hyperlink"/>
            <w:noProof/>
          </w:rPr>
          <w:sym w:font="Symbol" w:char="F067"/>
        </w:r>
        <w:r w:rsidRPr="00B72C6B">
          <w:rPr>
            <w:rStyle w:val="Hyperlink"/>
            <w:rFonts w:hint="eastAsia"/>
            <w:i/>
            <w:iCs/>
            <w:noProof/>
            <w:vertAlign w:val="subscript"/>
            <w:lang w:eastAsia="zh-CN"/>
          </w:rPr>
          <w:t>atmo</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_Toc214881916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5</w:t>
        </w:r>
        <w:r>
          <w:rPr>
            <w:rFonts w:hint="eastAsia"/>
            <w:noProof/>
            <w:webHidden/>
          </w:rPr>
          <w:fldChar w:fldCharType="end"/>
        </w:r>
      </w:hyperlink>
    </w:p>
    <w:p w14:paraId="1FBA6A60" w14:textId="1D1BE9FD"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7" w:history="1">
        <w:r w:rsidRPr="00B72C6B">
          <w:rPr>
            <w:rStyle w:val="Hyperlink"/>
            <w:rFonts w:hint="eastAsia"/>
            <w:bCs/>
            <w:noProof/>
            <w:lang w:val="zh-CN" w:eastAsia="zh-CN"/>
          </w:rPr>
          <w:t>4.2</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bCs/>
            <w:noProof/>
            <w:lang w:val="zh-CN" w:eastAsia="zh-CN"/>
          </w:rPr>
          <w:t>路径衰减</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_Toc214881917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9</w:t>
        </w:r>
        <w:r>
          <w:rPr>
            <w:rFonts w:hint="eastAsia"/>
            <w:noProof/>
            <w:webHidden/>
          </w:rPr>
          <w:fldChar w:fldCharType="end"/>
        </w:r>
      </w:hyperlink>
    </w:p>
    <w:p w14:paraId="4D8FB02D" w14:textId="4D11DDC2" w:rsidR="001761A4" w:rsidRDefault="001761A4">
      <w:pPr>
        <w:pStyle w:val="TOC2"/>
        <w:rPr>
          <w:rFonts w:asciiTheme="minorHAnsi" w:eastAsiaTheme="minorEastAsia" w:hAnsiTheme="minorHAnsi" w:cstheme="minorBidi"/>
          <w:noProof/>
          <w:kern w:val="2"/>
          <w:sz w:val="22"/>
          <w:szCs w:val="24"/>
          <w:lang w:eastAsia="zh-CN"/>
          <w14:ligatures w14:val="standardContextual"/>
        </w:rPr>
      </w:pPr>
      <w:hyperlink w:anchor="_Toc214881918" w:history="1">
        <w:r w:rsidRPr="00B72C6B">
          <w:rPr>
            <w:rStyle w:val="Hyperlink"/>
            <w:rFonts w:hint="eastAsia"/>
            <w:bCs/>
            <w:noProof/>
            <w:lang w:val="zh-CN" w:eastAsia="zh-CN"/>
          </w:rPr>
          <w:t>4.3</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bCs/>
            <w:noProof/>
            <w:lang w:val="zh-CN" w:eastAsia="zh-CN"/>
          </w:rPr>
          <w:t>影响</w:t>
        </w:r>
        <w:r w:rsidRPr="00B72C6B">
          <w:rPr>
            <w:rStyle w:val="Hyperlink"/>
            <w:rFonts w:hint="eastAsia"/>
            <w:bCs/>
            <w:noProof/>
            <w:lang w:val="zh-CN" w:eastAsia="zh-CN"/>
          </w:rPr>
          <w:t>FSO</w:t>
        </w:r>
        <w:r w:rsidRPr="00B72C6B">
          <w:rPr>
            <w:rStyle w:val="Hyperlink"/>
            <w:rFonts w:hint="eastAsia"/>
            <w:bCs/>
            <w:noProof/>
            <w:lang w:val="zh-CN" w:eastAsia="zh-CN"/>
          </w:rPr>
          <w:t>链路的总大气衰减的统计模型</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_Toc214881918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11</w:t>
        </w:r>
        <w:r>
          <w:rPr>
            <w:rFonts w:hint="eastAsia"/>
            <w:noProof/>
            <w:webHidden/>
          </w:rPr>
          <w:fldChar w:fldCharType="end"/>
        </w:r>
      </w:hyperlink>
    </w:p>
    <w:p w14:paraId="1C669D3E" w14:textId="4732459E"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19" w:history="1">
        <w:r w:rsidRPr="00B72C6B">
          <w:rPr>
            <w:rStyle w:val="Hyperlink"/>
            <w:rFonts w:hint="eastAsia"/>
            <w:noProof/>
            <w:lang w:eastAsia="zh-CN"/>
          </w:rPr>
          <w:t>5</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闪烁的影响</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_Toc214881919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11</w:t>
        </w:r>
        <w:r>
          <w:rPr>
            <w:rFonts w:hint="eastAsia"/>
            <w:noProof/>
            <w:webHidden/>
          </w:rPr>
          <w:fldChar w:fldCharType="end"/>
        </w:r>
      </w:hyperlink>
    </w:p>
    <w:p w14:paraId="27AB26C5" w14:textId="611BF5D9"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20" w:history="1">
        <w:r w:rsidRPr="00B72C6B">
          <w:rPr>
            <w:rStyle w:val="Hyperlink"/>
            <w:rFonts w:hint="eastAsia"/>
            <w:noProof/>
            <w:lang w:eastAsia="zh-CN"/>
          </w:rPr>
          <w:t>6</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周围光线的影响</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_Toc214881920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13</w:t>
        </w:r>
        <w:r>
          <w:rPr>
            <w:rFonts w:hint="eastAsia"/>
            <w:noProof/>
            <w:webHidden/>
          </w:rPr>
          <w:fldChar w:fldCharType="end"/>
        </w:r>
      </w:hyperlink>
    </w:p>
    <w:p w14:paraId="6BFB25D6" w14:textId="68247038"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21" w:history="1">
        <w:r w:rsidRPr="00B72C6B">
          <w:rPr>
            <w:rStyle w:val="Hyperlink"/>
            <w:rFonts w:hint="eastAsia"/>
            <w:noProof/>
            <w:lang w:eastAsia="zh-CN"/>
          </w:rPr>
          <w:t>7</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计算链路边际</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_Toc214881921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14</w:t>
        </w:r>
        <w:r>
          <w:rPr>
            <w:rFonts w:hint="eastAsia"/>
            <w:noProof/>
            <w:webHidden/>
          </w:rPr>
          <w:fldChar w:fldCharType="end"/>
        </w:r>
      </w:hyperlink>
    </w:p>
    <w:p w14:paraId="1CE76D84" w14:textId="56287D47" w:rsidR="001761A4" w:rsidRDefault="001761A4">
      <w:pPr>
        <w:pStyle w:val="TOC1"/>
        <w:rPr>
          <w:rFonts w:asciiTheme="minorHAnsi" w:eastAsiaTheme="minorEastAsia" w:hAnsiTheme="minorHAnsi" w:cstheme="minorBidi"/>
          <w:noProof/>
          <w:kern w:val="2"/>
          <w:sz w:val="22"/>
          <w:szCs w:val="24"/>
          <w:lang w:eastAsia="zh-CN"/>
          <w14:ligatures w14:val="standardContextual"/>
        </w:rPr>
      </w:pPr>
      <w:hyperlink w:anchor="_Toc214881922" w:history="1">
        <w:r w:rsidRPr="00B72C6B">
          <w:rPr>
            <w:rStyle w:val="Hyperlink"/>
            <w:rFonts w:hint="eastAsia"/>
            <w:noProof/>
            <w:lang w:eastAsia="zh-CN"/>
          </w:rPr>
          <w:t>8</w:t>
        </w:r>
        <w:r>
          <w:rPr>
            <w:rFonts w:asciiTheme="minorHAnsi" w:eastAsiaTheme="minorEastAsia" w:hAnsiTheme="minorHAnsi" w:cstheme="minorBidi" w:hint="eastAsia"/>
            <w:noProof/>
            <w:kern w:val="2"/>
            <w:sz w:val="22"/>
            <w:szCs w:val="24"/>
            <w:lang w:eastAsia="zh-CN"/>
            <w14:ligatures w14:val="standardContextual"/>
          </w:rPr>
          <w:tab/>
        </w:r>
        <w:r w:rsidRPr="00B72C6B">
          <w:rPr>
            <w:rStyle w:val="Hyperlink"/>
            <w:rFonts w:hint="eastAsia"/>
            <w:noProof/>
            <w:lang w:eastAsia="zh-CN"/>
          </w:rPr>
          <w:t>其它问题</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_Toc214881922 \h</w:instrText>
        </w:r>
        <w:r>
          <w:rPr>
            <w:rFonts w:hint="eastAsia"/>
            <w:noProof/>
            <w:webHidden/>
          </w:rPr>
          <w:instrText xml:space="preserve"> </w:instrText>
        </w:r>
        <w:r>
          <w:rPr>
            <w:rFonts w:hint="eastAsia"/>
            <w:noProof/>
            <w:webHidden/>
          </w:rPr>
        </w:r>
        <w:r>
          <w:rPr>
            <w:rFonts w:hint="eastAsia"/>
            <w:noProof/>
            <w:webHidden/>
          </w:rPr>
          <w:fldChar w:fldCharType="separate"/>
        </w:r>
        <w:r w:rsidR="0003245B">
          <w:rPr>
            <w:noProof/>
            <w:webHidden/>
          </w:rPr>
          <w:t>14</w:t>
        </w:r>
        <w:r>
          <w:rPr>
            <w:rFonts w:hint="eastAsia"/>
            <w:noProof/>
            <w:webHidden/>
          </w:rPr>
          <w:fldChar w:fldCharType="end"/>
        </w:r>
      </w:hyperlink>
    </w:p>
    <w:p w14:paraId="507437C6" w14:textId="3EAC4991" w:rsidR="005D11C9" w:rsidRPr="005D11C9" w:rsidRDefault="005D11C9" w:rsidP="008D2DC3">
      <w:pPr>
        <w:tabs>
          <w:tab w:val="clear" w:pos="794"/>
          <w:tab w:val="clear" w:pos="1191"/>
          <w:tab w:val="clear" w:pos="1588"/>
          <w:tab w:val="clear" w:pos="1985"/>
        </w:tabs>
        <w:overflowPunct/>
        <w:autoSpaceDE/>
        <w:autoSpaceDN/>
        <w:adjustRightInd/>
        <w:spacing w:before="0"/>
        <w:jc w:val="left"/>
        <w:textAlignment w:val="auto"/>
        <w:rPr>
          <w:lang w:val="en-GB"/>
        </w:rPr>
      </w:pPr>
      <w:r w:rsidRPr="002013EE">
        <w:rPr>
          <w:lang w:val="en-GB"/>
        </w:rPr>
        <w:fldChar w:fldCharType="end"/>
      </w:r>
    </w:p>
    <w:p w14:paraId="64F2B47E" w14:textId="77777777" w:rsidR="005D11C9" w:rsidRDefault="005D11C9">
      <w:pPr>
        <w:tabs>
          <w:tab w:val="clear" w:pos="794"/>
          <w:tab w:val="clear" w:pos="1191"/>
          <w:tab w:val="clear" w:pos="1588"/>
          <w:tab w:val="clear" w:pos="1985"/>
        </w:tabs>
        <w:overflowPunct/>
        <w:autoSpaceDE/>
        <w:autoSpaceDN/>
        <w:adjustRightInd/>
        <w:spacing w:before="0"/>
        <w:jc w:val="left"/>
        <w:textAlignment w:val="auto"/>
        <w:rPr>
          <w:b/>
          <w:lang w:val="en-US" w:eastAsia="zh-CN"/>
        </w:rPr>
      </w:pPr>
      <w:r>
        <w:rPr>
          <w:lang w:val="en-US" w:eastAsia="zh-CN"/>
        </w:rPr>
        <w:br w:type="page"/>
      </w:r>
    </w:p>
    <w:p w14:paraId="5B81C611" w14:textId="6755E302" w:rsidR="00AE2B4E" w:rsidRDefault="00AE2B4E" w:rsidP="005D11C9">
      <w:pPr>
        <w:pStyle w:val="Heading1"/>
        <w:rPr>
          <w:lang w:val="en-US" w:eastAsia="zh-CN"/>
        </w:rPr>
      </w:pPr>
      <w:bookmarkStart w:id="6" w:name="_Toc214881909"/>
      <w:r>
        <w:rPr>
          <w:lang w:val="en-US" w:eastAsia="zh-CN"/>
        </w:rPr>
        <w:lastRenderedPageBreak/>
        <w:t>1</w:t>
      </w:r>
      <w:r>
        <w:rPr>
          <w:lang w:val="en-US" w:eastAsia="zh-CN"/>
        </w:rPr>
        <w:tab/>
      </w:r>
      <w:r>
        <w:rPr>
          <w:rFonts w:hint="eastAsia"/>
          <w:lang w:val="en-US" w:eastAsia="zh-CN"/>
        </w:rPr>
        <w:t>引言</w:t>
      </w:r>
      <w:bookmarkEnd w:id="6"/>
    </w:p>
    <w:p w14:paraId="1C986494" w14:textId="77777777" w:rsidR="00AE2B4E" w:rsidRDefault="00AE2B4E" w:rsidP="00D067F1">
      <w:pPr>
        <w:ind w:firstLineChars="200" w:firstLine="480"/>
        <w:rPr>
          <w:lang w:val="en-US" w:eastAsia="zh-CN"/>
        </w:rPr>
      </w:pPr>
      <w:r>
        <w:rPr>
          <w:rFonts w:hint="eastAsia"/>
          <w:lang w:val="zh-CN" w:eastAsia="zh-CN"/>
        </w:rPr>
        <w:t>在设计</w:t>
      </w:r>
      <w:r>
        <w:rPr>
          <w:lang w:val="zh-CN" w:eastAsia="zh-CN"/>
        </w:rPr>
        <w:t>FOS</w:t>
      </w:r>
      <w:r>
        <w:rPr>
          <w:rFonts w:hint="eastAsia"/>
          <w:lang w:val="zh-CN" w:eastAsia="zh-CN"/>
        </w:rPr>
        <w:t>链路时，必须考虑到若干影响因素，包括因大气吸收而引起的损耗、散射和湍流、小气候环境和局部影响、链路距离和链路未对准。还必须考虑到波长的选择、数据率、眼睛安全问题和周围的太阳辐射等。</w:t>
      </w:r>
    </w:p>
    <w:p w14:paraId="1D57328C" w14:textId="77777777" w:rsidR="00AE2B4E" w:rsidRDefault="00AE2B4E" w:rsidP="00D067F1">
      <w:pPr>
        <w:ind w:firstLineChars="200" w:firstLine="480"/>
        <w:rPr>
          <w:lang w:val="en-US" w:eastAsia="zh-CN"/>
        </w:rPr>
      </w:pPr>
      <w:r>
        <w:rPr>
          <w:lang w:val="zh-CN" w:eastAsia="zh-CN"/>
        </w:rPr>
        <w:t>FSO</w:t>
      </w:r>
      <w:r>
        <w:rPr>
          <w:rFonts w:hint="eastAsia"/>
          <w:lang w:val="zh-CN" w:eastAsia="zh-CN"/>
        </w:rPr>
        <w:t>系统的运营要求在视距（</w:t>
      </w:r>
      <w:r>
        <w:rPr>
          <w:lang w:val="zh-CN" w:eastAsia="zh-CN"/>
        </w:rPr>
        <w:t>LOS</w:t>
      </w:r>
      <w:r>
        <w:rPr>
          <w:rFonts w:hint="eastAsia"/>
          <w:lang w:val="zh-CN" w:eastAsia="zh-CN"/>
        </w:rPr>
        <w:t>）内。当测试视距时，由于</w:t>
      </w:r>
      <w:r>
        <w:rPr>
          <w:lang w:val="zh-CN" w:eastAsia="zh-CN"/>
        </w:rPr>
        <w:t>FSO</w:t>
      </w:r>
      <w:r>
        <w:rPr>
          <w:rFonts w:hint="eastAsia"/>
          <w:lang w:val="zh-CN" w:eastAsia="zh-CN"/>
        </w:rPr>
        <w:t>系统使用波束扩展和</w:t>
      </w:r>
      <w:r>
        <w:rPr>
          <w:rFonts w:hint="eastAsia"/>
          <w:lang w:eastAsia="zh-CN"/>
        </w:rPr>
        <w:t>经校准的波束</w:t>
      </w:r>
      <w:r>
        <w:rPr>
          <w:rFonts w:hint="eastAsia"/>
          <w:lang w:val="zh-CN" w:eastAsia="zh-CN"/>
        </w:rPr>
        <w:t>，因此波束中心与任何障碍物之间所需的空隙实际上等于波束半径。这与</w:t>
      </w:r>
      <w:r>
        <w:rPr>
          <w:lang w:val="zh-CN" w:eastAsia="zh-CN"/>
        </w:rPr>
        <w:t>RF</w:t>
      </w:r>
      <w:r>
        <w:rPr>
          <w:rFonts w:hint="eastAsia"/>
          <w:lang w:val="zh-CN" w:eastAsia="zh-CN"/>
        </w:rPr>
        <w:t>系统形成对比，后者需要菲涅耳区空隙。</w:t>
      </w:r>
    </w:p>
    <w:p w14:paraId="353AE1DA" w14:textId="77777777" w:rsidR="00AE2B4E" w:rsidRDefault="00AE2B4E" w:rsidP="00D067F1">
      <w:pPr>
        <w:ind w:firstLineChars="200" w:firstLine="480"/>
        <w:rPr>
          <w:lang w:val="en-US" w:eastAsia="zh-CN"/>
        </w:rPr>
      </w:pPr>
      <w:r>
        <w:rPr>
          <w:lang w:val="zh-CN" w:eastAsia="zh-CN"/>
        </w:rPr>
        <w:t>FOS</w:t>
      </w:r>
      <w:r>
        <w:rPr>
          <w:rFonts w:hint="eastAsia"/>
          <w:lang w:val="zh-CN" w:eastAsia="zh-CN"/>
        </w:rPr>
        <w:t>系统的主要缺点是它们容易受到大气的影响，如衰减和闪烁的影响，这些影响会降低链路的可用性。窄的波束还使激光通信终端的布局要求比</w:t>
      </w:r>
      <w:r>
        <w:rPr>
          <w:lang w:val="zh-CN" w:eastAsia="zh-CN"/>
        </w:rPr>
        <w:t>RF</w:t>
      </w:r>
      <w:r>
        <w:rPr>
          <w:rFonts w:hint="eastAsia"/>
          <w:lang w:val="zh-CN" w:eastAsia="zh-CN"/>
        </w:rPr>
        <w:t>系统的布局要求更严格。</w:t>
      </w:r>
    </w:p>
    <w:p w14:paraId="2EF73C7E" w14:textId="77777777" w:rsidR="00AE2B4E" w:rsidRDefault="00AE2B4E" w:rsidP="00D067F1">
      <w:pPr>
        <w:ind w:firstLineChars="200" w:firstLine="480"/>
        <w:rPr>
          <w:lang w:val="en-US" w:eastAsia="zh-CN"/>
        </w:rPr>
      </w:pPr>
      <w:r>
        <w:rPr>
          <w:rFonts w:hint="eastAsia"/>
          <w:lang w:val="zh-CN" w:eastAsia="zh-CN"/>
        </w:rPr>
        <w:t>设计</w:t>
      </w:r>
      <w:r>
        <w:rPr>
          <w:lang w:val="zh-CN" w:eastAsia="zh-CN"/>
        </w:rPr>
        <w:t>FOS</w:t>
      </w:r>
      <w:r>
        <w:rPr>
          <w:rFonts w:hint="eastAsia"/>
          <w:lang w:val="zh-CN" w:eastAsia="zh-CN"/>
        </w:rPr>
        <w:t>链路时的一个关键参数是功率预算因素。链路余量</w:t>
      </w:r>
      <w:r>
        <w:rPr>
          <w:rFonts w:hint="eastAsia"/>
          <w:noProof/>
          <w:position w:val="-12"/>
          <w:lang w:val="zh-CN"/>
        </w:rPr>
        <w:drawing>
          <wp:inline distT="0" distB="0" distL="0" distR="0" wp14:anchorId="2FFE0A8E" wp14:editId="3FE7BE08">
            <wp:extent cx="393700" cy="22860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700" cy="228600"/>
                    </a:xfrm>
                    <a:prstGeom prst="rect">
                      <a:avLst/>
                    </a:prstGeom>
                    <a:noFill/>
                    <a:ln>
                      <a:noFill/>
                    </a:ln>
                  </pic:spPr>
                </pic:pic>
              </a:graphicData>
            </a:graphic>
          </wp:inline>
        </w:drawing>
      </w:r>
      <w:r>
        <w:rPr>
          <w:rFonts w:hint="eastAsia"/>
          <w:lang w:val="zh-CN" w:eastAsia="zh-CN"/>
        </w:rPr>
        <w:t>（</w:t>
      </w:r>
      <w:r>
        <w:rPr>
          <w:lang w:val="zh-CN" w:eastAsia="zh-CN"/>
        </w:rPr>
        <w:t>dB</w:t>
      </w:r>
      <w:r>
        <w:rPr>
          <w:rFonts w:hint="eastAsia"/>
          <w:lang w:val="zh-CN" w:eastAsia="zh-CN"/>
        </w:rPr>
        <w:t>）是指超出接收机灵敏度的可用功率，可以通过公式（</w:t>
      </w:r>
      <w:r>
        <w:rPr>
          <w:lang w:val="zh-CN" w:eastAsia="zh-CN"/>
        </w:rPr>
        <w:t>1</w:t>
      </w:r>
      <w:r>
        <w:rPr>
          <w:rFonts w:hint="eastAsia"/>
          <w:lang w:val="zh-CN" w:eastAsia="zh-CN"/>
        </w:rPr>
        <w:t>）计算得到：</w:t>
      </w:r>
    </w:p>
    <w:p w14:paraId="2DD19443" w14:textId="77777777" w:rsidR="0043637D" w:rsidRDefault="0043637D" w:rsidP="0043637D">
      <w:pPr>
        <w:pStyle w:val="Equation"/>
        <w:rPr>
          <w:rFonts w:eastAsiaTheme="minorEastAsia"/>
        </w:rPr>
      </w:pPr>
      <w:r w:rsidRPr="002013EE">
        <w:rPr>
          <w:rFonts w:eastAsiaTheme="minorEastAsia"/>
          <w:lang w:eastAsia="zh-CN"/>
        </w:rPr>
        <w:tab/>
      </w:r>
      <w:r>
        <w:rPr>
          <w:rFonts w:eastAsiaTheme="minorEastAsia"/>
          <w:lang w:eastAsia="zh-CN"/>
        </w:rPr>
        <w:tab/>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link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geo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scintillation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system</m:t>
            </m:r>
          </m:sub>
        </m:sSub>
      </m:oMath>
      <w:r>
        <w:rPr>
          <w:rFonts w:eastAsiaTheme="minorEastAsia"/>
        </w:rPr>
        <w:tab/>
        <w:t>(1)</w:t>
      </w:r>
    </w:p>
    <w:p w14:paraId="53146F08" w14:textId="77777777" w:rsidR="00AE2B4E" w:rsidRDefault="00AE2B4E" w:rsidP="00D067F1">
      <w:pPr>
        <w:ind w:firstLineChars="200" w:firstLine="480"/>
        <w:rPr>
          <w:lang w:val="en-US" w:eastAsia="zh-CN"/>
        </w:rPr>
      </w:pPr>
      <w:r>
        <w:rPr>
          <w:rFonts w:hint="eastAsia"/>
          <w:lang w:val="en-US" w:eastAsia="zh-CN"/>
        </w:rPr>
        <w:t>其中：</w:t>
      </w:r>
    </w:p>
    <w:p w14:paraId="51F45EC5" w14:textId="77777777" w:rsidR="00AE2B4E" w:rsidRDefault="00AE2B4E" w:rsidP="00B45233">
      <w:pPr>
        <w:pStyle w:val="Equationlegend"/>
        <w:rPr>
          <w:lang w:eastAsia="zh-CN"/>
        </w:rPr>
      </w:pPr>
      <w:r>
        <w:rPr>
          <w:lang w:eastAsia="zh-CN"/>
        </w:rPr>
        <w:tab/>
      </w:r>
      <w:r>
        <w:rPr>
          <w:i/>
          <w:iCs/>
          <w:lang w:eastAsia="zh-CN"/>
        </w:rPr>
        <w:t>P</w:t>
      </w:r>
      <w:r>
        <w:rPr>
          <w:i/>
          <w:iCs/>
          <w:vertAlign w:val="subscript"/>
          <w:lang w:eastAsia="zh-CN"/>
        </w:rPr>
        <w:t>e</w:t>
      </w:r>
      <w:r>
        <w:rPr>
          <w:lang w:eastAsia="zh-CN"/>
        </w:rPr>
        <w:t xml:space="preserve"> (dBm)</w:t>
      </w:r>
      <w:r>
        <w:rPr>
          <w:rFonts w:hint="eastAsia"/>
          <w:lang w:eastAsia="zh-CN"/>
        </w:rPr>
        <w:t>：</w:t>
      </w:r>
      <w:r>
        <w:rPr>
          <w:lang w:eastAsia="zh-CN"/>
        </w:rPr>
        <w:tab/>
      </w:r>
      <w:proofErr w:type="gramStart"/>
      <w:r>
        <w:rPr>
          <w:rFonts w:hint="eastAsia"/>
          <w:lang w:eastAsia="zh-CN"/>
        </w:rPr>
        <w:t>发射机总的功率；</w:t>
      </w:r>
      <w:proofErr w:type="gramEnd"/>
    </w:p>
    <w:p w14:paraId="26E495BE" w14:textId="77777777" w:rsidR="00AE2B4E" w:rsidRDefault="00AE2B4E" w:rsidP="00B45233">
      <w:pPr>
        <w:pStyle w:val="Equationlegend"/>
        <w:rPr>
          <w:lang w:eastAsia="zh-CN"/>
        </w:rPr>
      </w:pPr>
      <w:r>
        <w:rPr>
          <w:lang w:eastAsia="zh-CN"/>
        </w:rPr>
        <w:tab/>
      </w:r>
      <w:r>
        <w:rPr>
          <w:i/>
          <w:iCs/>
          <w:lang w:eastAsia="zh-CN"/>
        </w:rPr>
        <w:t>S</w:t>
      </w:r>
      <w:r>
        <w:rPr>
          <w:i/>
          <w:iCs/>
          <w:vertAlign w:val="subscript"/>
          <w:lang w:eastAsia="zh-CN"/>
        </w:rPr>
        <w:t>r</w:t>
      </w:r>
      <w:r>
        <w:rPr>
          <w:lang w:eastAsia="zh-CN"/>
        </w:rPr>
        <w:t xml:space="preserve"> (dBm)</w:t>
      </w:r>
      <w:r>
        <w:rPr>
          <w:rFonts w:hint="eastAsia"/>
          <w:lang w:eastAsia="zh-CN"/>
        </w:rPr>
        <w:t>：</w:t>
      </w:r>
      <w:r>
        <w:rPr>
          <w:lang w:eastAsia="zh-CN"/>
        </w:rPr>
        <w:tab/>
      </w:r>
      <w:r>
        <w:rPr>
          <w:rFonts w:hint="eastAsia"/>
          <w:lang w:eastAsia="zh-CN"/>
        </w:rPr>
        <w:t>接收机的灵敏度，它取决于带宽（数据率</w:t>
      </w:r>
      <w:proofErr w:type="gramStart"/>
      <w:r>
        <w:rPr>
          <w:rFonts w:hint="eastAsia"/>
          <w:lang w:eastAsia="zh-CN"/>
        </w:rPr>
        <w:t>）；</w:t>
      </w:r>
      <w:proofErr w:type="gramEnd"/>
    </w:p>
    <w:p w14:paraId="2A515C43" w14:textId="77777777" w:rsidR="00AE2B4E" w:rsidRDefault="00AE2B4E" w:rsidP="00B45233">
      <w:pPr>
        <w:pStyle w:val="Equationlegend"/>
        <w:rPr>
          <w:lang w:eastAsia="zh-CN"/>
        </w:rPr>
      </w:pPr>
      <w:r>
        <w:rPr>
          <w:lang w:eastAsia="zh-CN"/>
        </w:rPr>
        <w:tab/>
      </w:r>
      <w:proofErr w:type="spellStart"/>
      <w:r>
        <w:rPr>
          <w:i/>
          <w:iCs/>
          <w:lang w:eastAsia="zh-CN"/>
        </w:rPr>
        <w:t>A</w:t>
      </w:r>
      <w:r>
        <w:rPr>
          <w:i/>
          <w:iCs/>
          <w:vertAlign w:val="subscript"/>
          <w:lang w:eastAsia="zh-CN"/>
        </w:rPr>
        <w:t>geo</w:t>
      </w:r>
      <w:proofErr w:type="spellEnd"/>
      <w:r>
        <w:rPr>
          <w:rFonts w:hint="eastAsia"/>
          <w:i/>
          <w:iCs/>
          <w:vertAlign w:val="subscript"/>
          <w:lang w:eastAsia="zh-CN"/>
        </w:rPr>
        <w:t xml:space="preserve"> </w:t>
      </w:r>
      <w:r>
        <w:rPr>
          <w:rFonts w:hint="eastAsia"/>
          <w:lang w:eastAsia="zh-CN"/>
        </w:rPr>
        <w:t>(</w:t>
      </w:r>
      <w:r>
        <w:rPr>
          <w:lang w:eastAsia="zh-CN"/>
        </w:rPr>
        <w:t>dB</w:t>
      </w:r>
      <w:r>
        <w:rPr>
          <w:rFonts w:hint="eastAsia"/>
          <w:lang w:eastAsia="zh-CN"/>
        </w:rPr>
        <w:t>)</w:t>
      </w:r>
      <w:r>
        <w:rPr>
          <w:rFonts w:hint="eastAsia"/>
          <w:lang w:eastAsia="zh-CN"/>
        </w:rPr>
        <w:t>：</w:t>
      </w:r>
      <w:r>
        <w:rPr>
          <w:lang w:eastAsia="zh-CN"/>
        </w:rPr>
        <w:tab/>
      </w:r>
      <w:proofErr w:type="gramStart"/>
      <w:r>
        <w:rPr>
          <w:rFonts w:hint="eastAsia"/>
          <w:lang w:eastAsia="zh-CN"/>
        </w:rPr>
        <w:t>因发射波束随距离增大而扩展所引起的链路几何衰减；</w:t>
      </w:r>
      <w:proofErr w:type="gramEnd"/>
    </w:p>
    <w:p w14:paraId="0E4D3FB3" w14:textId="77777777" w:rsidR="00AE2B4E" w:rsidRDefault="00AE2B4E" w:rsidP="00B45233">
      <w:pPr>
        <w:pStyle w:val="Equationlegend"/>
      </w:pPr>
      <w:r>
        <w:rPr>
          <w:lang w:eastAsia="zh-CN"/>
        </w:rPr>
        <w:tab/>
      </w:r>
      <w:proofErr w:type="spellStart"/>
      <w:r>
        <w:rPr>
          <w:i/>
          <w:iCs/>
        </w:rPr>
        <w:t>A</w:t>
      </w:r>
      <w:r>
        <w:rPr>
          <w:i/>
          <w:iCs/>
          <w:vertAlign w:val="subscript"/>
        </w:rPr>
        <w:t>atmo</w:t>
      </w:r>
      <w:proofErr w:type="spellEnd"/>
      <w:r>
        <w:rPr>
          <w:rFonts w:hint="eastAsia"/>
          <w:i/>
          <w:iCs/>
          <w:vertAlign w:val="subscript"/>
        </w:rPr>
        <w:t xml:space="preserve"> </w:t>
      </w:r>
      <w:r>
        <w:rPr>
          <w:rFonts w:hint="eastAsia"/>
        </w:rPr>
        <w:t>(</w:t>
      </w:r>
      <w:r>
        <w:t>dB</w:t>
      </w:r>
      <w:r>
        <w:rPr>
          <w:rFonts w:hint="eastAsia"/>
        </w:rPr>
        <w:t>)</w:t>
      </w:r>
      <w:r>
        <w:rPr>
          <w:rFonts w:hint="eastAsia"/>
        </w:rPr>
        <w:t>：</w:t>
      </w:r>
      <w:r>
        <w:tab/>
      </w:r>
      <w:proofErr w:type="spellStart"/>
      <w:proofErr w:type="gramStart"/>
      <w:r>
        <w:rPr>
          <w:rFonts w:hint="eastAsia"/>
        </w:rPr>
        <w:t>因吸收和散射而引起的大气衰减</w:t>
      </w:r>
      <w:proofErr w:type="spellEnd"/>
      <w:r>
        <w:rPr>
          <w:rFonts w:hint="eastAsia"/>
        </w:rPr>
        <w:t>；</w:t>
      </w:r>
      <w:proofErr w:type="gramEnd"/>
    </w:p>
    <w:p w14:paraId="449162D6" w14:textId="77777777" w:rsidR="00AE2B4E" w:rsidRDefault="00AE2B4E" w:rsidP="00B45233">
      <w:pPr>
        <w:pStyle w:val="Equationlegend"/>
      </w:pPr>
      <w:r>
        <w:tab/>
      </w:r>
      <w:proofErr w:type="spellStart"/>
      <w:r>
        <w:rPr>
          <w:i/>
          <w:iCs/>
        </w:rPr>
        <w:t>A</w:t>
      </w:r>
      <w:r>
        <w:rPr>
          <w:i/>
          <w:iCs/>
          <w:vertAlign w:val="subscript"/>
        </w:rPr>
        <w:t>scintillation</w:t>
      </w:r>
      <w:proofErr w:type="spellEnd"/>
      <w:r>
        <w:rPr>
          <w:rFonts w:hint="eastAsia"/>
          <w:i/>
          <w:iCs/>
          <w:vertAlign w:val="subscript"/>
        </w:rPr>
        <w:t xml:space="preserve"> </w:t>
      </w:r>
      <w:r>
        <w:rPr>
          <w:rFonts w:hint="eastAsia"/>
        </w:rPr>
        <w:t>(</w:t>
      </w:r>
      <w:r>
        <w:t>dB</w:t>
      </w:r>
      <w:r>
        <w:rPr>
          <w:rFonts w:hint="eastAsia"/>
        </w:rPr>
        <w:t>)</w:t>
      </w:r>
      <w:r>
        <w:rPr>
          <w:rFonts w:hint="eastAsia"/>
        </w:rPr>
        <w:t>：</w:t>
      </w:r>
      <w:r>
        <w:rPr>
          <w:rFonts w:hint="eastAsia"/>
        </w:rPr>
        <w:tab/>
      </w:r>
      <w:proofErr w:type="spellStart"/>
      <w:proofErr w:type="gramStart"/>
      <w:r>
        <w:rPr>
          <w:rFonts w:hint="eastAsia"/>
        </w:rPr>
        <w:t>因大气</w:t>
      </w:r>
      <w:r>
        <w:rPr>
          <w:rFonts w:hint="eastAsia"/>
          <w:lang w:val="zh-CN"/>
        </w:rPr>
        <w:t>湍流而引起的衰减</w:t>
      </w:r>
      <w:proofErr w:type="spellEnd"/>
      <w:r>
        <w:rPr>
          <w:rFonts w:hint="eastAsia"/>
        </w:rPr>
        <w:t>；</w:t>
      </w:r>
      <w:proofErr w:type="gramEnd"/>
    </w:p>
    <w:p w14:paraId="1889770C" w14:textId="77777777" w:rsidR="00AE2B4E" w:rsidRDefault="00AE2B4E" w:rsidP="00B45233">
      <w:pPr>
        <w:pStyle w:val="Equationlegend"/>
        <w:rPr>
          <w:spacing w:val="4"/>
        </w:rPr>
      </w:pPr>
      <w:r>
        <w:tab/>
      </w:r>
      <w:proofErr w:type="spellStart"/>
      <w:r>
        <w:rPr>
          <w:i/>
          <w:iCs/>
        </w:rPr>
        <w:t>A</w:t>
      </w:r>
      <w:r>
        <w:rPr>
          <w:i/>
          <w:iCs/>
          <w:vertAlign w:val="subscript"/>
        </w:rPr>
        <w:t>system</w:t>
      </w:r>
      <w:proofErr w:type="spellEnd"/>
      <w:r>
        <w:rPr>
          <w:rFonts w:hint="eastAsia"/>
          <w:i/>
          <w:iCs/>
          <w:vertAlign w:val="subscript"/>
        </w:rPr>
        <w:t xml:space="preserve"> </w:t>
      </w:r>
      <w:r>
        <w:rPr>
          <w:rFonts w:hint="eastAsia"/>
        </w:rPr>
        <w:t>(</w:t>
      </w:r>
      <w:r>
        <w:t>dB</w:t>
      </w:r>
      <w:r>
        <w:rPr>
          <w:rFonts w:hint="eastAsia"/>
        </w:rPr>
        <w:t>)</w:t>
      </w:r>
      <w:r>
        <w:rPr>
          <w:rFonts w:hint="eastAsia"/>
        </w:rPr>
        <w:t>：</w:t>
      </w:r>
      <w:r>
        <w:tab/>
      </w:r>
      <w:r>
        <w:rPr>
          <w:rFonts w:hint="eastAsia"/>
          <w:spacing w:val="4"/>
        </w:rPr>
        <w:t>代表所有其他与系统有关的损耗，包括因未对准波束方向而引起的损耗、接收机光损耗、因波束漂移而引起的损耗、因周围光线而引起的灵敏度降低（阳光辐射）等。</w:t>
      </w:r>
    </w:p>
    <w:p w14:paraId="6CA8CFE3" w14:textId="77777777" w:rsidR="00AE2B4E" w:rsidRDefault="00AE2B4E" w:rsidP="00D067F1">
      <w:pPr>
        <w:ind w:firstLineChars="200" w:firstLine="480"/>
        <w:rPr>
          <w:lang w:val="en-US" w:eastAsia="zh-CN"/>
        </w:rPr>
      </w:pPr>
      <w:r>
        <w:rPr>
          <w:rFonts w:hint="eastAsia"/>
          <w:lang w:val="en-US" w:eastAsia="zh-CN"/>
        </w:rPr>
        <w:t>在下面各节中给出这些项的定义和计算，以及对规划一条</w:t>
      </w:r>
      <w:r>
        <w:rPr>
          <w:lang w:val="en-US" w:eastAsia="zh-CN"/>
        </w:rPr>
        <w:t>FSO</w:t>
      </w:r>
      <w:r>
        <w:rPr>
          <w:rFonts w:hint="eastAsia"/>
          <w:lang w:val="en-US" w:eastAsia="zh-CN"/>
        </w:rPr>
        <w:t>链路所做的最初考虑。</w:t>
      </w:r>
    </w:p>
    <w:p w14:paraId="233C3113" w14:textId="77777777" w:rsidR="00AE2B4E" w:rsidRDefault="00AE2B4E" w:rsidP="00AE2B4E">
      <w:pPr>
        <w:pStyle w:val="Heading1"/>
        <w:rPr>
          <w:lang w:val="en-US" w:eastAsia="zh-CN"/>
        </w:rPr>
      </w:pPr>
      <w:bookmarkStart w:id="7" w:name="_Toc214881910"/>
      <w:r>
        <w:rPr>
          <w:lang w:val="en-US" w:eastAsia="zh-CN"/>
        </w:rPr>
        <w:t>2</w:t>
      </w:r>
      <w:r>
        <w:rPr>
          <w:lang w:val="en-US" w:eastAsia="zh-CN"/>
        </w:rPr>
        <w:tab/>
      </w:r>
      <w:r>
        <w:rPr>
          <w:rFonts w:hint="eastAsia"/>
          <w:lang w:val="en-US" w:eastAsia="zh-CN"/>
        </w:rPr>
        <w:t>设计</w:t>
      </w:r>
      <w:r>
        <w:rPr>
          <w:lang w:val="en-US" w:eastAsia="zh-CN"/>
        </w:rPr>
        <w:t>FSO</w:t>
      </w:r>
      <w:r>
        <w:rPr>
          <w:rFonts w:hint="eastAsia"/>
          <w:lang w:val="en-US" w:eastAsia="zh-CN"/>
        </w:rPr>
        <w:t>链路时的初始考虑因素</w:t>
      </w:r>
      <w:bookmarkEnd w:id="7"/>
    </w:p>
    <w:p w14:paraId="5733783F" w14:textId="77777777" w:rsidR="00AE2B4E" w:rsidRDefault="00AE2B4E" w:rsidP="00D067F1">
      <w:pPr>
        <w:ind w:firstLineChars="200" w:firstLine="480"/>
        <w:rPr>
          <w:lang w:val="en-US" w:eastAsia="zh-CN"/>
        </w:rPr>
      </w:pPr>
      <w:r>
        <w:rPr>
          <w:rFonts w:hint="eastAsia"/>
          <w:lang w:val="zh-CN" w:eastAsia="zh-CN"/>
        </w:rPr>
        <w:t>选择合适的链路位置是事关</w:t>
      </w:r>
      <w:r>
        <w:rPr>
          <w:lang w:val="zh-CN" w:eastAsia="zh-CN"/>
        </w:rPr>
        <w:t>FSO</w:t>
      </w:r>
      <w:r>
        <w:rPr>
          <w:rFonts w:hint="eastAsia"/>
          <w:lang w:val="zh-CN" w:eastAsia="zh-CN"/>
        </w:rPr>
        <w:t>系统能否成功运行的一个重要问题。</w:t>
      </w:r>
      <w:r>
        <w:rPr>
          <w:lang w:val="zh-CN" w:eastAsia="zh-CN"/>
        </w:rPr>
        <w:t>FSO</w:t>
      </w:r>
      <w:r>
        <w:rPr>
          <w:rFonts w:hint="eastAsia"/>
          <w:lang w:val="zh-CN" w:eastAsia="zh-CN"/>
        </w:rPr>
        <w:t>链路的安装必须考虑到路径沿途的主要气候条件、物理障碍、表面类型以及收发器的安装情况，以确保链路的最佳性能。</w:t>
      </w:r>
    </w:p>
    <w:p w14:paraId="6C98FAA0" w14:textId="77777777" w:rsidR="00AE2B4E" w:rsidRDefault="00AE2B4E" w:rsidP="00AE2B4E">
      <w:pPr>
        <w:pStyle w:val="Heading2"/>
        <w:spacing w:after="24"/>
        <w:rPr>
          <w:lang w:val="en-US" w:eastAsia="zh-CN"/>
        </w:rPr>
      </w:pPr>
      <w:bookmarkStart w:id="8" w:name="_Toc214881911"/>
      <w:r>
        <w:rPr>
          <w:lang w:val="en-US" w:eastAsia="zh-CN"/>
        </w:rPr>
        <w:t>2.1</w:t>
      </w:r>
      <w:r>
        <w:rPr>
          <w:lang w:val="en-US" w:eastAsia="zh-CN"/>
        </w:rPr>
        <w:tab/>
      </w:r>
      <w:r>
        <w:rPr>
          <w:rFonts w:hint="eastAsia"/>
          <w:lang w:val="en-US" w:eastAsia="zh-CN"/>
        </w:rPr>
        <w:t>天气</w:t>
      </w:r>
      <w:bookmarkEnd w:id="8"/>
    </w:p>
    <w:p w14:paraId="43D3C1FD" w14:textId="77777777" w:rsidR="00AE2B4E" w:rsidRDefault="00AE2B4E" w:rsidP="00B45233">
      <w:pPr>
        <w:pStyle w:val="enumlev1"/>
        <w:rPr>
          <w:lang w:val="en-US" w:eastAsia="zh-CN"/>
        </w:rPr>
      </w:pPr>
      <w:r w:rsidRPr="006E56FA">
        <w:rPr>
          <w:lang w:val="en-US" w:eastAsia="zh-CN"/>
        </w:rPr>
        <w:t>–</w:t>
      </w:r>
      <w:r>
        <w:rPr>
          <w:lang w:val="en-US" w:eastAsia="zh-CN"/>
        </w:rPr>
        <w:tab/>
      </w:r>
      <w:r>
        <w:rPr>
          <w:rFonts w:hint="eastAsia"/>
          <w:lang w:val="zh-CN" w:eastAsia="zh-CN"/>
        </w:rPr>
        <w:t>选定链路路径附近的气候条件，尤其是当地的气候，将影响雪、雨、毛毛雨、雾、霾、气溶胶和灰尘</w:t>
      </w:r>
      <w:r>
        <w:rPr>
          <w:lang w:val="zh-CN" w:eastAsia="zh-CN"/>
        </w:rPr>
        <w:t>/</w:t>
      </w:r>
      <w:r>
        <w:rPr>
          <w:rFonts w:hint="eastAsia"/>
          <w:lang w:val="zh-CN" w:eastAsia="zh-CN"/>
        </w:rPr>
        <w:t>沙粒的出现，而这些因素将造成所发射信号的吸收与散射。</w:t>
      </w:r>
    </w:p>
    <w:p w14:paraId="19B3C9CA" w14:textId="77777777" w:rsidR="00AE2B4E" w:rsidRDefault="00AE2B4E" w:rsidP="00AE2B4E">
      <w:pPr>
        <w:pStyle w:val="Heading2"/>
        <w:spacing w:after="24"/>
        <w:rPr>
          <w:lang w:val="en-US" w:eastAsia="zh-CN"/>
        </w:rPr>
      </w:pPr>
      <w:bookmarkStart w:id="9" w:name="_Toc214881912"/>
      <w:r>
        <w:rPr>
          <w:lang w:val="en-US" w:eastAsia="zh-CN"/>
        </w:rPr>
        <w:t>2.2</w:t>
      </w:r>
      <w:r>
        <w:rPr>
          <w:lang w:val="en-US" w:eastAsia="zh-CN"/>
        </w:rPr>
        <w:tab/>
      </w:r>
      <w:r>
        <w:rPr>
          <w:rFonts w:hint="eastAsia"/>
          <w:lang w:val="en-US" w:eastAsia="zh-CN"/>
        </w:rPr>
        <w:t>路径特性</w:t>
      </w:r>
      <w:bookmarkEnd w:id="9"/>
    </w:p>
    <w:p w14:paraId="21510727" w14:textId="027C9CDF" w:rsidR="00AE2B4E" w:rsidRDefault="00AE2B4E" w:rsidP="00B45233">
      <w:pPr>
        <w:pStyle w:val="enumlev1"/>
        <w:rPr>
          <w:lang w:val="en-US" w:eastAsia="zh-CN"/>
        </w:rPr>
      </w:pPr>
      <w:r w:rsidRPr="006E56FA">
        <w:rPr>
          <w:lang w:val="en-US" w:eastAsia="zh-CN"/>
        </w:rPr>
        <w:t>–</w:t>
      </w:r>
      <w:r>
        <w:rPr>
          <w:lang w:val="en-US" w:eastAsia="zh-CN"/>
        </w:rPr>
        <w:tab/>
      </w:r>
      <w:r>
        <w:rPr>
          <w:rFonts w:hint="eastAsia"/>
          <w:lang w:val="zh-CN" w:eastAsia="zh-CN"/>
        </w:rPr>
        <w:t>必须明确避免发射机与接收机之间路径的物理障碍。非常值得注意的是，成年树木在一年内可以长高</w:t>
      </w:r>
      <w:r>
        <w:rPr>
          <w:lang w:val="zh-CN" w:eastAsia="zh-CN"/>
        </w:rPr>
        <w:t>0.5</w:t>
      </w:r>
      <w:r>
        <w:rPr>
          <w:rFonts w:hint="eastAsia"/>
          <w:lang w:val="zh-CN" w:eastAsia="zh-CN"/>
        </w:rPr>
        <w:t>～</w:t>
      </w:r>
      <w:smartTag w:uri="urn:schemas-microsoft-com:office:smarttags" w:element="chmetcnv">
        <w:smartTagPr>
          <w:attr w:name="TCSC" w:val="0"/>
          <w:attr w:name="NumberType" w:val="1"/>
          <w:attr w:name="Negative" w:val="False"/>
          <w:attr w:name="HasSpace" w:val="True"/>
          <w:attr w:name="SourceValue" w:val="1"/>
          <w:attr w:name="UnitName" w:val="米"/>
        </w:smartTagPr>
        <w:r>
          <w:rPr>
            <w:lang w:val="zh-CN" w:eastAsia="zh-CN"/>
          </w:rPr>
          <w:t>1</w:t>
        </w:r>
        <w:r>
          <w:rPr>
            <w:rFonts w:hint="eastAsia"/>
            <w:lang w:val="zh-CN" w:eastAsia="zh-CN"/>
          </w:rPr>
          <w:t>米</w:t>
        </w:r>
      </w:smartTag>
      <w:r>
        <w:rPr>
          <w:rFonts w:hint="eastAsia"/>
          <w:lang w:val="zh-CN" w:eastAsia="zh-CN"/>
        </w:rPr>
        <w:t>，并且一年内其树叶密度也会发生变化。</w:t>
      </w:r>
    </w:p>
    <w:p w14:paraId="3C8C228F" w14:textId="77777777" w:rsidR="00AE2B4E" w:rsidRDefault="00AE2B4E" w:rsidP="00B45233">
      <w:pPr>
        <w:pStyle w:val="enumlev1"/>
        <w:rPr>
          <w:lang w:val="en-US" w:eastAsia="zh-CN"/>
        </w:rPr>
      </w:pPr>
      <w:r w:rsidRPr="006E56FA">
        <w:rPr>
          <w:lang w:val="en-US" w:eastAsia="zh-CN"/>
        </w:rPr>
        <w:t>–</w:t>
      </w:r>
      <w:r>
        <w:rPr>
          <w:lang w:val="en-US" w:eastAsia="zh-CN"/>
        </w:rPr>
        <w:tab/>
      </w:r>
      <w:r>
        <w:rPr>
          <w:rFonts w:hint="eastAsia"/>
          <w:lang w:val="zh-CN" w:eastAsia="zh-CN"/>
        </w:rPr>
        <w:t>建筑物之间的链路应考虑到热气通风口，它会造成整个链路路径上热空气的上升，并且因此而产生的湍流会导致接收机上明显的闪烁效应。</w:t>
      </w:r>
    </w:p>
    <w:p w14:paraId="6716950C" w14:textId="77777777" w:rsidR="00AE2B4E" w:rsidRDefault="00AE2B4E" w:rsidP="00B45233">
      <w:pPr>
        <w:pStyle w:val="enumlev1"/>
        <w:rPr>
          <w:lang w:val="en-US" w:eastAsia="zh-CN"/>
        </w:rPr>
      </w:pPr>
      <w:r w:rsidRPr="006E56FA">
        <w:rPr>
          <w:lang w:val="en-US" w:eastAsia="zh-CN"/>
        </w:rPr>
        <w:lastRenderedPageBreak/>
        <w:t>–</w:t>
      </w:r>
      <w:r>
        <w:rPr>
          <w:lang w:val="en-US" w:eastAsia="zh-CN"/>
        </w:rPr>
        <w:tab/>
      </w:r>
      <w:r>
        <w:rPr>
          <w:lang w:val="zh-CN" w:eastAsia="zh-CN"/>
        </w:rPr>
        <w:t>FSO</w:t>
      </w:r>
      <w:r>
        <w:rPr>
          <w:rFonts w:hint="eastAsia"/>
          <w:lang w:val="zh-CN" w:eastAsia="zh-CN"/>
        </w:rPr>
        <w:t>视距路径之下的地形和表面类型可对链路性能产生巨大的影响。跨越山谷或开放海域的</w:t>
      </w:r>
      <w:r>
        <w:rPr>
          <w:lang w:val="zh-CN" w:eastAsia="zh-CN"/>
        </w:rPr>
        <w:t>FSO</w:t>
      </w:r>
      <w:r>
        <w:rPr>
          <w:rFonts w:hint="eastAsia"/>
          <w:lang w:val="zh-CN" w:eastAsia="zh-CN"/>
        </w:rPr>
        <w:t>链路常常会受到雾的影响。链路之下的建筑物结构可能引起其上空气额外的热活动，并因此而可能导致接收信号上更强的闪烁效应。</w:t>
      </w:r>
    </w:p>
    <w:p w14:paraId="6860EA0A" w14:textId="77777777" w:rsidR="00AE2B4E" w:rsidRDefault="00AE2B4E" w:rsidP="00AE2B4E">
      <w:pPr>
        <w:pStyle w:val="Heading2"/>
        <w:spacing w:after="24"/>
        <w:rPr>
          <w:lang w:val="en-US" w:eastAsia="zh-CN"/>
        </w:rPr>
      </w:pPr>
      <w:bookmarkStart w:id="10" w:name="_Toc214881913"/>
      <w:r>
        <w:rPr>
          <w:lang w:val="en-US" w:eastAsia="zh-CN"/>
        </w:rPr>
        <w:t>2.3</w:t>
      </w:r>
      <w:r>
        <w:rPr>
          <w:lang w:val="en-US" w:eastAsia="zh-CN"/>
        </w:rPr>
        <w:tab/>
      </w:r>
      <w:r>
        <w:rPr>
          <w:rFonts w:hint="eastAsia"/>
          <w:lang w:val="en-US" w:eastAsia="zh-CN"/>
        </w:rPr>
        <w:t>收发器安装</w:t>
      </w:r>
      <w:bookmarkEnd w:id="10"/>
    </w:p>
    <w:p w14:paraId="68FF650F" w14:textId="77777777" w:rsidR="00AE2B4E" w:rsidRDefault="00AE2B4E" w:rsidP="00B45233">
      <w:pPr>
        <w:pStyle w:val="enumlev1"/>
        <w:rPr>
          <w:lang w:val="en-US" w:eastAsia="zh-CN"/>
        </w:rPr>
      </w:pPr>
      <w:r w:rsidRPr="006E56FA">
        <w:rPr>
          <w:lang w:val="en-US" w:eastAsia="zh-CN"/>
        </w:rPr>
        <w:t>–</w:t>
      </w:r>
      <w:r>
        <w:rPr>
          <w:lang w:val="en-US" w:eastAsia="zh-CN"/>
        </w:rPr>
        <w:tab/>
      </w:r>
      <w:r>
        <w:rPr>
          <w:rFonts w:hint="eastAsia"/>
          <w:lang w:val="zh-CN" w:eastAsia="zh-CN"/>
        </w:rPr>
        <w:t>大多数</w:t>
      </w:r>
      <w:r>
        <w:rPr>
          <w:lang w:val="zh-CN" w:eastAsia="zh-CN"/>
        </w:rPr>
        <w:t>FSO</w:t>
      </w:r>
      <w:r>
        <w:rPr>
          <w:rFonts w:hint="eastAsia"/>
          <w:lang w:val="zh-CN" w:eastAsia="zh-CN"/>
        </w:rPr>
        <w:t>系统的波束宽度都非常窄，结果是，准确安装发射机与接收机变得至关重要；任何不当的安装都有可能引起巨大的信号损耗。望远镜的座架必须稳固，应直接安装于坚固的墙上，或安装于单根柱子的顶部，对一段时间内可靠的性能而言，这些都被认为是必不可少的条件。应尽可能减小因不均匀热膨胀而引起的移动或因风而引起的振动。</w:t>
      </w:r>
    </w:p>
    <w:p w14:paraId="28D4F214" w14:textId="77777777" w:rsidR="00AE2B4E" w:rsidRDefault="00AE2B4E" w:rsidP="00AE2B4E">
      <w:pPr>
        <w:pStyle w:val="Heading1"/>
        <w:rPr>
          <w:lang w:val="en-US" w:eastAsia="zh-CN"/>
        </w:rPr>
      </w:pPr>
      <w:bookmarkStart w:id="11" w:name="_Toc214881914"/>
      <w:r>
        <w:rPr>
          <w:lang w:val="en-US" w:eastAsia="zh-CN"/>
        </w:rPr>
        <w:t>3</w:t>
      </w:r>
      <w:r>
        <w:rPr>
          <w:lang w:val="en-US" w:eastAsia="zh-CN"/>
        </w:rPr>
        <w:tab/>
      </w:r>
      <w:r>
        <w:rPr>
          <w:rFonts w:hint="eastAsia"/>
          <w:lang w:val="en-US" w:eastAsia="zh-CN"/>
        </w:rPr>
        <w:t>几何衰减</w:t>
      </w:r>
      <w:bookmarkEnd w:id="11"/>
    </w:p>
    <w:p w14:paraId="0C57A5E3" w14:textId="77777777" w:rsidR="00AE2B4E" w:rsidRDefault="00AE2B4E" w:rsidP="0071586C">
      <w:pPr>
        <w:ind w:firstLineChars="200" w:firstLine="480"/>
        <w:rPr>
          <w:lang w:val="en-US" w:eastAsia="zh-CN"/>
        </w:rPr>
      </w:pPr>
      <w:r>
        <w:rPr>
          <w:rFonts w:hint="eastAsia"/>
          <w:lang w:val="zh-CN" w:eastAsia="zh-CN"/>
        </w:rPr>
        <w:t>即使在晴朗的天气条件下，波束也会分岔，结果是，检测设备收到的信号功率变小了。因发射波束随距离增大而扩展所引起的衰减称为几何衰减，通过以下等式来计算：</w:t>
      </w:r>
    </w:p>
    <w:p w14:paraId="7036BB48" w14:textId="77777777" w:rsidR="00F75350" w:rsidRPr="00155030" w:rsidRDefault="00F75350" w:rsidP="00F75350">
      <w:pPr>
        <w:pStyle w:val="Equation"/>
        <w:rPr>
          <w:rFonts w:eastAsiaTheme="minorEastAsia"/>
        </w:rPr>
      </w:pPr>
      <w:r w:rsidRPr="00155030">
        <w:rPr>
          <w:rFonts w:eastAsiaTheme="minorEastAsia"/>
          <w:lang w:eastAsia="zh-CN"/>
        </w:rPr>
        <w:tab/>
      </w:r>
      <w:r w:rsidRPr="00155030">
        <w:rPr>
          <w:rFonts w:eastAsiaTheme="minorEastAsia"/>
          <w:lang w:eastAsia="zh-CN"/>
        </w:rPr>
        <w:tab/>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r>
          <w:rPr>
            <w:rFonts w:ascii="Cambria Math" w:eastAsiaTheme="minorEastAsia" w:hAnsi="Cambria Math"/>
          </w:rPr>
          <m:t xml:space="preserve"> </m:t>
        </m:r>
        <m:d>
          <m:dPr>
            <m:ctrlPr>
              <w:rPr>
                <w:rFonts w:ascii="Cambria Math" w:eastAsiaTheme="minorEastAsia" w:hAnsi="Cambria Math"/>
                <w:iCs/>
              </w:rPr>
            </m:ctrlPr>
          </m:dPr>
          <m:e>
            <m:r>
              <m:rPr>
                <m:sty m:val="p"/>
              </m:rPr>
              <w:rPr>
                <w:rFonts w:ascii="Cambria Math" w:eastAsiaTheme="minorEastAsia" w:hAnsi="Cambria Math"/>
              </w:rPr>
              <m:t>dB</m:t>
            </m:r>
          </m:e>
        </m:d>
        <m:r>
          <m:rPr>
            <m:sty m:val="p"/>
          </m:rPr>
          <w:rPr>
            <w:rFonts w:ascii="Cambria Math" w:eastAsiaTheme="minorEastAsia" w:hAnsi="Cambria Math"/>
          </w:rPr>
          <m:t>=10</m:t>
        </m:r>
        <m:func>
          <m:funcPr>
            <m:ctrlPr>
              <w:rPr>
                <w:rFonts w:ascii="Cambria Math" w:eastAsiaTheme="minorEastAsia" w:hAnsi="Cambria Math"/>
                <w:iCs/>
              </w:rPr>
            </m:ctrlPr>
          </m:funcPr>
          <m:fName>
            <m:sSub>
              <m:sSubPr>
                <m:ctrlPr>
                  <w:rPr>
                    <w:rFonts w:ascii="Cambria Math" w:eastAsiaTheme="minorEastAsia" w:hAnsi="Cambria Math"/>
                    <w:iCs/>
                  </w:rPr>
                </m:ctrlPr>
              </m:sSubPr>
              <m:e>
                <m:r>
                  <m:rPr>
                    <m:sty m:val="p"/>
                  </m:rPr>
                  <w:rPr>
                    <w:rFonts w:ascii="Cambria Math" w:hAnsi="Cambria Math"/>
                  </w:rPr>
                  <m:t>log</m:t>
                </m:r>
              </m:e>
              <m:sub>
                <m:r>
                  <w:rPr>
                    <w:rFonts w:ascii="Cambria Math" w:eastAsiaTheme="minorEastAsia" w:hAnsi="Cambria Math"/>
                  </w:rPr>
                  <m:t>10</m:t>
                </m:r>
              </m:sub>
            </m:sSub>
          </m:fName>
          <m:e>
            <m:d>
              <m:dPr>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d</m:t>
                        </m:r>
                      </m:sub>
                    </m:sSub>
                  </m:num>
                  <m:den>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capture</m:t>
                        </m:r>
                      </m:sub>
                    </m:sSub>
                  </m:den>
                </m:f>
              </m:e>
            </m:d>
          </m:e>
        </m:func>
      </m:oMath>
      <w:r>
        <w:rPr>
          <w:rFonts w:eastAsiaTheme="minorEastAsia"/>
          <w:iCs/>
        </w:rPr>
        <w:tab/>
        <w:t>(2)</w:t>
      </w:r>
    </w:p>
    <w:p w14:paraId="6AA75AB6" w14:textId="77777777" w:rsidR="00AE2B4E" w:rsidRDefault="00AE2B4E" w:rsidP="0071586C">
      <w:pPr>
        <w:ind w:firstLineChars="200" w:firstLine="480"/>
        <w:rPr>
          <w:lang w:val="en-US" w:eastAsia="zh-CN"/>
        </w:rPr>
      </w:pPr>
      <w:r>
        <w:rPr>
          <w:rFonts w:hint="eastAsia"/>
          <w:lang w:val="en-US" w:eastAsia="zh-CN"/>
        </w:rPr>
        <w:t>其中：</w:t>
      </w:r>
    </w:p>
    <w:p w14:paraId="314FF40D" w14:textId="77777777" w:rsidR="00AE2B4E" w:rsidRDefault="00AE2B4E" w:rsidP="00B45233">
      <w:pPr>
        <w:pStyle w:val="Equationlegend"/>
        <w:rPr>
          <w:lang w:eastAsia="zh-CN"/>
        </w:rPr>
      </w:pPr>
      <w:r>
        <w:rPr>
          <w:lang w:eastAsia="zh-CN"/>
        </w:rPr>
        <w:tab/>
      </w:r>
      <w:proofErr w:type="spellStart"/>
      <w:r>
        <w:rPr>
          <w:i/>
          <w:iCs/>
          <w:lang w:eastAsia="zh-CN"/>
        </w:rPr>
        <w:t>S</w:t>
      </w:r>
      <w:r>
        <w:rPr>
          <w:i/>
          <w:iCs/>
          <w:vertAlign w:val="subscript"/>
          <w:lang w:eastAsia="zh-CN"/>
        </w:rPr>
        <w:t>capture</w:t>
      </w:r>
      <w:proofErr w:type="spellEnd"/>
      <w:r>
        <w:rPr>
          <w:rFonts w:hint="eastAsia"/>
          <w:lang w:eastAsia="zh-CN"/>
        </w:rPr>
        <w:t>：</w:t>
      </w:r>
      <w:r>
        <w:rPr>
          <w:lang w:eastAsia="zh-CN"/>
        </w:rPr>
        <w:tab/>
      </w:r>
      <w:r>
        <w:rPr>
          <w:rFonts w:hint="eastAsia"/>
          <w:lang w:eastAsia="zh-CN"/>
        </w:rPr>
        <w:t>接收机捕捉表面积（</w:t>
      </w:r>
      <w:r>
        <w:rPr>
          <w:lang w:eastAsia="zh-CN"/>
        </w:rPr>
        <w:t>m</w:t>
      </w:r>
      <w:r>
        <w:rPr>
          <w:vertAlign w:val="superscript"/>
          <w:lang w:eastAsia="zh-CN"/>
        </w:rPr>
        <w:t>2</w:t>
      </w:r>
      <w:proofErr w:type="gramStart"/>
      <w:r>
        <w:rPr>
          <w:rFonts w:hint="eastAsia"/>
          <w:lang w:eastAsia="zh-CN"/>
        </w:rPr>
        <w:t>）；</w:t>
      </w:r>
      <w:proofErr w:type="gramEnd"/>
    </w:p>
    <w:p w14:paraId="69737B7D" w14:textId="7F35B690" w:rsidR="00AE2B4E" w:rsidRDefault="00AE2B4E" w:rsidP="00B45233">
      <w:pPr>
        <w:pStyle w:val="Equationlegend"/>
        <w:rPr>
          <w:lang w:eastAsia="zh-CN"/>
        </w:rPr>
      </w:pPr>
      <w:r>
        <w:rPr>
          <w:lang w:eastAsia="zh-CN"/>
        </w:rPr>
        <w:tab/>
      </w:r>
      <w:r>
        <w:rPr>
          <w:i/>
          <w:iCs/>
          <w:lang w:eastAsia="zh-CN"/>
        </w:rPr>
        <w:t>S</w:t>
      </w:r>
      <w:r>
        <w:rPr>
          <w:i/>
          <w:iCs/>
          <w:vertAlign w:val="subscript"/>
          <w:lang w:eastAsia="zh-CN"/>
        </w:rPr>
        <w:t>d</w:t>
      </w:r>
      <w:r>
        <w:rPr>
          <w:rFonts w:hint="eastAsia"/>
          <w:lang w:eastAsia="zh-CN"/>
        </w:rPr>
        <w:t>：</w:t>
      </w:r>
      <w:r>
        <w:rPr>
          <w:lang w:eastAsia="zh-CN"/>
        </w:rPr>
        <w:tab/>
      </w:r>
      <w:r>
        <w:rPr>
          <w:rFonts w:hint="eastAsia"/>
          <w:lang w:eastAsia="zh-CN"/>
        </w:rPr>
        <w:t>距离</w:t>
      </w:r>
      <w:r>
        <w:rPr>
          <w:i/>
          <w:iCs/>
          <w:lang w:eastAsia="zh-CN"/>
        </w:rPr>
        <w:t>d</w:t>
      </w:r>
      <w:r>
        <w:rPr>
          <w:rFonts w:hint="eastAsia"/>
          <w:lang w:eastAsia="zh-CN"/>
        </w:rPr>
        <w:t>处发射波束表面积，它通过以下公式来近似计算：</w:t>
      </w:r>
      <w:r w:rsidR="00B72C82">
        <w:rPr>
          <w:lang w:eastAsia="zh-CN"/>
        </w:rPr>
        <w:br/>
      </w:r>
      <w:r>
        <w:rPr>
          <w:rFonts w:hint="eastAsia"/>
          <w:noProof/>
          <w:position w:val="-22"/>
        </w:rPr>
        <w:drawing>
          <wp:inline distT="0" distB="0" distL="0" distR="0" wp14:anchorId="67C1A621" wp14:editId="0B0F231F">
            <wp:extent cx="787400" cy="3556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7400" cy="355600"/>
                    </a:xfrm>
                    <a:prstGeom prst="rect">
                      <a:avLst/>
                    </a:prstGeom>
                    <a:noFill/>
                    <a:ln>
                      <a:noFill/>
                    </a:ln>
                  </pic:spPr>
                </pic:pic>
              </a:graphicData>
            </a:graphic>
          </wp:inline>
        </w:drawing>
      </w:r>
    </w:p>
    <w:p w14:paraId="0E5549A6" w14:textId="782D86DA" w:rsidR="00AE2B4E" w:rsidRDefault="00AE2B4E" w:rsidP="0071586C">
      <w:pPr>
        <w:ind w:firstLineChars="200" w:firstLine="480"/>
        <w:rPr>
          <w:lang w:val="en-US"/>
        </w:rPr>
      </w:pPr>
      <w:proofErr w:type="spellStart"/>
      <w:r>
        <w:rPr>
          <w:rFonts w:hint="eastAsia"/>
          <w:lang w:val="en-US"/>
        </w:rPr>
        <w:t>其中</w:t>
      </w:r>
      <w:proofErr w:type="spellEnd"/>
      <w:r>
        <w:rPr>
          <w:rFonts w:hint="eastAsia"/>
          <w:lang w:val="en-US"/>
        </w:rPr>
        <w:t>：</w:t>
      </w:r>
    </w:p>
    <w:p w14:paraId="78F7139B" w14:textId="77777777" w:rsidR="00AE2B4E" w:rsidRDefault="00AE2B4E" w:rsidP="00B45233">
      <w:pPr>
        <w:pStyle w:val="Equationlegend"/>
      </w:pPr>
      <w:r>
        <w:tab/>
      </w:r>
      <w:r>
        <w:tab/>
      </w:r>
      <w:r>
        <w:sym w:font="Symbol" w:char="F071"/>
      </w:r>
      <w:r>
        <w:rPr>
          <w:rFonts w:hint="eastAsia"/>
        </w:rPr>
        <w:t>：</w:t>
      </w:r>
      <w:proofErr w:type="spellStart"/>
      <w:r>
        <w:rPr>
          <w:rFonts w:hint="eastAsia"/>
        </w:rPr>
        <w:t>波束分叉（</w:t>
      </w:r>
      <w:r>
        <w:t>mrad</w:t>
      </w:r>
      <w:proofErr w:type="spellEnd"/>
      <w:proofErr w:type="gramStart"/>
      <w:r>
        <w:rPr>
          <w:rFonts w:hint="eastAsia"/>
        </w:rPr>
        <w:t>）；</w:t>
      </w:r>
      <w:proofErr w:type="gramEnd"/>
    </w:p>
    <w:p w14:paraId="39B82B41" w14:textId="34BD7C98" w:rsidR="00AE2B4E" w:rsidRDefault="00AE2B4E" w:rsidP="00B45233">
      <w:pPr>
        <w:pStyle w:val="Equationlegend"/>
        <w:rPr>
          <w:lang w:eastAsia="zh-CN"/>
        </w:rPr>
      </w:pPr>
      <w:r>
        <w:tab/>
      </w:r>
      <w:r>
        <w:tab/>
      </w:r>
      <w:r w:rsidRPr="00CD5E75">
        <w:rPr>
          <w:i/>
          <w:iCs/>
          <w:lang w:eastAsia="zh-CN"/>
        </w:rPr>
        <w:t>d</w:t>
      </w:r>
      <w:r w:rsidRPr="00CD5E75">
        <w:rPr>
          <w:rFonts w:hint="eastAsia"/>
          <w:lang w:eastAsia="zh-CN"/>
        </w:rPr>
        <w:t>：发射机</w:t>
      </w:r>
      <w:r w:rsidR="00967189" w:rsidRPr="00CD5E75">
        <w:rPr>
          <w:rFonts w:hint="eastAsia"/>
          <w:lang w:eastAsia="zh-CN"/>
        </w:rPr>
        <w:t xml:space="preserve"> </w:t>
      </w:r>
      <w:r w:rsidR="00967189" w:rsidRPr="00CD5E75">
        <w:rPr>
          <w:lang w:eastAsia="zh-CN"/>
        </w:rPr>
        <w:t>–</w:t>
      </w:r>
      <w:r w:rsidR="00967189" w:rsidRPr="00CD5E75">
        <w:rPr>
          <w:rFonts w:hint="eastAsia"/>
          <w:lang w:eastAsia="zh-CN"/>
        </w:rPr>
        <w:t xml:space="preserve"> </w:t>
      </w:r>
      <w:r w:rsidRPr="00CD5E75">
        <w:rPr>
          <w:rFonts w:hint="eastAsia"/>
          <w:lang w:eastAsia="zh-CN"/>
        </w:rPr>
        <w:t>接收机之间的距离（</w:t>
      </w:r>
      <w:r w:rsidRPr="00CD5E75">
        <w:rPr>
          <w:lang w:eastAsia="zh-CN"/>
        </w:rPr>
        <w:t>km</w:t>
      </w:r>
      <w:r w:rsidRPr="00CD5E75">
        <w:rPr>
          <w:rFonts w:hint="eastAsia"/>
          <w:lang w:eastAsia="zh-CN"/>
        </w:rPr>
        <w:t>）。</w:t>
      </w:r>
    </w:p>
    <w:p w14:paraId="69601F86" w14:textId="77777777" w:rsidR="00AE2B4E" w:rsidRDefault="00AE2B4E" w:rsidP="0071586C">
      <w:pPr>
        <w:ind w:firstLineChars="200" w:firstLine="480"/>
        <w:rPr>
          <w:lang w:val="en-US" w:eastAsia="zh-CN"/>
        </w:rPr>
      </w:pPr>
      <w:r>
        <w:rPr>
          <w:rFonts w:hint="eastAsia"/>
          <w:lang w:val="en-US" w:eastAsia="zh-CN"/>
        </w:rPr>
        <w:t>对短的链路，捕捉面积有可能大于波束面积。在这些情况下，由于聚集了所有的波束能量，因此</w:t>
      </w:r>
      <w:proofErr w:type="spellStart"/>
      <w:r>
        <w:rPr>
          <w:i/>
          <w:iCs/>
          <w:lang w:val="en-US" w:eastAsia="zh-CN"/>
        </w:rPr>
        <w:t>A</w:t>
      </w:r>
      <w:r>
        <w:rPr>
          <w:i/>
          <w:iCs/>
          <w:vertAlign w:val="subscript"/>
          <w:lang w:val="en-US" w:eastAsia="zh-CN"/>
        </w:rPr>
        <w:t>geo</w:t>
      </w:r>
      <w:proofErr w:type="spellEnd"/>
      <w:r>
        <w:rPr>
          <w:rFonts w:hint="eastAsia"/>
          <w:lang w:val="en-US" w:eastAsia="zh-CN"/>
        </w:rPr>
        <w:t>的值应设为</w:t>
      </w:r>
      <w:r>
        <w:rPr>
          <w:lang w:val="en-US" w:eastAsia="zh-CN"/>
        </w:rPr>
        <w:t>0</w:t>
      </w:r>
      <w:r>
        <w:rPr>
          <w:rFonts w:hint="eastAsia"/>
          <w:lang w:val="en-US" w:eastAsia="zh-CN"/>
        </w:rPr>
        <w:t>。</w:t>
      </w:r>
    </w:p>
    <w:p w14:paraId="2EF45F69" w14:textId="77777777" w:rsidR="00AE2B4E" w:rsidRPr="00663CF5" w:rsidRDefault="00AE2B4E" w:rsidP="00AE2B4E">
      <w:pPr>
        <w:pStyle w:val="Heading1"/>
        <w:rPr>
          <w:lang w:val="en-US" w:eastAsia="zh-CN"/>
        </w:rPr>
      </w:pPr>
      <w:bookmarkStart w:id="12" w:name="_Toc214881915"/>
      <w:r w:rsidRPr="00663CF5">
        <w:rPr>
          <w:lang w:val="en-US" w:eastAsia="zh-CN"/>
        </w:rPr>
        <w:t>4</w:t>
      </w:r>
      <w:r>
        <w:rPr>
          <w:lang w:val="en-US" w:eastAsia="zh-CN"/>
        </w:rPr>
        <w:tab/>
      </w:r>
      <w:r w:rsidRPr="00663CF5">
        <w:rPr>
          <w:rFonts w:hint="eastAsia"/>
          <w:lang w:val="en-US" w:eastAsia="zh-CN"/>
        </w:rPr>
        <w:t>大气衰减影响</w:t>
      </w:r>
      <w:bookmarkEnd w:id="12"/>
    </w:p>
    <w:p w14:paraId="6FFD0DD1" w14:textId="77777777" w:rsidR="00AE2B4E" w:rsidRDefault="00AE2B4E" w:rsidP="00BF3856">
      <w:pPr>
        <w:ind w:firstLineChars="200" w:firstLine="480"/>
        <w:rPr>
          <w:lang w:val="en-US" w:eastAsia="zh-CN"/>
        </w:rPr>
      </w:pPr>
      <w:r>
        <w:rPr>
          <w:rFonts w:hint="eastAsia"/>
          <w:lang w:val="en-US" w:eastAsia="zh-CN"/>
        </w:rPr>
        <w:t>影响</w:t>
      </w:r>
      <w:r w:rsidRPr="00663CF5">
        <w:rPr>
          <w:rFonts w:eastAsia="Times New Roman"/>
          <w:lang w:val="en-US" w:eastAsia="zh-CN"/>
        </w:rPr>
        <w:t>FSO</w:t>
      </w:r>
      <w:r w:rsidRPr="00663CF5">
        <w:rPr>
          <w:rFonts w:hint="eastAsia"/>
          <w:lang w:val="en-US" w:eastAsia="zh-CN"/>
        </w:rPr>
        <w:t>链路的大气衰减</w:t>
      </w:r>
      <w:r>
        <w:rPr>
          <w:rFonts w:eastAsiaTheme="minorEastAsia"/>
          <w:i/>
          <w:iCs/>
          <w:lang w:eastAsia="zh-CN"/>
        </w:rPr>
        <w:t>A</w:t>
      </w:r>
      <w:r>
        <w:rPr>
          <w:rFonts w:eastAsiaTheme="minorEastAsia"/>
          <w:i/>
          <w:iCs/>
          <w:vertAlign w:val="subscript"/>
          <w:lang w:eastAsia="zh-CN"/>
        </w:rPr>
        <w:t>atmo</w:t>
      </w:r>
      <w:r w:rsidRPr="00663CF5">
        <w:rPr>
          <w:rFonts w:hint="eastAsia"/>
          <w:lang w:val="en-US" w:eastAsia="zh-CN"/>
        </w:rPr>
        <w:t>（</w:t>
      </w:r>
      <w:r w:rsidRPr="00663CF5">
        <w:rPr>
          <w:rFonts w:eastAsia="Times New Roman"/>
          <w:lang w:val="en-US" w:eastAsia="zh-CN"/>
        </w:rPr>
        <w:t>dB</w:t>
      </w:r>
      <w:r w:rsidRPr="00663CF5">
        <w:rPr>
          <w:rFonts w:hint="eastAsia"/>
          <w:lang w:val="en-US" w:eastAsia="zh-CN"/>
        </w:rPr>
        <w:t>）需要下列处理步骤：</w:t>
      </w:r>
    </w:p>
    <w:p w14:paraId="5A08007D" w14:textId="33FABF1F" w:rsidR="00AE2B4E" w:rsidRPr="00E8567D" w:rsidRDefault="00AE2B4E" w:rsidP="00BF3856">
      <w:pPr>
        <w:pStyle w:val="enumlev1"/>
        <w:rPr>
          <w:rFonts w:eastAsiaTheme="minorEastAsia"/>
          <w:lang w:val="en-US" w:eastAsia="zh-CN"/>
        </w:rPr>
      </w:pPr>
      <w:r w:rsidRPr="00663CF5">
        <w:rPr>
          <w:rFonts w:eastAsia="Times New Roman"/>
          <w:lang w:val="en-US" w:eastAsia="zh-CN"/>
        </w:rPr>
        <w:t>1</w:t>
      </w:r>
      <w:r>
        <w:rPr>
          <w:rFonts w:eastAsiaTheme="minorEastAsia"/>
          <w:lang w:eastAsia="zh-CN"/>
        </w:rPr>
        <w:t>)</w:t>
      </w:r>
      <w:r>
        <w:rPr>
          <w:rFonts w:eastAsiaTheme="minorEastAsia"/>
          <w:lang w:eastAsia="zh-CN"/>
        </w:rPr>
        <w:tab/>
      </w:r>
      <w:r w:rsidRPr="00663CF5">
        <w:rPr>
          <w:rFonts w:hint="eastAsia"/>
          <w:lang w:val="en-US" w:eastAsia="zh-CN"/>
        </w:rPr>
        <w:t>计算相关因素（如雾、霾、降雨）的</w:t>
      </w:r>
      <w:r>
        <w:rPr>
          <w:rFonts w:hint="eastAsia"/>
          <w:lang w:val="en-US" w:eastAsia="zh-CN"/>
        </w:rPr>
        <w:t>特定大气衰减</w:t>
      </w:r>
      <w:r w:rsidRPr="00663CF5">
        <w:rPr>
          <w:rFonts w:hint="eastAsia"/>
          <w:lang w:val="en-US" w:eastAsia="zh-CN"/>
        </w:rPr>
        <w:t>。这部分在第</w:t>
      </w:r>
      <w:r w:rsidRPr="00663CF5">
        <w:rPr>
          <w:rFonts w:eastAsia="Times New Roman"/>
          <w:lang w:val="en-US" w:eastAsia="zh-CN"/>
        </w:rPr>
        <w:t>4.1</w:t>
      </w:r>
      <w:r w:rsidRPr="00663CF5">
        <w:rPr>
          <w:rFonts w:hint="eastAsia"/>
          <w:lang w:val="en-US" w:eastAsia="zh-CN"/>
        </w:rPr>
        <w:t>节中讨论。</w:t>
      </w:r>
    </w:p>
    <w:p w14:paraId="0007951B" w14:textId="77777777" w:rsidR="00AE2B4E" w:rsidRDefault="00AE2B4E" w:rsidP="00BF3856">
      <w:pPr>
        <w:pStyle w:val="enumlev1"/>
        <w:rPr>
          <w:rFonts w:eastAsia="Times New Roman"/>
          <w:lang w:val="en-US" w:eastAsia="zh-CN"/>
        </w:rPr>
      </w:pPr>
      <w:r w:rsidRPr="00663CF5">
        <w:rPr>
          <w:rFonts w:eastAsia="Times New Roman"/>
          <w:lang w:val="en-US" w:eastAsia="zh-CN"/>
        </w:rPr>
        <w:t>2</w:t>
      </w:r>
      <w:r>
        <w:rPr>
          <w:rFonts w:eastAsiaTheme="minorEastAsia"/>
          <w:lang w:eastAsia="zh-CN"/>
        </w:rPr>
        <w:t>)</w:t>
      </w:r>
      <w:r>
        <w:rPr>
          <w:rFonts w:eastAsiaTheme="minorEastAsia"/>
          <w:lang w:eastAsia="zh-CN"/>
        </w:rPr>
        <w:tab/>
      </w:r>
      <w:r w:rsidRPr="00663CF5">
        <w:rPr>
          <w:rFonts w:hint="eastAsia"/>
          <w:lang w:val="en-US" w:eastAsia="zh-CN"/>
        </w:rPr>
        <w:t>提供一个规则，将每个相关因素的特定衰减转换为路径衰减。这部分在第</w:t>
      </w:r>
      <w:r w:rsidRPr="00663CF5">
        <w:rPr>
          <w:rFonts w:eastAsia="Times New Roman"/>
          <w:lang w:val="en-US" w:eastAsia="zh-CN"/>
        </w:rPr>
        <w:t>4.2</w:t>
      </w:r>
      <w:r w:rsidRPr="00663CF5">
        <w:rPr>
          <w:rFonts w:hint="eastAsia"/>
          <w:lang w:val="en-US" w:eastAsia="zh-CN"/>
        </w:rPr>
        <w:t>节中讨论。</w:t>
      </w:r>
    </w:p>
    <w:p w14:paraId="3DEFCA2E" w14:textId="77777777" w:rsidR="00AE2B4E" w:rsidRDefault="00AE2B4E" w:rsidP="00BF3856">
      <w:pPr>
        <w:pStyle w:val="enumlev1"/>
        <w:rPr>
          <w:lang w:val="en-US" w:eastAsia="zh-CN"/>
        </w:rPr>
      </w:pPr>
      <w:r w:rsidRPr="00663CF5">
        <w:rPr>
          <w:rFonts w:eastAsia="Times New Roman"/>
          <w:lang w:val="en-US" w:eastAsia="zh-CN"/>
        </w:rPr>
        <w:t>3</w:t>
      </w:r>
      <w:r>
        <w:rPr>
          <w:rFonts w:eastAsiaTheme="minorEastAsia"/>
          <w:lang w:eastAsia="zh-CN"/>
        </w:rPr>
        <w:t>)</w:t>
      </w:r>
      <w:r>
        <w:rPr>
          <w:rFonts w:eastAsiaTheme="minorEastAsia"/>
          <w:lang w:eastAsia="zh-CN"/>
        </w:rPr>
        <w:tab/>
      </w:r>
      <w:r w:rsidRPr="00663CF5">
        <w:rPr>
          <w:rFonts w:hint="eastAsia"/>
          <w:lang w:val="en-US" w:eastAsia="zh-CN"/>
        </w:rPr>
        <w:t>提供一个统计模型，从每个相关因素的路径衰减推导出总的路径衰减，这将在第</w:t>
      </w:r>
      <w:r w:rsidRPr="00663CF5">
        <w:rPr>
          <w:rFonts w:eastAsia="Times New Roman"/>
          <w:lang w:val="en-US" w:eastAsia="zh-CN"/>
        </w:rPr>
        <w:t>4.3</w:t>
      </w:r>
      <w:r w:rsidRPr="00663CF5">
        <w:rPr>
          <w:rFonts w:hint="eastAsia"/>
          <w:lang w:val="en-US" w:eastAsia="zh-CN"/>
        </w:rPr>
        <w:t>节讨论。</w:t>
      </w:r>
    </w:p>
    <w:p w14:paraId="332C2858" w14:textId="77777777" w:rsidR="00AE2B4E" w:rsidRDefault="00AE2B4E" w:rsidP="00BF3856">
      <w:pPr>
        <w:ind w:firstLineChars="200" w:firstLine="480"/>
        <w:rPr>
          <w:lang w:val="en-US" w:eastAsia="zh-CN"/>
        </w:rPr>
      </w:pPr>
      <w:r w:rsidRPr="00663CF5">
        <w:rPr>
          <w:rFonts w:hint="eastAsia"/>
          <w:lang w:val="en-US" w:eastAsia="zh-CN"/>
        </w:rPr>
        <w:t>对于第</w:t>
      </w:r>
      <w:r w:rsidRPr="00663CF5">
        <w:rPr>
          <w:rFonts w:eastAsia="Times New Roman"/>
          <w:lang w:val="en-US" w:eastAsia="zh-CN"/>
        </w:rPr>
        <w:t>2</w:t>
      </w:r>
      <w:r>
        <w:rPr>
          <w:rFonts w:eastAsiaTheme="minorEastAsia"/>
          <w:lang w:eastAsia="zh-CN"/>
        </w:rPr>
        <w:t>)</w:t>
      </w:r>
      <w:r w:rsidRPr="00663CF5">
        <w:rPr>
          <w:rFonts w:hint="eastAsia"/>
          <w:lang w:val="en-US" w:eastAsia="zh-CN"/>
        </w:rPr>
        <w:t>项，当将路径衰减</w:t>
      </w:r>
      <w:r>
        <w:rPr>
          <w:rFonts w:eastAsiaTheme="minorEastAsia"/>
          <w:i/>
          <w:lang w:eastAsia="zh-CN"/>
        </w:rPr>
        <w:t>A</w:t>
      </w:r>
      <w:r>
        <w:rPr>
          <w:rFonts w:eastAsiaTheme="minorEastAsia"/>
          <w:i/>
          <w:vertAlign w:val="subscript"/>
          <w:lang w:eastAsia="zh-CN"/>
        </w:rPr>
        <w:t>path</w:t>
      </w:r>
      <w:r w:rsidRPr="00663CF5">
        <w:rPr>
          <w:rFonts w:hint="eastAsia"/>
          <w:lang w:val="en-US" w:eastAsia="zh-CN"/>
        </w:rPr>
        <w:t>作为</w:t>
      </w:r>
      <w:r>
        <w:rPr>
          <w:rFonts w:hint="eastAsia"/>
          <w:lang w:val="en-US" w:eastAsia="zh-CN"/>
        </w:rPr>
        <w:t>特定</w:t>
      </w:r>
      <w:r w:rsidRPr="00663CF5">
        <w:rPr>
          <w:rFonts w:hint="eastAsia"/>
          <w:lang w:val="en-US" w:eastAsia="zh-CN"/>
        </w:rPr>
        <w:t>衰减乘以路径长度来计算时，</w:t>
      </w:r>
      <w:r>
        <w:rPr>
          <w:rFonts w:eastAsiaTheme="minorEastAsia"/>
          <w:i/>
          <w:lang w:eastAsia="zh-CN"/>
        </w:rPr>
        <w:t>A</w:t>
      </w:r>
      <w:r>
        <w:rPr>
          <w:rFonts w:eastAsiaTheme="minorEastAsia"/>
          <w:i/>
          <w:vertAlign w:val="subscript"/>
          <w:lang w:eastAsia="zh-CN"/>
        </w:rPr>
        <w:t>path</w:t>
      </w:r>
      <w:r w:rsidRPr="00663CF5">
        <w:rPr>
          <w:rFonts w:hint="eastAsia"/>
          <w:lang w:val="en-US" w:eastAsia="zh-CN"/>
        </w:rPr>
        <w:t>可能会被高估（统计上），因为</w:t>
      </w:r>
      <w:r>
        <w:rPr>
          <w:rFonts w:hint="eastAsia"/>
          <w:lang w:val="en-US" w:eastAsia="zh-CN"/>
        </w:rPr>
        <w:t>特定</w:t>
      </w:r>
      <w:r w:rsidRPr="00663CF5">
        <w:rPr>
          <w:rFonts w:hint="eastAsia"/>
          <w:lang w:val="en-US" w:eastAsia="zh-CN"/>
        </w:rPr>
        <w:t>衰减通常是从单点测量计算得出的。路径沿线大气要素（如降雨率）的空间不均匀性和</w:t>
      </w:r>
      <w:r w:rsidRPr="00663CF5">
        <w:rPr>
          <w:rFonts w:eastAsia="Times New Roman"/>
          <w:lang w:val="en-US" w:eastAsia="zh-CN"/>
        </w:rPr>
        <w:t>/</w:t>
      </w:r>
      <w:r w:rsidRPr="00663CF5">
        <w:rPr>
          <w:rFonts w:hint="eastAsia"/>
          <w:lang w:val="en-US" w:eastAsia="zh-CN"/>
        </w:rPr>
        <w:t>或复杂的传播机制（如多重散射）应予以考虑，例如，通过简单的经验修正因子予以考虑。这部分在第</w:t>
      </w:r>
      <w:r w:rsidRPr="00663CF5">
        <w:rPr>
          <w:rFonts w:eastAsia="Times New Roman"/>
          <w:lang w:val="en-US" w:eastAsia="zh-CN"/>
        </w:rPr>
        <w:t>4.2</w:t>
      </w:r>
      <w:r w:rsidRPr="00663CF5">
        <w:rPr>
          <w:rFonts w:hint="eastAsia"/>
          <w:lang w:val="en-US" w:eastAsia="zh-CN"/>
        </w:rPr>
        <w:t>节中讨论。</w:t>
      </w:r>
    </w:p>
    <w:p w14:paraId="40149315" w14:textId="77777777" w:rsidR="00AE2B4E" w:rsidRPr="00663CF5" w:rsidRDefault="00AE2B4E" w:rsidP="00BF3856">
      <w:pPr>
        <w:ind w:firstLineChars="200" w:firstLine="480"/>
        <w:rPr>
          <w:rFonts w:eastAsia="Times New Roman"/>
          <w:lang w:val="en-US" w:eastAsia="zh-CN"/>
        </w:rPr>
      </w:pPr>
      <w:r w:rsidRPr="00663CF5">
        <w:rPr>
          <w:rFonts w:hint="eastAsia"/>
          <w:lang w:val="en-US" w:eastAsia="zh-CN"/>
        </w:rPr>
        <w:lastRenderedPageBreak/>
        <w:t>对于第</w:t>
      </w:r>
      <w:r w:rsidRPr="00663CF5">
        <w:rPr>
          <w:rFonts w:eastAsia="Times New Roman"/>
          <w:lang w:val="en-US" w:eastAsia="zh-CN"/>
        </w:rPr>
        <w:t>3</w:t>
      </w:r>
      <w:r>
        <w:rPr>
          <w:rFonts w:eastAsiaTheme="minorEastAsia"/>
          <w:lang w:eastAsia="zh-CN"/>
        </w:rPr>
        <w:t>)</w:t>
      </w:r>
      <w:r w:rsidRPr="00663CF5">
        <w:rPr>
          <w:rFonts w:hint="eastAsia"/>
          <w:lang w:val="en-US" w:eastAsia="zh-CN"/>
        </w:rPr>
        <w:t>项，将单个衰减分量与统计方法相加，结合相应的互补累积分布函数（</w:t>
      </w:r>
      <w:r w:rsidRPr="00663CF5">
        <w:rPr>
          <w:rFonts w:eastAsia="Times New Roman"/>
          <w:lang w:val="en-US" w:eastAsia="zh-CN"/>
        </w:rPr>
        <w:t>CCDF</w:t>
      </w:r>
      <w:r w:rsidRPr="00663CF5">
        <w:rPr>
          <w:rFonts w:hint="eastAsia"/>
          <w:lang w:val="en-US" w:eastAsia="zh-CN"/>
        </w:rPr>
        <w:t>）。然后将总衰减的</w:t>
      </w:r>
      <w:r w:rsidRPr="00663CF5">
        <w:rPr>
          <w:rFonts w:eastAsia="Times New Roman"/>
          <w:lang w:val="en-US" w:eastAsia="zh-CN"/>
        </w:rPr>
        <w:t>CCDF</w:t>
      </w:r>
      <w:r w:rsidRPr="00663CF5">
        <w:rPr>
          <w:rFonts w:hint="eastAsia"/>
          <w:lang w:val="en-US" w:eastAsia="zh-CN"/>
        </w:rPr>
        <w:t>用于第</w:t>
      </w:r>
      <w:r w:rsidRPr="00663CF5">
        <w:rPr>
          <w:rFonts w:eastAsia="Times New Roman"/>
          <w:lang w:val="en-US" w:eastAsia="zh-CN"/>
        </w:rPr>
        <w:t>7</w:t>
      </w:r>
      <w:r w:rsidRPr="00663CF5">
        <w:rPr>
          <w:rFonts w:hint="eastAsia"/>
          <w:lang w:val="en-US" w:eastAsia="zh-CN"/>
        </w:rPr>
        <w:t>节的链路预算公式（</w:t>
      </w:r>
      <w:r w:rsidRPr="00663CF5">
        <w:rPr>
          <w:rFonts w:eastAsia="Times New Roman"/>
          <w:lang w:val="en-US" w:eastAsia="zh-CN"/>
        </w:rPr>
        <w:t>25</w:t>
      </w:r>
      <w:r w:rsidRPr="00663CF5">
        <w:rPr>
          <w:rFonts w:hint="eastAsia"/>
          <w:lang w:val="en-US" w:eastAsia="zh-CN"/>
        </w:rPr>
        <w:t>），以获得实现目标可用性所需的链路余量。</w:t>
      </w:r>
    </w:p>
    <w:p w14:paraId="705B61AB" w14:textId="77777777" w:rsidR="00AE2B4E" w:rsidRDefault="00AE2B4E" w:rsidP="006B53BD">
      <w:pPr>
        <w:pStyle w:val="Heading2"/>
        <w:rPr>
          <w:lang w:val="en-US" w:eastAsia="zh-CN"/>
        </w:rPr>
      </w:pPr>
      <w:bookmarkStart w:id="13" w:name="_Toc214881916"/>
      <w:r>
        <w:rPr>
          <w:lang w:val="en-US" w:eastAsia="zh-CN"/>
        </w:rPr>
        <w:t>4.1</w:t>
      </w:r>
      <w:r>
        <w:rPr>
          <w:lang w:val="en-US" w:eastAsia="zh-CN"/>
        </w:rPr>
        <w:tab/>
      </w:r>
      <w:r>
        <w:rPr>
          <w:rFonts w:hint="eastAsia"/>
          <w:lang w:val="en-US" w:eastAsia="zh-CN"/>
        </w:rPr>
        <w:t>因吸收和散射而引起的特定大气衰减</w:t>
      </w:r>
      <w:r>
        <w:rPr>
          <w:lang w:val="en-US" w:eastAsia="zh-CN"/>
        </w:rPr>
        <w:t xml:space="preserve"> </w:t>
      </w:r>
      <w:r>
        <w:rPr>
          <w:lang w:val="en-US"/>
        </w:rPr>
        <w:sym w:font="Symbol" w:char="F067"/>
      </w:r>
      <w:proofErr w:type="spellStart"/>
      <w:r>
        <w:rPr>
          <w:i/>
          <w:iCs/>
          <w:vertAlign w:val="subscript"/>
          <w:lang w:val="en-US" w:eastAsia="zh-CN"/>
        </w:rPr>
        <w:t>atmo</w:t>
      </w:r>
      <w:bookmarkEnd w:id="13"/>
      <w:proofErr w:type="spellEnd"/>
    </w:p>
    <w:p w14:paraId="7CBEE38A" w14:textId="77777777" w:rsidR="00AE2B4E" w:rsidRDefault="00AE2B4E" w:rsidP="006B53BD">
      <w:pPr>
        <w:ind w:firstLineChars="200" w:firstLine="480"/>
        <w:rPr>
          <w:lang w:val="en-US" w:eastAsia="zh-CN"/>
        </w:rPr>
      </w:pPr>
      <w:r>
        <w:rPr>
          <w:rFonts w:hint="eastAsia"/>
          <w:lang w:val="en-US" w:eastAsia="zh-CN"/>
        </w:rPr>
        <w:t>特定大气衰减</w:t>
      </w:r>
      <w:r>
        <w:rPr>
          <w:lang w:val="en-US"/>
        </w:rPr>
        <w:sym w:font="Symbol" w:char="F067"/>
      </w:r>
      <w:proofErr w:type="spellStart"/>
      <w:r>
        <w:rPr>
          <w:i/>
          <w:iCs/>
          <w:vertAlign w:val="subscript"/>
          <w:lang w:val="en-US" w:eastAsia="zh-CN"/>
        </w:rPr>
        <w:t>atmo</w:t>
      </w:r>
      <w:proofErr w:type="spellEnd"/>
      <w:r>
        <w:rPr>
          <w:rFonts w:hint="eastAsia"/>
          <w:lang w:val="en-US" w:eastAsia="zh-CN"/>
        </w:rPr>
        <w:t>（</w:t>
      </w:r>
      <w:r>
        <w:rPr>
          <w:lang w:val="en-US" w:eastAsia="zh-CN"/>
        </w:rPr>
        <w:t>dB/km</w:t>
      </w:r>
      <w:r>
        <w:rPr>
          <w:rFonts w:hint="eastAsia"/>
          <w:lang w:val="en-US" w:eastAsia="zh-CN"/>
        </w:rPr>
        <w:t>，</w:t>
      </w:r>
      <w:r w:rsidRPr="00663CF5">
        <w:rPr>
          <w:rFonts w:ascii="SimSun" w:hAnsi="SimSun" w:cs="SimSun" w:hint="eastAsia"/>
          <w:szCs w:val="24"/>
          <w:lang w:val="en-US" w:eastAsia="zh-CN"/>
        </w:rPr>
        <w:t>亦称消光系</w:t>
      </w:r>
      <w:r w:rsidRPr="00663CF5">
        <w:rPr>
          <w:rFonts w:ascii="SimSun" w:hAnsi="SimSun" w:cs="SimSun"/>
          <w:szCs w:val="24"/>
          <w:lang w:val="en-US" w:eastAsia="zh-CN"/>
        </w:rPr>
        <w:t>数</w:t>
      </w:r>
      <w:r>
        <w:rPr>
          <w:rFonts w:hint="eastAsia"/>
          <w:lang w:val="en-US" w:eastAsia="zh-CN"/>
        </w:rPr>
        <w:t>），可计为以下两个项的和：</w:t>
      </w:r>
    </w:p>
    <w:p w14:paraId="65314850" w14:textId="77777777" w:rsidR="006B53BD" w:rsidRPr="002013EE" w:rsidRDefault="006B53BD" w:rsidP="006B53BD">
      <w:pPr>
        <w:pStyle w:val="Equation"/>
        <w:rPr>
          <w:rFonts w:eastAsiaTheme="minorEastAsia"/>
        </w:rPr>
      </w:pPr>
      <w:r>
        <w:rPr>
          <w:rFonts w:eastAsiaTheme="minorEastAsia"/>
          <w:lang w:eastAsia="zh-CN"/>
        </w:rPr>
        <w:tab/>
      </w:r>
      <w:r>
        <w:rPr>
          <w:rFonts w:eastAsiaTheme="minorEastAsia"/>
          <w:lang w:eastAsia="zh-CN"/>
        </w:rPr>
        <w:tab/>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atmo</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excess</m:t>
            </m:r>
          </m:sub>
        </m:sSub>
      </m:oMath>
      <w:r w:rsidRPr="002013EE">
        <w:rPr>
          <w:rFonts w:eastAsiaTheme="minorEastAsia"/>
        </w:rPr>
        <w:tab/>
        <w:t>(3)</w:t>
      </w:r>
    </w:p>
    <w:p w14:paraId="31DDAEC9" w14:textId="77777777" w:rsidR="00AE2B4E" w:rsidRPr="00C11B72" w:rsidRDefault="00AE2B4E" w:rsidP="0071586C">
      <w:pPr>
        <w:ind w:firstLineChars="200" w:firstLine="480"/>
        <w:rPr>
          <w:lang w:eastAsia="zh-CN"/>
        </w:rPr>
      </w:pPr>
      <w:r>
        <w:rPr>
          <w:rFonts w:hint="eastAsia"/>
          <w:lang w:val="en-US" w:eastAsia="zh-CN"/>
        </w:rPr>
        <w:t>其中</w:t>
      </w:r>
      <w:r w:rsidRPr="00C11B72">
        <w:rPr>
          <w:rFonts w:hint="eastAsia"/>
          <w:lang w:eastAsia="zh-CN"/>
        </w:rPr>
        <w:t>：</w:t>
      </w:r>
    </w:p>
    <w:p w14:paraId="20871AB5" w14:textId="14F148A6" w:rsidR="00AE2B4E" w:rsidRPr="00C11B72" w:rsidRDefault="00AE2B4E" w:rsidP="00B45233">
      <w:pPr>
        <w:pStyle w:val="Equationlegend"/>
        <w:rPr>
          <w:lang w:val="fr-FR" w:eastAsia="zh-CN"/>
        </w:rPr>
      </w:pPr>
      <w:r w:rsidRPr="00C11B72">
        <w:rPr>
          <w:lang w:val="fr-FR" w:eastAsia="zh-CN"/>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lang w:eastAsia="zh-CN"/>
              </w:rPr>
              <m:t>clea</m:t>
            </m:r>
            <m:sSub>
              <m:sSubPr>
                <m:ctrlPr>
                  <w:rPr>
                    <w:rFonts w:ascii="Cambria Math" w:eastAsiaTheme="minorEastAsia" w:hAnsi="Cambria Math"/>
                    <w:i/>
                  </w:rPr>
                </m:ctrlPr>
              </m:sSubPr>
              <m:e>
                <m:r>
                  <w:rPr>
                    <w:rFonts w:ascii="Cambria Math" w:eastAsiaTheme="minorEastAsia" w:hAnsi="Cambria Math"/>
                    <w:lang w:eastAsia="zh-CN"/>
                  </w:rPr>
                  <m:t>r</m:t>
                </m:r>
              </m:e>
              <m:sub>
                <m:r>
                  <w:rPr>
                    <w:rFonts w:ascii="Cambria Math" w:eastAsiaTheme="minorEastAsia" w:hAnsi="Cambria Math"/>
                    <w:lang w:eastAsia="zh-CN"/>
                  </w:rPr>
                  <m:t>air</m:t>
                </m:r>
              </m:sub>
            </m:sSub>
          </m:sub>
        </m:sSub>
      </m:oMath>
      <w:r w:rsidRPr="00C11B72">
        <w:rPr>
          <w:rFonts w:hint="eastAsia"/>
          <w:lang w:val="fr-FR" w:eastAsia="zh-CN"/>
        </w:rPr>
        <w:t>：</w:t>
      </w:r>
      <w:r w:rsidRPr="00C11B72">
        <w:rPr>
          <w:lang w:val="fr-FR" w:eastAsia="zh-CN"/>
        </w:rPr>
        <w:tab/>
      </w:r>
      <w:r>
        <w:rPr>
          <w:rFonts w:hint="eastAsia"/>
          <w:lang w:eastAsia="zh-CN"/>
        </w:rPr>
        <w:t>晴空条件下</w:t>
      </w:r>
      <w:r>
        <w:rPr>
          <w:lang w:val="zh-CN" w:eastAsia="zh-CN"/>
        </w:rPr>
        <w:t>由大气成分引起的特定衰减</w:t>
      </w:r>
      <w:r w:rsidRPr="00C11B72">
        <w:rPr>
          <w:rFonts w:hint="eastAsia"/>
          <w:lang w:val="fr-FR" w:eastAsia="zh-CN"/>
        </w:rPr>
        <w:t>；</w:t>
      </w:r>
    </w:p>
    <w:p w14:paraId="7A184261" w14:textId="48D9E73D" w:rsidR="00AE2B4E" w:rsidRPr="00C11B72" w:rsidRDefault="00AE2B4E" w:rsidP="00B45233">
      <w:pPr>
        <w:pStyle w:val="Equationlegend"/>
        <w:rPr>
          <w:lang w:val="fr-FR" w:eastAsia="zh-CN"/>
        </w:rPr>
      </w:pPr>
      <w:r w:rsidRPr="00C11B72">
        <w:rPr>
          <w:lang w:val="fr-FR" w:eastAsia="zh-CN"/>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lang w:eastAsia="zh-CN"/>
              </w:rPr>
              <m:t>excess</m:t>
            </m:r>
          </m:sub>
        </m:sSub>
      </m:oMath>
      <w:r w:rsidRPr="00C11B72">
        <w:rPr>
          <w:rFonts w:hint="eastAsia"/>
          <w:lang w:val="fr-FR" w:eastAsia="zh-CN"/>
        </w:rPr>
        <w:t>：</w:t>
      </w:r>
      <w:r w:rsidRPr="00C11B72">
        <w:rPr>
          <w:lang w:val="fr-FR" w:eastAsia="zh-CN"/>
        </w:rPr>
        <w:tab/>
      </w:r>
      <w:r>
        <w:rPr>
          <w:rFonts w:hint="eastAsia"/>
          <w:lang w:eastAsia="zh-CN"/>
        </w:rPr>
        <w:t>因偶尔出现的</w:t>
      </w:r>
      <w:r w:rsidRPr="00BE0877">
        <w:rPr>
          <w:rFonts w:hint="eastAsia"/>
          <w:lang w:eastAsia="zh-CN"/>
        </w:rPr>
        <w:t>气溶胶、</w:t>
      </w:r>
      <w:proofErr w:type="gramStart"/>
      <w:r w:rsidRPr="00BE0877">
        <w:rPr>
          <w:rFonts w:hint="eastAsia"/>
          <w:lang w:eastAsia="zh-CN"/>
        </w:rPr>
        <w:t>霾</w:t>
      </w:r>
      <w:proofErr w:type="gramEnd"/>
      <w:r w:rsidRPr="00BE0877">
        <w:rPr>
          <w:rFonts w:hint="eastAsia"/>
          <w:lang w:eastAsia="zh-CN"/>
        </w:rPr>
        <w:t>、雾、雨、雪、冰雹等造成的特定衰减</w:t>
      </w:r>
      <w:r>
        <w:rPr>
          <w:rFonts w:hint="eastAsia"/>
          <w:lang w:eastAsia="zh-CN"/>
        </w:rPr>
        <w:t>。</w:t>
      </w:r>
    </w:p>
    <w:p w14:paraId="0FB77F06" w14:textId="28E093D6" w:rsidR="00AE2B4E" w:rsidRPr="00C11B72" w:rsidRDefault="00AE2B4E" w:rsidP="006B53BD">
      <w:pPr>
        <w:pStyle w:val="Heading3"/>
        <w:rPr>
          <w:lang w:eastAsia="zh-CN"/>
        </w:rPr>
      </w:pPr>
      <w:r w:rsidRPr="00C11B72">
        <w:rPr>
          <w:lang w:eastAsia="zh-CN"/>
        </w:rPr>
        <w:t>4.1.1</w:t>
      </w:r>
      <w:r w:rsidRPr="00C11B72">
        <w:rPr>
          <w:lang w:eastAsia="zh-CN"/>
        </w:rPr>
        <w:tab/>
      </w:r>
      <w:r>
        <w:rPr>
          <w:rFonts w:hint="eastAsia"/>
          <w:lang w:val="en-US" w:eastAsia="zh-CN"/>
        </w:rPr>
        <w:t>特定的晴空衰减</w:t>
      </w:r>
      <w:r w:rsidRPr="00C11B72">
        <w:rPr>
          <w:lang w:eastAsia="zh-CN"/>
        </w:rPr>
        <w:t xml:space="preserve"> </w:t>
      </w:r>
      <w:r>
        <w:rPr>
          <w:lang w:val="en-US"/>
        </w:rPr>
        <w:sym w:font="Symbol" w:char="F067"/>
      </w:r>
      <w:r w:rsidRPr="00C11B72">
        <w:rPr>
          <w:i/>
          <w:iCs/>
          <w:vertAlign w:val="subscript"/>
          <w:lang w:eastAsia="zh-CN"/>
        </w:rPr>
        <w:t>clear</w:t>
      </w:r>
      <w:r w:rsidR="00F5130C">
        <w:rPr>
          <w:rFonts w:hint="eastAsia"/>
          <w:vertAlign w:val="subscript"/>
          <w:lang w:eastAsia="zh-CN"/>
        </w:rPr>
        <w:t xml:space="preserve"> </w:t>
      </w:r>
      <w:r w:rsidRPr="00C11B72">
        <w:rPr>
          <w:i/>
          <w:iCs/>
          <w:vertAlign w:val="subscript"/>
          <w:lang w:eastAsia="zh-CN"/>
        </w:rPr>
        <w:t>air</w:t>
      </w:r>
    </w:p>
    <w:p w14:paraId="0D90BF5B" w14:textId="77777777" w:rsidR="00AE2B4E" w:rsidRDefault="00AE2B4E" w:rsidP="006B53BD">
      <w:pPr>
        <w:ind w:firstLineChars="200" w:firstLine="480"/>
        <w:rPr>
          <w:lang w:val="en-US" w:eastAsia="zh-CN"/>
        </w:rPr>
      </w:pPr>
      <w:r>
        <w:rPr>
          <w:rFonts w:hint="eastAsia"/>
          <w:lang w:val="zh-CN" w:eastAsia="zh-CN"/>
        </w:rPr>
        <w:t>晴天条件下的衰减主要是指因气体分子吸收而引起的衰减。在特定光波长上的大气吸收源自光子、原子或分子</w:t>
      </w:r>
      <w:r w:rsidRPr="00C11B72">
        <w:rPr>
          <w:rFonts w:hint="eastAsia"/>
          <w:lang w:eastAsia="zh-CN"/>
        </w:rPr>
        <w:t>（</w:t>
      </w:r>
      <w:r>
        <w:rPr>
          <w:rFonts w:hint="eastAsia"/>
          <w:lang w:val="en-US" w:eastAsia="zh-CN"/>
        </w:rPr>
        <w:t>氮</w:t>
      </w:r>
      <w:r w:rsidRPr="00C11B72">
        <w:rPr>
          <w:lang w:eastAsia="zh-CN"/>
        </w:rPr>
        <w:t>N</w:t>
      </w:r>
      <w:r w:rsidRPr="00C11B72">
        <w:rPr>
          <w:vertAlign w:val="subscript"/>
          <w:lang w:eastAsia="zh-CN"/>
        </w:rPr>
        <w:t>2</w:t>
      </w:r>
      <w:r>
        <w:rPr>
          <w:rFonts w:hint="eastAsia"/>
          <w:lang w:val="en-US" w:eastAsia="zh-CN"/>
        </w:rPr>
        <w:t>、氧</w:t>
      </w:r>
      <w:r w:rsidRPr="00C11B72">
        <w:rPr>
          <w:lang w:eastAsia="zh-CN"/>
        </w:rPr>
        <w:t>O</w:t>
      </w:r>
      <w:r w:rsidRPr="00C11B72">
        <w:rPr>
          <w:vertAlign w:val="subscript"/>
          <w:lang w:eastAsia="zh-CN"/>
        </w:rPr>
        <w:t>2</w:t>
      </w:r>
      <w:r>
        <w:rPr>
          <w:rFonts w:hint="eastAsia"/>
          <w:lang w:val="en-US" w:eastAsia="zh-CN"/>
        </w:rPr>
        <w:t>、氢</w:t>
      </w:r>
      <w:r w:rsidRPr="00C11B72">
        <w:rPr>
          <w:lang w:eastAsia="zh-CN"/>
        </w:rPr>
        <w:t>H</w:t>
      </w:r>
      <w:r w:rsidRPr="00C11B72">
        <w:rPr>
          <w:vertAlign w:val="subscript"/>
          <w:lang w:eastAsia="zh-CN"/>
        </w:rPr>
        <w:t>2</w:t>
      </w:r>
      <w:r>
        <w:rPr>
          <w:rFonts w:hint="eastAsia"/>
          <w:lang w:val="en-US" w:eastAsia="zh-CN"/>
        </w:rPr>
        <w:t>、水</w:t>
      </w:r>
      <w:r w:rsidRPr="00C11B72">
        <w:rPr>
          <w:lang w:eastAsia="zh-CN"/>
        </w:rPr>
        <w:t>H</w:t>
      </w:r>
      <w:r w:rsidRPr="00C11B72">
        <w:rPr>
          <w:vertAlign w:val="subscript"/>
          <w:lang w:eastAsia="zh-CN"/>
        </w:rPr>
        <w:t>2</w:t>
      </w:r>
      <w:r w:rsidRPr="00C11B72">
        <w:rPr>
          <w:lang w:eastAsia="zh-CN"/>
        </w:rPr>
        <w:t>O</w:t>
      </w:r>
      <w:r>
        <w:rPr>
          <w:rFonts w:hint="eastAsia"/>
          <w:lang w:val="en-US" w:eastAsia="zh-CN"/>
        </w:rPr>
        <w:t>、二氧化碳</w:t>
      </w:r>
      <w:r w:rsidRPr="00C11B72">
        <w:rPr>
          <w:lang w:eastAsia="zh-CN"/>
        </w:rPr>
        <w:t>CO</w:t>
      </w:r>
      <w:r w:rsidRPr="00C11B72">
        <w:rPr>
          <w:vertAlign w:val="subscript"/>
          <w:lang w:eastAsia="zh-CN"/>
        </w:rPr>
        <w:t>2</w:t>
      </w:r>
      <w:r>
        <w:rPr>
          <w:rFonts w:hint="eastAsia"/>
          <w:lang w:val="en-US" w:eastAsia="zh-CN"/>
        </w:rPr>
        <w:t>、臭氧</w:t>
      </w:r>
      <w:r w:rsidRPr="00C11B72">
        <w:rPr>
          <w:lang w:eastAsia="zh-CN"/>
        </w:rPr>
        <w:t>O</w:t>
      </w:r>
      <w:r w:rsidRPr="00C11B72">
        <w:rPr>
          <w:vertAlign w:val="subscript"/>
          <w:lang w:eastAsia="zh-CN"/>
        </w:rPr>
        <w:t>3</w:t>
      </w:r>
      <w:r>
        <w:rPr>
          <w:rFonts w:hint="eastAsia"/>
          <w:lang w:val="zh-CN" w:eastAsia="zh-CN"/>
        </w:rPr>
        <w:t>等</w:t>
      </w:r>
      <w:r w:rsidRPr="00C11B72">
        <w:rPr>
          <w:rFonts w:hint="eastAsia"/>
          <w:lang w:eastAsia="zh-CN"/>
        </w:rPr>
        <w:t>）</w:t>
      </w:r>
      <w:r>
        <w:rPr>
          <w:rFonts w:hint="eastAsia"/>
          <w:lang w:val="en-US" w:eastAsia="zh-CN"/>
        </w:rPr>
        <w:t>之间</w:t>
      </w:r>
      <w:r>
        <w:rPr>
          <w:rFonts w:hint="eastAsia"/>
          <w:lang w:val="zh-CN" w:eastAsia="zh-CN"/>
        </w:rPr>
        <w:t>的相互作用</w:t>
      </w:r>
      <w:r w:rsidRPr="00C11B72">
        <w:rPr>
          <w:rFonts w:hint="eastAsia"/>
          <w:lang w:eastAsia="zh-CN"/>
        </w:rPr>
        <w:t>，</w:t>
      </w:r>
      <w:r>
        <w:rPr>
          <w:rFonts w:hint="eastAsia"/>
          <w:lang w:val="zh-CN" w:eastAsia="zh-CN"/>
        </w:rPr>
        <w:t>这种相互作用导致入射光子的吸收和温度的升高。吸收系数取决于：</w:t>
      </w:r>
    </w:p>
    <w:p w14:paraId="0509C60D" w14:textId="77777777" w:rsidR="00AE2B4E" w:rsidRDefault="00AE2B4E" w:rsidP="006B53BD">
      <w:pPr>
        <w:pStyle w:val="enumlev1"/>
        <w:rPr>
          <w:lang w:val="en-US" w:eastAsia="zh-CN"/>
        </w:rPr>
      </w:pPr>
      <w:r w:rsidRPr="006E56FA">
        <w:rPr>
          <w:lang w:val="en-US" w:eastAsia="zh-CN"/>
        </w:rPr>
        <w:t>–</w:t>
      </w:r>
      <w:r>
        <w:rPr>
          <w:lang w:val="en-US" w:eastAsia="zh-CN"/>
        </w:rPr>
        <w:tab/>
      </w:r>
      <w:proofErr w:type="gramStart"/>
      <w:r>
        <w:rPr>
          <w:rFonts w:hint="eastAsia"/>
          <w:lang w:val="en-US" w:eastAsia="zh-CN"/>
        </w:rPr>
        <w:t>气体分子类型；</w:t>
      </w:r>
      <w:proofErr w:type="gramEnd"/>
    </w:p>
    <w:p w14:paraId="62FF98D8" w14:textId="77777777" w:rsidR="00AE2B4E" w:rsidRDefault="00AE2B4E" w:rsidP="006B53BD">
      <w:pPr>
        <w:pStyle w:val="enumlev1"/>
        <w:rPr>
          <w:lang w:val="en-US" w:eastAsia="zh-CN"/>
        </w:rPr>
      </w:pPr>
      <w:r w:rsidRPr="006E56FA">
        <w:rPr>
          <w:lang w:val="en-US" w:eastAsia="zh-CN"/>
        </w:rPr>
        <w:t>–</w:t>
      </w:r>
      <w:r>
        <w:rPr>
          <w:lang w:val="en-US" w:eastAsia="zh-CN"/>
        </w:rPr>
        <w:tab/>
      </w:r>
      <w:proofErr w:type="gramStart"/>
      <w:r>
        <w:rPr>
          <w:rFonts w:hint="eastAsia"/>
          <w:lang w:val="en-US" w:eastAsia="zh-CN"/>
        </w:rPr>
        <w:t>浓度；</w:t>
      </w:r>
      <w:proofErr w:type="gramEnd"/>
    </w:p>
    <w:p w14:paraId="0297722F" w14:textId="77777777" w:rsidR="00AE2B4E" w:rsidRDefault="00AE2B4E" w:rsidP="006B53BD">
      <w:pPr>
        <w:pStyle w:val="enumlev1"/>
        <w:rPr>
          <w:lang w:val="en-US" w:eastAsia="zh-CN"/>
        </w:rPr>
      </w:pPr>
      <w:r w:rsidRPr="006E56FA">
        <w:rPr>
          <w:lang w:val="en-US" w:eastAsia="zh-CN"/>
        </w:rPr>
        <w:t>–</w:t>
      </w:r>
      <w:r>
        <w:rPr>
          <w:lang w:val="en-US" w:eastAsia="zh-CN"/>
        </w:rPr>
        <w:tab/>
      </w:r>
      <w:r w:rsidRPr="00663CF5">
        <w:rPr>
          <w:rFonts w:ascii="SimSun" w:hAnsi="SimSun" w:cs="SimSun" w:hint="eastAsia"/>
          <w:szCs w:val="24"/>
          <w:lang w:val="en-US" w:eastAsia="zh-CN"/>
        </w:rPr>
        <w:t>气象条件（如温度和气压）</w:t>
      </w:r>
      <w:r w:rsidRPr="00663CF5">
        <w:rPr>
          <w:rFonts w:ascii="SimSun" w:hAnsi="SimSun" w:cs="SimSun"/>
          <w:szCs w:val="24"/>
          <w:lang w:val="en-US" w:eastAsia="zh-CN"/>
        </w:rPr>
        <w:t>。</w:t>
      </w:r>
    </w:p>
    <w:p w14:paraId="07043524" w14:textId="77777777" w:rsidR="00AE2B4E" w:rsidRDefault="00AE2B4E" w:rsidP="006B53BD">
      <w:pPr>
        <w:ind w:firstLineChars="200" w:firstLine="480"/>
        <w:rPr>
          <w:lang w:val="en-US" w:eastAsia="zh-CN"/>
        </w:rPr>
      </w:pPr>
      <w:r>
        <w:rPr>
          <w:rFonts w:hint="eastAsia"/>
          <w:lang w:val="zh-CN" w:eastAsia="zh-CN"/>
        </w:rPr>
        <w:t>分子吸收是一种波长选择性现象，它带来由大气吸收区分割的大气传输窗口。在地面红外（</w:t>
      </w:r>
      <w:r>
        <w:rPr>
          <w:rFonts w:hint="eastAsia"/>
          <w:lang w:val="zh-CN" w:eastAsia="zh-CN"/>
        </w:rPr>
        <w:t>I</w:t>
      </w:r>
      <w:r>
        <w:rPr>
          <w:lang w:val="zh-CN" w:eastAsia="zh-CN"/>
        </w:rPr>
        <w:t>R</w:t>
      </w:r>
      <w:r>
        <w:rPr>
          <w:rFonts w:hint="eastAsia"/>
          <w:lang w:val="zh-CN" w:eastAsia="zh-CN"/>
        </w:rPr>
        <w:t>）波段中具有高吸收性的大气分子包括</w:t>
      </w:r>
      <w:r>
        <w:rPr>
          <w:rFonts w:hint="eastAsia"/>
          <w:lang w:val="en-US" w:eastAsia="zh-CN"/>
        </w:rPr>
        <w:t>水蒸汽（</w:t>
      </w:r>
      <w:r>
        <w:rPr>
          <w:lang w:val="en-US" w:eastAsia="zh-CN"/>
        </w:rPr>
        <w:t>H</w:t>
      </w:r>
      <w:r>
        <w:rPr>
          <w:vertAlign w:val="subscript"/>
          <w:lang w:val="en-US" w:eastAsia="zh-CN"/>
        </w:rPr>
        <w:t>2</w:t>
      </w:r>
      <w:r>
        <w:rPr>
          <w:lang w:val="en-US" w:eastAsia="zh-CN"/>
        </w:rPr>
        <w:t>O</w:t>
      </w:r>
      <w:r>
        <w:rPr>
          <w:rFonts w:hint="eastAsia"/>
          <w:lang w:val="en-US" w:eastAsia="zh-CN"/>
        </w:rPr>
        <w:t>）和二氧化碳（</w:t>
      </w:r>
      <w:r>
        <w:rPr>
          <w:lang w:val="en-US" w:eastAsia="zh-CN"/>
        </w:rPr>
        <w:t>CO</w:t>
      </w:r>
      <w:r>
        <w:rPr>
          <w:vertAlign w:val="subscript"/>
          <w:lang w:val="en-US" w:eastAsia="zh-CN"/>
        </w:rPr>
        <w:t>2</w:t>
      </w:r>
      <w:r>
        <w:rPr>
          <w:rFonts w:hint="eastAsia"/>
          <w:lang w:val="en-US" w:eastAsia="zh-CN"/>
        </w:rPr>
        <w:t>）</w:t>
      </w:r>
      <w:r>
        <w:rPr>
          <w:rFonts w:hint="eastAsia"/>
          <w:lang w:val="zh-CN" w:eastAsia="zh-CN"/>
        </w:rPr>
        <w:t>。</w:t>
      </w:r>
    </w:p>
    <w:p w14:paraId="4777652C" w14:textId="3807B8DA" w:rsidR="00AE2B4E" w:rsidRDefault="00BE096C" w:rsidP="006B53BD">
      <w:pPr>
        <w:ind w:firstLineChars="200" w:firstLine="480"/>
        <w:rPr>
          <w:lang w:val="en-US" w:eastAsia="zh-CN"/>
        </w:rPr>
      </w:pPr>
      <w:r w:rsidRPr="00BE096C">
        <w:rPr>
          <w:lang w:eastAsia="zh-CN"/>
        </w:rPr>
        <w:t>由于气体分子的尺寸比波长小得多，</w:t>
      </w:r>
      <w:r w:rsidR="00AE2B4E" w:rsidRPr="00BE096C">
        <w:rPr>
          <w:rFonts w:hint="eastAsia"/>
          <w:lang w:val="zh-CN" w:eastAsia="zh-CN"/>
        </w:rPr>
        <w:t>因此，来自气体分子、散射造成的衰减可以忽略不计。</w:t>
      </w:r>
    </w:p>
    <w:p w14:paraId="4A711135" w14:textId="473959BC" w:rsidR="00AE2B4E" w:rsidRDefault="00AE2B4E" w:rsidP="006B53BD">
      <w:pPr>
        <w:ind w:firstLineChars="200" w:firstLine="480"/>
        <w:rPr>
          <w:lang w:val="en-US" w:eastAsia="zh-CN"/>
        </w:rPr>
      </w:pPr>
      <w:r w:rsidRPr="00105906">
        <w:rPr>
          <w:rFonts w:hint="eastAsia"/>
          <w:lang w:val="zh-CN" w:eastAsia="zh-CN"/>
        </w:rPr>
        <w:t>通常情况下，激光的波长选择在大气传输窗之内，</w:t>
      </w:r>
      <w:r w:rsidRPr="00546C2A">
        <w:rPr>
          <w:rFonts w:hint="eastAsia"/>
          <w:lang w:val="zh-CN" w:eastAsia="zh-CN"/>
        </w:rPr>
        <w:t>因此</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lang w:eastAsia="zh-CN"/>
              </w:rPr>
              <m:t>clea</m:t>
            </m:r>
            <m:sSub>
              <m:sSubPr>
                <m:ctrlPr>
                  <w:rPr>
                    <w:rFonts w:ascii="Cambria Math" w:eastAsiaTheme="minorEastAsia" w:hAnsi="Cambria Math"/>
                    <w:i/>
                  </w:rPr>
                </m:ctrlPr>
              </m:sSubPr>
              <m:e>
                <m:r>
                  <w:rPr>
                    <w:rFonts w:ascii="Cambria Math" w:eastAsiaTheme="minorEastAsia" w:hAnsi="Cambria Math"/>
                    <w:lang w:eastAsia="zh-CN"/>
                  </w:rPr>
                  <m:t>r</m:t>
                </m:r>
              </m:e>
              <m:sub>
                <m:r>
                  <w:rPr>
                    <w:rFonts w:ascii="Cambria Math" w:eastAsiaTheme="minorEastAsia" w:hAnsi="Cambria Math"/>
                    <w:lang w:eastAsia="zh-CN"/>
                  </w:rPr>
                  <m:t>air</m:t>
                </m:r>
              </m:sub>
            </m:sSub>
          </m:sub>
        </m:sSub>
      </m:oMath>
      <w:r w:rsidRPr="00546C2A">
        <w:rPr>
          <w:rFonts w:hint="eastAsia"/>
          <w:lang w:val="zh-CN" w:eastAsia="zh-CN"/>
        </w:rPr>
        <w:t>可以忽略不计。可行的</w:t>
      </w:r>
      <w:r w:rsidRPr="00546C2A">
        <w:rPr>
          <w:rFonts w:hint="eastAsia"/>
          <w:lang w:val="zh-CN" w:eastAsia="zh-CN"/>
        </w:rPr>
        <w:t>FSO</w:t>
      </w:r>
      <w:r w:rsidRPr="00546C2A">
        <w:rPr>
          <w:rFonts w:hint="eastAsia"/>
          <w:lang w:val="zh-CN" w:eastAsia="zh-CN"/>
        </w:rPr>
        <w:t>链路通常使用的波长在近红外范围内（即</w:t>
      </w:r>
      <w:r w:rsidRPr="00546C2A">
        <w:rPr>
          <w:rFonts w:hint="eastAsia"/>
          <w:lang w:val="zh-CN" w:eastAsia="zh-CN"/>
        </w:rPr>
        <w:t>780-850 nm</w:t>
      </w:r>
      <w:r w:rsidRPr="00546C2A">
        <w:rPr>
          <w:rFonts w:hint="eastAsia"/>
          <w:lang w:val="zh-CN" w:eastAsia="zh-CN"/>
        </w:rPr>
        <w:t>或</w:t>
      </w:r>
      <w:r w:rsidRPr="00546C2A">
        <w:rPr>
          <w:rFonts w:hint="eastAsia"/>
          <w:lang w:val="zh-CN" w:eastAsia="zh-CN"/>
        </w:rPr>
        <w:t>1550 nm</w:t>
      </w:r>
      <w:r w:rsidRPr="00546C2A">
        <w:rPr>
          <w:rFonts w:hint="eastAsia"/>
          <w:lang w:val="zh-CN" w:eastAsia="zh-CN"/>
        </w:rPr>
        <w:t>）。但是，在存在典型大小为几微米的颗粒物（如某些类型的雾的情况）时，在</w:t>
      </w:r>
      <w:r>
        <w:rPr>
          <w:rFonts w:eastAsiaTheme="minorEastAsia"/>
          <w:lang w:eastAsia="zh-CN"/>
        </w:rPr>
        <w:t>10.6 µm</w:t>
      </w:r>
      <w:r w:rsidRPr="00546C2A">
        <w:rPr>
          <w:rFonts w:hint="eastAsia"/>
          <w:lang w:val="zh-CN" w:eastAsia="zh-CN"/>
        </w:rPr>
        <w:t>窗口内传输的远红外链路可能比近红外链路表现出更低的衰减水平。</w:t>
      </w:r>
    </w:p>
    <w:p w14:paraId="6EADECB4" w14:textId="77777777" w:rsidR="00AE2B4E" w:rsidRDefault="00AE2B4E" w:rsidP="006B53BD">
      <w:pPr>
        <w:pStyle w:val="Heading3"/>
        <w:rPr>
          <w:lang w:val="en-US" w:eastAsia="zh-CN"/>
        </w:rPr>
      </w:pPr>
      <w:r>
        <w:rPr>
          <w:lang w:val="en-US" w:eastAsia="zh-CN"/>
        </w:rPr>
        <w:t>4.1.2</w:t>
      </w:r>
      <w:r>
        <w:rPr>
          <w:lang w:val="en-US" w:eastAsia="zh-CN"/>
        </w:rPr>
        <w:tab/>
      </w:r>
      <w:r>
        <w:rPr>
          <w:rFonts w:hint="eastAsia"/>
          <w:lang w:val="en-US" w:eastAsia="zh-CN"/>
        </w:rPr>
        <w:t>特定的额外衰减</w:t>
      </w:r>
    </w:p>
    <w:p w14:paraId="215E960D" w14:textId="77777777" w:rsidR="00AE2B4E" w:rsidRDefault="00AE2B4E" w:rsidP="006B53BD">
      <w:pPr>
        <w:ind w:firstLineChars="200" w:firstLine="480"/>
        <w:rPr>
          <w:lang w:val="en-US" w:eastAsia="zh-CN"/>
        </w:rPr>
      </w:pPr>
      <w:r w:rsidRPr="00546C2A">
        <w:rPr>
          <w:rFonts w:hint="eastAsia"/>
          <w:lang w:val="en-US" w:eastAsia="zh-CN"/>
        </w:rPr>
        <w:t>大气中偶发的</w:t>
      </w:r>
      <w:r>
        <w:rPr>
          <w:rFonts w:hint="eastAsia"/>
          <w:lang w:val="en-US" w:eastAsia="zh-CN"/>
        </w:rPr>
        <w:t>颗粒</w:t>
      </w:r>
      <w:r w:rsidRPr="00546C2A">
        <w:rPr>
          <w:rFonts w:hint="eastAsia"/>
          <w:lang w:val="en-US" w:eastAsia="zh-CN"/>
        </w:rPr>
        <w:t>（如雾、雨、雪）产生</w:t>
      </w:r>
      <w:r>
        <w:rPr>
          <w:rFonts w:hint="eastAsia"/>
          <w:lang w:val="en-US" w:eastAsia="zh-CN"/>
        </w:rPr>
        <w:t>等式</w:t>
      </w:r>
      <w:r w:rsidRPr="00546C2A">
        <w:rPr>
          <w:rFonts w:hint="eastAsia"/>
          <w:lang w:val="en-US" w:eastAsia="zh-CN"/>
        </w:rPr>
        <w:t>（</w:t>
      </w:r>
      <w:r w:rsidRPr="00546C2A">
        <w:rPr>
          <w:rFonts w:eastAsia="Times New Roman"/>
          <w:lang w:val="en-US" w:eastAsia="zh-CN"/>
        </w:rPr>
        <w:t>3</w:t>
      </w:r>
      <w:r w:rsidRPr="00546C2A">
        <w:rPr>
          <w:rFonts w:hint="eastAsia"/>
          <w:lang w:val="en-US" w:eastAsia="zh-CN"/>
        </w:rPr>
        <w:t>）中的特定超量衰减。这些</w:t>
      </w:r>
      <w:r>
        <w:rPr>
          <w:rFonts w:hint="eastAsia"/>
          <w:lang w:val="en-US" w:eastAsia="zh-CN"/>
        </w:rPr>
        <w:t>颗粒</w:t>
      </w:r>
      <w:r w:rsidRPr="00546C2A">
        <w:rPr>
          <w:rFonts w:hint="eastAsia"/>
          <w:lang w:val="en-US" w:eastAsia="zh-CN"/>
        </w:rPr>
        <w:t>引起入射通量的角度再分布</w:t>
      </w:r>
      <w:r>
        <w:rPr>
          <w:rFonts w:hint="eastAsia"/>
          <w:lang w:val="en-US" w:eastAsia="zh-CN"/>
        </w:rPr>
        <w:t>（</w:t>
      </w:r>
      <w:r w:rsidRPr="00546C2A">
        <w:rPr>
          <w:rFonts w:hint="eastAsia"/>
          <w:lang w:val="en-US" w:eastAsia="zh-CN"/>
        </w:rPr>
        <w:t>称为散射</w:t>
      </w:r>
      <w:r>
        <w:rPr>
          <w:rFonts w:hint="eastAsia"/>
          <w:lang w:val="en-US" w:eastAsia="zh-CN"/>
        </w:rPr>
        <w:t>）</w:t>
      </w:r>
      <w:r w:rsidRPr="00546C2A">
        <w:rPr>
          <w:rFonts w:hint="eastAsia"/>
          <w:lang w:val="en-US" w:eastAsia="zh-CN"/>
        </w:rPr>
        <w:t>，从而减少了初始方向上的通量传播。尽管有些吸收了部分入射能量，但这一过程不同于气体吸收，后者是一种波长选择过程。衰减取决于颗粒的类型和大小以及激光的传输波长。</w:t>
      </w:r>
    </w:p>
    <w:p w14:paraId="44AF307D" w14:textId="77777777" w:rsidR="00AE2B4E" w:rsidRDefault="00AE2B4E" w:rsidP="006B53BD">
      <w:pPr>
        <w:ind w:firstLineChars="200" w:firstLine="480"/>
        <w:rPr>
          <w:lang w:val="en-US" w:eastAsia="zh-CN"/>
        </w:rPr>
      </w:pPr>
      <w:r w:rsidRPr="00546C2A">
        <w:rPr>
          <w:rFonts w:hint="eastAsia"/>
          <w:lang w:val="en-US" w:eastAsia="zh-CN"/>
        </w:rPr>
        <w:t>对流层中最常见的悬浮</w:t>
      </w:r>
      <w:r>
        <w:rPr>
          <w:rFonts w:hint="eastAsia"/>
          <w:lang w:val="en-US" w:eastAsia="zh-CN"/>
        </w:rPr>
        <w:t>颗粒</w:t>
      </w:r>
      <w:r w:rsidRPr="00546C2A">
        <w:rPr>
          <w:rFonts w:hint="eastAsia"/>
          <w:lang w:val="en-US" w:eastAsia="zh-CN"/>
        </w:rPr>
        <w:t>有：</w:t>
      </w:r>
    </w:p>
    <w:p w14:paraId="0FE3F4FE" w14:textId="77777777" w:rsidR="00AE2B4E" w:rsidRDefault="00AE2B4E" w:rsidP="006B53BD">
      <w:pPr>
        <w:pStyle w:val="enumlev1"/>
        <w:rPr>
          <w:lang w:val="en-US" w:eastAsia="zh-CN"/>
        </w:rPr>
      </w:pPr>
      <w:r w:rsidRPr="002013EE">
        <w:rPr>
          <w:rFonts w:eastAsiaTheme="minorEastAsia"/>
          <w:lang w:eastAsia="zh-CN"/>
        </w:rPr>
        <w:t>‒</w:t>
      </w:r>
      <w:r w:rsidRPr="002013EE">
        <w:rPr>
          <w:rFonts w:eastAsiaTheme="minorEastAsia"/>
          <w:lang w:eastAsia="zh-CN"/>
        </w:rPr>
        <w:tab/>
      </w:r>
      <w:r w:rsidRPr="00546C2A">
        <w:rPr>
          <w:rFonts w:hint="eastAsia"/>
          <w:lang w:val="en-US" w:eastAsia="zh-CN"/>
        </w:rPr>
        <w:t>气溶胶，即胶体体系（即两种物质的混合物），其中分散相由固体或液体颗粒组成。同时，色散媒质是一种气体，即空气（在大气气溶胶的情况下）。</w:t>
      </w:r>
    </w:p>
    <w:p w14:paraId="373A75FD" w14:textId="77777777" w:rsidR="00AE2B4E" w:rsidRDefault="00AE2B4E" w:rsidP="006B53BD">
      <w:pPr>
        <w:pStyle w:val="enumlev1"/>
        <w:rPr>
          <w:lang w:val="en-US" w:eastAsia="zh-CN"/>
        </w:rPr>
      </w:pPr>
      <w:r w:rsidRPr="002013EE">
        <w:rPr>
          <w:rFonts w:eastAsiaTheme="minorEastAsia"/>
          <w:lang w:eastAsia="zh-CN"/>
        </w:rPr>
        <w:t>‒</w:t>
      </w:r>
      <w:r w:rsidRPr="002013EE">
        <w:rPr>
          <w:rFonts w:eastAsiaTheme="minorEastAsia"/>
          <w:lang w:eastAsia="zh-CN"/>
        </w:rPr>
        <w:tab/>
      </w:r>
      <w:r w:rsidRPr="00546C2A">
        <w:rPr>
          <w:rFonts w:hint="eastAsia"/>
          <w:lang w:val="en-US" w:eastAsia="zh-CN"/>
        </w:rPr>
        <w:t>雾霾，即当相对湿度超出潮解点时，由于气溶胶颗粒水化而引起的中间条件。未进行激活过程</w:t>
      </w:r>
      <w:r>
        <w:rPr>
          <w:rFonts w:hint="eastAsia"/>
          <w:lang w:val="en-US" w:eastAsia="zh-CN"/>
        </w:rPr>
        <w:t>；</w:t>
      </w:r>
      <w:r w:rsidRPr="00546C2A">
        <w:rPr>
          <w:rFonts w:hint="eastAsia"/>
          <w:lang w:val="en-US" w:eastAsia="zh-CN"/>
        </w:rPr>
        <w:t>因此没有水滴。</w:t>
      </w:r>
    </w:p>
    <w:p w14:paraId="58CD29D9" w14:textId="77777777" w:rsidR="00AE2B4E" w:rsidRDefault="00AE2B4E" w:rsidP="006B53BD">
      <w:pPr>
        <w:pStyle w:val="enumlev1"/>
        <w:rPr>
          <w:lang w:val="en-US" w:eastAsia="zh-CN"/>
        </w:rPr>
      </w:pPr>
      <w:r w:rsidRPr="002013EE">
        <w:rPr>
          <w:rFonts w:eastAsiaTheme="minorEastAsia"/>
          <w:lang w:eastAsia="zh-CN"/>
        </w:rPr>
        <w:t>‒</w:t>
      </w:r>
      <w:r w:rsidRPr="002013EE">
        <w:rPr>
          <w:rFonts w:eastAsiaTheme="minorEastAsia"/>
          <w:lang w:eastAsia="zh-CN"/>
        </w:rPr>
        <w:tab/>
      </w:r>
      <w:r w:rsidRPr="00546C2A">
        <w:rPr>
          <w:rFonts w:hint="eastAsia"/>
          <w:lang w:val="en-US" w:eastAsia="zh-CN"/>
        </w:rPr>
        <w:t>雾，即当水蒸气达到饱和时，在先前存在的凝结核群（即活化的雾霾颗粒）周围生长的水滴。</w:t>
      </w:r>
    </w:p>
    <w:p w14:paraId="51CB59D9" w14:textId="77777777" w:rsidR="00AE2B4E" w:rsidRDefault="00AE2B4E" w:rsidP="006B53BD">
      <w:pPr>
        <w:ind w:firstLineChars="200" w:firstLine="480"/>
        <w:rPr>
          <w:lang w:val="en-US" w:eastAsia="zh-CN"/>
        </w:rPr>
      </w:pPr>
      <w:r w:rsidRPr="00546C2A">
        <w:rPr>
          <w:rFonts w:hint="eastAsia"/>
          <w:lang w:val="en-US" w:eastAsia="zh-CN"/>
        </w:rPr>
        <w:lastRenderedPageBreak/>
        <w:t>干旱和半干旱气候特有的某些类别的悬浮</w:t>
      </w:r>
      <w:r>
        <w:rPr>
          <w:rFonts w:hint="eastAsia"/>
          <w:lang w:val="en-US" w:eastAsia="zh-CN"/>
        </w:rPr>
        <w:t>颗粒</w:t>
      </w:r>
      <w:r w:rsidRPr="00546C2A">
        <w:rPr>
          <w:rFonts w:hint="eastAsia"/>
          <w:lang w:val="en-US" w:eastAsia="zh-CN"/>
        </w:rPr>
        <w:t>也在光波长上引起不可忽略的衰减。这些颗粒的例子是灰尘和沙子。</w:t>
      </w:r>
    </w:p>
    <w:p w14:paraId="0142C8E1" w14:textId="77777777" w:rsidR="00AE2B4E" w:rsidRDefault="00AE2B4E" w:rsidP="006B53BD">
      <w:pPr>
        <w:ind w:firstLineChars="200" w:firstLine="480"/>
        <w:rPr>
          <w:lang w:val="en-US" w:eastAsia="zh-CN"/>
        </w:rPr>
      </w:pPr>
      <w:r w:rsidRPr="003C0F63">
        <w:rPr>
          <w:rFonts w:hint="eastAsia"/>
          <w:lang w:val="en-US" w:eastAsia="zh-CN"/>
        </w:rPr>
        <w:t>雨、雪和冰雹是大气中最常见的水汽现象。</w:t>
      </w:r>
    </w:p>
    <w:p w14:paraId="7A211A8E" w14:textId="77777777" w:rsidR="00AE2B4E" w:rsidRDefault="00AE2B4E" w:rsidP="006B53BD">
      <w:pPr>
        <w:ind w:firstLineChars="200" w:firstLine="480"/>
        <w:rPr>
          <w:lang w:val="en-US" w:eastAsia="zh-CN"/>
        </w:rPr>
      </w:pPr>
      <w:r w:rsidRPr="00546C2A">
        <w:rPr>
          <w:rFonts w:hint="eastAsia"/>
          <w:lang w:val="en-US" w:eastAsia="zh-CN"/>
        </w:rPr>
        <w:t>表</w:t>
      </w:r>
      <w:r w:rsidRPr="00546C2A">
        <w:rPr>
          <w:rFonts w:eastAsia="Times New Roman"/>
          <w:lang w:val="en-US" w:eastAsia="zh-CN"/>
        </w:rPr>
        <w:t>1</w:t>
      </w:r>
      <w:r w:rsidRPr="00546C2A">
        <w:rPr>
          <w:rFonts w:hint="eastAsia"/>
          <w:lang w:val="en-US" w:eastAsia="zh-CN"/>
        </w:rPr>
        <w:t>列出了不同颗粒类型的典型可见性和大小范围。散射体相对于激光波长的大小决定了散射过程的特性，因此也决定了波长与特定类型</w:t>
      </w:r>
      <w:r>
        <w:rPr>
          <w:rFonts w:hint="eastAsia"/>
          <w:lang w:val="en-US" w:eastAsia="zh-CN"/>
        </w:rPr>
        <w:t>颗粒</w:t>
      </w:r>
      <w:r w:rsidRPr="00546C2A">
        <w:rPr>
          <w:rFonts w:hint="eastAsia"/>
          <w:lang w:val="en-US" w:eastAsia="zh-CN"/>
        </w:rPr>
        <w:t>群的特定衰减的关系。</w:t>
      </w:r>
    </w:p>
    <w:p w14:paraId="6304A9FA" w14:textId="3129D3AF" w:rsidR="00AE2B4E" w:rsidRPr="006B53BD" w:rsidRDefault="00AE2B4E" w:rsidP="006B53BD">
      <w:pPr>
        <w:ind w:firstLineChars="200" w:firstLine="480"/>
        <w:rPr>
          <w:rFonts w:eastAsiaTheme="minorEastAsia"/>
          <w:lang w:val="en-US" w:eastAsia="zh-CN"/>
        </w:rPr>
      </w:pPr>
      <w:r w:rsidRPr="00546C2A">
        <w:rPr>
          <w:rFonts w:hint="eastAsia"/>
          <w:lang w:val="en-US" w:eastAsia="zh-CN"/>
        </w:rPr>
        <w:t>气溶胶的粒径分布（</w:t>
      </w:r>
      <w:r w:rsidRPr="00546C2A">
        <w:rPr>
          <w:rFonts w:eastAsia="Times New Roman"/>
          <w:lang w:val="en-US" w:eastAsia="zh-CN"/>
        </w:rPr>
        <w:t>PSD</w:t>
      </w:r>
      <w:r w:rsidRPr="00546C2A">
        <w:rPr>
          <w:rFonts w:hint="eastAsia"/>
          <w:lang w:val="en-US" w:eastAsia="zh-CN"/>
        </w:rPr>
        <w:t>）是</w:t>
      </w:r>
      <w:proofErr w:type="gramStart"/>
      <w:r w:rsidRPr="00546C2A">
        <w:rPr>
          <w:rFonts w:hint="eastAsia"/>
          <w:lang w:val="en-US" w:eastAsia="zh-CN"/>
        </w:rPr>
        <w:t>多峰态的</w:t>
      </w:r>
      <w:proofErr w:type="gramEnd"/>
      <w:r w:rsidRPr="00546C2A">
        <w:rPr>
          <w:rFonts w:hint="eastAsia"/>
          <w:lang w:val="en-US" w:eastAsia="zh-CN"/>
        </w:rPr>
        <w:t>，并且通常由尽可能多的对数正态函数来建模。对于比波长大得多的粒子，可以通过与波长无关的几何光学来描述散射。这就是所谓的光的几何光学表示，即平面波前可以被认为是由一些小的光</w:t>
      </w:r>
      <w:proofErr w:type="gramStart"/>
      <w:r w:rsidRPr="00546C2A">
        <w:rPr>
          <w:rFonts w:hint="eastAsia"/>
          <w:lang w:val="en-US" w:eastAsia="zh-CN"/>
        </w:rPr>
        <w:t>或</w:t>
      </w:r>
      <w:r w:rsidRPr="0004035D">
        <w:rPr>
          <w:rFonts w:hint="eastAsia"/>
          <w:lang w:val="en-US" w:eastAsia="zh-CN"/>
        </w:rPr>
        <w:t>锐锥</w:t>
      </w:r>
      <w:proofErr w:type="gramEnd"/>
      <w:r w:rsidRPr="0004035D">
        <w:rPr>
          <w:rFonts w:hint="eastAsia"/>
          <w:lang w:val="en-US" w:eastAsia="zh-CN"/>
        </w:rPr>
        <w:t>型</w:t>
      </w:r>
      <w:r w:rsidRPr="00546C2A">
        <w:rPr>
          <w:rFonts w:hint="eastAsia"/>
          <w:lang w:val="en-US" w:eastAsia="zh-CN"/>
        </w:rPr>
        <w:t>光线组成的。根据菲涅耳衍射理论，这些行进射线在一定距离后独立于其他射线存在。只有当颗粒远大于波长时，才可以采用几何光学方法来解决颗粒散射光的问题。雨、雪和冰雹造成的特定衰减从可见光到近红外区域及更远区域是平坦的。米氏散射理论可以应用于大小与激光波长相当的颗粒。雾、</w:t>
      </w:r>
      <w:proofErr w:type="gramStart"/>
      <w:r w:rsidRPr="00546C2A">
        <w:rPr>
          <w:rFonts w:hint="eastAsia"/>
          <w:lang w:val="en-US" w:eastAsia="zh-CN"/>
        </w:rPr>
        <w:t>霾</w:t>
      </w:r>
      <w:proofErr w:type="gramEnd"/>
      <w:r w:rsidRPr="00546C2A">
        <w:rPr>
          <w:rFonts w:hint="eastAsia"/>
          <w:lang w:val="en-US" w:eastAsia="zh-CN"/>
        </w:rPr>
        <w:t>和气溶胶颗粒是米氏散射过程的主要促成因素。表</w:t>
      </w:r>
      <w:r w:rsidRPr="00546C2A">
        <w:rPr>
          <w:rFonts w:eastAsia="Times New Roman"/>
          <w:lang w:val="en-US" w:eastAsia="zh-CN"/>
        </w:rPr>
        <w:t>1</w:t>
      </w:r>
      <w:r w:rsidRPr="00546C2A">
        <w:rPr>
          <w:rFonts w:hint="eastAsia"/>
          <w:lang w:val="en-US" w:eastAsia="zh-CN"/>
        </w:rPr>
        <w:t>的最后两列显示了在</w:t>
      </w:r>
      <w:r w:rsidRPr="00546C2A">
        <w:rPr>
          <w:rFonts w:eastAsia="Times New Roman"/>
          <w:lang w:val="en-US" w:eastAsia="zh-CN"/>
        </w:rPr>
        <w:t>FSO</w:t>
      </w:r>
      <w:r w:rsidRPr="00546C2A">
        <w:rPr>
          <w:rFonts w:hint="eastAsia"/>
          <w:lang w:val="en-US" w:eastAsia="zh-CN"/>
        </w:rPr>
        <w:t>范围内</w:t>
      </w:r>
      <w:r>
        <w:rPr>
          <w:rFonts w:hint="eastAsia"/>
          <w:lang w:val="en-US" w:eastAsia="zh-CN"/>
        </w:rPr>
        <w:t>特定衰减</w:t>
      </w:r>
      <w:r w:rsidRPr="00546C2A">
        <w:rPr>
          <w:rFonts w:hint="eastAsia"/>
          <w:lang w:val="en-US" w:eastAsia="zh-CN"/>
        </w:rPr>
        <w:t>与波长的关系以及散射理论。</w:t>
      </w:r>
    </w:p>
    <w:p w14:paraId="3F1BF3A1" w14:textId="457CD9C8" w:rsidR="00AE2B4E" w:rsidRDefault="00AE2B4E" w:rsidP="006B53BD">
      <w:pPr>
        <w:pStyle w:val="TableNo"/>
        <w:rPr>
          <w:lang w:eastAsia="zh-CN"/>
        </w:rPr>
      </w:pPr>
      <w:r>
        <w:rPr>
          <w:rFonts w:hint="eastAsia"/>
          <w:lang w:eastAsia="zh-CN"/>
        </w:rPr>
        <w:t>表</w:t>
      </w:r>
      <w:r>
        <w:rPr>
          <w:lang w:eastAsia="zh-CN"/>
        </w:rPr>
        <w:t>1</w:t>
      </w:r>
    </w:p>
    <w:p w14:paraId="7186FEFA" w14:textId="77777777" w:rsidR="00AE2B4E" w:rsidRPr="002013EE" w:rsidRDefault="00AE2B4E" w:rsidP="00AE2B4E">
      <w:pPr>
        <w:pStyle w:val="Tabletitle"/>
        <w:rPr>
          <w:lang w:eastAsia="zh-CN"/>
        </w:rPr>
      </w:pPr>
      <w:r>
        <w:rPr>
          <w:bCs/>
          <w:lang w:val="zh-CN" w:eastAsia="zh-CN"/>
        </w:rPr>
        <w:t>不同类型大气颗粒的典型能见度范围和大小</w:t>
      </w:r>
    </w:p>
    <w:tbl>
      <w:tblPr>
        <w:tblStyle w:val="TableGrid1"/>
        <w:tblW w:w="9639" w:type="dxa"/>
        <w:jc w:val="center"/>
        <w:tblLayout w:type="fixed"/>
        <w:tblLook w:val="04A0" w:firstRow="1" w:lastRow="0" w:firstColumn="1" w:lastColumn="0" w:noHBand="0" w:noVBand="1"/>
      </w:tblPr>
      <w:tblGrid>
        <w:gridCol w:w="1615"/>
        <w:gridCol w:w="1641"/>
        <w:gridCol w:w="2543"/>
        <w:gridCol w:w="2277"/>
        <w:gridCol w:w="1563"/>
      </w:tblGrid>
      <w:tr w:rsidR="00AE2B4E" w:rsidRPr="002013EE" w14:paraId="7565B8F9" w14:textId="77777777" w:rsidTr="006B53BD">
        <w:trPr>
          <w:trHeight w:val="522"/>
          <w:tblHeader/>
          <w:jc w:val="center"/>
        </w:trPr>
        <w:tc>
          <w:tcPr>
            <w:tcW w:w="838" w:type="pct"/>
            <w:vAlign w:val="center"/>
          </w:tcPr>
          <w:p w14:paraId="62F0B694" w14:textId="77777777" w:rsidR="00AE2B4E" w:rsidRPr="002013EE" w:rsidRDefault="00AE2B4E" w:rsidP="00FC7706">
            <w:pPr>
              <w:pStyle w:val="Tablehead"/>
            </w:pPr>
            <w:proofErr w:type="spellStart"/>
            <w:r>
              <w:rPr>
                <w:bCs/>
                <w:color w:val="000000"/>
                <w:lang w:val="zh-CN"/>
              </w:rPr>
              <w:t>散射体</w:t>
            </w:r>
            <w:proofErr w:type="spellEnd"/>
            <w:r>
              <w:rPr>
                <w:bCs/>
                <w:color w:val="000000"/>
                <w:lang w:val="zh-CN"/>
              </w:rPr>
              <w:t>/</w:t>
            </w:r>
            <w:proofErr w:type="spellStart"/>
            <w:r>
              <w:rPr>
                <w:bCs/>
                <w:color w:val="000000"/>
                <w:lang w:val="zh-CN"/>
              </w:rPr>
              <w:t>颗粒的类型</w:t>
            </w:r>
            <w:proofErr w:type="spellEnd"/>
          </w:p>
        </w:tc>
        <w:tc>
          <w:tcPr>
            <w:tcW w:w="851" w:type="pct"/>
            <w:vAlign w:val="center"/>
          </w:tcPr>
          <w:p w14:paraId="47992C0C" w14:textId="77777777" w:rsidR="00AE2B4E" w:rsidRPr="002013EE" w:rsidRDefault="00AE2B4E" w:rsidP="00FC7706">
            <w:pPr>
              <w:pStyle w:val="Tablehead"/>
            </w:pPr>
            <w:proofErr w:type="spellStart"/>
            <w:r>
              <w:rPr>
                <w:bCs/>
                <w:color w:val="000000"/>
                <w:lang w:val="zh-CN"/>
              </w:rPr>
              <w:t>典型的能见</w:t>
            </w:r>
            <w:proofErr w:type="spellEnd"/>
            <w:r>
              <w:rPr>
                <w:rFonts w:hint="eastAsia"/>
                <w:bCs/>
                <w:color w:val="000000"/>
                <w:lang w:val="zh-CN" w:eastAsia="zh-CN"/>
              </w:rPr>
              <w:t>度</w:t>
            </w:r>
            <w:proofErr w:type="spellStart"/>
            <w:r>
              <w:rPr>
                <w:bCs/>
                <w:color w:val="000000"/>
                <w:lang w:val="zh-CN"/>
              </w:rPr>
              <w:t>范围</w:t>
            </w:r>
            <w:proofErr w:type="spellEnd"/>
          </w:p>
        </w:tc>
        <w:tc>
          <w:tcPr>
            <w:tcW w:w="1319" w:type="pct"/>
            <w:vAlign w:val="center"/>
          </w:tcPr>
          <w:p w14:paraId="5A3BB1DB" w14:textId="18DDE1DC" w:rsidR="00AE2B4E" w:rsidRPr="002013EE" w:rsidRDefault="00AE2B4E" w:rsidP="00FC7706">
            <w:pPr>
              <w:pStyle w:val="Tablehead"/>
              <w:rPr>
                <w:lang w:eastAsia="zh-CN"/>
              </w:rPr>
            </w:pPr>
            <w:r>
              <w:rPr>
                <w:bCs/>
                <w:color w:val="000000"/>
                <w:lang w:val="zh-CN" w:eastAsia="zh-CN"/>
              </w:rPr>
              <w:t>典型尺寸范围</w:t>
            </w:r>
            <w:r w:rsidR="006B53BD">
              <w:rPr>
                <w:bCs/>
                <w:color w:val="000000"/>
                <w:lang w:val="zh-CN" w:eastAsia="zh-CN"/>
              </w:rPr>
              <w:br/>
            </w:r>
            <w:r>
              <w:rPr>
                <w:bCs/>
                <w:color w:val="000000"/>
                <w:lang w:val="zh-CN" w:eastAsia="zh-CN"/>
              </w:rPr>
              <w:t>（颗粒半径）</w:t>
            </w:r>
          </w:p>
        </w:tc>
        <w:tc>
          <w:tcPr>
            <w:tcW w:w="1181" w:type="pct"/>
            <w:vAlign w:val="center"/>
          </w:tcPr>
          <w:p w14:paraId="3F23152C" w14:textId="3FEF3A16" w:rsidR="00AE2B4E" w:rsidRPr="002013EE" w:rsidRDefault="00AE2B4E" w:rsidP="00FC7706">
            <w:pPr>
              <w:pStyle w:val="Tablehead"/>
              <w:rPr>
                <w:lang w:eastAsia="zh-CN"/>
              </w:rPr>
            </w:pPr>
            <w:r>
              <w:rPr>
                <w:bCs/>
                <w:color w:val="000000"/>
                <w:lang w:val="zh-CN" w:eastAsia="zh-CN"/>
              </w:rPr>
              <w:t>特定衰减与</w:t>
            </w:r>
            <w:r w:rsidR="006B53BD">
              <w:rPr>
                <w:bCs/>
                <w:color w:val="000000"/>
                <w:lang w:val="zh-CN" w:eastAsia="zh-CN"/>
              </w:rPr>
              <w:br/>
            </w:r>
            <w:r>
              <w:rPr>
                <w:bCs/>
                <w:color w:val="000000"/>
                <w:lang w:val="zh-CN" w:eastAsia="zh-CN"/>
              </w:rPr>
              <w:t>波长的关系</w:t>
            </w:r>
          </w:p>
        </w:tc>
        <w:tc>
          <w:tcPr>
            <w:tcW w:w="811" w:type="pct"/>
            <w:vAlign w:val="center"/>
          </w:tcPr>
          <w:p w14:paraId="3FF00111" w14:textId="77777777" w:rsidR="00AE2B4E" w:rsidRPr="002013EE" w:rsidRDefault="00AE2B4E" w:rsidP="00FC7706">
            <w:pPr>
              <w:pStyle w:val="Tablehead"/>
            </w:pPr>
            <w:proofErr w:type="spellStart"/>
            <w:r>
              <w:rPr>
                <w:bCs/>
                <w:color w:val="000000"/>
                <w:lang w:val="zh-CN"/>
              </w:rPr>
              <w:t>散射</w:t>
            </w:r>
            <w:proofErr w:type="spellEnd"/>
          </w:p>
        </w:tc>
      </w:tr>
      <w:tr w:rsidR="00AE2B4E" w:rsidRPr="002013EE" w14:paraId="41FA92B8" w14:textId="77777777" w:rsidTr="006B53BD">
        <w:trPr>
          <w:trHeight w:val="1226"/>
          <w:jc w:val="center"/>
        </w:trPr>
        <w:tc>
          <w:tcPr>
            <w:tcW w:w="838" w:type="pct"/>
            <w:vAlign w:val="center"/>
          </w:tcPr>
          <w:p w14:paraId="5A761374" w14:textId="77777777" w:rsidR="00AE2B4E" w:rsidRPr="002013EE" w:rsidRDefault="00AE2B4E" w:rsidP="00FC7706">
            <w:pPr>
              <w:pStyle w:val="Tabletext"/>
              <w:jc w:val="left"/>
            </w:pPr>
            <w:r>
              <w:rPr>
                <w:rFonts w:hint="eastAsia"/>
                <w:color w:val="000000"/>
                <w:lang w:val="zh-CN" w:eastAsia="zh-CN"/>
              </w:rPr>
              <w:t>大气</w:t>
            </w:r>
          </w:p>
        </w:tc>
        <w:tc>
          <w:tcPr>
            <w:tcW w:w="851" w:type="pct"/>
            <w:vAlign w:val="center"/>
          </w:tcPr>
          <w:p w14:paraId="7ED531A9" w14:textId="77777777" w:rsidR="00AE2B4E" w:rsidRPr="002013EE" w:rsidRDefault="00AE2B4E" w:rsidP="00FC7706">
            <w:pPr>
              <w:pStyle w:val="Tabletext"/>
              <w:rPr>
                <w:rFonts w:eastAsia="SimSun"/>
              </w:rPr>
            </w:pPr>
            <m:oMathPara>
              <m:oMath>
                <m:r>
                  <w:rPr>
                    <w:rFonts w:ascii="Cambria Math" w:eastAsia="SimSun" w:hAnsi="Cambria Math"/>
                  </w:rPr>
                  <m:t xml:space="preserve">&gt; 100 </m:t>
                </m:r>
                <m:r>
                  <m:rPr>
                    <m:sty m:val="p"/>
                  </m:rPr>
                  <w:rPr>
                    <w:rFonts w:ascii="Cambria Math" w:eastAsia="SimSun" w:hAnsi="Cambria Math"/>
                  </w:rPr>
                  <m:t>km</m:t>
                </m:r>
              </m:oMath>
            </m:oMathPara>
          </w:p>
        </w:tc>
        <w:tc>
          <w:tcPr>
            <w:tcW w:w="1319" w:type="pct"/>
            <w:vAlign w:val="center"/>
          </w:tcPr>
          <w:p w14:paraId="53DF2F82" w14:textId="77777777" w:rsidR="00AE2B4E" w:rsidRPr="002013EE" w:rsidRDefault="00AE2B4E" w:rsidP="00FC7706">
            <w:pPr>
              <w:pStyle w:val="Tabletext"/>
              <w:jc w:val="center"/>
              <w:rPr>
                <w:rFonts w:asciiTheme="majorBidi" w:hAnsiTheme="majorBidi" w:cstheme="majorBidi"/>
              </w:rPr>
            </w:pPr>
            <w:r>
              <w:rPr>
                <w:color w:val="000000"/>
                <w:lang w:val="zh-CN"/>
              </w:rPr>
              <w:t xml:space="preserve">&lt; 0.001 </w:t>
            </w:r>
            <w:r w:rsidRPr="0004035D">
              <w:rPr>
                <w:color w:val="000000"/>
                <w:lang w:val="zh-CN"/>
              </w:rPr>
              <w:t>μm</w:t>
            </w:r>
          </w:p>
        </w:tc>
        <w:tc>
          <w:tcPr>
            <w:tcW w:w="1181" w:type="pct"/>
            <w:vAlign w:val="center"/>
          </w:tcPr>
          <w:p w14:paraId="342E65AB" w14:textId="77777777" w:rsidR="00AE2B4E" w:rsidRPr="002013EE" w:rsidRDefault="00AE2B4E" w:rsidP="00FC7706">
            <w:pPr>
              <w:pStyle w:val="Tabletext"/>
              <w:rPr>
                <w:rFonts w:eastAsia="SimSun"/>
                <w:iCs/>
              </w:rPr>
            </w:pPr>
            <m:oMathPara>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4</m:t>
                    </m:r>
                  </m:sup>
                </m:sSup>
              </m:oMath>
            </m:oMathPara>
          </w:p>
        </w:tc>
        <w:tc>
          <w:tcPr>
            <w:tcW w:w="811" w:type="pct"/>
            <w:vAlign w:val="center"/>
          </w:tcPr>
          <w:p w14:paraId="72FF29FC" w14:textId="77777777" w:rsidR="00AE2B4E" w:rsidRPr="002013EE" w:rsidRDefault="00AE2B4E" w:rsidP="00FC7706">
            <w:pPr>
              <w:pStyle w:val="Tabletext"/>
              <w:rPr>
                <w:rFonts w:asciiTheme="majorBidi" w:hAnsiTheme="majorBidi" w:cstheme="majorBidi"/>
              </w:rPr>
            </w:pPr>
            <w:proofErr w:type="spellStart"/>
            <w:r>
              <w:rPr>
                <w:color w:val="000000"/>
                <w:lang w:val="zh-CN"/>
              </w:rPr>
              <w:t>瑞利散射</w:t>
            </w:r>
            <w:proofErr w:type="spellEnd"/>
          </w:p>
        </w:tc>
      </w:tr>
      <w:tr w:rsidR="00AE2B4E" w:rsidRPr="002013EE" w14:paraId="60BB187D" w14:textId="77777777" w:rsidTr="006B53BD">
        <w:trPr>
          <w:trHeight w:val="1226"/>
          <w:jc w:val="center"/>
        </w:trPr>
        <w:tc>
          <w:tcPr>
            <w:tcW w:w="838" w:type="pct"/>
            <w:vAlign w:val="center"/>
          </w:tcPr>
          <w:p w14:paraId="44DB8585" w14:textId="77777777" w:rsidR="00AE2B4E" w:rsidRPr="002013EE" w:rsidRDefault="00AE2B4E" w:rsidP="00FC7706">
            <w:pPr>
              <w:pStyle w:val="Tabletext"/>
              <w:jc w:val="left"/>
            </w:pPr>
            <w:proofErr w:type="spellStart"/>
            <w:r>
              <w:rPr>
                <w:color w:val="000000"/>
                <w:lang w:val="zh-CN"/>
              </w:rPr>
              <w:t>气溶胶、霾和轻雾</w:t>
            </w:r>
            <w:proofErr w:type="spellEnd"/>
          </w:p>
        </w:tc>
        <w:tc>
          <w:tcPr>
            <w:tcW w:w="851" w:type="pct"/>
            <w:vAlign w:val="center"/>
          </w:tcPr>
          <w:p w14:paraId="349E0FA4" w14:textId="77777777" w:rsidR="00AE2B4E" w:rsidRPr="002013EE" w:rsidRDefault="00AE2B4E" w:rsidP="00FC7706">
            <w:pPr>
              <w:pStyle w:val="Tabletext"/>
              <w:rPr>
                <w:rFonts w:asciiTheme="majorBidi" w:hAnsiTheme="majorBidi" w:cstheme="majorBidi"/>
              </w:rPr>
            </w:pPr>
            <m:oMathPara>
              <m:oMath>
                <m:r>
                  <w:rPr>
                    <w:rFonts w:ascii="Cambria Math" w:eastAsia="SimSun" w:hAnsi="Cambria Math"/>
                  </w:rPr>
                  <m:t xml:space="preserve">≳ 0.5 </m:t>
                </m:r>
                <m:r>
                  <m:rPr>
                    <m:sty m:val="p"/>
                  </m:rPr>
                  <w:rPr>
                    <w:rFonts w:ascii="Cambria Math" w:eastAsia="SimSun" w:hAnsi="Cambria Math"/>
                  </w:rPr>
                  <m:t>km</m:t>
                </m:r>
              </m:oMath>
            </m:oMathPara>
          </w:p>
        </w:tc>
        <w:tc>
          <w:tcPr>
            <w:tcW w:w="1319" w:type="pct"/>
            <w:vAlign w:val="center"/>
          </w:tcPr>
          <w:p w14:paraId="2ECAD5A1" w14:textId="796BE1D8" w:rsidR="00AE2B4E" w:rsidRPr="000E5547" w:rsidRDefault="00AE2B4E" w:rsidP="00FC7706">
            <w:pPr>
              <w:pStyle w:val="Tabletext"/>
              <w:jc w:val="left"/>
              <w:rPr>
                <w:rFonts w:asciiTheme="majorBidi" w:hAnsiTheme="majorBidi" w:cstheme="majorBidi"/>
                <w:lang w:eastAsia="zh-CN"/>
              </w:rPr>
            </w:pPr>
            <w:r>
              <w:rPr>
                <w:color w:val="000000"/>
                <w:lang w:val="zh-CN" w:eastAsia="zh-CN"/>
              </w:rPr>
              <w:t>成核模式、</w:t>
            </w:r>
            <w:r>
              <w:rPr>
                <w:color w:val="000000"/>
                <w:lang w:val="zh-CN" w:eastAsia="zh-CN"/>
              </w:rPr>
              <w:t>Aitken</w:t>
            </w:r>
            <w:r>
              <w:rPr>
                <w:color w:val="000000"/>
                <w:lang w:val="zh-CN" w:eastAsia="zh-CN"/>
              </w:rPr>
              <w:t>模式、累积模式和粗模式（</w:t>
            </w:r>
            <w:r>
              <w:rPr>
                <w:color w:val="000000"/>
                <w:lang w:val="zh-CN" w:eastAsia="zh-CN"/>
              </w:rPr>
              <w:t xml:space="preserve">0,005-1 </w:t>
            </w:r>
            <w:r>
              <w:rPr>
                <w:color w:val="000000"/>
                <w:lang w:val="zh-CN"/>
              </w:rPr>
              <w:t>μ</w:t>
            </w:r>
            <w:r>
              <w:rPr>
                <w:color w:val="000000"/>
                <w:lang w:val="zh-CN" w:eastAsia="zh-CN"/>
              </w:rPr>
              <w:t>m</w:t>
            </w:r>
            <w:r>
              <w:rPr>
                <w:color w:val="000000"/>
                <w:lang w:val="zh-CN" w:eastAsia="zh-CN"/>
              </w:rPr>
              <w:t>）</w:t>
            </w:r>
          </w:p>
        </w:tc>
        <w:tc>
          <w:tcPr>
            <w:tcW w:w="1181" w:type="pct"/>
            <w:vAlign w:val="center"/>
          </w:tcPr>
          <w:p w14:paraId="36724D2B" w14:textId="77777777" w:rsidR="00AE2B4E" w:rsidRPr="002013EE" w:rsidRDefault="00AE2B4E" w:rsidP="00FC7706">
            <w:pPr>
              <w:pStyle w:val="Tabletext"/>
              <w:rPr>
                <w:rFonts w:asciiTheme="majorBidi" w:hAnsiTheme="majorBidi" w:cstheme="majorBidi"/>
              </w:rPr>
            </w:pPr>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-1.6</m:t>
                  </m:r>
                </m:sup>
              </m:sSup>
            </m:oMath>
            <w:r>
              <w:rPr>
                <w:color w:val="000000"/>
                <w:lang w:val="zh-CN"/>
              </w:rPr>
              <w:t xml:space="preserve"> </w:t>
            </w:r>
            <w:r>
              <w:rPr>
                <w:rFonts w:hint="eastAsia"/>
                <w:color w:val="000000"/>
                <w:lang w:val="zh-CN" w:eastAsia="zh-CN"/>
              </w:rPr>
              <w:t>至</w:t>
            </w:r>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0</m:t>
                  </m:r>
                </m:sup>
              </m:sSup>
            </m:oMath>
          </w:p>
        </w:tc>
        <w:tc>
          <w:tcPr>
            <w:tcW w:w="811" w:type="pct"/>
            <w:vAlign w:val="center"/>
          </w:tcPr>
          <w:p w14:paraId="5A072FA1" w14:textId="77777777" w:rsidR="00AE2B4E" w:rsidRPr="002013EE" w:rsidRDefault="00AE2B4E" w:rsidP="00FC7706">
            <w:pPr>
              <w:pStyle w:val="Tabletext"/>
              <w:rPr>
                <w:rFonts w:asciiTheme="majorBidi" w:hAnsiTheme="majorBidi" w:cstheme="majorBidi"/>
              </w:rPr>
            </w:pPr>
            <w:proofErr w:type="spellStart"/>
            <w:r w:rsidRPr="0004035D">
              <w:rPr>
                <w:rFonts w:hint="eastAsia"/>
                <w:color w:val="000000"/>
                <w:lang w:val="zh-CN"/>
              </w:rPr>
              <w:t>米氏</w:t>
            </w:r>
            <w:r>
              <w:rPr>
                <w:color w:val="000000"/>
                <w:lang w:val="zh-CN"/>
              </w:rPr>
              <w:t>散射</w:t>
            </w:r>
            <w:proofErr w:type="spellEnd"/>
          </w:p>
        </w:tc>
      </w:tr>
      <w:tr w:rsidR="00AE2B4E" w:rsidRPr="002013EE" w14:paraId="18A36C8A" w14:textId="77777777" w:rsidTr="006B53BD">
        <w:trPr>
          <w:trHeight w:val="127"/>
          <w:jc w:val="center"/>
        </w:trPr>
        <w:tc>
          <w:tcPr>
            <w:tcW w:w="838" w:type="pct"/>
            <w:vAlign w:val="center"/>
          </w:tcPr>
          <w:p w14:paraId="04A76DEC" w14:textId="77777777" w:rsidR="00AE2B4E" w:rsidRPr="002013EE" w:rsidRDefault="00AE2B4E" w:rsidP="00FC7706">
            <w:pPr>
              <w:pStyle w:val="Tabletext"/>
            </w:pPr>
            <w:proofErr w:type="spellStart"/>
            <w:r>
              <w:rPr>
                <w:color w:val="000000"/>
                <w:lang w:val="zh-CN"/>
              </w:rPr>
              <w:t>大雾</w:t>
            </w:r>
            <w:proofErr w:type="spellEnd"/>
          </w:p>
        </w:tc>
        <w:tc>
          <w:tcPr>
            <w:tcW w:w="851" w:type="pct"/>
            <w:vAlign w:val="center"/>
          </w:tcPr>
          <w:p w14:paraId="2630A98A" w14:textId="77777777" w:rsidR="00AE2B4E" w:rsidRPr="002013EE" w:rsidRDefault="00AE2B4E" w:rsidP="00FC7706">
            <w:pPr>
              <w:pStyle w:val="Tabletext"/>
              <w:rPr>
                <w:rFonts w:eastAsia="SimSun"/>
              </w:rPr>
            </w:pPr>
            <m:oMathPara>
              <m:oMath>
                <m:r>
                  <w:rPr>
                    <w:rFonts w:ascii="Cambria Math" w:eastAsia="SimSun" w:hAnsi="Cambria Math"/>
                  </w:rPr>
                  <m:t xml:space="preserve">≲ 0.5 </m:t>
                </m:r>
                <m:r>
                  <m:rPr>
                    <m:sty m:val="p"/>
                  </m:rPr>
                  <w:rPr>
                    <w:rFonts w:ascii="Cambria Math" w:eastAsia="SimSun" w:hAnsi="Cambria Math"/>
                  </w:rPr>
                  <m:t>km</m:t>
                </m:r>
              </m:oMath>
            </m:oMathPara>
          </w:p>
        </w:tc>
        <w:tc>
          <w:tcPr>
            <w:tcW w:w="1319" w:type="pct"/>
            <w:vAlign w:val="center"/>
          </w:tcPr>
          <w:p w14:paraId="33E4CC74" w14:textId="77777777" w:rsidR="00AE2B4E" w:rsidRPr="002013EE" w:rsidRDefault="00AE2B4E" w:rsidP="00FC7706">
            <w:pPr>
              <w:pStyle w:val="Tabletext"/>
              <w:jc w:val="center"/>
              <w:rPr>
                <w:rFonts w:asciiTheme="majorBidi" w:hAnsiTheme="majorBidi" w:cstheme="majorBidi"/>
              </w:rPr>
            </w:pPr>
            <w:r>
              <w:rPr>
                <w:rFonts w:eastAsia="SimSun"/>
              </w:rPr>
              <w:t>1-100</w:t>
            </w:r>
            <w:r>
              <w:rPr>
                <w:rFonts w:eastAsia="SimSun"/>
                <w:b/>
              </w:rPr>
              <w:t xml:space="preserve"> </w:t>
            </w:r>
            <w:r>
              <w:rPr>
                <w:rFonts w:eastAsia="SimSun"/>
              </w:rPr>
              <w:t>μm</w:t>
            </w:r>
          </w:p>
        </w:tc>
        <w:tc>
          <w:tcPr>
            <w:tcW w:w="1181" w:type="pct"/>
            <w:tcBorders>
              <w:bottom w:val="nil"/>
            </w:tcBorders>
            <w:vAlign w:val="center"/>
          </w:tcPr>
          <w:p w14:paraId="6B845641" w14:textId="77777777" w:rsidR="00AE2B4E" w:rsidRPr="002013EE" w:rsidRDefault="00AE2B4E" w:rsidP="00FC7706">
            <w:pPr>
              <w:pStyle w:val="Tabletext"/>
              <w:rPr>
                <w:rFonts w:eastAsia="SimSun"/>
                <w:iCs/>
              </w:rPr>
            </w:pPr>
          </w:p>
        </w:tc>
        <w:tc>
          <w:tcPr>
            <w:tcW w:w="811" w:type="pct"/>
            <w:tcBorders>
              <w:bottom w:val="nil"/>
            </w:tcBorders>
            <w:vAlign w:val="center"/>
          </w:tcPr>
          <w:p w14:paraId="4EEDECD4" w14:textId="77777777" w:rsidR="00AE2B4E" w:rsidRPr="002013EE" w:rsidRDefault="00AE2B4E" w:rsidP="00FC7706">
            <w:pPr>
              <w:pStyle w:val="Tabletext"/>
              <w:rPr>
                <w:rFonts w:asciiTheme="majorBidi" w:hAnsiTheme="majorBidi" w:cstheme="majorBidi"/>
              </w:rPr>
            </w:pPr>
          </w:p>
        </w:tc>
      </w:tr>
      <w:tr w:rsidR="00AE2B4E" w:rsidRPr="002013EE" w14:paraId="7E3A3831" w14:textId="77777777" w:rsidTr="006B53BD">
        <w:trPr>
          <w:trHeight w:val="127"/>
          <w:jc w:val="center"/>
        </w:trPr>
        <w:tc>
          <w:tcPr>
            <w:tcW w:w="838" w:type="pct"/>
            <w:vAlign w:val="center"/>
          </w:tcPr>
          <w:p w14:paraId="5087B6B5" w14:textId="77777777" w:rsidR="00AE2B4E" w:rsidRPr="002013EE" w:rsidRDefault="00AE2B4E" w:rsidP="00FC7706">
            <w:pPr>
              <w:pStyle w:val="Tabletext"/>
            </w:pPr>
            <w:r>
              <w:rPr>
                <w:color w:val="000000"/>
                <w:lang w:val="zh-CN"/>
              </w:rPr>
              <w:t>雪</w:t>
            </w:r>
          </w:p>
        </w:tc>
        <w:tc>
          <w:tcPr>
            <w:tcW w:w="851" w:type="pct"/>
            <w:vAlign w:val="center"/>
          </w:tcPr>
          <w:p w14:paraId="01793006" w14:textId="77777777" w:rsidR="00AE2B4E" w:rsidRPr="002013EE" w:rsidRDefault="00AE2B4E" w:rsidP="00FC7706">
            <w:pPr>
              <w:pStyle w:val="Tabletext"/>
              <w:jc w:val="center"/>
              <w:rPr>
                <w:rFonts w:eastAsia="SimSun"/>
              </w:rPr>
            </w:pPr>
            <w:r>
              <w:rPr>
                <w:rFonts w:eastAsia="SimSun"/>
              </w:rPr>
              <w:t>0.3-3 km</w:t>
            </w:r>
          </w:p>
        </w:tc>
        <w:tc>
          <w:tcPr>
            <w:tcW w:w="1319" w:type="pct"/>
            <w:vAlign w:val="center"/>
          </w:tcPr>
          <w:p w14:paraId="213409BC" w14:textId="77777777" w:rsidR="00AE2B4E" w:rsidRPr="002013EE" w:rsidRDefault="00AE2B4E" w:rsidP="00FC7706">
            <w:pPr>
              <w:pStyle w:val="Tabletext"/>
              <w:jc w:val="center"/>
              <w:rPr>
                <w:rFonts w:asciiTheme="majorBidi" w:hAnsiTheme="majorBidi" w:cstheme="majorBidi"/>
              </w:rPr>
            </w:pPr>
            <w:r>
              <w:rPr>
                <w:rFonts w:eastAsia="SimSun"/>
              </w:rPr>
              <w:t>1-10 mm</w:t>
            </w:r>
          </w:p>
        </w:tc>
        <w:tc>
          <w:tcPr>
            <w:tcW w:w="1181" w:type="pct"/>
            <w:tcBorders>
              <w:top w:val="nil"/>
              <w:bottom w:val="nil"/>
            </w:tcBorders>
            <w:vAlign w:val="center"/>
          </w:tcPr>
          <w:p w14:paraId="64662393" w14:textId="77777777" w:rsidR="00AE2B4E" w:rsidRPr="002013EE" w:rsidRDefault="00AE2B4E" w:rsidP="00FC7706">
            <w:pPr>
              <w:pStyle w:val="Tabletext"/>
              <w:rPr>
                <w:rFonts w:eastAsia="SimSun"/>
                <w:iCs/>
              </w:rPr>
            </w:pPr>
            <m:oMathPara>
              <m:oMath>
                <m:r>
                  <m:rPr>
                    <m:sty m:val="p"/>
                  </m:rPr>
                  <w:rPr>
                    <w:rFonts w:ascii="Cambria Math" w:eastAsia="SimSun" w:hAnsi="Cambria Math"/>
                    <w:iCs/>
                  </w:rPr>
                  <w:sym w:font="Symbol" w:char="F067"/>
                </m:r>
                <m:d>
                  <m:dPr>
                    <m:ctrlPr>
                      <w:rPr>
                        <w:rFonts w:ascii="Cambria Math" w:eastAsia="SimSun" w:hAnsi="Cambria Math"/>
                        <w:i/>
                        <w:szCs w:val="22"/>
                      </w:rPr>
                    </m:ctrlPr>
                  </m:dPr>
                  <m:e>
                    <m:r>
                      <m:rPr>
                        <m:sty m:val="p"/>
                      </m:rPr>
                      <w:rPr>
                        <w:rFonts w:ascii="Cambria Math" w:eastAsia="SimSun" w:hAnsi="Cambria Math"/>
                      </w:rPr>
                      <m:t>λ</m:t>
                    </m:r>
                  </m:e>
                </m:d>
                <m:r>
                  <w:rPr>
                    <w:rFonts w:ascii="Cambria Math" w:eastAsia="SimSun" w:hAnsi="Cambria Math"/>
                  </w:rPr>
                  <m:t>~</m:t>
                </m:r>
                <m:sSup>
                  <m:sSupPr>
                    <m:ctrlPr>
                      <w:rPr>
                        <w:rFonts w:ascii="Cambria Math" w:eastAsia="SimSun" w:hAnsi="Cambria Math"/>
                        <w:i/>
                        <w:szCs w:val="22"/>
                      </w:rPr>
                    </m:ctrlPr>
                  </m:sSupPr>
                  <m:e>
                    <m:r>
                      <m:rPr>
                        <m:sty m:val="p"/>
                      </m:rPr>
                      <w:rPr>
                        <w:rFonts w:ascii="Cambria Math" w:eastAsia="SimSun" w:hAnsi="Cambria Math"/>
                      </w:rPr>
                      <m:t>λ</m:t>
                    </m:r>
                  </m:e>
                  <m:sup>
                    <m:r>
                      <w:rPr>
                        <w:rFonts w:ascii="Cambria Math" w:eastAsia="SimSun" w:hAnsi="Cambria Math"/>
                      </w:rPr>
                      <m:t>0</m:t>
                    </m:r>
                  </m:sup>
                </m:sSup>
              </m:oMath>
            </m:oMathPara>
          </w:p>
        </w:tc>
        <w:tc>
          <w:tcPr>
            <w:tcW w:w="811" w:type="pct"/>
            <w:tcBorders>
              <w:top w:val="nil"/>
              <w:bottom w:val="nil"/>
            </w:tcBorders>
            <w:vAlign w:val="center"/>
          </w:tcPr>
          <w:p w14:paraId="3D6F9F2C" w14:textId="77777777" w:rsidR="00AE2B4E" w:rsidRPr="002013EE" w:rsidRDefault="00AE2B4E" w:rsidP="00FC7706">
            <w:pPr>
              <w:pStyle w:val="Tabletext"/>
              <w:rPr>
                <w:rFonts w:asciiTheme="majorBidi" w:hAnsiTheme="majorBidi" w:cstheme="majorBidi"/>
              </w:rPr>
            </w:pPr>
            <w:proofErr w:type="spellStart"/>
            <w:r>
              <w:rPr>
                <w:color w:val="000000"/>
                <w:lang w:val="zh-CN"/>
              </w:rPr>
              <w:t>光散射</w:t>
            </w:r>
            <w:proofErr w:type="spellEnd"/>
          </w:p>
        </w:tc>
      </w:tr>
      <w:tr w:rsidR="00AE2B4E" w:rsidRPr="002013EE" w14:paraId="09533F2D" w14:textId="77777777" w:rsidTr="006B53BD">
        <w:trPr>
          <w:trHeight w:val="127"/>
          <w:jc w:val="center"/>
        </w:trPr>
        <w:tc>
          <w:tcPr>
            <w:tcW w:w="838" w:type="pct"/>
            <w:vAlign w:val="center"/>
          </w:tcPr>
          <w:p w14:paraId="1A8AAE82" w14:textId="77777777" w:rsidR="00AE2B4E" w:rsidRPr="002013EE" w:rsidRDefault="00AE2B4E" w:rsidP="00FC7706">
            <w:pPr>
              <w:pStyle w:val="Tabletext"/>
            </w:pPr>
            <w:r>
              <w:rPr>
                <w:color w:val="000000"/>
                <w:lang w:val="zh-CN"/>
              </w:rPr>
              <w:t>雨</w:t>
            </w:r>
          </w:p>
        </w:tc>
        <w:tc>
          <w:tcPr>
            <w:tcW w:w="851" w:type="pct"/>
          </w:tcPr>
          <w:p w14:paraId="55556AB2" w14:textId="77777777" w:rsidR="00AE2B4E" w:rsidRPr="002013EE" w:rsidRDefault="00AE2B4E" w:rsidP="00FC7706">
            <w:pPr>
              <w:pStyle w:val="Tabletext"/>
              <w:jc w:val="center"/>
              <w:rPr>
                <w:rFonts w:eastAsia="SimSun"/>
                <w:lang w:eastAsia="zh-CN"/>
              </w:rPr>
            </w:pPr>
            <w:r>
              <w:rPr>
                <w:rFonts w:eastAsia="SimSun"/>
              </w:rPr>
              <w:t>0.5-10 km</w:t>
            </w:r>
          </w:p>
        </w:tc>
        <w:tc>
          <w:tcPr>
            <w:tcW w:w="1319" w:type="pct"/>
          </w:tcPr>
          <w:p w14:paraId="48EB14B7" w14:textId="77777777" w:rsidR="00AE2B4E" w:rsidRPr="002013EE" w:rsidRDefault="00AE2B4E" w:rsidP="00FC7706">
            <w:pPr>
              <w:pStyle w:val="Tabletext"/>
              <w:jc w:val="center"/>
              <w:rPr>
                <w:rFonts w:asciiTheme="majorBidi" w:hAnsiTheme="majorBidi" w:cstheme="majorBidi"/>
              </w:rPr>
            </w:pPr>
            <w:r>
              <w:rPr>
                <w:rFonts w:eastAsia="SimSun"/>
              </w:rPr>
              <w:t>0.1-4 mm</w:t>
            </w:r>
          </w:p>
        </w:tc>
        <w:tc>
          <w:tcPr>
            <w:tcW w:w="1181" w:type="pct"/>
            <w:tcBorders>
              <w:top w:val="nil"/>
            </w:tcBorders>
            <w:vAlign w:val="center"/>
          </w:tcPr>
          <w:p w14:paraId="7D869974" w14:textId="77777777" w:rsidR="00AE2B4E" w:rsidRPr="002013EE" w:rsidRDefault="00AE2B4E" w:rsidP="00FC7706">
            <w:pPr>
              <w:pStyle w:val="Tabletext"/>
              <w:rPr>
                <w:rFonts w:eastAsia="SimSun"/>
                <w:iCs/>
              </w:rPr>
            </w:pPr>
          </w:p>
        </w:tc>
        <w:tc>
          <w:tcPr>
            <w:tcW w:w="811" w:type="pct"/>
            <w:tcBorders>
              <w:top w:val="nil"/>
            </w:tcBorders>
            <w:vAlign w:val="center"/>
          </w:tcPr>
          <w:p w14:paraId="2FB9E357" w14:textId="77777777" w:rsidR="00AE2B4E" w:rsidRPr="002013EE" w:rsidRDefault="00AE2B4E" w:rsidP="00FC7706">
            <w:pPr>
              <w:pStyle w:val="Tabletext"/>
              <w:rPr>
                <w:rFonts w:asciiTheme="majorBidi" w:hAnsiTheme="majorBidi" w:cstheme="majorBidi"/>
              </w:rPr>
            </w:pPr>
          </w:p>
        </w:tc>
      </w:tr>
    </w:tbl>
    <w:p w14:paraId="1AFC2A2F" w14:textId="77777777" w:rsidR="00AE2B4E" w:rsidRDefault="00AE2B4E" w:rsidP="00B45233">
      <w:pPr>
        <w:pStyle w:val="Tablefin"/>
        <w:rPr>
          <w:lang w:eastAsia="zh-CN"/>
        </w:rPr>
      </w:pPr>
    </w:p>
    <w:p w14:paraId="56EB0605" w14:textId="77777777" w:rsidR="00AE2B4E" w:rsidRPr="00A52B91" w:rsidRDefault="00AE2B4E" w:rsidP="00AE2B4E">
      <w:pPr>
        <w:pStyle w:val="Heading4"/>
        <w:rPr>
          <w:rFonts w:eastAsiaTheme="minorEastAsia"/>
          <w:lang w:eastAsia="zh-CN"/>
        </w:rPr>
      </w:pPr>
      <w:bookmarkStart w:id="14" w:name="_Toc203476016"/>
      <w:r>
        <w:rPr>
          <w:bCs/>
          <w:lang w:val="zh-CN" w:eastAsia="zh-CN"/>
        </w:rPr>
        <w:t>4.1.2.1</w:t>
      </w:r>
      <w:r>
        <w:rPr>
          <w:lang w:val="zh-CN" w:eastAsia="zh-CN"/>
        </w:rPr>
        <w:tab/>
      </w:r>
      <w:r w:rsidRPr="00DB16C2">
        <w:rPr>
          <w:rFonts w:hint="eastAsia"/>
          <w:lang w:val="zh-CN" w:eastAsia="zh-CN"/>
        </w:rPr>
        <w:t>悬浮</w:t>
      </w:r>
      <w:r>
        <w:rPr>
          <w:rFonts w:hint="eastAsia"/>
          <w:lang w:val="zh-CN" w:eastAsia="zh-CN"/>
        </w:rPr>
        <w:t>颗粒</w:t>
      </w:r>
      <w:r w:rsidRPr="00DB16C2">
        <w:rPr>
          <w:rFonts w:hint="eastAsia"/>
          <w:lang w:val="zh-CN" w:eastAsia="zh-CN"/>
        </w:rPr>
        <w:t>引起的</w:t>
      </w:r>
      <w:r>
        <w:rPr>
          <w:rFonts w:hint="eastAsia"/>
          <w:lang w:val="zh-CN" w:eastAsia="zh-CN"/>
        </w:rPr>
        <w:t>特定</w:t>
      </w:r>
      <w:r w:rsidRPr="00DB16C2">
        <w:rPr>
          <w:rFonts w:hint="eastAsia"/>
          <w:lang w:val="zh-CN" w:eastAsia="zh-CN"/>
        </w:rPr>
        <w:t>衰减</w:t>
      </w:r>
      <w:bookmarkEnd w:id="14"/>
      <m:oMath>
        <m:sSub>
          <m:sSubPr>
            <m:ctrlPr>
              <w:rPr>
                <w:rFonts w:ascii="Cambria Math" w:hAnsi="Cambria Math"/>
              </w:rPr>
            </m:ctrlPr>
          </m:sSubPr>
          <m:e>
            <m:r>
              <m:rPr>
                <m:sty m:val="b"/>
              </m:rPr>
              <w:rPr>
                <w:rFonts w:ascii="Cambria Math" w:eastAsiaTheme="minorEastAsia" w:hAnsi="Cambria Math"/>
                <w:lang w:eastAsia="zh-CN"/>
              </w:rPr>
              <m:t>γ</m:t>
            </m:r>
          </m:e>
          <m:sub>
            <m:r>
              <m:rPr>
                <m:sty m:val="bi"/>
              </m:rPr>
              <w:rPr>
                <w:rFonts w:ascii="Cambria Math" w:eastAsiaTheme="minorEastAsia" w:hAnsi="Cambria Math"/>
                <w:lang w:eastAsia="zh-CN"/>
              </w:rPr>
              <m:t>sp</m:t>
            </m:r>
          </m:sub>
        </m:sSub>
      </m:oMath>
    </w:p>
    <w:p w14:paraId="1152C975" w14:textId="77777777" w:rsidR="00AE2B4E" w:rsidRPr="002013EE" w:rsidRDefault="00AE2B4E" w:rsidP="002B054D">
      <w:pPr>
        <w:ind w:firstLineChars="200" w:firstLine="480"/>
        <w:rPr>
          <w:rFonts w:eastAsiaTheme="minorEastAsia"/>
          <w:lang w:eastAsia="zh-CN"/>
        </w:rPr>
      </w:pPr>
      <w:r>
        <w:rPr>
          <w:lang w:val="zh-CN" w:eastAsia="zh-CN"/>
        </w:rPr>
        <w:t>给定颗粒的特定衰减可以根据单个颗粒和</w:t>
      </w:r>
      <w:r>
        <w:rPr>
          <w:lang w:val="zh-CN" w:eastAsia="zh-CN"/>
        </w:rPr>
        <w:t>PSD</w:t>
      </w:r>
      <w:r>
        <w:rPr>
          <w:lang w:val="zh-CN" w:eastAsia="zh-CN"/>
        </w:rPr>
        <w:t>的消光截面进行分析计算。然而，气溶胶、</w:t>
      </w:r>
      <w:proofErr w:type="gramStart"/>
      <w:r>
        <w:rPr>
          <w:lang w:val="zh-CN" w:eastAsia="zh-CN"/>
        </w:rPr>
        <w:t>霾</w:t>
      </w:r>
      <w:proofErr w:type="gramEnd"/>
      <w:r>
        <w:rPr>
          <w:lang w:val="zh-CN" w:eastAsia="zh-CN"/>
        </w:rPr>
        <w:t>或雾的</w:t>
      </w:r>
      <w:r>
        <w:rPr>
          <w:lang w:val="zh-CN" w:eastAsia="zh-CN"/>
        </w:rPr>
        <w:t>PSD</w:t>
      </w:r>
      <w:r>
        <w:rPr>
          <w:lang w:val="zh-CN" w:eastAsia="zh-CN"/>
        </w:rPr>
        <w:t>难以测量和建模。由于文献中缺乏</w:t>
      </w:r>
      <w:r>
        <w:rPr>
          <w:lang w:val="zh-CN" w:eastAsia="zh-CN"/>
        </w:rPr>
        <w:t>PSD</w:t>
      </w:r>
      <w:r>
        <w:rPr>
          <w:lang w:val="zh-CN" w:eastAsia="zh-CN"/>
        </w:rPr>
        <w:t>测量，因此经常采用经验模型。大多数情况下，特定衰减与大气能见度</w:t>
      </w:r>
      <w:r>
        <w:rPr>
          <w:rFonts w:eastAsiaTheme="minorEastAsia"/>
          <w:i/>
          <w:iCs/>
          <w:lang w:eastAsia="zh-CN"/>
        </w:rPr>
        <w:t>V</w:t>
      </w:r>
      <w:r>
        <w:rPr>
          <w:lang w:val="zh-CN" w:eastAsia="zh-CN"/>
        </w:rPr>
        <w:t>有关。</w:t>
      </w:r>
    </w:p>
    <w:p w14:paraId="3007469A" w14:textId="77777777" w:rsidR="00AE2B4E" w:rsidRPr="002013EE" w:rsidRDefault="00AE2B4E" w:rsidP="002B054D">
      <w:pPr>
        <w:ind w:firstLineChars="200" w:firstLine="480"/>
        <w:rPr>
          <w:rFonts w:eastAsiaTheme="minorEastAsia"/>
          <w:lang w:eastAsia="zh-CN"/>
        </w:rPr>
      </w:pPr>
      <w:r w:rsidRPr="00AB2EDE">
        <w:rPr>
          <w:lang w:val="zh-CN" w:eastAsia="zh-CN"/>
        </w:rPr>
        <w:t>世界气象组织（</w:t>
      </w:r>
      <w:r w:rsidRPr="00AB2EDE">
        <w:rPr>
          <w:lang w:val="zh-CN" w:eastAsia="zh-CN"/>
        </w:rPr>
        <w:t>WMO</w:t>
      </w:r>
      <w:r w:rsidRPr="00AB2EDE">
        <w:rPr>
          <w:lang w:val="zh-CN" w:eastAsia="zh-CN"/>
        </w:rPr>
        <w:t>）发布的《气象仪器指南和观测方法指南》建议书对能见度的定义如下。</w:t>
      </w:r>
      <w:r w:rsidRPr="00AB2EDE">
        <w:rPr>
          <w:rFonts w:ascii="STKaiti" w:eastAsia="STKaiti" w:hAnsi="STKaiti"/>
          <w:lang w:val="zh-CN" w:eastAsia="zh-CN"/>
        </w:rPr>
        <w:t>能见度</w:t>
      </w:r>
      <w:r w:rsidRPr="00AB2EDE">
        <w:rPr>
          <w:lang w:val="zh-CN" w:eastAsia="zh-CN"/>
        </w:rPr>
        <w:t>等于气象光学视程（</w:t>
      </w:r>
      <w:r w:rsidRPr="00AB2EDE">
        <w:rPr>
          <w:lang w:val="zh-CN" w:eastAsia="zh-CN"/>
        </w:rPr>
        <w:t>MOR</w:t>
      </w:r>
      <w:r w:rsidRPr="00AB2EDE">
        <w:rPr>
          <w:lang w:val="zh-CN" w:eastAsia="zh-CN"/>
        </w:rPr>
        <w:t>），即</w:t>
      </w:r>
      <w:r w:rsidRPr="00AB2EDE">
        <w:rPr>
          <w:rFonts w:hint="eastAsia"/>
          <w:lang w:val="zh-CN" w:eastAsia="zh-CN"/>
        </w:rPr>
        <w:t>色温为</w:t>
      </w:r>
      <w:r w:rsidRPr="00AB2EDE">
        <w:rPr>
          <w:rFonts w:hint="eastAsia"/>
          <w:lang w:val="zh-CN" w:eastAsia="zh-CN"/>
        </w:rPr>
        <w:t>2700K</w:t>
      </w:r>
      <w:r w:rsidRPr="00AB2EDE">
        <w:rPr>
          <w:rFonts w:hint="eastAsia"/>
          <w:lang w:val="zh-CN" w:eastAsia="zh-CN"/>
        </w:rPr>
        <w:t>的白炽灯</w:t>
      </w:r>
      <w:r w:rsidRPr="00AB2EDE">
        <w:rPr>
          <w:lang w:val="zh-CN" w:eastAsia="zh-CN"/>
        </w:rPr>
        <w:t>完全准直的</w:t>
      </w:r>
      <w:r w:rsidRPr="00AB2EDE">
        <w:rPr>
          <w:rFonts w:hint="eastAsia"/>
          <w:lang w:val="zh-CN" w:eastAsia="zh-CN"/>
        </w:rPr>
        <w:t>光束</w:t>
      </w:r>
      <w:r w:rsidRPr="00AB2EDE">
        <w:rPr>
          <w:lang w:val="zh-CN" w:eastAsia="zh-CN"/>
        </w:rPr>
        <w:t>辐照度（即单位面积的光功率）</w:t>
      </w:r>
      <w:r w:rsidRPr="00AB2EDE">
        <w:rPr>
          <w:rFonts w:hint="eastAsia"/>
          <w:lang w:val="zh-CN" w:eastAsia="zh-CN"/>
        </w:rPr>
        <w:t>削弱为其</w:t>
      </w:r>
      <w:r w:rsidRPr="00AB2EDE">
        <w:rPr>
          <w:lang w:val="zh-CN" w:eastAsia="zh-CN"/>
        </w:rPr>
        <w:t>发射</w:t>
      </w:r>
      <w:r w:rsidRPr="00AB2EDE">
        <w:rPr>
          <w:rFonts w:hint="eastAsia"/>
          <w:lang w:val="zh-CN" w:eastAsia="zh-CN"/>
        </w:rPr>
        <w:t>器</w:t>
      </w:r>
      <w:r w:rsidRPr="00AB2EDE">
        <w:rPr>
          <w:lang w:val="zh-CN" w:eastAsia="zh-CN"/>
        </w:rPr>
        <w:t>孔径处</w:t>
      </w:r>
      <w:r w:rsidRPr="00AB2EDE">
        <w:rPr>
          <w:rFonts w:hint="eastAsia"/>
          <w:lang w:val="zh-CN" w:eastAsia="zh-CN"/>
        </w:rPr>
        <w:t>初始值的</w:t>
      </w:r>
      <w:r w:rsidRPr="00AB2EDE">
        <w:rPr>
          <w:rFonts w:hint="eastAsia"/>
          <w:lang w:val="zh-CN" w:eastAsia="zh-CN"/>
        </w:rPr>
        <w:t>0.05</w:t>
      </w:r>
      <w:r w:rsidRPr="00AB2EDE">
        <w:rPr>
          <w:rFonts w:hint="eastAsia"/>
          <w:lang w:val="zh-CN" w:eastAsia="zh-CN"/>
        </w:rPr>
        <w:t>时所需通过的大气路径长度</w:t>
      </w:r>
      <w:r w:rsidRPr="00AB2EDE">
        <w:rPr>
          <w:lang w:val="zh-CN" w:eastAsia="zh-CN"/>
        </w:rPr>
        <w:t>。利用布格</w:t>
      </w:r>
      <w:r w:rsidRPr="00AB2EDE">
        <w:rPr>
          <w:lang w:val="zh-CN" w:eastAsia="zh-CN"/>
        </w:rPr>
        <w:t>-</w:t>
      </w:r>
      <w:r w:rsidRPr="00AB2EDE">
        <w:rPr>
          <w:lang w:val="zh-CN" w:eastAsia="zh-CN"/>
        </w:rPr>
        <w:t>朗伯</w:t>
      </w:r>
      <w:r w:rsidRPr="00AB2EDE">
        <w:rPr>
          <w:rFonts w:hint="eastAsia"/>
          <w:lang w:val="zh-CN" w:eastAsia="zh-CN"/>
        </w:rPr>
        <w:t>（</w:t>
      </w:r>
      <w:r w:rsidRPr="00AB2EDE">
        <w:rPr>
          <w:rFonts w:eastAsiaTheme="minorEastAsia"/>
          <w:lang w:eastAsia="zh-CN"/>
        </w:rPr>
        <w:t>Bouguer-Lambert</w:t>
      </w:r>
      <w:r w:rsidRPr="00AB2EDE">
        <w:rPr>
          <w:rFonts w:hint="eastAsia"/>
          <w:lang w:val="zh-CN" w:eastAsia="zh-CN"/>
        </w:rPr>
        <w:t>）</w:t>
      </w:r>
      <w:r w:rsidRPr="00AB2EDE">
        <w:rPr>
          <w:lang w:val="zh-CN" w:eastAsia="zh-CN"/>
        </w:rPr>
        <w:t>定律（该定律预测了通过均匀颗粒层传播的辐照度的指数衰减），可以很直接地获得特定衰减</w:t>
      </w:r>
      <m:oMath>
        <m:sSub>
          <m:sSubPr>
            <m:ctrlPr>
              <w:rPr>
                <w:rFonts w:ascii="Cambria Math" w:eastAsiaTheme="minorEastAsia" w:hAnsi="Cambria Math"/>
                <w:i/>
                <w:szCs w:val="24"/>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oMath>
      <w:r w:rsidRPr="00AB2EDE">
        <w:rPr>
          <w:lang w:val="zh-CN" w:eastAsia="zh-CN"/>
        </w:rPr>
        <w:t>（单位为</w:t>
      </w:r>
      <w:r w:rsidRPr="00AB2EDE">
        <w:rPr>
          <w:lang w:val="zh-CN" w:eastAsia="zh-CN"/>
        </w:rPr>
        <w:t>dB/km</w:t>
      </w:r>
      <w:r w:rsidRPr="00AB2EDE">
        <w:rPr>
          <w:lang w:val="zh-CN" w:eastAsia="zh-CN"/>
        </w:rPr>
        <w:t>）和</w:t>
      </w:r>
      <w:r w:rsidRPr="00AB2EDE">
        <w:rPr>
          <w:rFonts w:eastAsiaTheme="minorEastAsia"/>
          <w:i/>
          <w:iCs/>
          <w:lang w:eastAsia="zh-CN"/>
        </w:rPr>
        <w:t>V</w:t>
      </w:r>
      <w:r w:rsidRPr="00AB2EDE">
        <w:rPr>
          <w:lang w:val="zh-CN" w:eastAsia="zh-CN"/>
        </w:rPr>
        <w:t>（单位为</w:t>
      </w:r>
      <w:r w:rsidRPr="00AB2EDE">
        <w:rPr>
          <w:lang w:val="zh-CN" w:eastAsia="zh-CN"/>
        </w:rPr>
        <w:t>km</w:t>
      </w:r>
      <w:r w:rsidRPr="00AB2EDE">
        <w:rPr>
          <w:lang w:val="zh-CN" w:eastAsia="zh-CN"/>
        </w:rPr>
        <w:t>）之间的以下关系：</w:t>
      </w:r>
    </w:p>
    <w:p w14:paraId="222C4528" w14:textId="77777777" w:rsidR="00AE2B4E" w:rsidRPr="002013EE" w:rsidRDefault="00AE2B4E" w:rsidP="00AE2B4E">
      <w:pPr>
        <w:pStyle w:val="Equation"/>
        <w:rPr>
          <w:rFonts w:ascii="Cambria Math" w:eastAsiaTheme="minorEastAsia" w:hAnsi="Cambria Math"/>
          <w:lang w:eastAsia="zh-CN"/>
        </w:rPr>
      </w:pPr>
      <w:r>
        <w:rPr>
          <w:rFonts w:eastAsiaTheme="minorEastAsia"/>
          <w:lang w:eastAsia="zh-CN"/>
        </w:rPr>
        <w:lastRenderedPageBreak/>
        <w:tab/>
      </w:r>
      <w:r>
        <w:rPr>
          <w:rFonts w:eastAsiaTheme="minorEastAsia"/>
          <w:lang w:eastAsia="zh-CN"/>
        </w:rPr>
        <w:tab/>
      </w:r>
      <m:oMath>
        <m:sSub>
          <m:sSubPr>
            <m:ctrlPr>
              <w:rPr>
                <w:rFonts w:ascii="Cambria Math" w:eastAsiaTheme="minorEastAsia" w:hAnsi="Cambria Math"/>
                <w:szCs w:val="24"/>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r>
          <m:rPr>
            <m:sty m:val="p"/>
          </m:rPr>
          <w:rPr>
            <w:rFonts w:ascii="Cambria Math" w:eastAsiaTheme="minorEastAsia" w:hAnsi="Cambria Math"/>
            <w:lang w:eastAsia="zh-CN"/>
          </w:rPr>
          <m:t>=</m:t>
        </m:r>
        <m:f>
          <m:fPr>
            <m:ctrlPr>
              <w:rPr>
                <w:rFonts w:ascii="Cambria Math" w:eastAsiaTheme="minorEastAsia" w:hAnsi="Cambria Math"/>
                <w:szCs w:val="24"/>
              </w:rPr>
            </m:ctrlPr>
          </m:fPr>
          <m:num>
            <m:r>
              <m:rPr>
                <m:sty m:val="p"/>
              </m:rPr>
              <w:rPr>
                <w:rFonts w:ascii="Cambria Math" w:eastAsiaTheme="minorEastAsia" w:hAnsi="Cambria Math"/>
                <w:lang w:eastAsia="zh-CN"/>
              </w:rPr>
              <m:t>13</m:t>
            </m:r>
          </m:num>
          <m:den>
            <m:r>
              <w:rPr>
                <w:rFonts w:ascii="Cambria Math" w:eastAsiaTheme="minorEastAsia" w:hAnsi="Cambria Math"/>
                <w:lang w:eastAsia="zh-CN"/>
              </w:rPr>
              <m:t>V</m:t>
            </m:r>
          </m:den>
        </m:f>
      </m:oMath>
      <w:r>
        <w:rPr>
          <w:rFonts w:ascii="Cambria Math" w:eastAsiaTheme="minorEastAsia" w:hAnsi="Cambria Math"/>
          <w:lang w:eastAsia="zh-CN"/>
        </w:rPr>
        <w:tab/>
      </w:r>
      <w:r>
        <w:rPr>
          <w:rFonts w:asciiTheme="majorBidi" w:eastAsiaTheme="minorEastAsia" w:hAnsiTheme="majorBidi" w:cstheme="majorBidi"/>
          <w:lang w:eastAsia="zh-CN"/>
        </w:rPr>
        <w:t>(4)</w:t>
      </w:r>
    </w:p>
    <w:p w14:paraId="1765E6C0" w14:textId="77777777" w:rsidR="00AE2B4E" w:rsidRPr="002013EE" w:rsidRDefault="00AE2B4E" w:rsidP="0021392A">
      <w:pPr>
        <w:ind w:firstLineChars="200" w:firstLine="480"/>
        <w:rPr>
          <w:rFonts w:eastAsiaTheme="minorEastAsia"/>
          <w:lang w:eastAsia="zh-CN"/>
        </w:rPr>
      </w:pPr>
      <w:r>
        <w:rPr>
          <w:lang w:val="zh-CN" w:eastAsia="zh-CN"/>
        </w:rPr>
        <w:t>应该指出，这个关系在光谱的可见范围内成立（通常位于</w:t>
      </w:r>
      <w:r>
        <w:rPr>
          <w:lang w:val="zh-CN" w:eastAsia="zh-CN"/>
        </w:rPr>
        <w:t>400-700 nm</w:t>
      </w:r>
      <w:r>
        <w:rPr>
          <w:lang w:val="zh-CN" w:eastAsia="zh-CN"/>
        </w:rPr>
        <w:t>窗口的中间，即在</w:t>
      </w:r>
      <w:r>
        <w:rPr>
          <w:lang w:val="zh-CN" w:eastAsia="zh-CN"/>
        </w:rPr>
        <w:t>550 nm</w:t>
      </w:r>
      <w:r>
        <w:rPr>
          <w:lang w:val="zh-CN" w:eastAsia="zh-CN"/>
        </w:rPr>
        <w:t>），并且没有说明跨越路径存在的</w:t>
      </w:r>
      <w:r>
        <w:rPr>
          <w:rFonts w:hint="eastAsia"/>
          <w:lang w:val="zh-CN" w:eastAsia="zh-CN"/>
        </w:rPr>
        <w:t>颗粒</w:t>
      </w:r>
      <w:r>
        <w:rPr>
          <w:lang w:val="zh-CN" w:eastAsia="zh-CN"/>
        </w:rPr>
        <w:t>类型。</w:t>
      </w:r>
      <w:r>
        <w:rPr>
          <w:rFonts w:hint="eastAsia"/>
          <w:lang w:val="zh-CN" w:eastAsia="zh-CN"/>
        </w:rPr>
        <w:t>等式</w:t>
      </w:r>
      <w:r>
        <w:rPr>
          <w:lang w:val="zh-CN" w:eastAsia="zh-CN"/>
        </w:rPr>
        <w:t>（</w:t>
      </w:r>
      <w:r>
        <w:rPr>
          <w:lang w:val="zh-CN" w:eastAsia="zh-CN"/>
        </w:rPr>
        <w:t>4</w:t>
      </w:r>
      <w:r>
        <w:rPr>
          <w:lang w:val="zh-CN" w:eastAsia="zh-CN"/>
        </w:rPr>
        <w:t>）针对悬浮</w:t>
      </w:r>
      <w:r>
        <w:rPr>
          <w:rFonts w:hint="eastAsia"/>
          <w:lang w:val="zh-CN" w:eastAsia="zh-CN"/>
        </w:rPr>
        <w:t>颗粒；</w:t>
      </w:r>
      <w:r>
        <w:rPr>
          <w:lang w:val="zh-CN" w:eastAsia="zh-CN"/>
        </w:rPr>
        <w:t>然而，原则上，它适用于任何类型的大气条件。</w:t>
      </w:r>
    </w:p>
    <w:p w14:paraId="3B5217B6" w14:textId="77777777" w:rsidR="00AE2B4E" w:rsidRPr="002013EE" w:rsidRDefault="00AE2B4E" w:rsidP="0021392A">
      <w:pPr>
        <w:ind w:firstLineChars="200" w:firstLine="480"/>
        <w:rPr>
          <w:rFonts w:eastAsiaTheme="minorEastAsia"/>
          <w:lang w:eastAsia="zh-CN"/>
        </w:rPr>
      </w:pPr>
      <w:r w:rsidRPr="00DB2D57">
        <w:rPr>
          <w:rFonts w:hint="eastAsia"/>
          <w:lang w:val="zh-CN" w:eastAsia="zh-CN"/>
        </w:rPr>
        <w:t>仪器方法常常利用公式（</w:t>
      </w:r>
      <w:r w:rsidRPr="00DB2D57">
        <w:rPr>
          <w:rFonts w:hint="eastAsia"/>
          <w:lang w:val="zh-CN" w:eastAsia="zh-CN"/>
        </w:rPr>
        <w:t>4</w:t>
      </w:r>
      <w:r w:rsidRPr="00DB2D57">
        <w:rPr>
          <w:rFonts w:hint="eastAsia"/>
          <w:lang w:val="zh-CN" w:eastAsia="zh-CN"/>
        </w:rPr>
        <w:t>）从一定体积大气样本内</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oMath>
      <w:r w:rsidRPr="00DB2D57">
        <w:rPr>
          <w:rFonts w:hint="eastAsia"/>
          <w:lang w:val="zh-CN" w:eastAsia="zh-CN"/>
        </w:rPr>
        <w:t>（或与散射系数类似的量）的测量中导出</w:t>
      </w:r>
      <w:r>
        <w:rPr>
          <w:rFonts w:eastAsiaTheme="minorEastAsia"/>
          <w:i/>
          <w:iCs/>
          <w:lang w:eastAsia="zh-CN"/>
        </w:rPr>
        <w:t>V</w:t>
      </w:r>
      <w:r w:rsidRPr="00DB2D57">
        <w:rPr>
          <w:rFonts w:hint="eastAsia"/>
          <w:lang w:val="zh-CN" w:eastAsia="zh-CN"/>
        </w:rPr>
        <w:t>。有时使用不同的辐照度门限值</w:t>
      </w:r>
      <w:r w:rsidRPr="00DB2D57">
        <w:rPr>
          <w:rFonts w:hint="eastAsia"/>
          <w:lang w:val="zh-CN" w:eastAsia="zh-CN"/>
        </w:rPr>
        <w:t>T</w:t>
      </w:r>
      <w:r>
        <w:rPr>
          <w:rFonts w:hint="eastAsia"/>
          <w:lang w:val="zh-CN" w:eastAsia="zh-CN"/>
        </w:rPr>
        <w:t>；</w:t>
      </w:r>
      <w:r w:rsidRPr="00DB2D57">
        <w:rPr>
          <w:rFonts w:hint="eastAsia"/>
          <w:lang w:val="zh-CN" w:eastAsia="zh-CN"/>
        </w:rPr>
        <w:t>因此，为方便起见，公式（</w:t>
      </w:r>
      <w:r w:rsidRPr="00DB2D57">
        <w:rPr>
          <w:rFonts w:hint="eastAsia"/>
          <w:lang w:val="zh-CN" w:eastAsia="zh-CN"/>
        </w:rPr>
        <w:t>4</w:t>
      </w:r>
      <w:r w:rsidRPr="00DB2D57">
        <w:rPr>
          <w:rFonts w:hint="eastAsia"/>
          <w:lang w:val="zh-CN" w:eastAsia="zh-CN"/>
        </w:rPr>
        <w:t>）可以用更一般的方式表示为：</w:t>
      </w:r>
    </w:p>
    <w:p w14:paraId="5764714A" w14:textId="77777777" w:rsidR="00AE2B4E" w:rsidRDefault="00AE2B4E" w:rsidP="00AE2B4E">
      <w:pPr>
        <w:pStyle w:val="Equation"/>
        <w:rPr>
          <w:rFonts w:eastAsiaTheme="minorEastAsia"/>
          <w:lang w:val="en-GB" w:eastAsia="zh-CN"/>
        </w:rPr>
      </w:pPr>
      <w:r>
        <w:rPr>
          <w:rFonts w:eastAsiaTheme="minorEastAsia"/>
          <w:lang w:eastAsia="zh-CN"/>
        </w:rPr>
        <w:tab/>
      </w:r>
      <w:r>
        <w:rPr>
          <w:rFonts w:eastAsiaTheme="minorEastAsia"/>
          <w:lang w:eastAsia="zh-CN"/>
        </w:rPr>
        <w:tab/>
      </w:r>
      <m:oMath>
        <m:sSub>
          <m:sSubPr>
            <m:ctrlPr>
              <w:rPr>
                <w:rFonts w:ascii="Cambria Math" w:eastAsiaTheme="minorEastAsia" w:hAnsi="Cambria Math"/>
                <w:lang w:val="en-GB"/>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r>
          <m:rPr>
            <m:sty m:val="p"/>
          </m:rPr>
          <w:rPr>
            <w:rFonts w:ascii="Cambria Math" w:eastAsiaTheme="minorEastAsia" w:hAnsi="Cambria Math"/>
            <w:lang w:eastAsia="zh-CN"/>
          </w:rPr>
          <m:t>=</m:t>
        </m:r>
        <m:f>
          <m:fPr>
            <m:ctrlPr>
              <w:rPr>
                <w:rFonts w:ascii="Cambria Math" w:eastAsiaTheme="minorEastAsia" w:hAnsi="Cambria Math"/>
                <w:lang w:val="en-GB"/>
              </w:rPr>
            </m:ctrlPr>
          </m:fPr>
          <m:num>
            <m:r>
              <w:rPr>
                <w:rFonts w:ascii="Cambria Math" w:eastAsiaTheme="minorEastAsia" w:hAnsi="Cambria Math"/>
                <w:lang w:eastAsia="zh-CN"/>
              </w:rPr>
              <m:t>K</m:t>
            </m:r>
          </m:num>
          <m:den>
            <m:r>
              <w:rPr>
                <w:rFonts w:ascii="Cambria Math" w:eastAsiaTheme="minorEastAsia" w:hAnsi="Cambria Math"/>
                <w:lang w:eastAsia="zh-CN"/>
              </w:rPr>
              <m:t>V</m:t>
            </m:r>
          </m:den>
        </m:f>
      </m:oMath>
      <w:r>
        <w:rPr>
          <w:rFonts w:eastAsiaTheme="minorEastAsia"/>
          <w:lang w:eastAsia="zh-CN"/>
        </w:rPr>
        <w:tab/>
        <w:t>(5)</w:t>
      </w:r>
    </w:p>
    <w:p w14:paraId="435B0B5C" w14:textId="77777777" w:rsidR="00AE2B4E" w:rsidRDefault="00AE2B4E" w:rsidP="00AE2B4E">
      <w:pPr>
        <w:pStyle w:val="Equation"/>
        <w:rPr>
          <w:rFonts w:eastAsiaTheme="minorEastAsia"/>
          <w:lang w:eastAsia="zh-CN"/>
        </w:rPr>
      </w:pPr>
      <w:bookmarkStart w:id="15" w:name="_Hlk134010774"/>
      <w:r>
        <w:rPr>
          <w:rFonts w:eastAsiaTheme="minorEastAsia"/>
          <w:lang w:eastAsia="zh-CN"/>
        </w:rPr>
        <w:tab/>
      </w:r>
      <w:r>
        <w:rPr>
          <w:rFonts w:eastAsiaTheme="minorEastAsia"/>
          <w:lang w:eastAsia="zh-CN"/>
        </w:rPr>
        <w:tab/>
      </w:r>
      <m:oMath>
        <m:sSub>
          <m:sSubPr>
            <m:ctrlPr>
              <w:rPr>
                <w:rFonts w:ascii="Cambria Math" w:eastAsiaTheme="minorEastAsia" w:hAnsi="Cambria Math"/>
                <w:lang w:val="en-GB"/>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r>
          <m:rPr>
            <m:sty m:val="p"/>
          </m:rPr>
          <w:rPr>
            <w:rFonts w:ascii="Cambria Math" w:eastAsiaTheme="minorEastAsia" w:hAnsi="Cambria Math"/>
            <w:lang w:eastAsia="zh-CN"/>
          </w:rPr>
          <m:t>=</m:t>
        </m:r>
        <m:f>
          <m:fPr>
            <m:ctrlPr>
              <w:rPr>
                <w:rFonts w:ascii="Cambria Math" w:eastAsiaTheme="minorEastAsia" w:hAnsi="Cambria Math"/>
                <w:lang w:val="en-GB"/>
              </w:rPr>
            </m:ctrlPr>
          </m:fPr>
          <m:num>
            <m:r>
              <m:rPr>
                <m:sty m:val="p"/>
              </m:rPr>
              <w:rPr>
                <w:rFonts w:ascii="Cambria Math" w:eastAsiaTheme="minorEastAsia" w:hAnsi="Cambria Math"/>
                <w:lang w:eastAsia="zh-CN"/>
              </w:rPr>
              <m:t>13</m:t>
            </m:r>
          </m:num>
          <m:den>
            <m:r>
              <w:rPr>
                <w:rFonts w:ascii="Cambria Math" w:eastAsiaTheme="minorEastAsia" w:hAnsi="Cambria Math"/>
                <w:lang w:eastAsia="zh-CN"/>
              </w:rPr>
              <m:t>V</m:t>
            </m:r>
          </m:den>
        </m:f>
      </m:oMath>
      <w:r>
        <w:rPr>
          <w:rFonts w:eastAsiaTheme="minorEastAsia"/>
          <w:lang w:eastAsia="zh-CN"/>
        </w:rPr>
        <w:tab/>
        <w:t>(6)</w:t>
      </w:r>
      <w:bookmarkEnd w:id="15"/>
    </w:p>
    <w:p w14:paraId="16CF9C58" w14:textId="77777777" w:rsidR="00AE2B4E" w:rsidRPr="002013EE" w:rsidRDefault="00AE2B4E" w:rsidP="0021392A">
      <w:pPr>
        <w:ind w:firstLineChars="200" w:firstLine="480"/>
        <w:rPr>
          <w:rFonts w:eastAsiaTheme="minorEastAsia"/>
          <w:lang w:eastAsia="zh-CN"/>
        </w:rPr>
      </w:pPr>
      <w:r>
        <w:rPr>
          <w:lang w:val="zh-CN" w:eastAsia="zh-CN"/>
        </w:rPr>
        <w:t>表</w:t>
      </w:r>
      <w:r>
        <w:rPr>
          <w:lang w:val="zh-CN" w:eastAsia="zh-CN"/>
        </w:rPr>
        <w:t>2</w:t>
      </w:r>
      <w:r>
        <w:rPr>
          <w:lang w:val="zh-CN" w:eastAsia="zh-CN"/>
        </w:rPr>
        <w:t>总结了将可见窗</w:t>
      </w:r>
      <w:r>
        <w:rPr>
          <w:rFonts w:hint="eastAsia"/>
          <w:lang w:val="zh-CN" w:eastAsia="zh-CN"/>
        </w:rPr>
        <w:t>口</w:t>
      </w:r>
      <w:r>
        <w:rPr>
          <w:lang w:val="zh-CN" w:eastAsia="zh-CN"/>
        </w:rPr>
        <w:t>内能见度转换为特定衰减及相关不确定性的建议关系。</w:t>
      </w:r>
    </w:p>
    <w:p w14:paraId="35ADA03B" w14:textId="77777777" w:rsidR="00AE2B4E" w:rsidRPr="002013EE" w:rsidRDefault="00AE2B4E" w:rsidP="00AE2B4E">
      <w:pPr>
        <w:pStyle w:val="TableNo"/>
        <w:rPr>
          <w:rFonts w:eastAsiaTheme="minorEastAsia"/>
          <w:lang w:eastAsia="zh-CN"/>
        </w:rPr>
      </w:pPr>
      <w:r>
        <w:rPr>
          <w:rFonts w:hint="eastAsia"/>
          <w:lang w:eastAsia="zh-CN"/>
        </w:rPr>
        <w:t>表</w:t>
      </w:r>
      <w:r>
        <w:rPr>
          <w:rFonts w:hint="eastAsia"/>
          <w:lang w:eastAsia="zh-CN"/>
        </w:rPr>
        <w:t>2</w:t>
      </w:r>
    </w:p>
    <w:p w14:paraId="60E8BD1D" w14:textId="77777777" w:rsidR="00AE2B4E" w:rsidRPr="002013EE" w:rsidRDefault="00AE2B4E" w:rsidP="00AE2B4E">
      <w:pPr>
        <w:pStyle w:val="Tabletitle"/>
        <w:rPr>
          <w:rFonts w:eastAsiaTheme="minorEastAsia"/>
          <w:lang w:eastAsia="zh-CN"/>
        </w:rPr>
      </w:pPr>
      <w:r>
        <w:rPr>
          <w:lang w:val="zh-CN" w:eastAsia="zh-CN"/>
        </w:rPr>
        <w:t>公式（</w:t>
      </w:r>
      <w:r>
        <w:rPr>
          <w:lang w:val="zh-CN" w:eastAsia="zh-CN"/>
        </w:rPr>
        <w:t>5</w:t>
      </w:r>
      <w:r>
        <w:rPr>
          <w:lang w:val="zh-CN" w:eastAsia="zh-CN"/>
        </w:rPr>
        <w:t>）的系数</w:t>
      </w:r>
      <w:r>
        <w:rPr>
          <w:rFonts w:eastAsiaTheme="minorEastAsia"/>
          <w:i/>
          <w:iCs/>
          <w:lang w:eastAsia="zh-CN"/>
        </w:rPr>
        <w:t>K</w:t>
      </w:r>
      <w:r>
        <w:rPr>
          <w:lang w:val="zh-CN" w:eastAsia="zh-CN"/>
        </w:rPr>
        <w:t>的推荐值，考虑测量方法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1040"/>
        <w:gridCol w:w="3206"/>
      </w:tblGrid>
      <w:tr w:rsidR="00AE2B4E" w:rsidRPr="002013EE" w14:paraId="4F5804A9" w14:textId="77777777" w:rsidTr="00FC7706">
        <w:trPr>
          <w:jc w:val="center"/>
        </w:trPr>
        <w:tc>
          <w:tcPr>
            <w:tcW w:w="2795" w:type="pct"/>
            <w:vAlign w:val="center"/>
          </w:tcPr>
          <w:p w14:paraId="5BABFEE4" w14:textId="77777777" w:rsidR="00AE2B4E" w:rsidRPr="002013EE" w:rsidRDefault="00AE2B4E" w:rsidP="00FC7706">
            <w:pPr>
              <w:pStyle w:val="Tablehead"/>
              <w:rPr>
                <w:rFonts w:eastAsiaTheme="minorEastAsia"/>
              </w:rPr>
            </w:pPr>
            <w:proofErr w:type="spellStart"/>
            <w:r>
              <w:rPr>
                <w:bCs/>
                <w:color w:val="000000"/>
                <w:lang w:val="zh-CN"/>
              </w:rPr>
              <w:t>测量方法</w:t>
            </w:r>
            <w:proofErr w:type="spellEnd"/>
          </w:p>
        </w:tc>
        <w:tc>
          <w:tcPr>
            <w:tcW w:w="540" w:type="pct"/>
            <w:vAlign w:val="center"/>
          </w:tcPr>
          <w:p w14:paraId="705E463E" w14:textId="77777777" w:rsidR="00AE2B4E" w:rsidRPr="002013EE" w:rsidRDefault="00AE2B4E" w:rsidP="00FC7706">
            <w:pPr>
              <w:pStyle w:val="Tablehead"/>
              <w:rPr>
                <w:rFonts w:eastAsiaTheme="minorEastAsia"/>
                <w:i/>
                <w:iCs/>
              </w:rPr>
            </w:pPr>
            <w:r>
              <w:rPr>
                <w:bCs/>
                <w:i/>
                <w:iCs/>
                <w:color w:val="000000"/>
                <w:lang w:val="zh-CN"/>
              </w:rPr>
              <w:t>K</w:t>
            </w:r>
          </w:p>
        </w:tc>
        <w:tc>
          <w:tcPr>
            <w:tcW w:w="1665" w:type="pct"/>
            <w:vAlign w:val="center"/>
          </w:tcPr>
          <w:p w14:paraId="6BB9BB6C" w14:textId="4D828B19" w:rsidR="00AE2B4E" w:rsidRPr="002013EE" w:rsidRDefault="00AE2B4E" w:rsidP="00FC7706">
            <w:pPr>
              <w:pStyle w:val="Tablehead"/>
              <w:rPr>
                <w:rFonts w:eastAsiaTheme="minorEastAsia"/>
                <w:lang w:eastAsia="zh-CN"/>
              </w:rPr>
            </w:pPr>
            <w:r>
              <w:rPr>
                <w:bCs/>
                <w:color w:val="000000"/>
                <w:lang w:val="zh-CN" w:eastAsia="zh-CN"/>
              </w:rPr>
              <w:t>不确定性</w:t>
            </w:r>
            <w:r w:rsidR="00B72C82">
              <w:rPr>
                <w:bCs/>
                <w:color w:val="000000"/>
                <w:lang w:val="zh-CN" w:eastAsia="zh-CN"/>
              </w:rPr>
              <w:br/>
            </w:r>
            <w:r>
              <w:rPr>
                <w:bCs/>
                <w:color w:val="000000"/>
                <w:lang w:val="zh-CN" w:eastAsia="zh-CN"/>
              </w:rPr>
              <w:t>（标准偏差）</w:t>
            </w:r>
          </w:p>
        </w:tc>
      </w:tr>
      <w:tr w:rsidR="00AE2B4E" w:rsidRPr="002013EE" w14:paraId="7CB4E124" w14:textId="77777777" w:rsidTr="00FC7706">
        <w:trPr>
          <w:jc w:val="center"/>
        </w:trPr>
        <w:tc>
          <w:tcPr>
            <w:tcW w:w="2795" w:type="pct"/>
          </w:tcPr>
          <w:p w14:paraId="7EB7ACEB" w14:textId="77777777" w:rsidR="00AE2B4E" w:rsidRPr="002013EE" w:rsidRDefault="00AE2B4E" w:rsidP="00FC7706">
            <w:pPr>
              <w:pStyle w:val="Tabletext"/>
              <w:rPr>
                <w:rFonts w:eastAsiaTheme="minorEastAsia"/>
              </w:rPr>
            </w:pPr>
            <w:proofErr w:type="spellStart"/>
            <w:r>
              <w:rPr>
                <w:color w:val="000000"/>
                <w:lang w:val="zh-CN"/>
              </w:rPr>
              <w:t>夜间光源的目视观测</w:t>
            </w:r>
            <w:proofErr w:type="spellEnd"/>
          </w:p>
        </w:tc>
        <w:tc>
          <w:tcPr>
            <w:tcW w:w="540" w:type="pct"/>
          </w:tcPr>
          <w:p w14:paraId="6771B84B" w14:textId="77777777" w:rsidR="00AE2B4E" w:rsidRPr="002013EE" w:rsidRDefault="00AE2B4E" w:rsidP="00FC7706">
            <w:pPr>
              <w:pStyle w:val="Tabletext"/>
              <w:jc w:val="center"/>
              <w:rPr>
                <w:rFonts w:eastAsiaTheme="minorEastAsia"/>
              </w:rPr>
            </w:pPr>
            <w:r>
              <w:rPr>
                <w:color w:val="000000"/>
                <w:lang w:val="zh-CN"/>
              </w:rPr>
              <w:t>9.6</w:t>
            </w:r>
          </w:p>
        </w:tc>
        <w:tc>
          <w:tcPr>
            <w:tcW w:w="1665" w:type="pct"/>
          </w:tcPr>
          <w:p w14:paraId="10B7F814" w14:textId="77777777" w:rsidR="00AE2B4E" w:rsidRPr="002013EE" w:rsidRDefault="00AE2B4E" w:rsidP="00FC7706">
            <w:pPr>
              <w:pStyle w:val="Tabletext"/>
              <w:jc w:val="center"/>
              <w:rPr>
                <w:rFonts w:eastAsiaTheme="minorEastAsia"/>
              </w:rPr>
            </w:pPr>
            <w:r>
              <w:rPr>
                <w:color w:val="000000"/>
                <w:lang w:val="zh-CN"/>
              </w:rPr>
              <w:t>40%</w:t>
            </w:r>
          </w:p>
        </w:tc>
      </w:tr>
      <w:tr w:rsidR="00AE2B4E" w:rsidRPr="002013EE" w14:paraId="60623B09" w14:textId="77777777" w:rsidTr="00FC7706">
        <w:trPr>
          <w:jc w:val="center"/>
        </w:trPr>
        <w:tc>
          <w:tcPr>
            <w:tcW w:w="2795" w:type="pct"/>
          </w:tcPr>
          <w:p w14:paraId="422E2607" w14:textId="77777777" w:rsidR="00AE2B4E" w:rsidRPr="002013EE" w:rsidRDefault="00AE2B4E" w:rsidP="00FC7706">
            <w:pPr>
              <w:pStyle w:val="Tabletext"/>
              <w:rPr>
                <w:rFonts w:eastAsiaTheme="minorEastAsia"/>
                <w:lang w:eastAsia="zh-CN"/>
              </w:rPr>
            </w:pPr>
            <w:r>
              <w:rPr>
                <w:color w:val="000000"/>
                <w:lang w:val="zh-CN" w:eastAsia="zh-CN"/>
              </w:rPr>
              <w:t>白天对着天空地平线的黑色物体进行目视观测</w:t>
            </w:r>
          </w:p>
        </w:tc>
        <w:tc>
          <w:tcPr>
            <w:tcW w:w="540" w:type="pct"/>
          </w:tcPr>
          <w:p w14:paraId="7F75AF6F" w14:textId="77777777" w:rsidR="00AE2B4E" w:rsidRPr="002013EE" w:rsidRDefault="00AE2B4E" w:rsidP="00FC7706">
            <w:pPr>
              <w:pStyle w:val="Tabletext"/>
              <w:jc w:val="center"/>
              <w:rPr>
                <w:rFonts w:eastAsiaTheme="minorEastAsia"/>
              </w:rPr>
            </w:pPr>
            <w:r>
              <w:rPr>
                <w:color w:val="000000"/>
                <w:lang w:val="zh-CN"/>
              </w:rPr>
              <w:t>11.3</w:t>
            </w:r>
          </w:p>
        </w:tc>
        <w:tc>
          <w:tcPr>
            <w:tcW w:w="1665" w:type="pct"/>
          </w:tcPr>
          <w:p w14:paraId="60D82DCF" w14:textId="77777777" w:rsidR="00AE2B4E" w:rsidRPr="002013EE" w:rsidRDefault="00AE2B4E" w:rsidP="00FC7706">
            <w:pPr>
              <w:pStyle w:val="Tabletext"/>
              <w:jc w:val="center"/>
              <w:rPr>
                <w:rFonts w:eastAsiaTheme="minorEastAsia"/>
              </w:rPr>
            </w:pPr>
            <w:r>
              <w:rPr>
                <w:color w:val="000000"/>
                <w:lang w:val="zh-CN"/>
              </w:rPr>
              <w:t>22%</w:t>
            </w:r>
          </w:p>
        </w:tc>
      </w:tr>
      <w:tr w:rsidR="00AE2B4E" w:rsidRPr="002013EE" w14:paraId="5471BB9F" w14:textId="77777777" w:rsidTr="00FC7706">
        <w:trPr>
          <w:jc w:val="center"/>
        </w:trPr>
        <w:tc>
          <w:tcPr>
            <w:tcW w:w="2795" w:type="pct"/>
          </w:tcPr>
          <w:p w14:paraId="337FA422" w14:textId="77777777" w:rsidR="00AE2B4E" w:rsidRPr="002013EE" w:rsidRDefault="00AE2B4E" w:rsidP="00FC7706">
            <w:pPr>
              <w:pStyle w:val="Tabletext"/>
              <w:rPr>
                <w:rFonts w:eastAsiaTheme="minorEastAsia"/>
              </w:rPr>
            </w:pPr>
            <w:r>
              <w:rPr>
                <w:color w:val="000000"/>
                <w:lang w:val="zh-CN"/>
              </w:rPr>
              <w:t>MOR</w:t>
            </w:r>
            <w:proofErr w:type="spellStart"/>
            <w:r>
              <w:rPr>
                <w:color w:val="000000"/>
                <w:lang w:val="zh-CN"/>
              </w:rPr>
              <w:t>的仪器测量</w:t>
            </w:r>
            <w:proofErr w:type="spellEnd"/>
          </w:p>
        </w:tc>
        <w:tc>
          <w:tcPr>
            <w:tcW w:w="540" w:type="pct"/>
          </w:tcPr>
          <w:p w14:paraId="42C87A5A" w14:textId="77777777" w:rsidR="00AE2B4E" w:rsidRPr="002013EE" w:rsidRDefault="00AE2B4E" w:rsidP="00FC7706">
            <w:pPr>
              <w:pStyle w:val="Tabletext"/>
              <w:jc w:val="center"/>
              <w:rPr>
                <w:rFonts w:eastAsiaTheme="minorEastAsia"/>
              </w:rPr>
            </w:pPr>
            <w:r>
              <w:rPr>
                <w:color w:val="000000"/>
                <w:lang w:val="zh-CN"/>
              </w:rPr>
              <w:t>13</w:t>
            </w:r>
          </w:p>
        </w:tc>
        <w:tc>
          <w:tcPr>
            <w:tcW w:w="1665" w:type="pct"/>
          </w:tcPr>
          <w:p w14:paraId="200AABE9" w14:textId="77777777" w:rsidR="00AE2B4E" w:rsidRPr="002013EE" w:rsidRDefault="00AE2B4E" w:rsidP="00FC7706">
            <w:pPr>
              <w:pStyle w:val="Tabletext"/>
              <w:jc w:val="center"/>
              <w:rPr>
                <w:rFonts w:eastAsiaTheme="minorEastAsia"/>
              </w:rPr>
            </w:pPr>
            <w:r>
              <w:rPr>
                <w:color w:val="000000"/>
                <w:lang w:val="zh-CN"/>
              </w:rPr>
              <w:t>5-20%</w:t>
            </w:r>
          </w:p>
        </w:tc>
      </w:tr>
    </w:tbl>
    <w:p w14:paraId="2A37A286" w14:textId="77777777" w:rsidR="00AE2B4E" w:rsidRPr="002013EE" w:rsidRDefault="00AE2B4E" w:rsidP="00AE2B4E">
      <w:pPr>
        <w:pStyle w:val="Tablefin"/>
        <w:rPr>
          <w:rFonts w:eastAsiaTheme="minorEastAsia"/>
        </w:rPr>
      </w:pPr>
    </w:p>
    <w:p w14:paraId="3362A767" w14:textId="77777777" w:rsidR="00AE2B4E" w:rsidRPr="002013EE" w:rsidRDefault="00AE2B4E" w:rsidP="0021392A">
      <w:pPr>
        <w:ind w:firstLineChars="200" w:firstLine="480"/>
        <w:rPr>
          <w:rFonts w:eastAsiaTheme="minorEastAsia"/>
          <w:lang w:eastAsia="zh-CN"/>
        </w:rPr>
      </w:pPr>
      <w:r>
        <w:rPr>
          <w:lang w:val="zh-CN" w:eastAsia="zh-CN"/>
        </w:rPr>
        <w:t>大多数实际能见度传感器遵循</w:t>
      </w:r>
      <w:r>
        <w:rPr>
          <w:lang w:val="zh-CN" w:eastAsia="zh-CN"/>
        </w:rPr>
        <w:t>WMO</w:t>
      </w:r>
      <w:r>
        <w:rPr>
          <w:lang w:val="zh-CN" w:eastAsia="zh-CN"/>
        </w:rPr>
        <w:t>的建议，并返回</w:t>
      </w:r>
      <w:r>
        <w:rPr>
          <w:lang w:val="zh-CN" w:eastAsia="zh-CN"/>
        </w:rPr>
        <w:t>MOR</w:t>
      </w:r>
      <w:r>
        <w:rPr>
          <w:lang w:val="zh-CN" w:eastAsia="zh-CN"/>
        </w:rPr>
        <w:t>，即</w:t>
      </w:r>
      <w:r>
        <w:rPr>
          <w:rFonts w:eastAsiaTheme="minorEastAsia"/>
          <w:i/>
          <w:iCs/>
          <w:lang w:eastAsia="zh-CN"/>
        </w:rPr>
        <w:t>T</w:t>
      </w:r>
      <w:r>
        <w:rPr>
          <w:lang w:val="zh-CN" w:eastAsia="zh-CN"/>
        </w:rPr>
        <w:t>= 5%</w:t>
      </w:r>
      <w:r>
        <w:rPr>
          <w:lang w:val="zh-CN" w:eastAsia="zh-CN"/>
        </w:rPr>
        <w:t>时的能见度，因此，等式（</w:t>
      </w:r>
      <w:r>
        <w:rPr>
          <w:lang w:val="zh-CN" w:eastAsia="zh-CN"/>
        </w:rPr>
        <w:t>7</w:t>
      </w:r>
      <w:r>
        <w:rPr>
          <w:lang w:val="zh-CN" w:eastAsia="zh-CN"/>
        </w:rPr>
        <w:t>）中的转换需要应用本节中介绍的模型。</w:t>
      </w:r>
    </w:p>
    <w:p w14:paraId="6ABCE126" w14:textId="77777777" w:rsidR="00AE2B4E" w:rsidRPr="002013EE" w:rsidRDefault="00AE2B4E" w:rsidP="00AE2B4E">
      <w:pPr>
        <w:pStyle w:val="Equation"/>
        <w:rPr>
          <w:rFonts w:eastAsiaTheme="minorEastAsia"/>
          <w:lang w:eastAsia="zh-CN"/>
        </w:rPr>
      </w:pPr>
      <w:r>
        <w:rPr>
          <w:rFonts w:eastAsiaTheme="minorEastAsia"/>
          <w:lang w:eastAsia="zh-CN"/>
        </w:rPr>
        <w:tab/>
      </w:r>
      <w:r>
        <w:rPr>
          <w:rFonts w:eastAsiaTheme="minorEastAsia"/>
          <w:lang w:eastAsia="zh-CN"/>
        </w:rPr>
        <w:tab/>
      </w:r>
      <m:oMath>
        <m:sSub>
          <m:sSubPr>
            <m:ctrlPr>
              <w:rPr>
                <w:rFonts w:ascii="Cambria Math" w:eastAsiaTheme="minorEastAsia" w:hAnsi="Cambria Math"/>
                <w:szCs w:val="24"/>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2%</m:t>
            </m:r>
          </m:sub>
        </m:sSub>
        <m:r>
          <m:rPr>
            <m:sty m:val="p"/>
          </m:rPr>
          <w:rPr>
            <w:rFonts w:ascii="Cambria Math" w:eastAsiaTheme="minorEastAsia" w:hAnsi="Cambria Math"/>
          </w:rPr>
          <m:t>=</m:t>
        </m:r>
        <m:sSub>
          <m:sSubPr>
            <m:ctrlPr>
              <w:rPr>
                <w:rFonts w:ascii="Cambria Math" w:eastAsiaTheme="minorEastAsia" w:hAnsi="Cambria Math"/>
                <w:szCs w:val="24"/>
              </w:rPr>
            </m:ctrlPr>
          </m:sSubPr>
          <m:e>
            <m:f>
              <m:fPr>
                <m:ctrlPr>
                  <w:rPr>
                    <w:rFonts w:ascii="Cambria Math" w:eastAsiaTheme="minorEastAsia" w:hAnsi="Cambria Math"/>
                    <w:szCs w:val="24"/>
                  </w:rPr>
                </m:ctrlPr>
              </m:fPr>
              <m:num>
                <m:func>
                  <m:funcPr>
                    <m:ctrlPr>
                      <w:rPr>
                        <w:rFonts w:ascii="Cambria Math" w:eastAsiaTheme="minorEastAsia" w:hAnsi="Cambria Math"/>
                        <w:szCs w:val="24"/>
                      </w:rPr>
                    </m:ctrlPr>
                  </m:funcPr>
                  <m:fName>
                    <m:r>
                      <m:rPr>
                        <m:sty m:val="p"/>
                      </m:rPr>
                      <w:rPr>
                        <w:rFonts w:ascii="Cambria Math" w:eastAsiaTheme="minorEastAsia" w:hAnsi="Cambria Math"/>
                      </w:rPr>
                      <m:t>ln</m:t>
                    </m:r>
                  </m:fName>
                  <m:e>
                    <m:r>
                      <m:rPr>
                        <m:sty m:val="p"/>
                      </m:rPr>
                      <w:rPr>
                        <w:rFonts w:ascii="Cambria Math" w:eastAsiaTheme="minorEastAsia" w:hAnsi="Cambria Math"/>
                      </w:rPr>
                      <m:t>0.02</m:t>
                    </m:r>
                  </m:e>
                </m:func>
              </m:num>
              <m:den>
                <m:func>
                  <m:funcPr>
                    <m:ctrlPr>
                      <w:rPr>
                        <w:rFonts w:ascii="Cambria Math" w:eastAsiaTheme="minorEastAsia" w:hAnsi="Cambria Math"/>
                        <w:szCs w:val="24"/>
                      </w:rPr>
                    </m:ctrlPr>
                  </m:funcPr>
                  <m:fName>
                    <m:r>
                      <m:rPr>
                        <m:sty m:val="p"/>
                      </m:rPr>
                      <w:rPr>
                        <w:rFonts w:ascii="Cambria Math" w:eastAsiaTheme="minorEastAsia" w:hAnsi="Cambria Math"/>
                      </w:rPr>
                      <m:t>ln</m:t>
                    </m:r>
                  </m:fName>
                  <m:e>
                    <m:r>
                      <m:rPr>
                        <m:sty m:val="p"/>
                      </m:rPr>
                      <w:rPr>
                        <w:rFonts w:ascii="Cambria Math" w:eastAsiaTheme="minorEastAsia" w:hAnsi="Cambria Math"/>
                      </w:rPr>
                      <m:t>0.05</m:t>
                    </m:r>
                  </m:e>
                </m:func>
              </m:den>
            </m:f>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5%</m:t>
            </m:r>
          </m:sub>
        </m:sSub>
        <m:r>
          <m:rPr>
            <m:sty m:val="p"/>
          </m:rPr>
          <w:rPr>
            <w:rFonts w:ascii="Cambria Math" w:eastAsiaTheme="minorEastAsia" w:hAnsi="Cambria Math"/>
          </w:rPr>
          <m:t xml:space="preserve">=1.31 </m:t>
        </m:r>
        <m:sSub>
          <m:sSubPr>
            <m:ctrlPr>
              <w:rPr>
                <w:rFonts w:ascii="Cambria Math" w:eastAsiaTheme="minorEastAsia" w:hAnsi="Cambria Math"/>
                <w:szCs w:val="24"/>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5%</m:t>
            </m:r>
          </m:sub>
        </m:sSub>
        <m:r>
          <m:rPr>
            <m:sty m:val="p"/>
          </m:rPr>
          <w:rPr>
            <w:rFonts w:ascii="Cambria Math" w:eastAsiaTheme="minorEastAsia" w:hAnsi="Cambria Math"/>
          </w:rPr>
          <m:t xml:space="preserve"> </m:t>
        </m:r>
      </m:oMath>
      <w:r>
        <w:rPr>
          <w:rFonts w:eastAsiaTheme="minorEastAsia"/>
        </w:rPr>
        <w:tab/>
        <w:t>(7)</w:t>
      </w:r>
    </w:p>
    <w:p w14:paraId="6B165AA0" w14:textId="77777777" w:rsidR="00AE2B4E" w:rsidRPr="002013EE" w:rsidRDefault="00AE2B4E" w:rsidP="0021392A">
      <w:pPr>
        <w:ind w:firstLineChars="200" w:firstLine="480"/>
        <w:rPr>
          <w:rFonts w:eastAsiaTheme="minorEastAsia"/>
          <w:lang w:eastAsia="zh-CN"/>
        </w:rPr>
      </w:pPr>
      <w:r>
        <w:rPr>
          <w:lang w:val="zh-CN" w:eastAsia="zh-CN"/>
        </w:rPr>
        <w:t>能见度通过遍布全球许多机场的气象站测量，并由在线资料库存储，允许使用该参数的一</w:t>
      </w:r>
      <w:proofErr w:type="gramStart"/>
      <w:r>
        <w:rPr>
          <w:lang w:val="zh-CN" w:eastAsia="zh-CN"/>
        </w:rPr>
        <w:t>阶统计</w:t>
      </w:r>
      <w:proofErr w:type="gramEnd"/>
      <w:r>
        <w:rPr>
          <w:lang w:val="zh-CN" w:eastAsia="zh-CN"/>
        </w:rPr>
        <w:t>数据对</w:t>
      </w:r>
      <w:r>
        <w:rPr>
          <w:lang w:val="zh-CN" w:eastAsia="zh-CN"/>
        </w:rPr>
        <w:t>FSO</w:t>
      </w:r>
      <w:r>
        <w:rPr>
          <w:lang w:val="zh-CN" w:eastAsia="zh-CN"/>
        </w:rPr>
        <w:t>系统进行本地性能评估。然而，能见度对小气候比较敏感</w:t>
      </w:r>
      <w:r>
        <w:rPr>
          <w:rFonts w:hint="eastAsia"/>
          <w:lang w:val="zh-CN" w:eastAsia="zh-CN"/>
        </w:rPr>
        <w:t>；</w:t>
      </w:r>
      <w:r>
        <w:rPr>
          <w:lang w:val="zh-CN" w:eastAsia="zh-CN"/>
        </w:rPr>
        <w:t>因此，在机场收集的数据可能无法真正代表附近的城市或郊区环境。</w:t>
      </w:r>
    </w:p>
    <w:p w14:paraId="539F9493" w14:textId="77777777" w:rsidR="00AE2B4E" w:rsidRPr="002013EE" w:rsidRDefault="0003245B" w:rsidP="0021392A">
      <w:pPr>
        <w:ind w:firstLineChars="200" w:firstLine="480"/>
        <w:rPr>
          <w:rFonts w:eastAsiaTheme="minorEastAsia"/>
          <w:lang w:eastAsia="zh-CN"/>
        </w:rPr>
      </w:pPr>
      <m:oMath>
        <m:sSub>
          <m:sSubPr>
            <m:ctrlPr>
              <w:rPr>
                <w:rFonts w:ascii="Cambria Math" w:eastAsiaTheme="minorEastAsia" w:hAnsi="Cambria Math"/>
                <w:i/>
                <w:iCs/>
                <w:szCs w:val="24"/>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r>
          <w:rPr>
            <w:rFonts w:ascii="Cambria Math" w:eastAsiaTheme="minorEastAsia" w:hAnsi="Cambria Math"/>
            <w:lang w:eastAsia="zh-CN"/>
          </w:rPr>
          <m:t>-</m:t>
        </m:r>
        <m:r>
          <w:rPr>
            <w:rFonts w:ascii="Cambria Math" w:eastAsiaTheme="minorEastAsia" w:hAnsi="Cambria Math"/>
            <w:lang w:eastAsia="zh-CN"/>
          </w:rPr>
          <m:t>V</m:t>
        </m:r>
      </m:oMath>
      <w:r w:rsidR="00AE2B4E">
        <w:rPr>
          <w:lang w:val="zh-CN" w:eastAsia="zh-CN"/>
        </w:rPr>
        <w:t>关系的波长依赖性可以用</w:t>
      </w:r>
      <w:proofErr w:type="gramStart"/>
      <w:r w:rsidR="00AE2B4E">
        <w:rPr>
          <w:lang w:val="zh-CN" w:eastAsia="zh-CN"/>
        </w:rPr>
        <w:t>幂</w:t>
      </w:r>
      <w:proofErr w:type="gramEnd"/>
      <w:r w:rsidR="00AE2B4E">
        <w:rPr>
          <w:lang w:val="zh-CN" w:eastAsia="zh-CN"/>
        </w:rPr>
        <w:t>律函数来解释，该函数也符合瑞利散射的渐近区域。等式（</w:t>
      </w:r>
      <w:r w:rsidR="00AE2B4E">
        <w:rPr>
          <w:lang w:val="zh-CN" w:eastAsia="zh-CN"/>
        </w:rPr>
        <w:t>8</w:t>
      </w:r>
      <w:r w:rsidR="00AE2B4E">
        <w:rPr>
          <w:lang w:val="zh-CN" w:eastAsia="zh-CN"/>
        </w:rPr>
        <w:t>）的表达式给出了计算</w:t>
      </w:r>
      <w:r w:rsidR="00AE2B4E">
        <w:rPr>
          <w:rFonts w:eastAsiaTheme="minorEastAsia"/>
          <w:lang w:eastAsia="zh-CN"/>
        </w:rPr>
        <w:t xml:space="preserve">0.4 </w:t>
      </w:r>
      <w:r w:rsidR="00AE2B4E">
        <w:rPr>
          <w:rFonts w:eastAsiaTheme="minorEastAsia"/>
        </w:rPr>
        <w:t>μ</w:t>
      </w:r>
      <w:r w:rsidR="00AE2B4E">
        <w:rPr>
          <w:rFonts w:eastAsiaTheme="minorEastAsia"/>
          <w:lang w:eastAsia="zh-CN"/>
        </w:rPr>
        <w:t xml:space="preserve">m ≤ </w:t>
      </w:r>
      <w:r w:rsidR="00AE2B4E">
        <w:rPr>
          <w:rFonts w:eastAsiaTheme="minorEastAsia"/>
        </w:rPr>
        <w:t>λ</w:t>
      </w:r>
      <w:r w:rsidR="00AE2B4E">
        <w:rPr>
          <w:rFonts w:eastAsiaTheme="minorEastAsia"/>
          <w:lang w:eastAsia="zh-CN"/>
        </w:rPr>
        <w:t xml:space="preserve"> ≤1.55 </w:t>
      </w:r>
      <w:r w:rsidR="00AE2B4E">
        <w:rPr>
          <w:rFonts w:eastAsiaTheme="minorEastAsia"/>
        </w:rPr>
        <w:t>μ</w:t>
      </w:r>
      <w:r w:rsidR="00AE2B4E">
        <w:rPr>
          <w:rFonts w:eastAsiaTheme="minorEastAsia"/>
          <w:lang w:eastAsia="zh-CN"/>
        </w:rPr>
        <w:t>m</w:t>
      </w:r>
      <w:r w:rsidR="00AE2B4E">
        <w:rPr>
          <w:lang w:val="zh-CN" w:eastAsia="zh-CN"/>
        </w:rPr>
        <w:t>的有效悬浮颗粒造成的特定衰减的简化等式。图</w:t>
      </w:r>
      <w:r w:rsidR="00AE2B4E">
        <w:rPr>
          <w:lang w:val="zh-CN" w:eastAsia="zh-CN"/>
        </w:rPr>
        <w:t>1</w:t>
      </w:r>
      <w:r w:rsidR="00AE2B4E">
        <w:rPr>
          <w:lang w:val="zh-CN" w:eastAsia="zh-CN"/>
        </w:rPr>
        <w:t>（</w:t>
      </w:r>
      <w:r w:rsidR="00AE2B4E">
        <w:rPr>
          <w:lang w:val="zh-CN" w:eastAsia="zh-CN"/>
        </w:rPr>
        <w:t>a</w:t>
      </w:r>
      <w:r w:rsidR="00AE2B4E">
        <w:rPr>
          <w:lang w:val="zh-CN" w:eastAsia="zh-CN"/>
        </w:rPr>
        <w:t>）显示了</w:t>
      </w:r>
      <w:r w:rsidR="00AE2B4E">
        <w:rPr>
          <w:rFonts w:hint="eastAsia"/>
          <w:lang w:val="zh-CN" w:eastAsia="zh-CN"/>
        </w:rPr>
        <w:t>等式</w:t>
      </w:r>
      <w:r w:rsidR="00AE2B4E">
        <w:rPr>
          <w:lang w:val="zh-CN" w:eastAsia="zh-CN"/>
        </w:rPr>
        <w:t>（</w:t>
      </w:r>
      <w:r w:rsidR="00AE2B4E">
        <w:rPr>
          <w:lang w:val="zh-CN" w:eastAsia="zh-CN"/>
        </w:rPr>
        <w:t>8</w:t>
      </w:r>
      <w:r w:rsidR="00AE2B4E">
        <w:rPr>
          <w:lang w:val="zh-CN" w:eastAsia="zh-CN"/>
        </w:rPr>
        <w:t>）有效范围内三个波长的特定衰减。</w:t>
      </w:r>
    </w:p>
    <w:p w14:paraId="1F46609E" w14:textId="77777777" w:rsidR="0021392A" w:rsidRPr="002013EE" w:rsidRDefault="0021392A" w:rsidP="0021392A">
      <w:pPr>
        <w:pStyle w:val="Equation"/>
        <w:rPr>
          <w:rFonts w:eastAsiaTheme="minorEastAsia"/>
        </w:rPr>
      </w:pPr>
      <w:r w:rsidRPr="002013EE">
        <w:rPr>
          <w:rFonts w:eastAsiaTheme="minorEastAsia"/>
          <w:lang w:eastAsia="zh-CN"/>
        </w:rPr>
        <w:tab/>
      </w:r>
      <w:r w:rsidRPr="002013EE">
        <w:rPr>
          <w:rFonts w:eastAsiaTheme="minorEastAsia"/>
          <w:lang w:eastAsia="zh-CN"/>
        </w:rPr>
        <w:tab/>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i/>
              </w:rPr>
            </m:ctrlPr>
          </m:dPr>
          <m:e>
            <m:r>
              <m:rPr>
                <m:sty m:val="p"/>
              </m:rPr>
              <w:rPr>
                <w:rFonts w:ascii="Cambria Math" w:eastAsiaTheme="minorEastAsia" w:hAnsi="Cambria Math"/>
              </w:rPr>
              <m:t>λ</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m:t>
            </m:r>
          </m:num>
          <m:den>
            <m:r>
              <w:rPr>
                <w:rFonts w:ascii="Cambria Math" w:eastAsiaTheme="minorEastAsia" w:hAnsi="Cambria Math"/>
              </w:rPr>
              <m:t>V</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0.55 </m:t>
                    </m:r>
                    <m:r>
                      <m:rPr>
                        <m:sty m:val="p"/>
                      </m:rPr>
                      <w:rPr>
                        <w:rFonts w:ascii="Cambria Math" w:eastAsiaTheme="minorEastAsia" w:hAnsi="Cambria Math"/>
                      </w:rPr>
                      <m:t>μm</m:t>
                    </m:r>
                  </m:num>
                  <m:den>
                    <m:r>
                      <m:rPr>
                        <m:sty m:val="p"/>
                      </m:rPr>
                      <w:rPr>
                        <w:rFonts w:ascii="Cambria Math" w:eastAsiaTheme="minorEastAsia" w:hAnsi="Cambria Math"/>
                      </w:rPr>
                      <m:t>λ</m:t>
                    </m:r>
                  </m:den>
                </m:f>
              </m:e>
            </m:d>
          </m:e>
          <m:sup>
            <m:r>
              <w:rPr>
                <w:rFonts w:ascii="Cambria Math" w:eastAsiaTheme="minorEastAsia" w:hAnsi="Cambria Math"/>
              </w:rPr>
              <m:t>q</m:t>
            </m:r>
          </m:sup>
        </m:sSup>
      </m:oMath>
      <w:r w:rsidRPr="002013EE">
        <w:rPr>
          <w:rFonts w:eastAsiaTheme="minorEastAsia"/>
        </w:rPr>
        <w:tab/>
        <w:t>(8)</w:t>
      </w:r>
    </w:p>
    <w:p w14:paraId="09ED7F3B" w14:textId="77777777" w:rsidR="00AE2B4E" w:rsidRPr="002013EE" w:rsidRDefault="00AE2B4E" w:rsidP="0071586C">
      <w:pPr>
        <w:ind w:firstLineChars="200" w:firstLine="480"/>
        <w:rPr>
          <w:rFonts w:eastAsiaTheme="minorEastAsia"/>
          <w:lang w:eastAsia="zh-CN"/>
        </w:rPr>
      </w:pPr>
      <w:r>
        <w:rPr>
          <w:lang w:val="zh-CN" w:eastAsia="zh-CN"/>
        </w:rPr>
        <w:t>其中</w:t>
      </w:r>
      <w:r w:rsidRPr="00CD42D0">
        <w:rPr>
          <w:lang w:eastAsia="zh-CN"/>
        </w:rPr>
        <w:t>：</w:t>
      </w:r>
    </w:p>
    <w:p w14:paraId="7736BCBE" w14:textId="27664E0F" w:rsidR="00AE2B4E" w:rsidRPr="002013EE" w:rsidRDefault="00AE2B4E" w:rsidP="00AE2B4E">
      <w:pPr>
        <w:pStyle w:val="Equationlegend"/>
        <w:rPr>
          <w:rFonts w:eastAsiaTheme="minorEastAsia"/>
          <w:lang w:eastAsia="zh-CN"/>
        </w:rPr>
      </w:pPr>
      <w:r w:rsidRPr="00CD42D0">
        <w:rPr>
          <w:lang w:val="fr-FR" w:eastAsia="zh-CN"/>
        </w:rPr>
        <w:tab/>
      </w:r>
      <w:r>
        <w:rPr>
          <w:rFonts w:eastAsiaTheme="minorEastAsia"/>
          <w:i/>
          <w:iCs/>
          <w:lang w:eastAsia="zh-CN"/>
        </w:rPr>
        <w:t>V</w:t>
      </w:r>
      <w:r>
        <w:rPr>
          <w:rFonts w:hint="eastAsia"/>
          <w:lang w:val="zh-CN" w:eastAsia="zh-CN"/>
        </w:rPr>
        <w:t>：</w:t>
      </w:r>
      <w:r w:rsidR="00350FB6">
        <w:rPr>
          <w:lang w:val="zh-CN" w:eastAsia="zh-CN"/>
        </w:rPr>
        <w:tab/>
      </w:r>
      <w:r>
        <w:rPr>
          <w:lang w:val="zh-CN" w:eastAsia="zh-CN"/>
        </w:rPr>
        <w:t>根据</w:t>
      </w:r>
      <w:r>
        <w:rPr>
          <w:lang w:val="zh-CN" w:eastAsia="zh-CN"/>
        </w:rPr>
        <w:t>2%</w:t>
      </w:r>
      <w:r>
        <w:rPr>
          <w:lang w:val="zh-CN" w:eastAsia="zh-CN"/>
        </w:rPr>
        <w:t>门限定义的能见度（</w:t>
      </w:r>
      <w:r>
        <w:rPr>
          <w:lang w:val="zh-CN" w:eastAsia="zh-CN"/>
        </w:rPr>
        <w:t>km</w:t>
      </w:r>
      <w:r>
        <w:rPr>
          <w:lang w:val="zh-CN" w:eastAsia="zh-CN"/>
        </w:rPr>
        <w:t>）</w:t>
      </w:r>
    </w:p>
    <w:p w14:paraId="09F3BBB7" w14:textId="7835AC17" w:rsidR="00AE2B4E" w:rsidRPr="002013EE" w:rsidRDefault="00A3262F" w:rsidP="00AE2B4E">
      <w:pPr>
        <w:pStyle w:val="Equationlegend"/>
        <w:rPr>
          <w:rFonts w:eastAsiaTheme="minorEastAsia"/>
          <w:lang w:eastAsia="zh-CN"/>
        </w:rPr>
      </w:pPr>
      <w:r>
        <w:rPr>
          <w:rFonts w:eastAsiaTheme="minorEastAsia"/>
          <w:lang w:eastAsia="zh-CN"/>
        </w:rPr>
        <w:tab/>
      </w:r>
      <w:r w:rsidR="00AE2B4E">
        <w:rPr>
          <w:rFonts w:eastAsiaTheme="minorEastAsia"/>
        </w:rPr>
        <w:sym w:font="Symbol" w:char="F06C"/>
      </w:r>
      <w:r w:rsidR="00AE2B4E">
        <w:rPr>
          <w:rFonts w:hint="eastAsia"/>
          <w:lang w:val="zh-CN" w:eastAsia="zh-CN"/>
        </w:rPr>
        <w:t>：</w:t>
      </w:r>
      <w:r w:rsidR="00350FB6">
        <w:rPr>
          <w:lang w:val="zh-CN" w:eastAsia="zh-CN"/>
        </w:rPr>
        <w:tab/>
      </w:r>
      <w:r w:rsidR="00AE2B4E">
        <w:rPr>
          <w:lang w:val="zh-CN" w:eastAsia="zh-CN"/>
        </w:rPr>
        <w:t>波长（</w:t>
      </w:r>
      <w:proofErr w:type="spellStart"/>
      <w:r w:rsidR="00AE2B4E">
        <w:rPr>
          <w:rFonts w:eastAsiaTheme="minorEastAsia"/>
        </w:rPr>
        <w:t>μ</w:t>
      </w:r>
      <w:r w:rsidR="00AE2B4E">
        <w:rPr>
          <w:rFonts w:eastAsiaTheme="minorEastAsia"/>
          <w:lang w:eastAsia="zh-CN"/>
        </w:rPr>
        <w:t>m</w:t>
      </w:r>
      <w:proofErr w:type="spellEnd"/>
      <w:r w:rsidR="00AE2B4E">
        <w:rPr>
          <w:lang w:val="zh-CN" w:eastAsia="zh-CN"/>
        </w:rPr>
        <w:t>）</w:t>
      </w:r>
    </w:p>
    <w:p w14:paraId="6675042A" w14:textId="4A17566F" w:rsidR="00AE2B4E" w:rsidRPr="002013EE" w:rsidRDefault="00AE2B4E" w:rsidP="00AE2B4E">
      <w:pPr>
        <w:pStyle w:val="Equationlegend"/>
        <w:rPr>
          <w:rFonts w:eastAsiaTheme="minorEastAsia"/>
          <w:lang w:eastAsia="zh-CN"/>
        </w:rPr>
      </w:pPr>
      <w:r>
        <w:rPr>
          <w:lang w:val="zh-CN" w:eastAsia="zh-CN"/>
        </w:rPr>
        <w:tab/>
      </w:r>
      <w:r>
        <w:rPr>
          <w:rFonts w:eastAsiaTheme="minorEastAsia"/>
          <w:i/>
          <w:iCs/>
          <w:lang w:eastAsia="zh-CN"/>
        </w:rPr>
        <w:t>q</w:t>
      </w:r>
      <w:r>
        <w:rPr>
          <w:lang w:val="zh-CN" w:eastAsia="zh-CN"/>
        </w:rPr>
        <w:t>：</w:t>
      </w:r>
      <w:r w:rsidR="00350FB6">
        <w:rPr>
          <w:lang w:val="zh-CN" w:eastAsia="zh-CN"/>
        </w:rPr>
        <w:tab/>
      </w:r>
      <w:r>
        <w:rPr>
          <w:lang w:val="zh-CN" w:eastAsia="zh-CN"/>
        </w:rPr>
        <w:t>取决于散射</w:t>
      </w:r>
      <w:r>
        <w:rPr>
          <w:rFonts w:hint="eastAsia"/>
          <w:lang w:val="zh-CN" w:eastAsia="zh-CN"/>
        </w:rPr>
        <w:t>颗粒</w:t>
      </w:r>
      <w:r>
        <w:rPr>
          <w:lang w:val="zh-CN" w:eastAsia="zh-CN"/>
        </w:rPr>
        <w:t>大小分布的系数。它由下式给出：</w:t>
      </w:r>
    </w:p>
    <w:p w14:paraId="322DB14D" w14:textId="77777777" w:rsidR="00AE2B4E" w:rsidRDefault="00AE2B4E" w:rsidP="00AE2B4E">
      <w:pPr>
        <w:pStyle w:val="Equationlegend"/>
        <w:tabs>
          <w:tab w:val="clear" w:pos="1701"/>
          <w:tab w:val="clear" w:pos="1985"/>
          <w:tab w:val="right" w:pos="2240"/>
        </w:tabs>
        <w:ind w:left="2410" w:hanging="2410"/>
        <w:rPr>
          <w:rFonts w:eastAsiaTheme="minorEastAsia"/>
          <w:i/>
          <w:iCs/>
          <w:lang w:val="en-GB" w:eastAsia="zh-CN"/>
        </w:rPr>
      </w:pPr>
      <w:r>
        <w:rPr>
          <w:rFonts w:eastAsiaTheme="minorEastAsia"/>
          <w:lang w:val="en-GB" w:eastAsia="zh-CN"/>
        </w:rPr>
        <w:tab/>
      </w:r>
      <w:r>
        <w:rPr>
          <w:rFonts w:eastAsiaTheme="minorEastAsia"/>
          <w:i/>
          <w:iCs/>
          <w:lang w:val="en-GB" w:eastAsia="zh-CN"/>
        </w:rPr>
        <w:t xml:space="preserve">q </w:t>
      </w:r>
      <w:r>
        <w:rPr>
          <w:rFonts w:eastAsiaTheme="minorEastAsia"/>
          <w:lang w:val="en-GB" w:eastAsia="zh-CN"/>
        </w:rPr>
        <w:t>= 1.6</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i/>
          <w:iCs/>
          <w:lang w:val="en-GB" w:eastAsia="zh-CN"/>
        </w:rPr>
        <w:t>V</w:t>
      </w:r>
      <w:r>
        <w:rPr>
          <w:rFonts w:eastAsiaTheme="minorEastAsia"/>
          <w:lang w:val="en-GB" w:eastAsia="zh-CN"/>
        </w:rPr>
        <w:t xml:space="preserve"> &gt; 50 km</w:t>
      </w:r>
    </w:p>
    <w:p w14:paraId="1DF79BFC" w14:textId="77777777" w:rsidR="00AE2B4E" w:rsidRDefault="00AE2B4E" w:rsidP="00AE2B4E">
      <w:pPr>
        <w:pStyle w:val="Equationlegend"/>
        <w:tabs>
          <w:tab w:val="clear" w:pos="1701"/>
          <w:tab w:val="clear" w:pos="1985"/>
          <w:tab w:val="right" w:pos="2240"/>
          <w:tab w:val="left" w:pos="3612"/>
          <w:tab w:val="right" w:pos="9631"/>
        </w:tabs>
        <w:ind w:left="2410" w:hanging="2410"/>
        <w:rPr>
          <w:rFonts w:eastAsiaTheme="minorEastAsia"/>
          <w:lang w:val="en-GB" w:eastAsia="zh-CN"/>
        </w:rPr>
      </w:pPr>
      <w:r>
        <w:rPr>
          <w:rFonts w:eastAsiaTheme="minorEastAsia"/>
          <w:lang w:val="en-GB" w:eastAsia="zh-CN"/>
        </w:rPr>
        <w:tab/>
        <w:t>= 1.3</w:t>
      </w:r>
      <w:r>
        <w:rPr>
          <w:rFonts w:eastAsiaTheme="minorEastAsia"/>
          <w:lang w:val="en-GB" w:eastAsia="zh-CN"/>
        </w:rPr>
        <w:tab/>
      </w:r>
      <w:r>
        <w:rPr>
          <w:rFonts w:eastAsiaTheme="minorEastAsia"/>
          <w:lang w:val="en-GB" w:eastAsia="zh-CN"/>
        </w:rPr>
        <w:tab/>
        <w:t xml:space="preserve">6 km &lt; </w:t>
      </w:r>
      <w:r>
        <w:rPr>
          <w:rFonts w:eastAsiaTheme="minorEastAsia"/>
          <w:i/>
          <w:iCs/>
          <w:lang w:val="en-GB" w:eastAsia="zh-CN"/>
        </w:rPr>
        <w:t>V</w:t>
      </w:r>
      <w:r>
        <w:rPr>
          <w:rFonts w:eastAsiaTheme="minorEastAsia"/>
          <w:lang w:val="en-GB" w:eastAsia="zh-CN"/>
        </w:rPr>
        <w:t xml:space="preserve"> &lt; 50 km</w:t>
      </w:r>
      <w:r>
        <w:rPr>
          <w:rFonts w:eastAsiaTheme="minorEastAsia"/>
          <w:lang w:val="en-GB" w:eastAsia="zh-CN"/>
        </w:rPr>
        <w:tab/>
        <w:t>(9)</w:t>
      </w:r>
    </w:p>
    <w:p w14:paraId="3F27D130" w14:textId="271356EA" w:rsidR="00AE2B4E" w:rsidRDefault="00AE2B4E" w:rsidP="00AE2B4E">
      <w:pPr>
        <w:pStyle w:val="Equationlegend"/>
        <w:tabs>
          <w:tab w:val="left" w:pos="720"/>
        </w:tabs>
        <w:ind w:left="1736" w:hanging="1736"/>
        <w:rPr>
          <w:rFonts w:eastAsiaTheme="minorEastAsia"/>
          <w:lang w:val="en-GB" w:eastAsia="zh-CN"/>
        </w:rPr>
      </w:pPr>
      <w:r>
        <w:rPr>
          <w:rFonts w:eastAsiaTheme="minorEastAsia"/>
          <w:lang w:val="en-GB" w:eastAsia="zh-CN"/>
        </w:rPr>
        <w:tab/>
      </w:r>
      <w:r w:rsidR="00A3262F">
        <w:rPr>
          <w:rFonts w:eastAsiaTheme="minorEastAsia"/>
          <w:lang w:val="en-GB" w:eastAsia="zh-CN"/>
        </w:rPr>
        <w:tab/>
      </w:r>
      <w:r w:rsidR="00A3262F">
        <w:rPr>
          <w:rFonts w:eastAsiaTheme="minorEastAsia"/>
          <w:lang w:val="en-GB" w:eastAsia="zh-CN"/>
        </w:rPr>
        <w:tab/>
      </w:r>
      <m:oMath>
        <m:r>
          <w:rPr>
            <w:rFonts w:ascii="Cambria Math" w:eastAsiaTheme="minorEastAsia"/>
            <w:lang w:val="en-GB" w:eastAsia="zh-CN"/>
          </w:rPr>
          <m:t>=0.16V+0.34</m:t>
        </m:r>
      </m:oMath>
      <w:r>
        <w:rPr>
          <w:rFonts w:eastAsiaTheme="minorEastAsia"/>
          <w:lang w:val="en-GB" w:eastAsia="zh-CN"/>
        </w:rPr>
        <w:tab/>
        <w:t xml:space="preserve">1 km ≤ </w:t>
      </w:r>
      <w:r>
        <w:rPr>
          <w:rFonts w:eastAsiaTheme="minorEastAsia"/>
          <w:i/>
          <w:iCs/>
          <w:lang w:val="en-GB" w:eastAsia="zh-CN"/>
        </w:rPr>
        <w:t>V</w:t>
      </w:r>
      <w:r>
        <w:rPr>
          <w:rFonts w:eastAsiaTheme="minorEastAsia"/>
          <w:lang w:val="en-GB" w:eastAsia="zh-CN"/>
        </w:rPr>
        <w:t xml:space="preserve"> ≤ 6 km</w:t>
      </w:r>
    </w:p>
    <w:p w14:paraId="7590F294" w14:textId="7E9FC8B2" w:rsidR="00AE2B4E" w:rsidRDefault="00AE2B4E" w:rsidP="00AE2B4E">
      <w:pPr>
        <w:pStyle w:val="Equationlegend"/>
        <w:tabs>
          <w:tab w:val="left" w:pos="720"/>
        </w:tabs>
        <w:ind w:left="1736" w:hanging="1736"/>
        <w:rPr>
          <w:rFonts w:eastAsiaTheme="minorEastAsia"/>
          <w:lang w:val="en-GB" w:eastAsia="zh-CN"/>
        </w:rPr>
      </w:pPr>
      <w:r>
        <w:rPr>
          <w:rFonts w:eastAsiaTheme="minorEastAsia"/>
          <w:lang w:val="en-GB" w:eastAsia="zh-CN"/>
        </w:rPr>
        <w:lastRenderedPageBreak/>
        <w:tab/>
      </w:r>
      <w:r w:rsidR="00A3262F">
        <w:rPr>
          <w:rFonts w:eastAsiaTheme="minorEastAsia"/>
          <w:lang w:val="en-GB" w:eastAsia="zh-CN"/>
        </w:rPr>
        <w:tab/>
      </w:r>
      <w:r w:rsidR="00A3262F">
        <w:rPr>
          <w:rFonts w:eastAsiaTheme="minorEastAsia"/>
          <w:lang w:val="en-GB" w:eastAsia="zh-CN"/>
        </w:rPr>
        <w:tab/>
      </w:r>
      <m:oMath>
        <m:r>
          <w:rPr>
            <w:rFonts w:ascii="Cambria Math" w:eastAsiaTheme="minorEastAsia" w:hAnsi="Cambria Math"/>
            <w:lang w:val="en-GB" w:eastAsia="zh-CN"/>
          </w:rPr>
          <m:t>=V-0.5</m:t>
        </m:r>
      </m:oMath>
      <w:r>
        <w:rPr>
          <w:rFonts w:eastAsiaTheme="minorEastAsia"/>
          <w:lang w:val="en-GB" w:eastAsia="zh-CN"/>
        </w:rPr>
        <w:tab/>
      </w:r>
      <w:r>
        <w:rPr>
          <w:rFonts w:eastAsiaTheme="minorEastAsia"/>
          <w:lang w:val="en-GB" w:eastAsia="zh-CN"/>
        </w:rPr>
        <w:tab/>
        <w:t xml:space="preserve">0.5 km ≤ </w:t>
      </w:r>
      <w:r>
        <w:rPr>
          <w:rFonts w:eastAsiaTheme="minorEastAsia"/>
          <w:i/>
          <w:iCs/>
          <w:lang w:val="en-GB" w:eastAsia="zh-CN"/>
        </w:rPr>
        <w:t xml:space="preserve">V </w:t>
      </w:r>
      <w:r>
        <w:rPr>
          <w:rFonts w:eastAsiaTheme="minorEastAsia"/>
          <w:lang w:val="en-GB" w:eastAsia="zh-CN"/>
        </w:rPr>
        <w:t>&lt; 1 km</w:t>
      </w:r>
    </w:p>
    <w:p w14:paraId="54B7174B" w14:textId="7D0AB12E" w:rsidR="00AE2B4E" w:rsidRDefault="00A3262F" w:rsidP="00AE2B4E">
      <w:pPr>
        <w:pStyle w:val="Equationlegend"/>
        <w:tabs>
          <w:tab w:val="left" w:pos="720"/>
        </w:tabs>
        <w:ind w:left="1736" w:hanging="1736"/>
        <w:rPr>
          <w:rFonts w:eastAsiaTheme="minorEastAsia"/>
          <w:lang w:val="en-GB" w:eastAsia="zh-CN"/>
        </w:rPr>
      </w:pPr>
      <w:r>
        <w:rPr>
          <w:rFonts w:eastAsiaTheme="minorEastAsia"/>
          <w:lang w:val="en-GB" w:eastAsia="zh-CN"/>
        </w:rPr>
        <w:tab/>
      </w:r>
      <w:r>
        <w:rPr>
          <w:rFonts w:eastAsiaTheme="minorEastAsia"/>
          <w:lang w:val="en-GB" w:eastAsia="zh-CN"/>
        </w:rPr>
        <w:tab/>
      </w:r>
      <w:r w:rsidR="00AE2B4E">
        <w:rPr>
          <w:rFonts w:eastAsiaTheme="minorEastAsia"/>
          <w:lang w:val="en-GB" w:eastAsia="zh-CN"/>
        </w:rPr>
        <w:tab/>
      </w:r>
      <m:oMath>
        <m:r>
          <w:rPr>
            <w:rFonts w:ascii="Cambria Math" w:eastAsiaTheme="minorEastAsia" w:hAnsi="Cambria Math"/>
            <w:lang w:val="en-GB" w:eastAsia="zh-CN"/>
          </w:rPr>
          <m:t>=0</m:t>
        </m:r>
      </m:oMath>
      <w:r w:rsidR="00AE2B4E">
        <w:rPr>
          <w:rFonts w:eastAsiaTheme="minorEastAsia"/>
          <w:lang w:val="en-GB" w:eastAsia="zh-CN"/>
        </w:rPr>
        <w:tab/>
      </w:r>
      <w:r w:rsidR="00AE2B4E">
        <w:rPr>
          <w:rFonts w:eastAsiaTheme="minorEastAsia"/>
          <w:lang w:val="en-GB" w:eastAsia="zh-CN"/>
        </w:rPr>
        <w:tab/>
      </w:r>
      <w:r w:rsidR="00AE2B4E">
        <w:rPr>
          <w:rFonts w:eastAsiaTheme="minorEastAsia"/>
          <w:lang w:val="en-GB" w:eastAsia="zh-CN"/>
        </w:rPr>
        <w:tab/>
      </w:r>
      <w:r w:rsidR="00AE2B4E">
        <w:rPr>
          <w:rFonts w:eastAsiaTheme="minorEastAsia"/>
          <w:i/>
          <w:iCs/>
          <w:lang w:val="en-GB" w:eastAsia="zh-CN"/>
        </w:rPr>
        <w:t>V</w:t>
      </w:r>
      <w:r w:rsidR="00AE2B4E">
        <w:rPr>
          <w:rFonts w:eastAsiaTheme="minorEastAsia"/>
          <w:lang w:val="en-GB" w:eastAsia="zh-CN"/>
        </w:rPr>
        <w:t xml:space="preserve"> &lt; 0.5 km</w:t>
      </w:r>
    </w:p>
    <w:p w14:paraId="0F057815" w14:textId="77777777" w:rsidR="00AE2B4E" w:rsidRPr="002013EE" w:rsidRDefault="00AE2B4E" w:rsidP="00993721">
      <w:pPr>
        <w:ind w:firstLineChars="200" w:firstLine="480"/>
        <w:rPr>
          <w:rFonts w:eastAsiaTheme="minorEastAsia"/>
          <w:lang w:eastAsia="zh-CN"/>
        </w:rPr>
      </w:pPr>
      <w:r>
        <w:rPr>
          <w:rFonts w:hint="eastAsia"/>
          <w:lang w:val="en-GB" w:eastAsia="zh-CN"/>
        </w:rPr>
        <w:t>等式</w:t>
      </w:r>
      <w:r>
        <w:rPr>
          <w:lang w:val="zh-CN" w:eastAsia="zh-CN"/>
        </w:rPr>
        <w:t>（</w:t>
      </w:r>
      <w:r>
        <w:rPr>
          <w:lang w:val="zh-CN" w:eastAsia="zh-CN"/>
        </w:rPr>
        <w:t>10</w:t>
      </w:r>
      <w:r>
        <w:rPr>
          <w:lang w:val="zh-CN" w:eastAsia="zh-CN"/>
        </w:rPr>
        <w:t>）中的关系可用于更高的波长，特别是中红外窗</w:t>
      </w:r>
      <w:r>
        <w:rPr>
          <w:rFonts w:hint="eastAsia"/>
          <w:lang w:val="zh-CN" w:eastAsia="zh-CN"/>
        </w:rPr>
        <w:t>口</w:t>
      </w:r>
      <w:r>
        <w:rPr>
          <w:lang w:val="zh-CN" w:eastAsia="zh-CN"/>
        </w:rPr>
        <w:t>和远红外窗</w:t>
      </w:r>
      <w:r>
        <w:rPr>
          <w:rFonts w:hint="eastAsia"/>
          <w:lang w:val="zh-CN" w:eastAsia="zh-CN"/>
        </w:rPr>
        <w:t>口</w:t>
      </w:r>
      <w:r>
        <w:rPr>
          <w:lang w:val="zh-CN" w:eastAsia="zh-CN"/>
        </w:rPr>
        <w:t>（即中心约</w:t>
      </w:r>
      <w:r>
        <w:rPr>
          <w:lang w:val="zh-CN" w:eastAsia="zh-CN"/>
        </w:rPr>
        <w:t>3.7</w:t>
      </w:r>
      <w:r>
        <w:rPr>
          <w:lang w:val="zh-CN" w:eastAsia="zh-CN"/>
        </w:rPr>
        <w:t>和</w:t>
      </w:r>
      <w:r>
        <w:rPr>
          <w:lang w:val="zh-CN" w:eastAsia="zh-CN"/>
        </w:rPr>
        <w:t xml:space="preserve">10.6 </w:t>
      </w:r>
      <w:r>
        <w:rPr>
          <w:lang w:val="zh-CN"/>
        </w:rPr>
        <w:t>μ</w:t>
      </w:r>
      <w:r>
        <w:rPr>
          <w:lang w:val="zh-CN" w:eastAsia="zh-CN"/>
        </w:rPr>
        <w:t>m</w:t>
      </w:r>
      <w:r>
        <w:rPr>
          <w:lang w:val="zh-CN" w:eastAsia="zh-CN"/>
        </w:rPr>
        <w:t>）。它是从几位作者的最佳拟合测量中得出的。</w:t>
      </w:r>
      <w:r>
        <w:rPr>
          <w:rFonts w:eastAsiaTheme="minorEastAsia"/>
          <w:i/>
          <w:iCs/>
          <w:lang w:eastAsia="zh-CN"/>
        </w:rPr>
        <w:t>V</w:t>
      </w:r>
      <w:r>
        <w:rPr>
          <w:lang w:val="zh-CN" w:eastAsia="zh-CN"/>
        </w:rPr>
        <w:t>是根据</w:t>
      </w:r>
      <w:r>
        <w:rPr>
          <w:lang w:val="zh-CN" w:eastAsia="zh-CN"/>
        </w:rPr>
        <w:t>2%</w:t>
      </w:r>
      <w:r>
        <w:rPr>
          <w:lang w:val="zh-CN" w:eastAsia="zh-CN"/>
        </w:rPr>
        <w:t>阈值定义的能见度（</w:t>
      </w:r>
      <w:r>
        <w:rPr>
          <w:lang w:val="zh-CN" w:eastAsia="zh-CN"/>
        </w:rPr>
        <w:t>km</w:t>
      </w:r>
      <w:r>
        <w:rPr>
          <w:lang w:val="zh-CN" w:eastAsia="zh-CN"/>
        </w:rPr>
        <w:t>）。有效波长范围和能见度的系数</w:t>
      </w:r>
      <m:oMath>
        <m:r>
          <w:rPr>
            <w:rFonts w:ascii="Cambria Math" w:eastAsiaTheme="minorEastAsia" w:hAnsi="Cambria Math"/>
            <w:lang w:eastAsia="zh-CN"/>
          </w:rPr>
          <m:t>a</m:t>
        </m:r>
      </m:oMath>
      <w:r>
        <w:rPr>
          <w:lang w:val="zh-CN" w:eastAsia="zh-CN"/>
        </w:rPr>
        <w:t>和</w:t>
      </w:r>
      <m:oMath>
        <m:r>
          <w:rPr>
            <w:rFonts w:ascii="Cambria Math" w:eastAsiaTheme="minorEastAsia" w:hAnsi="Cambria Math"/>
            <w:lang w:eastAsia="zh-CN"/>
          </w:rPr>
          <m:t>b</m:t>
        </m:r>
      </m:oMath>
      <w:r>
        <w:rPr>
          <w:lang w:val="zh-CN" w:eastAsia="zh-CN"/>
        </w:rPr>
        <w:t>见表</w:t>
      </w:r>
      <w:r>
        <w:rPr>
          <w:lang w:val="zh-CN" w:eastAsia="zh-CN"/>
        </w:rPr>
        <w:t>3</w:t>
      </w:r>
      <w:r>
        <w:rPr>
          <w:lang w:val="zh-CN" w:eastAsia="zh-CN"/>
        </w:rPr>
        <w:t>。图</w:t>
      </w:r>
      <w:r>
        <w:rPr>
          <w:lang w:val="zh-CN" w:eastAsia="zh-CN"/>
        </w:rPr>
        <w:t>1</w:t>
      </w:r>
      <w:r>
        <w:rPr>
          <w:lang w:val="zh-CN" w:eastAsia="zh-CN"/>
        </w:rPr>
        <w:t>（</w:t>
      </w:r>
      <w:r>
        <w:rPr>
          <w:lang w:val="zh-CN" w:eastAsia="zh-CN"/>
        </w:rPr>
        <w:t>b</w:t>
      </w:r>
      <w:r>
        <w:rPr>
          <w:lang w:val="zh-CN" w:eastAsia="zh-CN"/>
        </w:rPr>
        <w:t>）显示了对两个波长计算得出的</w:t>
      </w:r>
      <w:r>
        <w:rPr>
          <w:rFonts w:hint="eastAsia"/>
          <w:lang w:val="zh-CN" w:eastAsia="zh-CN"/>
        </w:rPr>
        <w:t>特定</w:t>
      </w:r>
      <w:r>
        <w:rPr>
          <w:lang w:val="zh-CN" w:eastAsia="zh-CN"/>
        </w:rPr>
        <w:t>衰减。应注意，</w:t>
      </w:r>
      <m:oMath>
        <m:r>
          <m:rPr>
            <m:sty m:val="p"/>
          </m:rPr>
          <w:rPr>
            <w:rFonts w:ascii="Cambria Math" w:eastAsiaTheme="minorEastAsia" w:hAnsi="Cambria Math"/>
          </w:rPr>
          <m:t>λ</m:t>
        </m:r>
        <m:r>
          <w:rPr>
            <w:rFonts w:ascii="Cambria Math" w:eastAsiaTheme="minorEastAsia" w:hAnsi="Cambria Math"/>
            <w:lang w:eastAsia="zh-CN"/>
          </w:rPr>
          <m:t>=10.6 </m:t>
        </m:r>
        <m:r>
          <m:rPr>
            <m:sty m:val="p"/>
          </m:rPr>
          <w:rPr>
            <w:rFonts w:ascii="Cambria Math" w:eastAsiaTheme="minorEastAsia" w:hAnsi="Cambria Math"/>
          </w:rPr>
          <m:t>μ</m:t>
        </m:r>
        <m:r>
          <m:rPr>
            <m:sty m:val="p"/>
          </m:rPr>
          <w:rPr>
            <w:rFonts w:ascii="Cambria Math" w:eastAsiaTheme="minorEastAsia" w:hAnsi="Cambria Math"/>
            <w:lang w:eastAsia="zh-CN"/>
          </w:rPr>
          <m:t>m</m:t>
        </m:r>
      </m:oMath>
      <w:r>
        <w:rPr>
          <w:lang w:val="zh-CN" w:eastAsia="zh-CN"/>
        </w:rPr>
        <w:t>的有效能见度范围为</w:t>
      </w:r>
      <w:r>
        <w:rPr>
          <w:lang w:val="zh-CN" w:eastAsia="zh-CN"/>
        </w:rPr>
        <w:t>3 km</w:t>
      </w:r>
      <w:r>
        <w:rPr>
          <w:lang w:val="zh-CN" w:eastAsia="zh-CN"/>
        </w:rPr>
        <w:t>，如表</w:t>
      </w:r>
      <w:r>
        <w:rPr>
          <w:lang w:val="zh-CN" w:eastAsia="zh-CN"/>
        </w:rPr>
        <w:t>3</w:t>
      </w:r>
      <w:r>
        <w:rPr>
          <w:lang w:val="zh-CN" w:eastAsia="zh-CN"/>
        </w:rPr>
        <w:t>所示。</w:t>
      </w:r>
    </w:p>
    <w:p w14:paraId="3BFE03C9" w14:textId="77777777" w:rsidR="00137915" w:rsidRPr="002013EE" w:rsidRDefault="00137915" w:rsidP="00137915">
      <w:pPr>
        <w:pStyle w:val="Equation"/>
        <w:rPr>
          <w:rFonts w:eastAsiaTheme="minorEastAsia"/>
          <w:lang w:eastAsia="zh-CN"/>
        </w:rPr>
      </w:pPr>
      <w:r w:rsidRPr="002013EE">
        <w:rPr>
          <w:rFonts w:eastAsiaTheme="minorEastAsia"/>
          <w:lang w:eastAsia="zh-CN"/>
        </w:rPr>
        <w:tab/>
      </w:r>
      <w:r w:rsidRPr="002013EE">
        <w:rPr>
          <w:rFonts w:eastAsiaTheme="minorEastAsia"/>
          <w:lang w:eastAsia="zh-CN"/>
        </w:rPr>
        <w:tab/>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lang w:eastAsia="zh-CN"/>
              </w:rPr>
              <m:t>sp</m:t>
            </m:r>
          </m:sub>
        </m:sSub>
        <m:d>
          <m:dPr>
            <m:ctrlPr>
              <w:rPr>
                <w:rFonts w:ascii="Cambria Math" w:eastAsiaTheme="minorEastAsia" w:hAnsi="Cambria Math"/>
              </w:rPr>
            </m:ctrlPr>
          </m:dPr>
          <m:e>
            <m:r>
              <m:rPr>
                <m:sty m:val="p"/>
              </m:rPr>
              <w:rPr>
                <w:rFonts w:ascii="Cambria Math" w:eastAsiaTheme="minorEastAsia" w:hAnsi="Cambria Math"/>
              </w:rPr>
              <m:t>λ</m:t>
            </m:r>
          </m:e>
        </m:d>
        <m:r>
          <m:rPr>
            <m:sty m:val="p"/>
          </m:rPr>
          <w:rPr>
            <w:rFonts w:ascii="Cambria Math" w:eastAsiaTheme="minorEastAsia" w:hAnsi="Cambria Math"/>
            <w:lang w:eastAsia="zh-CN"/>
          </w:rPr>
          <m:t>=</m:t>
        </m:r>
        <m:r>
          <w:rPr>
            <w:rFonts w:ascii="Cambria Math" w:eastAsiaTheme="minorEastAsia" w:hAnsi="Cambria Math"/>
            <w:lang w:eastAsia="zh-CN"/>
          </w:rPr>
          <m:t>a</m:t>
        </m:r>
        <m:sSup>
          <m:sSupPr>
            <m:ctrlPr>
              <w:rPr>
                <w:rFonts w:ascii="Cambria Math" w:eastAsiaTheme="minorEastAsia" w:hAnsi="Cambria Math"/>
              </w:rPr>
            </m:ctrlPr>
          </m:sSupPr>
          <m:e>
            <m:r>
              <w:rPr>
                <w:rFonts w:ascii="Cambria Math" w:eastAsiaTheme="minorEastAsia" w:hAnsi="Cambria Math"/>
                <w:lang w:eastAsia="zh-CN"/>
              </w:rPr>
              <m:t>V</m:t>
            </m:r>
          </m:e>
          <m:sup>
            <m:r>
              <w:rPr>
                <w:rFonts w:ascii="Cambria Math" w:eastAsiaTheme="minorEastAsia" w:hAnsi="Cambria Math"/>
                <w:lang w:eastAsia="zh-CN"/>
              </w:rPr>
              <m:t>b</m:t>
            </m:r>
          </m:sup>
        </m:sSup>
      </m:oMath>
      <w:r w:rsidRPr="002013EE">
        <w:rPr>
          <w:rFonts w:eastAsiaTheme="minorEastAsia"/>
          <w:lang w:eastAsia="zh-CN"/>
        </w:rPr>
        <w:tab/>
        <w:t>(10)</w:t>
      </w:r>
    </w:p>
    <w:p w14:paraId="28C07567" w14:textId="77777777" w:rsidR="00AE2B4E" w:rsidRPr="002013EE" w:rsidRDefault="00AE2B4E" w:rsidP="00AE2B4E">
      <w:pPr>
        <w:pStyle w:val="TableNo"/>
        <w:rPr>
          <w:rFonts w:eastAsiaTheme="minorEastAsia"/>
          <w:lang w:eastAsia="zh-CN"/>
        </w:rPr>
      </w:pPr>
      <w:r>
        <w:rPr>
          <w:lang w:val="zh-CN" w:eastAsia="zh-CN"/>
        </w:rPr>
        <w:t>表</w:t>
      </w:r>
      <w:r>
        <w:rPr>
          <w:lang w:val="zh-CN" w:eastAsia="zh-CN"/>
        </w:rPr>
        <w:t>3</w:t>
      </w:r>
    </w:p>
    <w:p w14:paraId="7A64B63F" w14:textId="77777777" w:rsidR="00AE2B4E" w:rsidRPr="002013EE" w:rsidRDefault="00AE2B4E" w:rsidP="00AE2B4E">
      <w:pPr>
        <w:pStyle w:val="Tabletitle"/>
        <w:rPr>
          <w:rFonts w:eastAsiaTheme="minorEastAsia"/>
          <w:lang w:eastAsia="zh-CN"/>
        </w:rPr>
      </w:pPr>
      <w:r>
        <w:rPr>
          <w:bCs/>
          <w:lang w:val="zh-CN" w:eastAsia="zh-CN"/>
        </w:rPr>
        <w:t>等式（</w:t>
      </w:r>
      <w:r>
        <w:rPr>
          <w:bCs/>
          <w:lang w:val="zh-CN" w:eastAsia="zh-CN"/>
        </w:rPr>
        <w:t>10</w:t>
      </w:r>
      <w:r>
        <w:rPr>
          <w:bCs/>
          <w:lang w:val="zh-CN" w:eastAsia="zh-CN"/>
        </w:rPr>
        <w:t>）中关系式的系数</w:t>
      </w:r>
      <m:oMath>
        <m:r>
          <m:rPr>
            <m:sty m:val="bi"/>
          </m:rPr>
          <w:rPr>
            <w:rFonts w:ascii="Cambria Math" w:eastAsiaTheme="minorEastAsia" w:hAnsi="Cambria Math"/>
            <w:lang w:eastAsia="zh-CN"/>
          </w:rPr>
          <m:t>a</m:t>
        </m:r>
      </m:oMath>
      <w:r>
        <w:rPr>
          <w:bCs/>
          <w:lang w:val="zh-CN" w:eastAsia="zh-CN"/>
        </w:rPr>
        <w:t>和</w:t>
      </w:r>
      <m:oMath>
        <m:r>
          <m:rPr>
            <m:sty m:val="bi"/>
          </m:rPr>
          <w:rPr>
            <w:rFonts w:ascii="Cambria Math" w:eastAsiaTheme="minorEastAsia" w:hAnsi="Cambria Math"/>
            <w:lang w:eastAsia="zh-CN"/>
          </w:rPr>
          <m:t>b</m:t>
        </m:r>
      </m:oMath>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2427"/>
        <w:gridCol w:w="1907"/>
        <w:gridCol w:w="1907"/>
        <w:gridCol w:w="1909"/>
      </w:tblGrid>
      <w:tr w:rsidR="00AE2B4E" w:rsidRPr="002013EE" w14:paraId="30AC0B55" w14:textId="77777777" w:rsidTr="007A0E9C">
        <w:trPr>
          <w:jc w:val="center"/>
        </w:trPr>
        <w:tc>
          <w:tcPr>
            <w:tcW w:w="773" w:type="pct"/>
            <w:vMerge w:val="restart"/>
            <w:vAlign w:val="center"/>
          </w:tcPr>
          <w:p w14:paraId="04B09A2F" w14:textId="77777777" w:rsidR="00AE2B4E" w:rsidRPr="002013EE" w:rsidRDefault="00AE2B4E" w:rsidP="00FC7706">
            <w:pPr>
              <w:pStyle w:val="Tablehead"/>
              <w:rPr>
                <w:rFonts w:eastAsiaTheme="minorEastAsia"/>
                <w:lang w:eastAsia="zh-CN"/>
              </w:rPr>
            </w:pPr>
            <w:r>
              <w:rPr>
                <w:rFonts w:hint="eastAsia"/>
                <w:bCs/>
                <w:color w:val="000000"/>
                <w:lang w:val="zh-CN" w:eastAsia="zh-CN"/>
              </w:rPr>
              <w:t>传输窗口</w:t>
            </w:r>
          </w:p>
        </w:tc>
        <w:tc>
          <w:tcPr>
            <w:tcW w:w="1259" w:type="pct"/>
            <w:vMerge w:val="restart"/>
            <w:vAlign w:val="center"/>
          </w:tcPr>
          <w:p w14:paraId="53F9F89F" w14:textId="1259D5AD" w:rsidR="00AE2B4E" w:rsidRPr="002013EE" w:rsidRDefault="00AE2B4E" w:rsidP="00212A7D">
            <w:pPr>
              <w:pStyle w:val="Tablehead"/>
              <w:rPr>
                <w:rFonts w:eastAsiaTheme="minorEastAsia"/>
              </w:rPr>
            </w:pPr>
            <w:proofErr w:type="spellStart"/>
            <w:r>
              <w:rPr>
                <w:bCs/>
                <w:color w:val="000000"/>
                <w:lang w:val="zh-CN"/>
              </w:rPr>
              <w:t>中心</w:t>
            </w:r>
            <w:proofErr w:type="spellEnd"/>
            <w:r>
              <w:rPr>
                <w:rFonts w:hint="eastAsia"/>
                <w:bCs/>
                <w:color w:val="000000"/>
                <w:lang w:val="zh-CN" w:eastAsia="zh-CN"/>
              </w:rPr>
              <w:t>波段</w:t>
            </w:r>
            <w:r w:rsidR="00212A7D">
              <w:rPr>
                <w:bCs/>
                <w:color w:val="000000"/>
                <w:lang w:val="zh-CN" w:eastAsia="zh-CN"/>
              </w:rPr>
              <w:br/>
            </w:r>
            <w:r>
              <w:rPr>
                <w:bCs/>
                <w:color w:val="000000"/>
                <w:lang w:val="zh-CN"/>
              </w:rPr>
              <w:t>（</w:t>
            </w:r>
            <w:r>
              <w:rPr>
                <w:bCs/>
                <w:color w:val="000000"/>
                <w:lang w:val="zh-CN"/>
              </w:rPr>
              <w:t>μm</w:t>
            </w:r>
            <w:r>
              <w:rPr>
                <w:bCs/>
                <w:color w:val="000000"/>
                <w:lang w:val="zh-CN"/>
              </w:rPr>
              <w:t>）</w:t>
            </w:r>
          </w:p>
        </w:tc>
        <w:tc>
          <w:tcPr>
            <w:tcW w:w="989" w:type="pct"/>
            <w:vMerge w:val="restart"/>
            <w:vAlign w:val="center"/>
          </w:tcPr>
          <w:p w14:paraId="6CB43449" w14:textId="2458F9A3" w:rsidR="00AE2B4E" w:rsidRPr="002013EE" w:rsidRDefault="00AE2B4E" w:rsidP="00212A7D">
            <w:pPr>
              <w:pStyle w:val="Tablehead"/>
              <w:rPr>
                <w:rFonts w:eastAsiaTheme="minorEastAsia"/>
              </w:rPr>
            </w:pPr>
            <w:proofErr w:type="spellStart"/>
            <w:r>
              <w:rPr>
                <w:bCs/>
                <w:color w:val="000000"/>
                <w:lang w:val="zh-CN"/>
              </w:rPr>
              <w:t>能见度</w:t>
            </w:r>
            <w:proofErr w:type="spellEnd"/>
            <w:r w:rsidR="00212A7D">
              <w:rPr>
                <w:bCs/>
                <w:color w:val="000000"/>
                <w:lang w:val="zh-CN" w:eastAsia="zh-CN"/>
              </w:rPr>
              <w:br/>
            </w:r>
            <w:r>
              <w:rPr>
                <w:bCs/>
                <w:color w:val="000000"/>
                <w:lang w:val="zh-CN"/>
              </w:rPr>
              <w:t>（</w:t>
            </w:r>
            <w:r>
              <w:rPr>
                <w:rFonts w:eastAsiaTheme="minorEastAsia"/>
              </w:rPr>
              <w:t>km</w:t>
            </w:r>
            <w:r>
              <w:rPr>
                <w:bCs/>
                <w:color w:val="000000"/>
                <w:lang w:val="zh-CN"/>
              </w:rPr>
              <w:t>）</w:t>
            </w:r>
          </w:p>
        </w:tc>
        <w:tc>
          <w:tcPr>
            <w:tcW w:w="1979" w:type="pct"/>
            <w:gridSpan w:val="2"/>
            <w:vAlign w:val="center"/>
          </w:tcPr>
          <w:p w14:paraId="5846D6D2" w14:textId="77777777" w:rsidR="00AE2B4E" w:rsidRPr="002013EE" w:rsidRDefault="00AE2B4E" w:rsidP="00FC7706">
            <w:pPr>
              <w:pStyle w:val="Tablehead"/>
              <w:rPr>
                <w:rFonts w:eastAsiaTheme="minorEastAsia"/>
              </w:rPr>
            </w:pPr>
            <w:r>
              <w:rPr>
                <w:rFonts w:hint="eastAsia"/>
                <w:bCs/>
                <w:color w:val="000000"/>
                <w:lang w:val="zh-CN" w:eastAsia="zh-CN"/>
              </w:rPr>
              <w:t>系数</w:t>
            </w:r>
          </w:p>
        </w:tc>
      </w:tr>
      <w:tr w:rsidR="00AE2B4E" w:rsidRPr="002013EE" w14:paraId="21B06196" w14:textId="77777777" w:rsidTr="007A0E9C">
        <w:trPr>
          <w:jc w:val="center"/>
        </w:trPr>
        <w:tc>
          <w:tcPr>
            <w:tcW w:w="773" w:type="pct"/>
            <w:vMerge/>
            <w:vAlign w:val="center"/>
          </w:tcPr>
          <w:p w14:paraId="533B9BF0" w14:textId="77777777" w:rsidR="00AE2B4E" w:rsidRPr="002013EE" w:rsidRDefault="00AE2B4E" w:rsidP="00FC7706">
            <w:pPr>
              <w:pStyle w:val="Tablehead"/>
              <w:rPr>
                <w:rFonts w:eastAsiaTheme="minorEastAsia"/>
              </w:rPr>
            </w:pPr>
          </w:p>
        </w:tc>
        <w:tc>
          <w:tcPr>
            <w:tcW w:w="1259" w:type="pct"/>
            <w:vMerge/>
            <w:vAlign w:val="center"/>
          </w:tcPr>
          <w:p w14:paraId="30DA1AC8" w14:textId="77777777" w:rsidR="00AE2B4E" w:rsidRPr="002013EE" w:rsidRDefault="00AE2B4E" w:rsidP="00FC7706">
            <w:pPr>
              <w:pStyle w:val="Tablehead"/>
              <w:rPr>
                <w:rFonts w:eastAsiaTheme="minorEastAsia"/>
              </w:rPr>
            </w:pPr>
          </w:p>
        </w:tc>
        <w:tc>
          <w:tcPr>
            <w:tcW w:w="989" w:type="pct"/>
            <w:vMerge/>
            <w:vAlign w:val="center"/>
          </w:tcPr>
          <w:p w14:paraId="3A424745" w14:textId="77777777" w:rsidR="00AE2B4E" w:rsidRPr="002013EE" w:rsidRDefault="00AE2B4E" w:rsidP="00FC7706">
            <w:pPr>
              <w:pStyle w:val="Tablehead"/>
              <w:rPr>
                <w:rFonts w:eastAsiaTheme="minorEastAsia"/>
              </w:rPr>
            </w:pPr>
          </w:p>
        </w:tc>
        <w:tc>
          <w:tcPr>
            <w:tcW w:w="989" w:type="pct"/>
            <w:vAlign w:val="center"/>
          </w:tcPr>
          <w:p w14:paraId="1BB4E907" w14:textId="77777777" w:rsidR="00AE2B4E" w:rsidRPr="002013EE" w:rsidRDefault="00AE2B4E" w:rsidP="00FC7706">
            <w:pPr>
              <w:pStyle w:val="Tablehead"/>
              <w:rPr>
                <w:rFonts w:eastAsiaTheme="minorEastAsia"/>
              </w:rPr>
            </w:pPr>
            <m:oMathPara>
              <m:oMath>
                <m:r>
                  <m:rPr>
                    <m:sty m:val="bi"/>
                  </m:rPr>
                  <w:rPr>
                    <w:rFonts w:ascii="Cambria Math" w:eastAsiaTheme="minorEastAsia" w:hAnsi="Cambria Math"/>
                  </w:rPr>
                  <m:t>a</m:t>
                </m:r>
              </m:oMath>
            </m:oMathPara>
          </w:p>
        </w:tc>
        <w:tc>
          <w:tcPr>
            <w:tcW w:w="990" w:type="pct"/>
            <w:vAlign w:val="center"/>
          </w:tcPr>
          <w:p w14:paraId="065C658C" w14:textId="77777777" w:rsidR="00AE2B4E" w:rsidRPr="002013EE" w:rsidRDefault="00AE2B4E" w:rsidP="00FC7706">
            <w:pPr>
              <w:pStyle w:val="Tablehead"/>
              <w:rPr>
                <w:rFonts w:eastAsiaTheme="minorEastAsia"/>
              </w:rPr>
            </w:pPr>
            <m:oMathPara>
              <m:oMath>
                <m:r>
                  <m:rPr>
                    <m:sty m:val="bi"/>
                  </m:rPr>
                  <w:rPr>
                    <w:rFonts w:ascii="Cambria Math" w:eastAsiaTheme="minorEastAsia" w:hAnsi="Cambria Math"/>
                  </w:rPr>
                  <m:t>b</m:t>
                </m:r>
              </m:oMath>
            </m:oMathPara>
          </w:p>
        </w:tc>
      </w:tr>
      <w:tr w:rsidR="00AE2B4E" w:rsidRPr="002013EE" w14:paraId="4CCBE7EE" w14:textId="77777777" w:rsidTr="007A0E9C">
        <w:trPr>
          <w:trHeight w:val="630"/>
          <w:jc w:val="center"/>
        </w:trPr>
        <w:tc>
          <w:tcPr>
            <w:tcW w:w="773" w:type="pct"/>
            <w:vAlign w:val="center"/>
          </w:tcPr>
          <w:p w14:paraId="069C740A" w14:textId="77777777" w:rsidR="00AE2B4E" w:rsidRPr="002013EE" w:rsidRDefault="00AE2B4E" w:rsidP="00FC7706">
            <w:pPr>
              <w:pStyle w:val="Tabletext"/>
              <w:rPr>
                <w:rFonts w:eastAsiaTheme="minorEastAsia"/>
              </w:rPr>
            </w:pPr>
            <w:proofErr w:type="spellStart"/>
            <w:r>
              <w:rPr>
                <w:color w:val="000000"/>
                <w:lang w:val="zh-CN"/>
              </w:rPr>
              <w:t>中红外</w:t>
            </w:r>
            <w:proofErr w:type="spellEnd"/>
          </w:p>
        </w:tc>
        <w:tc>
          <w:tcPr>
            <w:tcW w:w="1259" w:type="pct"/>
            <w:vAlign w:val="center"/>
          </w:tcPr>
          <w:p w14:paraId="3B1C4E1E" w14:textId="77777777" w:rsidR="00AE2B4E" w:rsidRPr="002013EE" w:rsidRDefault="00AE2B4E" w:rsidP="00FC7706">
            <w:pPr>
              <w:pStyle w:val="Tabletext"/>
              <w:jc w:val="center"/>
              <w:rPr>
                <w:rFonts w:eastAsiaTheme="minorEastAsia"/>
              </w:rPr>
            </w:pPr>
            <w:r>
              <w:rPr>
                <w:color w:val="000000"/>
                <w:lang w:val="zh-CN"/>
              </w:rPr>
              <w:t>3.7</w:t>
            </w:r>
          </w:p>
        </w:tc>
        <w:tc>
          <w:tcPr>
            <w:tcW w:w="989" w:type="pct"/>
            <w:vAlign w:val="center"/>
          </w:tcPr>
          <w:p w14:paraId="47EDAE5D" w14:textId="77777777" w:rsidR="00AE2B4E" w:rsidRPr="002013EE" w:rsidRDefault="00AE2B4E" w:rsidP="00FC7706">
            <w:pPr>
              <w:pStyle w:val="Tabletext"/>
              <w:jc w:val="center"/>
              <w:rPr>
                <w:rFonts w:eastAsiaTheme="minorEastAsia"/>
              </w:rPr>
            </w:pPr>
            <m:oMathPara>
              <m:oMath>
                <m:r>
                  <w:rPr>
                    <w:rFonts w:ascii="Cambria Math" w:eastAsiaTheme="minorEastAsia" w:hAnsi="Cambria Math"/>
                  </w:rPr>
                  <m:t>0.06≤V&lt;0.5</m:t>
                </m:r>
              </m:oMath>
            </m:oMathPara>
          </w:p>
          <w:p w14:paraId="0446FAFC" w14:textId="77777777" w:rsidR="00AE2B4E" w:rsidRPr="002013EE" w:rsidRDefault="00AE2B4E" w:rsidP="00FC7706">
            <w:pPr>
              <w:pStyle w:val="Tabletext"/>
              <w:jc w:val="center"/>
              <w:rPr>
                <w:rFonts w:eastAsiaTheme="minorEastAsia"/>
              </w:rPr>
            </w:pPr>
            <m:oMathPara>
              <m:oMath>
                <m:r>
                  <w:rPr>
                    <w:rFonts w:ascii="Cambria Math" w:eastAsiaTheme="minorEastAsia" w:hAnsi="Cambria Math"/>
                  </w:rPr>
                  <m:t>0.5≤V&lt;10</m:t>
                </m:r>
              </m:oMath>
            </m:oMathPara>
          </w:p>
        </w:tc>
        <w:tc>
          <w:tcPr>
            <w:tcW w:w="989" w:type="pct"/>
            <w:vAlign w:val="center"/>
          </w:tcPr>
          <w:p w14:paraId="321736D1" w14:textId="77777777" w:rsidR="00AE2B4E" w:rsidRDefault="00AE2B4E" w:rsidP="00FC7706">
            <w:pPr>
              <w:pStyle w:val="Tabletext"/>
              <w:jc w:val="center"/>
              <w:rPr>
                <w:rFonts w:eastAsiaTheme="minorEastAsia"/>
                <w:lang w:val="en-GB"/>
              </w:rPr>
            </w:pPr>
            <w:r>
              <w:rPr>
                <w:rFonts w:eastAsiaTheme="minorEastAsia"/>
              </w:rPr>
              <w:t>13.07</w:t>
            </w:r>
          </w:p>
          <w:p w14:paraId="3F9EBC47" w14:textId="77777777" w:rsidR="00AE2B4E" w:rsidRPr="002013EE" w:rsidRDefault="00AE2B4E" w:rsidP="00FC7706">
            <w:pPr>
              <w:pStyle w:val="Tabletext"/>
              <w:jc w:val="center"/>
              <w:rPr>
                <w:rFonts w:eastAsiaTheme="minorEastAsia"/>
              </w:rPr>
            </w:pPr>
            <w:r>
              <w:rPr>
                <w:rFonts w:eastAsiaTheme="minorEastAsia"/>
              </w:rPr>
              <w:t>10.42</w:t>
            </w:r>
          </w:p>
        </w:tc>
        <w:tc>
          <w:tcPr>
            <w:tcW w:w="990" w:type="pct"/>
            <w:vAlign w:val="center"/>
          </w:tcPr>
          <w:p w14:paraId="47A9CD27" w14:textId="77777777" w:rsidR="00AE2B4E" w:rsidRDefault="00AE2B4E" w:rsidP="00FC7706">
            <w:pPr>
              <w:pStyle w:val="Tabletext"/>
              <w:jc w:val="center"/>
              <w:rPr>
                <w:rFonts w:eastAsiaTheme="minorEastAsia"/>
              </w:rPr>
            </w:pPr>
            <w:r>
              <w:rPr>
                <w:rFonts w:eastAsiaTheme="minorEastAsia"/>
              </w:rPr>
              <w:t>−1.11</w:t>
            </w:r>
          </w:p>
          <w:p w14:paraId="58303772" w14:textId="77777777" w:rsidR="00AE2B4E" w:rsidRPr="002013EE" w:rsidRDefault="00AE2B4E" w:rsidP="00FC7706">
            <w:pPr>
              <w:pStyle w:val="Tabletext"/>
              <w:jc w:val="center"/>
              <w:rPr>
                <w:rFonts w:eastAsiaTheme="minorEastAsia"/>
              </w:rPr>
            </w:pPr>
            <w:r>
              <w:rPr>
                <w:rFonts w:eastAsiaTheme="minorEastAsia"/>
              </w:rPr>
              <w:t>−1.43</w:t>
            </w:r>
          </w:p>
        </w:tc>
      </w:tr>
      <w:tr w:rsidR="00AE2B4E" w:rsidRPr="002013EE" w14:paraId="23B66B8D" w14:textId="77777777" w:rsidTr="007A0E9C">
        <w:trPr>
          <w:trHeight w:val="630"/>
          <w:jc w:val="center"/>
        </w:trPr>
        <w:tc>
          <w:tcPr>
            <w:tcW w:w="773" w:type="pct"/>
            <w:vAlign w:val="center"/>
          </w:tcPr>
          <w:p w14:paraId="458D754B" w14:textId="77777777" w:rsidR="00AE2B4E" w:rsidRPr="002013EE" w:rsidRDefault="00AE2B4E" w:rsidP="00FC7706">
            <w:pPr>
              <w:pStyle w:val="Tabletext"/>
              <w:rPr>
                <w:rFonts w:eastAsiaTheme="minorEastAsia"/>
              </w:rPr>
            </w:pPr>
            <w:proofErr w:type="spellStart"/>
            <w:r>
              <w:rPr>
                <w:color w:val="000000"/>
                <w:lang w:val="zh-CN"/>
              </w:rPr>
              <w:t>远红外</w:t>
            </w:r>
            <w:proofErr w:type="spellEnd"/>
          </w:p>
        </w:tc>
        <w:tc>
          <w:tcPr>
            <w:tcW w:w="1259" w:type="pct"/>
            <w:vAlign w:val="center"/>
          </w:tcPr>
          <w:p w14:paraId="5ED9A44C" w14:textId="77777777" w:rsidR="00AE2B4E" w:rsidRPr="002013EE" w:rsidRDefault="00AE2B4E" w:rsidP="00FC7706">
            <w:pPr>
              <w:pStyle w:val="Tabletext"/>
              <w:jc w:val="center"/>
              <w:rPr>
                <w:rFonts w:eastAsiaTheme="minorEastAsia"/>
              </w:rPr>
            </w:pPr>
            <w:r>
              <w:rPr>
                <w:color w:val="000000"/>
                <w:lang w:val="zh-CN"/>
              </w:rPr>
              <w:t>10.6</w:t>
            </w:r>
          </w:p>
        </w:tc>
        <w:tc>
          <w:tcPr>
            <w:tcW w:w="989" w:type="pct"/>
            <w:vAlign w:val="center"/>
          </w:tcPr>
          <w:p w14:paraId="5E80E095" w14:textId="77777777" w:rsidR="00AE2B4E" w:rsidRPr="002013EE" w:rsidRDefault="00AE2B4E" w:rsidP="00FC7706">
            <w:pPr>
              <w:pStyle w:val="Tabletext"/>
              <w:jc w:val="center"/>
              <w:rPr>
                <w:rFonts w:eastAsiaTheme="minorEastAsia"/>
              </w:rPr>
            </w:pPr>
            <m:oMathPara>
              <m:oMath>
                <m:r>
                  <w:rPr>
                    <w:rFonts w:ascii="Cambria Math" w:eastAsiaTheme="minorEastAsia" w:hAnsi="Cambria Math"/>
                  </w:rPr>
                  <m:t>0.06≤V&lt;0.5</m:t>
                </m:r>
              </m:oMath>
            </m:oMathPara>
          </w:p>
          <w:p w14:paraId="1134A054" w14:textId="77777777" w:rsidR="00AE2B4E" w:rsidRPr="002013EE" w:rsidRDefault="00AE2B4E" w:rsidP="00FC7706">
            <w:pPr>
              <w:pStyle w:val="Tabletext"/>
              <w:jc w:val="center"/>
              <w:rPr>
                <w:rFonts w:eastAsiaTheme="minorEastAsia"/>
              </w:rPr>
            </w:pPr>
            <m:oMathPara>
              <m:oMath>
                <m:r>
                  <w:rPr>
                    <w:rFonts w:ascii="Cambria Math" w:eastAsiaTheme="minorEastAsia" w:hAnsi="Cambria Math"/>
                  </w:rPr>
                  <m:t>0.5≤V&lt;3</m:t>
                </m:r>
              </m:oMath>
            </m:oMathPara>
          </w:p>
        </w:tc>
        <w:tc>
          <w:tcPr>
            <w:tcW w:w="989" w:type="pct"/>
            <w:vAlign w:val="center"/>
          </w:tcPr>
          <w:p w14:paraId="2AF77515" w14:textId="77777777" w:rsidR="00AE2B4E" w:rsidRDefault="00AE2B4E" w:rsidP="00FC7706">
            <w:pPr>
              <w:pStyle w:val="Tabletext"/>
              <w:jc w:val="center"/>
              <w:rPr>
                <w:rFonts w:eastAsiaTheme="minorEastAsia"/>
              </w:rPr>
            </w:pPr>
            <w:r>
              <w:rPr>
                <w:rFonts w:eastAsiaTheme="minorEastAsia"/>
              </w:rPr>
              <w:t>5.30</w:t>
            </w:r>
          </w:p>
          <w:p w14:paraId="725373CD" w14:textId="77777777" w:rsidR="00AE2B4E" w:rsidRPr="002013EE" w:rsidRDefault="00AE2B4E" w:rsidP="00FC7706">
            <w:pPr>
              <w:pStyle w:val="Tabletext"/>
              <w:jc w:val="center"/>
              <w:rPr>
                <w:rFonts w:eastAsiaTheme="minorEastAsia"/>
              </w:rPr>
            </w:pPr>
            <w:r>
              <w:rPr>
                <w:rFonts w:eastAsiaTheme="minorEastAsia"/>
              </w:rPr>
              <w:t>2.30</w:t>
            </w:r>
          </w:p>
        </w:tc>
        <w:tc>
          <w:tcPr>
            <w:tcW w:w="990" w:type="pct"/>
            <w:vAlign w:val="center"/>
          </w:tcPr>
          <w:p w14:paraId="068E8320" w14:textId="77777777" w:rsidR="00AE2B4E" w:rsidRDefault="00AE2B4E" w:rsidP="00FC7706">
            <w:pPr>
              <w:pStyle w:val="Tabletext"/>
              <w:jc w:val="center"/>
              <w:rPr>
                <w:rFonts w:eastAsiaTheme="minorEastAsia"/>
              </w:rPr>
            </w:pPr>
            <w:r>
              <w:rPr>
                <w:rFonts w:eastAsiaTheme="minorEastAsia"/>
              </w:rPr>
              <w:t>−1.30</w:t>
            </w:r>
          </w:p>
          <w:p w14:paraId="24491BA6" w14:textId="77777777" w:rsidR="00AE2B4E" w:rsidRPr="002013EE" w:rsidRDefault="00AE2B4E" w:rsidP="00FC7706">
            <w:pPr>
              <w:pStyle w:val="Tabletext"/>
              <w:jc w:val="center"/>
              <w:rPr>
                <w:rFonts w:eastAsiaTheme="minorEastAsia"/>
                <w:lang w:eastAsia="zh-CN"/>
              </w:rPr>
            </w:pPr>
            <w:r>
              <w:rPr>
                <w:rFonts w:eastAsiaTheme="minorEastAsia"/>
              </w:rPr>
              <w:t>−2.51</w:t>
            </w:r>
          </w:p>
        </w:tc>
      </w:tr>
    </w:tbl>
    <w:p w14:paraId="2848B533" w14:textId="77777777" w:rsidR="00AE2B4E" w:rsidRPr="002013EE" w:rsidRDefault="00AE2B4E" w:rsidP="00AE2B4E">
      <w:pPr>
        <w:pStyle w:val="Tablefin"/>
        <w:rPr>
          <w:rFonts w:eastAsiaTheme="minorEastAsia"/>
          <w:lang w:eastAsia="zh-CN"/>
        </w:rPr>
      </w:pPr>
    </w:p>
    <w:p w14:paraId="085C291E" w14:textId="77777777" w:rsidR="00AE2B4E" w:rsidRPr="002013EE" w:rsidRDefault="00AE2B4E" w:rsidP="00AE2B4E">
      <w:pPr>
        <w:pStyle w:val="FigureNo"/>
        <w:rPr>
          <w:rFonts w:eastAsia="MS Mincho"/>
          <w:lang w:eastAsia="zh-CN"/>
        </w:rPr>
      </w:pPr>
      <w:r>
        <w:rPr>
          <w:lang w:val="zh-CN" w:eastAsia="zh-CN"/>
        </w:rPr>
        <w:t>图</w:t>
      </w:r>
      <w:r>
        <w:rPr>
          <w:lang w:val="zh-CN" w:eastAsia="zh-CN"/>
        </w:rPr>
        <w:t>1</w:t>
      </w:r>
    </w:p>
    <w:p w14:paraId="52A2113B" w14:textId="77777777" w:rsidR="00AE2B4E" w:rsidRDefault="00AE2B4E" w:rsidP="00AE2B4E">
      <w:pPr>
        <w:pStyle w:val="Figuretitle"/>
        <w:rPr>
          <w:rFonts w:eastAsiaTheme="minorEastAsia"/>
          <w:lang w:eastAsia="zh-CN"/>
        </w:rPr>
      </w:pPr>
      <w:r>
        <w:rPr>
          <w:bCs/>
          <w:lang w:val="zh-CN" w:eastAsia="zh-CN"/>
        </w:rPr>
        <w:t>不同光波长的悬浮</w:t>
      </w:r>
      <w:r>
        <w:rPr>
          <w:rFonts w:hint="eastAsia"/>
          <w:bCs/>
          <w:lang w:val="zh-CN" w:eastAsia="zh-CN"/>
        </w:rPr>
        <w:t>颗粒</w:t>
      </w:r>
      <w:r>
        <w:rPr>
          <w:bCs/>
          <w:lang w:val="zh-CN" w:eastAsia="zh-CN"/>
        </w:rPr>
        <w:t>造成的特定衰减</w:t>
      </w:r>
    </w:p>
    <w:p w14:paraId="606CDC36" w14:textId="1A6C3205" w:rsidR="00AE2B4E" w:rsidRDefault="004F50FE" w:rsidP="00B45233">
      <w:pPr>
        <w:pStyle w:val="Figure"/>
        <w:rPr>
          <w:lang w:val="fr-CH" w:eastAsia="zh-CN"/>
        </w:rPr>
      </w:pPr>
      <w:r>
        <w:rPr>
          <w:noProof/>
          <w:lang w:val="fr-CH" w:eastAsia="zh-CN"/>
        </w:rPr>
        <w:drawing>
          <wp:inline distT="0" distB="0" distL="0" distR="0" wp14:anchorId="6086D284" wp14:editId="6C5ED017">
            <wp:extent cx="5819140" cy="3075940"/>
            <wp:effectExtent l="0" t="0" r="0" b="0"/>
            <wp:docPr id="576420728" name="图片 4" descr="图1显示不同光波长的悬浮颗粒造成的特定衰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20728" name="图片 4" descr="图1显示不同光波长的悬浮颗粒造成的特定衰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9140" cy="3075940"/>
                    </a:xfrm>
                    <a:prstGeom prst="rect">
                      <a:avLst/>
                    </a:prstGeom>
                    <a:noFill/>
                    <a:ln>
                      <a:noFill/>
                    </a:ln>
                  </pic:spPr>
                </pic:pic>
              </a:graphicData>
            </a:graphic>
          </wp:inline>
        </w:drawing>
      </w:r>
    </w:p>
    <w:p w14:paraId="4A8C07D1" w14:textId="77777777" w:rsidR="00AE2B4E" w:rsidRPr="002013EE" w:rsidRDefault="00AE2B4E" w:rsidP="00AE2B4E">
      <w:pPr>
        <w:pStyle w:val="Heading4"/>
        <w:rPr>
          <w:rFonts w:eastAsiaTheme="minorEastAsia"/>
          <w:lang w:eastAsia="zh-CN"/>
        </w:rPr>
      </w:pPr>
      <w:r>
        <w:rPr>
          <w:bCs/>
          <w:lang w:val="zh-CN" w:eastAsia="zh-CN"/>
        </w:rPr>
        <w:t>4.1.2.2</w:t>
      </w:r>
      <w:r>
        <w:rPr>
          <w:lang w:val="zh-CN" w:eastAsia="zh-CN"/>
        </w:rPr>
        <w:tab/>
      </w:r>
      <w:r>
        <w:rPr>
          <w:rFonts w:hint="eastAsia"/>
          <w:lang w:val="zh-CN" w:eastAsia="zh-CN"/>
        </w:rPr>
        <w:t>雨</w:t>
      </w:r>
      <w:r>
        <w:rPr>
          <w:rFonts w:eastAsiaTheme="minorEastAsia"/>
        </w:rPr>
        <w:t>γ</w:t>
      </w:r>
      <w:r>
        <w:rPr>
          <w:rFonts w:eastAsiaTheme="minorEastAsia"/>
          <w:i/>
          <w:iCs/>
          <w:vertAlign w:val="subscript"/>
          <w:lang w:eastAsia="zh-CN"/>
        </w:rPr>
        <w:t>rain</w:t>
      </w:r>
      <w:r w:rsidRPr="00DB16C2">
        <w:rPr>
          <w:rFonts w:hint="eastAsia"/>
          <w:lang w:val="zh-CN" w:eastAsia="zh-CN"/>
        </w:rPr>
        <w:t>引起的</w:t>
      </w:r>
      <w:r>
        <w:rPr>
          <w:rFonts w:hint="eastAsia"/>
          <w:lang w:val="zh-CN" w:eastAsia="zh-CN"/>
        </w:rPr>
        <w:t>特定</w:t>
      </w:r>
      <w:r w:rsidRPr="00DB16C2">
        <w:rPr>
          <w:rFonts w:hint="eastAsia"/>
          <w:lang w:val="zh-CN" w:eastAsia="zh-CN"/>
        </w:rPr>
        <w:t>衰减</w:t>
      </w:r>
    </w:p>
    <w:p w14:paraId="7914AA8C" w14:textId="77777777" w:rsidR="00AE2B4E" w:rsidRPr="002013EE" w:rsidRDefault="00AE2B4E" w:rsidP="00FE09AF">
      <w:pPr>
        <w:ind w:firstLineChars="200" w:firstLine="480"/>
        <w:rPr>
          <w:rFonts w:eastAsiaTheme="minorEastAsia"/>
          <w:lang w:eastAsia="zh-CN"/>
        </w:rPr>
      </w:pPr>
      <w:r>
        <w:rPr>
          <w:lang w:val="zh-CN" w:eastAsia="zh-CN"/>
        </w:rPr>
        <w:t>如表</w:t>
      </w:r>
      <w:r>
        <w:rPr>
          <w:lang w:val="zh-CN" w:eastAsia="zh-CN"/>
        </w:rPr>
        <w:t>1</w:t>
      </w:r>
      <w:r>
        <w:rPr>
          <w:lang w:val="zh-CN" w:eastAsia="zh-CN"/>
        </w:rPr>
        <w:t>所示，因降雨造成的特定衰减</w:t>
      </w:r>
      <w:r>
        <w:rPr>
          <w:rFonts w:eastAsiaTheme="minorEastAsia"/>
        </w:rPr>
        <w:t>γ</w:t>
      </w:r>
      <w:r>
        <w:rPr>
          <w:rFonts w:eastAsiaTheme="minorEastAsia"/>
          <w:i/>
          <w:iCs/>
          <w:vertAlign w:val="subscript"/>
          <w:lang w:eastAsia="zh-CN"/>
        </w:rPr>
        <w:t>rain</w:t>
      </w:r>
      <w:r>
        <w:rPr>
          <w:lang w:val="zh-CN" w:eastAsia="zh-CN"/>
        </w:rPr>
        <w:t>与商用</w:t>
      </w:r>
      <w:r>
        <w:rPr>
          <w:lang w:val="zh-CN" w:eastAsia="zh-CN"/>
        </w:rPr>
        <w:t>FSO</w:t>
      </w:r>
      <w:r>
        <w:rPr>
          <w:lang w:val="zh-CN" w:eastAsia="zh-CN"/>
        </w:rPr>
        <w:t>系统通常采用的光传输窗口波长，即经典的</w:t>
      </w:r>
      <w:r>
        <w:rPr>
          <w:lang w:val="zh-CN" w:eastAsia="zh-CN"/>
        </w:rPr>
        <w:t>0.780-0.850</w:t>
      </w:r>
      <w:r>
        <w:rPr>
          <w:lang w:val="zh-CN" w:eastAsia="zh-CN"/>
        </w:rPr>
        <w:t>和</w:t>
      </w:r>
      <w:r>
        <w:rPr>
          <w:lang w:val="zh-CN" w:eastAsia="zh-CN"/>
        </w:rPr>
        <w:t xml:space="preserve">1.520-1.600 </w:t>
      </w:r>
      <w:r>
        <w:rPr>
          <w:lang w:val="zh-CN"/>
        </w:rPr>
        <w:t>μ</w:t>
      </w:r>
      <w:r>
        <w:rPr>
          <w:lang w:val="zh-CN" w:eastAsia="zh-CN"/>
        </w:rPr>
        <w:t>m</w:t>
      </w:r>
      <w:r>
        <w:rPr>
          <w:lang w:val="zh-CN" w:eastAsia="zh-CN"/>
        </w:rPr>
        <w:t>波段无关。在实际中，通常通过简单的</w:t>
      </w:r>
      <w:proofErr w:type="gramStart"/>
      <w:r>
        <w:rPr>
          <w:lang w:val="zh-CN" w:eastAsia="zh-CN"/>
        </w:rPr>
        <w:t>幂次律关系</w:t>
      </w:r>
      <w:proofErr w:type="gramEnd"/>
      <w:r>
        <w:rPr>
          <w:lang w:val="zh-CN" w:eastAsia="zh-CN"/>
        </w:rPr>
        <w:t>由降雨</w:t>
      </w:r>
      <w:r>
        <w:rPr>
          <w:rFonts w:hint="eastAsia"/>
          <w:lang w:val="zh-CN" w:eastAsia="zh-CN"/>
        </w:rPr>
        <w:t>率</w:t>
      </w:r>
      <w:r>
        <w:rPr>
          <w:rFonts w:eastAsiaTheme="minorEastAsia"/>
          <w:i/>
          <w:iCs/>
          <w:lang w:eastAsia="zh-CN"/>
        </w:rPr>
        <w:t>R</w:t>
      </w:r>
      <w:r>
        <w:rPr>
          <w:lang w:val="zh-CN" w:eastAsia="zh-CN"/>
        </w:rPr>
        <w:t>（单位为</w:t>
      </w:r>
      <w:r>
        <w:rPr>
          <w:lang w:val="zh-CN" w:eastAsia="zh-CN"/>
        </w:rPr>
        <w:t>mm/h</w:t>
      </w:r>
      <w:r>
        <w:rPr>
          <w:lang w:val="zh-CN" w:eastAsia="zh-CN"/>
        </w:rPr>
        <w:t>）计算</w:t>
      </w:r>
      <w:r>
        <w:rPr>
          <w:rFonts w:hint="eastAsia"/>
          <w:lang w:val="zh-CN" w:eastAsia="zh-CN"/>
        </w:rPr>
        <w:t>特定</w:t>
      </w:r>
      <w:r>
        <w:rPr>
          <w:lang w:val="zh-CN" w:eastAsia="zh-CN"/>
        </w:rPr>
        <w:t>的衰减</w:t>
      </w:r>
      <w:r>
        <w:rPr>
          <w:rFonts w:eastAsiaTheme="minorEastAsia"/>
        </w:rPr>
        <w:t>γ</w:t>
      </w:r>
      <w:r>
        <w:rPr>
          <w:rFonts w:eastAsiaTheme="minorEastAsia"/>
          <w:i/>
          <w:iCs/>
          <w:vertAlign w:val="subscript"/>
          <w:lang w:eastAsia="zh-CN"/>
        </w:rPr>
        <w:t>rain</w:t>
      </w:r>
      <w:r>
        <w:rPr>
          <w:lang w:val="zh-CN" w:eastAsia="zh-CN"/>
        </w:rPr>
        <w:t>（单位为</w:t>
      </w:r>
      <w:r>
        <w:rPr>
          <w:lang w:val="zh-CN" w:eastAsia="zh-CN"/>
        </w:rPr>
        <w:t>dB/km</w:t>
      </w:r>
      <w:r>
        <w:rPr>
          <w:lang w:val="zh-CN" w:eastAsia="zh-CN"/>
        </w:rPr>
        <w:t>），即：</w:t>
      </w:r>
    </w:p>
    <w:p w14:paraId="28DFC3F5" w14:textId="77777777" w:rsidR="00AE2B4E" w:rsidRPr="002013EE" w:rsidRDefault="00AE2B4E" w:rsidP="00AE2B4E">
      <w:pPr>
        <w:pStyle w:val="Equation"/>
        <w:rPr>
          <w:rFonts w:eastAsiaTheme="minorEastAsia"/>
          <w:lang w:eastAsia="zh-CN"/>
        </w:rPr>
      </w:pPr>
      <w:r>
        <w:rPr>
          <w:rFonts w:eastAsiaTheme="minorEastAsia"/>
          <w:lang w:eastAsia="zh-CN"/>
        </w:rPr>
        <w:tab/>
      </w:r>
      <w:r>
        <w:rPr>
          <w:rFonts w:eastAsiaTheme="minorEastAsia"/>
          <w:lang w:eastAsia="zh-CN"/>
        </w:rPr>
        <w:tab/>
      </w:r>
      <m:oMath>
        <m:sSub>
          <m:sSubPr>
            <m:ctrlPr>
              <w:rPr>
                <w:rFonts w:ascii="Cambria Math" w:eastAsiaTheme="minorEastAsia" w:hAnsi="Cambria Math"/>
                <w:iCs/>
                <w:szCs w:val="24"/>
              </w:rPr>
            </m:ctrlPr>
          </m:sSubPr>
          <m:e>
            <m:r>
              <m:rPr>
                <m:sty m:val="p"/>
              </m:rPr>
              <w:rPr>
                <w:rFonts w:ascii="Cambria Math" w:eastAsiaTheme="minorEastAsia" w:hAnsi="Cambria Math"/>
              </w:rPr>
              <m:t>γ</m:t>
            </m:r>
          </m:e>
          <m:sub>
            <m:r>
              <w:rPr>
                <w:rFonts w:ascii="Cambria Math" w:eastAsiaTheme="minorEastAsia" w:hAnsi="Cambria Math"/>
                <w:lang w:eastAsia="zh-CN"/>
              </w:rPr>
              <m:t>rain</m:t>
            </m:r>
          </m:sub>
        </m:sSub>
        <m:r>
          <m:rPr>
            <m:sty m:val="p"/>
          </m:rPr>
          <w:rPr>
            <w:rFonts w:ascii="Cambria Math" w:eastAsiaTheme="minorEastAsia" w:hAnsi="Cambria Math"/>
            <w:lang w:eastAsia="zh-CN"/>
          </w:rPr>
          <m:t>=</m:t>
        </m:r>
        <m:r>
          <w:rPr>
            <w:rFonts w:ascii="Cambria Math" w:eastAsiaTheme="minorEastAsia" w:hAnsi="Cambria Math"/>
            <w:lang w:eastAsia="zh-CN"/>
          </w:rPr>
          <m:t>k</m:t>
        </m:r>
        <m:sSup>
          <m:sSupPr>
            <m:ctrlPr>
              <w:rPr>
                <w:rFonts w:ascii="Cambria Math" w:eastAsiaTheme="minorEastAsia" w:hAnsi="Cambria Math"/>
                <w:iCs/>
                <w:szCs w:val="24"/>
              </w:rPr>
            </m:ctrlPr>
          </m:sSupPr>
          <m:e>
            <m:r>
              <m:rPr>
                <m:sty m:val="p"/>
              </m:rPr>
              <w:rPr>
                <w:rFonts w:ascii="Cambria Math" w:eastAsiaTheme="minorEastAsia" w:hAnsi="Cambria Math"/>
                <w:lang w:eastAsia="zh-CN"/>
              </w:rPr>
              <m:t>R</m:t>
            </m:r>
          </m:e>
          <m:sup>
            <m:r>
              <m:rPr>
                <m:sty m:val="p"/>
              </m:rPr>
              <w:rPr>
                <w:rFonts w:ascii="Cambria Math" w:eastAsiaTheme="minorEastAsia" w:hAnsi="Cambria Math"/>
              </w:rPr>
              <m:t>α</m:t>
            </m:r>
          </m:sup>
        </m:sSup>
      </m:oMath>
      <w:r>
        <w:rPr>
          <w:rFonts w:eastAsiaTheme="minorEastAsia"/>
          <w:lang w:eastAsia="zh-CN"/>
        </w:rPr>
        <w:tab/>
        <w:t>(11)</w:t>
      </w:r>
    </w:p>
    <w:p w14:paraId="2B6D54AA" w14:textId="77777777" w:rsidR="00AE2B4E" w:rsidRPr="002013EE" w:rsidRDefault="00AE2B4E" w:rsidP="00326B6A">
      <w:pPr>
        <w:ind w:firstLineChars="200" w:firstLine="480"/>
        <w:rPr>
          <w:rFonts w:eastAsiaTheme="minorEastAsia"/>
          <w:lang w:eastAsia="zh-CN"/>
        </w:rPr>
      </w:pPr>
      <w:r>
        <w:rPr>
          <w:lang w:val="zh-CN" w:eastAsia="zh-CN"/>
        </w:rPr>
        <w:lastRenderedPageBreak/>
        <w:t>对于给定的降雨率，如图所示，系数</w:t>
      </w:r>
      <w:r>
        <w:rPr>
          <w:rFonts w:eastAsiaTheme="minorEastAsia"/>
          <w:i/>
          <w:iCs/>
          <w:lang w:eastAsia="zh-CN"/>
        </w:rPr>
        <w:t>k</w:t>
      </w:r>
      <w:r>
        <w:rPr>
          <w:lang w:val="zh-CN" w:eastAsia="zh-CN"/>
        </w:rPr>
        <w:t>和</w:t>
      </w:r>
      <w:r>
        <w:rPr>
          <w:rFonts w:eastAsiaTheme="minorEastAsia"/>
        </w:rPr>
        <w:sym w:font="Symbol" w:char="F061"/>
      </w:r>
      <w:r>
        <w:rPr>
          <w:lang w:val="zh-CN" w:eastAsia="zh-CN"/>
        </w:rPr>
        <w:t>对雨滴尺寸的分布敏感，即对降水的水滴尺寸分布（</w:t>
      </w:r>
      <w:r>
        <w:rPr>
          <w:lang w:val="zh-CN" w:eastAsia="zh-CN"/>
        </w:rPr>
        <w:t>DSD</w:t>
      </w:r>
      <w:r>
        <w:rPr>
          <w:lang w:val="zh-CN" w:eastAsia="zh-CN"/>
        </w:rPr>
        <w:t>）敏感。表</w:t>
      </w:r>
      <w:r>
        <w:rPr>
          <w:lang w:val="zh-CN" w:eastAsia="zh-CN"/>
        </w:rPr>
        <w:t>4</w:t>
      </w:r>
      <w:r>
        <w:rPr>
          <w:lang w:val="zh-CN" w:eastAsia="zh-CN"/>
        </w:rPr>
        <w:t>报告了通过经典散射理论计算出的最佳拟合</w:t>
      </w:r>
      <w:r>
        <w:rPr>
          <w:rFonts w:eastAsiaTheme="minorEastAsia"/>
          <w:i/>
          <w:iCs/>
          <w:lang w:eastAsia="zh-CN"/>
        </w:rPr>
        <w:t>k</w:t>
      </w:r>
      <w:r>
        <w:rPr>
          <w:lang w:val="zh-CN" w:eastAsia="zh-CN"/>
        </w:rPr>
        <w:t>和从</w:t>
      </w:r>
      <w:r>
        <w:rPr>
          <w:rFonts w:eastAsiaTheme="minorEastAsia"/>
        </w:rPr>
        <w:t>γ</w:t>
      </w:r>
      <w:r>
        <w:rPr>
          <w:rFonts w:eastAsiaTheme="minorEastAsia"/>
          <w:i/>
          <w:iCs/>
          <w:vertAlign w:val="subscript"/>
          <w:lang w:eastAsia="zh-CN"/>
        </w:rPr>
        <w:t>rain</w:t>
      </w:r>
      <w:r>
        <w:rPr>
          <w:lang w:val="zh-CN" w:eastAsia="zh-CN"/>
        </w:rPr>
        <w:t>值推导出的系数，假设</w:t>
      </w:r>
      <w:r>
        <w:rPr>
          <w:lang w:val="zh-CN" w:eastAsia="zh-CN"/>
        </w:rPr>
        <w:t>DSD</w:t>
      </w:r>
      <w:proofErr w:type="gramStart"/>
      <w:r>
        <w:rPr>
          <w:lang w:val="zh-CN" w:eastAsia="zh-CN"/>
        </w:rPr>
        <w:t>是用</w:t>
      </w:r>
      <w:r w:rsidRPr="00392F80">
        <w:rPr>
          <w:rFonts w:hint="eastAsia"/>
          <w:lang w:val="zh-CN" w:eastAsia="zh-CN"/>
        </w:rPr>
        <w:t>伽马</w:t>
      </w:r>
      <w:proofErr w:type="gramEnd"/>
      <w:r>
        <w:rPr>
          <w:rFonts w:hint="eastAsia"/>
          <w:lang w:val="zh-CN" w:eastAsia="zh-CN"/>
        </w:rPr>
        <w:t>（</w:t>
      </w:r>
      <w:r>
        <w:rPr>
          <w:bCs/>
          <w:lang w:val="zh-CN" w:eastAsia="zh-CN"/>
        </w:rPr>
        <w:t>Gamma</w:t>
      </w:r>
      <w:r>
        <w:rPr>
          <w:rFonts w:hint="eastAsia"/>
          <w:lang w:val="zh-CN" w:eastAsia="zh-CN"/>
        </w:rPr>
        <w:t>）</w:t>
      </w:r>
      <w:r>
        <w:rPr>
          <w:lang w:val="zh-CN" w:eastAsia="zh-CN"/>
        </w:rPr>
        <w:t>函数建模的，后者仅取决于所谓的形状参数</w:t>
      </w:r>
      <w:r>
        <w:rPr>
          <w:lang w:val="zh-CN"/>
        </w:rPr>
        <w:t>μ</w:t>
      </w:r>
      <w:r>
        <w:rPr>
          <w:lang w:val="zh-CN" w:eastAsia="zh-CN"/>
        </w:rPr>
        <w:t>和降雨率</w:t>
      </w:r>
      <w:r>
        <w:rPr>
          <w:rFonts w:eastAsiaTheme="minorEastAsia"/>
          <w:i/>
          <w:iCs/>
          <w:lang w:eastAsia="zh-CN"/>
        </w:rPr>
        <w:t>R</w:t>
      </w:r>
      <w:r>
        <w:rPr>
          <w:lang w:val="zh-CN" w:eastAsia="zh-CN"/>
        </w:rPr>
        <w:t>。测量表明，</w:t>
      </w:r>
      <w:r>
        <w:rPr>
          <w:lang w:val="zh-CN"/>
        </w:rPr>
        <w:t>μ</w:t>
      </w:r>
      <w:r>
        <w:rPr>
          <w:lang w:val="zh-CN" w:eastAsia="zh-CN"/>
        </w:rPr>
        <w:t>大多在</w:t>
      </w:r>
      <w:r>
        <w:rPr>
          <w:lang w:val="zh-CN" w:eastAsia="zh-CN"/>
        </w:rPr>
        <w:t>−2</w:t>
      </w:r>
      <w:r>
        <w:rPr>
          <w:lang w:val="zh-CN" w:eastAsia="zh-CN"/>
        </w:rPr>
        <w:t>和</w:t>
      </w:r>
      <w:r>
        <w:rPr>
          <w:lang w:val="zh-CN" w:eastAsia="zh-CN"/>
        </w:rPr>
        <w:t>2</w:t>
      </w:r>
      <w:r>
        <w:rPr>
          <w:lang w:val="zh-CN" w:eastAsia="zh-CN"/>
        </w:rPr>
        <w:t>之间。图</w:t>
      </w:r>
      <w:r>
        <w:rPr>
          <w:lang w:val="zh-CN" w:eastAsia="zh-CN"/>
        </w:rPr>
        <w:t>2</w:t>
      </w:r>
      <w:r>
        <w:rPr>
          <w:lang w:val="zh-CN" w:eastAsia="zh-CN"/>
        </w:rPr>
        <w:t>显示了等式（</w:t>
      </w:r>
      <w:r>
        <w:rPr>
          <w:lang w:val="zh-CN" w:eastAsia="zh-CN"/>
        </w:rPr>
        <w:t>11</w:t>
      </w:r>
      <w:r>
        <w:rPr>
          <w:lang w:val="zh-CN" w:eastAsia="zh-CN"/>
        </w:rPr>
        <w:t>）中的曲线及表</w:t>
      </w:r>
      <w:r>
        <w:rPr>
          <w:lang w:val="zh-CN" w:eastAsia="zh-CN"/>
        </w:rPr>
        <w:t>4</w:t>
      </w:r>
      <w:r>
        <w:rPr>
          <w:lang w:val="zh-CN" w:eastAsia="zh-CN"/>
        </w:rPr>
        <w:t>中针对这些</w:t>
      </w:r>
      <w:r>
        <w:rPr>
          <w:lang w:val="zh-CN"/>
        </w:rPr>
        <w:t>μ</w:t>
      </w:r>
      <w:r>
        <w:rPr>
          <w:lang w:val="zh-CN" w:eastAsia="zh-CN"/>
        </w:rPr>
        <w:t>值的系数。</w:t>
      </w:r>
    </w:p>
    <w:p w14:paraId="1C55BC40" w14:textId="77777777" w:rsidR="00AE2B4E" w:rsidRPr="002013EE" w:rsidRDefault="00AE2B4E" w:rsidP="00AE2B4E">
      <w:pPr>
        <w:pStyle w:val="TableNo"/>
        <w:rPr>
          <w:rFonts w:eastAsiaTheme="minorEastAsia"/>
          <w:lang w:eastAsia="zh-CN"/>
        </w:rPr>
      </w:pPr>
      <w:r>
        <w:rPr>
          <w:lang w:val="zh-CN" w:eastAsia="zh-CN"/>
        </w:rPr>
        <w:t>表</w:t>
      </w:r>
      <w:r>
        <w:rPr>
          <w:lang w:val="zh-CN" w:eastAsia="zh-CN"/>
        </w:rPr>
        <w:t>4</w:t>
      </w:r>
    </w:p>
    <w:p w14:paraId="2023A976" w14:textId="77777777" w:rsidR="00AE2B4E" w:rsidRPr="002013EE" w:rsidRDefault="00AE2B4E" w:rsidP="00AE2B4E">
      <w:pPr>
        <w:pStyle w:val="Tabletitle"/>
        <w:rPr>
          <w:rFonts w:eastAsiaTheme="minorEastAsia"/>
          <w:lang w:eastAsia="zh-CN"/>
        </w:rPr>
      </w:pPr>
      <w:r>
        <w:rPr>
          <w:bCs/>
          <w:lang w:val="zh-CN" w:eastAsia="zh-CN"/>
        </w:rPr>
        <w:t>等式（</w:t>
      </w:r>
      <w:r>
        <w:rPr>
          <w:bCs/>
          <w:lang w:val="zh-CN" w:eastAsia="zh-CN"/>
        </w:rPr>
        <w:t>11</w:t>
      </w:r>
      <w:r>
        <w:rPr>
          <w:bCs/>
          <w:lang w:val="zh-CN" w:eastAsia="zh-CN"/>
        </w:rPr>
        <w:t>）中不同</w:t>
      </w:r>
      <w:r>
        <w:rPr>
          <w:bCs/>
          <w:lang w:val="zh-CN" w:eastAsia="zh-CN"/>
        </w:rPr>
        <w:t>DSD</w:t>
      </w:r>
      <w:r>
        <w:rPr>
          <w:bCs/>
          <w:lang w:val="zh-CN" w:eastAsia="zh-CN"/>
        </w:rPr>
        <w:t>形状参数值的系数（</w:t>
      </w:r>
      <w:r>
        <w:rPr>
          <w:bCs/>
          <w:lang w:val="zh-CN"/>
        </w:rPr>
        <w:t>μ</w:t>
      </w:r>
      <w:r>
        <w:rPr>
          <w:bCs/>
          <w:lang w:val="zh-CN" w:eastAsia="zh-CN"/>
        </w:rPr>
        <w:t>）</w:t>
      </w:r>
    </w:p>
    <w:tbl>
      <w:tblPr>
        <w:tblStyle w:val="TableGrid2"/>
        <w:tblW w:w="0" w:type="auto"/>
        <w:jc w:val="center"/>
        <w:tblLayout w:type="fixed"/>
        <w:tblLook w:val="04A0" w:firstRow="1" w:lastRow="0" w:firstColumn="1" w:lastColumn="0" w:noHBand="0" w:noVBand="1"/>
      </w:tblPr>
      <w:tblGrid>
        <w:gridCol w:w="1701"/>
        <w:gridCol w:w="1701"/>
        <w:gridCol w:w="1701"/>
      </w:tblGrid>
      <w:tr w:rsidR="00AE2B4E" w:rsidRPr="002013EE" w14:paraId="4C5984CC" w14:textId="77777777" w:rsidTr="00FC7706">
        <w:trPr>
          <w:jc w:val="center"/>
        </w:trPr>
        <w:tc>
          <w:tcPr>
            <w:tcW w:w="1701" w:type="dxa"/>
            <w:vAlign w:val="center"/>
          </w:tcPr>
          <w:p w14:paraId="1328CEEA" w14:textId="77777777" w:rsidR="00AE2B4E" w:rsidRPr="002013EE" w:rsidRDefault="00AE2B4E" w:rsidP="00FC7706">
            <w:pPr>
              <w:pStyle w:val="Tablehead"/>
            </w:pPr>
            <m:oMathPara>
              <m:oMath>
                <m:r>
                  <m:rPr>
                    <m:sty m:val="b"/>
                  </m:rPr>
                  <w:rPr>
                    <w:rFonts w:ascii="Cambria Math" w:hAnsi="Cambria Math"/>
                  </w:rPr>
                  <m:t>μ</m:t>
                </m:r>
              </m:oMath>
            </m:oMathPara>
          </w:p>
        </w:tc>
        <w:tc>
          <w:tcPr>
            <w:tcW w:w="1701" w:type="dxa"/>
          </w:tcPr>
          <w:p w14:paraId="1F969F95" w14:textId="77777777" w:rsidR="00AE2B4E" w:rsidRPr="002013EE" w:rsidRDefault="00AE2B4E" w:rsidP="00FC7706">
            <w:pPr>
              <w:pStyle w:val="Tablehead"/>
            </w:pPr>
            <m:oMathPara>
              <m:oMath>
                <m:r>
                  <m:rPr>
                    <m:sty m:val="bi"/>
                  </m:rPr>
                  <w:rPr>
                    <w:rFonts w:ascii="Cambria Math" w:hAnsi="Cambria Math"/>
                  </w:rPr>
                  <m:t>k</m:t>
                </m:r>
              </m:oMath>
            </m:oMathPara>
          </w:p>
        </w:tc>
        <w:tc>
          <w:tcPr>
            <w:tcW w:w="1701" w:type="dxa"/>
          </w:tcPr>
          <w:p w14:paraId="7074CFEC" w14:textId="77777777" w:rsidR="00AE2B4E" w:rsidRPr="002013EE" w:rsidRDefault="00AE2B4E" w:rsidP="00FC7706">
            <w:pPr>
              <w:pStyle w:val="Tablehead"/>
            </w:pPr>
            <m:oMathPara>
              <m:oMath>
                <m:r>
                  <m:rPr>
                    <m:sty m:val="bi"/>
                  </m:rPr>
                  <w:rPr>
                    <w:rFonts w:ascii="Cambria Math" w:hAnsi="Cambria Math"/>
                  </w:rPr>
                  <m:t>α</m:t>
                </m:r>
              </m:oMath>
            </m:oMathPara>
          </w:p>
        </w:tc>
      </w:tr>
      <w:tr w:rsidR="00AE2B4E" w:rsidRPr="002013EE" w14:paraId="66483922" w14:textId="77777777" w:rsidTr="00FC7706">
        <w:trPr>
          <w:jc w:val="center"/>
        </w:trPr>
        <w:tc>
          <w:tcPr>
            <w:tcW w:w="1701" w:type="dxa"/>
            <w:vAlign w:val="center"/>
          </w:tcPr>
          <w:p w14:paraId="21486DE3"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−2</w:t>
            </w:r>
          </w:p>
        </w:tc>
        <w:tc>
          <w:tcPr>
            <w:tcW w:w="1701" w:type="dxa"/>
          </w:tcPr>
          <w:p w14:paraId="72AC66E4"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2.2838</w:t>
            </w:r>
          </w:p>
        </w:tc>
        <w:tc>
          <w:tcPr>
            <w:tcW w:w="1701" w:type="dxa"/>
          </w:tcPr>
          <w:p w14:paraId="5AF43954"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0.4050</w:t>
            </w:r>
          </w:p>
        </w:tc>
      </w:tr>
      <w:tr w:rsidR="00AE2B4E" w:rsidRPr="002013EE" w14:paraId="5F036446" w14:textId="77777777" w:rsidTr="00FC7706">
        <w:trPr>
          <w:jc w:val="center"/>
        </w:trPr>
        <w:tc>
          <w:tcPr>
            <w:tcW w:w="1701" w:type="dxa"/>
            <w:vAlign w:val="center"/>
          </w:tcPr>
          <w:p w14:paraId="7BC4C396" w14:textId="77777777" w:rsidR="00AE2B4E" w:rsidRPr="002013EE" w:rsidRDefault="00AE2B4E" w:rsidP="00FC7706">
            <w:pPr>
              <w:pStyle w:val="Tabletext"/>
              <w:jc w:val="center"/>
              <w:rPr>
                <w:rFonts w:asciiTheme="majorBidi" w:hAnsiTheme="majorBidi" w:cstheme="majorBidi"/>
              </w:rPr>
            </w:pPr>
            <w:r>
              <w:rPr>
                <w:lang w:val="en-US"/>
              </w:rPr>
              <w:t>−</w:t>
            </w:r>
            <w:r>
              <w:rPr>
                <w:rFonts w:asciiTheme="majorBidi" w:hAnsiTheme="majorBidi" w:cstheme="majorBidi"/>
                <w:lang w:val="en-US"/>
              </w:rPr>
              <w:t>1</w:t>
            </w:r>
          </w:p>
        </w:tc>
        <w:tc>
          <w:tcPr>
            <w:tcW w:w="1701" w:type="dxa"/>
          </w:tcPr>
          <w:p w14:paraId="46904375"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1.5921</w:t>
            </w:r>
          </w:p>
        </w:tc>
        <w:tc>
          <w:tcPr>
            <w:tcW w:w="1701" w:type="dxa"/>
          </w:tcPr>
          <w:p w14:paraId="2778C3FC"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0.5506</w:t>
            </w:r>
          </w:p>
        </w:tc>
      </w:tr>
      <w:tr w:rsidR="00AE2B4E" w:rsidRPr="002013EE" w14:paraId="0AC54831" w14:textId="77777777" w:rsidTr="00FC7706">
        <w:trPr>
          <w:jc w:val="center"/>
        </w:trPr>
        <w:tc>
          <w:tcPr>
            <w:tcW w:w="1701" w:type="dxa"/>
            <w:vAlign w:val="center"/>
          </w:tcPr>
          <w:p w14:paraId="202AC772"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w:t>
            </w:r>
          </w:p>
        </w:tc>
        <w:tc>
          <w:tcPr>
            <w:tcW w:w="1701" w:type="dxa"/>
          </w:tcPr>
          <w:p w14:paraId="2432171D"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1.2924</w:t>
            </w:r>
          </w:p>
        </w:tc>
        <w:tc>
          <w:tcPr>
            <w:tcW w:w="1701" w:type="dxa"/>
          </w:tcPr>
          <w:p w14:paraId="30AD7DF1"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0.6436</w:t>
            </w:r>
          </w:p>
        </w:tc>
      </w:tr>
      <w:tr w:rsidR="00AE2B4E" w:rsidRPr="002013EE" w14:paraId="16D08028" w14:textId="77777777" w:rsidTr="00FC7706">
        <w:trPr>
          <w:jc w:val="center"/>
        </w:trPr>
        <w:tc>
          <w:tcPr>
            <w:tcW w:w="1701" w:type="dxa"/>
            <w:vAlign w:val="center"/>
          </w:tcPr>
          <w:p w14:paraId="4D6F37C6"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1</w:t>
            </w:r>
          </w:p>
        </w:tc>
        <w:tc>
          <w:tcPr>
            <w:tcW w:w="1701" w:type="dxa"/>
          </w:tcPr>
          <w:p w14:paraId="3EBB74B5"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1.1394</w:t>
            </w:r>
          </w:p>
        </w:tc>
        <w:tc>
          <w:tcPr>
            <w:tcW w:w="1701" w:type="dxa"/>
          </w:tcPr>
          <w:p w14:paraId="38790C0F"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0.7057</w:t>
            </w:r>
          </w:p>
        </w:tc>
      </w:tr>
      <w:tr w:rsidR="00AE2B4E" w:rsidRPr="002013EE" w14:paraId="1F0ED29E" w14:textId="77777777" w:rsidTr="00FC7706">
        <w:trPr>
          <w:jc w:val="center"/>
        </w:trPr>
        <w:tc>
          <w:tcPr>
            <w:tcW w:w="1701" w:type="dxa"/>
            <w:vAlign w:val="center"/>
          </w:tcPr>
          <w:p w14:paraId="57D136CD"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2</w:t>
            </w:r>
          </w:p>
        </w:tc>
        <w:tc>
          <w:tcPr>
            <w:tcW w:w="1701" w:type="dxa"/>
          </w:tcPr>
          <w:p w14:paraId="10304020"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1.0505</w:t>
            </w:r>
          </w:p>
        </w:tc>
        <w:tc>
          <w:tcPr>
            <w:tcW w:w="1701" w:type="dxa"/>
          </w:tcPr>
          <w:p w14:paraId="2618C373" w14:textId="77777777" w:rsidR="00AE2B4E" w:rsidRPr="002013EE" w:rsidRDefault="00AE2B4E" w:rsidP="00FC7706">
            <w:pPr>
              <w:pStyle w:val="Tabletext"/>
              <w:jc w:val="center"/>
              <w:rPr>
                <w:rFonts w:asciiTheme="majorBidi" w:hAnsiTheme="majorBidi" w:cstheme="majorBidi"/>
              </w:rPr>
            </w:pPr>
            <w:r>
              <w:rPr>
                <w:rFonts w:asciiTheme="majorBidi" w:hAnsiTheme="majorBidi" w:cstheme="majorBidi"/>
                <w:lang w:val="en-US"/>
              </w:rPr>
              <w:t>0.7497</w:t>
            </w:r>
          </w:p>
        </w:tc>
      </w:tr>
    </w:tbl>
    <w:p w14:paraId="16B2C7F3" w14:textId="77777777" w:rsidR="00AE2B4E" w:rsidRPr="002013EE" w:rsidRDefault="00AE2B4E" w:rsidP="00AE2B4E">
      <w:pPr>
        <w:pStyle w:val="Tablefin"/>
        <w:rPr>
          <w:rFonts w:eastAsiaTheme="minorEastAsia"/>
        </w:rPr>
      </w:pPr>
    </w:p>
    <w:p w14:paraId="63AD72DE" w14:textId="77777777" w:rsidR="00AE2B4E" w:rsidRPr="002013EE" w:rsidRDefault="00AE2B4E" w:rsidP="00AE2B4E">
      <w:pPr>
        <w:pStyle w:val="FigureNo"/>
        <w:rPr>
          <w:rFonts w:eastAsia="MS Mincho"/>
        </w:rPr>
      </w:pPr>
      <w:r>
        <w:rPr>
          <w:lang w:val="zh-CN"/>
        </w:rPr>
        <w:t>图</w:t>
      </w:r>
      <w:r>
        <w:rPr>
          <w:lang w:val="zh-CN"/>
        </w:rPr>
        <w:t>2</w:t>
      </w:r>
    </w:p>
    <w:p w14:paraId="101C9454" w14:textId="77777777" w:rsidR="00AE2B4E" w:rsidRPr="002013EE" w:rsidRDefault="00AE2B4E" w:rsidP="00AE2B4E">
      <w:pPr>
        <w:pStyle w:val="Figuretitle"/>
        <w:rPr>
          <w:rFonts w:eastAsiaTheme="minorEastAsia"/>
          <w:lang w:eastAsia="zh-CN"/>
        </w:rPr>
      </w:pPr>
      <w:r>
        <w:rPr>
          <w:bCs/>
          <w:lang w:val="zh-CN" w:eastAsia="zh-CN"/>
        </w:rPr>
        <w:t>对于</w:t>
      </w:r>
      <w:r>
        <w:rPr>
          <w:bCs/>
          <w:lang w:val="zh-CN" w:eastAsia="zh-CN"/>
        </w:rPr>
        <w:t>Gamma DSD</w:t>
      </w:r>
      <w:r>
        <w:rPr>
          <w:bCs/>
          <w:lang w:val="zh-CN" w:eastAsia="zh-CN"/>
        </w:rPr>
        <w:t>不同形状参数</w:t>
      </w:r>
      <w:r>
        <w:rPr>
          <w:bCs/>
          <w:lang w:val="zh-CN"/>
        </w:rPr>
        <w:t>μ</w:t>
      </w:r>
      <w:r>
        <w:rPr>
          <w:bCs/>
          <w:lang w:val="zh-CN" w:eastAsia="zh-CN"/>
        </w:rPr>
        <w:t>值，作为降雨率（</w:t>
      </w:r>
      <w:r>
        <w:rPr>
          <w:bCs/>
          <w:lang w:val="zh-CN" w:eastAsia="zh-CN"/>
        </w:rPr>
        <w:t>mm/h</w:t>
      </w:r>
      <w:r>
        <w:rPr>
          <w:bCs/>
          <w:lang w:val="zh-CN" w:eastAsia="zh-CN"/>
        </w:rPr>
        <w:t>）函数的特定雨衰（</w:t>
      </w:r>
      <w:r>
        <w:rPr>
          <w:bCs/>
          <w:lang w:val="zh-CN" w:eastAsia="zh-CN"/>
        </w:rPr>
        <w:t>dB/km</w:t>
      </w:r>
      <w:r>
        <w:rPr>
          <w:bCs/>
          <w:lang w:val="zh-CN" w:eastAsia="zh-CN"/>
        </w:rPr>
        <w:t>）</w:t>
      </w:r>
    </w:p>
    <w:p w14:paraId="337320A6" w14:textId="4D3810DB" w:rsidR="00AE2B4E" w:rsidRDefault="004F50FE" w:rsidP="00AE2B4E">
      <w:pPr>
        <w:pStyle w:val="Figure"/>
        <w:rPr>
          <w:rFonts w:eastAsia="MS Mincho"/>
        </w:rPr>
      </w:pPr>
      <w:r>
        <w:rPr>
          <w:rFonts w:eastAsia="MS Mincho"/>
          <w:noProof/>
        </w:rPr>
        <w:drawing>
          <wp:inline distT="0" distB="0" distL="0" distR="0" wp14:anchorId="031E6EF5" wp14:editId="43D5CDDF">
            <wp:extent cx="4120515" cy="3627755"/>
            <wp:effectExtent l="0" t="0" r="0" b="0"/>
            <wp:docPr id="2121733960" name="图片 5" descr="图2显示对于Gamma DSD不同形状参数μ值，作为降雨率（mm/h）函数的特定雨衰（dB/k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33960" name="图片 5" descr="图2显示对于Gamma DSD不同形状参数μ值，作为降雨率（mm/h）函数的特定雨衰（dB/km）&#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20515" cy="3627755"/>
                    </a:xfrm>
                    <a:prstGeom prst="rect">
                      <a:avLst/>
                    </a:prstGeom>
                    <a:noFill/>
                    <a:ln>
                      <a:noFill/>
                    </a:ln>
                  </pic:spPr>
                </pic:pic>
              </a:graphicData>
            </a:graphic>
          </wp:inline>
        </w:drawing>
      </w:r>
    </w:p>
    <w:p w14:paraId="557E0E14" w14:textId="77777777" w:rsidR="00AE2B4E" w:rsidRPr="002013EE" w:rsidRDefault="00AE2B4E" w:rsidP="00AE2B4E">
      <w:pPr>
        <w:pStyle w:val="Heading2"/>
        <w:rPr>
          <w:rFonts w:eastAsiaTheme="minorEastAsia"/>
          <w:lang w:eastAsia="zh-CN"/>
        </w:rPr>
      </w:pPr>
      <w:bookmarkStart w:id="16" w:name="_Toc201130392"/>
      <w:bookmarkStart w:id="17" w:name="_Toc203476172"/>
      <w:bookmarkStart w:id="18" w:name="_Toc214881917"/>
      <w:r>
        <w:rPr>
          <w:bCs/>
          <w:lang w:val="zh-CN" w:eastAsia="zh-CN"/>
        </w:rPr>
        <w:t>4.2</w:t>
      </w:r>
      <w:r>
        <w:rPr>
          <w:lang w:val="zh-CN" w:eastAsia="zh-CN"/>
        </w:rPr>
        <w:tab/>
      </w:r>
      <w:r>
        <w:rPr>
          <w:bCs/>
          <w:lang w:val="zh-CN" w:eastAsia="zh-CN"/>
        </w:rPr>
        <w:t>路径衰减</w:t>
      </w:r>
      <w:bookmarkEnd w:id="16"/>
      <w:bookmarkEnd w:id="17"/>
      <w:bookmarkEnd w:id="18"/>
    </w:p>
    <w:p w14:paraId="5FEEF40C" w14:textId="77777777" w:rsidR="00AE2B4E" w:rsidRPr="002013EE" w:rsidRDefault="00AE2B4E" w:rsidP="00D60489">
      <w:pPr>
        <w:tabs>
          <w:tab w:val="clear" w:pos="794"/>
          <w:tab w:val="clear" w:pos="1191"/>
          <w:tab w:val="clear" w:pos="1588"/>
          <w:tab w:val="clear" w:pos="1985"/>
          <w:tab w:val="left" w:pos="1134"/>
          <w:tab w:val="left" w:pos="1871"/>
          <w:tab w:val="left" w:pos="2268"/>
        </w:tabs>
        <w:ind w:firstLineChars="200" w:firstLine="480"/>
        <w:rPr>
          <w:rFonts w:eastAsiaTheme="minorEastAsia"/>
          <w:lang w:eastAsia="zh-CN"/>
        </w:rPr>
      </w:pPr>
      <w:r>
        <w:rPr>
          <w:lang w:val="zh-CN" w:eastAsia="zh-CN"/>
        </w:rPr>
        <w:t>本节讨论如何</w:t>
      </w:r>
      <w:r>
        <w:rPr>
          <w:rFonts w:hint="eastAsia"/>
          <w:lang w:val="zh-CN" w:eastAsia="zh-CN"/>
        </w:rPr>
        <w:t>针对</w:t>
      </w:r>
      <w:r>
        <w:rPr>
          <w:lang w:val="zh-CN" w:eastAsia="zh-CN"/>
        </w:rPr>
        <w:t>路径长度</w:t>
      </w:r>
      <w:r>
        <w:rPr>
          <w:rFonts w:eastAsiaTheme="minorEastAsia"/>
          <w:i/>
          <w:iCs/>
          <w:lang w:eastAsia="zh-CN"/>
        </w:rPr>
        <w:t>L</w:t>
      </w:r>
      <w:r>
        <w:rPr>
          <w:lang w:val="zh-CN" w:eastAsia="zh-CN"/>
        </w:rPr>
        <w:t xml:space="preserve"> ≤ 5 km</w:t>
      </w:r>
      <w:r>
        <w:rPr>
          <w:lang w:val="zh-CN" w:eastAsia="zh-CN"/>
        </w:rPr>
        <w:t>（</w:t>
      </w:r>
      <w:r>
        <w:rPr>
          <w:rFonts w:eastAsiaTheme="minorEastAsia"/>
          <w:i/>
          <w:iCs/>
          <w:lang w:eastAsia="zh-CN"/>
        </w:rPr>
        <w:t>L</w:t>
      </w:r>
      <w:r>
        <w:rPr>
          <w:lang w:val="zh-CN" w:eastAsia="zh-CN"/>
        </w:rPr>
        <w:t>以</w:t>
      </w:r>
      <w:r>
        <w:rPr>
          <w:lang w:val="zh-CN" w:eastAsia="zh-CN"/>
        </w:rPr>
        <w:t>km</w:t>
      </w:r>
      <w:r>
        <w:rPr>
          <w:lang w:val="zh-CN" w:eastAsia="zh-CN"/>
        </w:rPr>
        <w:t>表示）计算沿</w:t>
      </w:r>
      <w:r>
        <w:rPr>
          <w:lang w:val="zh-CN" w:eastAsia="zh-CN"/>
        </w:rPr>
        <w:t>FSO</w:t>
      </w:r>
      <w:r>
        <w:rPr>
          <w:lang w:val="zh-CN" w:eastAsia="zh-CN"/>
        </w:rPr>
        <w:t>链路的路径衰减。</w:t>
      </w:r>
    </w:p>
    <w:p w14:paraId="6D1567F1" w14:textId="77777777" w:rsidR="00AE2B4E" w:rsidRPr="002013EE" w:rsidRDefault="00AE2B4E" w:rsidP="00AE2B4E">
      <w:pPr>
        <w:pStyle w:val="Heading3"/>
        <w:rPr>
          <w:rFonts w:eastAsiaTheme="minorEastAsia"/>
          <w:lang w:eastAsia="zh-CN"/>
        </w:rPr>
      </w:pPr>
      <w:bookmarkStart w:id="19" w:name="_Toc203476173"/>
      <w:r w:rsidRPr="003C1502">
        <w:rPr>
          <w:bCs/>
          <w:lang w:eastAsia="zh-CN"/>
        </w:rPr>
        <w:lastRenderedPageBreak/>
        <w:t>4.2.1</w:t>
      </w:r>
      <w:r w:rsidRPr="003C1502">
        <w:rPr>
          <w:lang w:eastAsia="zh-CN"/>
        </w:rPr>
        <w:tab/>
      </w:r>
      <w:r>
        <w:rPr>
          <w:lang w:val="zh-CN" w:eastAsia="zh-CN"/>
        </w:rPr>
        <w:t>晴空路径衰减</w:t>
      </w:r>
      <w:bookmarkEnd w:id="19"/>
      <w:proofErr w:type="spellStart"/>
      <w:r>
        <w:rPr>
          <w:rFonts w:eastAsiaTheme="minorEastAsia"/>
          <w:i/>
          <w:iCs/>
          <w:lang w:eastAsia="zh-CN"/>
        </w:rPr>
        <w:t>A</w:t>
      </w:r>
      <w:r>
        <w:rPr>
          <w:rFonts w:eastAsiaTheme="minorEastAsia"/>
          <w:i/>
          <w:iCs/>
          <w:vertAlign w:val="subscript"/>
          <w:lang w:eastAsia="zh-CN"/>
        </w:rPr>
        <w:t>clear_air</w:t>
      </w:r>
      <w:proofErr w:type="spellEnd"/>
    </w:p>
    <w:p w14:paraId="694184DB" w14:textId="77777777" w:rsidR="00AE2B4E" w:rsidRPr="002013EE" w:rsidRDefault="00AE2B4E" w:rsidP="00D60489">
      <w:pPr>
        <w:ind w:firstLineChars="200" w:firstLine="480"/>
        <w:rPr>
          <w:rFonts w:eastAsiaTheme="minorEastAsia"/>
          <w:lang w:eastAsia="zh-CN"/>
        </w:rPr>
      </w:pPr>
      <w:r>
        <w:rPr>
          <w:lang w:val="zh-CN" w:eastAsia="zh-CN"/>
        </w:rPr>
        <w:t>气体衰减的空间变化非常有限</w:t>
      </w:r>
      <w:r w:rsidRPr="003C1502">
        <w:rPr>
          <w:lang w:eastAsia="zh-CN"/>
        </w:rPr>
        <w:t>，</w:t>
      </w:r>
      <w:r>
        <w:rPr>
          <w:lang w:val="zh-CN" w:eastAsia="zh-CN"/>
        </w:rPr>
        <w:t>对于短于</w:t>
      </w:r>
      <w:r w:rsidRPr="003C1502">
        <w:rPr>
          <w:lang w:eastAsia="zh-CN"/>
        </w:rPr>
        <w:t>5</w:t>
      </w:r>
      <w:r>
        <w:rPr>
          <w:lang w:val="zh-CN" w:eastAsia="zh-CN"/>
        </w:rPr>
        <w:t>公里的路径更是如此。本质上，可以假定第</w:t>
      </w:r>
      <w:r>
        <w:rPr>
          <w:lang w:val="zh-CN" w:eastAsia="zh-CN"/>
        </w:rPr>
        <w:t>4</w:t>
      </w:r>
      <w:r>
        <w:rPr>
          <w:lang w:val="en-US" w:eastAsia="zh-CN"/>
        </w:rPr>
        <w:t>.</w:t>
      </w:r>
      <w:r>
        <w:rPr>
          <w:lang w:val="zh-CN" w:eastAsia="zh-CN"/>
        </w:rPr>
        <w:t>1</w:t>
      </w:r>
      <w:r>
        <w:rPr>
          <w:lang w:val="en-US" w:eastAsia="zh-CN"/>
        </w:rPr>
        <w:t>.</w:t>
      </w:r>
      <w:r>
        <w:rPr>
          <w:lang w:val="zh-CN" w:eastAsia="zh-CN"/>
        </w:rPr>
        <w:t>1</w:t>
      </w:r>
      <w:r>
        <w:rPr>
          <w:lang w:val="zh-CN" w:eastAsia="zh-CN"/>
        </w:rPr>
        <w:t>节中</w:t>
      </w:r>
      <w:r>
        <w:rPr>
          <w:rFonts w:hint="eastAsia"/>
          <w:lang w:val="zh-CN" w:eastAsia="zh-CN"/>
        </w:rPr>
        <w:t>特定</w:t>
      </w:r>
      <w:r>
        <w:rPr>
          <w:lang w:val="zh-CN" w:eastAsia="zh-CN"/>
        </w:rPr>
        <w:t>的晴空衰减</w:t>
      </w:r>
      <m:oMath>
        <m:sSub>
          <m:sSubPr>
            <m:ctrlPr>
              <w:rPr>
                <w:rFonts w:ascii="Cambria Math" w:eastAsiaTheme="minorEastAsia" w:hAnsi="Cambria Math"/>
                <w:iCs/>
                <w:szCs w:val="24"/>
              </w:rPr>
            </m:ctrlPr>
          </m:sSubPr>
          <m:e>
            <m:r>
              <m:rPr>
                <m:sty m:val="p"/>
              </m:rPr>
              <w:rPr>
                <w:rFonts w:ascii="Cambria Math" w:eastAsiaTheme="minorEastAsia" w:hAnsi="Cambria Math"/>
              </w:rPr>
              <m:t>γ</m:t>
            </m:r>
          </m:e>
          <m:sub>
            <m:r>
              <w:rPr>
                <w:rFonts w:ascii="Cambria Math" w:eastAsiaTheme="minorEastAsia" w:hAnsi="Cambria Math"/>
                <w:vertAlign w:val="subscript"/>
                <w:lang w:eastAsia="zh-CN"/>
              </w:rPr>
              <m:t>clea</m:t>
            </m:r>
            <m:sSub>
              <m:sSubPr>
                <m:ctrlPr>
                  <w:rPr>
                    <w:rFonts w:ascii="Cambria Math" w:eastAsiaTheme="minorEastAsia" w:hAnsi="Cambria Math"/>
                    <w:szCs w:val="24"/>
                    <w:vertAlign w:val="subscript"/>
                  </w:rPr>
                </m:ctrlPr>
              </m:sSubPr>
              <m:e>
                <m:r>
                  <w:rPr>
                    <w:rFonts w:ascii="Cambria Math" w:eastAsiaTheme="minorEastAsia" w:hAnsi="Cambria Math"/>
                    <w:vertAlign w:val="subscript"/>
                    <w:lang w:eastAsia="zh-CN"/>
                  </w:rPr>
                  <m:t>r</m:t>
                </m:r>
                <m:ctrlPr>
                  <w:rPr>
                    <w:rFonts w:ascii="Cambria Math" w:eastAsiaTheme="minorEastAsia" w:hAnsi="Cambria Math"/>
                    <w:i/>
                    <w:szCs w:val="24"/>
                    <w:vertAlign w:val="subscript"/>
                  </w:rPr>
                </m:ctrlPr>
              </m:e>
              <m:sub>
                <m:r>
                  <w:rPr>
                    <w:rFonts w:ascii="Cambria Math" w:eastAsiaTheme="minorEastAsia" w:hAnsi="Cambria Math"/>
                    <w:vertAlign w:val="subscript"/>
                    <w:lang w:eastAsia="zh-CN"/>
                  </w:rPr>
                  <m:t>air</m:t>
                </m:r>
              </m:sub>
            </m:sSub>
          </m:sub>
        </m:sSub>
      </m:oMath>
      <w:r>
        <w:rPr>
          <w:lang w:val="zh-CN" w:eastAsia="zh-CN"/>
        </w:rPr>
        <w:t>沿着路径是恒定的。因此，晴空路径衰减可简单地计算为：</w:t>
      </w:r>
    </w:p>
    <w:p w14:paraId="1B23BFB4" w14:textId="77777777" w:rsidR="008B78C8" w:rsidRPr="002013EE" w:rsidRDefault="008B78C8" w:rsidP="008B78C8">
      <w:pPr>
        <w:pStyle w:val="Equation"/>
        <w:rPr>
          <w:rFonts w:eastAsiaTheme="minorEastAsia"/>
          <w:lang w:eastAsia="zh-CN"/>
        </w:rPr>
      </w:pPr>
      <w:bookmarkStart w:id="20" w:name="_Toc203476174"/>
      <w:r w:rsidRPr="002013EE">
        <w:rPr>
          <w:rFonts w:eastAsiaTheme="minorEastAsia"/>
          <w:lang w:eastAsia="zh-CN"/>
        </w:rPr>
        <w:tab/>
      </w:r>
      <w:r w:rsidRPr="002013EE">
        <w:rPr>
          <w:rFonts w:eastAsiaTheme="minorEastAsia"/>
          <w:lang w:eastAsia="zh-CN"/>
        </w:rPr>
        <w:tab/>
      </w:r>
      <m:oMath>
        <m:sSub>
          <m:sSubPr>
            <m:ctrlPr>
              <w:rPr>
                <w:rFonts w:ascii="Cambria Math" w:eastAsiaTheme="minorEastAsia" w:hAnsi="Cambria Math"/>
                <w:iCs/>
              </w:rPr>
            </m:ctrlPr>
          </m:sSubPr>
          <m:e>
            <m:r>
              <w:rPr>
                <w:rFonts w:ascii="Cambria Math" w:eastAsiaTheme="minorEastAsia" w:hAnsi="Cambria Math"/>
                <w:lang w:eastAsia="zh-CN"/>
              </w:rPr>
              <m:t>A</m:t>
            </m:r>
          </m:e>
          <m:sub>
            <m:r>
              <w:rPr>
                <w:rFonts w:ascii="Cambria Math" w:eastAsiaTheme="minorEastAsia" w:hAnsi="Cambria Math"/>
                <w:vertAlign w:val="subscript"/>
                <w:lang w:eastAsia="zh-CN"/>
              </w:rPr>
              <m:t>clea</m:t>
            </m:r>
            <m:sSub>
              <m:sSubPr>
                <m:ctrlPr>
                  <w:rPr>
                    <w:rFonts w:ascii="Cambria Math" w:eastAsiaTheme="minorEastAsia" w:hAnsi="Cambria Math"/>
                    <w:vertAlign w:val="subscript"/>
                  </w:rPr>
                </m:ctrlPr>
              </m:sSubPr>
              <m:e>
                <m:r>
                  <w:rPr>
                    <w:rFonts w:ascii="Cambria Math" w:eastAsiaTheme="minorEastAsia" w:hAnsi="Cambria Math"/>
                    <w:vertAlign w:val="subscript"/>
                    <w:lang w:eastAsia="zh-CN"/>
                  </w:rPr>
                  <m:t>r</m:t>
                </m:r>
                <m:ctrlPr>
                  <w:rPr>
                    <w:rFonts w:ascii="Cambria Math" w:eastAsiaTheme="minorEastAsia" w:hAnsi="Cambria Math"/>
                    <w:i/>
                    <w:vertAlign w:val="subscript"/>
                  </w:rPr>
                </m:ctrlPr>
              </m:e>
              <m:sub>
                <m:r>
                  <w:rPr>
                    <w:rFonts w:ascii="Cambria Math" w:eastAsiaTheme="minorEastAsia" w:hAnsi="Cambria Math"/>
                    <w:vertAlign w:val="subscript"/>
                    <w:lang w:eastAsia="zh-CN"/>
                  </w:rPr>
                  <m:t>air</m:t>
                </m:r>
              </m:sub>
            </m:sSub>
          </m:sub>
        </m:sSub>
        <m:r>
          <m:rPr>
            <m:sty m:val="p"/>
          </m:rPr>
          <w:rPr>
            <w:rFonts w:ascii="Cambria Math" w:eastAsiaTheme="minorEastAsia" w:hAnsi="Cambria Math"/>
            <w:lang w:eastAsia="zh-CN"/>
          </w:rPr>
          <m:t>=</m:t>
        </m:r>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vertAlign w:val="subscript"/>
                <w:lang w:eastAsia="zh-CN"/>
              </w:rPr>
              <m:t>clea</m:t>
            </m:r>
            <m:sSub>
              <m:sSubPr>
                <m:ctrlPr>
                  <w:rPr>
                    <w:rFonts w:ascii="Cambria Math" w:eastAsiaTheme="minorEastAsia" w:hAnsi="Cambria Math"/>
                    <w:vertAlign w:val="subscript"/>
                  </w:rPr>
                </m:ctrlPr>
              </m:sSubPr>
              <m:e>
                <m:r>
                  <w:rPr>
                    <w:rFonts w:ascii="Cambria Math" w:eastAsiaTheme="minorEastAsia" w:hAnsi="Cambria Math"/>
                    <w:vertAlign w:val="subscript"/>
                    <w:lang w:eastAsia="zh-CN"/>
                  </w:rPr>
                  <m:t>r</m:t>
                </m:r>
                <m:ctrlPr>
                  <w:rPr>
                    <w:rFonts w:ascii="Cambria Math" w:eastAsiaTheme="minorEastAsia" w:hAnsi="Cambria Math"/>
                    <w:i/>
                    <w:vertAlign w:val="subscript"/>
                  </w:rPr>
                </m:ctrlPr>
              </m:e>
              <m:sub>
                <m:r>
                  <w:rPr>
                    <w:rFonts w:ascii="Cambria Math" w:eastAsiaTheme="minorEastAsia" w:hAnsi="Cambria Math"/>
                    <w:vertAlign w:val="subscript"/>
                    <w:lang w:eastAsia="zh-CN"/>
                  </w:rPr>
                  <m:t>air</m:t>
                </m:r>
              </m:sub>
            </m:sSub>
          </m:sub>
        </m:sSub>
        <m:r>
          <w:rPr>
            <w:rFonts w:ascii="Cambria Math" w:eastAsiaTheme="minorEastAsia" w:hAnsi="Cambria Math"/>
            <w:lang w:eastAsia="zh-CN"/>
          </w:rPr>
          <m:t>L</m:t>
        </m:r>
      </m:oMath>
      <w:r w:rsidRPr="002013EE">
        <w:rPr>
          <w:rFonts w:eastAsiaTheme="minorEastAsia"/>
          <w:lang w:eastAsia="zh-CN"/>
        </w:rPr>
        <w:tab/>
        <w:t>(1</w:t>
      </w:r>
      <w:r>
        <w:rPr>
          <w:rFonts w:eastAsiaTheme="minorEastAsia"/>
          <w:lang w:eastAsia="zh-CN"/>
        </w:rPr>
        <w:t>2</w:t>
      </w:r>
      <w:r w:rsidRPr="002013EE">
        <w:rPr>
          <w:rFonts w:eastAsiaTheme="minorEastAsia"/>
          <w:lang w:eastAsia="zh-CN"/>
        </w:rPr>
        <w:t>)</w:t>
      </w:r>
    </w:p>
    <w:p w14:paraId="42F3C6F7" w14:textId="77777777" w:rsidR="00AE2B4E" w:rsidRPr="008B78C8" w:rsidRDefault="00AE2B4E" w:rsidP="00AE2B4E">
      <w:pPr>
        <w:pStyle w:val="Heading3"/>
        <w:rPr>
          <w:rFonts w:eastAsiaTheme="minorEastAsia"/>
          <w:lang w:eastAsia="zh-CN"/>
        </w:rPr>
      </w:pPr>
      <w:r>
        <w:rPr>
          <w:bCs/>
          <w:lang w:val="zh-CN" w:eastAsia="zh-CN"/>
        </w:rPr>
        <w:t>4.2.2</w:t>
      </w:r>
      <w:r>
        <w:rPr>
          <w:lang w:val="zh-CN" w:eastAsia="zh-CN"/>
        </w:rPr>
        <w:tab/>
      </w:r>
      <w:r>
        <w:rPr>
          <w:bCs/>
          <w:lang w:val="zh-CN" w:eastAsia="zh-CN"/>
        </w:rPr>
        <w:t>悬浮</w:t>
      </w:r>
      <w:r>
        <w:rPr>
          <w:rFonts w:hint="eastAsia"/>
          <w:bCs/>
          <w:lang w:val="zh-CN" w:eastAsia="zh-CN"/>
        </w:rPr>
        <w:t>颗粒</w:t>
      </w:r>
      <w:r>
        <w:rPr>
          <w:bCs/>
          <w:lang w:val="zh-CN" w:eastAsia="zh-CN"/>
        </w:rPr>
        <w:t>造成的路径衰减</w:t>
      </w:r>
      <w:bookmarkEnd w:id="20"/>
      <m:oMath>
        <m:sSub>
          <m:sSubPr>
            <m:ctrlPr>
              <w:rPr>
                <w:rFonts w:ascii="Cambria Math" w:eastAsiaTheme="minorEastAsia" w:hAnsi="Cambria Math"/>
                <w:szCs w:val="24"/>
              </w:rPr>
            </m:ctrlPr>
          </m:sSubPr>
          <m:e>
            <m:r>
              <m:rPr>
                <m:sty m:val="bi"/>
              </m:rPr>
              <w:rPr>
                <w:rFonts w:ascii="Cambria Math" w:eastAsiaTheme="minorEastAsia" w:hAnsi="Cambria Math"/>
                <w:lang w:eastAsia="zh-CN"/>
              </w:rPr>
              <m:t>A</m:t>
            </m:r>
          </m:e>
          <m:sub>
            <m:r>
              <m:rPr>
                <m:sty m:val="bi"/>
              </m:rPr>
              <w:rPr>
                <w:rFonts w:ascii="Cambria Math" w:eastAsiaTheme="minorEastAsia" w:hAnsi="Cambria Math"/>
                <w:lang w:eastAsia="zh-CN"/>
              </w:rPr>
              <m:t>sp</m:t>
            </m:r>
          </m:sub>
        </m:sSub>
      </m:oMath>
    </w:p>
    <w:p w14:paraId="1D24CEB8" w14:textId="77777777" w:rsidR="00AE2B4E" w:rsidRPr="002013EE" w:rsidRDefault="00AE2B4E" w:rsidP="008B78C8">
      <w:pPr>
        <w:ind w:firstLineChars="200" w:firstLine="480"/>
        <w:rPr>
          <w:rFonts w:eastAsiaTheme="minorEastAsia"/>
          <w:lang w:eastAsia="zh-CN"/>
        </w:rPr>
      </w:pPr>
      <w:proofErr w:type="gramStart"/>
      <w:r>
        <w:rPr>
          <w:lang w:val="zh-CN" w:eastAsia="zh-CN"/>
        </w:rPr>
        <w:t>沿路径雾浓度</w:t>
      </w:r>
      <w:proofErr w:type="gramEnd"/>
      <w:r>
        <w:rPr>
          <w:lang w:val="zh-CN" w:eastAsia="zh-CN"/>
        </w:rPr>
        <w:t>的变化尚未得到充分研究，这可能取决于微气候特征（例如，链路的一端更靠近乡村，而另一端在城市中）。因此，最简单的假设是雾的浓度沿路</w:t>
      </w:r>
      <w:proofErr w:type="gramStart"/>
      <w:r>
        <w:rPr>
          <w:lang w:val="zh-CN" w:eastAsia="zh-CN"/>
        </w:rPr>
        <w:t>径</w:t>
      </w:r>
      <w:proofErr w:type="gramEnd"/>
      <w:r>
        <w:rPr>
          <w:lang w:val="zh-CN" w:eastAsia="zh-CN"/>
        </w:rPr>
        <w:t>相对恒定，这就</w:t>
      </w:r>
      <w:r>
        <w:rPr>
          <w:rFonts w:hint="eastAsia"/>
          <w:lang w:val="zh-CN" w:eastAsia="zh-CN"/>
        </w:rPr>
        <w:t>得出了</w:t>
      </w:r>
      <w:r>
        <w:rPr>
          <w:lang w:val="zh-CN" w:eastAsia="zh-CN"/>
        </w:rPr>
        <w:t>下面的悬浮</w:t>
      </w:r>
      <w:r>
        <w:rPr>
          <w:rFonts w:hint="eastAsia"/>
          <w:lang w:val="zh-CN" w:eastAsia="zh-CN"/>
        </w:rPr>
        <w:t>颗粒</w:t>
      </w:r>
      <w:r>
        <w:rPr>
          <w:lang w:val="zh-CN" w:eastAsia="zh-CN"/>
        </w:rPr>
        <w:t>衰减计算的简单表达式：</w:t>
      </w:r>
    </w:p>
    <w:p w14:paraId="281B2C48" w14:textId="77777777" w:rsidR="00AE2B4E" w:rsidRPr="002013EE" w:rsidRDefault="00AE2B4E" w:rsidP="00AE2B4E">
      <w:pPr>
        <w:pStyle w:val="Equation"/>
        <w:rPr>
          <w:rFonts w:eastAsiaTheme="minorEastAsia"/>
          <w:lang w:eastAsia="zh-CN"/>
        </w:rPr>
      </w:pPr>
      <w:r>
        <w:rPr>
          <w:rFonts w:eastAsiaTheme="minorEastAsia"/>
          <w:lang w:eastAsia="zh-CN"/>
        </w:rPr>
        <w:tab/>
      </w:r>
      <w:r>
        <w:rPr>
          <w:rFonts w:eastAsiaTheme="minorEastAsia"/>
          <w:lang w:eastAsia="zh-CN"/>
        </w:rPr>
        <w:tab/>
      </w:r>
      <m:oMath>
        <m:sSub>
          <m:sSubPr>
            <m:ctrlPr>
              <w:rPr>
                <w:rFonts w:ascii="Cambria Math" w:eastAsiaTheme="minorEastAsia" w:hAnsi="Cambria Math"/>
                <w:iCs/>
                <w:szCs w:val="24"/>
              </w:rPr>
            </m:ctrlPr>
          </m:sSubPr>
          <m:e>
            <m:r>
              <w:rPr>
                <w:rFonts w:ascii="Cambria Math" w:eastAsiaTheme="minorEastAsia" w:hAnsi="Cambria Math"/>
                <w:lang w:eastAsia="zh-CN"/>
              </w:rPr>
              <m:t>A</m:t>
            </m:r>
          </m:e>
          <m:sub>
            <m:r>
              <w:rPr>
                <w:rFonts w:ascii="Cambria Math" w:eastAsiaTheme="minorEastAsia" w:hAnsi="Cambria Math"/>
                <w:vertAlign w:val="subscript"/>
                <w:lang w:eastAsia="zh-CN"/>
              </w:rPr>
              <m:t>sp</m:t>
            </m:r>
          </m:sub>
        </m:sSub>
        <m:r>
          <m:rPr>
            <m:sty m:val="p"/>
          </m:rPr>
          <w:rPr>
            <w:rFonts w:ascii="Cambria Math" w:eastAsiaTheme="minorEastAsia" w:hAnsi="Cambria Math"/>
            <w:lang w:eastAsia="zh-CN"/>
          </w:rPr>
          <m:t>=</m:t>
        </m:r>
        <m:sSub>
          <m:sSubPr>
            <m:ctrlPr>
              <w:rPr>
                <w:rFonts w:ascii="Cambria Math" w:eastAsiaTheme="minorEastAsia" w:hAnsi="Cambria Math"/>
                <w:iCs/>
                <w:szCs w:val="24"/>
              </w:rPr>
            </m:ctrlPr>
          </m:sSubPr>
          <m:e>
            <m:r>
              <m:rPr>
                <m:sty m:val="p"/>
              </m:rPr>
              <w:rPr>
                <w:rFonts w:ascii="Cambria Math" w:eastAsiaTheme="minorEastAsia" w:hAnsi="Cambria Math"/>
              </w:rPr>
              <m:t>γ</m:t>
            </m:r>
          </m:e>
          <m:sub>
            <m:r>
              <w:rPr>
                <w:rFonts w:ascii="Cambria Math" w:eastAsiaTheme="minorEastAsia" w:hAnsi="Cambria Math"/>
                <w:vertAlign w:val="subscript"/>
                <w:lang w:eastAsia="zh-CN"/>
              </w:rPr>
              <m:t>sp</m:t>
            </m:r>
          </m:sub>
        </m:sSub>
        <m:r>
          <w:rPr>
            <w:rFonts w:ascii="Cambria Math" w:eastAsiaTheme="minorEastAsia" w:hAnsi="Cambria Math"/>
            <w:lang w:eastAsia="zh-CN"/>
          </w:rPr>
          <m:t>L</m:t>
        </m:r>
      </m:oMath>
      <w:r>
        <w:rPr>
          <w:rFonts w:eastAsiaTheme="minorEastAsia"/>
          <w:lang w:eastAsia="zh-CN"/>
        </w:rPr>
        <w:tab/>
        <w:t>(13)</w:t>
      </w:r>
    </w:p>
    <w:p w14:paraId="357E8BEA" w14:textId="77777777" w:rsidR="00AE2B4E" w:rsidRPr="002013EE" w:rsidRDefault="00AE2B4E" w:rsidP="00AE2B4E">
      <w:pPr>
        <w:pStyle w:val="Heading3"/>
        <w:rPr>
          <w:rFonts w:eastAsiaTheme="minorEastAsia"/>
          <w:lang w:eastAsia="zh-CN"/>
        </w:rPr>
      </w:pPr>
      <w:bookmarkStart w:id="21" w:name="_Toc203476175"/>
      <w:r>
        <w:rPr>
          <w:bCs/>
          <w:lang w:val="zh-CN" w:eastAsia="zh-CN"/>
        </w:rPr>
        <w:t>4.2.3</w:t>
      </w:r>
      <w:r>
        <w:rPr>
          <w:lang w:val="zh-CN" w:eastAsia="zh-CN"/>
        </w:rPr>
        <w:tab/>
      </w:r>
      <w:r>
        <w:rPr>
          <w:bCs/>
          <w:lang w:val="zh-CN" w:eastAsia="zh-CN"/>
        </w:rPr>
        <w:t>因降雨造成的路径衰减</w:t>
      </w:r>
      <m:oMath>
        <m:sSub>
          <m:sSubPr>
            <m:ctrlPr>
              <w:rPr>
                <w:rFonts w:ascii="Cambria Math" w:eastAsiaTheme="minorEastAsia" w:hAnsi="Cambria Math"/>
                <w:i/>
              </w:rPr>
            </m:ctrlPr>
          </m:sSubPr>
          <m:e>
            <m:r>
              <m:rPr>
                <m:sty m:val="bi"/>
              </m:rPr>
              <w:rPr>
                <w:rFonts w:ascii="Cambria Math" w:eastAsiaTheme="minorEastAsia" w:hAnsi="Cambria Math"/>
                <w:lang w:eastAsia="zh-CN"/>
              </w:rPr>
              <m:t>A</m:t>
            </m:r>
          </m:e>
          <m:sub>
            <m:r>
              <m:rPr>
                <m:sty m:val="bi"/>
              </m:rPr>
              <w:rPr>
                <w:rFonts w:ascii="Cambria Math" w:eastAsiaTheme="minorEastAsia" w:hAnsi="Cambria Math"/>
                <w:lang w:eastAsia="zh-CN"/>
              </w:rPr>
              <m:t>rain</m:t>
            </m:r>
          </m:sub>
        </m:sSub>
      </m:oMath>
      <w:bookmarkEnd w:id="21"/>
    </w:p>
    <w:p w14:paraId="52CA6DF8" w14:textId="77777777" w:rsidR="00AE2B4E" w:rsidRPr="002013EE" w:rsidRDefault="00AE2B4E" w:rsidP="008B78C8">
      <w:pPr>
        <w:ind w:firstLineChars="200" w:firstLine="480"/>
        <w:rPr>
          <w:rFonts w:eastAsiaTheme="minorEastAsia"/>
          <w:lang w:eastAsia="zh-CN"/>
        </w:rPr>
      </w:pPr>
      <w:r>
        <w:rPr>
          <w:lang w:val="zh-CN" w:eastAsia="zh-CN"/>
        </w:rPr>
        <w:t>降雨的特点是明显的空间不均匀性，不可能考虑沿</w:t>
      </w:r>
      <w:r>
        <w:rPr>
          <w:lang w:val="zh-CN" w:eastAsia="zh-CN"/>
        </w:rPr>
        <w:t>FSO</w:t>
      </w:r>
      <w:r>
        <w:rPr>
          <w:lang w:val="zh-CN" w:eastAsia="zh-CN"/>
        </w:rPr>
        <w:t>链路的降雨率</w:t>
      </w:r>
      <w:r>
        <w:rPr>
          <w:rFonts w:hint="eastAsia"/>
          <w:lang w:val="zh-CN" w:eastAsia="zh-CN"/>
        </w:rPr>
        <w:t>为</w:t>
      </w:r>
      <w:r>
        <w:rPr>
          <w:lang w:val="zh-CN" w:eastAsia="zh-CN"/>
        </w:rPr>
        <w:t>常数。这在以小雨区（尺寸为数百米）为特征的对流事件中更为明显。降雨的空间不均匀性可通过求助于路径约减因子</w:t>
      </w:r>
      <m:oMath>
        <m:sSub>
          <m:sSubPr>
            <m:ctrlPr>
              <w:rPr>
                <w:rFonts w:ascii="Cambria Math" w:eastAsiaTheme="minorEastAsia" w:hAnsi="Cambria Math"/>
                <w:i/>
                <w:szCs w:val="24"/>
              </w:rPr>
            </m:ctrlPr>
          </m:sSubPr>
          <m:e>
            <m:r>
              <w:rPr>
                <w:rFonts w:ascii="Cambria Math" w:eastAsiaTheme="minorEastAsia" w:hAnsi="Cambria Math"/>
                <w:lang w:eastAsia="zh-CN"/>
              </w:rPr>
              <m:t>F</m:t>
            </m:r>
          </m:e>
          <m:sub>
            <m:r>
              <w:rPr>
                <w:rFonts w:ascii="Cambria Math" w:eastAsiaTheme="minorEastAsia" w:hAnsi="Cambria Math"/>
                <w:lang w:eastAsia="zh-CN"/>
              </w:rPr>
              <m:t>rain</m:t>
            </m:r>
          </m:sub>
        </m:sSub>
      </m:oMath>
      <w:r>
        <w:rPr>
          <w:lang w:val="zh-CN" w:eastAsia="zh-CN"/>
        </w:rPr>
        <w:t>的概念来等效地考虑，在此基础上，由降雨引起的路径衰减</w:t>
      </w:r>
      <m:oMath>
        <m:sSub>
          <m:sSubPr>
            <m:ctrlPr>
              <w:rPr>
                <w:rFonts w:ascii="Cambria Math" w:eastAsiaTheme="minorEastAsia" w:hAnsi="Cambria Math"/>
                <w:i/>
                <w:szCs w:val="24"/>
              </w:rPr>
            </m:ctrlPr>
          </m:sSubPr>
          <m:e>
            <m:sSup>
              <m:sSupPr>
                <m:ctrlPr>
                  <w:rPr>
                    <w:rFonts w:ascii="Cambria Math" w:eastAsiaTheme="minorEastAsia" w:hAnsi="Cambria Math"/>
                    <w:i/>
                    <w:szCs w:val="24"/>
                  </w:rPr>
                </m:ctrlPr>
              </m:sSupPr>
              <m:e>
                <m:r>
                  <w:rPr>
                    <w:rFonts w:ascii="Cambria Math" w:eastAsiaTheme="minorEastAsia" w:hAnsi="Cambria Math"/>
                    <w:lang w:eastAsia="zh-CN"/>
                  </w:rPr>
                  <m:t>A</m:t>
                </m:r>
              </m:e>
              <m:sup>
                <m:r>
                  <w:rPr>
                    <w:rFonts w:ascii="Cambria Math" w:eastAsiaTheme="minorEastAsia" w:hAnsi="Cambria Math"/>
                    <w:lang w:eastAsia="zh-CN"/>
                  </w:rPr>
                  <m:t>'</m:t>
                </m:r>
              </m:sup>
            </m:sSup>
          </m:e>
          <m:sub>
            <m:r>
              <w:rPr>
                <w:rFonts w:ascii="Cambria Math" w:eastAsiaTheme="minorEastAsia" w:hAnsi="Cambria Math"/>
                <w:lang w:eastAsia="zh-CN"/>
              </w:rPr>
              <m:t>rain</m:t>
            </m:r>
          </m:sub>
        </m:sSub>
      </m:oMath>
      <w:r>
        <w:rPr>
          <w:lang w:val="zh-CN" w:eastAsia="zh-CN"/>
        </w:rPr>
        <w:t>定义为：</w:t>
      </w:r>
    </w:p>
    <w:p w14:paraId="3AE99464" w14:textId="77777777" w:rsidR="00AE2B4E" w:rsidRPr="002013EE" w:rsidRDefault="00AE2B4E" w:rsidP="00AE2B4E">
      <w:pPr>
        <w:pStyle w:val="Equation"/>
        <w:rPr>
          <w:rFonts w:eastAsiaTheme="minorEastAsia"/>
          <w:lang w:eastAsia="zh-CN"/>
        </w:rPr>
      </w:pPr>
      <w:r>
        <w:rPr>
          <w:rFonts w:eastAsiaTheme="minorEastAsia"/>
          <w:lang w:eastAsia="zh-CN"/>
        </w:rPr>
        <w:tab/>
      </w:r>
      <w:r>
        <w:rPr>
          <w:rFonts w:eastAsiaTheme="minorEastAsia"/>
          <w:lang w:eastAsia="zh-CN"/>
        </w:rPr>
        <w:tab/>
      </w:r>
      <m:oMath>
        <m:sSubSup>
          <m:sSubSupPr>
            <m:ctrlPr>
              <w:rPr>
                <w:rFonts w:ascii="Cambria Math" w:eastAsiaTheme="minorEastAsia" w:hAnsi="Cambria Math"/>
                <w:i/>
                <w:iCs/>
                <w:szCs w:val="24"/>
              </w:rPr>
            </m:ctrlPr>
          </m:sSubSupPr>
          <m:e>
            <m:r>
              <w:rPr>
                <w:rFonts w:ascii="Cambria Math" w:eastAsiaTheme="minorEastAsia" w:hAnsi="Cambria Math"/>
              </w:rPr>
              <m:t>A</m:t>
            </m:r>
          </m:e>
          <m:sub>
            <m:r>
              <w:rPr>
                <w:rFonts w:ascii="Cambria Math" w:eastAsiaTheme="minorEastAsia" w:hAnsi="Cambria Math"/>
                <w:vertAlign w:val="subscript"/>
              </w:rPr>
              <m:t>rain</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iCs/>
                <w:szCs w:val="24"/>
              </w:rPr>
            </m:ctrlPr>
          </m:sSubPr>
          <m:e>
            <m:r>
              <m:rPr>
                <m:sty m:val="p"/>
              </m:rPr>
              <w:rPr>
                <w:rFonts w:ascii="Cambria Math" w:eastAsiaTheme="minorEastAsia" w:hAnsi="Cambria Math"/>
              </w:rPr>
              <m:t>γ</m:t>
            </m:r>
          </m:e>
          <m:sub>
            <m:r>
              <w:rPr>
                <w:rFonts w:ascii="Cambria Math" w:eastAsiaTheme="minorEastAsia" w:hAnsi="Cambria Math"/>
                <w:vertAlign w:val="subscript"/>
              </w:rPr>
              <m:t>rain</m:t>
            </m:r>
          </m:sub>
        </m:sSub>
        <m:r>
          <w:rPr>
            <w:rFonts w:ascii="Cambria Math" w:eastAsiaTheme="minorEastAsia" w:hAnsi="Cambria Math"/>
          </w:rPr>
          <m:t xml:space="preserve"> L </m:t>
        </m:r>
        <m:sSub>
          <m:sSubPr>
            <m:ctrlPr>
              <w:rPr>
                <w:rFonts w:ascii="Cambria Math" w:eastAsiaTheme="minorEastAsia" w:hAnsi="Cambria Math"/>
                <w:i/>
                <w:szCs w:val="24"/>
              </w:rPr>
            </m:ctrlPr>
          </m:sSubPr>
          <m:e>
            <m:r>
              <w:rPr>
                <w:rFonts w:ascii="Cambria Math" w:eastAsiaTheme="minorEastAsia" w:hAnsi="Cambria Math"/>
              </w:rPr>
              <m:t>F</m:t>
            </m:r>
          </m:e>
          <m:sub>
            <m:r>
              <w:rPr>
                <w:rFonts w:ascii="Cambria Math" w:eastAsiaTheme="minorEastAsia" w:hAnsi="Cambria Math"/>
              </w:rPr>
              <m:t>rain</m:t>
            </m:r>
          </m:sub>
        </m:sSub>
      </m:oMath>
      <w:r>
        <w:rPr>
          <w:rFonts w:eastAsiaTheme="minorEastAsia"/>
        </w:rPr>
        <w:tab/>
        <w:t>(14)</w:t>
      </w:r>
    </w:p>
    <w:p w14:paraId="2DEE9D3E" w14:textId="77777777" w:rsidR="00AE2B4E" w:rsidRPr="002013EE" w:rsidRDefault="00AE2B4E" w:rsidP="0071586C">
      <w:pPr>
        <w:ind w:firstLineChars="200" w:firstLine="480"/>
        <w:rPr>
          <w:rFonts w:eastAsiaTheme="minorEastAsia"/>
        </w:rPr>
      </w:pPr>
      <w:proofErr w:type="spellStart"/>
      <w:r>
        <w:rPr>
          <w:lang w:val="zh-CN"/>
        </w:rPr>
        <w:t>其中</w:t>
      </w:r>
      <w:proofErr w:type="spellEnd"/>
      <w:r w:rsidRPr="00546C2A">
        <w:t>：</w:t>
      </w:r>
    </w:p>
    <w:p w14:paraId="36130FFE" w14:textId="77777777" w:rsidR="00AE2B4E" w:rsidRPr="002013EE" w:rsidRDefault="00AE2B4E" w:rsidP="00AE2B4E">
      <w:pPr>
        <w:pStyle w:val="Equation"/>
        <w:rPr>
          <w:rFonts w:eastAsiaTheme="minorEastAsia"/>
          <w:lang w:eastAsia="zh-CN"/>
        </w:rPr>
      </w:pPr>
      <w:r>
        <w:rPr>
          <w:rFonts w:eastAsiaTheme="minorEastAsia"/>
        </w:rPr>
        <w:tab/>
      </w:r>
      <w:r>
        <w:rPr>
          <w:rFonts w:eastAsiaTheme="minorEastAsia"/>
        </w:rPr>
        <w:tab/>
      </w:r>
      <m:oMath>
        <m:sSub>
          <m:sSubPr>
            <m:ctrlPr>
              <w:rPr>
                <w:rFonts w:ascii="Cambria Math" w:eastAsiaTheme="minorEastAsia" w:hAnsi="Cambria Math"/>
                <w:i/>
                <w:szCs w:val="24"/>
              </w:rPr>
            </m:ctrlPr>
          </m:sSubPr>
          <m:e>
            <m:r>
              <w:rPr>
                <w:rFonts w:ascii="Cambria Math" w:eastAsiaTheme="minorEastAsia" w:hAnsi="Cambria Math"/>
                <w:lang w:eastAsia="zh-CN"/>
              </w:rPr>
              <m:t>F</m:t>
            </m:r>
          </m:e>
          <m:sub>
            <m:r>
              <w:rPr>
                <w:rFonts w:ascii="Cambria Math" w:eastAsiaTheme="minorEastAsia" w:hAnsi="Cambria Math"/>
                <w:lang w:eastAsia="zh-CN"/>
              </w:rPr>
              <m:t>rain</m:t>
            </m:r>
          </m:sub>
        </m:sSub>
        <m:r>
          <w:rPr>
            <w:rFonts w:ascii="Cambria Math" w:eastAsiaTheme="minorEastAsia" w:hAnsi="Cambria Math"/>
            <w:lang w:eastAsia="zh-CN"/>
          </w:rPr>
          <m:t>=</m:t>
        </m:r>
        <m:f>
          <m:fPr>
            <m:ctrlPr>
              <w:rPr>
                <w:rFonts w:ascii="Cambria Math" w:eastAsiaTheme="minorEastAsia" w:hAnsi="Cambria Math"/>
                <w:i/>
                <w:iCs/>
                <w:szCs w:val="24"/>
              </w:rPr>
            </m:ctrlPr>
          </m:fPr>
          <m:num>
            <m:r>
              <w:rPr>
                <w:rFonts w:ascii="Cambria Math" w:eastAsiaTheme="minorEastAsia" w:hAnsi="Cambria Math"/>
                <w:lang w:eastAsia="zh-CN"/>
              </w:rPr>
              <m:t>1</m:t>
            </m:r>
          </m:num>
          <m:den>
            <m:r>
              <w:rPr>
                <w:rFonts w:ascii="Cambria Math" w:eastAsiaTheme="minorEastAsia" w:hAnsi="Cambria Math"/>
                <w:lang w:eastAsia="zh-CN"/>
              </w:rPr>
              <m:t>1+</m:t>
            </m:r>
            <m:f>
              <m:fPr>
                <m:ctrlPr>
                  <w:rPr>
                    <w:rFonts w:ascii="Cambria Math" w:eastAsiaTheme="minorEastAsia" w:hAnsi="Cambria Math"/>
                    <w:i/>
                    <w:iCs/>
                    <w:szCs w:val="24"/>
                  </w:rPr>
                </m:ctrlPr>
              </m:fPr>
              <m:num>
                <m:r>
                  <w:rPr>
                    <w:rFonts w:ascii="Cambria Math" w:eastAsiaTheme="minorEastAsia" w:hAnsi="Cambria Math"/>
                    <w:lang w:eastAsia="zh-CN"/>
                  </w:rPr>
                  <m:t>L</m:t>
                </m:r>
                <m:d>
                  <m:dPr>
                    <m:ctrlPr>
                      <w:rPr>
                        <w:rFonts w:ascii="Cambria Math" w:eastAsiaTheme="minorEastAsia" w:hAnsi="Cambria Math"/>
                        <w:i/>
                        <w:szCs w:val="24"/>
                      </w:rPr>
                    </m:ctrlPr>
                  </m:dPr>
                  <m:e>
                    <m:r>
                      <w:rPr>
                        <w:rFonts w:ascii="Cambria Math" w:eastAsiaTheme="minorEastAsia" w:hAnsi="Cambria Math"/>
                        <w:lang w:eastAsia="zh-CN"/>
                      </w:rPr>
                      <m:t>R-6.2</m:t>
                    </m:r>
                  </m:e>
                </m:d>
              </m:num>
              <m:den>
                <m:r>
                  <w:rPr>
                    <w:rFonts w:ascii="Cambria Math" w:eastAsiaTheme="minorEastAsia" w:hAnsi="Cambria Math"/>
                    <w:lang w:eastAsia="zh-CN"/>
                  </w:rPr>
                  <m:t>2623</m:t>
                </m:r>
              </m:den>
            </m:f>
          </m:den>
        </m:f>
      </m:oMath>
      <w:r>
        <w:rPr>
          <w:rFonts w:eastAsiaTheme="minorEastAsia"/>
          <w:lang w:eastAsia="zh-CN"/>
        </w:rPr>
        <w:tab/>
        <w:t>(15)</w:t>
      </w:r>
    </w:p>
    <w:p w14:paraId="14594D28" w14:textId="77777777" w:rsidR="00AE2B4E" w:rsidRPr="002013EE" w:rsidRDefault="00AE2B4E" w:rsidP="008B78C8">
      <w:pPr>
        <w:ind w:firstLineChars="200" w:firstLine="480"/>
        <w:rPr>
          <w:rFonts w:eastAsiaTheme="minorEastAsia"/>
          <w:lang w:eastAsia="zh-CN"/>
        </w:rPr>
      </w:pPr>
      <w:r>
        <w:rPr>
          <w:rFonts w:eastAsiaTheme="minorEastAsia"/>
          <w:i/>
          <w:iCs/>
          <w:lang w:eastAsia="zh-CN"/>
        </w:rPr>
        <w:t>R</w:t>
      </w:r>
      <w:r>
        <w:rPr>
          <w:lang w:val="zh-CN" w:eastAsia="zh-CN"/>
        </w:rPr>
        <w:t>为降雨率。</w:t>
      </w:r>
    </w:p>
    <w:p w14:paraId="40F1AEC1" w14:textId="77777777" w:rsidR="00AE2B4E" w:rsidRPr="002013EE" w:rsidRDefault="00AE2B4E" w:rsidP="008B78C8">
      <w:pPr>
        <w:ind w:firstLineChars="200" w:firstLine="480"/>
        <w:rPr>
          <w:rFonts w:eastAsiaTheme="minorEastAsia"/>
          <w:lang w:eastAsia="zh-CN"/>
        </w:rPr>
      </w:pPr>
      <w:r>
        <w:rPr>
          <w:lang w:val="zh-CN" w:eastAsia="zh-CN"/>
        </w:rPr>
        <w:t>用来推导表</w:t>
      </w:r>
      <w:r>
        <w:rPr>
          <w:lang w:val="zh-CN" w:eastAsia="zh-CN"/>
        </w:rPr>
        <w:t>4</w:t>
      </w:r>
      <w:r>
        <w:rPr>
          <w:lang w:val="zh-CN" w:eastAsia="zh-CN"/>
        </w:rPr>
        <w:t>中</w:t>
      </w:r>
      <w:r>
        <w:rPr>
          <w:rFonts w:hint="eastAsia"/>
          <w:lang w:val="zh-CN" w:eastAsia="zh-CN"/>
        </w:rPr>
        <w:t>等式</w:t>
      </w:r>
      <w:r>
        <w:rPr>
          <w:lang w:val="zh-CN" w:eastAsia="zh-CN"/>
        </w:rPr>
        <w:t>（</w:t>
      </w:r>
      <w:r>
        <w:rPr>
          <w:lang w:val="zh-CN" w:eastAsia="zh-CN"/>
        </w:rPr>
        <w:t>11</w:t>
      </w:r>
      <w:r>
        <w:rPr>
          <w:lang w:val="zh-CN" w:eastAsia="zh-CN"/>
        </w:rPr>
        <w:t>）系数的简单散射理论假设，与被某一</w:t>
      </w:r>
      <w:r>
        <w:rPr>
          <w:rFonts w:hint="eastAsia"/>
          <w:lang w:val="zh-CN" w:eastAsia="zh-CN"/>
        </w:rPr>
        <w:t>颗粒</w:t>
      </w:r>
      <w:r>
        <w:rPr>
          <w:lang w:val="zh-CN" w:eastAsia="zh-CN"/>
        </w:rPr>
        <w:t>截获的那部分波前相关的电磁能量损失殆尽。然而，事实上，入射能量被具有角度样式的粒子散射，在雨滴和光波长的情况下，该角度样式在正向</w:t>
      </w:r>
      <w:proofErr w:type="gramStart"/>
      <w:r>
        <w:rPr>
          <w:lang w:val="zh-CN" w:eastAsia="zh-CN"/>
        </w:rPr>
        <w:t>表现出窄峰值</w:t>
      </w:r>
      <w:proofErr w:type="gramEnd"/>
      <w:r>
        <w:rPr>
          <w:lang w:val="zh-CN" w:eastAsia="zh-CN"/>
        </w:rPr>
        <w:t>。因此，由于颗粒散射，通过多雨的大气层传输的辐射中不可忽略的一部分被接收到。如果光束在到达接收机之前经历了几次</w:t>
      </w:r>
      <w:r>
        <w:rPr>
          <w:rFonts w:hint="eastAsia"/>
          <w:lang w:val="zh-CN" w:eastAsia="zh-CN"/>
        </w:rPr>
        <w:t>颗粒</w:t>
      </w:r>
      <w:r>
        <w:rPr>
          <w:lang w:val="zh-CN" w:eastAsia="zh-CN"/>
        </w:rPr>
        <w:t>相互作用，这一过程称为多重散射。前向和多重散射在一定程度上降低了路径衰减（特别是在高降雨率的情况下），在设计预测</w:t>
      </w:r>
      <w:r>
        <w:rPr>
          <w:lang w:val="zh-CN" w:eastAsia="zh-CN"/>
        </w:rPr>
        <w:t>FSO</w:t>
      </w:r>
      <w:r>
        <w:rPr>
          <w:lang w:val="zh-CN" w:eastAsia="zh-CN"/>
        </w:rPr>
        <w:t>链路</w:t>
      </w:r>
      <w:proofErr w:type="gramStart"/>
      <w:r>
        <w:rPr>
          <w:lang w:val="zh-CN" w:eastAsia="zh-CN"/>
        </w:rPr>
        <w:t>雨衰统计</w:t>
      </w:r>
      <w:proofErr w:type="gramEnd"/>
      <w:r>
        <w:rPr>
          <w:lang w:val="zh-CN" w:eastAsia="zh-CN"/>
        </w:rPr>
        <w:t>数据的模型时，需要考虑这一点。因此，由</w:t>
      </w:r>
      <w:proofErr w:type="gramStart"/>
      <w:r>
        <w:rPr>
          <w:lang w:val="zh-CN" w:eastAsia="zh-CN"/>
        </w:rPr>
        <w:t>雨引起</w:t>
      </w:r>
      <w:proofErr w:type="gramEnd"/>
      <w:r>
        <w:rPr>
          <w:lang w:val="zh-CN" w:eastAsia="zh-CN"/>
        </w:rPr>
        <w:t>的最终路径衰减由下式给出：</w:t>
      </w:r>
    </w:p>
    <w:p w14:paraId="12C9F6EF" w14:textId="77777777" w:rsidR="00AE2B4E" w:rsidRPr="002013EE" w:rsidRDefault="00AE2B4E" w:rsidP="00AE2B4E">
      <w:pPr>
        <w:pStyle w:val="Equation"/>
        <w:rPr>
          <w:rFonts w:eastAsiaTheme="minorEastAsia"/>
          <w:lang w:eastAsia="zh-CN"/>
        </w:rPr>
      </w:pPr>
      <w:r>
        <w:rPr>
          <w:rFonts w:eastAsiaTheme="minorEastAsia"/>
          <w:lang w:eastAsia="zh-CN"/>
        </w:rPr>
        <w:tab/>
      </w:r>
      <w:r>
        <w:rPr>
          <w:rFonts w:eastAsiaTheme="minorEastAsia"/>
          <w:lang w:eastAsia="zh-CN"/>
        </w:rPr>
        <w:tab/>
      </w:r>
      <m:oMath>
        <m:sSub>
          <m:sSubPr>
            <m:ctrlPr>
              <w:rPr>
                <w:rFonts w:ascii="Cambria Math" w:eastAsiaTheme="minorEastAsia" w:hAnsi="Cambria Math"/>
                <w:iCs/>
                <w:szCs w:val="24"/>
              </w:rPr>
            </m:ctrlPr>
          </m:sSubPr>
          <m:e>
            <m:r>
              <w:rPr>
                <w:rFonts w:ascii="Cambria Math" w:eastAsiaTheme="minorEastAsia" w:hAnsi="Cambria Math"/>
                <w:lang w:eastAsia="zh-CN"/>
              </w:rPr>
              <m:t>A</m:t>
            </m:r>
          </m:e>
          <m:sub>
            <m:r>
              <w:rPr>
                <w:rFonts w:ascii="Cambria Math" w:eastAsiaTheme="minorEastAsia" w:hAnsi="Cambria Math"/>
                <w:vertAlign w:val="subscript"/>
                <w:lang w:eastAsia="zh-CN"/>
              </w:rPr>
              <m:t>rain</m:t>
            </m:r>
          </m:sub>
        </m:sSub>
        <m:r>
          <m:rPr>
            <m:sty m:val="p"/>
          </m:rPr>
          <w:rPr>
            <w:rFonts w:ascii="Cambria Math" w:eastAsiaTheme="minorEastAsia" w:hAnsi="Cambria Math"/>
            <w:lang w:eastAsia="zh-CN"/>
          </w:rPr>
          <m:t>=</m:t>
        </m:r>
        <m:sSubSup>
          <m:sSubSupPr>
            <m:ctrlPr>
              <w:rPr>
                <w:rFonts w:ascii="Cambria Math" w:eastAsiaTheme="minorEastAsia" w:hAnsi="Cambria Math"/>
                <w:iCs/>
                <w:szCs w:val="24"/>
              </w:rPr>
            </m:ctrlPr>
          </m:sSubSupPr>
          <m:e>
            <m:r>
              <w:rPr>
                <w:rFonts w:ascii="Cambria Math" w:eastAsiaTheme="minorEastAsia" w:hAnsi="Cambria Math"/>
                <w:lang w:eastAsia="zh-CN"/>
              </w:rPr>
              <m:t>A</m:t>
            </m:r>
          </m:e>
          <m:sub>
            <m:r>
              <w:rPr>
                <w:rFonts w:ascii="Cambria Math" w:eastAsiaTheme="minorEastAsia" w:hAnsi="Cambria Math"/>
                <w:vertAlign w:val="subscript"/>
                <w:lang w:eastAsia="zh-CN"/>
              </w:rPr>
              <m:t>rain</m:t>
            </m:r>
          </m:sub>
          <m:sup>
            <m:r>
              <m:rPr>
                <m:sty m:val="p"/>
              </m:rPr>
              <w:rPr>
                <w:rFonts w:ascii="Cambria Math" w:eastAsiaTheme="minorEastAsia" w:hAnsi="Cambria Math"/>
                <w:lang w:eastAsia="zh-CN"/>
              </w:rPr>
              <m:t>'</m:t>
            </m:r>
          </m:sup>
        </m:sSubSup>
        <m:r>
          <m:rPr>
            <m:sty m:val="p"/>
          </m:rPr>
          <w:rPr>
            <w:rFonts w:ascii="Cambria Math" w:eastAsiaTheme="minorEastAsia" w:hAnsi="Cambria Math"/>
            <w:lang w:eastAsia="zh-CN"/>
          </w:rPr>
          <m:t>-</m:t>
        </m:r>
        <m:sSub>
          <m:sSubPr>
            <m:ctrlPr>
              <w:rPr>
                <w:rFonts w:ascii="Cambria Math" w:eastAsiaTheme="minorEastAsia" w:hAnsi="Cambria Math"/>
                <w:iCs/>
                <w:szCs w:val="24"/>
              </w:rPr>
            </m:ctrlPr>
          </m:sSubPr>
          <m:e>
            <m:r>
              <w:rPr>
                <w:rFonts w:ascii="Cambria Math" w:eastAsiaTheme="minorEastAsia" w:hAnsi="Cambria Math"/>
                <w:lang w:eastAsia="zh-CN"/>
              </w:rPr>
              <m:t>G</m:t>
            </m:r>
          </m:e>
          <m:sub>
            <m:r>
              <w:rPr>
                <w:rFonts w:ascii="Cambria Math" w:eastAsiaTheme="minorEastAsia" w:hAnsi="Cambria Math"/>
                <w:lang w:eastAsia="zh-CN"/>
              </w:rPr>
              <m:t>ms</m:t>
            </m:r>
          </m:sub>
        </m:sSub>
      </m:oMath>
      <w:r>
        <w:rPr>
          <w:rFonts w:eastAsiaTheme="minorEastAsia"/>
          <w:lang w:eastAsia="zh-CN"/>
        </w:rPr>
        <w:tab/>
        <w:t>(16)</w:t>
      </w:r>
    </w:p>
    <w:p w14:paraId="6912F9FA" w14:textId="77777777" w:rsidR="00AE2B4E" w:rsidRPr="002013EE" w:rsidRDefault="00AE2B4E" w:rsidP="008B78C8">
      <w:pPr>
        <w:ind w:firstLineChars="200" w:firstLine="480"/>
        <w:rPr>
          <w:rFonts w:eastAsiaTheme="minorEastAsia"/>
          <w:lang w:eastAsia="zh-CN"/>
        </w:rPr>
      </w:pPr>
      <w:r>
        <w:rPr>
          <w:lang w:val="zh-CN" w:eastAsia="zh-CN"/>
        </w:rPr>
        <w:t>其中</w:t>
      </w:r>
      <w:r>
        <w:rPr>
          <w:rFonts w:eastAsiaTheme="minorEastAsia"/>
          <w:i/>
          <w:iCs/>
          <w:lang w:eastAsia="zh-CN"/>
        </w:rPr>
        <w:t>G</w:t>
      </w:r>
      <w:r>
        <w:rPr>
          <w:rFonts w:eastAsiaTheme="minorEastAsia"/>
          <w:i/>
          <w:iCs/>
          <w:vertAlign w:val="subscript"/>
          <w:lang w:eastAsia="zh-CN"/>
        </w:rPr>
        <w:t>ms</w:t>
      </w:r>
      <w:r>
        <w:rPr>
          <w:lang w:val="zh-CN" w:eastAsia="zh-CN"/>
        </w:rPr>
        <w:t>是多重散射增益，定义为：</w:t>
      </w:r>
    </w:p>
    <w:p w14:paraId="2644CB73" w14:textId="77777777" w:rsidR="00C555A4" w:rsidRPr="002013EE" w:rsidRDefault="00C555A4" w:rsidP="00C555A4">
      <w:pPr>
        <w:pStyle w:val="Equation"/>
        <w:rPr>
          <w:rFonts w:eastAsiaTheme="minorEastAsia"/>
        </w:rPr>
      </w:pPr>
      <w:r w:rsidRPr="002013EE">
        <w:rPr>
          <w:rFonts w:eastAsiaTheme="minorEastAsia"/>
          <w:lang w:eastAsia="zh-CN"/>
        </w:rPr>
        <w:tab/>
      </w:r>
      <w:r w:rsidRPr="002013EE">
        <w:rPr>
          <w:rFonts w:eastAsiaTheme="minorEastAsia"/>
          <w:lang w:eastAsia="zh-CN"/>
        </w:rPr>
        <w:tab/>
      </w:r>
      <m:oMath>
        <m:sSub>
          <m:sSubPr>
            <m:ctrlPr>
              <w:rPr>
                <w:rFonts w:ascii="Cambria Math" w:eastAsiaTheme="minorEastAsia" w:hAnsi="Cambria Math"/>
                <w:iCs/>
              </w:rPr>
            </m:ctrlPr>
          </m:sSubPr>
          <m:e>
            <m:r>
              <w:rPr>
                <w:rFonts w:ascii="Cambria Math" w:eastAsiaTheme="minorEastAsia" w:hAnsi="Cambria Math"/>
              </w:rPr>
              <m:t>G</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a</m:t>
            </m:r>
          </m:e>
          <m:sub>
            <m:r>
              <w:rPr>
                <w:rFonts w:ascii="Cambria Math" w:eastAsiaTheme="minorEastAsia" w:hAnsi="Cambria Math"/>
              </w:rPr>
              <m:t>ms</m:t>
            </m:r>
          </m:sub>
        </m:sSub>
        <m:sSup>
          <m:sSupPr>
            <m:ctrlPr>
              <w:rPr>
                <w:rFonts w:ascii="Cambria Math" w:eastAsiaTheme="minorEastAsia" w:hAnsi="Cambria Math"/>
                <w:iCs/>
              </w:rPr>
            </m:ctrlPr>
          </m:sSupPr>
          <m:e>
            <m:r>
              <w:rPr>
                <w:rFonts w:ascii="Cambria Math" w:eastAsiaTheme="minorEastAsia" w:hAnsi="Cambria Math"/>
              </w:rPr>
              <m:t>L</m:t>
            </m:r>
          </m:e>
          <m:sup>
            <m:sSub>
              <m:sSubPr>
                <m:ctrlPr>
                  <w:rPr>
                    <w:rFonts w:ascii="Cambria Math" w:eastAsiaTheme="minorEastAsia" w:hAnsi="Cambria Math"/>
                    <w:iCs/>
                  </w:rPr>
                </m:ctrlPr>
              </m:sSubPr>
              <m:e>
                <m:r>
                  <w:rPr>
                    <w:rFonts w:ascii="Cambria Math" w:eastAsiaTheme="minorEastAsia" w:hAnsi="Cambria Math"/>
                  </w:rPr>
                  <m:t>b</m:t>
                </m:r>
              </m:e>
              <m:sub>
                <m:r>
                  <w:rPr>
                    <w:rFonts w:ascii="Cambria Math" w:eastAsiaTheme="minorEastAsia" w:hAnsi="Cambria Math"/>
                  </w:rPr>
                  <m:t>ms</m:t>
                </m:r>
              </m:sub>
            </m:sSub>
          </m:sup>
        </m:sSup>
        <m:r>
          <m:rPr>
            <m:sty m:val="p"/>
          </m:rPr>
          <w:rPr>
            <w:rFonts w:ascii="Cambria Math" w:eastAsiaTheme="minorEastAsia" w:hAnsi="Cambria Math"/>
          </w:rPr>
          <m:t xml:space="preserve"> </m:t>
        </m:r>
      </m:oMath>
      <w:r w:rsidRPr="002013EE">
        <w:rPr>
          <w:rFonts w:eastAsiaTheme="minorEastAsia"/>
        </w:rPr>
        <w:tab/>
        <w:t>(1</w:t>
      </w:r>
      <w:r>
        <w:rPr>
          <w:rFonts w:eastAsiaTheme="minorEastAsia"/>
        </w:rPr>
        <w:t>7</w:t>
      </w:r>
      <w:r w:rsidRPr="002013EE">
        <w:rPr>
          <w:rFonts w:eastAsiaTheme="minorEastAsia"/>
        </w:rPr>
        <w:t>)</w:t>
      </w:r>
    </w:p>
    <w:p w14:paraId="3E18C9C8" w14:textId="77777777" w:rsidR="00AE2B4E" w:rsidRPr="002013EE" w:rsidRDefault="00AE2B4E" w:rsidP="008B78C8">
      <w:pPr>
        <w:ind w:firstLineChars="200" w:firstLine="480"/>
        <w:rPr>
          <w:rFonts w:eastAsiaTheme="minorEastAsia"/>
          <w:lang w:eastAsia="zh-CN"/>
        </w:rPr>
      </w:pPr>
      <w:r>
        <w:rPr>
          <w:lang w:val="zh-CN" w:eastAsia="zh-CN"/>
        </w:rPr>
        <w:t>对于给定的</w:t>
      </w:r>
      <w:r>
        <w:rPr>
          <w:lang w:val="zh-CN" w:eastAsia="zh-CN"/>
        </w:rPr>
        <w:t>DSD</w:t>
      </w:r>
      <w:r>
        <w:rPr>
          <w:lang w:val="zh-CN" w:eastAsia="zh-CN"/>
        </w:rPr>
        <w:t>形状，系数</w:t>
      </w:r>
      <w:r>
        <w:rPr>
          <w:rFonts w:eastAsiaTheme="minorEastAsia"/>
          <w:i/>
          <w:iCs/>
          <w:lang w:eastAsia="zh-CN"/>
        </w:rPr>
        <w:t>a</w:t>
      </w:r>
      <w:r>
        <w:rPr>
          <w:rFonts w:eastAsiaTheme="minorEastAsia"/>
          <w:i/>
          <w:iCs/>
          <w:vertAlign w:val="subscript"/>
          <w:lang w:eastAsia="zh-CN"/>
        </w:rPr>
        <w:t>ms</w:t>
      </w:r>
      <w:r>
        <w:rPr>
          <w:lang w:val="zh-CN" w:eastAsia="zh-CN"/>
        </w:rPr>
        <w:t>和</w:t>
      </w:r>
      <w:r>
        <w:rPr>
          <w:rFonts w:eastAsiaTheme="minorEastAsia"/>
          <w:i/>
          <w:iCs/>
          <w:lang w:eastAsia="zh-CN"/>
        </w:rPr>
        <w:t>b</w:t>
      </w:r>
      <w:r>
        <w:rPr>
          <w:rFonts w:eastAsiaTheme="minorEastAsia"/>
          <w:i/>
          <w:iCs/>
          <w:vertAlign w:val="subscript"/>
          <w:lang w:eastAsia="zh-CN"/>
        </w:rPr>
        <w:t>ms</w:t>
      </w:r>
      <w:r>
        <w:rPr>
          <w:lang w:val="zh-CN" w:eastAsia="zh-CN"/>
        </w:rPr>
        <w:t>取决于降雨率</w:t>
      </w:r>
      <w:r w:rsidRPr="005B539B">
        <w:rPr>
          <w:i/>
          <w:iCs/>
          <w:lang w:val="zh-CN" w:eastAsia="zh-CN"/>
        </w:rPr>
        <w:t>R</w:t>
      </w:r>
      <w:r>
        <w:rPr>
          <w:lang w:val="zh-CN" w:eastAsia="zh-CN"/>
        </w:rPr>
        <w:t>，如下所示：</w:t>
      </w:r>
    </w:p>
    <w:p w14:paraId="5801CF2D" w14:textId="77777777" w:rsidR="00AE2B4E" w:rsidRPr="0025387B" w:rsidRDefault="00AE2B4E" w:rsidP="00AE2B4E">
      <w:pPr>
        <w:pStyle w:val="Equation"/>
        <w:rPr>
          <w:rFonts w:eastAsiaTheme="minorEastAsia"/>
        </w:rPr>
      </w:pPr>
      <w:r>
        <w:rPr>
          <w:rFonts w:eastAsiaTheme="minorEastAsia"/>
          <w:lang w:eastAsia="zh-CN"/>
        </w:rPr>
        <w:tab/>
      </w:r>
      <w:r>
        <w:rPr>
          <w:rFonts w:eastAsiaTheme="minorEastAsia"/>
          <w:lang w:eastAsia="zh-CN"/>
        </w:rPr>
        <w:tab/>
      </w:r>
      <m:oMath>
        <m:sSub>
          <m:sSubPr>
            <m:ctrlPr>
              <w:rPr>
                <w:rFonts w:ascii="Cambria Math" w:eastAsiaTheme="minorEastAsia" w:hAnsi="Cambria Math"/>
                <w:lang w:val="en-GB"/>
              </w:rPr>
            </m:ctrlPr>
          </m:sSubPr>
          <m:e>
            <m:r>
              <w:rPr>
                <w:rFonts w:ascii="Cambria Math" w:eastAsiaTheme="minorEastAsia" w:hAnsi="Cambria Math"/>
              </w:rPr>
              <m:t>a</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lang w:val="en-GB"/>
              </w:rPr>
            </m:ctrlPr>
          </m:sSubPr>
          <m:e>
            <m:r>
              <w:rPr>
                <w:rFonts w:ascii="Cambria Math" w:eastAsiaTheme="minorEastAsia" w:hAnsi="Cambria Math"/>
              </w:rPr>
              <m:t>p</m:t>
            </m:r>
          </m:e>
          <m:sub>
            <m:r>
              <m:rPr>
                <m:sty m:val="p"/>
              </m:rPr>
              <w:rPr>
                <w:rFonts w:ascii="Cambria Math" w:eastAsiaTheme="minorEastAsia" w:hAnsi="Cambria Math"/>
              </w:rPr>
              <m:t>0</m:t>
            </m:r>
          </m:sub>
        </m:sSub>
        <m:r>
          <m:rPr>
            <m:sty m:val="p"/>
          </m:rPr>
          <w:rPr>
            <w:rFonts w:ascii="Cambria Math" w:eastAsiaTheme="minorEastAsia" w:hAnsi="Cambria Math"/>
          </w:rPr>
          <m:t>+</m:t>
        </m:r>
        <m:sSub>
          <m:sSubPr>
            <m:ctrlPr>
              <w:rPr>
                <w:rFonts w:ascii="Cambria Math" w:eastAsiaTheme="minorEastAsia" w:hAnsi="Cambria Math"/>
                <w:lang w:val="en-GB"/>
              </w:rPr>
            </m:ctrlPr>
          </m:sSubPr>
          <m:e>
            <m:r>
              <w:rPr>
                <w:rFonts w:ascii="Cambria Math" w:eastAsiaTheme="minorEastAsia" w:hAnsi="Cambria Math"/>
              </w:rPr>
              <m:t>p</m:t>
            </m:r>
          </m:e>
          <m:sub>
            <m:r>
              <m:rPr>
                <m:sty m:val="p"/>
              </m:rPr>
              <w:rPr>
                <w:rFonts w:ascii="Cambria Math" w:eastAsiaTheme="minorEastAsia" w:hAnsi="Cambria Math"/>
              </w:rPr>
              <m:t>1</m:t>
            </m:r>
          </m:sub>
        </m:sSub>
        <m:func>
          <m:funcPr>
            <m:ctrlPr>
              <w:rPr>
                <w:rFonts w:ascii="Cambria Math" w:eastAsiaTheme="minorEastAsia" w:hAnsi="Cambria Math"/>
                <w:lang w:val="en-GB"/>
              </w:rPr>
            </m:ctrlPr>
          </m:funcPr>
          <m:fName>
            <m:r>
              <m:rPr>
                <m:sty m:val="p"/>
              </m:rPr>
              <w:rPr>
                <w:rFonts w:ascii="Cambria Math" w:eastAsiaTheme="minorEastAsia" w:hAnsi="Cambria Math"/>
              </w:rPr>
              <m:t>ln</m:t>
            </m:r>
          </m:fName>
          <m:e>
            <m:d>
              <m:dPr>
                <m:ctrlPr>
                  <w:rPr>
                    <w:rFonts w:ascii="Cambria Math" w:eastAsiaTheme="minorEastAsia" w:hAnsi="Cambria Math"/>
                    <w:lang w:val="en-GB"/>
                  </w:rPr>
                </m:ctrlPr>
              </m:dPr>
              <m:e>
                <m:r>
                  <w:rPr>
                    <w:rFonts w:ascii="Cambria Math" w:eastAsiaTheme="minorEastAsia" w:hAnsi="Cambria Math"/>
                  </w:rPr>
                  <m:t>R</m:t>
                </m:r>
              </m:e>
            </m:d>
          </m:e>
        </m:func>
        <m:r>
          <m:rPr>
            <m:sty m:val="p"/>
          </m:rPr>
          <w:rPr>
            <w:rFonts w:ascii="Cambria Math" w:eastAsiaTheme="minorEastAsia" w:hAnsi="Cambria Math"/>
          </w:rPr>
          <m:t>+</m:t>
        </m:r>
        <m:sSub>
          <m:sSubPr>
            <m:ctrlPr>
              <w:rPr>
                <w:rFonts w:ascii="Cambria Math" w:eastAsiaTheme="minorEastAsia" w:hAnsi="Cambria Math"/>
                <w:lang w:val="en-GB"/>
              </w:rPr>
            </m:ctrlPr>
          </m:sSubPr>
          <m:e>
            <m:r>
              <w:rPr>
                <w:rFonts w:ascii="Cambria Math" w:eastAsiaTheme="minorEastAsia" w:hAnsi="Cambria Math"/>
              </w:rPr>
              <m:t>p</m:t>
            </m:r>
          </m:e>
          <m:sub>
            <m:r>
              <m:rPr>
                <m:sty m:val="p"/>
              </m:rPr>
              <w:rPr>
                <w:rFonts w:ascii="Cambria Math" w:eastAsiaTheme="minorEastAsia" w:hAnsi="Cambria Math"/>
              </w:rPr>
              <m:t>2</m:t>
            </m:r>
          </m:sub>
        </m:sSub>
        <m:sSup>
          <m:sSupPr>
            <m:ctrlPr>
              <w:rPr>
                <w:rFonts w:ascii="Cambria Math" w:eastAsiaTheme="minorEastAsia" w:hAnsi="Cambria Math"/>
                <w:lang w:val="en-GB"/>
              </w:rPr>
            </m:ctrlPr>
          </m:sSupPr>
          <m:e>
            <m:d>
              <m:dPr>
                <m:begChr m:val="["/>
                <m:endChr m:val="]"/>
                <m:ctrlPr>
                  <w:rPr>
                    <w:rFonts w:ascii="Cambria Math" w:eastAsiaTheme="minorEastAsia" w:hAnsi="Cambria Math"/>
                    <w:lang w:val="en-GB"/>
                  </w:rPr>
                </m:ctrlPr>
              </m:dPr>
              <m:e>
                <m:func>
                  <m:funcPr>
                    <m:ctrlPr>
                      <w:rPr>
                        <w:rFonts w:ascii="Cambria Math" w:eastAsiaTheme="minorEastAsia" w:hAnsi="Cambria Math"/>
                        <w:lang w:val="en-GB"/>
                      </w:rPr>
                    </m:ctrlPr>
                  </m:funcPr>
                  <m:fName>
                    <m:r>
                      <m:rPr>
                        <m:sty m:val="p"/>
                      </m:rPr>
                      <w:rPr>
                        <w:rFonts w:ascii="Cambria Math" w:eastAsiaTheme="minorEastAsia" w:hAnsi="Cambria Math"/>
                      </w:rPr>
                      <m:t>ln</m:t>
                    </m:r>
                  </m:fName>
                  <m:e>
                    <m:d>
                      <m:dPr>
                        <m:ctrlPr>
                          <w:rPr>
                            <w:rFonts w:ascii="Cambria Math" w:eastAsiaTheme="minorEastAsia" w:hAnsi="Cambria Math"/>
                            <w:lang w:val="en-GB"/>
                          </w:rPr>
                        </m:ctrlPr>
                      </m:dPr>
                      <m:e>
                        <m:r>
                          <w:rPr>
                            <w:rFonts w:ascii="Cambria Math" w:eastAsiaTheme="minorEastAsia" w:hAnsi="Cambria Math"/>
                          </w:rPr>
                          <m:t>R</m:t>
                        </m:r>
                      </m:e>
                    </m:d>
                  </m:e>
                </m:func>
              </m:e>
            </m:d>
          </m:e>
          <m:sup>
            <m:r>
              <m:rPr>
                <m:sty m:val="p"/>
              </m:rPr>
              <w:rPr>
                <w:rFonts w:ascii="Cambria Math" w:eastAsiaTheme="minorEastAsia" w:hAnsi="Cambria Math"/>
              </w:rPr>
              <m:t>2</m:t>
            </m:r>
          </m:sup>
        </m:sSup>
      </m:oMath>
      <w:r>
        <w:rPr>
          <w:rFonts w:eastAsiaTheme="minorEastAsia"/>
        </w:rPr>
        <w:tab/>
        <w:t>(18)</w:t>
      </w:r>
    </w:p>
    <w:p w14:paraId="5875E32A" w14:textId="77777777" w:rsidR="00AE2B4E" w:rsidRPr="002013EE" w:rsidRDefault="00AE2B4E" w:rsidP="00AE2B4E">
      <w:pPr>
        <w:pStyle w:val="Equation"/>
        <w:rPr>
          <w:rFonts w:eastAsiaTheme="minorEastAsia"/>
          <w:lang w:eastAsia="zh-CN"/>
        </w:rPr>
      </w:pPr>
      <w:r>
        <w:rPr>
          <w:rFonts w:eastAsiaTheme="minorEastAsia"/>
        </w:rPr>
        <w:tab/>
      </w:r>
      <w:r>
        <w:rPr>
          <w:rFonts w:eastAsiaTheme="minorEastAsia"/>
        </w:rPr>
        <w:tab/>
      </w:r>
      <m:oMath>
        <m:sSub>
          <m:sSubPr>
            <m:ctrlPr>
              <w:rPr>
                <w:rFonts w:ascii="Cambria Math" w:eastAsiaTheme="minorEastAsia" w:hAnsi="Cambria Math"/>
                <w:iCs/>
                <w:szCs w:val="24"/>
              </w:rPr>
            </m:ctrlPr>
          </m:sSubPr>
          <m:e>
            <m:r>
              <w:rPr>
                <w:rFonts w:ascii="Cambria Math" w:eastAsiaTheme="minorEastAsia" w:hAnsi="Cambria Math"/>
              </w:rPr>
              <m:t>b</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iCs/>
                <w:szCs w:val="24"/>
              </w:rPr>
            </m:ctrlPr>
          </m:sSubPr>
          <m:e>
            <m:r>
              <w:rPr>
                <w:rFonts w:ascii="Cambria Math" w:eastAsiaTheme="minorEastAsia" w:hAnsi="Cambria Math"/>
              </w:rPr>
              <m:t>k</m:t>
            </m:r>
          </m:e>
          <m:sub>
            <m:r>
              <m:rPr>
                <m:sty m:val="p"/>
              </m:rPr>
              <w:rPr>
                <w:rFonts w:ascii="Cambria Math" w:eastAsiaTheme="minorEastAsia" w:hAnsi="Cambria Math"/>
              </w:rPr>
              <m:t>0</m:t>
            </m:r>
          </m:sub>
        </m:sSub>
        <m:r>
          <m:rPr>
            <m:sty m:val="p"/>
          </m:rPr>
          <w:rPr>
            <w:rFonts w:ascii="Cambria Math" w:eastAsiaTheme="minorEastAsia" w:hAnsi="Cambria Math"/>
          </w:rPr>
          <m:t>+</m:t>
        </m:r>
        <m:sSub>
          <m:sSubPr>
            <m:ctrlPr>
              <w:rPr>
                <w:rFonts w:ascii="Cambria Math" w:eastAsiaTheme="minorEastAsia" w:hAnsi="Cambria Math"/>
                <w:iCs/>
                <w:szCs w:val="24"/>
              </w:rPr>
            </m:ctrlPr>
          </m:sSubPr>
          <m:e>
            <m:r>
              <w:rPr>
                <w:rFonts w:ascii="Cambria Math" w:eastAsiaTheme="minorEastAsia" w:hAnsi="Cambria Math"/>
              </w:rPr>
              <m:t>k</m:t>
            </m:r>
          </m:e>
          <m:sub>
            <m:r>
              <m:rPr>
                <m:sty m:val="p"/>
              </m:rPr>
              <w:rPr>
                <w:rFonts w:ascii="Cambria Math" w:eastAsiaTheme="minorEastAsia" w:hAnsi="Cambria Math"/>
              </w:rPr>
              <m:t>1</m:t>
            </m:r>
          </m:sub>
        </m:sSub>
        <m:func>
          <m:funcPr>
            <m:ctrlPr>
              <w:rPr>
                <w:rFonts w:ascii="Cambria Math" w:eastAsiaTheme="minorEastAsia" w:hAnsi="Cambria Math"/>
                <w:iCs/>
                <w:szCs w:val="24"/>
              </w:rPr>
            </m:ctrlPr>
          </m:funcPr>
          <m:fName>
            <m:r>
              <m:rPr>
                <m:sty m:val="p"/>
              </m:rPr>
              <w:rPr>
                <w:rFonts w:ascii="Cambria Math" w:eastAsiaTheme="minorEastAsia" w:hAnsi="Cambria Math"/>
              </w:rPr>
              <m:t>ln</m:t>
            </m:r>
          </m:fName>
          <m:e>
            <m:d>
              <m:dPr>
                <m:ctrlPr>
                  <w:rPr>
                    <w:rFonts w:ascii="Cambria Math" w:eastAsiaTheme="minorEastAsia" w:hAnsi="Cambria Math"/>
                    <w:iCs/>
                    <w:szCs w:val="24"/>
                  </w:rPr>
                </m:ctrlPr>
              </m:dPr>
              <m:e>
                <m:r>
                  <w:rPr>
                    <w:rFonts w:ascii="Cambria Math" w:eastAsiaTheme="minorEastAsia" w:hAnsi="Cambria Math"/>
                  </w:rPr>
                  <m:t>R</m:t>
                </m:r>
              </m:e>
            </m:d>
          </m:e>
        </m:func>
        <m:r>
          <m:rPr>
            <m:sty m:val="p"/>
          </m:rPr>
          <w:rPr>
            <w:rFonts w:ascii="Cambria Math" w:eastAsiaTheme="minorEastAsia" w:hAnsi="Cambria Math"/>
          </w:rPr>
          <m:t>+</m:t>
        </m:r>
        <m:sSub>
          <m:sSubPr>
            <m:ctrlPr>
              <w:rPr>
                <w:rFonts w:ascii="Cambria Math" w:eastAsiaTheme="minorEastAsia" w:hAnsi="Cambria Math"/>
                <w:iCs/>
                <w:szCs w:val="24"/>
              </w:rPr>
            </m:ctrlPr>
          </m:sSubPr>
          <m:e>
            <m:r>
              <w:rPr>
                <w:rFonts w:ascii="Cambria Math" w:eastAsiaTheme="minorEastAsia" w:hAnsi="Cambria Math"/>
              </w:rPr>
              <m:t>k</m:t>
            </m:r>
          </m:e>
          <m:sub>
            <m:r>
              <m:rPr>
                <m:sty m:val="p"/>
              </m:rPr>
              <w:rPr>
                <w:rFonts w:ascii="Cambria Math" w:eastAsiaTheme="minorEastAsia" w:hAnsi="Cambria Math"/>
              </w:rPr>
              <m:t>2</m:t>
            </m:r>
          </m:sub>
        </m:sSub>
        <m:sSup>
          <m:sSupPr>
            <m:ctrlPr>
              <w:rPr>
                <w:rFonts w:ascii="Cambria Math" w:eastAsiaTheme="minorEastAsia" w:hAnsi="Cambria Math"/>
                <w:iCs/>
                <w:szCs w:val="24"/>
              </w:rPr>
            </m:ctrlPr>
          </m:sSupPr>
          <m:e>
            <m:d>
              <m:dPr>
                <m:begChr m:val="["/>
                <m:endChr m:val="]"/>
                <m:ctrlPr>
                  <w:rPr>
                    <w:rFonts w:ascii="Cambria Math" w:eastAsiaTheme="minorEastAsia" w:hAnsi="Cambria Math"/>
                    <w:iCs/>
                    <w:szCs w:val="24"/>
                  </w:rPr>
                </m:ctrlPr>
              </m:dPr>
              <m:e>
                <m:func>
                  <m:funcPr>
                    <m:ctrlPr>
                      <w:rPr>
                        <w:rFonts w:ascii="Cambria Math" w:eastAsiaTheme="minorEastAsia" w:hAnsi="Cambria Math"/>
                        <w:szCs w:val="24"/>
                      </w:rPr>
                    </m:ctrlPr>
                  </m:funcPr>
                  <m:fName>
                    <m:r>
                      <m:rPr>
                        <m:sty m:val="p"/>
                      </m:rPr>
                      <w:rPr>
                        <w:rFonts w:ascii="Cambria Math" w:eastAsiaTheme="minorEastAsia" w:hAnsi="Cambria Math"/>
                      </w:rPr>
                      <m:t>ln</m:t>
                    </m:r>
                  </m:fName>
                  <m:e>
                    <m:d>
                      <m:dPr>
                        <m:ctrlPr>
                          <w:rPr>
                            <w:rFonts w:ascii="Cambria Math" w:eastAsiaTheme="minorEastAsia" w:hAnsi="Cambria Math"/>
                            <w:szCs w:val="24"/>
                          </w:rPr>
                        </m:ctrlPr>
                      </m:dPr>
                      <m:e>
                        <m:r>
                          <w:rPr>
                            <w:rFonts w:ascii="Cambria Math" w:eastAsiaTheme="minorEastAsia" w:hAnsi="Cambria Math"/>
                          </w:rPr>
                          <m:t>R</m:t>
                        </m:r>
                      </m:e>
                    </m:d>
                  </m:e>
                </m:func>
              </m:e>
            </m:d>
          </m:e>
          <m:sup>
            <m:r>
              <m:rPr>
                <m:sty m:val="p"/>
              </m:rPr>
              <w:rPr>
                <w:rFonts w:ascii="Cambria Math" w:eastAsiaTheme="minorEastAsia" w:hAnsi="Cambria Math"/>
              </w:rPr>
              <m:t>2</m:t>
            </m:r>
          </m:sup>
        </m:sSup>
      </m:oMath>
      <w:r>
        <w:rPr>
          <w:rFonts w:eastAsiaTheme="minorEastAsia"/>
        </w:rPr>
        <w:tab/>
        <w:t>(19)</w:t>
      </w:r>
    </w:p>
    <w:p w14:paraId="3D9898BA" w14:textId="77777777" w:rsidR="00AE2B4E" w:rsidRPr="002013EE" w:rsidRDefault="00AE2B4E" w:rsidP="008B78C8">
      <w:pPr>
        <w:ind w:firstLineChars="200" w:firstLine="480"/>
        <w:rPr>
          <w:rFonts w:eastAsiaTheme="minorEastAsia"/>
          <w:lang w:eastAsia="zh-CN"/>
        </w:rPr>
      </w:pPr>
      <w:r>
        <w:rPr>
          <w:lang w:val="zh-CN" w:eastAsia="zh-CN"/>
        </w:rPr>
        <w:t>表</w:t>
      </w:r>
      <w:r>
        <w:rPr>
          <w:lang w:val="zh-CN" w:eastAsia="zh-CN"/>
        </w:rPr>
        <w:t>5</w:t>
      </w:r>
      <w:r>
        <w:rPr>
          <w:lang w:val="zh-CN" w:eastAsia="zh-CN"/>
        </w:rPr>
        <w:t>列出了等式（</w:t>
      </w:r>
      <w:r>
        <w:rPr>
          <w:lang w:val="zh-CN" w:eastAsia="zh-CN"/>
        </w:rPr>
        <w:t>18</w:t>
      </w:r>
      <w:r>
        <w:rPr>
          <w:lang w:val="zh-CN" w:eastAsia="zh-CN"/>
        </w:rPr>
        <w:t>）和（</w:t>
      </w:r>
      <w:r>
        <w:rPr>
          <w:lang w:val="zh-CN" w:eastAsia="zh-CN"/>
        </w:rPr>
        <w:t>19</w:t>
      </w:r>
      <w:r>
        <w:rPr>
          <w:lang w:val="zh-CN" w:eastAsia="zh-CN"/>
        </w:rPr>
        <w:t>）中所考虑的</w:t>
      </w:r>
      <w:r>
        <w:rPr>
          <w:lang w:val="zh-CN"/>
        </w:rPr>
        <w:t>μ</w:t>
      </w:r>
      <w:r>
        <w:rPr>
          <w:lang w:val="zh-CN" w:eastAsia="zh-CN"/>
        </w:rPr>
        <w:t>值的系数值。</w:t>
      </w:r>
    </w:p>
    <w:p w14:paraId="2227E293" w14:textId="77777777" w:rsidR="00AE2B4E" w:rsidRPr="002013EE" w:rsidRDefault="00AE2B4E" w:rsidP="00AE2B4E">
      <w:pPr>
        <w:pStyle w:val="TableNo"/>
        <w:rPr>
          <w:rFonts w:eastAsiaTheme="minorEastAsia"/>
          <w:b/>
          <w:lang w:eastAsia="zh-CN"/>
        </w:rPr>
      </w:pPr>
      <w:r>
        <w:rPr>
          <w:lang w:val="zh-CN" w:eastAsia="zh-CN"/>
        </w:rPr>
        <w:lastRenderedPageBreak/>
        <w:t>表</w:t>
      </w:r>
      <w:r>
        <w:rPr>
          <w:lang w:val="zh-CN" w:eastAsia="zh-CN"/>
        </w:rPr>
        <w:t>5</w:t>
      </w:r>
    </w:p>
    <w:p w14:paraId="6F2BF46C" w14:textId="77777777" w:rsidR="00AE2B4E" w:rsidRPr="002013EE" w:rsidRDefault="00AE2B4E" w:rsidP="00AE2B4E">
      <w:pPr>
        <w:pStyle w:val="Tabletitle"/>
        <w:rPr>
          <w:rFonts w:eastAsiaTheme="minorEastAsia"/>
          <w:lang w:eastAsia="zh-CN"/>
        </w:rPr>
      </w:pPr>
      <w:r>
        <w:rPr>
          <w:bCs/>
          <w:lang w:val="zh-CN" w:eastAsia="zh-CN"/>
        </w:rPr>
        <w:t>等式（</w:t>
      </w:r>
      <w:r>
        <w:rPr>
          <w:bCs/>
          <w:lang w:val="zh-CN" w:eastAsia="zh-CN"/>
        </w:rPr>
        <w:t>18</w:t>
      </w:r>
      <w:r>
        <w:rPr>
          <w:bCs/>
          <w:lang w:val="zh-CN" w:eastAsia="zh-CN"/>
        </w:rPr>
        <w:t>）和（</w:t>
      </w:r>
      <w:r>
        <w:rPr>
          <w:bCs/>
          <w:lang w:val="zh-CN" w:eastAsia="zh-CN"/>
        </w:rPr>
        <w:t>19</w:t>
      </w:r>
      <w:r>
        <w:rPr>
          <w:bCs/>
          <w:lang w:val="zh-CN" w:eastAsia="zh-CN"/>
        </w:rPr>
        <w:t>）中的系数</w:t>
      </w:r>
    </w:p>
    <w:tbl>
      <w:tblPr>
        <w:tblStyle w:val="TableGrid3"/>
        <w:tblW w:w="9639" w:type="dxa"/>
        <w:jc w:val="center"/>
        <w:tblLayout w:type="fixed"/>
        <w:tblLook w:val="04A0" w:firstRow="1" w:lastRow="0" w:firstColumn="1" w:lastColumn="0" w:noHBand="0" w:noVBand="1"/>
      </w:tblPr>
      <w:tblGrid>
        <w:gridCol w:w="745"/>
        <w:gridCol w:w="1364"/>
        <w:gridCol w:w="1506"/>
        <w:gridCol w:w="1506"/>
        <w:gridCol w:w="1506"/>
        <w:gridCol w:w="1506"/>
        <w:gridCol w:w="1506"/>
      </w:tblGrid>
      <w:tr w:rsidR="00AE2B4E" w:rsidRPr="002013EE" w14:paraId="214D271F" w14:textId="77777777" w:rsidTr="007A0E9C">
        <w:trPr>
          <w:jc w:val="center"/>
        </w:trPr>
        <w:tc>
          <w:tcPr>
            <w:tcW w:w="387" w:type="pct"/>
            <w:vAlign w:val="center"/>
          </w:tcPr>
          <w:p w14:paraId="044CB6F8" w14:textId="77777777" w:rsidR="00AE2B4E" w:rsidRPr="002013EE" w:rsidRDefault="00AE2B4E" w:rsidP="00FC7706">
            <w:pPr>
              <w:pStyle w:val="Tablehead"/>
              <w:ind w:left="817" w:hanging="817"/>
            </w:pPr>
            <m:oMathPara>
              <m:oMath>
                <m:r>
                  <m:rPr>
                    <m:sty m:val="b"/>
                  </m:rPr>
                  <w:rPr>
                    <w:rFonts w:ascii="Cambria Math" w:hAnsi="Cambria Math"/>
                    <w:lang w:val="en-US"/>
                  </w:rPr>
                  <m:t>μ</m:t>
                </m:r>
              </m:oMath>
            </m:oMathPara>
          </w:p>
        </w:tc>
        <w:tc>
          <w:tcPr>
            <w:tcW w:w="708" w:type="pct"/>
            <w:vAlign w:val="center"/>
          </w:tcPr>
          <w:p w14:paraId="0E13F295"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p</m:t>
                    </m:r>
                  </m:e>
                  <m:sub>
                    <m:r>
                      <m:rPr>
                        <m:sty m:val="b"/>
                      </m:rPr>
                      <w:rPr>
                        <w:rFonts w:ascii="Cambria Math" w:hAnsi="Cambria Math"/>
                        <w:lang w:val="en-US"/>
                      </w:rPr>
                      <m:t>0</m:t>
                    </m:r>
                  </m:sub>
                </m:sSub>
              </m:oMath>
            </m:oMathPara>
          </w:p>
        </w:tc>
        <w:tc>
          <w:tcPr>
            <w:tcW w:w="781" w:type="pct"/>
            <w:vAlign w:val="center"/>
          </w:tcPr>
          <w:p w14:paraId="2E4DF13B"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p</m:t>
                    </m:r>
                  </m:e>
                  <m:sub>
                    <m:r>
                      <m:rPr>
                        <m:sty m:val="b"/>
                      </m:rPr>
                      <w:rPr>
                        <w:rFonts w:ascii="Cambria Math" w:hAnsi="Cambria Math"/>
                        <w:lang w:val="en-US"/>
                      </w:rPr>
                      <m:t>1</m:t>
                    </m:r>
                  </m:sub>
                </m:sSub>
              </m:oMath>
            </m:oMathPara>
          </w:p>
        </w:tc>
        <w:tc>
          <w:tcPr>
            <w:tcW w:w="781" w:type="pct"/>
            <w:vAlign w:val="center"/>
          </w:tcPr>
          <w:p w14:paraId="7F2C39A0"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p</m:t>
                    </m:r>
                  </m:e>
                  <m:sub>
                    <m:r>
                      <m:rPr>
                        <m:sty m:val="b"/>
                      </m:rPr>
                      <w:rPr>
                        <w:rFonts w:ascii="Cambria Math" w:hAnsi="Cambria Math"/>
                        <w:lang w:val="en-US"/>
                      </w:rPr>
                      <m:t>2</m:t>
                    </m:r>
                  </m:sub>
                </m:sSub>
              </m:oMath>
            </m:oMathPara>
          </w:p>
        </w:tc>
        <w:tc>
          <w:tcPr>
            <w:tcW w:w="781" w:type="pct"/>
            <w:vAlign w:val="center"/>
          </w:tcPr>
          <w:p w14:paraId="5EAB9D1E"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k</m:t>
                    </m:r>
                  </m:e>
                  <m:sub>
                    <m:r>
                      <m:rPr>
                        <m:sty m:val="b"/>
                      </m:rPr>
                      <w:rPr>
                        <w:rFonts w:ascii="Cambria Math" w:hAnsi="Cambria Math"/>
                        <w:lang w:val="en-US"/>
                      </w:rPr>
                      <m:t>0</m:t>
                    </m:r>
                  </m:sub>
                </m:sSub>
              </m:oMath>
            </m:oMathPara>
          </w:p>
        </w:tc>
        <w:tc>
          <w:tcPr>
            <w:tcW w:w="781" w:type="pct"/>
            <w:vAlign w:val="center"/>
          </w:tcPr>
          <w:p w14:paraId="78B77A9C"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k</m:t>
                    </m:r>
                  </m:e>
                  <m:sub>
                    <m:r>
                      <m:rPr>
                        <m:sty m:val="b"/>
                      </m:rPr>
                      <w:rPr>
                        <w:rFonts w:ascii="Cambria Math" w:hAnsi="Cambria Math"/>
                        <w:lang w:val="en-US"/>
                      </w:rPr>
                      <m:t>1</m:t>
                    </m:r>
                  </m:sub>
                </m:sSub>
              </m:oMath>
            </m:oMathPara>
          </w:p>
        </w:tc>
        <w:tc>
          <w:tcPr>
            <w:tcW w:w="781" w:type="pct"/>
            <w:vAlign w:val="center"/>
          </w:tcPr>
          <w:p w14:paraId="31E7B666" w14:textId="77777777" w:rsidR="00AE2B4E" w:rsidRPr="002013EE" w:rsidRDefault="0003245B" w:rsidP="00C11B72">
            <w:pPr>
              <w:pStyle w:val="Tablehead"/>
              <w:rPr>
                <w:rFonts w:ascii="Times New Roman Bold" w:hAnsi="Times New Roman Bold"/>
              </w:rPr>
            </w:pPr>
            <m:oMathPara>
              <m:oMath>
                <m:sSub>
                  <m:sSubPr>
                    <m:ctrlPr>
                      <w:rPr>
                        <w:rFonts w:ascii="Cambria Math" w:hAnsi="Cambria Math"/>
                        <w:lang w:val="en-GB"/>
                      </w:rPr>
                    </m:ctrlPr>
                  </m:sSubPr>
                  <m:e>
                    <m:r>
                      <m:rPr>
                        <m:sty m:val="bi"/>
                      </m:rPr>
                      <w:rPr>
                        <w:rFonts w:ascii="Cambria Math" w:hAnsi="Cambria Math"/>
                        <w:lang w:val="en-US"/>
                      </w:rPr>
                      <m:t>k</m:t>
                    </m:r>
                  </m:e>
                  <m:sub>
                    <m:r>
                      <m:rPr>
                        <m:sty m:val="b"/>
                      </m:rPr>
                      <w:rPr>
                        <w:rFonts w:ascii="Cambria Math" w:hAnsi="Cambria Math"/>
                        <w:lang w:val="en-US"/>
                      </w:rPr>
                      <m:t>2</m:t>
                    </m:r>
                  </m:sub>
                </m:sSub>
              </m:oMath>
            </m:oMathPara>
          </w:p>
        </w:tc>
      </w:tr>
      <w:tr w:rsidR="00AE2B4E" w:rsidRPr="002013EE" w14:paraId="1C2A01FF" w14:textId="77777777" w:rsidTr="007A0E9C">
        <w:trPr>
          <w:jc w:val="center"/>
        </w:trPr>
        <w:tc>
          <w:tcPr>
            <w:tcW w:w="387" w:type="pct"/>
            <w:vAlign w:val="center"/>
          </w:tcPr>
          <w:p w14:paraId="27E28F5A" w14:textId="77777777" w:rsidR="00AE2B4E" w:rsidRPr="002013EE" w:rsidRDefault="00AE2B4E" w:rsidP="00FC7706">
            <w:pPr>
              <w:pStyle w:val="Tabletext"/>
              <w:ind w:left="814" w:hanging="814"/>
              <w:jc w:val="center"/>
            </w:pPr>
            <w:r>
              <w:rPr>
                <w:lang w:val="en-US"/>
              </w:rPr>
              <w:t>−2</w:t>
            </w:r>
          </w:p>
        </w:tc>
        <w:tc>
          <w:tcPr>
            <w:tcW w:w="708" w:type="pct"/>
            <w:vAlign w:val="center"/>
          </w:tcPr>
          <w:p w14:paraId="39A2474A" w14:textId="77777777" w:rsidR="00AE2B4E" w:rsidRPr="002013EE" w:rsidRDefault="00AE2B4E" w:rsidP="00FC7706">
            <w:pPr>
              <w:pStyle w:val="Tabletext"/>
              <w:ind w:left="814" w:hanging="814"/>
              <w:jc w:val="center"/>
            </w:pPr>
            <w:r>
              <w:rPr>
                <w:lang w:val="en-US"/>
              </w:rPr>
              <w:t>0.010012</w:t>
            </w:r>
          </w:p>
        </w:tc>
        <w:tc>
          <w:tcPr>
            <w:tcW w:w="781" w:type="pct"/>
            <w:vAlign w:val="center"/>
          </w:tcPr>
          <w:p w14:paraId="2195A253" w14:textId="77777777" w:rsidR="00AE2B4E" w:rsidRPr="002013EE" w:rsidRDefault="00AE2B4E" w:rsidP="00FC7706">
            <w:pPr>
              <w:pStyle w:val="Tabletext"/>
              <w:ind w:left="814" w:hanging="814"/>
              <w:jc w:val="center"/>
            </w:pPr>
            <w:r>
              <w:rPr>
                <w:lang w:val="en-US"/>
              </w:rPr>
              <w:t>0.025381</w:t>
            </w:r>
          </w:p>
        </w:tc>
        <w:tc>
          <w:tcPr>
            <w:tcW w:w="781" w:type="pct"/>
            <w:vAlign w:val="center"/>
          </w:tcPr>
          <w:p w14:paraId="048105B9" w14:textId="77777777" w:rsidR="00AE2B4E" w:rsidRPr="002013EE" w:rsidRDefault="00AE2B4E" w:rsidP="00FC7706">
            <w:pPr>
              <w:pStyle w:val="Tabletext"/>
              <w:ind w:left="814" w:hanging="814"/>
              <w:jc w:val="center"/>
            </w:pPr>
            <w:r>
              <w:rPr>
                <w:lang w:val="en-US"/>
              </w:rPr>
              <w:t>−0.001606</w:t>
            </w:r>
          </w:p>
        </w:tc>
        <w:tc>
          <w:tcPr>
            <w:tcW w:w="781" w:type="pct"/>
            <w:vAlign w:val="center"/>
          </w:tcPr>
          <w:p w14:paraId="64C54D31" w14:textId="77777777" w:rsidR="00AE2B4E" w:rsidRPr="002013EE" w:rsidRDefault="00AE2B4E" w:rsidP="00FC7706">
            <w:pPr>
              <w:pStyle w:val="Tabletext"/>
              <w:ind w:left="814" w:hanging="814"/>
              <w:jc w:val="center"/>
            </w:pPr>
            <w:r>
              <w:rPr>
                <w:lang w:val="en-US"/>
              </w:rPr>
              <w:t>0.250329</w:t>
            </w:r>
          </w:p>
        </w:tc>
        <w:tc>
          <w:tcPr>
            <w:tcW w:w="781" w:type="pct"/>
            <w:vAlign w:val="center"/>
          </w:tcPr>
          <w:p w14:paraId="002F397B" w14:textId="77777777" w:rsidR="00AE2B4E" w:rsidRPr="002013EE" w:rsidRDefault="00AE2B4E" w:rsidP="00FC7706">
            <w:pPr>
              <w:pStyle w:val="Tabletext"/>
              <w:ind w:left="814" w:hanging="814"/>
              <w:jc w:val="center"/>
            </w:pPr>
            <w:r>
              <w:rPr>
                <w:lang w:val="en-US"/>
              </w:rPr>
              <w:t>−0.035278</w:t>
            </w:r>
          </w:p>
        </w:tc>
        <w:tc>
          <w:tcPr>
            <w:tcW w:w="781" w:type="pct"/>
          </w:tcPr>
          <w:p w14:paraId="2EBCCDA5" w14:textId="77777777" w:rsidR="00AE2B4E" w:rsidRPr="002013EE" w:rsidRDefault="00AE2B4E" w:rsidP="00FC7706">
            <w:pPr>
              <w:pStyle w:val="Tabletext"/>
              <w:ind w:left="814" w:hanging="814"/>
              <w:jc w:val="center"/>
            </w:pPr>
            <w:r>
              <w:rPr>
                <w:lang w:val="en-US"/>
              </w:rPr>
              <w:t>0.008349</w:t>
            </w:r>
          </w:p>
        </w:tc>
      </w:tr>
      <w:tr w:rsidR="00AE2B4E" w:rsidRPr="002013EE" w14:paraId="639A4CC1" w14:textId="77777777" w:rsidTr="007A0E9C">
        <w:trPr>
          <w:jc w:val="center"/>
        </w:trPr>
        <w:tc>
          <w:tcPr>
            <w:tcW w:w="387" w:type="pct"/>
            <w:vAlign w:val="center"/>
          </w:tcPr>
          <w:p w14:paraId="129B4757" w14:textId="77777777" w:rsidR="00AE2B4E" w:rsidRPr="002013EE" w:rsidRDefault="00AE2B4E" w:rsidP="00FC7706">
            <w:pPr>
              <w:pStyle w:val="Tabletext"/>
              <w:ind w:left="814" w:hanging="814"/>
              <w:jc w:val="center"/>
            </w:pPr>
            <w:r>
              <w:rPr>
                <w:lang w:val="en-US"/>
              </w:rPr>
              <w:t>−1</w:t>
            </w:r>
          </w:p>
        </w:tc>
        <w:tc>
          <w:tcPr>
            <w:tcW w:w="708" w:type="pct"/>
            <w:vAlign w:val="center"/>
          </w:tcPr>
          <w:p w14:paraId="6A0C94D1" w14:textId="77777777" w:rsidR="00AE2B4E" w:rsidRPr="002013EE" w:rsidRDefault="00AE2B4E" w:rsidP="00FC7706">
            <w:pPr>
              <w:pStyle w:val="Tabletext"/>
              <w:ind w:left="814" w:hanging="814"/>
              <w:jc w:val="center"/>
            </w:pPr>
            <w:r>
              <w:rPr>
                <w:lang w:val="en-US"/>
              </w:rPr>
              <w:t>0.014551</w:t>
            </w:r>
          </w:p>
        </w:tc>
        <w:tc>
          <w:tcPr>
            <w:tcW w:w="781" w:type="pct"/>
            <w:vAlign w:val="center"/>
          </w:tcPr>
          <w:p w14:paraId="7FB60950" w14:textId="77777777" w:rsidR="00AE2B4E" w:rsidRPr="002013EE" w:rsidRDefault="00AE2B4E" w:rsidP="00FC7706">
            <w:pPr>
              <w:pStyle w:val="Tabletext"/>
              <w:ind w:left="814" w:hanging="814"/>
              <w:jc w:val="center"/>
            </w:pPr>
            <w:r>
              <w:rPr>
                <w:lang w:val="en-US"/>
              </w:rPr>
              <w:t>0.010932</w:t>
            </w:r>
          </w:p>
        </w:tc>
        <w:tc>
          <w:tcPr>
            <w:tcW w:w="781" w:type="pct"/>
            <w:vAlign w:val="center"/>
          </w:tcPr>
          <w:p w14:paraId="059037C7" w14:textId="77777777" w:rsidR="00AE2B4E" w:rsidRPr="002013EE" w:rsidRDefault="00AE2B4E" w:rsidP="00FC7706">
            <w:pPr>
              <w:pStyle w:val="Tabletext"/>
              <w:ind w:left="814" w:hanging="814"/>
              <w:jc w:val="center"/>
            </w:pPr>
            <w:r>
              <w:rPr>
                <w:lang w:val="en-US"/>
              </w:rPr>
              <w:t>0.001532</w:t>
            </w:r>
          </w:p>
        </w:tc>
        <w:tc>
          <w:tcPr>
            <w:tcW w:w="781" w:type="pct"/>
            <w:vAlign w:val="center"/>
          </w:tcPr>
          <w:p w14:paraId="08B88E8F" w14:textId="77777777" w:rsidR="00AE2B4E" w:rsidRPr="002013EE" w:rsidRDefault="00AE2B4E" w:rsidP="00FC7706">
            <w:pPr>
              <w:pStyle w:val="Tabletext"/>
              <w:ind w:left="814" w:hanging="814"/>
              <w:jc w:val="center"/>
            </w:pPr>
            <w:r>
              <w:rPr>
                <w:lang w:val="en-US"/>
              </w:rPr>
              <w:t>0.279336</w:t>
            </w:r>
          </w:p>
        </w:tc>
        <w:tc>
          <w:tcPr>
            <w:tcW w:w="781" w:type="pct"/>
            <w:vAlign w:val="center"/>
          </w:tcPr>
          <w:p w14:paraId="2B41BF72" w14:textId="77777777" w:rsidR="00AE2B4E" w:rsidRPr="002013EE" w:rsidRDefault="00AE2B4E" w:rsidP="00FC7706">
            <w:pPr>
              <w:pStyle w:val="Tabletext"/>
              <w:ind w:left="814" w:hanging="814"/>
              <w:jc w:val="center"/>
            </w:pPr>
            <w:r>
              <w:rPr>
                <w:lang w:val="en-US"/>
              </w:rPr>
              <w:t>0.023974</w:t>
            </w:r>
          </w:p>
        </w:tc>
        <w:tc>
          <w:tcPr>
            <w:tcW w:w="781" w:type="pct"/>
          </w:tcPr>
          <w:p w14:paraId="145A346F" w14:textId="77777777" w:rsidR="00AE2B4E" w:rsidRPr="002013EE" w:rsidRDefault="00AE2B4E" w:rsidP="00FC7706">
            <w:pPr>
              <w:pStyle w:val="Tabletext"/>
              <w:ind w:left="814" w:hanging="814"/>
              <w:jc w:val="center"/>
            </w:pPr>
            <w:r>
              <w:rPr>
                <w:lang w:val="en-US"/>
              </w:rPr>
              <w:t>0.004421</w:t>
            </w:r>
          </w:p>
        </w:tc>
      </w:tr>
      <w:tr w:rsidR="00AE2B4E" w:rsidRPr="002013EE" w14:paraId="26665F74" w14:textId="77777777" w:rsidTr="007A0E9C">
        <w:trPr>
          <w:jc w:val="center"/>
        </w:trPr>
        <w:tc>
          <w:tcPr>
            <w:tcW w:w="387" w:type="pct"/>
            <w:vAlign w:val="center"/>
          </w:tcPr>
          <w:p w14:paraId="317F7E6D" w14:textId="77777777" w:rsidR="00AE2B4E" w:rsidRPr="002013EE" w:rsidRDefault="00AE2B4E" w:rsidP="00FC7706">
            <w:pPr>
              <w:pStyle w:val="Tabletext"/>
              <w:ind w:left="814" w:hanging="814"/>
              <w:jc w:val="center"/>
            </w:pPr>
            <w:r>
              <w:rPr>
                <w:lang w:val="en-US"/>
              </w:rPr>
              <w:t>0</w:t>
            </w:r>
          </w:p>
        </w:tc>
        <w:tc>
          <w:tcPr>
            <w:tcW w:w="708" w:type="pct"/>
            <w:vAlign w:val="center"/>
          </w:tcPr>
          <w:p w14:paraId="0321EE2C" w14:textId="77777777" w:rsidR="00AE2B4E" w:rsidRPr="002013EE" w:rsidRDefault="00AE2B4E" w:rsidP="00FC7706">
            <w:pPr>
              <w:pStyle w:val="Tabletext"/>
              <w:ind w:left="814" w:hanging="814"/>
              <w:jc w:val="center"/>
            </w:pPr>
            <w:r>
              <w:rPr>
                <w:lang w:val="en-US"/>
              </w:rPr>
              <w:t>0.015940</w:t>
            </w:r>
          </w:p>
        </w:tc>
        <w:tc>
          <w:tcPr>
            <w:tcW w:w="781" w:type="pct"/>
            <w:vAlign w:val="center"/>
          </w:tcPr>
          <w:p w14:paraId="47BAC7E7" w14:textId="77777777" w:rsidR="00AE2B4E" w:rsidRPr="002013EE" w:rsidRDefault="00AE2B4E" w:rsidP="00FC7706">
            <w:pPr>
              <w:pStyle w:val="Tabletext"/>
              <w:ind w:left="814" w:hanging="814"/>
              <w:jc w:val="center"/>
            </w:pPr>
            <w:r>
              <w:rPr>
                <w:lang w:val="en-US"/>
              </w:rPr>
              <w:t>−0.001476</w:t>
            </w:r>
          </w:p>
        </w:tc>
        <w:tc>
          <w:tcPr>
            <w:tcW w:w="781" w:type="pct"/>
            <w:vAlign w:val="center"/>
          </w:tcPr>
          <w:p w14:paraId="6393D26B" w14:textId="77777777" w:rsidR="00AE2B4E" w:rsidRPr="002013EE" w:rsidRDefault="00AE2B4E" w:rsidP="00FC7706">
            <w:pPr>
              <w:pStyle w:val="Tabletext"/>
              <w:ind w:left="814" w:hanging="814"/>
              <w:jc w:val="center"/>
            </w:pPr>
            <w:r>
              <w:rPr>
                <w:lang w:val="en-US"/>
              </w:rPr>
              <w:t>0.008297</w:t>
            </w:r>
          </w:p>
        </w:tc>
        <w:tc>
          <w:tcPr>
            <w:tcW w:w="781" w:type="pct"/>
            <w:vAlign w:val="center"/>
          </w:tcPr>
          <w:p w14:paraId="38FC3A1F" w14:textId="77777777" w:rsidR="00AE2B4E" w:rsidRPr="002013EE" w:rsidRDefault="00AE2B4E" w:rsidP="00FC7706">
            <w:pPr>
              <w:pStyle w:val="Tabletext"/>
              <w:ind w:left="814" w:hanging="814"/>
              <w:jc w:val="center"/>
            </w:pPr>
            <w:r>
              <w:rPr>
                <w:lang w:val="en-US"/>
              </w:rPr>
              <w:t>0.117663</w:t>
            </w:r>
          </w:p>
        </w:tc>
        <w:tc>
          <w:tcPr>
            <w:tcW w:w="781" w:type="pct"/>
            <w:vAlign w:val="center"/>
          </w:tcPr>
          <w:p w14:paraId="3F4E9CA4" w14:textId="77777777" w:rsidR="00AE2B4E" w:rsidRPr="002013EE" w:rsidRDefault="00AE2B4E" w:rsidP="00FC7706">
            <w:pPr>
              <w:pStyle w:val="Tabletext"/>
              <w:ind w:left="814" w:hanging="814"/>
              <w:jc w:val="center"/>
            </w:pPr>
            <w:r>
              <w:rPr>
                <w:lang w:val="en-US"/>
              </w:rPr>
              <w:t>0.029602</w:t>
            </w:r>
          </w:p>
        </w:tc>
        <w:tc>
          <w:tcPr>
            <w:tcW w:w="781" w:type="pct"/>
          </w:tcPr>
          <w:p w14:paraId="45DC1033" w14:textId="77777777" w:rsidR="00AE2B4E" w:rsidRPr="002013EE" w:rsidRDefault="00AE2B4E" w:rsidP="00FC7706">
            <w:pPr>
              <w:pStyle w:val="Tabletext"/>
              <w:ind w:left="814" w:hanging="814"/>
              <w:jc w:val="center"/>
            </w:pPr>
            <w:r>
              <w:rPr>
                <w:lang w:val="en-US"/>
              </w:rPr>
              <w:t>0.002142</w:t>
            </w:r>
          </w:p>
        </w:tc>
      </w:tr>
      <w:tr w:rsidR="00AE2B4E" w:rsidRPr="002013EE" w14:paraId="3D3857A6" w14:textId="77777777" w:rsidTr="007A0E9C">
        <w:trPr>
          <w:jc w:val="center"/>
        </w:trPr>
        <w:tc>
          <w:tcPr>
            <w:tcW w:w="387" w:type="pct"/>
            <w:vAlign w:val="center"/>
          </w:tcPr>
          <w:p w14:paraId="4068A056" w14:textId="77777777" w:rsidR="00AE2B4E" w:rsidRPr="002013EE" w:rsidRDefault="00AE2B4E" w:rsidP="00FC7706">
            <w:pPr>
              <w:pStyle w:val="Tabletext"/>
              <w:ind w:left="814" w:hanging="814"/>
              <w:jc w:val="center"/>
            </w:pPr>
            <w:r>
              <w:rPr>
                <w:lang w:val="en-US"/>
              </w:rPr>
              <w:t>1</w:t>
            </w:r>
          </w:p>
        </w:tc>
        <w:tc>
          <w:tcPr>
            <w:tcW w:w="708" w:type="pct"/>
            <w:vAlign w:val="center"/>
          </w:tcPr>
          <w:p w14:paraId="08DBC9C1" w14:textId="77777777" w:rsidR="00AE2B4E" w:rsidRPr="002013EE" w:rsidRDefault="00AE2B4E" w:rsidP="00FC7706">
            <w:pPr>
              <w:pStyle w:val="Tabletext"/>
              <w:ind w:left="814" w:hanging="814"/>
              <w:jc w:val="center"/>
            </w:pPr>
            <w:r>
              <w:rPr>
                <w:lang w:val="en-US"/>
              </w:rPr>
              <w:t>0.023468</w:t>
            </w:r>
          </w:p>
        </w:tc>
        <w:tc>
          <w:tcPr>
            <w:tcW w:w="781" w:type="pct"/>
            <w:vAlign w:val="center"/>
          </w:tcPr>
          <w:p w14:paraId="72D7A1AA" w14:textId="77777777" w:rsidR="00AE2B4E" w:rsidRPr="002013EE" w:rsidRDefault="00AE2B4E" w:rsidP="00FC7706">
            <w:pPr>
              <w:pStyle w:val="Tabletext"/>
              <w:ind w:left="814" w:hanging="814"/>
              <w:jc w:val="center"/>
            </w:pPr>
            <w:r>
              <w:rPr>
                <w:lang w:val="en-US"/>
              </w:rPr>
              <w:t>0.002897</w:t>
            </w:r>
          </w:p>
        </w:tc>
        <w:tc>
          <w:tcPr>
            <w:tcW w:w="781" w:type="pct"/>
            <w:vAlign w:val="center"/>
          </w:tcPr>
          <w:p w14:paraId="5561EB92" w14:textId="77777777" w:rsidR="00AE2B4E" w:rsidRPr="002013EE" w:rsidRDefault="00AE2B4E" w:rsidP="00FC7706">
            <w:pPr>
              <w:pStyle w:val="Tabletext"/>
              <w:ind w:left="814" w:hanging="814"/>
              <w:jc w:val="center"/>
            </w:pPr>
            <w:r>
              <w:rPr>
                <w:lang w:val="en-US"/>
              </w:rPr>
              <w:t>0.008912</w:t>
            </w:r>
          </w:p>
        </w:tc>
        <w:tc>
          <w:tcPr>
            <w:tcW w:w="781" w:type="pct"/>
            <w:vAlign w:val="center"/>
          </w:tcPr>
          <w:p w14:paraId="289720C6" w14:textId="77777777" w:rsidR="00AE2B4E" w:rsidRPr="002013EE" w:rsidRDefault="00AE2B4E" w:rsidP="00FC7706">
            <w:pPr>
              <w:pStyle w:val="Tabletext"/>
              <w:ind w:left="814" w:hanging="814"/>
              <w:jc w:val="center"/>
            </w:pPr>
            <w:r>
              <w:rPr>
                <w:lang w:val="en-US"/>
              </w:rPr>
              <w:t>0.090689</w:t>
            </w:r>
          </w:p>
        </w:tc>
        <w:tc>
          <w:tcPr>
            <w:tcW w:w="781" w:type="pct"/>
            <w:vAlign w:val="center"/>
          </w:tcPr>
          <w:p w14:paraId="48D11283" w14:textId="77777777" w:rsidR="00AE2B4E" w:rsidRPr="002013EE" w:rsidRDefault="00AE2B4E" w:rsidP="00FC7706">
            <w:pPr>
              <w:pStyle w:val="Tabletext"/>
              <w:ind w:left="814" w:hanging="814"/>
              <w:jc w:val="center"/>
            </w:pPr>
            <w:r>
              <w:rPr>
                <w:lang w:val="en-US"/>
              </w:rPr>
              <w:t>0.034955</w:t>
            </w:r>
          </w:p>
        </w:tc>
        <w:tc>
          <w:tcPr>
            <w:tcW w:w="781" w:type="pct"/>
          </w:tcPr>
          <w:p w14:paraId="17C0097A" w14:textId="77777777" w:rsidR="00AE2B4E" w:rsidRPr="002013EE" w:rsidRDefault="00AE2B4E" w:rsidP="00FC7706">
            <w:pPr>
              <w:pStyle w:val="Tabletext"/>
              <w:ind w:left="814" w:hanging="814"/>
              <w:jc w:val="center"/>
            </w:pPr>
            <w:r>
              <w:rPr>
                <w:lang w:val="en-US"/>
              </w:rPr>
              <w:t>0.004583</w:t>
            </w:r>
          </w:p>
        </w:tc>
      </w:tr>
      <w:tr w:rsidR="00AE2B4E" w:rsidRPr="002013EE" w14:paraId="26B72CCD" w14:textId="77777777" w:rsidTr="007A0E9C">
        <w:trPr>
          <w:jc w:val="center"/>
        </w:trPr>
        <w:tc>
          <w:tcPr>
            <w:tcW w:w="387" w:type="pct"/>
            <w:vAlign w:val="center"/>
          </w:tcPr>
          <w:p w14:paraId="35875C56" w14:textId="77777777" w:rsidR="00AE2B4E" w:rsidRPr="002013EE" w:rsidRDefault="00AE2B4E" w:rsidP="00FC7706">
            <w:pPr>
              <w:pStyle w:val="Tabletext"/>
              <w:ind w:left="814" w:hanging="814"/>
              <w:jc w:val="center"/>
            </w:pPr>
            <w:r>
              <w:rPr>
                <w:color w:val="000000"/>
                <w:lang w:val="zh-CN"/>
              </w:rPr>
              <w:t>2</w:t>
            </w:r>
          </w:p>
        </w:tc>
        <w:tc>
          <w:tcPr>
            <w:tcW w:w="708" w:type="pct"/>
            <w:vAlign w:val="center"/>
          </w:tcPr>
          <w:p w14:paraId="24EE31B3" w14:textId="77777777" w:rsidR="00AE2B4E" w:rsidRPr="002013EE" w:rsidRDefault="00AE2B4E" w:rsidP="00FC7706">
            <w:pPr>
              <w:pStyle w:val="Tabletext"/>
              <w:ind w:left="814" w:hanging="814"/>
              <w:jc w:val="center"/>
            </w:pPr>
            <w:r>
              <w:rPr>
                <w:color w:val="000000"/>
                <w:lang w:val="zh-CN"/>
              </w:rPr>
              <w:t>−0,000316</w:t>
            </w:r>
          </w:p>
        </w:tc>
        <w:tc>
          <w:tcPr>
            <w:tcW w:w="781" w:type="pct"/>
            <w:vAlign w:val="center"/>
          </w:tcPr>
          <w:p w14:paraId="60F56D6D" w14:textId="77777777" w:rsidR="00AE2B4E" w:rsidRPr="002013EE" w:rsidRDefault="00AE2B4E" w:rsidP="00FC7706">
            <w:pPr>
              <w:pStyle w:val="Tabletext"/>
              <w:ind w:left="814" w:hanging="814"/>
              <w:jc w:val="center"/>
            </w:pPr>
            <w:r>
              <w:rPr>
                <w:color w:val="000000"/>
                <w:lang w:val="zh-CN"/>
              </w:rPr>
              <w:t>0.062233</w:t>
            </w:r>
          </w:p>
        </w:tc>
        <w:tc>
          <w:tcPr>
            <w:tcW w:w="781" w:type="pct"/>
            <w:vAlign w:val="center"/>
          </w:tcPr>
          <w:p w14:paraId="4273E0CA" w14:textId="77777777" w:rsidR="00AE2B4E" w:rsidRPr="002013EE" w:rsidRDefault="00AE2B4E" w:rsidP="00FC7706">
            <w:pPr>
              <w:pStyle w:val="Tabletext"/>
              <w:ind w:left="814" w:hanging="814"/>
              <w:jc w:val="center"/>
            </w:pPr>
            <w:r>
              <w:rPr>
                <w:color w:val="000000"/>
                <w:lang w:val="zh-CN"/>
              </w:rPr>
              <w:t>−0,007835</w:t>
            </w:r>
          </w:p>
        </w:tc>
        <w:tc>
          <w:tcPr>
            <w:tcW w:w="781" w:type="pct"/>
            <w:vAlign w:val="center"/>
          </w:tcPr>
          <w:p w14:paraId="72837853" w14:textId="77777777" w:rsidR="00AE2B4E" w:rsidRPr="002013EE" w:rsidRDefault="00AE2B4E" w:rsidP="00FC7706">
            <w:pPr>
              <w:pStyle w:val="Tabletext"/>
              <w:ind w:left="814" w:hanging="814"/>
              <w:jc w:val="center"/>
            </w:pPr>
            <w:r>
              <w:rPr>
                <w:color w:val="000000"/>
                <w:lang w:val="zh-CN"/>
              </w:rPr>
              <w:t>0.192092</w:t>
            </w:r>
          </w:p>
        </w:tc>
        <w:tc>
          <w:tcPr>
            <w:tcW w:w="781" w:type="pct"/>
            <w:vAlign w:val="center"/>
          </w:tcPr>
          <w:p w14:paraId="38AC0B47" w14:textId="77777777" w:rsidR="00AE2B4E" w:rsidRPr="002013EE" w:rsidRDefault="00AE2B4E" w:rsidP="00FC7706">
            <w:pPr>
              <w:pStyle w:val="Tabletext"/>
              <w:ind w:left="814" w:hanging="814"/>
              <w:jc w:val="center"/>
            </w:pPr>
            <w:r>
              <w:rPr>
                <w:color w:val="000000"/>
                <w:lang w:val="zh-CN"/>
              </w:rPr>
              <w:t>−0,081869</w:t>
            </w:r>
          </w:p>
        </w:tc>
        <w:tc>
          <w:tcPr>
            <w:tcW w:w="781" w:type="pct"/>
          </w:tcPr>
          <w:p w14:paraId="3B3977D6" w14:textId="77777777" w:rsidR="00AE2B4E" w:rsidRPr="002013EE" w:rsidRDefault="00AE2B4E" w:rsidP="00FC7706">
            <w:pPr>
              <w:pStyle w:val="Tabletext"/>
              <w:ind w:left="814" w:hanging="814"/>
              <w:jc w:val="center"/>
            </w:pPr>
            <w:r>
              <w:rPr>
                <w:color w:val="000000"/>
                <w:lang w:val="zh-CN"/>
              </w:rPr>
              <w:t>0.033669</w:t>
            </w:r>
          </w:p>
        </w:tc>
      </w:tr>
    </w:tbl>
    <w:p w14:paraId="5C3E8911" w14:textId="77777777" w:rsidR="00AE2B4E" w:rsidRPr="002013EE" w:rsidRDefault="00AE2B4E" w:rsidP="00AE2B4E">
      <w:pPr>
        <w:pStyle w:val="Tablefin"/>
        <w:rPr>
          <w:rFonts w:eastAsiaTheme="minorEastAsia"/>
          <w:sz w:val="12"/>
          <w:szCs w:val="12"/>
        </w:rPr>
      </w:pPr>
      <w:bookmarkStart w:id="22" w:name="_Toc201130393"/>
    </w:p>
    <w:p w14:paraId="661D2DC9" w14:textId="77777777" w:rsidR="00AE2B4E" w:rsidRPr="002013EE" w:rsidRDefault="00AE2B4E" w:rsidP="00AE2B4E">
      <w:pPr>
        <w:pStyle w:val="Heading2"/>
        <w:rPr>
          <w:rFonts w:eastAsiaTheme="minorEastAsia"/>
          <w:lang w:eastAsia="zh-CN"/>
        </w:rPr>
      </w:pPr>
      <w:bookmarkStart w:id="23" w:name="_Toc203476176"/>
      <w:bookmarkStart w:id="24" w:name="_Toc214881918"/>
      <w:r>
        <w:rPr>
          <w:bCs/>
          <w:lang w:val="zh-CN" w:eastAsia="zh-CN"/>
        </w:rPr>
        <w:t>4.3</w:t>
      </w:r>
      <w:r>
        <w:rPr>
          <w:lang w:val="zh-CN" w:eastAsia="zh-CN"/>
        </w:rPr>
        <w:tab/>
      </w:r>
      <w:r>
        <w:rPr>
          <w:bCs/>
          <w:lang w:val="zh-CN" w:eastAsia="zh-CN"/>
        </w:rPr>
        <w:t>影响</w:t>
      </w:r>
      <w:r>
        <w:rPr>
          <w:bCs/>
          <w:lang w:val="zh-CN" w:eastAsia="zh-CN"/>
        </w:rPr>
        <w:t>FSO</w:t>
      </w:r>
      <w:r>
        <w:rPr>
          <w:bCs/>
          <w:lang w:val="zh-CN" w:eastAsia="zh-CN"/>
        </w:rPr>
        <w:t>链路的总大气衰减的统计模型</w:t>
      </w:r>
      <w:bookmarkEnd w:id="22"/>
      <w:bookmarkEnd w:id="23"/>
      <w:bookmarkEnd w:id="24"/>
    </w:p>
    <w:p w14:paraId="08726558" w14:textId="77777777" w:rsidR="00AE2B4E" w:rsidRPr="00AA4FBE" w:rsidRDefault="00AE2B4E" w:rsidP="00AE2B4E">
      <w:pPr>
        <w:rPr>
          <w:rFonts w:eastAsiaTheme="minorEastAsia"/>
          <w:lang w:eastAsia="zh-CN"/>
        </w:rPr>
      </w:pPr>
      <w:r w:rsidRPr="00AA4FBE">
        <w:rPr>
          <w:rFonts w:eastAsia="STKaiti"/>
          <w:lang w:val="zh-CN" w:eastAsia="zh-CN"/>
        </w:rPr>
        <w:t>第</w:t>
      </w:r>
      <w:r w:rsidRPr="00AA4FBE">
        <w:rPr>
          <w:rFonts w:eastAsia="STKaiti"/>
          <w:lang w:val="zh-CN" w:eastAsia="zh-CN"/>
        </w:rPr>
        <w:t>1</w:t>
      </w:r>
      <w:r w:rsidRPr="00AA4FBE">
        <w:rPr>
          <w:rFonts w:eastAsia="STKaiti"/>
          <w:lang w:val="zh-CN" w:eastAsia="zh-CN"/>
        </w:rPr>
        <w:t>步</w:t>
      </w:r>
      <w:r w:rsidRPr="00AA4FBE">
        <w:rPr>
          <w:lang w:val="zh-CN" w:eastAsia="zh-CN"/>
        </w:rPr>
        <w:t>：悬浮颗粒造成的路径衰减</w:t>
      </w:r>
      <m:oMath>
        <m:sSub>
          <m:sSubPr>
            <m:ctrlPr>
              <w:rPr>
                <w:rFonts w:ascii="Cambria Math" w:eastAsiaTheme="minorEastAsia" w:hAnsi="Cambria Math"/>
                <w:i/>
                <w:iCs/>
                <w:szCs w:val="24"/>
              </w:rPr>
            </m:ctrlPr>
          </m:sSubPr>
          <m:e>
            <m:r>
              <w:rPr>
                <w:rFonts w:ascii="Cambria Math" w:eastAsiaTheme="minorEastAsia" w:hAnsi="Cambria Math"/>
                <w:lang w:eastAsia="zh-CN"/>
              </w:rPr>
              <m:t>A</m:t>
            </m:r>
          </m:e>
          <m:sub>
            <m:r>
              <w:rPr>
                <w:rFonts w:ascii="Cambria Math" w:eastAsiaTheme="minorEastAsia" w:hAnsi="Cambria Math"/>
                <w:vertAlign w:val="subscript"/>
                <w:lang w:eastAsia="zh-CN"/>
              </w:rPr>
              <m:t>sp</m:t>
            </m:r>
          </m:sub>
        </m:sSub>
      </m:oMath>
      <w:r w:rsidRPr="00AA4FBE">
        <w:rPr>
          <w:lang w:val="zh-CN" w:eastAsia="zh-CN"/>
        </w:rPr>
        <w:t>可通过等式（</w:t>
      </w:r>
      <w:r w:rsidRPr="00AA4FBE">
        <w:rPr>
          <w:lang w:val="zh-CN" w:eastAsia="zh-CN"/>
        </w:rPr>
        <w:t>8</w:t>
      </w:r>
      <w:r w:rsidRPr="00AA4FBE">
        <w:rPr>
          <w:lang w:val="zh-CN" w:eastAsia="zh-CN"/>
        </w:rPr>
        <w:t>）、（</w:t>
      </w:r>
      <w:r w:rsidRPr="00AA4FBE">
        <w:rPr>
          <w:lang w:val="zh-CN" w:eastAsia="zh-CN"/>
        </w:rPr>
        <w:t>9</w:t>
      </w:r>
      <w:r w:rsidRPr="00AA4FBE">
        <w:rPr>
          <w:lang w:val="zh-CN" w:eastAsia="zh-CN"/>
        </w:rPr>
        <w:t>）和（</w:t>
      </w:r>
      <w:r w:rsidRPr="00AA4FBE">
        <w:rPr>
          <w:lang w:val="zh-CN" w:eastAsia="zh-CN"/>
        </w:rPr>
        <w:t>13</w:t>
      </w:r>
      <w:r w:rsidRPr="00AA4FBE">
        <w:rPr>
          <w:lang w:val="zh-CN" w:eastAsia="zh-CN"/>
        </w:rPr>
        <w:t>）从能见度</w:t>
      </w:r>
      <w:r w:rsidRPr="00AA4FBE">
        <w:rPr>
          <w:rFonts w:eastAsiaTheme="minorEastAsia"/>
          <w:i/>
          <w:iCs/>
          <w:lang w:eastAsia="zh-CN"/>
        </w:rPr>
        <w:t>V</w:t>
      </w:r>
      <w:r w:rsidRPr="00AA4FBE">
        <w:rPr>
          <w:lang w:val="zh-CN" w:eastAsia="zh-CN"/>
        </w:rPr>
        <w:t>得到。</w:t>
      </w:r>
    </w:p>
    <w:p w14:paraId="27A694F9" w14:textId="77777777" w:rsidR="00AE2B4E" w:rsidRPr="00AA4FBE" w:rsidRDefault="00AE2B4E" w:rsidP="00AE2B4E">
      <w:pPr>
        <w:rPr>
          <w:rFonts w:eastAsiaTheme="minorEastAsia"/>
          <w:lang w:eastAsia="zh-CN"/>
        </w:rPr>
      </w:pPr>
      <w:r w:rsidRPr="00AA4FBE">
        <w:rPr>
          <w:rFonts w:eastAsia="STKaiti"/>
          <w:lang w:val="zh-CN" w:eastAsia="zh-CN"/>
        </w:rPr>
        <w:t>第</w:t>
      </w:r>
      <w:r w:rsidRPr="00AA4FBE">
        <w:rPr>
          <w:rFonts w:eastAsia="STKaiti"/>
          <w:lang w:val="zh-CN" w:eastAsia="zh-CN"/>
        </w:rPr>
        <w:t>2</w:t>
      </w:r>
      <w:r w:rsidRPr="00AA4FBE">
        <w:rPr>
          <w:rFonts w:eastAsia="STKaiti"/>
          <w:lang w:val="zh-CN" w:eastAsia="zh-CN"/>
        </w:rPr>
        <w:t>步</w:t>
      </w:r>
      <w:r w:rsidRPr="00AA4FBE">
        <w:rPr>
          <w:lang w:val="zh-CN" w:eastAsia="zh-CN"/>
        </w:rPr>
        <w:t>：可通过等式（</w:t>
      </w:r>
      <w:r w:rsidRPr="00AA4FBE">
        <w:rPr>
          <w:lang w:val="zh-CN" w:eastAsia="zh-CN"/>
        </w:rPr>
        <w:t>11</w:t>
      </w:r>
      <w:r w:rsidRPr="00AA4FBE">
        <w:rPr>
          <w:lang w:val="zh-CN" w:eastAsia="zh-CN"/>
        </w:rPr>
        <w:t>）和（</w:t>
      </w:r>
      <w:r w:rsidRPr="00AA4FBE">
        <w:rPr>
          <w:lang w:val="zh-CN" w:eastAsia="zh-CN"/>
        </w:rPr>
        <w:t>14</w:t>
      </w:r>
      <w:r w:rsidRPr="00AA4FBE">
        <w:rPr>
          <w:lang w:val="zh-CN" w:eastAsia="zh-CN"/>
        </w:rPr>
        <w:t>）从降雨</w:t>
      </w:r>
      <w:proofErr w:type="gramStart"/>
      <w:r w:rsidRPr="00AA4FBE">
        <w:rPr>
          <w:lang w:val="zh-CN" w:eastAsia="zh-CN"/>
        </w:rPr>
        <w:t>率获得因</w:t>
      </w:r>
      <w:proofErr w:type="gramEnd"/>
      <w:r w:rsidRPr="00AA4FBE">
        <w:rPr>
          <w:lang w:val="zh-CN" w:eastAsia="zh-CN"/>
        </w:rPr>
        <w:t>降雨引起的路径衰减</w:t>
      </w:r>
      <m:oMath>
        <m:sSub>
          <m:sSubPr>
            <m:ctrlPr>
              <w:rPr>
                <w:rFonts w:ascii="Cambria Math" w:eastAsiaTheme="minorEastAsia" w:hAnsi="Cambria Math"/>
                <w:i/>
                <w:iCs/>
                <w:szCs w:val="24"/>
              </w:rPr>
            </m:ctrlPr>
          </m:sSubPr>
          <m:e>
            <m:r>
              <w:rPr>
                <w:rFonts w:ascii="Cambria Math" w:eastAsiaTheme="minorEastAsia" w:hAnsi="Cambria Math"/>
                <w:lang w:eastAsia="zh-CN"/>
              </w:rPr>
              <m:t>A</m:t>
            </m:r>
          </m:e>
          <m:sub>
            <m:r>
              <w:rPr>
                <w:rFonts w:ascii="Cambria Math" w:eastAsiaTheme="minorEastAsia" w:hAnsi="Cambria Math"/>
                <w:vertAlign w:val="subscript"/>
                <w:lang w:eastAsia="zh-CN"/>
              </w:rPr>
              <m:t>rain</m:t>
            </m:r>
          </m:sub>
        </m:sSub>
      </m:oMath>
      <w:r w:rsidRPr="00AA4FBE">
        <w:rPr>
          <w:lang w:val="zh-CN" w:eastAsia="zh-CN"/>
        </w:rPr>
        <w:t>。</w:t>
      </w:r>
    </w:p>
    <w:p w14:paraId="3CADCA2E" w14:textId="77777777" w:rsidR="00AE2B4E" w:rsidRPr="00AA4FBE" w:rsidRDefault="00AE2B4E" w:rsidP="00AE2B4E">
      <w:pPr>
        <w:rPr>
          <w:rFonts w:eastAsiaTheme="minorEastAsia"/>
          <w:lang w:eastAsia="zh-CN"/>
        </w:rPr>
      </w:pPr>
      <w:r w:rsidRPr="00AA4FBE">
        <w:rPr>
          <w:rFonts w:eastAsia="STKaiti"/>
          <w:lang w:val="zh-CN" w:eastAsia="zh-CN"/>
        </w:rPr>
        <w:t>第</w:t>
      </w:r>
      <w:r w:rsidRPr="00AA4FBE">
        <w:rPr>
          <w:rFonts w:eastAsia="STKaiti"/>
          <w:lang w:val="zh-CN" w:eastAsia="zh-CN"/>
        </w:rPr>
        <w:t>3</w:t>
      </w:r>
      <w:r w:rsidRPr="00AA4FBE">
        <w:rPr>
          <w:rFonts w:eastAsia="STKaiti"/>
          <w:lang w:val="zh-CN" w:eastAsia="zh-CN"/>
        </w:rPr>
        <w:t>步</w:t>
      </w:r>
      <w:r w:rsidRPr="00AA4FBE">
        <w:rPr>
          <w:lang w:val="zh-CN" w:eastAsia="zh-CN"/>
        </w:rPr>
        <w:t>：可通过下列程序计算由大气造成的路径超量总衰减</w:t>
      </w:r>
      <m:oMath>
        <m:sSub>
          <m:sSubPr>
            <m:ctrlPr>
              <w:rPr>
                <w:rFonts w:ascii="Cambria Math" w:eastAsiaTheme="minorEastAsia" w:hAnsi="Cambria Math"/>
                <w:i/>
                <w:szCs w:val="24"/>
              </w:rPr>
            </m:ctrlPr>
          </m:sSubPr>
          <m:e>
            <m:r>
              <w:rPr>
                <w:rFonts w:ascii="Cambria Math" w:eastAsiaTheme="minorEastAsia" w:hAnsi="Cambria Math"/>
                <w:lang w:eastAsia="zh-CN"/>
              </w:rPr>
              <m:t>A</m:t>
            </m:r>
          </m:e>
          <m:sub>
            <m:r>
              <w:rPr>
                <w:rFonts w:ascii="Cambria Math" w:eastAsiaTheme="minorEastAsia" w:hAnsi="Cambria Math"/>
                <w:lang w:eastAsia="zh-CN"/>
              </w:rPr>
              <m:t>atmo</m:t>
            </m:r>
          </m:sub>
        </m:sSub>
      </m:oMath>
      <w:r w:rsidRPr="00AA4FBE">
        <w:rPr>
          <w:lang w:val="zh-CN" w:eastAsia="zh-CN"/>
        </w:rPr>
        <w:t>：</w:t>
      </w:r>
    </w:p>
    <w:p w14:paraId="7232299D" w14:textId="1422EE5F" w:rsidR="00AE2B4E" w:rsidRPr="002013EE" w:rsidRDefault="00AE2B4E" w:rsidP="00AE2B4E">
      <w:pPr>
        <w:pStyle w:val="enumlev1"/>
        <w:rPr>
          <w:rFonts w:eastAsiaTheme="minorEastAsia"/>
          <w:lang w:eastAsia="zh-CN"/>
        </w:rPr>
      </w:pPr>
      <w:r>
        <w:rPr>
          <w:lang w:val="zh-CN" w:eastAsia="zh-CN"/>
        </w:rPr>
        <w:t>i)</w:t>
      </w:r>
      <w:r>
        <w:rPr>
          <w:lang w:val="zh-CN" w:eastAsia="zh-CN"/>
        </w:rPr>
        <w:tab/>
      </w:r>
      <w:r>
        <w:rPr>
          <w:lang w:val="zh-CN" w:eastAsia="zh-CN"/>
        </w:rPr>
        <w:t>设置路径衰减轴</w:t>
      </w:r>
      <w:r>
        <w:rPr>
          <w:rFonts w:eastAsiaTheme="minorEastAsia"/>
          <w:i/>
          <w:lang w:eastAsia="zh-CN"/>
        </w:rPr>
        <w:t>A</w:t>
      </w:r>
      <w:r>
        <w:rPr>
          <w:rFonts w:eastAsiaTheme="minorEastAsia"/>
          <w:lang w:eastAsia="zh-CN"/>
        </w:rPr>
        <w:t xml:space="preserve"> (dB)</w:t>
      </w:r>
      <w:r>
        <w:rPr>
          <w:lang w:val="zh-CN" w:eastAsia="zh-CN"/>
        </w:rPr>
        <w:t>。</w:t>
      </w:r>
    </w:p>
    <w:p w14:paraId="09736340" w14:textId="77777777" w:rsidR="00AE2B4E" w:rsidRPr="002013EE" w:rsidRDefault="00AE2B4E" w:rsidP="00AE2B4E">
      <w:pPr>
        <w:pStyle w:val="enumlev1"/>
        <w:rPr>
          <w:rFonts w:eastAsiaTheme="minorEastAsia"/>
          <w:lang w:eastAsia="zh-CN"/>
        </w:rPr>
      </w:pPr>
      <w:r>
        <w:rPr>
          <w:lang w:val="zh-CN" w:eastAsia="zh-CN"/>
        </w:rPr>
        <w:t>ii)</w:t>
      </w:r>
      <w:r>
        <w:rPr>
          <w:lang w:val="zh-CN" w:eastAsia="zh-CN"/>
        </w:rPr>
        <w:tab/>
      </w:r>
      <w:r>
        <w:rPr>
          <w:lang w:val="zh-CN" w:eastAsia="zh-CN"/>
        </w:rPr>
        <w:t>计算</w:t>
      </w:r>
      <w:r>
        <w:rPr>
          <w:rFonts w:eastAsiaTheme="minorEastAsia"/>
          <w:i/>
          <w:lang w:eastAsia="zh-CN"/>
        </w:rPr>
        <w:t>A</w:t>
      </w:r>
      <w:r>
        <w:rPr>
          <w:lang w:val="zh-CN" w:eastAsia="zh-CN"/>
        </w:rPr>
        <w:t>中各点</w:t>
      </w:r>
      <m:oMath>
        <m:sSub>
          <m:sSubPr>
            <m:ctrlPr>
              <w:rPr>
                <w:rFonts w:ascii="Cambria Math" w:eastAsiaTheme="minorEastAsia" w:hAnsi="Cambria Math"/>
                <w:i/>
              </w:rPr>
            </m:ctrlPr>
          </m:sSubPr>
          <m:e>
            <m:r>
              <w:rPr>
                <w:rFonts w:ascii="Cambria Math" w:eastAsiaTheme="minorEastAsia" w:hAnsi="Cambria Math"/>
                <w:lang w:eastAsia="zh-CN"/>
              </w:rPr>
              <m:t>A</m:t>
            </m:r>
          </m:e>
          <m:sub>
            <m:r>
              <w:rPr>
                <w:rFonts w:ascii="Cambria Math" w:eastAsiaTheme="minorEastAsia" w:hAnsi="Cambria Math"/>
                <w:lang w:eastAsia="zh-CN"/>
              </w:rPr>
              <m:t>sp</m:t>
            </m:r>
          </m:sub>
        </m:sSub>
        <m:d>
          <m:dPr>
            <m:ctrlPr>
              <w:rPr>
                <w:rFonts w:ascii="Cambria Math" w:eastAsiaTheme="minorEastAsia" w:hAnsi="Cambria Math"/>
                <w:i/>
              </w:rPr>
            </m:ctrlPr>
          </m:dPr>
          <m:e>
            <m:r>
              <w:rPr>
                <w:rFonts w:ascii="Cambria Math" w:eastAsiaTheme="minorEastAsia" w:hAnsi="Cambria Math"/>
                <w:lang w:eastAsia="zh-CN"/>
              </w:rPr>
              <m:t>p</m:t>
            </m:r>
          </m:e>
        </m:d>
      </m:oMath>
      <w:r>
        <w:rPr>
          <w:lang w:val="zh-CN" w:eastAsia="zh-CN"/>
        </w:rPr>
        <w:t>的</w:t>
      </w:r>
      <w:r>
        <w:rPr>
          <w:lang w:val="zh-CN" w:eastAsia="zh-CN"/>
        </w:rPr>
        <w:t>CCDF</w:t>
      </w:r>
      <w:r>
        <w:rPr>
          <w:lang w:val="zh-CN" w:eastAsia="zh-CN"/>
        </w:rPr>
        <w:t>。</w:t>
      </w:r>
    </w:p>
    <w:p w14:paraId="2AB3416D" w14:textId="77777777" w:rsidR="00AE2B4E" w:rsidRPr="002013EE" w:rsidRDefault="00AE2B4E" w:rsidP="00AE2B4E">
      <w:pPr>
        <w:pStyle w:val="enumlev1"/>
        <w:rPr>
          <w:rFonts w:eastAsiaTheme="minorEastAsia"/>
          <w:lang w:eastAsia="zh-CN"/>
        </w:rPr>
      </w:pPr>
      <w:r>
        <w:rPr>
          <w:lang w:val="zh-CN" w:eastAsia="zh-CN"/>
        </w:rPr>
        <w:t>iii)</w:t>
      </w:r>
      <w:r>
        <w:rPr>
          <w:lang w:val="zh-CN" w:eastAsia="zh-CN"/>
        </w:rPr>
        <w:tab/>
      </w:r>
      <w:r>
        <w:rPr>
          <w:lang w:val="zh-CN" w:eastAsia="zh-CN"/>
        </w:rPr>
        <w:t>计算</w:t>
      </w:r>
      <w:r>
        <w:rPr>
          <w:rFonts w:eastAsiaTheme="minorEastAsia"/>
          <w:i/>
          <w:lang w:eastAsia="zh-CN"/>
        </w:rPr>
        <w:t>A</w:t>
      </w:r>
      <w:r>
        <w:rPr>
          <w:lang w:val="zh-CN" w:eastAsia="zh-CN"/>
        </w:rPr>
        <w:t>中各点</w:t>
      </w:r>
      <m:oMath>
        <m:sSub>
          <m:sSubPr>
            <m:ctrlPr>
              <w:rPr>
                <w:rFonts w:ascii="Cambria Math" w:eastAsiaTheme="minorEastAsia" w:hAnsi="Cambria Math"/>
                <w:i/>
              </w:rPr>
            </m:ctrlPr>
          </m:sSubPr>
          <m:e>
            <m:r>
              <w:rPr>
                <w:rFonts w:ascii="Cambria Math" w:eastAsiaTheme="minorEastAsia" w:hAnsi="Cambria Math"/>
                <w:lang w:eastAsia="zh-CN"/>
              </w:rPr>
              <m:t>A</m:t>
            </m:r>
          </m:e>
          <m:sub>
            <m:r>
              <w:rPr>
                <w:rFonts w:ascii="Cambria Math" w:eastAsiaTheme="minorEastAsia" w:hAnsi="Cambria Math"/>
                <w:lang w:eastAsia="zh-CN"/>
              </w:rPr>
              <m:t>rain</m:t>
            </m:r>
          </m:sub>
        </m:sSub>
        <m:d>
          <m:dPr>
            <m:ctrlPr>
              <w:rPr>
                <w:rFonts w:ascii="Cambria Math" w:eastAsiaTheme="minorEastAsia" w:hAnsi="Cambria Math"/>
                <w:i/>
              </w:rPr>
            </m:ctrlPr>
          </m:dPr>
          <m:e>
            <m:r>
              <w:rPr>
                <w:rFonts w:ascii="Cambria Math" w:eastAsiaTheme="minorEastAsia" w:hAnsi="Cambria Math"/>
                <w:lang w:eastAsia="zh-CN"/>
              </w:rPr>
              <m:t>p</m:t>
            </m:r>
          </m:e>
        </m:d>
      </m:oMath>
      <w:r>
        <w:rPr>
          <w:lang w:val="zh-CN" w:eastAsia="zh-CN"/>
        </w:rPr>
        <w:t>的</w:t>
      </w:r>
      <w:r>
        <w:rPr>
          <w:lang w:val="zh-CN" w:eastAsia="zh-CN"/>
        </w:rPr>
        <w:t>CCDF</w:t>
      </w:r>
      <w:r>
        <w:rPr>
          <w:lang w:val="zh-CN" w:eastAsia="zh-CN"/>
        </w:rPr>
        <w:t>。</w:t>
      </w:r>
    </w:p>
    <w:p w14:paraId="39E1CEC3" w14:textId="77777777" w:rsidR="00AE2B4E" w:rsidRPr="002013EE" w:rsidRDefault="00AE2B4E" w:rsidP="00AE2B4E">
      <w:pPr>
        <w:pStyle w:val="enumlev1"/>
        <w:rPr>
          <w:rFonts w:eastAsiaTheme="minorEastAsia"/>
          <w:lang w:eastAsia="zh-CN"/>
        </w:rPr>
      </w:pPr>
      <w:r>
        <w:rPr>
          <w:lang w:val="zh-CN" w:eastAsia="zh-CN"/>
        </w:rPr>
        <w:t>iv)</w:t>
      </w:r>
      <w:r>
        <w:rPr>
          <w:lang w:val="zh-CN" w:eastAsia="zh-CN"/>
        </w:rPr>
        <w:tab/>
      </w:r>
      <w:r>
        <w:rPr>
          <w:lang w:val="zh-CN" w:eastAsia="zh-CN"/>
        </w:rPr>
        <w:t>将</w:t>
      </w:r>
      <w:r>
        <w:rPr>
          <w:rFonts w:eastAsiaTheme="minorEastAsia"/>
          <w:i/>
          <w:lang w:eastAsia="zh-CN"/>
        </w:rPr>
        <w:t>A</w:t>
      </w:r>
      <w:r>
        <w:rPr>
          <w:lang w:val="zh-CN" w:eastAsia="zh-CN"/>
        </w:rPr>
        <w:t>中每个点的上述两个</w:t>
      </w:r>
      <w:r>
        <w:rPr>
          <w:lang w:val="zh-CN" w:eastAsia="zh-CN"/>
        </w:rPr>
        <w:t>CCDF</w:t>
      </w:r>
      <w:r>
        <w:rPr>
          <w:lang w:val="zh-CN" w:eastAsia="zh-CN"/>
        </w:rPr>
        <w:t>值相加，得到</w:t>
      </w:r>
      <w:r>
        <w:rPr>
          <w:rFonts w:eastAsiaTheme="minorEastAsia"/>
          <w:i/>
          <w:lang w:eastAsia="zh-CN"/>
        </w:rPr>
        <w:t>A</w:t>
      </w:r>
      <w:r>
        <w:rPr>
          <w:lang w:val="zh-CN" w:eastAsia="zh-CN"/>
        </w:rPr>
        <w:t>中</w:t>
      </w:r>
      <m:oMath>
        <m:sSub>
          <m:sSubPr>
            <m:ctrlPr>
              <w:rPr>
                <w:rFonts w:ascii="Cambria Math" w:eastAsiaTheme="minorEastAsia" w:hAnsi="Cambria Math"/>
                <w:i/>
              </w:rPr>
            </m:ctrlPr>
          </m:sSubPr>
          <m:e>
            <m:r>
              <w:rPr>
                <w:rFonts w:ascii="Cambria Math" w:eastAsiaTheme="minorEastAsia" w:hAnsi="Cambria Math"/>
                <w:lang w:eastAsia="zh-CN"/>
              </w:rPr>
              <m:t>A</m:t>
            </m:r>
          </m:e>
          <m:sub>
            <m:r>
              <w:rPr>
                <w:rFonts w:ascii="Cambria Math" w:eastAsiaTheme="minorEastAsia" w:hAnsi="Cambria Math"/>
                <w:lang w:eastAsia="zh-CN"/>
              </w:rPr>
              <m:t>atmo</m:t>
            </m:r>
          </m:sub>
        </m:sSub>
      </m:oMath>
      <w:r>
        <w:rPr>
          <w:lang w:val="zh-CN" w:eastAsia="zh-CN"/>
        </w:rPr>
        <w:t>的</w:t>
      </w:r>
      <w:r>
        <w:rPr>
          <w:lang w:val="zh-CN" w:eastAsia="zh-CN"/>
        </w:rPr>
        <w:t>CCDF</w:t>
      </w:r>
      <w:r>
        <w:rPr>
          <w:lang w:val="zh-CN" w:eastAsia="zh-CN"/>
        </w:rPr>
        <w:t>。</w:t>
      </w:r>
    </w:p>
    <w:p w14:paraId="26C5D25A" w14:textId="77777777" w:rsidR="00AE2B4E" w:rsidRPr="002013EE" w:rsidRDefault="00AE2B4E" w:rsidP="00AE2B4E">
      <w:pPr>
        <w:pStyle w:val="enumlev1"/>
        <w:rPr>
          <w:rFonts w:eastAsiaTheme="minorEastAsia"/>
          <w:lang w:eastAsia="zh-CN"/>
        </w:rPr>
      </w:pPr>
      <w:r>
        <w:rPr>
          <w:lang w:val="zh-CN" w:eastAsia="zh-CN"/>
        </w:rPr>
        <w:t>v)</w:t>
      </w:r>
      <w:r>
        <w:rPr>
          <w:lang w:val="zh-CN" w:eastAsia="zh-CN"/>
        </w:rPr>
        <w:tab/>
      </w:r>
      <w:r>
        <w:rPr>
          <w:lang w:val="zh-CN" w:eastAsia="zh-CN"/>
        </w:rPr>
        <w:t>对给定概率轴</w:t>
      </w:r>
      <w:r>
        <w:rPr>
          <w:rFonts w:eastAsiaTheme="minorEastAsia"/>
          <w:i/>
          <w:lang w:eastAsia="zh-CN"/>
        </w:rPr>
        <w:t>p</w:t>
      </w:r>
      <w:r w:rsidRPr="00DE50C5">
        <w:rPr>
          <w:rFonts w:eastAsiaTheme="minorEastAsia" w:hint="eastAsia"/>
          <w:iCs/>
          <w:lang w:eastAsia="zh-CN"/>
        </w:rPr>
        <w:t>上</w:t>
      </w:r>
      <m:oMath>
        <m:sSub>
          <m:sSubPr>
            <m:ctrlPr>
              <w:rPr>
                <w:rFonts w:ascii="Cambria Math" w:eastAsiaTheme="minorEastAsia" w:hAnsi="Cambria Math"/>
                <w:i/>
                <w:szCs w:val="24"/>
              </w:rPr>
            </m:ctrlPr>
          </m:sSubPr>
          <m:e>
            <m:r>
              <w:rPr>
                <w:rFonts w:ascii="Cambria Math" w:eastAsiaTheme="minorEastAsia" w:hAnsi="Cambria Math"/>
                <w:lang w:eastAsia="zh-CN"/>
              </w:rPr>
              <m:t>A</m:t>
            </m:r>
          </m:e>
          <m:sub>
            <m:r>
              <w:rPr>
                <w:rFonts w:ascii="Cambria Math" w:eastAsiaTheme="minorEastAsia" w:hAnsi="Cambria Math"/>
                <w:lang w:eastAsia="zh-CN"/>
              </w:rPr>
              <m:t>atmo</m:t>
            </m:r>
          </m:sub>
        </m:sSub>
      </m:oMath>
      <w:r>
        <w:rPr>
          <w:lang w:val="zh-CN" w:eastAsia="zh-CN"/>
        </w:rPr>
        <w:t>的</w:t>
      </w:r>
      <w:r>
        <w:rPr>
          <w:lang w:val="zh-CN" w:eastAsia="zh-CN"/>
        </w:rPr>
        <w:t>CCDF</w:t>
      </w:r>
      <w:r>
        <w:rPr>
          <w:lang w:val="zh-CN" w:eastAsia="zh-CN"/>
        </w:rPr>
        <w:t>进行插值，以获得超过概率</w:t>
      </w:r>
      <w:r>
        <w:rPr>
          <w:rFonts w:eastAsiaTheme="minorEastAsia"/>
          <w:i/>
          <w:lang w:eastAsia="zh-CN"/>
        </w:rPr>
        <w:t>p</w:t>
      </w:r>
      <w:r>
        <w:rPr>
          <w:lang w:val="zh-CN" w:eastAsia="zh-CN"/>
        </w:rPr>
        <w:t>的</w:t>
      </w:r>
      <m:oMath>
        <m:sSub>
          <m:sSubPr>
            <m:ctrlPr>
              <w:rPr>
                <w:rFonts w:ascii="Cambria Math" w:eastAsiaTheme="minorEastAsia" w:hAnsi="Cambria Math"/>
                <w:i/>
                <w:szCs w:val="24"/>
              </w:rPr>
            </m:ctrlPr>
          </m:sSubPr>
          <m:e>
            <m:r>
              <w:rPr>
                <w:rFonts w:ascii="Cambria Math" w:eastAsiaTheme="minorEastAsia" w:hAnsi="Cambria Math"/>
                <w:lang w:eastAsia="zh-CN"/>
              </w:rPr>
              <m:t>A</m:t>
            </m:r>
          </m:e>
          <m:sub>
            <m:r>
              <w:rPr>
                <w:rFonts w:ascii="Cambria Math" w:eastAsiaTheme="minorEastAsia" w:hAnsi="Cambria Math"/>
                <w:lang w:eastAsia="zh-CN"/>
              </w:rPr>
              <m:t>atmo</m:t>
            </m:r>
          </m:sub>
        </m:sSub>
      </m:oMath>
      <w:r>
        <w:rPr>
          <w:lang w:val="zh-CN" w:eastAsia="zh-CN"/>
        </w:rPr>
        <w:t>值。</w:t>
      </w:r>
    </w:p>
    <w:p w14:paraId="0E23936D" w14:textId="77777777" w:rsidR="00AE2B4E" w:rsidRPr="002013EE" w:rsidRDefault="00AE2B4E" w:rsidP="00FE3D12">
      <w:pPr>
        <w:ind w:firstLineChars="200" w:firstLine="480"/>
        <w:rPr>
          <w:rFonts w:eastAsiaTheme="minorEastAsia"/>
          <w:lang w:eastAsia="zh-CN"/>
        </w:rPr>
      </w:pPr>
      <w:r>
        <w:rPr>
          <w:lang w:val="zh-CN" w:eastAsia="zh-CN"/>
        </w:rPr>
        <w:t>估计</w:t>
      </w:r>
      <w:r>
        <w:rPr>
          <w:lang w:val="zh-CN" w:eastAsia="zh-CN"/>
        </w:rPr>
        <w:t>FSO</w:t>
      </w:r>
      <w:r>
        <w:rPr>
          <w:lang w:val="zh-CN" w:eastAsia="zh-CN"/>
        </w:rPr>
        <w:t>路径衰减的关键大气驱动因素是能见度</w:t>
      </w:r>
      <m:oMath>
        <m:r>
          <w:rPr>
            <w:rFonts w:ascii="Cambria Math" w:eastAsiaTheme="minorEastAsia" w:hAnsi="Cambria Math"/>
            <w:lang w:eastAsia="zh-CN"/>
          </w:rPr>
          <m:t>V</m:t>
        </m:r>
      </m:oMath>
      <w:r>
        <w:rPr>
          <w:lang w:val="zh-CN" w:eastAsia="zh-CN"/>
        </w:rPr>
        <w:t>和降雨率</w:t>
      </w:r>
      <m:oMath>
        <m:r>
          <w:rPr>
            <w:rFonts w:ascii="Cambria Math" w:eastAsiaTheme="minorEastAsia" w:hAnsi="Cambria Math"/>
            <w:lang w:eastAsia="zh-CN"/>
          </w:rPr>
          <m:t>R</m:t>
        </m:r>
      </m:oMath>
      <w:r>
        <w:rPr>
          <w:lang w:val="zh-CN" w:eastAsia="zh-CN"/>
        </w:rPr>
        <w:t>。因此，</w:t>
      </w:r>
      <w:r>
        <w:rPr>
          <w:rFonts w:hint="eastAsia"/>
          <w:lang w:val="zh-CN" w:eastAsia="zh-CN"/>
        </w:rPr>
        <w:t>第</w:t>
      </w:r>
      <w:r>
        <w:rPr>
          <w:lang w:val="zh-CN" w:eastAsia="zh-CN"/>
        </w:rPr>
        <w:t>3</w:t>
      </w:r>
      <w:r>
        <w:rPr>
          <w:lang w:val="zh-CN" w:eastAsia="zh-CN"/>
        </w:rPr>
        <w:t>步需要以下输入数据：</w:t>
      </w:r>
    </w:p>
    <w:p w14:paraId="05DB7014" w14:textId="77777777" w:rsidR="00AE2B4E" w:rsidRPr="002013EE" w:rsidRDefault="00AE2B4E" w:rsidP="00AE2B4E">
      <w:pPr>
        <w:pStyle w:val="enumlev1"/>
        <w:rPr>
          <w:rFonts w:eastAsiaTheme="minorEastAsia"/>
          <w:lang w:eastAsia="zh-CN"/>
        </w:rPr>
      </w:pPr>
      <w:r>
        <w:rPr>
          <w:lang w:val="zh-CN" w:eastAsia="zh-CN"/>
        </w:rPr>
        <w:t>1)</w:t>
      </w:r>
      <w:r>
        <w:rPr>
          <w:lang w:val="zh-CN" w:eastAsia="zh-CN"/>
        </w:rPr>
        <w:tab/>
      </w:r>
      <w:r>
        <w:rPr>
          <w:lang w:val="zh-CN" w:eastAsia="zh-CN"/>
        </w:rPr>
        <w:t>仅当在期望的位置出现悬浮</w:t>
      </w:r>
      <w:r>
        <w:rPr>
          <w:rFonts w:hint="eastAsia"/>
          <w:lang w:val="zh-CN" w:eastAsia="zh-CN"/>
        </w:rPr>
        <w:t>颗粒</w:t>
      </w:r>
      <w:r>
        <w:rPr>
          <w:lang w:val="zh-CN" w:eastAsia="zh-CN"/>
        </w:rPr>
        <w:t>时</w:t>
      </w:r>
      <w:r>
        <w:rPr>
          <w:rFonts w:hint="eastAsia"/>
          <w:lang w:val="zh-CN" w:eastAsia="zh-CN"/>
        </w:rPr>
        <w:t>进行的</w:t>
      </w:r>
      <w:r>
        <w:rPr>
          <w:lang w:val="zh-CN" w:eastAsia="zh-CN"/>
        </w:rPr>
        <w:t>能见度数据的</w:t>
      </w:r>
      <w:r>
        <w:rPr>
          <w:lang w:val="zh-CN" w:eastAsia="zh-CN"/>
        </w:rPr>
        <w:t>CCDF</w:t>
      </w:r>
      <w:r>
        <w:rPr>
          <w:lang w:val="zh-CN" w:eastAsia="zh-CN"/>
        </w:rPr>
        <w:t>。</w:t>
      </w:r>
    </w:p>
    <w:p w14:paraId="4E675A93" w14:textId="77777777" w:rsidR="00AE2B4E" w:rsidRPr="002013EE" w:rsidRDefault="00AE2B4E" w:rsidP="00AE2B4E">
      <w:pPr>
        <w:pStyle w:val="enumlev1"/>
        <w:rPr>
          <w:rFonts w:eastAsiaTheme="minorEastAsia"/>
          <w:lang w:eastAsia="zh-CN"/>
        </w:rPr>
      </w:pPr>
      <w:r w:rsidRPr="003C1502">
        <w:rPr>
          <w:lang w:eastAsia="zh-CN"/>
        </w:rPr>
        <w:t>2)</w:t>
      </w:r>
      <w:r>
        <w:rPr>
          <w:lang w:eastAsia="zh-CN"/>
        </w:rPr>
        <w:tab/>
      </w:r>
      <w:r>
        <w:rPr>
          <w:lang w:val="zh-CN" w:eastAsia="zh-CN"/>
        </w:rPr>
        <w:t>所需位置降雨率的</w:t>
      </w:r>
      <w:r w:rsidRPr="003C1502">
        <w:rPr>
          <w:lang w:eastAsia="zh-CN"/>
        </w:rPr>
        <w:t>CCDF</w:t>
      </w:r>
      <w:r>
        <w:rPr>
          <w:lang w:val="zh-CN" w:eastAsia="zh-CN"/>
        </w:rPr>
        <w:t>。</w:t>
      </w:r>
    </w:p>
    <w:p w14:paraId="6E0A92CA" w14:textId="77777777" w:rsidR="00AE2B4E" w:rsidRPr="002013EE" w:rsidRDefault="00AE2B4E" w:rsidP="00FE3D12">
      <w:pPr>
        <w:ind w:firstLineChars="200" w:firstLine="480"/>
        <w:rPr>
          <w:rFonts w:eastAsiaTheme="minorEastAsia"/>
          <w:lang w:eastAsia="zh-CN"/>
        </w:rPr>
      </w:pPr>
      <w:r>
        <w:rPr>
          <w:lang w:val="zh-CN" w:eastAsia="zh-CN"/>
        </w:rPr>
        <w:t>在没有本地数据的情况下，可以使用以下数据库：</w:t>
      </w:r>
    </w:p>
    <w:p w14:paraId="26AE43F9" w14:textId="450A7947" w:rsidR="00AE2B4E" w:rsidRPr="002013EE" w:rsidRDefault="00AE2B4E" w:rsidP="00AE2B4E">
      <w:pPr>
        <w:pStyle w:val="enumlev1"/>
        <w:rPr>
          <w:rFonts w:eastAsiaTheme="minorEastAsia"/>
          <w:lang w:eastAsia="zh-CN"/>
        </w:rPr>
      </w:pPr>
      <w:r>
        <w:rPr>
          <w:lang w:val="zh-CN" w:eastAsia="zh-CN"/>
        </w:rPr>
        <w:t>–</w:t>
      </w:r>
      <w:r>
        <w:rPr>
          <w:lang w:val="zh-CN" w:eastAsia="zh-CN"/>
        </w:rPr>
        <w:tab/>
      </w:r>
      <w:r>
        <w:rPr>
          <w:lang w:val="zh-CN" w:eastAsia="zh-CN"/>
        </w:rPr>
        <w:t>对于能见度，来自</w:t>
      </w:r>
      <w:r>
        <w:rPr>
          <w:lang w:val="zh-CN" w:eastAsia="zh-CN"/>
        </w:rPr>
        <w:t>NOAA</w:t>
      </w:r>
      <w:r>
        <w:rPr>
          <w:lang w:val="zh-CN" w:eastAsia="zh-CN"/>
        </w:rPr>
        <w:t>的全球历史气候网</w:t>
      </w:r>
      <w:r w:rsidR="00994D52">
        <w:rPr>
          <w:rFonts w:hint="eastAsia"/>
          <w:lang w:val="zh-CN" w:eastAsia="zh-CN"/>
        </w:rPr>
        <w:t xml:space="preserve"> </w:t>
      </w:r>
      <w:r w:rsidR="00994D52" w:rsidRPr="00994D52">
        <w:rPr>
          <w:lang w:val="zh-CN" w:eastAsia="zh-CN"/>
        </w:rPr>
        <w:t>–</w:t>
      </w:r>
      <w:r w:rsidR="00994D52">
        <w:rPr>
          <w:rFonts w:hint="eastAsia"/>
          <w:lang w:val="zh-CN" w:eastAsia="zh-CN"/>
        </w:rPr>
        <w:t xml:space="preserve"> </w:t>
      </w:r>
      <w:r>
        <w:rPr>
          <w:lang w:val="zh-CN" w:eastAsia="zh-CN"/>
        </w:rPr>
        <w:t>每日（</w:t>
      </w:r>
      <w:r>
        <w:rPr>
          <w:lang w:val="zh-CN" w:eastAsia="zh-CN"/>
        </w:rPr>
        <w:t>GHCN-Daily</w:t>
      </w:r>
      <w:r>
        <w:rPr>
          <w:lang w:val="zh-CN" w:eastAsia="zh-CN"/>
        </w:rPr>
        <w:t>）数据集提供了世界许多地点能见度时间序列的原始数据，以及确定实际天气状况的</w:t>
      </w:r>
      <w:r>
        <w:rPr>
          <w:lang w:val="zh-CN" w:eastAsia="zh-CN"/>
        </w:rPr>
        <w:t>SYNOP</w:t>
      </w:r>
      <w:r>
        <w:rPr>
          <w:lang w:val="zh-CN" w:eastAsia="zh-CN"/>
        </w:rPr>
        <w:t>代码。</w:t>
      </w:r>
    </w:p>
    <w:p w14:paraId="06727337" w14:textId="77777777" w:rsidR="00AE2B4E" w:rsidRPr="002013EE" w:rsidRDefault="00AE2B4E" w:rsidP="00AE2B4E">
      <w:pPr>
        <w:pStyle w:val="enumlev1"/>
        <w:rPr>
          <w:rFonts w:eastAsiaTheme="minorEastAsia"/>
          <w:lang w:eastAsia="zh-CN"/>
        </w:rPr>
      </w:pPr>
      <w:r>
        <w:rPr>
          <w:lang w:val="zh-CN" w:eastAsia="zh-CN"/>
        </w:rPr>
        <w:t>–</w:t>
      </w:r>
      <w:r>
        <w:rPr>
          <w:lang w:val="zh-CN" w:eastAsia="zh-CN"/>
        </w:rPr>
        <w:tab/>
      </w:r>
      <w:r>
        <w:rPr>
          <w:lang w:val="zh-CN" w:eastAsia="zh-CN"/>
        </w:rPr>
        <w:t>对于降雨率，</w:t>
      </w:r>
      <w:r>
        <w:rPr>
          <w:lang w:val="zh-CN" w:eastAsia="zh-CN"/>
        </w:rPr>
        <w:t>ITU-R P.837</w:t>
      </w:r>
      <w:r>
        <w:rPr>
          <w:lang w:val="zh-CN" w:eastAsia="zh-CN"/>
        </w:rPr>
        <w:t>建议书提供了全球降雨率的</w:t>
      </w:r>
      <w:r>
        <w:rPr>
          <w:lang w:val="zh-CN" w:eastAsia="zh-CN"/>
        </w:rPr>
        <w:t>CCDF</w:t>
      </w:r>
      <w:r>
        <w:rPr>
          <w:lang w:val="zh-CN" w:eastAsia="zh-CN"/>
        </w:rPr>
        <w:t>。</w:t>
      </w:r>
    </w:p>
    <w:p w14:paraId="6FBAAA98" w14:textId="77777777" w:rsidR="00AE2B4E" w:rsidRDefault="00AE2B4E" w:rsidP="00AE2B4E">
      <w:pPr>
        <w:pStyle w:val="Heading1"/>
        <w:rPr>
          <w:lang w:val="en-US" w:eastAsia="zh-CN"/>
        </w:rPr>
      </w:pPr>
      <w:bookmarkStart w:id="25" w:name="_Toc214881919"/>
      <w:r>
        <w:rPr>
          <w:lang w:val="en-US" w:eastAsia="zh-CN"/>
        </w:rPr>
        <w:t>5</w:t>
      </w:r>
      <w:r>
        <w:rPr>
          <w:lang w:val="en-US" w:eastAsia="zh-CN"/>
        </w:rPr>
        <w:tab/>
      </w:r>
      <w:r>
        <w:rPr>
          <w:rFonts w:hint="eastAsia"/>
          <w:lang w:val="en-US" w:eastAsia="zh-CN"/>
        </w:rPr>
        <w:t>闪烁的影响</w:t>
      </w:r>
      <w:bookmarkEnd w:id="25"/>
    </w:p>
    <w:p w14:paraId="672F6A19" w14:textId="77777777" w:rsidR="00AE2B4E" w:rsidRDefault="00AE2B4E" w:rsidP="00AE2B4E">
      <w:pPr>
        <w:pStyle w:val="text0"/>
        <w:rPr>
          <w:lang w:val="en-US"/>
        </w:rPr>
      </w:pPr>
      <w:r>
        <w:rPr>
          <w:rFonts w:hint="eastAsia"/>
          <w:lang w:val="zh-CN"/>
        </w:rPr>
        <w:t>影响激光通信系统性能的第二个主要大气过程是因湍流而引起的大气闪烁，它将引起接收信号功率出现剧烈波动。</w:t>
      </w:r>
    </w:p>
    <w:p w14:paraId="21063C0B" w14:textId="77777777" w:rsidR="00AE2B4E" w:rsidRDefault="00AE2B4E" w:rsidP="00AE2B4E">
      <w:pPr>
        <w:pStyle w:val="text0"/>
        <w:rPr>
          <w:lang w:val="en-US"/>
        </w:rPr>
      </w:pPr>
      <w:r>
        <w:rPr>
          <w:rFonts w:hint="eastAsia"/>
          <w:lang w:val="zh-CN"/>
        </w:rPr>
        <w:t>大气湍流产生临时性的气囊，其温度稍有不同，密度和折射率也不同。当激光束穿越这些折射率不同的大气时会发生变形，因波束漂移和闪烁，会出现数据丢失现象。各种影响的大小取决于这些湍流单元相对激光束直径的大小。</w:t>
      </w:r>
    </w:p>
    <w:p w14:paraId="073A283F" w14:textId="77777777" w:rsidR="00AE2B4E" w:rsidRDefault="00AE2B4E" w:rsidP="00AE2B4E">
      <w:pPr>
        <w:pStyle w:val="text0"/>
        <w:rPr>
          <w:lang w:val="en-US"/>
        </w:rPr>
      </w:pPr>
      <w:r>
        <w:rPr>
          <w:rFonts w:hint="eastAsia"/>
          <w:lang w:val="zh-CN"/>
        </w:rPr>
        <w:t>如果湍流单元大于波束直径，那么若波束漂移开接收机孔径，则整个激光束将发生随机弯曲，导致信号损耗。尽管波长依赖性较弱，但较长的波长将比较短的波长更少地发生波束漂移。</w:t>
      </w:r>
    </w:p>
    <w:p w14:paraId="5D26BFD8" w14:textId="77777777" w:rsidR="00AE2B4E" w:rsidRDefault="00AE2B4E" w:rsidP="00AE2B4E">
      <w:pPr>
        <w:pStyle w:val="text0"/>
        <w:rPr>
          <w:lang w:val="en-US"/>
        </w:rPr>
      </w:pPr>
      <w:r>
        <w:rPr>
          <w:rFonts w:hint="eastAsia"/>
          <w:lang w:val="zh-CN"/>
        </w:rPr>
        <w:lastRenderedPageBreak/>
        <w:t>更常见的是，如果湍流单元的尺寸小于激光束直径，那么射线弯曲和衍射将在激光束波前产生失真。这将在接收机处引起激光束强度的暂时波动，频谱范围为</w:t>
      </w:r>
      <w:r>
        <w:rPr>
          <w:lang w:val="zh-CN"/>
        </w:rPr>
        <w:t>0.01 Hz</w:t>
      </w:r>
      <w:r>
        <w:rPr>
          <w:rFonts w:hint="eastAsia"/>
          <w:lang w:val="zh-CN"/>
        </w:rPr>
        <w:t>～</w:t>
      </w:r>
      <w:r>
        <w:rPr>
          <w:lang w:val="zh-CN"/>
        </w:rPr>
        <w:t>200 Hz</w:t>
      </w:r>
      <w:r>
        <w:rPr>
          <w:rFonts w:hint="eastAsia"/>
          <w:lang w:val="zh-CN"/>
        </w:rPr>
        <w:t>，称为闪烁。</w:t>
      </w:r>
    </w:p>
    <w:p w14:paraId="329A9BD5" w14:textId="27EED79D" w:rsidR="00AE2B4E" w:rsidRDefault="00AE2B4E" w:rsidP="00AE2B4E">
      <w:pPr>
        <w:pStyle w:val="text0"/>
        <w:rPr>
          <w:lang w:val="en-US"/>
        </w:rPr>
      </w:pPr>
      <w:r>
        <w:rPr>
          <w:rFonts w:hint="eastAsia"/>
          <w:lang w:val="zh-CN"/>
        </w:rPr>
        <w:t>对流层闪烁的影响一般从被观测信号的幅度对数</w:t>
      </w:r>
      <w:r>
        <w:rPr>
          <w:lang w:val="zh-CN"/>
        </w:rPr>
        <w:t>χ</w:t>
      </w:r>
      <w:r>
        <w:rPr>
          <w:rFonts w:hint="eastAsia"/>
          <w:lang w:val="zh-CN"/>
        </w:rPr>
        <w:t>（</w:t>
      </w:r>
      <w:r>
        <w:rPr>
          <w:lang w:val="zh-CN"/>
        </w:rPr>
        <w:t>dB</w:t>
      </w:r>
      <w:r>
        <w:rPr>
          <w:rFonts w:hint="eastAsia"/>
          <w:lang w:val="zh-CN"/>
        </w:rPr>
        <w:t>）（“对数</w:t>
      </w:r>
      <w:r w:rsidR="00AF7FD9">
        <w:rPr>
          <w:rFonts w:hint="eastAsia"/>
          <w:lang w:val="zh-CN"/>
        </w:rPr>
        <w:t xml:space="preserve"> </w:t>
      </w:r>
      <w:r w:rsidR="00AF7FD9" w:rsidRPr="00AF7FD9">
        <w:rPr>
          <w:lang w:val="zh-CN"/>
        </w:rPr>
        <w:t>–</w:t>
      </w:r>
      <w:r w:rsidR="00AF7FD9">
        <w:rPr>
          <w:rFonts w:hint="eastAsia"/>
          <w:lang w:val="zh-CN"/>
        </w:rPr>
        <w:t xml:space="preserve"> </w:t>
      </w:r>
      <w:r>
        <w:rPr>
          <w:rFonts w:hint="eastAsia"/>
          <w:lang w:val="zh-CN"/>
        </w:rPr>
        <w:t>幅度”）角度进行研究，定义为其瞬时幅度与其平均值之间的比，以分贝数计。强度和波动率（闪烁频率）随波长的增大而增大。对平面波和弱湍流，闪烁变化</w:t>
      </w:r>
      <w:r>
        <w:rPr>
          <w:rFonts w:hint="eastAsia"/>
          <w:noProof/>
          <w:position w:val="-10"/>
          <w:lang w:val="zh-CN"/>
        </w:rPr>
        <w:drawing>
          <wp:inline distT="0" distB="0" distL="0" distR="0" wp14:anchorId="24C33A01" wp14:editId="7095059D">
            <wp:extent cx="1778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rPr>
          <w:rFonts w:hint="eastAsia"/>
          <w:lang w:val="zh-CN"/>
        </w:rPr>
        <w:t>（</w:t>
      </w:r>
      <w:r>
        <w:rPr>
          <w:lang w:val="zh-CN"/>
        </w:rPr>
        <w:t>dB</w:t>
      </w:r>
      <w:r>
        <w:rPr>
          <w:vertAlign w:val="superscript"/>
          <w:lang w:val="zh-CN"/>
        </w:rPr>
        <w:t>2</w:t>
      </w:r>
      <w:r>
        <w:rPr>
          <w:rFonts w:hint="eastAsia"/>
          <w:lang w:val="zh-CN"/>
        </w:rPr>
        <w:t>）可以通过以下关系式来表示：</w:t>
      </w:r>
    </w:p>
    <w:p w14:paraId="767BD732" w14:textId="77777777" w:rsidR="00FE3D12" w:rsidRDefault="00FE3D12" w:rsidP="00FE3D12">
      <w:pPr>
        <w:pStyle w:val="Equation"/>
        <w:rPr>
          <w:rFonts w:eastAsiaTheme="minorEastAsia"/>
          <w:lang w:eastAsia="zh-CN"/>
        </w:rPr>
      </w:pPr>
      <w:r w:rsidRPr="002013EE">
        <w:rPr>
          <w:rFonts w:eastAsiaTheme="minorEastAsia"/>
          <w:lang w:eastAsia="zh-CN"/>
        </w:rPr>
        <w:tab/>
      </w:r>
      <w:r>
        <w:rPr>
          <w:rFonts w:eastAsiaTheme="minorEastAsia"/>
          <w:lang w:eastAsia="zh-CN"/>
        </w:rPr>
        <w:tab/>
      </w:r>
      <m:oMath>
        <m:sSubSup>
          <m:sSubSupPr>
            <m:ctrlPr>
              <w:rPr>
                <w:rFonts w:ascii="Cambria Math" w:eastAsiaTheme="minorEastAsia" w:hAnsi="Cambria Math"/>
                <w:i/>
              </w:rPr>
            </m:ctrlPr>
          </m:sSubSupPr>
          <m:e>
            <m:r>
              <m:rPr>
                <m:sty m:val="p"/>
              </m:rPr>
              <w:rPr>
                <w:rFonts w:ascii="Cambria Math" w:eastAsiaTheme="minorEastAsia" w:hAnsi="Cambria Math"/>
              </w:rPr>
              <m:t>Σ</m:t>
            </m:r>
          </m:e>
          <m:sub>
            <m:r>
              <m:rPr>
                <m:sty m:val="p"/>
              </m:rPr>
              <w:rPr>
                <w:rFonts w:ascii="Cambria Math" w:eastAsiaTheme="minorEastAsia" w:hAnsi="Cambria Math"/>
              </w:rPr>
              <m:t>χ</m:t>
            </m:r>
          </m:sub>
          <m:sup>
            <m:r>
              <w:rPr>
                <w:rFonts w:ascii="Cambria Math" w:eastAsiaTheme="minorEastAsia" w:hAnsi="Cambria Math"/>
                <w:lang w:eastAsia="zh-CN"/>
              </w:rPr>
              <m:t>2</m:t>
            </m:r>
          </m:sup>
        </m:sSubSup>
        <m:r>
          <w:rPr>
            <w:rFonts w:ascii="Cambria Math" w:eastAsiaTheme="minorEastAsia" w:hAnsi="Cambria Math"/>
            <w:lang w:eastAsia="zh-CN"/>
          </w:rPr>
          <m:t>=23.17∙</m:t>
        </m:r>
        <m:sSup>
          <m:sSupPr>
            <m:ctrlPr>
              <w:rPr>
                <w:rFonts w:ascii="Cambria Math" w:eastAsiaTheme="minorEastAsia" w:hAnsi="Cambria Math"/>
                <w:i/>
              </w:rPr>
            </m:ctrlPr>
          </m:sSupPr>
          <m:e>
            <m:r>
              <w:rPr>
                <w:rFonts w:ascii="Cambria Math" w:eastAsiaTheme="minorEastAsia" w:hAnsi="Cambria Math"/>
                <w:lang w:eastAsia="zh-CN"/>
              </w:rPr>
              <m:t>k</m:t>
            </m:r>
          </m:e>
          <m:sup>
            <m:f>
              <m:fPr>
                <m:type m:val="lin"/>
                <m:ctrlPr>
                  <w:rPr>
                    <w:rFonts w:ascii="Cambria Math" w:eastAsiaTheme="minorEastAsia" w:hAnsi="Cambria Math"/>
                    <w:i/>
                  </w:rPr>
                </m:ctrlPr>
              </m:fPr>
              <m:num>
                <m:r>
                  <w:rPr>
                    <w:rFonts w:ascii="Cambria Math" w:eastAsiaTheme="minorEastAsia" w:hAnsi="Cambria Math"/>
                    <w:lang w:eastAsia="zh-CN"/>
                  </w:rPr>
                  <m:t>7</m:t>
                </m:r>
              </m:num>
              <m:den>
                <m:r>
                  <w:rPr>
                    <w:rFonts w:ascii="Cambria Math" w:eastAsiaTheme="minorEastAsia" w:hAnsi="Cambria Math"/>
                    <w:lang w:eastAsia="zh-CN"/>
                  </w:rPr>
                  <m:t>6</m:t>
                </m:r>
              </m:den>
            </m:f>
          </m:sup>
        </m:sSup>
        <m:r>
          <w:rPr>
            <w:rFonts w:ascii="Cambria Math" w:eastAsiaTheme="minorEastAsia" w:hAnsi="Cambria Math"/>
            <w:lang w:eastAsia="zh-CN"/>
          </w:rPr>
          <m:t>∙</m:t>
        </m:r>
        <m:sSubSup>
          <m:sSubSupPr>
            <m:ctrlPr>
              <w:rPr>
                <w:rFonts w:ascii="Cambria Math" w:eastAsiaTheme="minorEastAsia" w:hAnsi="Cambria Math"/>
                <w:i/>
              </w:rPr>
            </m:ctrlPr>
          </m:sSubSupPr>
          <m:e>
            <m:r>
              <w:rPr>
                <w:rFonts w:ascii="Cambria Math" w:eastAsiaTheme="minorEastAsia" w:hAnsi="Cambria Math"/>
                <w:lang w:eastAsia="zh-CN"/>
              </w:rPr>
              <m:t>C</m:t>
            </m:r>
          </m:e>
          <m:sub>
            <m:r>
              <w:rPr>
                <w:rFonts w:ascii="Cambria Math" w:eastAsiaTheme="minorEastAsia" w:hAnsi="Cambria Math"/>
                <w:lang w:eastAsia="zh-CN"/>
              </w:rPr>
              <m:t>n</m:t>
            </m:r>
          </m:sub>
          <m:sup>
            <m:r>
              <w:rPr>
                <w:rFonts w:ascii="Cambria Math" w:eastAsiaTheme="minorEastAsia" w:hAnsi="Cambria Math"/>
                <w:lang w:eastAsia="zh-CN"/>
              </w:rPr>
              <m:t>2</m:t>
            </m:r>
          </m:sup>
        </m:sSubSup>
        <m:r>
          <w:rPr>
            <w:rFonts w:ascii="Cambria Math" w:eastAsiaTheme="minorEastAsia" w:hAnsi="Cambria Math"/>
            <w:lang w:eastAsia="zh-CN"/>
          </w:rPr>
          <m:t>∙</m:t>
        </m:r>
        <m:sSup>
          <m:sSupPr>
            <m:ctrlPr>
              <w:rPr>
                <w:rFonts w:ascii="Cambria Math" w:eastAsiaTheme="minorEastAsia" w:hAnsi="Cambria Math"/>
                <w:i/>
              </w:rPr>
            </m:ctrlPr>
          </m:sSupPr>
          <m:e>
            <m:r>
              <w:rPr>
                <w:rFonts w:ascii="Cambria Math" w:eastAsiaTheme="minorEastAsia" w:hAnsi="Cambria Math"/>
                <w:lang w:eastAsia="zh-CN"/>
              </w:rPr>
              <m:t>L</m:t>
            </m:r>
          </m:e>
          <m:sup>
            <m:f>
              <m:fPr>
                <m:ctrlPr>
                  <w:rPr>
                    <w:rFonts w:ascii="Cambria Math" w:eastAsiaTheme="minorEastAsia" w:hAnsi="Cambria Math"/>
                    <w:i/>
                  </w:rPr>
                </m:ctrlPr>
              </m:fPr>
              <m:num>
                <m:r>
                  <w:rPr>
                    <w:rFonts w:ascii="Cambria Math" w:eastAsiaTheme="minorEastAsia" w:hAnsi="Cambria Math"/>
                    <w:lang w:eastAsia="zh-CN"/>
                  </w:rPr>
                  <m:t>11</m:t>
                </m:r>
              </m:num>
              <m:den>
                <m:r>
                  <w:rPr>
                    <w:rFonts w:ascii="Cambria Math" w:eastAsiaTheme="minorEastAsia" w:hAnsi="Cambria Math"/>
                    <w:lang w:eastAsia="zh-CN"/>
                  </w:rPr>
                  <m:t>6</m:t>
                </m:r>
              </m:den>
            </m:f>
          </m:sup>
        </m:sSup>
      </m:oMath>
      <w:r>
        <w:rPr>
          <w:rFonts w:eastAsiaTheme="minorEastAsia"/>
          <w:lang w:eastAsia="zh-CN"/>
        </w:rPr>
        <w:tab/>
        <w:t>(20)</w:t>
      </w:r>
    </w:p>
    <w:p w14:paraId="24BFB623" w14:textId="4A98B900" w:rsidR="00AE2B4E" w:rsidRDefault="00AE2B4E" w:rsidP="0071586C">
      <w:pPr>
        <w:pStyle w:val="text0"/>
        <w:ind w:firstLineChars="200" w:firstLine="480"/>
        <w:rPr>
          <w:lang w:val="en-US"/>
        </w:rPr>
      </w:pPr>
      <w:r>
        <w:rPr>
          <w:rFonts w:hint="eastAsia"/>
          <w:lang w:val="en-US"/>
        </w:rPr>
        <w:t>其中：</w:t>
      </w:r>
    </w:p>
    <w:p w14:paraId="69BB2D8F" w14:textId="77777777" w:rsidR="00AE2B4E" w:rsidRDefault="00AE2B4E" w:rsidP="00B45233">
      <w:pPr>
        <w:pStyle w:val="Equationlegend"/>
        <w:rPr>
          <w:lang w:eastAsia="zh-CN"/>
        </w:rPr>
      </w:pPr>
      <w:r>
        <w:rPr>
          <w:lang w:eastAsia="zh-CN"/>
        </w:rPr>
        <w:tab/>
      </w:r>
      <w:r>
        <w:rPr>
          <w:rFonts w:hint="eastAsia"/>
          <w:noProof/>
          <w:position w:val="-22"/>
        </w:rPr>
        <w:drawing>
          <wp:inline distT="0" distB="0" distL="0" distR="0" wp14:anchorId="461C544B" wp14:editId="47DA94F1">
            <wp:extent cx="419100" cy="3556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Pr>
          <w:rFonts w:hint="eastAsia"/>
          <w:lang w:eastAsia="zh-CN"/>
        </w:rPr>
        <w:t>：</w:t>
      </w:r>
      <w:r>
        <w:rPr>
          <w:lang w:eastAsia="zh-CN"/>
        </w:rPr>
        <w:tab/>
      </w:r>
      <w:r>
        <w:rPr>
          <w:rFonts w:hint="eastAsia"/>
          <w:lang w:eastAsia="zh-CN"/>
        </w:rPr>
        <w:t>波的数量（</w:t>
      </w:r>
      <w:r>
        <w:rPr>
          <w:lang w:eastAsia="zh-CN"/>
        </w:rPr>
        <w:t>m</w:t>
      </w:r>
      <w:r>
        <w:rPr>
          <w:vertAlign w:val="superscript"/>
          <w:lang w:eastAsia="zh-CN"/>
        </w:rPr>
        <w:t>−1</w:t>
      </w:r>
      <w:r>
        <w:rPr>
          <w:rFonts w:hint="eastAsia"/>
          <w:lang w:eastAsia="zh-CN"/>
        </w:rPr>
        <w:t>）；</w:t>
      </w:r>
    </w:p>
    <w:p w14:paraId="4CCFC6C7" w14:textId="77777777" w:rsidR="00AE2B4E" w:rsidRDefault="00AE2B4E" w:rsidP="00B45233">
      <w:pPr>
        <w:pStyle w:val="Equationlegend"/>
        <w:rPr>
          <w:lang w:eastAsia="zh-CN"/>
        </w:rPr>
      </w:pPr>
      <w:r>
        <w:rPr>
          <w:lang w:eastAsia="zh-CN"/>
        </w:rPr>
        <w:tab/>
      </w:r>
      <w:r>
        <w:rPr>
          <w:i/>
          <w:iCs/>
          <w:lang w:eastAsia="zh-CN"/>
        </w:rPr>
        <w:t>L</w:t>
      </w:r>
      <w:r>
        <w:rPr>
          <w:rFonts w:hint="eastAsia"/>
          <w:lang w:eastAsia="zh-CN"/>
        </w:rPr>
        <w:t>：</w:t>
      </w:r>
      <w:r>
        <w:rPr>
          <w:lang w:eastAsia="zh-CN"/>
        </w:rPr>
        <w:tab/>
      </w:r>
      <w:r>
        <w:rPr>
          <w:rFonts w:hint="eastAsia"/>
          <w:lang w:eastAsia="zh-CN"/>
        </w:rPr>
        <w:t>链路长度（</w:t>
      </w:r>
      <w:r>
        <w:rPr>
          <w:lang w:eastAsia="zh-CN"/>
        </w:rPr>
        <w:t>m</w:t>
      </w:r>
      <w:proofErr w:type="gramStart"/>
      <w:r>
        <w:rPr>
          <w:rFonts w:hint="eastAsia"/>
          <w:lang w:eastAsia="zh-CN"/>
        </w:rPr>
        <w:t>）；</w:t>
      </w:r>
      <w:proofErr w:type="gramEnd"/>
    </w:p>
    <w:p w14:paraId="5A09957C" w14:textId="77777777" w:rsidR="00AE2B4E" w:rsidRDefault="00AE2B4E" w:rsidP="00B45233">
      <w:pPr>
        <w:pStyle w:val="Equationlegend"/>
        <w:rPr>
          <w:lang w:eastAsia="zh-CN"/>
        </w:rPr>
      </w:pPr>
      <w:r>
        <w:rPr>
          <w:lang w:eastAsia="zh-CN"/>
        </w:rPr>
        <w:tab/>
      </w:r>
      <w:r>
        <w:rPr>
          <w:rFonts w:hint="eastAsia"/>
          <w:noProof/>
          <w:position w:val="-10"/>
        </w:rPr>
        <w:drawing>
          <wp:inline distT="0" distB="0" distL="0" distR="0" wp14:anchorId="2790B745" wp14:editId="75D3A41C">
            <wp:extent cx="1905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eastAsia="zh-CN"/>
        </w:rPr>
        <w:t>：</w:t>
      </w:r>
      <w:r>
        <w:rPr>
          <w:lang w:eastAsia="zh-CN"/>
        </w:rPr>
        <w:tab/>
      </w:r>
      <w:r>
        <w:rPr>
          <w:rFonts w:hint="eastAsia"/>
          <w:lang w:eastAsia="zh-CN"/>
        </w:rPr>
        <w:t>折射率结构参数（</w:t>
      </w:r>
      <w:r>
        <w:rPr>
          <w:lang w:eastAsia="zh-CN"/>
        </w:rPr>
        <w:t>m</w:t>
      </w:r>
      <w:r>
        <w:rPr>
          <w:vertAlign w:val="superscript"/>
          <w:lang w:eastAsia="zh-CN"/>
        </w:rPr>
        <w:t>−2/3</w:t>
      </w:r>
      <w:r>
        <w:rPr>
          <w:rFonts w:hint="eastAsia"/>
          <w:lang w:eastAsia="zh-CN"/>
        </w:rPr>
        <w:t>）。</w:t>
      </w:r>
    </w:p>
    <w:p w14:paraId="3CB8A40B" w14:textId="20845D05" w:rsidR="00AE2B4E" w:rsidRDefault="00AE2B4E" w:rsidP="0071586C">
      <w:pPr>
        <w:ind w:firstLineChars="200" w:firstLine="480"/>
        <w:rPr>
          <w:lang w:val="en-US" w:eastAsia="zh-CN"/>
        </w:rPr>
      </w:pPr>
      <w:r>
        <w:rPr>
          <w:rFonts w:hint="eastAsia"/>
          <w:lang w:val="zh-CN" w:eastAsia="zh-CN"/>
        </w:rPr>
        <w:t>闪烁具有</w:t>
      </w:r>
      <w:r>
        <w:rPr>
          <w:lang w:val="zh-CN" w:eastAsia="zh-CN"/>
        </w:rPr>
        <w:t>4</w:t>
      </w:r>
      <w:r>
        <w:rPr>
          <w:lang w:val="zh-CN"/>
        </w:rPr>
        <w:t>σ</w:t>
      </w:r>
      <w:r>
        <w:rPr>
          <w:vertAlign w:val="subscript"/>
          <w:lang w:val="zh-CN"/>
        </w:rPr>
        <w:t>χ</w:t>
      </w:r>
      <w:r>
        <w:rPr>
          <w:rFonts w:hint="eastAsia"/>
          <w:lang w:val="zh-CN" w:eastAsia="zh-CN"/>
        </w:rPr>
        <w:t>的峰值振幅，因闪烁而引起的衰减为</w:t>
      </w:r>
      <w:r>
        <w:rPr>
          <w:lang w:val="zh-CN" w:eastAsia="zh-CN"/>
        </w:rPr>
        <w:t>2</w:t>
      </w:r>
      <w:r>
        <w:rPr>
          <w:lang w:val="zh-CN"/>
        </w:rPr>
        <w:t>σ</w:t>
      </w:r>
      <w:r>
        <w:rPr>
          <w:vertAlign w:val="subscript"/>
          <w:lang w:val="zh-CN"/>
        </w:rPr>
        <w:t>χ</w:t>
      </w:r>
      <w:r>
        <w:rPr>
          <w:rFonts w:hint="eastAsia"/>
          <w:lang w:val="zh-CN" w:eastAsia="zh-CN"/>
        </w:rPr>
        <w:t>。对强湍流，可观测到由以上关系式给出的变化饱和度。参数</w:t>
      </w:r>
      <w:r>
        <w:rPr>
          <w:rFonts w:hint="eastAsia"/>
          <w:noProof/>
          <w:position w:val="-10"/>
          <w:lang w:val="en-US"/>
        </w:rPr>
        <w:drawing>
          <wp:inline distT="0" distB="0" distL="0" distR="0" wp14:anchorId="534BC267" wp14:editId="1C6DC98E">
            <wp:extent cx="1905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val="zh-CN" w:eastAsia="zh-CN"/>
        </w:rPr>
        <w:t>在光波长上的值与在毫米波长上的值是不同的。在毫米波长上的闪烁主要源于湿度的波动，而在光波长上的闪烁主要源于温度的作用。在毫米波长上，</w:t>
      </w:r>
      <w:r>
        <w:rPr>
          <w:rFonts w:hint="eastAsia"/>
          <w:noProof/>
          <w:position w:val="-10"/>
          <w:lang w:val="en-US"/>
        </w:rPr>
        <w:drawing>
          <wp:inline distT="0" distB="0" distL="0" distR="0" wp14:anchorId="3ADA01C9" wp14:editId="58835482">
            <wp:extent cx="1905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val="zh-CN" w:eastAsia="zh-CN"/>
        </w:rPr>
        <w:t>约等于</w:t>
      </w:r>
      <w:r>
        <w:rPr>
          <w:lang w:val="zh-CN" w:eastAsia="zh-CN"/>
        </w:rPr>
        <w:t>10</w:t>
      </w:r>
      <w:r>
        <w:rPr>
          <w:vertAlign w:val="superscript"/>
          <w:lang w:val="zh-CN" w:eastAsia="zh-CN"/>
        </w:rPr>
        <w:t>−</w:t>
      </w:r>
      <w:smartTag w:uri="urn:schemas-microsoft-com:office:smarttags" w:element="chmetcnv">
        <w:smartTagPr>
          <w:attr w:name="UnitName" w:val="m"/>
          <w:attr w:name="SourceValue" w:val="13"/>
          <w:attr w:name="HasSpace" w:val="True"/>
          <w:attr w:name="Negative" w:val="False"/>
          <w:attr w:name="NumberType" w:val="1"/>
          <w:attr w:name="TCSC" w:val="0"/>
        </w:smartTagPr>
        <w:r>
          <w:rPr>
            <w:vertAlign w:val="superscript"/>
            <w:lang w:val="zh-CN" w:eastAsia="zh-CN"/>
          </w:rPr>
          <w:t xml:space="preserve">13 </w:t>
        </w:r>
        <w:r>
          <w:rPr>
            <w:lang w:val="zh-CN" w:eastAsia="zh-CN"/>
          </w:rPr>
          <w:t>m</w:t>
        </w:r>
      </w:smartTag>
      <w:r>
        <w:rPr>
          <w:vertAlign w:val="superscript"/>
          <w:lang w:val="zh-CN" w:eastAsia="zh-CN"/>
        </w:rPr>
        <w:t>−2/3</w:t>
      </w:r>
      <w:r>
        <w:rPr>
          <w:rFonts w:hint="eastAsia"/>
          <w:lang w:val="zh-CN" w:eastAsia="zh-CN"/>
        </w:rPr>
        <w:t>（一般而言，在毫米波长上，</w:t>
      </w:r>
      <w:r>
        <w:rPr>
          <w:rFonts w:hint="eastAsia"/>
          <w:noProof/>
          <w:position w:val="-10"/>
          <w:lang w:val="en-US"/>
        </w:rPr>
        <w:drawing>
          <wp:inline distT="0" distB="0" distL="0" distR="0" wp14:anchorId="414DECEC" wp14:editId="6586F093">
            <wp:extent cx="1905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val="zh-CN" w:eastAsia="zh-CN"/>
        </w:rPr>
        <w:t>介于</w:t>
      </w:r>
      <w:r>
        <w:rPr>
          <w:lang w:val="zh-CN" w:eastAsia="zh-CN"/>
        </w:rPr>
        <w:t>10</w:t>
      </w:r>
      <w:r>
        <w:rPr>
          <w:vertAlign w:val="superscript"/>
          <w:lang w:val="zh-CN" w:eastAsia="zh-CN"/>
        </w:rPr>
        <w:t>−14</w:t>
      </w:r>
      <w:r>
        <w:rPr>
          <w:rFonts w:hint="eastAsia"/>
          <w:lang w:val="zh-CN" w:eastAsia="zh-CN"/>
        </w:rPr>
        <w:t>与</w:t>
      </w:r>
      <w:r>
        <w:rPr>
          <w:lang w:val="zh-CN" w:eastAsia="zh-CN"/>
        </w:rPr>
        <w:t>10</w:t>
      </w:r>
      <w:r>
        <w:rPr>
          <w:vertAlign w:val="superscript"/>
          <w:lang w:val="zh-CN" w:eastAsia="zh-CN"/>
        </w:rPr>
        <w:t>−</w:t>
      </w:r>
      <w:smartTag w:uri="urn:schemas-microsoft-com:office:smarttags" w:element="chmetcnv">
        <w:smartTagPr>
          <w:attr w:name="UnitName" w:val="m"/>
          <w:attr w:name="SourceValue" w:val="12"/>
          <w:attr w:name="HasSpace" w:val="True"/>
          <w:attr w:name="Negative" w:val="False"/>
          <w:attr w:name="NumberType" w:val="1"/>
          <w:attr w:name="TCSC" w:val="0"/>
        </w:smartTagPr>
        <w:r>
          <w:rPr>
            <w:vertAlign w:val="superscript"/>
            <w:lang w:val="zh-CN" w:eastAsia="zh-CN"/>
          </w:rPr>
          <w:t>12</w:t>
        </w:r>
        <w:r>
          <w:rPr>
            <w:lang w:val="zh-CN" w:eastAsia="zh-CN"/>
          </w:rPr>
          <w:t xml:space="preserve"> m</w:t>
        </w:r>
      </w:smartTag>
      <w:r>
        <w:rPr>
          <w:vertAlign w:val="superscript"/>
          <w:lang w:val="zh-CN" w:eastAsia="zh-CN"/>
        </w:rPr>
        <w:t>−2/3</w:t>
      </w:r>
      <w:r>
        <w:rPr>
          <w:rFonts w:hint="eastAsia"/>
          <w:lang w:val="zh-CN" w:eastAsia="zh-CN"/>
        </w:rPr>
        <w:t>之间），而在光波长上，对弱湍流，</w:t>
      </w:r>
      <w:r>
        <w:rPr>
          <w:rFonts w:hint="eastAsia"/>
          <w:noProof/>
          <w:position w:val="-10"/>
          <w:lang w:val="en-US"/>
        </w:rPr>
        <w:drawing>
          <wp:inline distT="0" distB="0" distL="0" distR="0" wp14:anchorId="04C82540" wp14:editId="0D49C6AB">
            <wp:extent cx="1905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val="zh-CN" w:eastAsia="zh-CN"/>
        </w:rPr>
        <w:t>的值约等于</w:t>
      </w:r>
      <w:r>
        <w:rPr>
          <w:lang w:val="zh-CN" w:eastAsia="zh-CN"/>
        </w:rPr>
        <w:t>2×10</w:t>
      </w:r>
      <w:r>
        <w:rPr>
          <w:vertAlign w:val="superscript"/>
          <w:lang w:val="zh-CN" w:eastAsia="zh-CN"/>
        </w:rPr>
        <w:t>−</w:t>
      </w:r>
      <w:smartTag w:uri="urn:schemas-microsoft-com:office:smarttags" w:element="chmetcnv">
        <w:smartTagPr>
          <w:attr w:name="UnitName" w:val="m"/>
          <w:attr w:name="SourceValue" w:val="15"/>
          <w:attr w:name="HasSpace" w:val="True"/>
          <w:attr w:name="Negative" w:val="False"/>
          <w:attr w:name="NumberType" w:val="1"/>
          <w:attr w:name="TCSC" w:val="0"/>
        </w:smartTagPr>
        <w:r>
          <w:rPr>
            <w:vertAlign w:val="superscript"/>
            <w:lang w:val="zh-CN" w:eastAsia="zh-CN"/>
          </w:rPr>
          <w:t xml:space="preserve">15 </w:t>
        </w:r>
        <w:r>
          <w:rPr>
            <w:lang w:val="zh-CN" w:eastAsia="zh-CN"/>
          </w:rPr>
          <w:t>m</w:t>
        </w:r>
      </w:smartTag>
      <w:r>
        <w:rPr>
          <w:vertAlign w:val="superscript"/>
          <w:lang w:val="zh-CN" w:eastAsia="zh-CN"/>
        </w:rPr>
        <w:t>−2/3</w:t>
      </w:r>
      <w:r>
        <w:rPr>
          <w:rFonts w:hint="eastAsia"/>
          <w:lang w:val="zh-CN" w:eastAsia="zh-CN"/>
        </w:rPr>
        <w:t>（一般而言，在光波长上，</w:t>
      </w:r>
      <w:r>
        <w:rPr>
          <w:rFonts w:hint="eastAsia"/>
          <w:noProof/>
          <w:position w:val="-10"/>
          <w:lang w:val="en-US"/>
        </w:rPr>
        <w:drawing>
          <wp:inline distT="0" distB="0" distL="0" distR="0" wp14:anchorId="62574D5C" wp14:editId="4A3FA7F3">
            <wp:extent cx="1905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hint="eastAsia"/>
          <w:lang w:val="zh-CN" w:eastAsia="zh-CN"/>
        </w:rPr>
        <w:t>介于</w:t>
      </w:r>
      <w:r>
        <w:rPr>
          <w:lang w:val="zh-CN" w:eastAsia="zh-CN"/>
        </w:rPr>
        <w:t>10</w:t>
      </w:r>
      <w:r>
        <w:rPr>
          <w:vertAlign w:val="superscript"/>
          <w:lang w:val="zh-CN" w:eastAsia="zh-CN"/>
        </w:rPr>
        <w:t>−16</w:t>
      </w:r>
      <w:r>
        <w:rPr>
          <w:rFonts w:hint="eastAsia"/>
          <w:lang w:val="zh-CN" w:eastAsia="zh-CN"/>
        </w:rPr>
        <w:t>与</w:t>
      </w:r>
      <w:r>
        <w:rPr>
          <w:lang w:val="zh-CN" w:eastAsia="zh-CN"/>
        </w:rPr>
        <w:t>10</w:t>
      </w:r>
      <w:r>
        <w:rPr>
          <w:vertAlign w:val="superscript"/>
          <w:lang w:val="zh-CN" w:eastAsia="zh-CN"/>
        </w:rPr>
        <w:t>−</w:t>
      </w:r>
      <w:smartTag w:uri="urn:schemas-microsoft-com:office:smarttags" w:element="chmetcnv">
        <w:smartTagPr>
          <w:attr w:name="UnitName" w:val="m"/>
          <w:attr w:name="SourceValue" w:val="13"/>
          <w:attr w:name="HasSpace" w:val="True"/>
          <w:attr w:name="Negative" w:val="False"/>
          <w:attr w:name="NumberType" w:val="1"/>
          <w:attr w:name="TCSC" w:val="0"/>
        </w:smartTagPr>
        <w:r>
          <w:rPr>
            <w:vertAlign w:val="superscript"/>
            <w:lang w:val="zh-CN" w:eastAsia="zh-CN"/>
          </w:rPr>
          <w:t>13</w:t>
        </w:r>
        <w:r>
          <w:rPr>
            <w:lang w:val="zh-CN" w:eastAsia="zh-CN"/>
          </w:rPr>
          <w:t>m</w:t>
        </w:r>
      </w:smartTag>
      <w:r>
        <w:rPr>
          <w:vertAlign w:val="superscript"/>
          <w:lang w:val="zh-CN" w:eastAsia="zh-CN"/>
        </w:rPr>
        <w:t>−2/3</w:t>
      </w:r>
      <w:r>
        <w:rPr>
          <w:rFonts w:hint="eastAsia"/>
          <w:lang w:val="zh-CN" w:eastAsia="zh-CN"/>
        </w:rPr>
        <w:t>之间）。</w:t>
      </w:r>
    </w:p>
    <w:p w14:paraId="127A065A" w14:textId="77777777" w:rsidR="00AE2B4E" w:rsidRDefault="00AE2B4E" w:rsidP="0071586C">
      <w:pPr>
        <w:ind w:firstLineChars="200" w:firstLine="480"/>
        <w:rPr>
          <w:lang w:val="en-US" w:eastAsia="zh-CN"/>
        </w:rPr>
      </w:pPr>
      <w:r>
        <w:rPr>
          <w:rFonts w:hint="eastAsia"/>
          <w:lang w:val="zh-CN" w:eastAsia="zh-CN"/>
        </w:rPr>
        <w:t>图</w:t>
      </w:r>
      <w:r>
        <w:rPr>
          <w:lang w:val="en-US" w:eastAsia="zh-CN"/>
        </w:rPr>
        <w:t>3</w:t>
      </w:r>
      <w:r>
        <w:rPr>
          <w:rFonts w:hint="eastAsia"/>
          <w:lang w:val="zh-CN" w:eastAsia="zh-CN"/>
        </w:rPr>
        <w:t>描绘了</w:t>
      </w:r>
      <w:r>
        <w:rPr>
          <w:lang w:val="en-US" w:eastAsia="zh-CN"/>
        </w:rPr>
        <w:t>1 550 nm</w:t>
      </w:r>
      <w:r>
        <w:rPr>
          <w:rFonts w:hint="eastAsia"/>
          <w:lang w:val="zh-CN" w:eastAsia="zh-CN"/>
        </w:rPr>
        <w:t>波长光束在弱、中和强湍流时的衰减变化</w:t>
      </w:r>
      <w:r>
        <w:rPr>
          <w:rFonts w:hint="eastAsia"/>
          <w:lang w:val="en-US" w:eastAsia="zh-CN"/>
        </w:rPr>
        <w:t>，</w:t>
      </w:r>
      <w:r>
        <w:rPr>
          <w:rFonts w:hint="eastAsia"/>
          <w:lang w:val="zh-CN" w:eastAsia="zh-CN"/>
        </w:rPr>
        <w:t>距离最大可为</w:t>
      </w:r>
      <w:r>
        <w:rPr>
          <w:lang w:val="en-US" w:eastAsia="zh-CN"/>
        </w:rPr>
        <w:t xml:space="preserve">2 </w:t>
      </w:r>
      <w:smartTag w:uri="urn:schemas-microsoft-com:office:smarttags" w:element="chmetcnv">
        <w:smartTagPr>
          <w:attr w:name="UnitName" w:val="米"/>
          <w:attr w:name="SourceValue" w:val="0"/>
          <w:attr w:name="HasSpace" w:val="False"/>
          <w:attr w:name="Negative" w:val="False"/>
          <w:attr w:name="NumberType" w:val="1"/>
          <w:attr w:name="TCSC" w:val="0"/>
        </w:smartTagPr>
        <w:r>
          <w:rPr>
            <w:lang w:val="en-US" w:eastAsia="zh-CN"/>
          </w:rPr>
          <w:t>000</w:t>
        </w:r>
        <w:r>
          <w:rPr>
            <w:rFonts w:hint="eastAsia"/>
            <w:lang w:val="en-US" w:eastAsia="zh-CN"/>
          </w:rPr>
          <w:t>米</w:t>
        </w:r>
      </w:smartTag>
      <w:r>
        <w:rPr>
          <w:rFonts w:hint="eastAsia"/>
          <w:lang w:val="zh-CN" w:eastAsia="zh-CN"/>
        </w:rPr>
        <w:t>。显然</w:t>
      </w:r>
      <w:r>
        <w:rPr>
          <w:rFonts w:hint="eastAsia"/>
          <w:lang w:val="en-US" w:eastAsia="zh-CN"/>
        </w:rPr>
        <w:t>，</w:t>
      </w:r>
      <w:r>
        <w:rPr>
          <w:rFonts w:hint="eastAsia"/>
          <w:lang w:val="zh-CN" w:eastAsia="zh-CN"/>
        </w:rPr>
        <w:t>随着湍流的增大</w:t>
      </w:r>
      <w:r>
        <w:rPr>
          <w:rFonts w:hint="eastAsia"/>
          <w:lang w:val="en-US" w:eastAsia="zh-CN"/>
        </w:rPr>
        <w:t>，</w:t>
      </w:r>
      <w:r>
        <w:rPr>
          <w:rFonts w:hint="eastAsia"/>
          <w:lang w:val="zh-CN" w:eastAsia="zh-CN"/>
        </w:rPr>
        <w:t>衰减也增大。表</w:t>
      </w:r>
      <w:r>
        <w:rPr>
          <w:rFonts w:hint="eastAsia"/>
          <w:lang w:val="zh-CN" w:eastAsia="zh-CN"/>
        </w:rPr>
        <w:t>6</w:t>
      </w:r>
      <w:r>
        <w:rPr>
          <w:rFonts w:hint="eastAsia"/>
          <w:lang w:val="zh-CN" w:eastAsia="zh-CN"/>
        </w:rPr>
        <w:t>显示了湍流对光和无电线波传播的影响。光的波长越长，衰减则越大。</w:t>
      </w:r>
    </w:p>
    <w:p w14:paraId="697AA993" w14:textId="75D12666" w:rsidR="00AE2B4E" w:rsidRDefault="00AE2B4E" w:rsidP="00804EDB">
      <w:pPr>
        <w:pStyle w:val="FigureNo"/>
        <w:rPr>
          <w:lang w:eastAsia="zh-CN"/>
        </w:rPr>
      </w:pPr>
      <w:r>
        <w:rPr>
          <w:rFonts w:hint="eastAsia"/>
          <w:lang w:eastAsia="zh-CN"/>
        </w:rPr>
        <w:t>图</w:t>
      </w:r>
      <w:r>
        <w:rPr>
          <w:lang w:eastAsia="zh-CN"/>
        </w:rPr>
        <w:t>3</w:t>
      </w:r>
    </w:p>
    <w:p w14:paraId="21C86A5C" w14:textId="77777777" w:rsidR="00AE2B4E" w:rsidRPr="00804EDB" w:rsidRDefault="00AE2B4E" w:rsidP="00BC79BD">
      <w:pPr>
        <w:pStyle w:val="Figuretitle"/>
        <w:rPr>
          <w:lang w:eastAsia="zh-CN"/>
        </w:rPr>
      </w:pPr>
      <w:r w:rsidRPr="00804EDB">
        <w:rPr>
          <w:lang w:eastAsia="zh-CN"/>
        </w:rPr>
        <w:t>1 550 nm</w:t>
      </w:r>
      <w:r w:rsidRPr="00804EDB">
        <w:rPr>
          <w:rFonts w:hint="eastAsia"/>
          <w:lang w:eastAsia="zh-CN"/>
        </w:rPr>
        <w:t>处依据不同湍流类型距离的、闪烁引起之衰减的变化</w:t>
      </w:r>
    </w:p>
    <w:p w14:paraId="20A50BDD" w14:textId="40F7F340" w:rsidR="00AE2B4E" w:rsidRDefault="00E272D0" w:rsidP="00B45233">
      <w:pPr>
        <w:pStyle w:val="Figure"/>
      </w:pPr>
      <w:r>
        <w:rPr>
          <w:noProof/>
        </w:rPr>
        <w:drawing>
          <wp:inline distT="0" distB="0" distL="0" distR="0" wp14:anchorId="7CAC17AC" wp14:editId="0178EFD9">
            <wp:extent cx="2802890" cy="2030730"/>
            <wp:effectExtent l="0" t="0" r="0" b="7620"/>
            <wp:docPr id="1070949737" name="图片 6" descr="图3显示1 550 nm处依据不同湍流类型距离的、闪烁引起之衰减的变化&#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9737" name="图片 6" descr="图3显示1 550 nm处依据不同湍流类型距离的、闪烁引起之衰减的变化&#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2890" cy="2030730"/>
                    </a:xfrm>
                    <a:prstGeom prst="rect">
                      <a:avLst/>
                    </a:prstGeom>
                    <a:noFill/>
                    <a:ln>
                      <a:noFill/>
                    </a:ln>
                  </pic:spPr>
                </pic:pic>
              </a:graphicData>
            </a:graphic>
          </wp:inline>
        </w:drawing>
      </w:r>
    </w:p>
    <w:p w14:paraId="78C00C8B" w14:textId="3FB7DE5A" w:rsidR="00AE2B4E" w:rsidRDefault="00AE2B4E" w:rsidP="00BD70F7">
      <w:pPr>
        <w:pStyle w:val="TableNo"/>
        <w:pageBreakBefore/>
        <w:rPr>
          <w:lang w:eastAsia="zh-CN"/>
        </w:rPr>
      </w:pPr>
      <w:r>
        <w:rPr>
          <w:rFonts w:hint="eastAsia"/>
          <w:lang w:eastAsia="zh-CN"/>
        </w:rPr>
        <w:lastRenderedPageBreak/>
        <w:t>表</w:t>
      </w:r>
      <w:r>
        <w:rPr>
          <w:lang w:eastAsia="zh-CN"/>
        </w:rPr>
        <w:t>6</w:t>
      </w:r>
    </w:p>
    <w:p w14:paraId="7AAE1951" w14:textId="77777777" w:rsidR="00AE2B4E" w:rsidRDefault="00AE2B4E" w:rsidP="00B45233">
      <w:pPr>
        <w:pStyle w:val="Tabletitle"/>
        <w:rPr>
          <w:lang w:eastAsia="zh-CN"/>
        </w:rPr>
      </w:pPr>
      <w:smartTag w:uri="urn:schemas-microsoft-com:office:smarttags" w:element="chmetcnv">
        <w:smartTagPr>
          <w:attr w:name="TCSC" w:val="0"/>
          <w:attr w:name="NumberType" w:val="1"/>
          <w:attr w:name="Negative" w:val="False"/>
          <w:attr w:name="HasSpace" w:val="True"/>
          <w:attr w:name="SourceValue" w:val="1"/>
          <w:attr w:name="UnitName" w:val="km"/>
        </w:smartTagPr>
        <w:r>
          <w:rPr>
            <w:lang w:eastAsia="zh-CN"/>
          </w:rPr>
          <w:t>1 km</w:t>
        </w:r>
      </w:smartTag>
      <w:r>
        <w:rPr>
          <w:rFonts w:hint="eastAsia"/>
          <w:lang w:eastAsia="zh-CN"/>
        </w:rPr>
        <w:t>路径长度预期闪烁衰减深度表</w:t>
      </w: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2764"/>
        <w:gridCol w:w="1644"/>
        <w:gridCol w:w="1559"/>
        <w:gridCol w:w="1446"/>
      </w:tblGrid>
      <w:tr w:rsidR="00AE2B4E" w14:paraId="36581B7C" w14:textId="77777777" w:rsidTr="00CC2B41">
        <w:trPr>
          <w:jc w:val="center"/>
        </w:trPr>
        <w:tc>
          <w:tcPr>
            <w:tcW w:w="2764" w:type="dxa"/>
            <w:tcBorders>
              <w:top w:val="single" w:sz="4" w:space="0" w:color="auto"/>
              <w:left w:val="single" w:sz="4" w:space="0" w:color="auto"/>
              <w:bottom w:val="nil"/>
              <w:right w:val="single" w:sz="4" w:space="0" w:color="auto"/>
            </w:tcBorders>
          </w:tcPr>
          <w:p w14:paraId="040E3D21" w14:textId="77777777" w:rsidR="00AE2B4E" w:rsidRDefault="00AE2B4E" w:rsidP="00FC7706">
            <w:pPr>
              <w:pStyle w:val="TableHead0"/>
              <w:rPr>
                <w:lang w:eastAsia="zh-CN"/>
              </w:rPr>
            </w:pPr>
          </w:p>
        </w:tc>
        <w:tc>
          <w:tcPr>
            <w:tcW w:w="1644" w:type="dxa"/>
            <w:tcBorders>
              <w:top w:val="single" w:sz="4" w:space="0" w:color="auto"/>
              <w:left w:val="single" w:sz="4" w:space="0" w:color="auto"/>
              <w:bottom w:val="single" w:sz="4" w:space="0" w:color="auto"/>
              <w:right w:val="nil"/>
            </w:tcBorders>
          </w:tcPr>
          <w:p w14:paraId="314BC27A" w14:textId="77777777" w:rsidR="00AE2B4E" w:rsidRDefault="00AE2B4E" w:rsidP="00FC7706">
            <w:pPr>
              <w:pStyle w:val="TableHead0"/>
              <w:rPr>
                <w:lang w:eastAsia="zh-CN"/>
              </w:rPr>
            </w:pPr>
          </w:p>
        </w:tc>
        <w:tc>
          <w:tcPr>
            <w:tcW w:w="1559" w:type="dxa"/>
            <w:tcBorders>
              <w:top w:val="single" w:sz="4" w:space="0" w:color="auto"/>
              <w:left w:val="nil"/>
              <w:bottom w:val="single" w:sz="4" w:space="0" w:color="auto"/>
              <w:right w:val="nil"/>
            </w:tcBorders>
          </w:tcPr>
          <w:p w14:paraId="42709198" w14:textId="0FFE0763" w:rsidR="00AE2B4E" w:rsidRDefault="00AE2B4E" w:rsidP="00FC7706">
            <w:pPr>
              <w:pStyle w:val="TableHead0"/>
            </w:pPr>
            <w:proofErr w:type="spellStart"/>
            <w:r>
              <w:rPr>
                <w:rFonts w:hint="eastAsia"/>
              </w:rPr>
              <w:t>湍流</w:t>
            </w:r>
            <w:proofErr w:type="spellEnd"/>
          </w:p>
        </w:tc>
        <w:tc>
          <w:tcPr>
            <w:tcW w:w="1446" w:type="dxa"/>
            <w:tcBorders>
              <w:top w:val="single" w:sz="4" w:space="0" w:color="auto"/>
              <w:left w:val="nil"/>
              <w:bottom w:val="single" w:sz="4" w:space="0" w:color="auto"/>
              <w:right w:val="single" w:sz="4" w:space="0" w:color="auto"/>
            </w:tcBorders>
          </w:tcPr>
          <w:p w14:paraId="738E54CC" w14:textId="77777777" w:rsidR="00AE2B4E" w:rsidRDefault="00AE2B4E" w:rsidP="00FC7706">
            <w:pPr>
              <w:pStyle w:val="TableHead0"/>
            </w:pPr>
          </w:p>
        </w:tc>
      </w:tr>
      <w:tr w:rsidR="00AE2B4E" w14:paraId="37CB1944" w14:textId="77777777" w:rsidTr="00CC2B41">
        <w:trPr>
          <w:jc w:val="center"/>
        </w:trPr>
        <w:tc>
          <w:tcPr>
            <w:tcW w:w="2764" w:type="dxa"/>
            <w:tcBorders>
              <w:top w:val="nil"/>
              <w:left w:val="single" w:sz="4" w:space="0" w:color="auto"/>
              <w:bottom w:val="single" w:sz="4" w:space="0" w:color="auto"/>
              <w:right w:val="single" w:sz="4" w:space="0" w:color="auto"/>
            </w:tcBorders>
          </w:tcPr>
          <w:p w14:paraId="6D2323CF" w14:textId="77777777" w:rsidR="00AE2B4E" w:rsidRDefault="00AE2B4E" w:rsidP="00FC7706">
            <w:pPr>
              <w:pStyle w:val="TableHead0"/>
            </w:pPr>
          </w:p>
        </w:tc>
        <w:tc>
          <w:tcPr>
            <w:tcW w:w="1644" w:type="dxa"/>
            <w:tcBorders>
              <w:top w:val="single" w:sz="4" w:space="0" w:color="auto"/>
              <w:left w:val="single" w:sz="4" w:space="0" w:color="auto"/>
              <w:bottom w:val="single" w:sz="4" w:space="0" w:color="auto"/>
              <w:right w:val="single" w:sz="4" w:space="0" w:color="auto"/>
            </w:tcBorders>
          </w:tcPr>
          <w:p w14:paraId="7821AC24" w14:textId="77777777" w:rsidR="00AE2B4E" w:rsidRDefault="00AE2B4E" w:rsidP="00FC7706">
            <w:pPr>
              <w:pStyle w:val="TableHead0"/>
            </w:pPr>
            <w:r>
              <w:rPr>
                <w:rFonts w:hint="eastAsia"/>
              </w:rPr>
              <w:t>低</w:t>
            </w:r>
          </w:p>
        </w:tc>
        <w:tc>
          <w:tcPr>
            <w:tcW w:w="1559" w:type="dxa"/>
            <w:tcBorders>
              <w:top w:val="single" w:sz="4" w:space="0" w:color="auto"/>
              <w:left w:val="single" w:sz="4" w:space="0" w:color="auto"/>
              <w:bottom w:val="single" w:sz="4" w:space="0" w:color="auto"/>
              <w:right w:val="single" w:sz="4" w:space="0" w:color="auto"/>
            </w:tcBorders>
          </w:tcPr>
          <w:p w14:paraId="3ED5C94E" w14:textId="77777777" w:rsidR="00AE2B4E" w:rsidRDefault="00AE2B4E" w:rsidP="00FC7706">
            <w:pPr>
              <w:pStyle w:val="TableHead0"/>
            </w:pPr>
            <w:r>
              <w:rPr>
                <w:rFonts w:hint="eastAsia"/>
              </w:rPr>
              <w:t>中</w:t>
            </w:r>
          </w:p>
        </w:tc>
        <w:tc>
          <w:tcPr>
            <w:tcW w:w="1446" w:type="dxa"/>
            <w:tcBorders>
              <w:top w:val="single" w:sz="4" w:space="0" w:color="auto"/>
              <w:left w:val="single" w:sz="4" w:space="0" w:color="auto"/>
              <w:bottom w:val="single" w:sz="4" w:space="0" w:color="auto"/>
              <w:right w:val="single" w:sz="4" w:space="0" w:color="auto"/>
            </w:tcBorders>
          </w:tcPr>
          <w:p w14:paraId="2A98824A" w14:textId="77777777" w:rsidR="00AE2B4E" w:rsidRDefault="00AE2B4E" w:rsidP="00FC7706">
            <w:pPr>
              <w:pStyle w:val="TableHead0"/>
            </w:pPr>
            <w:r>
              <w:rPr>
                <w:rFonts w:hint="eastAsia"/>
              </w:rPr>
              <w:t>高</w:t>
            </w:r>
          </w:p>
        </w:tc>
      </w:tr>
      <w:tr w:rsidR="00AE2B4E" w14:paraId="557D7913"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05950B04" w14:textId="77777777" w:rsidR="00AE2B4E" w:rsidRDefault="00AE2B4E" w:rsidP="00FC7706">
            <w:pPr>
              <w:pStyle w:val="TableText0"/>
              <w:jc w:val="both"/>
            </w:pPr>
            <w:r>
              <w:rPr>
                <w:rFonts w:hint="eastAsia"/>
                <w:noProof/>
                <w:position w:val="-10"/>
              </w:rPr>
              <w:drawing>
                <wp:inline distT="0" distB="0" distL="0" distR="0" wp14:anchorId="071AF3D7" wp14:editId="30093B6D">
                  <wp:extent cx="165100" cy="1968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100" cy="196850"/>
                          </a:xfrm>
                          <a:prstGeom prst="rect">
                            <a:avLst/>
                          </a:prstGeom>
                          <a:noFill/>
                          <a:ln>
                            <a:noFill/>
                          </a:ln>
                        </pic:spPr>
                      </pic:pic>
                    </a:graphicData>
                  </a:graphic>
                </wp:inline>
              </w:drawing>
            </w:r>
            <w:r>
              <w:rPr>
                <w:rFonts w:hint="eastAsia"/>
              </w:rPr>
              <w:t>光波（</w:t>
            </w:r>
            <w:r>
              <w:t>m</w:t>
            </w:r>
            <w:r>
              <w:rPr>
                <w:vertAlign w:val="superscript"/>
              </w:rPr>
              <w:t>−2/3</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41D44C9A" w14:textId="77777777" w:rsidR="00AE2B4E" w:rsidRDefault="00AE2B4E" w:rsidP="00FC7706">
            <w:pPr>
              <w:pStyle w:val="TableText0"/>
            </w:pPr>
            <w:r>
              <w:t>10</w:t>
            </w:r>
            <w:r>
              <w:rPr>
                <w:vertAlign w:val="superscript"/>
              </w:rPr>
              <w:t>−16</w:t>
            </w:r>
          </w:p>
        </w:tc>
        <w:tc>
          <w:tcPr>
            <w:tcW w:w="1559" w:type="dxa"/>
            <w:tcBorders>
              <w:top w:val="single" w:sz="4" w:space="0" w:color="auto"/>
              <w:left w:val="single" w:sz="4" w:space="0" w:color="auto"/>
              <w:bottom w:val="single" w:sz="4" w:space="0" w:color="auto"/>
              <w:right w:val="single" w:sz="4" w:space="0" w:color="auto"/>
            </w:tcBorders>
          </w:tcPr>
          <w:p w14:paraId="088B99F9" w14:textId="77777777" w:rsidR="00AE2B4E" w:rsidRDefault="00AE2B4E" w:rsidP="00FC7706">
            <w:pPr>
              <w:pStyle w:val="TableText0"/>
            </w:pPr>
            <w:r>
              <w:t>10</w:t>
            </w:r>
            <w:r>
              <w:rPr>
                <w:vertAlign w:val="superscript"/>
              </w:rPr>
              <w:t>−14</w:t>
            </w:r>
          </w:p>
        </w:tc>
        <w:tc>
          <w:tcPr>
            <w:tcW w:w="1446" w:type="dxa"/>
            <w:tcBorders>
              <w:top w:val="single" w:sz="4" w:space="0" w:color="auto"/>
              <w:left w:val="single" w:sz="4" w:space="0" w:color="auto"/>
              <w:bottom w:val="single" w:sz="4" w:space="0" w:color="auto"/>
              <w:right w:val="single" w:sz="4" w:space="0" w:color="auto"/>
            </w:tcBorders>
          </w:tcPr>
          <w:p w14:paraId="6E9E99C1" w14:textId="77777777" w:rsidR="00AE2B4E" w:rsidRDefault="00AE2B4E" w:rsidP="00FC7706">
            <w:pPr>
              <w:pStyle w:val="TableText0"/>
            </w:pPr>
            <w:r>
              <w:t>10</w:t>
            </w:r>
            <w:r>
              <w:rPr>
                <w:vertAlign w:val="superscript"/>
              </w:rPr>
              <w:t>−13</w:t>
            </w:r>
          </w:p>
        </w:tc>
      </w:tr>
      <w:tr w:rsidR="00AE2B4E" w14:paraId="0E4240CF"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499AA066" w14:textId="77777777" w:rsidR="00AE2B4E" w:rsidRDefault="00AE2B4E" w:rsidP="00FC7706">
            <w:pPr>
              <w:pStyle w:val="TableText0"/>
              <w:jc w:val="both"/>
            </w:pPr>
            <w:r>
              <w:rPr>
                <w:rFonts w:hint="eastAsia"/>
              </w:rPr>
              <w:t>衰减（</w:t>
            </w:r>
            <w:r>
              <w:t xml:space="preserve">0.98 </w:t>
            </w:r>
            <w:proofErr w:type="spellStart"/>
            <w:r>
              <w:t>μm</w:t>
            </w:r>
            <w:proofErr w:type="spellEnd"/>
            <w:r>
              <w:rPr>
                <w:rFonts w:hint="eastAsia"/>
              </w:rPr>
              <w:t>）（</w:t>
            </w:r>
            <w:r>
              <w:t>dB</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4C08425E" w14:textId="77777777" w:rsidR="00AE2B4E" w:rsidRDefault="00AE2B4E" w:rsidP="00FC7706">
            <w:pPr>
              <w:pStyle w:val="TableText0"/>
            </w:pPr>
            <w:r>
              <w:t>0.51</w:t>
            </w:r>
          </w:p>
        </w:tc>
        <w:tc>
          <w:tcPr>
            <w:tcW w:w="1559" w:type="dxa"/>
            <w:tcBorders>
              <w:top w:val="single" w:sz="4" w:space="0" w:color="auto"/>
              <w:left w:val="single" w:sz="4" w:space="0" w:color="auto"/>
              <w:bottom w:val="single" w:sz="4" w:space="0" w:color="auto"/>
              <w:right w:val="single" w:sz="4" w:space="0" w:color="auto"/>
            </w:tcBorders>
          </w:tcPr>
          <w:p w14:paraId="73E6FDC4" w14:textId="77777777" w:rsidR="00AE2B4E" w:rsidRDefault="00AE2B4E" w:rsidP="00FC7706">
            <w:pPr>
              <w:pStyle w:val="TableText0"/>
            </w:pPr>
            <w:r>
              <w:t>5.06</w:t>
            </w:r>
          </w:p>
        </w:tc>
        <w:tc>
          <w:tcPr>
            <w:tcW w:w="1446" w:type="dxa"/>
            <w:tcBorders>
              <w:top w:val="single" w:sz="4" w:space="0" w:color="auto"/>
              <w:left w:val="single" w:sz="4" w:space="0" w:color="auto"/>
              <w:bottom w:val="single" w:sz="4" w:space="0" w:color="auto"/>
              <w:right w:val="single" w:sz="4" w:space="0" w:color="auto"/>
            </w:tcBorders>
          </w:tcPr>
          <w:p w14:paraId="7FA23E70" w14:textId="77777777" w:rsidR="00AE2B4E" w:rsidRDefault="00AE2B4E" w:rsidP="00FC7706">
            <w:pPr>
              <w:pStyle w:val="TableText0"/>
            </w:pPr>
            <w:r>
              <w:t>16.00</w:t>
            </w:r>
          </w:p>
        </w:tc>
      </w:tr>
      <w:tr w:rsidR="00AE2B4E" w14:paraId="212E230B"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1EBCEAE4" w14:textId="77777777" w:rsidR="00AE2B4E" w:rsidRDefault="00AE2B4E" w:rsidP="00FC7706">
            <w:pPr>
              <w:pStyle w:val="TableText0"/>
              <w:jc w:val="both"/>
            </w:pPr>
            <w:r>
              <w:rPr>
                <w:rFonts w:hint="eastAsia"/>
              </w:rPr>
              <w:t>衰减（</w:t>
            </w:r>
            <w:r>
              <w:t xml:space="preserve">1.55 </w:t>
            </w:r>
            <w:proofErr w:type="spellStart"/>
            <w:r>
              <w:t>μm</w:t>
            </w:r>
            <w:proofErr w:type="spellEnd"/>
            <w:r>
              <w:rPr>
                <w:rFonts w:hint="eastAsia"/>
              </w:rPr>
              <w:t>）（</w:t>
            </w:r>
            <w:r>
              <w:t>dB</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508BEE51" w14:textId="77777777" w:rsidR="00AE2B4E" w:rsidRDefault="00AE2B4E" w:rsidP="00FC7706">
            <w:pPr>
              <w:pStyle w:val="TableText0"/>
            </w:pPr>
            <w:r>
              <w:t>0.39</w:t>
            </w:r>
          </w:p>
        </w:tc>
        <w:tc>
          <w:tcPr>
            <w:tcW w:w="1559" w:type="dxa"/>
            <w:tcBorders>
              <w:top w:val="single" w:sz="4" w:space="0" w:color="auto"/>
              <w:left w:val="single" w:sz="4" w:space="0" w:color="auto"/>
              <w:bottom w:val="single" w:sz="4" w:space="0" w:color="auto"/>
              <w:right w:val="single" w:sz="4" w:space="0" w:color="auto"/>
            </w:tcBorders>
          </w:tcPr>
          <w:p w14:paraId="234269D3" w14:textId="77777777" w:rsidR="00AE2B4E" w:rsidRDefault="00AE2B4E" w:rsidP="00FC7706">
            <w:pPr>
              <w:pStyle w:val="TableText0"/>
            </w:pPr>
            <w:r>
              <w:t>3.87</w:t>
            </w:r>
          </w:p>
        </w:tc>
        <w:tc>
          <w:tcPr>
            <w:tcW w:w="1446" w:type="dxa"/>
            <w:tcBorders>
              <w:top w:val="single" w:sz="4" w:space="0" w:color="auto"/>
              <w:left w:val="single" w:sz="4" w:space="0" w:color="auto"/>
              <w:bottom w:val="single" w:sz="4" w:space="0" w:color="auto"/>
              <w:right w:val="single" w:sz="4" w:space="0" w:color="auto"/>
            </w:tcBorders>
          </w:tcPr>
          <w:p w14:paraId="45E299AC" w14:textId="77777777" w:rsidR="00AE2B4E" w:rsidRDefault="00AE2B4E" w:rsidP="00FC7706">
            <w:pPr>
              <w:pStyle w:val="TableText0"/>
            </w:pPr>
            <w:r>
              <w:t>12.25</w:t>
            </w:r>
          </w:p>
        </w:tc>
      </w:tr>
      <w:tr w:rsidR="00AE2B4E" w14:paraId="57B0F9F8"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02032262" w14:textId="77777777" w:rsidR="00AE2B4E" w:rsidRDefault="00AE2B4E" w:rsidP="00FC7706">
            <w:pPr>
              <w:pStyle w:val="TableText0"/>
              <w:jc w:val="both"/>
            </w:pPr>
            <w:r>
              <w:rPr>
                <w:rFonts w:hint="eastAsia"/>
                <w:noProof/>
                <w:position w:val="-10"/>
              </w:rPr>
              <w:drawing>
                <wp:inline distT="0" distB="0" distL="0" distR="0" wp14:anchorId="6D39808A" wp14:editId="520513F6">
                  <wp:extent cx="165100" cy="1968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100" cy="196850"/>
                          </a:xfrm>
                          <a:prstGeom prst="rect">
                            <a:avLst/>
                          </a:prstGeom>
                          <a:noFill/>
                          <a:ln>
                            <a:noFill/>
                          </a:ln>
                        </pic:spPr>
                      </pic:pic>
                    </a:graphicData>
                  </a:graphic>
                </wp:inline>
              </w:drawing>
            </w:r>
            <w:r>
              <w:rPr>
                <w:rFonts w:hint="eastAsia"/>
              </w:rPr>
              <w:t>毫米波（</w:t>
            </w:r>
            <w:r>
              <w:t>m</w:t>
            </w:r>
            <w:r>
              <w:rPr>
                <w:vertAlign w:val="superscript"/>
              </w:rPr>
              <w:t>−2/3</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4D4AC4B8" w14:textId="77777777" w:rsidR="00AE2B4E" w:rsidRDefault="00AE2B4E" w:rsidP="00FC7706">
            <w:pPr>
              <w:pStyle w:val="TableText0"/>
            </w:pPr>
            <w:r>
              <w:t>10</w:t>
            </w:r>
            <w:r>
              <w:rPr>
                <w:vertAlign w:val="superscript"/>
              </w:rPr>
              <w:t>−15</w:t>
            </w:r>
          </w:p>
        </w:tc>
        <w:tc>
          <w:tcPr>
            <w:tcW w:w="1559" w:type="dxa"/>
            <w:tcBorders>
              <w:top w:val="single" w:sz="4" w:space="0" w:color="auto"/>
              <w:left w:val="single" w:sz="4" w:space="0" w:color="auto"/>
              <w:bottom w:val="single" w:sz="4" w:space="0" w:color="auto"/>
              <w:right w:val="single" w:sz="4" w:space="0" w:color="auto"/>
            </w:tcBorders>
          </w:tcPr>
          <w:p w14:paraId="4869ACC0" w14:textId="77777777" w:rsidR="00AE2B4E" w:rsidRDefault="00AE2B4E" w:rsidP="00FC7706">
            <w:pPr>
              <w:pStyle w:val="TableText0"/>
            </w:pPr>
            <w:r>
              <w:t>10</w:t>
            </w:r>
            <w:r>
              <w:rPr>
                <w:vertAlign w:val="superscript"/>
              </w:rPr>
              <w:t>−13</w:t>
            </w:r>
          </w:p>
        </w:tc>
        <w:tc>
          <w:tcPr>
            <w:tcW w:w="1446" w:type="dxa"/>
            <w:tcBorders>
              <w:top w:val="single" w:sz="4" w:space="0" w:color="auto"/>
              <w:left w:val="single" w:sz="4" w:space="0" w:color="auto"/>
              <w:bottom w:val="single" w:sz="4" w:space="0" w:color="auto"/>
              <w:right w:val="single" w:sz="4" w:space="0" w:color="auto"/>
            </w:tcBorders>
          </w:tcPr>
          <w:p w14:paraId="19150D6E" w14:textId="77777777" w:rsidR="00AE2B4E" w:rsidRDefault="00AE2B4E" w:rsidP="00FC7706">
            <w:pPr>
              <w:pStyle w:val="TableText0"/>
            </w:pPr>
            <w:r>
              <w:t>10</w:t>
            </w:r>
            <w:r>
              <w:rPr>
                <w:vertAlign w:val="superscript"/>
              </w:rPr>
              <w:t>−12</w:t>
            </w:r>
          </w:p>
        </w:tc>
      </w:tr>
      <w:tr w:rsidR="00AE2B4E" w14:paraId="106E8CCD"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3B728419" w14:textId="77777777" w:rsidR="00AE2B4E" w:rsidRDefault="00AE2B4E" w:rsidP="00FC7706">
            <w:pPr>
              <w:pStyle w:val="TableText0"/>
              <w:jc w:val="both"/>
            </w:pPr>
            <w:r>
              <w:rPr>
                <w:rFonts w:hint="eastAsia"/>
              </w:rPr>
              <w:t>衰减（</w:t>
            </w:r>
            <w:r>
              <w:t>40 GHz</w:t>
            </w:r>
            <w:r>
              <w:rPr>
                <w:rFonts w:hint="eastAsia"/>
              </w:rPr>
              <w:t>）（</w:t>
            </w:r>
            <w:r>
              <w:t>dB</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3342873A" w14:textId="77777777" w:rsidR="00AE2B4E" w:rsidRDefault="00AE2B4E" w:rsidP="00FC7706">
            <w:pPr>
              <w:pStyle w:val="TableText0"/>
            </w:pPr>
            <w:r>
              <w:t>0.03</w:t>
            </w:r>
          </w:p>
        </w:tc>
        <w:tc>
          <w:tcPr>
            <w:tcW w:w="1559" w:type="dxa"/>
            <w:tcBorders>
              <w:top w:val="single" w:sz="4" w:space="0" w:color="auto"/>
              <w:left w:val="single" w:sz="4" w:space="0" w:color="auto"/>
              <w:bottom w:val="single" w:sz="4" w:space="0" w:color="auto"/>
              <w:right w:val="single" w:sz="4" w:space="0" w:color="auto"/>
            </w:tcBorders>
          </w:tcPr>
          <w:p w14:paraId="1A4A953D" w14:textId="77777777" w:rsidR="00AE2B4E" w:rsidRDefault="00AE2B4E" w:rsidP="00FC7706">
            <w:pPr>
              <w:pStyle w:val="TableText0"/>
            </w:pPr>
            <w:r>
              <w:t>0.09</w:t>
            </w:r>
          </w:p>
        </w:tc>
        <w:tc>
          <w:tcPr>
            <w:tcW w:w="1446" w:type="dxa"/>
            <w:tcBorders>
              <w:top w:val="single" w:sz="4" w:space="0" w:color="auto"/>
              <w:left w:val="single" w:sz="4" w:space="0" w:color="auto"/>
              <w:bottom w:val="single" w:sz="4" w:space="0" w:color="auto"/>
              <w:right w:val="single" w:sz="4" w:space="0" w:color="auto"/>
            </w:tcBorders>
          </w:tcPr>
          <w:p w14:paraId="3A4BFE7B" w14:textId="77777777" w:rsidR="00AE2B4E" w:rsidRDefault="00AE2B4E" w:rsidP="00FC7706">
            <w:pPr>
              <w:pStyle w:val="TableText0"/>
            </w:pPr>
            <w:r>
              <w:t>0.27</w:t>
            </w:r>
          </w:p>
        </w:tc>
      </w:tr>
      <w:tr w:rsidR="00AE2B4E" w14:paraId="04D12025" w14:textId="77777777" w:rsidTr="00CC2B41">
        <w:trPr>
          <w:jc w:val="center"/>
        </w:trPr>
        <w:tc>
          <w:tcPr>
            <w:tcW w:w="2764" w:type="dxa"/>
            <w:tcBorders>
              <w:top w:val="single" w:sz="4" w:space="0" w:color="auto"/>
              <w:left w:val="single" w:sz="4" w:space="0" w:color="auto"/>
              <w:bottom w:val="single" w:sz="4" w:space="0" w:color="auto"/>
              <w:right w:val="single" w:sz="4" w:space="0" w:color="auto"/>
            </w:tcBorders>
          </w:tcPr>
          <w:p w14:paraId="7C1C5F53" w14:textId="77777777" w:rsidR="00AE2B4E" w:rsidRDefault="00AE2B4E" w:rsidP="00FC7706">
            <w:pPr>
              <w:pStyle w:val="TableText0"/>
              <w:jc w:val="both"/>
            </w:pPr>
            <w:r>
              <w:rPr>
                <w:rFonts w:hint="eastAsia"/>
              </w:rPr>
              <w:t>衰减（</w:t>
            </w:r>
            <w:r>
              <w:t>60 GHz</w:t>
            </w:r>
            <w:r>
              <w:rPr>
                <w:rFonts w:hint="eastAsia"/>
              </w:rPr>
              <w:t>）（</w:t>
            </w:r>
            <w:r>
              <w:t>dB</w:t>
            </w:r>
            <w:r>
              <w:rPr>
                <w:rFonts w:hint="eastAsia"/>
              </w:rPr>
              <w:t>）</w:t>
            </w:r>
          </w:p>
        </w:tc>
        <w:tc>
          <w:tcPr>
            <w:tcW w:w="1644" w:type="dxa"/>
            <w:tcBorders>
              <w:top w:val="single" w:sz="4" w:space="0" w:color="auto"/>
              <w:left w:val="single" w:sz="4" w:space="0" w:color="auto"/>
              <w:bottom w:val="single" w:sz="4" w:space="0" w:color="auto"/>
              <w:right w:val="single" w:sz="4" w:space="0" w:color="auto"/>
            </w:tcBorders>
          </w:tcPr>
          <w:p w14:paraId="6781DE99" w14:textId="77777777" w:rsidR="00AE2B4E" w:rsidRDefault="00AE2B4E" w:rsidP="00FC7706">
            <w:pPr>
              <w:pStyle w:val="TableText0"/>
            </w:pPr>
            <w:r>
              <w:t>0.03</w:t>
            </w:r>
          </w:p>
        </w:tc>
        <w:tc>
          <w:tcPr>
            <w:tcW w:w="1559" w:type="dxa"/>
            <w:tcBorders>
              <w:top w:val="single" w:sz="4" w:space="0" w:color="auto"/>
              <w:left w:val="single" w:sz="4" w:space="0" w:color="auto"/>
              <w:bottom w:val="single" w:sz="4" w:space="0" w:color="auto"/>
              <w:right w:val="single" w:sz="4" w:space="0" w:color="auto"/>
            </w:tcBorders>
          </w:tcPr>
          <w:p w14:paraId="7C457FB3" w14:textId="77777777" w:rsidR="00AE2B4E" w:rsidRDefault="00AE2B4E" w:rsidP="00FC7706">
            <w:pPr>
              <w:pStyle w:val="TableText0"/>
            </w:pPr>
            <w:r>
              <w:t>0.11</w:t>
            </w:r>
          </w:p>
        </w:tc>
        <w:tc>
          <w:tcPr>
            <w:tcW w:w="1446" w:type="dxa"/>
            <w:tcBorders>
              <w:top w:val="single" w:sz="4" w:space="0" w:color="auto"/>
              <w:left w:val="single" w:sz="4" w:space="0" w:color="auto"/>
              <w:bottom w:val="single" w:sz="4" w:space="0" w:color="auto"/>
              <w:right w:val="single" w:sz="4" w:space="0" w:color="auto"/>
            </w:tcBorders>
          </w:tcPr>
          <w:p w14:paraId="1140FA5B" w14:textId="77777777" w:rsidR="00AE2B4E" w:rsidRDefault="00AE2B4E" w:rsidP="00FC7706">
            <w:pPr>
              <w:pStyle w:val="TableText0"/>
            </w:pPr>
            <w:r>
              <w:t>0.35</w:t>
            </w:r>
          </w:p>
        </w:tc>
      </w:tr>
    </w:tbl>
    <w:p w14:paraId="2BDB6394" w14:textId="77777777" w:rsidR="00B45233" w:rsidRDefault="00B45233" w:rsidP="00B45233">
      <w:pPr>
        <w:pStyle w:val="Tablefin"/>
      </w:pPr>
    </w:p>
    <w:p w14:paraId="65CAEFED" w14:textId="3CBFF9B5" w:rsidR="00AE2B4E" w:rsidRDefault="00AE2B4E" w:rsidP="004F048B">
      <w:pPr>
        <w:ind w:firstLineChars="200" w:firstLine="480"/>
        <w:rPr>
          <w:lang w:val="en-US" w:eastAsia="zh-CN"/>
        </w:rPr>
      </w:pPr>
      <w:r>
        <w:rPr>
          <w:rFonts w:hint="eastAsia"/>
          <w:lang w:val="zh-CN" w:eastAsia="zh-CN"/>
        </w:rPr>
        <w:t>要么通过使用多个发射波束，要么通过使用大的接收机孔径，可以减少闪烁。另外，为了尽可能减轻闪烁对传输路径的影响，不应将</w:t>
      </w:r>
      <w:r>
        <w:rPr>
          <w:lang w:val="zh-CN" w:eastAsia="zh-CN"/>
        </w:rPr>
        <w:t>FSO</w:t>
      </w:r>
      <w:r>
        <w:rPr>
          <w:rFonts w:hint="eastAsia"/>
          <w:lang w:val="zh-CN" w:eastAsia="zh-CN"/>
        </w:rPr>
        <w:t>系统安装在热表面附近。由于闪烁与高度成反比，因此建议将</w:t>
      </w:r>
      <w:r>
        <w:rPr>
          <w:lang w:val="zh-CN" w:eastAsia="zh-CN"/>
        </w:rPr>
        <w:t>FSO</w:t>
      </w:r>
      <w:r>
        <w:rPr>
          <w:rFonts w:hint="eastAsia"/>
          <w:lang w:val="zh-CN" w:eastAsia="zh-CN"/>
        </w:rPr>
        <w:t>系统安装在略高于屋顶（</w:t>
      </w:r>
      <w:r>
        <w:rPr>
          <w:lang w:val="zh-CN" w:eastAsia="zh-CN"/>
        </w:rPr>
        <w:t>&gt;</w:t>
      </w:r>
      <w:smartTag w:uri="urn:schemas-microsoft-com:office:smarttags" w:element="chmetcnv">
        <w:smartTagPr>
          <w:attr w:name="TCSC" w:val="0"/>
          <w:attr w:name="NumberType" w:val="1"/>
          <w:attr w:name="Negative" w:val="False"/>
          <w:attr w:name="HasSpace" w:val="False"/>
          <w:attr w:name="SourceValue" w:val="1"/>
          <w:attr w:name="UnitName" w:val="米"/>
        </w:smartTagPr>
        <w:r>
          <w:rPr>
            <w:lang w:val="zh-CN" w:eastAsia="zh-CN"/>
          </w:rPr>
          <w:t>1</w:t>
        </w:r>
        <w:r>
          <w:rPr>
            <w:rFonts w:hint="eastAsia"/>
            <w:lang w:val="zh-CN" w:eastAsia="zh-CN"/>
          </w:rPr>
          <w:t>米</w:t>
        </w:r>
      </w:smartTag>
      <w:r>
        <w:rPr>
          <w:rFonts w:hint="eastAsia"/>
          <w:lang w:val="zh-CN" w:eastAsia="zh-CN"/>
        </w:rPr>
        <w:t>）的地方，如果在类似沙漠的环境中进行安装，那么应远离边墙。</w:t>
      </w:r>
    </w:p>
    <w:p w14:paraId="356331B0" w14:textId="77777777" w:rsidR="00AE2B4E" w:rsidRDefault="00AE2B4E" w:rsidP="004F048B">
      <w:pPr>
        <w:ind w:firstLineChars="200" w:firstLine="480"/>
        <w:rPr>
          <w:lang w:val="en-US" w:eastAsia="zh-CN"/>
        </w:rPr>
      </w:pPr>
      <w:r>
        <w:rPr>
          <w:rFonts w:hint="eastAsia"/>
          <w:lang w:val="zh-CN" w:eastAsia="zh-CN"/>
        </w:rPr>
        <w:t>为补偿雾或雨衰减而分配的余量也可用于补偿闪烁的影响。</w:t>
      </w:r>
    </w:p>
    <w:p w14:paraId="3975F791" w14:textId="77777777" w:rsidR="00AE2B4E" w:rsidRDefault="00AE2B4E" w:rsidP="00AE2B4E">
      <w:pPr>
        <w:pStyle w:val="Heading1"/>
        <w:rPr>
          <w:lang w:val="en-US" w:eastAsia="zh-CN"/>
        </w:rPr>
      </w:pPr>
      <w:bookmarkStart w:id="26" w:name="_Toc214881920"/>
      <w:r>
        <w:rPr>
          <w:lang w:val="en-US" w:eastAsia="zh-CN"/>
        </w:rPr>
        <w:t>6</w:t>
      </w:r>
      <w:r>
        <w:rPr>
          <w:lang w:val="en-US" w:eastAsia="zh-CN"/>
        </w:rPr>
        <w:tab/>
      </w:r>
      <w:r>
        <w:rPr>
          <w:rFonts w:hint="eastAsia"/>
          <w:lang w:val="en-US" w:eastAsia="zh-CN"/>
        </w:rPr>
        <w:t>周围光线的影响</w:t>
      </w:r>
      <w:bookmarkEnd w:id="26"/>
    </w:p>
    <w:p w14:paraId="7DA74C37" w14:textId="77777777" w:rsidR="00AE2B4E" w:rsidRDefault="00AE2B4E" w:rsidP="001947F5">
      <w:pPr>
        <w:ind w:firstLineChars="200" w:firstLine="480"/>
        <w:rPr>
          <w:lang w:val="zh-CN" w:eastAsia="zh-CN"/>
        </w:rPr>
      </w:pPr>
      <w:r>
        <w:rPr>
          <w:rFonts w:hint="eastAsia"/>
          <w:lang w:val="zh-CN" w:eastAsia="zh-CN"/>
        </w:rPr>
        <w:t>当太阳或太阳反射的图像处于或接近光接收机的瞬时视场（</w:t>
      </w:r>
      <w:r>
        <w:rPr>
          <w:lang w:val="zh-CN" w:eastAsia="zh-CN"/>
        </w:rPr>
        <w:t>IFOV</w:t>
      </w:r>
      <w:r>
        <w:rPr>
          <w:rFonts w:hint="eastAsia"/>
          <w:lang w:val="zh-CN" w:eastAsia="zh-CN"/>
        </w:rPr>
        <w:t>）时，将出现日光交叉现象。接收</w:t>
      </w:r>
      <w:r>
        <w:rPr>
          <w:lang w:val="zh-CN" w:eastAsia="zh-CN"/>
        </w:rPr>
        <w:t>IFOV</w:t>
      </w:r>
      <w:r>
        <w:rPr>
          <w:rFonts w:hint="eastAsia"/>
          <w:lang w:val="zh-CN" w:eastAsia="zh-CN"/>
        </w:rPr>
        <w:t>通常至少与传输散度一样大。当太阳位置与光链路平行时，问题就变得严重起来，进入接收机内的太阳功率大于在发射机处收到的功率。</w:t>
      </w:r>
    </w:p>
    <w:p w14:paraId="1623D251" w14:textId="77777777" w:rsidR="00AE2B4E" w:rsidRDefault="00AE2B4E" w:rsidP="001947F5">
      <w:pPr>
        <w:ind w:firstLineChars="200" w:firstLine="480"/>
        <w:rPr>
          <w:lang w:val="en-US" w:eastAsia="zh-CN"/>
        </w:rPr>
      </w:pPr>
      <w:r>
        <w:rPr>
          <w:rFonts w:hint="eastAsia"/>
          <w:lang w:val="en-US" w:eastAsia="zh-CN"/>
        </w:rPr>
        <w:t>通常通过调整接收机的安放位置来减小日光的干扰，因此，太阳总是偏离轴线。</w:t>
      </w:r>
    </w:p>
    <w:p w14:paraId="77483C79" w14:textId="77777777" w:rsidR="00AE2B4E" w:rsidRDefault="00AE2B4E" w:rsidP="001947F5">
      <w:pPr>
        <w:ind w:firstLineChars="200" w:firstLine="480"/>
        <w:rPr>
          <w:lang w:val="en-US" w:eastAsia="zh-CN"/>
        </w:rPr>
      </w:pPr>
      <w:r>
        <w:rPr>
          <w:rFonts w:hint="eastAsia"/>
          <w:lang w:val="en-US" w:eastAsia="zh-CN"/>
        </w:rPr>
        <w:t>图</w:t>
      </w:r>
      <w:r>
        <w:rPr>
          <w:lang w:val="en-US" w:eastAsia="zh-CN"/>
        </w:rPr>
        <w:t>4</w:t>
      </w:r>
      <w:r>
        <w:rPr>
          <w:rFonts w:hint="eastAsia"/>
          <w:lang w:val="en-US" w:eastAsia="zh-CN"/>
        </w:rPr>
        <w:t>描述了有关自由空间光链路的、太阳路径在空中的几何关系（</w:t>
      </w:r>
      <w:r>
        <w:rPr>
          <w:lang w:val="en-US" w:eastAsia="zh-CN"/>
        </w:rPr>
        <w:t>A</w:t>
      </w:r>
      <w:r>
        <w:rPr>
          <w:rFonts w:hint="eastAsia"/>
          <w:lang w:val="en-US" w:eastAsia="zh-CN"/>
        </w:rPr>
        <w:t>为接收机，</w:t>
      </w:r>
      <w:r>
        <w:rPr>
          <w:lang w:val="en-US" w:eastAsia="zh-CN"/>
        </w:rPr>
        <w:t>B</w:t>
      </w:r>
      <w:r>
        <w:rPr>
          <w:rFonts w:hint="eastAsia"/>
          <w:lang w:val="en-US" w:eastAsia="zh-CN"/>
        </w:rPr>
        <w:t>为发射机）。</w:t>
      </w:r>
    </w:p>
    <w:p w14:paraId="52522528" w14:textId="3E7A8B69" w:rsidR="00AE2B4E" w:rsidRDefault="00AE2B4E" w:rsidP="00BD70F7">
      <w:pPr>
        <w:pStyle w:val="FigureNo"/>
        <w:keepLines w:val="0"/>
        <w:rPr>
          <w:lang w:eastAsia="zh-CN"/>
        </w:rPr>
      </w:pPr>
      <w:r>
        <w:rPr>
          <w:rFonts w:hint="eastAsia"/>
          <w:lang w:eastAsia="zh-CN"/>
        </w:rPr>
        <w:t>图</w:t>
      </w:r>
      <w:r>
        <w:rPr>
          <w:lang w:eastAsia="zh-CN"/>
        </w:rPr>
        <w:t>4</w:t>
      </w:r>
    </w:p>
    <w:p w14:paraId="34686279" w14:textId="77777777" w:rsidR="00AE2B4E" w:rsidRDefault="00AE2B4E" w:rsidP="00BD70F7">
      <w:pPr>
        <w:pStyle w:val="Figuretitle"/>
        <w:rPr>
          <w:lang w:eastAsia="zh-CN"/>
        </w:rPr>
      </w:pPr>
      <w:r>
        <w:rPr>
          <w:rFonts w:hint="eastAsia"/>
          <w:lang w:eastAsia="zh-CN"/>
        </w:rPr>
        <w:t>有关自由空间光链路的太阳路径示意图</w:t>
      </w:r>
    </w:p>
    <w:p w14:paraId="239687DD" w14:textId="5DC98E9D" w:rsidR="00AE2B4E" w:rsidRDefault="00B41D62" w:rsidP="00BD70F7">
      <w:pPr>
        <w:pStyle w:val="ts"/>
      </w:pPr>
      <w:r>
        <w:rPr>
          <w:noProof/>
        </w:rPr>
        <w:drawing>
          <wp:inline distT="0" distB="0" distL="0" distR="0" wp14:anchorId="7FD468B6" wp14:editId="728A630D">
            <wp:extent cx="3726312" cy="2438084"/>
            <wp:effectExtent l="0" t="0" r="7620" b="635"/>
            <wp:docPr id="421326306" name="图片 7" descr="图4显示有关自由空间光链路的太阳路径示意图&#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26306" name="图片 7" descr="图4显示有关自由空间光链路的太阳路径示意图&#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35652" cy="2444195"/>
                    </a:xfrm>
                    <a:prstGeom prst="rect">
                      <a:avLst/>
                    </a:prstGeom>
                    <a:noFill/>
                    <a:ln>
                      <a:noFill/>
                    </a:ln>
                  </pic:spPr>
                </pic:pic>
              </a:graphicData>
            </a:graphic>
          </wp:inline>
        </w:drawing>
      </w:r>
    </w:p>
    <w:p w14:paraId="13B2D663" w14:textId="77777777" w:rsidR="00AE2B4E" w:rsidRDefault="00AE2B4E" w:rsidP="001947F5">
      <w:pPr>
        <w:ind w:firstLineChars="200" w:firstLine="480"/>
        <w:rPr>
          <w:lang w:val="en-US" w:eastAsia="zh-CN"/>
        </w:rPr>
      </w:pPr>
      <w:r>
        <w:rPr>
          <w:rFonts w:hint="eastAsia"/>
          <w:lang w:val="en-US" w:eastAsia="zh-CN"/>
        </w:rPr>
        <w:lastRenderedPageBreak/>
        <w:t>太阳辐射的功率</w:t>
      </w:r>
      <w:proofErr w:type="spellStart"/>
      <w:r>
        <w:rPr>
          <w:i/>
          <w:iCs/>
          <w:lang w:val="en-US" w:eastAsia="zh-CN"/>
        </w:rPr>
        <w:t>P</w:t>
      </w:r>
      <w:r>
        <w:rPr>
          <w:i/>
          <w:iCs/>
          <w:vertAlign w:val="subscript"/>
          <w:lang w:val="en-US" w:eastAsia="zh-CN"/>
        </w:rPr>
        <w:t>radiated</w:t>
      </w:r>
      <w:proofErr w:type="spellEnd"/>
      <w:r>
        <w:rPr>
          <w:rFonts w:hint="eastAsia"/>
          <w:lang w:val="en-US" w:eastAsia="zh-CN"/>
        </w:rPr>
        <w:t>（</w:t>
      </w:r>
      <w:r>
        <w:rPr>
          <w:lang w:val="en-US" w:eastAsia="zh-CN"/>
        </w:rPr>
        <w:t>W/m</w:t>
      </w:r>
      <w:r>
        <w:rPr>
          <w:vertAlign w:val="superscript"/>
          <w:lang w:val="en-US" w:eastAsia="zh-CN"/>
        </w:rPr>
        <w:t>2</w:t>
      </w:r>
      <w:r>
        <w:rPr>
          <w:rFonts w:hint="eastAsia"/>
          <w:lang w:val="en-US" w:eastAsia="zh-CN"/>
        </w:rPr>
        <w:t>）通过以下关系式来定义：</w:t>
      </w:r>
    </w:p>
    <w:p w14:paraId="611FBEDF" w14:textId="77777777" w:rsidR="00024742" w:rsidRDefault="00024742" w:rsidP="00024742">
      <w:pPr>
        <w:pStyle w:val="Equation"/>
        <w:rPr>
          <w:rFonts w:eastAsiaTheme="minorEastAsia"/>
        </w:rPr>
      </w:pPr>
      <w:r w:rsidRPr="002013EE">
        <w:rPr>
          <w:rFonts w:eastAsiaTheme="minorEastAsia"/>
          <w:lang w:eastAsia="zh-CN"/>
        </w:rPr>
        <w:tab/>
      </w:r>
      <w:r>
        <w:rPr>
          <w:rFonts w:eastAsiaTheme="minorEastAsia"/>
          <w:lang w:eastAsia="zh-CN"/>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radiated</m:t>
            </m:r>
          </m:sub>
        </m:sSub>
        <m:r>
          <w:rPr>
            <w:rFonts w:ascii="Cambria Math" w:eastAsiaTheme="minorEastAsia" w:hAnsi="Cambria Math"/>
          </w:rPr>
          <m:t>=1 200∙</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ls</m:t>
                    </m:r>
                  </m:sub>
                </m:sSub>
              </m:e>
            </m:d>
          </m:e>
        </m:func>
      </m:oMath>
      <w:r>
        <w:rPr>
          <w:rFonts w:eastAsiaTheme="minorEastAsia"/>
        </w:rPr>
        <w:tab/>
      </w:r>
      <w:r w:rsidRPr="002013EE">
        <w:rPr>
          <w:rFonts w:eastAsiaTheme="minorEastAsia"/>
        </w:rPr>
        <w:t>(2</w:t>
      </w:r>
      <w:r>
        <w:rPr>
          <w:rFonts w:eastAsiaTheme="minorEastAsia"/>
        </w:rPr>
        <w:t>1</w:t>
      </w:r>
      <w:r w:rsidRPr="002013EE">
        <w:rPr>
          <w:rFonts w:eastAsiaTheme="minorEastAsia"/>
        </w:rPr>
        <w:t>)</w:t>
      </w:r>
    </w:p>
    <w:p w14:paraId="332D339D" w14:textId="77777777" w:rsidR="00AE2B4E" w:rsidRDefault="00AE2B4E" w:rsidP="001947F5">
      <w:pPr>
        <w:ind w:firstLineChars="200" w:firstLine="480"/>
        <w:rPr>
          <w:lang w:val="en-US" w:eastAsia="zh-CN"/>
        </w:rPr>
      </w:pPr>
      <w:r>
        <w:rPr>
          <w:rFonts w:hint="eastAsia"/>
          <w:lang w:val="en-US" w:eastAsia="zh-CN"/>
        </w:rPr>
        <w:t>其中，</w:t>
      </w:r>
      <w:r>
        <w:rPr>
          <w:i/>
          <w:iCs/>
          <w:lang w:val="en-US" w:eastAsia="zh-CN"/>
        </w:rPr>
        <w:t>E</w:t>
      </w:r>
      <w:r>
        <w:rPr>
          <w:i/>
          <w:iCs/>
          <w:vertAlign w:val="subscript"/>
          <w:lang w:val="en-US" w:eastAsia="zh-CN"/>
        </w:rPr>
        <w:t>ls</w:t>
      </w:r>
      <w:r>
        <w:rPr>
          <w:rFonts w:hint="eastAsia"/>
          <w:lang w:val="en-US" w:eastAsia="zh-CN"/>
        </w:rPr>
        <w:t>为太阳高度（</w:t>
      </w:r>
      <w:r>
        <w:rPr>
          <w:lang w:val="en-US" w:eastAsia="zh-CN"/>
        </w:rPr>
        <w:t>rad</w:t>
      </w:r>
      <w:r>
        <w:rPr>
          <w:rFonts w:hint="eastAsia"/>
          <w:lang w:val="en-US" w:eastAsia="zh-CN"/>
        </w:rPr>
        <w:t>）。</w:t>
      </w:r>
    </w:p>
    <w:p w14:paraId="6821D644" w14:textId="77777777" w:rsidR="00AE2B4E" w:rsidRDefault="00AE2B4E" w:rsidP="001947F5">
      <w:pPr>
        <w:ind w:firstLineChars="200" w:firstLine="480"/>
        <w:rPr>
          <w:lang w:val="en-US" w:eastAsia="zh-CN"/>
        </w:rPr>
      </w:pPr>
      <w:r>
        <w:rPr>
          <w:rFonts w:hint="eastAsia"/>
          <w:lang w:val="en-US" w:eastAsia="zh-CN"/>
        </w:rPr>
        <w:t>接收到的功率通过以下公式来计算：</w:t>
      </w:r>
    </w:p>
    <w:p w14:paraId="7C88CF0F" w14:textId="77777777" w:rsidR="00BC1E6F" w:rsidRDefault="00BC1E6F" w:rsidP="00BC1E6F">
      <w:pPr>
        <w:pStyle w:val="Equation"/>
        <w:rPr>
          <w:rFonts w:eastAsiaTheme="minorEastAsia"/>
        </w:rPr>
      </w:pPr>
      <w:r w:rsidRPr="002013EE">
        <w:rPr>
          <w:rFonts w:eastAsiaTheme="minorEastAsia"/>
          <w:lang w:eastAsia="zh-CN"/>
        </w:rPr>
        <w:tab/>
      </w:r>
      <w:r>
        <w:rPr>
          <w:rFonts w:eastAsiaTheme="minorEastAsia"/>
          <w:lang w:eastAsia="zh-CN"/>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solar</m:t>
            </m:r>
          </m:sub>
        </m:sSub>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solar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radiated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capture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receiver</m:t>
                </m:r>
              </m:sub>
            </m:sSub>
          </m:num>
          <m:den>
            <m:r>
              <w:rPr>
                <w:rFonts w:ascii="Cambria Math" w:eastAsiaTheme="minorEastAsia" w:hAnsi="Cambria Math"/>
              </w:rPr>
              <m:t>100</m:t>
            </m:r>
          </m:den>
        </m:f>
      </m:oMath>
      <w:r>
        <w:rPr>
          <w:rFonts w:eastAsiaTheme="minorEastAsia"/>
        </w:rPr>
        <w:tab/>
      </w:r>
      <w:r w:rsidRPr="002013EE">
        <w:rPr>
          <w:rFonts w:eastAsiaTheme="minorEastAsia"/>
        </w:rPr>
        <w:t>(2</w:t>
      </w:r>
      <w:r>
        <w:rPr>
          <w:rFonts w:eastAsiaTheme="minorEastAsia"/>
        </w:rPr>
        <w:t>2</w:t>
      </w:r>
      <w:r w:rsidRPr="002013EE">
        <w:rPr>
          <w:rFonts w:eastAsiaTheme="minorEastAsia"/>
        </w:rPr>
        <w:t>)</w:t>
      </w:r>
    </w:p>
    <w:p w14:paraId="4620C771" w14:textId="0AA6DC75" w:rsidR="00AE2B4E" w:rsidRDefault="00AE2B4E" w:rsidP="001947F5">
      <w:pPr>
        <w:ind w:firstLineChars="200" w:firstLine="480"/>
        <w:rPr>
          <w:lang w:val="en-US" w:eastAsia="zh-CN"/>
        </w:rPr>
      </w:pPr>
      <w:r>
        <w:rPr>
          <w:rFonts w:hint="eastAsia"/>
          <w:lang w:val="en-US" w:eastAsia="zh-CN"/>
        </w:rPr>
        <w:t>其中：</w:t>
      </w:r>
    </w:p>
    <w:p w14:paraId="72902379" w14:textId="77777777" w:rsidR="00AE2B4E" w:rsidRDefault="00AE2B4E" w:rsidP="00A36AD7">
      <w:pPr>
        <w:pStyle w:val="Equationlegend"/>
        <w:rPr>
          <w:lang w:eastAsia="zh-CN"/>
        </w:rPr>
      </w:pPr>
      <w:r>
        <w:rPr>
          <w:lang w:eastAsia="zh-CN"/>
        </w:rPr>
        <w:tab/>
      </w:r>
      <w:proofErr w:type="spellStart"/>
      <w:r>
        <w:rPr>
          <w:i/>
          <w:iCs/>
          <w:lang w:eastAsia="zh-CN"/>
        </w:rPr>
        <w:t>F</w:t>
      </w:r>
      <w:r>
        <w:rPr>
          <w:i/>
          <w:iCs/>
          <w:vertAlign w:val="subscript"/>
          <w:lang w:eastAsia="zh-CN"/>
        </w:rPr>
        <w:t>solar</w:t>
      </w:r>
      <w:proofErr w:type="spellEnd"/>
      <w:r>
        <w:rPr>
          <w:rFonts w:hint="eastAsia"/>
          <w:lang w:eastAsia="zh-CN"/>
        </w:rPr>
        <w:t>：</w:t>
      </w:r>
      <w:r>
        <w:rPr>
          <w:lang w:eastAsia="zh-CN"/>
        </w:rPr>
        <w:tab/>
      </w:r>
      <w:proofErr w:type="gramStart"/>
      <w:r>
        <w:rPr>
          <w:rFonts w:hint="eastAsia"/>
          <w:lang w:eastAsia="zh-CN"/>
        </w:rPr>
        <w:t>作为波长之函数的太阳光谱功率；</w:t>
      </w:r>
      <w:proofErr w:type="gramEnd"/>
    </w:p>
    <w:p w14:paraId="1EADC89A" w14:textId="77777777" w:rsidR="00AE2B4E" w:rsidRDefault="00AE2B4E" w:rsidP="00A36AD7">
      <w:pPr>
        <w:pStyle w:val="Equationlegend"/>
      </w:pPr>
      <w:r>
        <w:rPr>
          <w:lang w:eastAsia="zh-CN"/>
        </w:rPr>
        <w:tab/>
      </w:r>
      <w:proofErr w:type="spellStart"/>
      <w:r>
        <w:rPr>
          <w:i/>
          <w:iCs/>
        </w:rPr>
        <w:t>S</w:t>
      </w:r>
      <w:r>
        <w:rPr>
          <w:i/>
          <w:iCs/>
          <w:vertAlign w:val="subscript"/>
        </w:rPr>
        <w:t>capture</w:t>
      </w:r>
      <w:proofErr w:type="spellEnd"/>
      <w:r>
        <w:rPr>
          <w:rFonts w:hint="eastAsia"/>
        </w:rPr>
        <w:t>：</w:t>
      </w:r>
      <w:r>
        <w:tab/>
      </w:r>
      <w:r>
        <w:rPr>
          <w:rFonts w:hint="eastAsia"/>
        </w:rPr>
        <w:t>接收机捕捉表面积（</w:t>
      </w:r>
      <w:r>
        <w:t>m</w:t>
      </w:r>
      <w:r>
        <w:rPr>
          <w:vertAlign w:val="superscript"/>
        </w:rPr>
        <w:t>2</w:t>
      </w:r>
      <w:proofErr w:type="gramStart"/>
      <w:r>
        <w:rPr>
          <w:rFonts w:hint="eastAsia"/>
        </w:rPr>
        <w:t>）；</w:t>
      </w:r>
      <w:proofErr w:type="gramEnd"/>
    </w:p>
    <w:p w14:paraId="0BF5884D" w14:textId="77777777" w:rsidR="00AE2B4E" w:rsidRDefault="00AE2B4E" w:rsidP="00A36AD7">
      <w:pPr>
        <w:pStyle w:val="Equationlegend"/>
      </w:pPr>
      <w:r>
        <w:tab/>
      </w:r>
      <w:proofErr w:type="spellStart"/>
      <w:r>
        <w:rPr>
          <w:i/>
          <w:iCs/>
        </w:rPr>
        <w:t>W</w:t>
      </w:r>
      <w:r>
        <w:rPr>
          <w:i/>
          <w:iCs/>
          <w:vertAlign w:val="subscript"/>
        </w:rPr>
        <w:t>receiver</w:t>
      </w:r>
      <w:proofErr w:type="spellEnd"/>
      <w:r>
        <w:rPr>
          <w:rFonts w:hint="eastAsia"/>
        </w:rPr>
        <w:t>：</w:t>
      </w:r>
      <w:r>
        <w:tab/>
      </w:r>
      <w:proofErr w:type="spellStart"/>
      <w:r>
        <w:rPr>
          <w:rFonts w:hint="eastAsia"/>
        </w:rPr>
        <w:t>接收机带宽（</w:t>
      </w:r>
      <w:r>
        <w:t>nm</w:t>
      </w:r>
      <w:proofErr w:type="spellEnd"/>
      <w:proofErr w:type="gramStart"/>
      <w:r>
        <w:rPr>
          <w:rFonts w:hint="eastAsia"/>
        </w:rPr>
        <w:t>）；</w:t>
      </w:r>
      <w:proofErr w:type="gramEnd"/>
    </w:p>
    <w:p w14:paraId="657AA8F8" w14:textId="77777777" w:rsidR="00AE2B4E" w:rsidRDefault="00AE2B4E" w:rsidP="00A36AD7">
      <w:pPr>
        <w:pStyle w:val="Equationlegend"/>
      </w:pPr>
      <w:r>
        <w:tab/>
      </w:r>
      <w:proofErr w:type="spellStart"/>
      <w:r>
        <w:rPr>
          <w:i/>
          <w:iCs/>
        </w:rPr>
        <w:t>F</w:t>
      </w:r>
      <w:r>
        <w:rPr>
          <w:i/>
          <w:iCs/>
          <w:vertAlign w:val="subscript"/>
        </w:rPr>
        <w:t>solar</w:t>
      </w:r>
      <w:proofErr w:type="spellEnd"/>
      <w:r>
        <w:rPr>
          <w:rFonts w:hint="eastAsia"/>
        </w:rPr>
        <w:t>：</w:t>
      </w:r>
      <w:r>
        <w:tab/>
      </w:r>
      <w:proofErr w:type="spellStart"/>
      <w:r>
        <w:rPr>
          <w:rFonts w:hint="eastAsia"/>
        </w:rPr>
        <w:t>通过以下曲线拟合来建模</w:t>
      </w:r>
      <w:proofErr w:type="spellEnd"/>
      <w:r>
        <w:rPr>
          <w:rFonts w:hint="eastAsia"/>
        </w:rPr>
        <w:t>：</w:t>
      </w:r>
    </w:p>
    <w:p w14:paraId="2DE7745C" w14:textId="77777777" w:rsidR="00BC1E6F" w:rsidRPr="00A947B2" w:rsidRDefault="0003245B" w:rsidP="00BC1E6F">
      <w:pPr>
        <w:pStyle w:val="Equation"/>
        <w:rPr>
          <w:rFonts w:eastAsiaTheme="minorEastAsia"/>
          <w:lang w:val="en-US"/>
        </w:rPr>
      </w:pPr>
      <m:oMathPara>
        <m:oMath>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solar</m:t>
              </m:r>
            </m:sub>
          </m:sSub>
          <m:r>
            <m:rPr>
              <m:sty m:val="p"/>
            </m:rPr>
            <w:rPr>
              <w:rFonts w:ascii="Cambria Math" w:eastAsiaTheme="minorEastAsia" w:hAnsi="Cambria Math"/>
              <w:lang w:val="en-US"/>
            </w:rPr>
            <m:t>=8.97×</m:t>
          </m:r>
          <m:sSup>
            <m:sSupPr>
              <m:ctrlPr>
                <w:rPr>
                  <w:rFonts w:ascii="Cambria Math" w:eastAsiaTheme="minorEastAsia" w:hAnsi="Cambria Math"/>
                </w:rPr>
              </m:ctrlPr>
            </m:sSupPr>
            <m:e>
              <m:r>
                <m:rPr>
                  <m:sty m:val="p"/>
                </m:rPr>
                <w:rPr>
                  <w:rFonts w:ascii="Cambria Math" w:eastAsiaTheme="minorEastAsia" w:hAnsi="Cambria Math"/>
                  <w:lang w:val="en-US"/>
                </w:rPr>
                <m:t>10</m:t>
              </m:r>
            </m:e>
            <m:sup>
              <m:r>
                <m:rPr>
                  <m:sty m:val="p"/>
                </m:rPr>
                <w:rPr>
                  <w:rFonts w:ascii="Cambria Math" w:eastAsiaTheme="minorEastAsia" w:hAnsi="Cambria Math"/>
                  <w:lang w:val="en-US"/>
                </w:rPr>
                <m:t>-</m:t>
              </m:r>
              <m:r>
                <m:rPr>
                  <m:sty m:val="p"/>
                </m:rPr>
                <w:rPr>
                  <w:rFonts w:ascii="Cambria Math" w:eastAsiaTheme="minorEastAsia" w:hAnsi="Cambria Math"/>
                  <w:lang w:val="en-US"/>
                </w:rPr>
                <m:t>13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lang w:val="en-US"/>
                </w:rPr>
                <m:t>5</m:t>
              </m:r>
            </m:sup>
          </m:sSup>
          <m:r>
            <m:rPr>
              <m:sty m:val="p"/>
            </m:rPr>
            <w:rPr>
              <w:rFonts w:ascii="Cambria Math" w:eastAsiaTheme="minorEastAsia" w:hAnsi="Cambria Math"/>
              <w:lang w:val="en-US"/>
            </w:rPr>
            <m:t>-</m:t>
          </m:r>
          <m:r>
            <m:rPr>
              <m:sty m:val="p"/>
            </m:rPr>
            <w:rPr>
              <w:rFonts w:ascii="Cambria Math" w:eastAsiaTheme="minorEastAsia" w:hAnsi="Cambria Math"/>
              <w:lang w:val="en-US"/>
            </w:rPr>
            <m:t>4.65×</m:t>
          </m:r>
          <m:sSup>
            <m:sSupPr>
              <m:ctrlPr>
                <w:rPr>
                  <w:rFonts w:ascii="Cambria Math" w:eastAsiaTheme="minorEastAsia" w:hAnsi="Cambria Math"/>
                </w:rPr>
              </m:ctrlPr>
            </m:sSupPr>
            <m:e>
              <m:r>
                <m:rPr>
                  <m:sty m:val="p"/>
                </m:rPr>
                <w:rPr>
                  <w:rFonts w:ascii="Cambria Math" w:eastAsiaTheme="minorEastAsia" w:hAnsi="Cambria Math"/>
                  <w:lang w:val="en-US"/>
                </w:rPr>
                <m:t>10</m:t>
              </m:r>
            </m:e>
            <m:sup>
              <m:r>
                <m:rPr>
                  <m:sty m:val="p"/>
                </m:rPr>
                <w:rPr>
                  <w:rFonts w:ascii="Cambria Math" w:eastAsiaTheme="minorEastAsia" w:hAnsi="Cambria Math"/>
                  <w:lang w:val="en-US"/>
                </w:rPr>
                <m:t>-</m:t>
              </m:r>
              <m:r>
                <m:rPr>
                  <m:sty m:val="p"/>
                </m:rPr>
                <w:rPr>
                  <w:rFonts w:ascii="Cambria Math" w:eastAsiaTheme="minorEastAsia" w:hAnsi="Cambria Math"/>
                  <w:lang w:val="en-US"/>
                </w:rPr>
                <m:t>9</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lang w:val="en-US"/>
                </w:rPr>
                <m:t>4</m:t>
              </m:r>
            </m:sup>
          </m:sSup>
          <m:r>
            <m:rPr>
              <m:sty m:val="p"/>
            </m:rPr>
            <w:rPr>
              <w:rFonts w:ascii="Cambria Math" w:eastAsiaTheme="minorEastAsia" w:hAnsi="Cambria Math"/>
              <w:lang w:val="en-US"/>
            </w:rPr>
            <m:t>+9.37×</m:t>
          </m:r>
          <m:sSup>
            <m:sSupPr>
              <m:ctrlPr>
                <w:rPr>
                  <w:rFonts w:ascii="Cambria Math" w:eastAsiaTheme="minorEastAsia" w:hAnsi="Cambria Math"/>
                </w:rPr>
              </m:ctrlPr>
            </m:sSupPr>
            <m:e>
              <m:r>
                <m:rPr>
                  <m:sty m:val="p"/>
                </m:rPr>
                <w:rPr>
                  <w:rFonts w:ascii="Cambria Math" w:eastAsiaTheme="minorEastAsia" w:hAnsi="Cambria Math"/>
                  <w:lang w:val="en-US"/>
                </w:rPr>
                <m:t>10</m:t>
              </m:r>
            </m:e>
            <m:sup>
              <m:r>
                <m:rPr>
                  <m:sty m:val="p"/>
                </m:rPr>
                <w:rPr>
                  <w:rFonts w:ascii="Cambria Math" w:eastAsiaTheme="minorEastAsia" w:hAnsi="Cambria Math"/>
                  <w:lang w:val="en-US"/>
                </w:rPr>
                <m:t>-</m:t>
              </m:r>
              <m:r>
                <m:rPr>
                  <m:sty m:val="p"/>
                </m:rPr>
                <w:rPr>
                  <w:rFonts w:ascii="Cambria Math" w:eastAsiaTheme="minorEastAsia" w:hAnsi="Cambria Math"/>
                  <w:lang w:val="en-US"/>
                </w:rPr>
                <m:t>6</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lang w:val="en-US"/>
                </w:rPr>
                <m:t>3</m:t>
              </m:r>
            </m:sup>
          </m:sSup>
          <m:r>
            <m:rPr>
              <m:sty m:val="p"/>
            </m:rPr>
            <w:rPr>
              <w:rFonts w:ascii="Cambria Math" w:eastAsiaTheme="minorEastAsia" w:hAnsi="Cambria Math"/>
              <w:lang w:val="en-US"/>
            </w:rPr>
            <m:t>-</m:t>
          </m:r>
          <m:r>
            <m:rPr>
              <m:sty m:val="p"/>
            </m:rPr>
            <w:rPr>
              <w:rFonts w:ascii="Cambria Math" w:eastAsiaTheme="minorEastAsia" w:hAnsi="Cambria Math"/>
              <w:lang w:val="en-US"/>
            </w:rPr>
            <m:t>9.067×</m:t>
          </m:r>
          <m:sSup>
            <m:sSupPr>
              <m:ctrlPr>
                <w:rPr>
                  <w:rFonts w:ascii="Cambria Math" w:eastAsiaTheme="minorEastAsia" w:hAnsi="Cambria Math"/>
                </w:rPr>
              </m:ctrlPr>
            </m:sSupPr>
            <m:e>
              <m:r>
                <m:rPr>
                  <m:sty m:val="p"/>
                </m:rPr>
                <w:rPr>
                  <w:rFonts w:ascii="Cambria Math" w:eastAsiaTheme="minorEastAsia" w:hAnsi="Cambria Math"/>
                  <w:lang w:val="en-US"/>
                </w:rPr>
                <m:t>10</m:t>
              </m:r>
            </m:e>
            <m:sup>
              <m:r>
                <m:rPr>
                  <m:sty m:val="p"/>
                </m:rPr>
                <w:rPr>
                  <w:rFonts w:ascii="Cambria Math" w:eastAsiaTheme="minorEastAsia" w:hAnsi="Cambria Math"/>
                  <w:lang w:val="en-US"/>
                </w:rPr>
                <m:t>-</m:t>
              </m:r>
              <m:r>
                <m:rPr>
                  <m:sty m:val="p"/>
                </m:rPr>
                <w:rPr>
                  <w:rFonts w:ascii="Cambria Math" w:eastAsiaTheme="minorEastAsia" w:hAnsi="Cambria Math"/>
                  <w:lang w:val="en-US"/>
                </w:rPr>
                <m:t>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+4.05</m:t>
          </m:r>
          <m:r>
            <m:rPr>
              <m:sty m:val="p"/>
            </m:rPr>
            <w:rPr>
              <w:rFonts w:ascii="Cambria Math" w:eastAsiaTheme="minorEastAsia" w:hAnsi="Cambria Math"/>
            </w:rPr>
            <m:t>λ</m:t>
          </m:r>
          <m:r>
            <m:rPr>
              <m:sty m:val="p"/>
            </m:rPr>
            <w:rPr>
              <w:rFonts w:ascii="Cambria Math" w:eastAsiaTheme="minorEastAsia" w:hAnsi="Cambria Math"/>
              <w:lang w:val="en-US"/>
            </w:rPr>
            <m:t>-</m:t>
          </m:r>
          <m:r>
            <m:rPr>
              <m:sty m:val="p"/>
            </m:rPr>
            <w:rPr>
              <w:rFonts w:ascii="Cambria Math" w:eastAsiaTheme="minorEastAsia" w:hAnsi="Cambria Math"/>
              <w:lang w:val="en-US"/>
            </w:rPr>
            <m:t>5.70</m:t>
          </m:r>
          <m:r>
            <m:rPr>
              <m:sty m:val="p"/>
            </m:rPr>
            <w:rPr>
              <w:rFonts w:eastAsiaTheme="minorEastAsia"/>
              <w:lang w:val="en-US"/>
            </w:rPr>
            <w:br/>
          </m:r>
        </m:oMath>
      </m:oMathPara>
      <w:r w:rsidR="00BC1E6F" w:rsidRPr="00A947B2">
        <w:rPr>
          <w:rFonts w:eastAsiaTheme="minorEastAsia"/>
          <w:lang w:val="en-US"/>
        </w:rPr>
        <w:tab/>
      </w:r>
      <w:r w:rsidR="00BC1E6F" w:rsidRPr="00A947B2">
        <w:rPr>
          <w:rFonts w:eastAsiaTheme="minorEastAsia"/>
          <w:lang w:val="en-US"/>
        </w:rPr>
        <w:tab/>
      </w:r>
      <w:r w:rsidR="00BC1E6F" w:rsidRPr="00A947B2">
        <w:rPr>
          <w:rFonts w:eastAsiaTheme="minorEastAsia"/>
          <w:lang w:val="en-US"/>
        </w:rPr>
        <w:tab/>
        <w:t>(23)</w:t>
      </w:r>
    </w:p>
    <w:p w14:paraId="7E00CC06" w14:textId="77777777" w:rsidR="00AE2B4E" w:rsidRDefault="00AE2B4E" w:rsidP="001947F5">
      <w:pPr>
        <w:ind w:firstLineChars="200" w:firstLine="480"/>
        <w:rPr>
          <w:lang w:val="en-US" w:eastAsia="zh-CN"/>
        </w:rPr>
      </w:pPr>
      <w:r>
        <w:rPr>
          <w:rFonts w:hint="eastAsia"/>
          <w:lang w:val="en-US" w:eastAsia="zh-CN"/>
        </w:rPr>
        <w:t>其中：</w:t>
      </w:r>
    </w:p>
    <w:p w14:paraId="7FA0085F" w14:textId="77777777" w:rsidR="00AE2B4E" w:rsidRDefault="00AE2B4E" w:rsidP="00A36AD7">
      <w:pPr>
        <w:pStyle w:val="Equationlegend"/>
        <w:rPr>
          <w:lang w:eastAsia="zh-CN"/>
        </w:rPr>
      </w:pPr>
      <w:r>
        <w:rPr>
          <w:i/>
          <w:iCs/>
          <w:lang w:eastAsia="zh-CN"/>
        </w:rPr>
        <w:tab/>
      </w:r>
      <w:r>
        <w:sym w:font="Symbol" w:char="F06C"/>
      </w:r>
      <w:r>
        <w:rPr>
          <w:rFonts w:hint="eastAsia"/>
          <w:lang w:eastAsia="zh-CN"/>
        </w:rPr>
        <w:t>：</w:t>
      </w:r>
      <w:r>
        <w:rPr>
          <w:lang w:eastAsia="zh-CN"/>
        </w:rPr>
        <w:tab/>
      </w:r>
      <w:r>
        <w:rPr>
          <w:rFonts w:hint="eastAsia"/>
          <w:lang w:eastAsia="zh-CN"/>
        </w:rPr>
        <w:t>波长（</w:t>
      </w:r>
      <w:r>
        <w:rPr>
          <w:lang w:eastAsia="zh-CN"/>
        </w:rPr>
        <w:t>nm</w:t>
      </w:r>
      <w:r>
        <w:rPr>
          <w:rFonts w:hint="eastAsia"/>
          <w:lang w:eastAsia="zh-CN"/>
        </w:rPr>
        <w:t>）。</w:t>
      </w:r>
    </w:p>
    <w:p w14:paraId="396E3101" w14:textId="77777777" w:rsidR="00AE2B4E" w:rsidRDefault="00AE2B4E" w:rsidP="00AE2B4E">
      <w:pPr>
        <w:pStyle w:val="Heading1"/>
        <w:rPr>
          <w:lang w:val="en-US" w:eastAsia="zh-CN"/>
        </w:rPr>
      </w:pPr>
      <w:bookmarkStart w:id="27" w:name="_Toc214881921"/>
      <w:r>
        <w:rPr>
          <w:lang w:val="en-US" w:eastAsia="zh-CN"/>
        </w:rPr>
        <w:t>7</w:t>
      </w:r>
      <w:r>
        <w:rPr>
          <w:lang w:val="en-US" w:eastAsia="zh-CN"/>
        </w:rPr>
        <w:tab/>
      </w:r>
      <w:r>
        <w:rPr>
          <w:rFonts w:hint="eastAsia"/>
          <w:lang w:val="en-US" w:eastAsia="zh-CN"/>
        </w:rPr>
        <w:t>计算链路边际</w:t>
      </w:r>
      <w:bookmarkEnd w:id="27"/>
    </w:p>
    <w:p w14:paraId="535ABD04" w14:textId="77777777" w:rsidR="00AE2B4E" w:rsidRDefault="00AE2B4E" w:rsidP="001947F5">
      <w:pPr>
        <w:ind w:firstLineChars="200" w:firstLine="480"/>
        <w:rPr>
          <w:lang w:val="en-US" w:eastAsia="zh-CN"/>
        </w:rPr>
      </w:pPr>
      <w:r>
        <w:rPr>
          <w:rFonts w:hint="eastAsia"/>
          <w:lang w:val="en-US" w:eastAsia="zh-CN"/>
        </w:rPr>
        <w:t>接收机距离发射机</w:t>
      </w:r>
      <w:r>
        <w:rPr>
          <w:i/>
          <w:iCs/>
          <w:lang w:val="en-US" w:eastAsia="zh-CN"/>
        </w:rPr>
        <w:t>d</w:t>
      </w:r>
      <w:r>
        <w:rPr>
          <w:rFonts w:hint="eastAsia"/>
          <w:lang w:val="en-US" w:eastAsia="zh-CN"/>
        </w:rPr>
        <w:t>（</w:t>
      </w:r>
      <w:r>
        <w:rPr>
          <w:lang w:val="en-US" w:eastAsia="zh-CN"/>
        </w:rPr>
        <w:t>km</w:t>
      </w:r>
      <w:r>
        <w:rPr>
          <w:rFonts w:hint="eastAsia"/>
          <w:lang w:val="en-US" w:eastAsia="zh-CN"/>
        </w:rPr>
        <w:t>）的</w:t>
      </w:r>
      <w:r>
        <w:rPr>
          <w:lang w:val="en-US" w:eastAsia="zh-CN"/>
        </w:rPr>
        <w:t>FSO</w:t>
      </w:r>
      <w:r>
        <w:rPr>
          <w:rFonts w:hint="eastAsia"/>
          <w:lang w:val="en-US" w:eastAsia="zh-CN"/>
        </w:rPr>
        <w:t>系统的链路衰减余量可以通过以下步骤来估计：</w:t>
      </w:r>
    </w:p>
    <w:p w14:paraId="5B12317F" w14:textId="7F252C29" w:rsidR="00AE2B4E" w:rsidRDefault="00AE2B4E" w:rsidP="00A36AD7">
      <w:pPr>
        <w:rPr>
          <w:lang w:val="en-US" w:eastAsia="zh-CN"/>
        </w:rPr>
      </w:pPr>
      <w:r>
        <w:rPr>
          <w:rFonts w:eastAsia="STKaiti" w:hint="eastAsia"/>
          <w:lang w:val="en-US" w:eastAsia="zh-CN"/>
        </w:rPr>
        <w:t>步骤</w:t>
      </w:r>
      <w:r w:rsidRPr="00BC79BD">
        <w:rPr>
          <w:lang w:val="en-US" w:eastAsia="zh-CN"/>
        </w:rPr>
        <w:t>1</w:t>
      </w:r>
      <w:r>
        <w:rPr>
          <w:rFonts w:hint="eastAsia"/>
          <w:lang w:val="en-US" w:eastAsia="zh-CN"/>
        </w:rPr>
        <w:t>：可以从公式（</w:t>
      </w:r>
      <w:r>
        <w:rPr>
          <w:lang w:val="en-US" w:eastAsia="zh-CN"/>
        </w:rPr>
        <w:t>1</w:t>
      </w:r>
      <w:r>
        <w:rPr>
          <w:rFonts w:hint="eastAsia"/>
          <w:lang w:val="en-US" w:eastAsia="zh-CN"/>
        </w:rPr>
        <w:t>）获得几何衰减</w:t>
      </w:r>
      <w:proofErr w:type="spellStart"/>
      <w:r>
        <w:rPr>
          <w:i/>
          <w:iCs/>
          <w:lang w:val="en-US" w:eastAsia="zh-CN"/>
        </w:rPr>
        <w:t>A</w:t>
      </w:r>
      <w:r>
        <w:rPr>
          <w:i/>
          <w:iCs/>
          <w:vertAlign w:val="subscript"/>
          <w:lang w:val="en-US" w:eastAsia="zh-CN"/>
        </w:rPr>
        <w:t>geo</w:t>
      </w:r>
      <w:proofErr w:type="spellEnd"/>
      <w:r>
        <w:rPr>
          <w:rFonts w:hint="eastAsia"/>
          <w:lang w:val="en-US" w:eastAsia="zh-CN"/>
        </w:rPr>
        <w:t>。</w:t>
      </w:r>
    </w:p>
    <w:p w14:paraId="6401B651" w14:textId="3CFBBAEA" w:rsidR="00AE2B4E" w:rsidRDefault="00AE2B4E" w:rsidP="00A36AD7">
      <w:pPr>
        <w:rPr>
          <w:lang w:val="en-US" w:eastAsia="zh-CN"/>
        </w:rPr>
      </w:pPr>
      <w:r>
        <w:rPr>
          <w:rFonts w:eastAsia="STKaiti" w:hint="eastAsia"/>
          <w:lang w:val="en-US" w:eastAsia="zh-CN"/>
        </w:rPr>
        <w:t>步骤</w:t>
      </w:r>
      <w:r w:rsidRPr="00BC79BD">
        <w:rPr>
          <w:lang w:val="en-US" w:eastAsia="zh-CN"/>
        </w:rPr>
        <w:t>2</w:t>
      </w:r>
      <w:r>
        <w:rPr>
          <w:rFonts w:hint="eastAsia"/>
          <w:lang w:val="en-US" w:eastAsia="zh-CN"/>
        </w:rPr>
        <w:t>：通常选择激光波长落于大气传播窗口内，因此认为可以忽略不计</w:t>
      </w:r>
      <w:r>
        <w:rPr>
          <w:lang w:val="en-US"/>
        </w:rPr>
        <w:sym w:font="Symbol" w:char="F067"/>
      </w:r>
      <w:proofErr w:type="spellStart"/>
      <w:r>
        <w:rPr>
          <w:i/>
          <w:iCs/>
          <w:vertAlign w:val="subscript"/>
          <w:lang w:val="en-US" w:eastAsia="zh-CN"/>
        </w:rPr>
        <w:t>clear</w:t>
      </w:r>
      <w:r>
        <w:rPr>
          <w:vertAlign w:val="subscript"/>
          <w:lang w:val="en-US" w:eastAsia="zh-CN"/>
        </w:rPr>
        <w:t>_</w:t>
      </w:r>
      <w:r>
        <w:rPr>
          <w:i/>
          <w:iCs/>
          <w:vertAlign w:val="subscript"/>
          <w:lang w:val="en-US" w:eastAsia="zh-CN"/>
        </w:rPr>
        <w:t>air</w:t>
      </w:r>
      <w:proofErr w:type="spellEnd"/>
      <w:r>
        <w:rPr>
          <w:rFonts w:hint="eastAsia"/>
          <w:lang w:val="en-US" w:eastAsia="zh-CN"/>
        </w:rPr>
        <w:t>。或者，对晴天特定衰减的估计可以从</w:t>
      </w:r>
      <w:r>
        <w:rPr>
          <w:lang w:val="en-US" w:eastAsia="zh-CN"/>
        </w:rPr>
        <w:t>ITU-R P.</w:t>
      </w:r>
      <w:r>
        <w:rPr>
          <w:rFonts w:hint="eastAsia"/>
          <w:lang w:val="en-US" w:eastAsia="zh-CN"/>
        </w:rPr>
        <w:t>1817</w:t>
      </w:r>
      <w:r>
        <w:rPr>
          <w:rFonts w:hint="eastAsia"/>
          <w:lang w:val="en-US" w:eastAsia="zh-CN"/>
        </w:rPr>
        <w:t>建议书中获得。</w:t>
      </w:r>
    </w:p>
    <w:p w14:paraId="30BC31D2" w14:textId="5E4E82B4" w:rsidR="00AE2B4E" w:rsidRDefault="00AE2B4E" w:rsidP="00A36AD7">
      <w:pPr>
        <w:rPr>
          <w:lang w:val="en-US" w:eastAsia="zh-CN"/>
        </w:rPr>
      </w:pPr>
      <w:r>
        <w:rPr>
          <w:rFonts w:eastAsia="STKaiti" w:hint="eastAsia"/>
          <w:lang w:val="en-US" w:eastAsia="zh-CN"/>
        </w:rPr>
        <w:t>步骤</w:t>
      </w:r>
      <w:r w:rsidRPr="00BC79BD">
        <w:rPr>
          <w:lang w:val="en-US" w:eastAsia="zh-CN"/>
        </w:rPr>
        <w:t>3</w:t>
      </w:r>
      <w:r>
        <w:rPr>
          <w:rFonts w:hint="eastAsia"/>
          <w:lang w:val="en-US" w:eastAsia="zh-CN"/>
        </w:rPr>
        <w:t>：</w:t>
      </w:r>
      <w:r w:rsidRPr="00527C40">
        <w:rPr>
          <w:rFonts w:hint="eastAsia"/>
          <w:lang w:val="en-US" w:eastAsia="zh-CN"/>
        </w:rPr>
        <w:t>总衰减</w:t>
      </w:r>
      <m:oMath>
        <m:sSub>
          <m:sSubPr>
            <m:ctrlPr>
              <w:rPr>
                <w:rFonts w:ascii="Cambria Math" w:eastAsiaTheme="minorEastAsia" w:hAnsi="Cambria Math"/>
                <w:i/>
                <w:szCs w:val="24"/>
              </w:rPr>
            </m:ctrlPr>
          </m:sSubPr>
          <m:e>
            <m:r>
              <w:rPr>
                <w:rFonts w:ascii="Cambria Math" w:eastAsiaTheme="minorEastAsia" w:hAnsi="Cambria Math"/>
                <w:lang w:eastAsia="zh-CN"/>
              </w:rPr>
              <m:t>A</m:t>
            </m:r>
          </m:e>
          <m:sub>
            <m:r>
              <w:rPr>
                <w:rFonts w:ascii="Cambria Math" w:eastAsiaTheme="minorEastAsia" w:hAnsi="Cambria Math"/>
                <w:lang w:eastAsia="zh-CN"/>
              </w:rPr>
              <m:t>atmo</m:t>
            </m:r>
          </m:sub>
        </m:sSub>
      </m:oMath>
      <w:r w:rsidRPr="00527C40">
        <w:rPr>
          <w:rFonts w:hint="eastAsia"/>
          <w:lang w:val="en-US" w:eastAsia="zh-CN"/>
        </w:rPr>
        <w:t>按第</w:t>
      </w:r>
      <w:r w:rsidRPr="00527C40">
        <w:rPr>
          <w:rFonts w:hint="eastAsia"/>
          <w:lang w:val="en-US" w:eastAsia="zh-CN"/>
        </w:rPr>
        <w:t>4.3</w:t>
      </w:r>
      <w:r w:rsidRPr="00527C40">
        <w:rPr>
          <w:rFonts w:hint="eastAsia"/>
          <w:lang w:val="en-US" w:eastAsia="zh-CN"/>
        </w:rPr>
        <w:t>节计算。</w:t>
      </w:r>
    </w:p>
    <w:p w14:paraId="3ED00A73" w14:textId="03F43E12" w:rsidR="00AE2B4E" w:rsidRDefault="00AE2B4E" w:rsidP="00A36AD7">
      <w:pPr>
        <w:rPr>
          <w:lang w:val="en-US" w:eastAsia="zh-CN"/>
        </w:rPr>
      </w:pPr>
      <w:r>
        <w:rPr>
          <w:rFonts w:eastAsia="STKaiti" w:hint="eastAsia"/>
          <w:lang w:val="en-US" w:eastAsia="zh-CN"/>
        </w:rPr>
        <w:t>步骤</w:t>
      </w:r>
      <w:r w:rsidRPr="00BC79BD">
        <w:rPr>
          <w:lang w:val="en-US" w:eastAsia="zh-CN"/>
        </w:rPr>
        <w:t>4</w:t>
      </w:r>
      <w:r>
        <w:rPr>
          <w:rFonts w:hint="eastAsia"/>
          <w:lang w:val="en-US" w:eastAsia="zh-CN"/>
        </w:rPr>
        <w:t>：通过以下公式来计算衰减余量</w:t>
      </w:r>
      <w:proofErr w:type="spellStart"/>
      <w:r>
        <w:rPr>
          <w:i/>
          <w:iCs/>
          <w:lang w:val="en-US" w:eastAsia="zh-CN"/>
        </w:rPr>
        <w:t>M</w:t>
      </w:r>
      <w:r>
        <w:rPr>
          <w:i/>
          <w:iCs/>
          <w:vertAlign w:val="subscript"/>
          <w:lang w:val="en-US" w:eastAsia="zh-CN"/>
        </w:rPr>
        <w:t>link</w:t>
      </w:r>
      <w:proofErr w:type="spellEnd"/>
      <w:r>
        <w:rPr>
          <w:rFonts w:hint="eastAsia"/>
          <w:lang w:val="en-US" w:eastAsia="zh-CN"/>
        </w:rPr>
        <w:t>（</w:t>
      </w:r>
      <w:r>
        <w:rPr>
          <w:lang w:val="en-US" w:eastAsia="zh-CN"/>
        </w:rPr>
        <w:t>dB</w:t>
      </w:r>
      <w:r>
        <w:rPr>
          <w:rFonts w:hint="eastAsia"/>
          <w:lang w:val="en-US" w:eastAsia="zh-CN"/>
        </w:rPr>
        <w:t>）：</w:t>
      </w:r>
    </w:p>
    <w:p w14:paraId="21CE6AA5" w14:textId="77777777" w:rsidR="00EB7F7C" w:rsidRPr="002013EE" w:rsidRDefault="00EB7F7C" w:rsidP="00EB7F7C">
      <w:pPr>
        <w:pStyle w:val="Equation"/>
        <w:rPr>
          <w:rFonts w:eastAsiaTheme="minorEastAsia"/>
        </w:rPr>
      </w:pPr>
      <w:r w:rsidRPr="002013EE">
        <w:rPr>
          <w:rFonts w:eastAsiaTheme="minorEastAsia"/>
          <w:lang w:eastAsia="zh-CN"/>
        </w:rPr>
        <w:tab/>
      </w:r>
      <w:r w:rsidRPr="002013EE">
        <w:rPr>
          <w:rFonts w:eastAsiaTheme="minorEastAsia"/>
          <w:lang w:eastAsia="zh-CN"/>
        </w:rPr>
        <w:tab/>
      </w:r>
      <m:oMath>
        <m:sSub>
          <m:sSubPr>
            <m:ctrlPr>
              <w:rPr>
                <w:rFonts w:ascii="Cambria Math" w:eastAsiaTheme="minorEastAsia" w:hAnsi="Cambria Math"/>
              </w:rPr>
            </m:ctrlPr>
          </m:sSubPr>
          <m:e>
            <m:r>
              <w:rPr>
                <w:rFonts w:ascii="Cambria Math" w:eastAsiaTheme="minorEastAsia" w:hAnsi="Cambria Math"/>
              </w:rPr>
              <m:t>M</m:t>
            </m:r>
          </m:e>
          <m:sub>
            <m:r>
              <w:rPr>
                <w:rFonts w:ascii="Cambria Math" w:eastAsiaTheme="minorEastAsia" w:hAnsi="Cambria Math"/>
              </w:rPr>
              <m:t>link</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e</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system</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ab/>
        <w:t>(2</w:t>
      </w:r>
      <w:r>
        <w:rPr>
          <w:rFonts w:eastAsiaTheme="minorEastAsia"/>
        </w:rPr>
        <w:t>4</w:t>
      </w:r>
      <w:r w:rsidRPr="002013EE">
        <w:rPr>
          <w:rFonts w:eastAsiaTheme="minorEastAsia"/>
        </w:rPr>
        <w:t>)</w:t>
      </w:r>
    </w:p>
    <w:p w14:paraId="48ED30F6" w14:textId="77777777" w:rsidR="00AE2B4E" w:rsidRPr="00A65438" w:rsidRDefault="00AE2B4E" w:rsidP="00277804">
      <w:pPr>
        <w:ind w:firstLineChars="200" w:firstLine="480"/>
        <w:rPr>
          <w:lang w:eastAsia="zh-CN"/>
        </w:rPr>
      </w:pPr>
      <w:r>
        <w:rPr>
          <w:rFonts w:hint="eastAsia"/>
          <w:lang w:val="en-US" w:eastAsia="zh-CN"/>
        </w:rPr>
        <w:t>其中</w:t>
      </w:r>
      <w:r w:rsidRPr="00A65438">
        <w:rPr>
          <w:rFonts w:hint="eastAsia"/>
          <w:lang w:eastAsia="zh-CN"/>
        </w:rPr>
        <w:t>：</w:t>
      </w:r>
    </w:p>
    <w:p w14:paraId="4E7C2748" w14:textId="3BABA63C" w:rsidR="00AE2B4E" w:rsidRPr="00A65438" w:rsidRDefault="00AE2B4E" w:rsidP="00A36AD7">
      <w:pPr>
        <w:pStyle w:val="Equationlegend"/>
        <w:rPr>
          <w:lang w:val="fr-FR" w:eastAsia="zh-CN"/>
        </w:rPr>
      </w:pPr>
      <w:r w:rsidRPr="00A65438">
        <w:rPr>
          <w:lang w:val="fr-FR" w:eastAsia="zh-CN"/>
        </w:rPr>
        <w:tab/>
      </w:r>
      <w:r w:rsidRPr="00A65438">
        <w:rPr>
          <w:i/>
          <w:iCs/>
          <w:lang w:val="fr-FR" w:eastAsia="zh-CN"/>
        </w:rPr>
        <w:t>P</w:t>
      </w:r>
      <w:r w:rsidRPr="00A65438">
        <w:rPr>
          <w:i/>
          <w:iCs/>
          <w:vertAlign w:val="subscript"/>
          <w:lang w:val="fr-FR" w:eastAsia="zh-CN"/>
        </w:rPr>
        <w:t>e</w:t>
      </w:r>
      <w:r w:rsidRPr="00A65438">
        <w:rPr>
          <w:rFonts w:hint="eastAsia"/>
          <w:i/>
          <w:iCs/>
          <w:vertAlign w:val="subscript"/>
          <w:lang w:val="fr-FR" w:eastAsia="zh-CN"/>
        </w:rPr>
        <w:t xml:space="preserve"> </w:t>
      </w:r>
      <w:r w:rsidRPr="00A65438">
        <w:rPr>
          <w:rFonts w:hint="eastAsia"/>
          <w:lang w:val="fr-FR" w:eastAsia="zh-CN"/>
        </w:rPr>
        <w:t>(</w:t>
      </w:r>
      <w:r w:rsidRPr="00A65438">
        <w:rPr>
          <w:lang w:val="fr-FR" w:eastAsia="zh-CN"/>
        </w:rPr>
        <w:t>dBm</w:t>
      </w:r>
      <w:r w:rsidRPr="00A65438">
        <w:rPr>
          <w:rFonts w:hint="eastAsia"/>
          <w:lang w:val="fr-FR" w:eastAsia="zh-CN"/>
        </w:rPr>
        <w:t>)</w:t>
      </w:r>
      <w:r w:rsidRPr="00A65438">
        <w:rPr>
          <w:rFonts w:hint="eastAsia"/>
          <w:lang w:val="fr-FR" w:eastAsia="zh-CN"/>
        </w:rPr>
        <w:t>：</w:t>
      </w:r>
      <w:r w:rsidRPr="00A65438">
        <w:rPr>
          <w:rFonts w:hint="eastAsia"/>
          <w:lang w:val="fr-FR" w:eastAsia="zh-CN"/>
        </w:rPr>
        <w:tab/>
      </w:r>
      <w:r>
        <w:rPr>
          <w:rFonts w:hint="eastAsia"/>
          <w:lang w:eastAsia="zh-CN"/>
        </w:rPr>
        <w:t>发射机总的功率</w:t>
      </w:r>
    </w:p>
    <w:p w14:paraId="0BFBCDCD" w14:textId="57D30F68" w:rsidR="00AE2B4E" w:rsidRPr="00A65438" w:rsidRDefault="00AE2B4E" w:rsidP="00A36AD7">
      <w:pPr>
        <w:pStyle w:val="Equationlegend"/>
        <w:rPr>
          <w:lang w:val="fr-FR" w:eastAsia="zh-CN"/>
        </w:rPr>
      </w:pPr>
      <w:r w:rsidRPr="00A65438">
        <w:rPr>
          <w:rFonts w:hint="eastAsia"/>
          <w:lang w:val="fr-FR" w:eastAsia="zh-CN"/>
        </w:rPr>
        <w:tab/>
      </w:r>
      <w:r w:rsidRPr="00A65438">
        <w:rPr>
          <w:i/>
          <w:iCs/>
          <w:lang w:val="fr-FR" w:eastAsia="zh-CN"/>
        </w:rPr>
        <w:t>S</w:t>
      </w:r>
      <w:r w:rsidRPr="00A65438">
        <w:rPr>
          <w:i/>
          <w:iCs/>
          <w:vertAlign w:val="subscript"/>
          <w:lang w:val="fr-FR" w:eastAsia="zh-CN"/>
        </w:rPr>
        <w:t>r</w:t>
      </w:r>
      <w:r w:rsidRPr="00A65438">
        <w:rPr>
          <w:rFonts w:hint="eastAsia"/>
          <w:i/>
          <w:iCs/>
          <w:vertAlign w:val="subscript"/>
          <w:lang w:val="fr-FR" w:eastAsia="zh-CN"/>
        </w:rPr>
        <w:t xml:space="preserve"> </w:t>
      </w:r>
      <w:r w:rsidRPr="00A65438">
        <w:rPr>
          <w:rFonts w:hint="eastAsia"/>
          <w:lang w:val="fr-FR" w:eastAsia="zh-CN"/>
        </w:rPr>
        <w:t>(</w:t>
      </w:r>
      <w:r w:rsidRPr="00A65438">
        <w:rPr>
          <w:lang w:val="fr-FR" w:eastAsia="zh-CN"/>
        </w:rPr>
        <w:t>dBm</w:t>
      </w:r>
      <w:r w:rsidRPr="00A65438">
        <w:rPr>
          <w:rFonts w:hint="eastAsia"/>
          <w:lang w:val="fr-FR" w:eastAsia="zh-CN"/>
        </w:rPr>
        <w:t>)</w:t>
      </w:r>
      <w:r w:rsidRPr="00A65438">
        <w:rPr>
          <w:rFonts w:hint="eastAsia"/>
          <w:lang w:val="fr-FR" w:eastAsia="zh-CN"/>
        </w:rPr>
        <w:t>：</w:t>
      </w:r>
      <w:r w:rsidRPr="00A65438">
        <w:rPr>
          <w:rFonts w:hint="eastAsia"/>
          <w:lang w:val="fr-FR" w:eastAsia="zh-CN"/>
        </w:rPr>
        <w:tab/>
      </w:r>
      <w:r>
        <w:rPr>
          <w:rFonts w:hint="eastAsia"/>
          <w:lang w:eastAsia="zh-CN"/>
        </w:rPr>
        <w:t>接收机的灵敏度</w:t>
      </w:r>
    </w:p>
    <w:p w14:paraId="5612E060" w14:textId="77777777" w:rsidR="00AE2B4E" w:rsidRDefault="00AE2B4E" w:rsidP="00A36AD7">
      <w:pPr>
        <w:pStyle w:val="Equationlegend"/>
        <w:rPr>
          <w:lang w:eastAsia="zh-CN"/>
        </w:rPr>
      </w:pPr>
      <w:r w:rsidRPr="00A65438">
        <w:rPr>
          <w:lang w:val="fr-FR" w:eastAsia="zh-CN"/>
        </w:rPr>
        <w:tab/>
      </w:r>
      <w:r w:rsidRPr="00A65438">
        <w:rPr>
          <w:i/>
          <w:iCs/>
          <w:lang w:val="fr-FR" w:eastAsia="zh-CN"/>
        </w:rPr>
        <w:t>A</w:t>
      </w:r>
      <w:r w:rsidRPr="00A65438">
        <w:rPr>
          <w:i/>
          <w:iCs/>
          <w:vertAlign w:val="subscript"/>
          <w:lang w:val="fr-FR" w:eastAsia="zh-CN"/>
        </w:rPr>
        <w:t>system</w:t>
      </w:r>
      <w:r w:rsidRPr="00A65438">
        <w:rPr>
          <w:rFonts w:hint="eastAsia"/>
          <w:i/>
          <w:iCs/>
          <w:vertAlign w:val="subscript"/>
          <w:lang w:val="fr-FR" w:eastAsia="zh-CN"/>
        </w:rPr>
        <w:t xml:space="preserve"> </w:t>
      </w:r>
      <w:r w:rsidRPr="00A65438">
        <w:rPr>
          <w:rFonts w:hint="eastAsia"/>
          <w:lang w:val="fr-FR" w:eastAsia="zh-CN"/>
        </w:rPr>
        <w:t>(</w:t>
      </w:r>
      <w:r w:rsidRPr="00A65438">
        <w:rPr>
          <w:lang w:val="fr-FR" w:eastAsia="zh-CN"/>
        </w:rPr>
        <w:t>dB</w:t>
      </w:r>
      <w:r w:rsidRPr="00A65438">
        <w:rPr>
          <w:rFonts w:hint="eastAsia"/>
          <w:lang w:val="fr-FR" w:eastAsia="zh-CN"/>
        </w:rPr>
        <w:t>)</w:t>
      </w:r>
      <w:r w:rsidRPr="00A65438">
        <w:rPr>
          <w:rFonts w:hint="eastAsia"/>
          <w:lang w:val="fr-FR" w:eastAsia="zh-CN"/>
        </w:rPr>
        <w:t>：</w:t>
      </w:r>
      <w:r w:rsidRPr="00A65438">
        <w:rPr>
          <w:lang w:val="fr-FR" w:eastAsia="zh-CN"/>
        </w:rPr>
        <w:tab/>
      </w:r>
      <w:r>
        <w:rPr>
          <w:rFonts w:hint="eastAsia"/>
          <w:lang w:eastAsia="zh-CN"/>
        </w:rPr>
        <w:t>代表所有其他与系统有关的损耗。它们包括因未对准链路而引起的损耗、接收机光损耗、波束漂移损耗、周围光线衰减（阳光辐射）等。</w:t>
      </w:r>
    </w:p>
    <w:p w14:paraId="2D36B7D7" w14:textId="77777777" w:rsidR="00AE2B4E" w:rsidRDefault="00AE2B4E" w:rsidP="00AE2B4E">
      <w:pPr>
        <w:pStyle w:val="Heading1"/>
        <w:rPr>
          <w:lang w:val="en-US" w:eastAsia="zh-CN"/>
        </w:rPr>
      </w:pPr>
      <w:bookmarkStart w:id="28" w:name="_Toc214881922"/>
      <w:r>
        <w:rPr>
          <w:lang w:val="en-US" w:eastAsia="zh-CN"/>
        </w:rPr>
        <w:t>8</w:t>
      </w:r>
      <w:r>
        <w:rPr>
          <w:lang w:val="en-US" w:eastAsia="zh-CN"/>
        </w:rPr>
        <w:tab/>
      </w:r>
      <w:r>
        <w:rPr>
          <w:rFonts w:hint="eastAsia"/>
          <w:lang w:val="en-US" w:eastAsia="zh-CN"/>
        </w:rPr>
        <w:t>其它问题</w:t>
      </w:r>
      <w:bookmarkEnd w:id="28"/>
    </w:p>
    <w:p w14:paraId="27377B57" w14:textId="77777777" w:rsidR="00AE2B4E" w:rsidRDefault="00AE2B4E" w:rsidP="00D32129">
      <w:pPr>
        <w:ind w:firstLineChars="200" w:firstLine="480"/>
        <w:rPr>
          <w:lang w:val="en-US" w:eastAsia="zh-CN"/>
        </w:rPr>
      </w:pPr>
      <w:r>
        <w:rPr>
          <w:rFonts w:hint="eastAsia"/>
          <w:lang w:val="zh-CN" w:eastAsia="zh-CN"/>
        </w:rPr>
        <w:t>当</w:t>
      </w:r>
      <w:r>
        <w:rPr>
          <w:lang w:val="en-US" w:eastAsia="zh-CN"/>
        </w:rPr>
        <w:t>FSO</w:t>
      </w:r>
      <w:r>
        <w:rPr>
          <w:rFonts w:hint="eastAsia"/>
          <w:lang w:val="zh-CN" w:eastAsia="zh-CN"/>
        </w:rPr>
        <w:t>系统的设计包括以下内容时</w:t>
      </w:r>
      <w:r>
        <w:rPr>
          <w:rFonts w:hint="eastAsia"/>
          <w:lang w:val="en-US" w:eastAsia="zh-CN"/>
        </w:rPr>
        <w:t>，还</w:t>
      </w:r>
      <w:r>
        <w:rPr>
          <w:rFonts w:hint="eastAsia"/>
          <w:lang w:val="zh-CN" w:eastAsia="zh-CN"/>
        </w:rPr>
        <w:t>应考虑到其它一些因素</w:t>
      </w:r>
      <w:r>
        <w:rPr>
          <w:rFonts w:hint="eastAsia"/>
          <w:lang w:val="en-US" w:eastAsia="zh-CN"/>
        </w:rPr>
        <w:t>：</w:t>
      </w:r>
    </w:p>
    <w:p w14:paraId="16836FFB" w14:textId="11D53B8C" w:rsidR="00AE2B4E" w:rsidRDefault="00AE2B4E" w:rsidP="00D32129">
      <w:pPr>
        <w:ind w:firstLineChars="200" w:firstLine="480"/>
        <w:rPr>
          <w:lang w:val="zh-CN" w:eastAsia="zh-CN"/>
        </w:rPr>
      </w:pPr>
      <w:r>
        <w:rPr>
          <w:rFonts w:hint="eastAsia"/>
          <w:lang w:val="zh-CN" w:eastAsia="zh-CN"/>
        </w:rPr>
        <w:t>国际安全监管机构严格限制光系统的最大输出功率。在</w:t>
      </w:r>
      <w:r>
        <w:rPr>
          <w:lang w:val="zh-CN" w:eastAsia="zh-CN"/>
        </w:rPr>
        <w:t>1 550 nm</w:t>
      </w:r>
      <w:r>
        <w:rPr>
          <w:rFonts w:hint="eastAsia"/>
          <w:lang w:val="zh-CN" w:eastAsia="zh-CN"/>
        </w:rPr>
        <w:t>处，监管机构允许大约</w:t>
      </w:r>
      <w:r>
        <w:rPr>
          <w:lang w:val="zh-CN" w:eastAsia="zh-CN"/>
        </w:rPr>
        <w:t>100</w:t>
      </w:r>
      <w:r>
        <w:rPr>
          <w:rFonts w:hint="eastAsia"/>
          <w:lang w:val="zh-CN" w:eastAsia="zh-CN"/>
        </w:rPr>
        <w:t>倍的“眼睛安全”较短波长所代表的功率。这种激光类型的缺点主要是其相比工作于</w:t>
      </w:r>
      <w:r>
        <w:rPr>
          <w:lang w:val="zh-CN" w:eastAsia="zh-CN"/>
        </w:rPr>
        <w:t>850</w:t>
      </w:r>
      <w:r w:rsidR="00610FCB">
        <w:rPr>
          <w:lang w:val="zh-CN" w:eastAsia="zh-CN"/>
        </w:rPr>
        <w:t> </w:t>
      </w:r>
      <w:r>
        <w:rPr>
          <w:lang w:val="zh-CN" w:eastAsia="zh-CN"/>
        </w:rPr>
        <w:t>nm</w:t>
      </w:r>
      <w:r>
        <w:rPr>
          <w:rFonts w:hint="eastAsia"/>
          <w:lang w:val="zh-CN" w:eastAsia="zh-CN"/>
        </w:rPr>
        <w:t>左右的较短波长激光所代表的成本。</w:t>
      </w:r>
    </w:p>
    <w:p w14:paraId="4B6BAC93" w14:textId="77777777" w:rsidR="00AE2B4E" w:rsidRDefault="00AE2B4E" w:rsidP="00D32129">
      <w:pPr>
        <w:ind w:firstLineChars="200" w:firstLine="480"/>
        <w:rPr>
          <w:lang w:val="en-US" w:eastAsia="zh-CN"/>
        </w:rPr>
      </w:pPr>
      <w:r>
        <w:rPr>
          <w:lang w:val="zh-CN" w:eastAsia="zh-CN"/>
        </w:rPr>
        <w:lastRenderedPageBreak/>
        <w:t>FSO</w:t>
      </w:r>
      <w:r>
        <w:rPr>
          <w:rFonts w:hint="eastAsia"/>
          <w:lang w:val="zh-CN" w:eastAsia="zh-CN"/>
        </w:rPr>
        <w:t>收发器可部署在窗户后面。波束与窗户形成的角度是至关重要的。角度应尽可能垂直，不过要稍微保持一定角度（</w:t>
      </w:r>
      <w:r>
        <w:rPr>
          <w:lang w:val="zh-CN" w:eastAsia="zh-CN"/>
        </w:rPr>
        <w:t>5</w:t>
      </w:r>
      <w:r>
        <w:rPr>
          <w:rFonts w:hint="eastAsia"/>
          <w:lang w:val="zh-CN" w:eastAsia="zh-CN"/>
        </w:rPr>
        <w:t>度），以减少波束对其接收机的反射。另外，某些窗户也会含有玻璃或玻璃涂层，以减轻</w:t>
      </w:r>
      <w:proofErr w:type="gramStart"/>
      <w:r>
        <w:rPr>
          <w:rFonts w:hint="eastAsia"/>
          <w:lang w:val="zh-CN" w:eastAsia="zh-CN"/>
        </w:rPr>
        <w:t>炫</w:t>
      </w:r>
      <w:proofErr w:type="gramEnd"/>
      <w:r>
        <w:rPr>
          <w:rFonts w:hint="eastAsia"/>
          <w:lang w:val="zh-CN" w:eastAsia="zh-CN"/>
        </w:rPr>
        <w:t>光。由于这些窗户常常是经特殊设计的，以排斥红外线，因此涂层可衰减</w:t>
      </w:r>
      <w:r>
        <w:rPr>
          <w:lang w:val="zh-CN" w:eastAsia="zh-CN"/>
        </w:rPr>
        <w:t>60%</w:t>
      </w:r>
      <w:r>
        <w:rPr>
          <w:rFonts w:hint="eastAsia"/>
          <w:lang w:val="zh-CN" w:eastAsia="zh-CN"/>
        </w:rPr>
        <w:t>或更多的信号。</w:t>
      </w:r>
    </w:p>
    <w:p w14:paraId="7CC86CAC" w14:textId="359AC84B" w:rsidR="00AE2B4E" w:rsidRDefault="00AE2B4E" w:rsidP="00D32129">
      <w:pPr>
        <w:ind w:firstLineChars="200" w:firstLine="480"/>
        <w:rPr>
          <w:lang w:val="en-US" w:eastAsia="zh-CN"/>
        </w:rPr>
      </w:pPr>
      <w:r>
        <w:rPr>
          <w:rFonts w:hint="eastAsia"/>
          <w:lang w:val="zh-CN" w:eastAsia="zh-CN"/>
        </w:rPr>
        <w:t>低能见度将降低</w:t>
      </w:r>
      <w:r>
        <w:rPr>
          <w:lang w:val="zh-CN" w:eastAsia="zh-CN"/>
        </w:rPr>
        <w:t>FSO</w:t>
      </w:r>
      <w:r>
        <w:rPr>
          <w:rFonts w:hint="eastAsia"/>
          <w:lang w:val="zh-CN" w:eastAsia="zh-CN"/>
        </w:rPr>
        <w:t>系统的有效性和可用性。在一年或一天中的某个特殊时段，可能出现低能见度现象。另外，低能见度也可能是一种局部现象（海岸的雾）。减轻低能见度负面影响的一种解决方案是缩短各终端之间的距离，这将提供更大的链路余量，以应对恶劣的天气。</w:t>
      </w:r>
    </w:p>
    <w:p w14:paraId="2C459507" w14:textId="77777777" w:rsidR="00F7394B" w:rsidRPr="00254695" w:rsidRDefault="00F7394B" w:rsidP="00D32129">
      <w:pPr>
        <w:ind w:firstLineChars="200" w:firstLine="480"/>
        <w:rPr>
          <w:lang w:val="en-GB" w:eastAsia="zh-CN"/>
        </w:rPr>
      </w:pPr>
    </w:p>
    <w:p w14:paraId="7DCFEB42" w14:textId="77777777" w:rsidR="00B874C6" w:rsidRPr="00BF487A" w:rsidRDefault="00B874C6" w:rsidP="00B874C6">
      <w:pPr>
        <w:pStyle w:val="Line"/>
        <w:rPr>
          <w:lang w:eastAsia="zh-CN"/>
        </w:rPr>
      </w:pPr>
    </w:p>
    <w:sectPr w:rsidR="00B874C6" w:rsidRPr="00BF487A" w:rsidSect="00C4780E">
      <w:footerReference w:type="default" r:id="rId2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83F2" w14:textId="77777777" w:rsidR="00DE34B7" w:rsidRDefault="00DE34B7">
      <w:r>
        <w:separator/>
      </w:r>
    </w:p>
  </w:endnote>
  <w:endnote w:type="continuationSeparator" w:id="0">
    <w:p w14:paraId="66083273" w14:textId="77777777" w:rsidR="00DE34B7" w:rsidRDefault="00DE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Kaiti">
    <w:altName w:val="华文楷体"/>
    <w:charset w:val="86"/>
    <w:family w:val="auto"/>
    <w:pitch w:val="variable"/>
    <w:sig w:usb0="00000287" w:usb1="080F0000" w:usb2="00000010" w:usb3="00000000" w:csb0="0004009F" w:csb1="00000000"/>
  </w:font>
  <w:font w:name="FangSong_GB2312">
    <w:altName w:val="FangSong"/>
    <w:panose1 w:val="02010609060101010101"/>
    <w:charset w:val="86"/>
    <w:family w:val="modern"/>
    <w:pitch w:val="default"/>
    <w:sig w:usb0="00000000" w:usb1="00000000" w:usb2="00000010" w:usb3="00000000" w:csb0="00040000"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8D26" w14:textId="77777777" w:rsidR="00DE34B7" w:rsidRDefault="00DE34B7">
      <w:r>
        <w:separator/>
      </w:r>
    </w:p>
  </w:footnote>
  <w:footnote w:type="continuationSeparator" w:id="0">
    <w:p w14:paraId="634A4522" w14:textId="77777777" w:rsidR="00DE34B7" w:rsidRDefault="00DE34B7">
      <w:r>
        <w:continuationSeparator/>
      </w:r>
    </w:p>
  </w:footnote>
  <w:footnote w:id="1">
    <w:p w14:paraId="668D0ECB" w14:textId="77777777" w:rsidR="00AE2B4E" w:rsidRDefault="00AE2B4E" w:rsidP="00AE2B4E">
      <w:pPr>
        <w:pStyle w:val="FootnoteText"/>
        <w:rPr>
          <w:lang w:eastAsia="zh-CN"/>
        </w:rPr>
      </w:pPr>
      <w:r>
        <w:rPr>
          <w:position w:val="6"/>
          <w:sz w:val="16"/>
          <w:lang w:eastAsia="zh-CN"/>
        </w:rPr>
        <w:t>*</w:t>
      </w:r>
      <w:r>
        <w:rPr>
          <w:lang w:eastAsia="zh-CN"/>
        </w:rPr>
        <w:t xml:space="preserve"> </w:t>
      </w:r>
      <w:r>
        <w:rPr>
          <w:lang w:eastAsia="zh-CN"/>
        </w:rPr>
        <w:tab/>
      </w:r>
      <w:r>
        <w:rPr>
          <w:rFonts w:hint="eastAsia"/>
          <w:lang w:val="en-US" w:eastAsia="zh-CN"/>
        </w:rPr>
        <w:t>应提请无线电通信第</w:t>
      </w:r>
      <w:r>
        <w:rPr>
          <w:lang w:val="en-US" w:eastAsia="zh-CN"/>
        </w:rPr>
        <w:t>1</w:t>
      </w:r>
      <w:r>
        <w:rPr>
          <w:rFonts w:hint="eastAsia"/>
          <w:lang w:val="en-US" w:eastAsia="zh-CN"/>
        </w:rPr>
        <w:t>研究组和第</w:t>
      </w:r>
      <w:r>
        <w:rPr>
          <w:lang w:val="en-US" w:eastAsia="zh-CN"/>
        </w:rPr>
        <w:t>5</w:t>
      </w:r>
      <w:r>
        <w:rPr>
          <w:rFonts w:hint="eastAsia"/>
          <w:lang w:val="en-US" w:eastAsia="zh-CN"/>
        </w:rPr>
        <w:t>研究组注意本建议书。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77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89AE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6AC2DB9C"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03245B">
      <w:rPr>
        <w:rFonts w:hint="eastAsia"/>
        <w:b/>
        <w:bCs/>
        <w:noProof/>
        <w:lang w:val="en-US"/>
      </w:rPr>
      <w:t>ITU-R  P.1814-1</w:t>
    </w:r>
    <w:r w:rsidR="0003245B">
      <w:rPr>
        <w:rFonts w:hint="eastAsia"/>
        <w:b/>
        <w:bCs/>
        <w:noProof/>
        <w:lang w:val="en-US"/>
      </w:rPr>
      <w:t>建议书</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77A1A142"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03245B">
      <w:rPr>
        <w:rFonts w:hint="eastAsia"/>
        <w:b/>
        <w:bCs/>
        <w:noProof/>
      </w:rPr>
      <w:t>ITU-R  P.1814-1</w:t>
    </w:r>
    <w:r w:rsidR="0003245B">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12AED"/>
    <w:multiLevelType w:val="singleLevel"/>
    <w:tmpl w:val="85F12AED"/>
    <w:lvl w:ilvl="0">
      <w:start w:val="5"/>
      <w:numFmt w:val="decimal"/>
      <w:suff w:val="nothing"/>
      <w:lvlText w:val="%1）"/>
      <w:lvlJc w:val="left"/>
    </w:lvl>
  </w:abstractNum>
  <w:abstractNum w:abstractNumId="1" w15:restartNumberingAfterBreak="0">
    <w:nsid w:val="FF061184"/>
    <w:multiLevelType w:val="singleLevel"/>
    <w:tmpl w:val="FF061184"/>
    <w:lvl w:ilvl="0">
      <w:start w:val="11"/>
      <w:numFmt w:val="decimal"/>
      <w:suff w:val="nothing"/>
      <w:lvlText w:val="%1）"/>
      <w:lvlJc w:val="left"/>
    </w:lvl>
  </w:abstractNum>
  <w:abstractNum w:abstractNumId="2" w15:restartNumberingAfterBreak="0">
    <w:nsid w:val="FFFFFF7C"/>
    <w:multiLevelType w:val="singleLevel"/>
    <w:tmpl w:val="D7BAAAFE"/>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8DDE0DCE"/>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B4A6BB2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CE88D3CC"/>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D960CF3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800221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E4085B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56342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CE6DA6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ED27E9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1B4891"/>
    <w:multiLevelType w:val="singleLevel"/>
    <w:tmpl w:val="5D0644C6"/>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0BB72886"/>
    <w:multiLevelType w:val="hybridMultilevel"/>
    <w:tmpl w:val="B72A3EA0"/>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D30823"/>
    <w:multiLevelType w:val="hybridMultilevel"/>
    <w:tmpl w:val="8608564C"/>
    <w:lvl w:ilvl="0" w:tplc="9C82BA0A">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B2AB3"/>
    <w:multiLevelType w:val="hybridMultilevel"/>
    <w:tmpl w:val="B140966C"/>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193668"/>
    <w:multiLevelType w:val="multilevel"/>
    <w:tmpl w:val="BF12C0BC"/>
    <w:lvl w:ilvl="0">
      <w:start w:val="1"/>
      <w:numFmt w:val="decimal"/>
      <w:lvlText w:val="%1"/>
      <w:lvlJc w:val="left"/>
      <w:pPr>
        <w:ind w:left="1140" w:hanging="1140"/>
      </w:pPr>
      <w:rPr>
        <w:rFonts w:cs="Times New Roman" w:hint="default"/>
      </w:rPr>
    </w:lvl>
    <w:lvl w:ilvl="1">
      <w:start w:val="1"/>
      <w:numFmt w:val="decimal"/>
      <w:lvlText w:val="%1.%2"/>
      <w:lvlJc w:val="left"/>
      <w:pPr>
        <w:ind w:left="1140" w:hanging="1140"/>
      </w:pPr>
      <w:rPr>
        <w:rFonts w:cs="Times New Roman" w:hint="default"/>
      </w:rPr>
    </w:lvl>
    <w:lvl w:ilvl="2">
      <w:start w:val="1"/>
      <w:numFmt w:val="decimal"/>
      <w:lvlText w:val="%1.%2.%3"/>
      <w:lvlJc w:val="left"/>
      <w:pPr>
        <w:ind w:left="1140" w:hanging="1140"/>
      </w:pPr>
      <w:rPr>
        <w:rFonts w:cs="Times New Roman" w:hint="default"/>
      </w:rPr>
    </w:lvl>
    <w:lvl w:ilvl="3">
      <w:start w:val="1"/>
      <w:numFmt w:val="decimal"/>
      <w:lvlText w:val="%1.%2.%3.%4"/>
      <w:lvlJc w:val="left"/>
      <w:pPr>
        <w:ind w:left="1140" w:hanging="1140"/>
      </w:pPr>
      <w:rPr>
        <w:rFonts w:cs="Times New Roman" w:hint="default"/>
      </w:rPr>
    </w:lvl>
    <w:lvl w:ilvl="4">
      <w:start w:val="1"/>
      <w:numFmt w:val="decimal"/>
      <w:lvlText w:val="%1.%2.%3.%4.%5"/>
      <w:lvlJc w:val="left"/>
      <w:pPr>
        <w:ind w:left="1140" w:hanging="1140"/>
      </w:pPr>
      <w:rPr>
        <w:rFonts w:cs="Times New Roman" w:hint="default"/>
      </w:rPr>
    </w:lvl>
    <w:lvl w:ilvl="5">
      <w:start w:val="1"/>
      <w:numFmt w:val="decimal"/>
      <w:lvlText w:val="%1.%2.%3.%4.%5.%6"/>
      <w:lvlJc w:val="left"/>
      <w:pPr>
        <w:ind w:left="1140" w:hanging="11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AB53BB"/>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2B0659D"/>
    <w:multiLevelType w:val="hybridMultilevel"/>
    <w:tmpl w:val="2DFA3D4A"/>
    <w:lvl w:ilvl="0" w:tplc="14DE02A6">
      <w:start w:val="1"/>
      <w:numFmt w:val="decimal"/>
      <w:lvlText w:val="%1)"/>
      <w:lvlJc w:val="left"/>
      <w:pPr>
        <w:tabs>
          <w:tab w:val="num" w:pos="1440"/>
        </w:tabs>
        <w:ind w:left="1440" w:hanging="360"/>
      </w:pPr>
      <w:rPr>
        <w:rFonts w:cs="Times New Roman" w:hint="default"/>
      </w:rPr>
    </w:lvl>
    <w:lvl w:ilvl="1" w:tplc="F8EE7174" w:tentative="1">
      <w:start w:val="1"/>
      <w:numFmt w:val="lowerLetter"/>
      <w:lvlText w:val="%2."/>
      <w:lvlJc w:val="left"/>
      <w:pPr>
        <w:tabs>
          <w:tab w:val="num" w:pos="1440"/>
        </w:tabs>
        <w:ind w:left="1440" w:hanging="360"/>
      </w:pPr>
      <w:rPr>
        <w:rFonts w:cs="Times New Roman"/>
      </w:rPr>
    </w:lvl>
    <w:lvl w:ilvl="2" w:tplc="077C87C2" w:tentative="1">
      <w:start w:val="1"/>
      <w:numFmt w:val="lowerRoman"/>
      <w:lvlText w:val="%3."/>
      <w:lvlJc w:val="right"/>
      <w:pPr>
        <w:tabs>
          <w:tab w:val="num" w:pos="2160"/>
        </w:tabs>
        <w:ind w:left="2160" w:hanging="180"/>
      </w:pPr>
      <w:rPr>
        <w:rFonts w:cs="Times New Roman"/>
      </w:rPr>
    </w:lvl>
    <w:lvl w:ilvl="3" w:tplc="820C6C32" w:tentative="1">
      <w:start w:val="1"/>
      <w:numFmt w:val="decimal"/>
      <w:lvlText w:val="%4."/>
      <w:lvlJc w:val="left"/>
      <w:pPr>
        <w:tabs>
          <w:tab w:val="num" w:pos="2880"/>
        </w:tabs>
        <w:ind w:left="2880" w:hanging="360"/>
      </w:pPr>
      <w:rPr>
        <w:rFonts w:cs="Times New Roman"/>
      </w:rPr>
    </w:lvl>
    <w:lvl w:ilvl="4" w:tplc="1BE8FD24" w:tentative="1">
      <w:start w:val="1"/>
      <w:numFmt w:val="lowerLetter"/>
      <w:lvlText w:val="%5."/>
      <w:lvlJc w:val="left"/>
      <w:pPr>
        <w:tabs>
          <w:tab w:val="num" w:pos="3600"/>
        </w:tabs>
        <w:ind w:left="3600" w:hanging="360"/>
      </w:pPr>
      <w:rPr>
        <w:rFonts w:cs="Times New Roman"/>
      </w:rPr>
    </w:lvl>
    <w:lvl w:ilvl="5" w:tplc="D3DA0CC0" w:tentative="1">
      <w:start w:val="1"/>
      <w:numFmt w:val="lowerRoman"/>
      <w:lvlText w:val="%6."/>
      <w:lvlJc w:val="right"/>
      <w:pPr>
        <w:tabs>
          <w:tab w:val="num" w:pos="4320"/>
        </w:tabs>
        <w:ind w:left="4320" w:hanging="180"/>
      </w:pPr>
      <w:rPr>
        <w:rFonts w:cs="Times New Roman"/>
      </w:rPr>
    </w:lvl>
    <w:lvl w:ilvl="6" w:tplc="8C449BBA" w:tentative="1">
      <w:start w:val="1"/>
      <w:numFmt w:val="decimal"/>
      <w:lvlText w:val="%7."/>
      <w:lvlJc w:val="left"/>
      <w:pPr>
        <w:tabs>
          <w:tab w:val="num" w:pos="5040"/>
        </w:tabs>
        <w:ind w:left="5040" w:hanging="360"/>
      </w:pPr>
      <w:rPr>
        <w:rFonts w:cs="Times New Roman"/>
      </w:rPr>
    </w:lvl>
    <w:lvl w:ilvl="7" w:tplc="A0E27F5A" w:tentative="1">
      <w:start w:val="1"/>
      <w:numFmt w:val="lowerLetter"/>
      <w:lvlText w:val="%8."/>
      <w:lvlJc w:val="left"/>
      <w:pPr>
        <w:tabs>
          <w:tab w:val="num" w:pos="5760"/>
        </w:tabs>
        <w:ind w:left="5760" w:hanging="360"/>
      </w:pPr>
      <w:rPr>
        <w:rFonts w:cs="Times New Roman"/>
      </w:rPr>
    </w:lvl>
    <w:lvl w:ilvl="8" w:tplc="39A26CDE"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9F5269"/>
    <w:multiLevelType w:val="hybridMultilevel"/>
    <w:tmpl w:val="83B8A25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8D6663D"/>
    <w:multiLevelType w:val="hybridMultilevel"/>
    <w:tmpl w:val="8A54337C"/>
    <w:lvl w:ilvl="0" w:tplc="88DA785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807E7D"/>
    <w:multiLevelType w:val="multilevel"/>
    <w:tmpl w:val="3BCEC1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19A2CEE"/>
    <w:multiLevelType w:val="multilevel"/>
    <w:tmpl w:val="A782964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830677"/>
    <w:multiLevelType w:val="hybridMultilevel"/>
    <w:tmpl w:val="52FA900C"/>
    <w:lvl w:ilvl="0" w:tplc="0809001B">
      <w:start w:val="1"/>
      <w:numFmt w:val="lowerRoman"/>
      <w:lvlText w:val="%1."/>
      <w:lvlJc w:val="right"/>
      <w:pPr>
        <w:ind w:left="1145" w:hanging="360"/>
      </w:pPr>
      <w:rPr>
        <w:rFonts w:cs="Times New Roman"/>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5" w15:restartNumberingAfterBreak="0">
    <w:nsid w:val="3ED9413C"/>
    <w:multiLevelType w:val="hybridMultilevel"/>
    <w:tmpl w:val="D9B46200"/>
    <w:lvl w:ilvl="0" w:tplc="326EEFF8">
      <w:start w:val="1"/>
      <w:numFmt w:val="lowerLetter"/>
      <w:lvlText w:val="%1)"/>
      <w:lvlJc w:val="left"/>
      <w:pPr>
        <w:tabs>
          <w:tab w:val="num" w:pos="425"/>
        </w:tabs>
        <w:ind w:left="425" w:hanging="425"/>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EB7FC1"/>
    <w:multiLevelType w:val="hybridMultilevel"/>
    <w:tmpl w:val="4740DFB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F69626B"/>
    <w:multiLevelType w:val="multilevel"/>
    <w:tmpl w:val="821A81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1A80FDA"/>
    <w:multiLevelType w:val="multilevel"/>
    <w:tmpl w:val="8828F24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46004192"/>
    <w:multiLevelType w:val="hybridMultilevel"/>
    <w:tmpl w:val="5FA232E6"/>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BE57FA"/>
    <w:multiLevelType w:val="hybridMultilevel"/>
    <w:tmpl w:val="C0E0DD3E"/>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B640B5"/>
    <w:multiLevelType w:val="multilevel"/>
    <w:tmpl w:val="063A5068"/>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4866EEF"/>
    <w:multiLevelType w:val="multilevel"/>
    <w:tmpl w:val="7E5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80447"/>
    <w:multiLevelType w:val="hybridMultilevel"/>
    <w:tmpl w:val="68D0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D6136"/>
    <w:multiLevelType w:val="hybridMultilevel"/>
    <w:tmpl w:val="22823A5E"/>
    <w:lvl w:ilvl="0" w:tplc="BE1A856C">
      <w:start w:val="1"/>
      <w:numFmt w:val="lowerRoman"/>
      <w:lvlText w:val="%1)"/>
      <w:lvlJc w:val="left"/>
      <w:pPr>
        <w:tabs>
          <w:tab w:val="num" w:pos="927"/>
        </w:tabs>
        <w:ind w:left="927" w:hanging="360"/>
      </w:pPr>
      <w:rPr>
        <w:rFonts w:cs="Times New Roman" w:hint="default"/>
      </w:rPr>
    </w:lvl>
    <w:lvl w:ilvl="1" w:tplc="EC20462C" w:tentative="1">
      <w:start w:val="1"/>
      <w:numFmt w:val="lowerLetter"/>
      <w:lvlText w:val="%2."/>
      <w:lvlJc w:val="left"/>
      <w:pPr>
        <w:tabs>
          <w:tab w:val="num" w:pos="2007"/>
        </w:tabs>
        <w:ind w:left="2007" w:hanging="360"/>
      </w:pPr>
      <w:rPr>
        <w:rFonts w:cs="Times New Roman"/>
      </w:rPr>
    </w:lvl>
    <w:lvl w:ilvl="2" w:tplc="976CA414" w:tentative="1">
      <w:start w:val="1"/>
      <w:numFmt w:val="lowerRoman"/>
      <w:lvlText w:val="%3."/>
      <w:lvlJc w:val="right"/>
      <w:pPr>
        <w:tabs>
          <w:tab w:val="num" w:pos="2727"/>
        </w:tabs>
        <w:ind w:left="2727" w:hanging="180"/>
      </w:pPr>
      <w:rPr>
        <w:rFonts w:cs="Times New Roman"/>
      </w:rPr>
    </w:lvl>
    <w:lvl w:ilvl="3" w:tplc="3D0A0D08" w:tentative="1">
      <w:start w:val="1"/>
      <w:numFmt w:val="decimal"/>
      <w:lvlText w:val="%4."/>
      <w:lvlJc w:val="left"/>
      <w:pPr>
        <w:tabs>
          <w:tab w:val="num" w:pos="3447"/>
        </w:tabs>
        <w:ind w:left="3447" w:hanging="360"/>
      </w:pPr>
      <w:rPr>
        <w:rFonts w:cs="Times New Roman"/>
      </w:rPr>
    </w:lvl>
    <w:lvl w:ilvl="4" w:tplc="6D8C0696" w:tentative="1">
      <w:start w:val="1"/>
      <w:numFmt w:val="lowerLetter"/>
      <w:lvlText w:val="%5."/>
      <w:lvlJc w:val="left"/>
      <w:pPr>
        <w:tabs>
          <w:tab w:val="num" w:pos="4167"/>
        </w:tabs>
        <w:ind w:left="4167" w:hanging="360"/>
      </w:pPr>
      <w:rPr>
        <w:rFonts w:cs="Times New Roman"/>
      </w:rPr>
    </w:lvl>
    <w:lvl w:ilvl="5" w:tplc="1FD454E0" w:tentative="1">
      <w:start w:val="1"/>
      <w:numFmt w:val="lowerRoman"/>
      <w:lvlText w:val="%6."/>
      <w:lvlJc w:val="right"/>
      <w:pPr>
        <w:tabs>
          <w:tab w:val="num" w:pos="4887"/>
        </w:tabs>
        <w:ind w:left="4887" w:hanging="180"/>
      </w:pPr>
      <w:rPr>
        <w:rFonts w:cs="Times New Roman"/>
      </w:rPr>
    </w:lvl>
    <w:lvl w:ilvl="6" w:tplc="9B429F70" w:tentative="1">
      <w:start w:val="1"/>
      <w:numFmt w:val="decimal"/>
      <w:lvlText w:val="%7."/>
      <w:lvlJc w:val="left"/>
      <w:pPr>
        <w:tabs>
          <w:tab w:val="num" w:pos="5607"/>
        </w:tabs>
        <w:ind w:left="5607" w:hanging="360"/>
      </w:pPr>
      <w:rPr>
        <w:rFonts w:cs="Times New Roman"/>
      </w:rPr>
    </w:lvl>
    <w:lvl w:ilvl="7" w:tplc="06E6E200" w:tentative="1">
      <w:start w:val="1"/>
      <w:numFmt w:val="lowerLetter"/>
      <w:lvlText w:val="%8."/>
      <w:lvlJc w:val="left"/>
      <w:pPr>
        <w:tabs>
          <w:tab w:val="num" w:pos="6327"/>
        </w:tabs>
        <w:ind w:left="6327" w:hanging="360"/>
      </w:pPr>
      <w:rPr>
        <w:rFonts w:cs="Times New Roman"/>
      </w:rPr>
    </w:lvl>
    <w:lvl w:ilvl="8" w:tplc="BE9CDF68" w:tentative="1">
      <w:start w:val="1"/>
      <w:numFmt w:val="lowerRoman"/>
      <w:lvlText w:val="%9."/>
      <w:lvlJc w:val="right"/>
      <w:pPr>
        <w:tabs>
          <w:tab w:val="num" w:pos="7047"/>
        </w:tabs>
        <w:ind w:left="7047" w:hanging="180"/>
      </w:pPr>
      <w:rPr>
        <w:rFonts w:cs="Times New Roman"/>
      </w:rPr>
    </w:lvl>
  </w:abstractNum>
  <w:abstractNum w:abstractNumId="35" w15:restartNumberingAfterBreak="0">
    <w:nsid w:val="56634E16"/>
    <w:multiLevelType w:val="hybridMultilevel"/>
    <w:tmpl w:val="D766E2CC"/>
    <w:lvl w:ilvl="0" w:tplc="C1404BDE">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A45DD"/>
    <w:multiLevelType w:val="hybridMultilevel"/>
    <w:tmpl w:val="52FC06B6"/>
    <w:lvl w:ilvl="0" w:tplc="49DCD11C">
      <w:start w:val="1"/>
      <w:numFmt w:val="lowerLetter"/>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5950B7"/>
    <w:multiLevelType w:val="hybridMultilevel"/>
    <w:tmpl w:val="6DB8C7AA"/>
    <w:lvl w:ilvl="0" w:tplc="6CD0E67A">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8" w15:restartNumberingAfterBreak="0">
    <w:nsid w:val="73CD55A9"/>
    <w:multiLevelType w:val="multilevel"/>
    <w:tmpl w:val="D9B46200"/>
    <w:lvl w:ilvl="0">
      <w:start w:val="1"/>
      <w:numFmt w:val="lowerLetter"/>
      <w:lvlText w:val="%1)"/>
      <w:lvlJc w:val="left"/>
      <w:pPr>
        <w:tabs>
          <w:tab w:val="num" w:pos="425"/>
        </w:tabs>
        <w:ind w:left="425" w:hanging="425"/>
      </w:pPr>
      <w:rPr>
        <w:rFonts w:cs="Times New Roman" w:hint="default"/>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6851C92"/>
    <w:multiLevelType w:val="multilevel"/>
    <w:tmpl w:val="B72A3EA0"/>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D22118"/>
    <w:multiLevelType w:val="multilevel"/>
    <w:tmpl w:val="5F8CD4E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CB6E7B"/>
    <w:multiLevelType w:val="multilevel"/>
    <w:tmpl w:val="AB26722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78CA2157"/>
    <w:multiLevelType w:val="hybridMultilevel"/>
    <w:tmpl w:val="8B40B598"/>
    <w:lvl w:ilvl="0" w:tplc="0809000F">
      <w:start w:val="1"/>
      <w:numFmt w:val="bullet"/>
      <w:lvlText w:val="-"/>
      <w:lvlJc w:val="left"/>
      <w:pPr>
        <w:ind w:left="800" w:hanging="400"/>
      </w:pPr>
      <w:rPr>
        <w:rFonts w:ascii="Times New Roman" w:eastAsia="Malgun Gothic" w:hAnsi="Times New Roman" w:hint="default"/>
      </w:rPr>
    </w:lvl>
    <w:lvl w:ilvl="1" w:tplc="08090019" w:tentative="1">
      <w:start w:val="1"/>
      <w:numFmt w:val="bullet"/>
      <w:lvlText w:val=""/>
      <w:lvlJc w:val="left"/>
      <w:pPr>
        <w:ind w:left="1200" w:hanging="400"/>
      </w:pPr>
      <w:rPr>
        <w:rFonts w:ascii="Wingdings" w:hAnsi="Wingdings" w:hint="default"/>
      </w:rPr>
    </w:lvl>
    <w:lvl w:ilvl="2" w:tplc="0809001B" w:tentative="1">
      <w:start w:val="1"/>
      <w:numFmt w:val="bullet"/>
      <w:lvlText w:val=""/>
      <w:lvlJc w:val="left"/>
      <w:pPr>
        <w:ind w:left="1600" w:hanging="400"/>
      </w:pPr>
      <w:rPr>
        <w:rFonts w:ascii="Wingdings" w:hAnsi="Wingdings" w:hint="default"/>
      </w:rPr>
    </w:lvl>
    <w:lvl w:ilvl="3" w:tplc="0809000F" w:tentative="1">
      <w:start w:val="1"/>
      <w:numFmt w:val="bullet"/>
      <w:lvlText w:val=""/>
      <w:lvlJc w:val="left"/>
      <w:pPr>
        <w:ind w:left="2000" w:hanging="400"/>
      </w:pPr>
      <w:rPr>
        <w:rFonts w:ascii="Wingdings" w:hAnsi="Wingdings" w:hint="default"/>
      </w:rPr>
    </w:lvl>
    <w:lvl w:ilvl="4" w:tplc="08090019" w:tentative="1">
      <w:start w:val="1"/>
      <w:numFmt w:val="bullet"/>
      <w:lvlText w:val=""/>
      <w:lvlJc w:val="left"/>
      <w:pPr>
        <w:ind w:left="2400" w:hanging="400"/>
      </w:pPr>
      <w:rPr>
        <w:rFonts w:ascii="Wingdings" w:hAnsi="Wingdings" w:hint="default"/>
      </w:rPr>
    </w:lvl>
    <w:lvl w:ilvl="5" w:tplc="0809001B" w:tentative="1">
      <w:start w:val="1"/>
      <w:numFmt w:val="bullet"/>
      <w:lvlText w:val=""/>
      <w:lvlJc w:val="left"/>
      <w:pPr>
        <w:ind w:left="2800" w:hanging="400"/>
      </w:pPr>
      <w:rPr>
        <w:rFonts w:ascii="Wingdings" w:hAnsi="Wingdings" w:hint="default"/>
      </w:rPr>
    </w:lvl>
    <w:lvl w:ilvl="6" w:tplc="0809000F" w:tentative="1">
      <w:start w:val="1"/>
      <w:numFmt w:val="bullet"/>
      <w:lvlText w:val=""/>
      <w:lvlJc w:val="left"/>
      <w:pPr>
        <w:ind w:left="3200" w:hanging="400"/>
      </w:pPr>
      <w:rPr>
        <w:rFonts w:ascii="Wingdings" w:hAnsi="Wingdings" w:hint="default"/>
      </w:rPr>
    </w:lvl>
    <w:lvl w:ilvl="7" w:tplc="08090019" w:tentative="1">
      <w:start w:val="1"/>
      <w:numFmt w:val="bullet"/>
      <w:lvlText w:val=""/>
      <w:lvlJc w:val="left"/>
      <w:pPr>
        <w:ind w:left="3600" w:hanging="400"/>
      </w:pPr>
      <w:rPr>
        <w:rFonts w:ascii="Wingdings" w:hAnsi="Wingdings" w:hint="default"/>
      </w:rPr>
    </w:lvl>
    <w:lvl w:ilvl="8" w:tplc="0809001B" w:tentative="1">
      <w:start w:val="1"/>
      <w:numFmt w:val="bullet"/>
      <w:lvlText w:val=""/>
      <w:lvlJc w:val="left"/>
      <w:pPr>
        <w:ind w:left="4000" w:hanging="400"/>
      </w:pPr>
      <w:rPr>
        <w:rFonts w:ascii="Wingdings" w:hAnsi="Wingdings" w:hint="default"/>
      </w:rPr>
    </w:lvl>
  </w:abstractNum>
  <w:abstractNum w:abstractNumId="43" w15:restartNumberingAfterBreak="0">
    <w:nsid w:val="7CA75A1C"/>
    <w:multiLevelType w:val="hybridMultilevel"/>
    <w:tmpl w:val="4ECC5F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54826637">
    <w:abstractNumId w:val="17"/>
  </w:num>
  <w:num w:numId="2" w16cid:durableId="87820700">
    <w:abstractNumId w:val="0"/>
  </w:num>
  <w:num w:numId="3" w16cid:durableId="2141336285">
    <w:abstractNumId w:val="1"/>
  </w:num>
  <w:num w:numId="4" w16cid:durableId="1496528874">
    <w:abstractNumId w:val="11"/>
  </w:num>
  <w:num w:numId="5" w16cid:durableId="1786919453">
    <w:abstractNumId w:val="7"/>
  </w:num>
  <w:num w:numId="6" w16cid:durableId="129713519">
    <w:abstractNumId w:val="6"/>
  </w:num>
  <w:num w:numId="7" w16cid:durableId="603194305">
    <w:abstractNumId w:val="3"/>
  </w:num>
  <w:num w:numId="8" w16cid:durableId="282270134">
    <w:abstractNumId w:val="2"/>
  </w:num>
  <w:num w:numId="9" w16cid:durableId="1655913170">
    <w:abstractNumId w:val="5"/>
  </w:num>
  <w:num w:numId="10" w16cid:durableId="962342297">
    <w:abstractNumId w:val="10"/>
  </w:num>
  <w:num w:numId="11" w16cid:durableId="710348939">
    <w:abstractNumId w:val="33"/>
  </w:num>
  <w:num w:numId="12" w16cid:durableId="294264529">
    <w:abstractNumId w:val="16"/>
  </w:num>
  <w:num w:numId="13" w16cid:durableId="220865361">
    <w:abstractNumId w:val="35"/>
  </w:num>
  <w:num w:numId="14" w16cid:durableId="674963615">
    <w:abstractNumId w:val="14"/>
  </w:num>
  <w:num w:numId="15" w16cid:durableId="1976525363">
    <w:abstractNumId w:val="22"/>
  </w:num>
  <w:num w:numId="16" w16cid:durableId="557590893">
    <w:abstractNumId w:val="18"/>
  </w:num>
  <w:num w:numId="17" w16cid:durableId="1647511805">
    <w:abstractNumId w:val="20"/>
  </w:num>
  <w:num w:numId="18" w16cid:durableId="218056524">
    <w:abstractNumId w:val="43"/>
  </w:num>
  <w:num w:numId="19" w16cid:durableId="1797794839">
    <w:abstractNumId w:val="36"/>
  </w:num>
  <w:num w:numId="20" w16cid:durableId="748768602">
    <w:abstractNumId w:val="42"/>
  </w:num>
  <w:num w:numId="21" w16cid:durableId="1483427097">
    <w:abstractNumId w:val="34"/>
  </w:num>
  <w:num w:numId="22" w16cid:durableId="590355799">
    <w:abstractNumId w:val="19"/>
  </w:num>
  <w:num w:numId="23" w16cid:durableId="2100905946">
    <w:abstractNumId w:val="32"/>
  </w:num>
  <w:num w:numId="24" w16cid:durableId="872155247">
    <w:abstractNumId w:val="37"/>
  </w:num>
  <w:num w:numId="25" w16cid:durableId="116533059">
    <w:abstractNumId w:val="12"/>
  </w:num>
  <w:num w:numId="26" w16cid:durableId="440492187">
    <w:abstractNumId w:val="27"/>
  </w:num>
  <w:num w:numId="27" w16cid:durableId="1624537542">
    <w:abstractNumId w:val="28"/>
  </w:num>
  <w:num w:numId="28" w16cid:durableId="1322736697">
    <w:abstractNumId w:val="41"/>
  </w:num>
  <w:num w:numId="29" w16cid:durableId="720445032">
    <w:abstractNumId w:val="23"/>
  </w:num>
  <w:num w:numId="30" w16cid:durableId="1662388511">
    <w:abstractNumId w:val="40"/>
  </w:num>
  <w:num w:numId="31" w16cid:durableId="1909653811">
    <w:abstractNumId w:val="13"/>
  </w:num>
  <w:num w:numId="32" w16cid:durableId="511186425">
    <w:abstractNumId w:val="29"/>
  </w:num>
  <w:num w:numId="33" w16cid:durableId="1859461704">
    <w:abstractNumId w:val="31"/>
  </w:num>
  <w:num w:numId="34" w16cid:durableId="174657363">
    <w:abstractNumId w:val="15"/>
  </w:num>
  <w:num w:numId="35" w16cid:durableId="1208420126">
    <w:abstractNumId w:val="39"/>
  </w:num>
  <w:num w:numId="36" w16cid:durableId="1418556771">
    <w:abstractNumId w:val="30"/>
  </w:num>
  <w:num w:numId="37" w16cid:durableId="95448301">
    <w:abstractNumId w:val="25"/>
  </w:num>
  <w:num w:numId="38" w16cid:durableId="842283322">
    <w:abstractNumId w:val="38"/>
  </w:num>
  <w:num w:numId="39" w16cid:durableId="53432461">
    <w:abstractNumId w:val="26"/>
  </w:num>
  <w:num w:numId="40" w16cid:durableId="539585932">
    <w:abstractNumId w:val="24"/>
  </w:num>
  <w:num w:numId="41" w16cid:durableId="2028095695">
    <w:abstractNumId w:val="21"/>
  </w:num>
  <w:num w:numId="42" w16cid:durableId="292560340">
    <w:abstractNumId w:val="9"/>
  </w:num>
  <w:num w:numId="43" w16cid:durableId="680545004">
    <w:abstractNumId w:val="8"/>
  </w:num>
  <w:num w:numId="44" w16cid:durableId="67924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13002"/>
    <w:rsid w:val="00024742"/>
    <w:rsid w:val="00026D01"/>
    <w:rsid w:val="0003245B"/>
    <w:rsid w:val="00036EE3"/>
    <w:rsid w:val="000417CA"/>
    <w:rsid w:val="00062E73"/>
    <w:rsid w:val="00072484"/>
    <w:rsid w:val="000742AE"/>
    <w:rsid w:val="00090A74"/>
    <w:rsid w:val="00092FB0"/>
    <w:rsid w:val="00095530"/>
    <w:rsid w:val="00096612"/>
    <w:rsid w:val="000A16AB"/>
    <w:rsid w:val="000A68C2"/>
    <w:rsid w:val="000B1B2B"/>
    <w:rsid w:val="000B7683"/>
    <w:rsid w:val="000C0788"/>
    <w:rsid w:val="000C193D"/>
    <w:rsid w:val="000C37EF"/>
    <w:rsid w:val="000D0677"/>
    <w:rsid w:val="000E0548"/>
    <w:rsid w:val="000E6A6E"/>
    <w:rsid w:val="000E732C"/>
    <w:rsid w:val="00102934"/>
    <w:rsid w:val="00126970"/>
    <w:rsid w:val="001348D9"/>
    <w:rsid w:val="00137915"/>
    <w:rsid w:val="00147110"/>
    <w:rsid w:val="001477C8"/>
    <w:rsid w:val="001511A6"/>
    <w:rsid w:val="00171C4D"/>
    <w:rsid w:val="0017562F"/>
    <w:rsid w:val="001761A4"/>
    <w:rsid w:val="0019307B"/>
    <w:rsid w:val="001947F5"/>
    <w:rsid w:val="001967EC"/>
    <w:rsid w:val="001A4EE3"/>
    <w:rsid w:val="001B0927"/>
    <w:rsid w:val="001B164E"/>
    <w:rsid w:val="001B7886"/>
    <w:rsid w:val="001C3D8E"/>
    <w:rsid w:val="001C56A8"/>
    <w:rsid w:val="001E2BC0"/>
    <w:rsid w:val="001F38BB"/>
    <w:rsid w:val="002058CE"/>
    <w:rsid w:val="00212A7D"/>
    <w:rsid w:val="0021392A"/>
    <w:rsid w:val="002165F1"/>
    <w:rsid w:val="0022016C"/>
    <w:rsid w:val="00227633"/>
    <w:rsid w:val="00233211"/>
    <w:rsid w:val="00237F9C"/>
    <w:rsid w:val="00255349"/>
    <w:rsid w:val="00260B24"/>
    <w:rsid w:val="0026360B"/>
    <w:rsid w:val="0027411A"/>
    <w:rsid w:val="00276D21"/>
    <w:rsid w:val="00277804"/>
    <w:rsid w:val="00280707"/>
    <w:rsid w:val="002950B0"/>
    <w:rsid w:val="00295ECF"/>
    <w:rsid w:val="00296D7F"/>
    <w:rsid w:val="00297CC3"/>
    <w:rsid w:val="002A5D45"/>
    <w:rsid w:val="002B054D"/>
    <w:rsid w:val="002B3CF6"/>
    <w:rsid w:val="002B3E59"/>
    <w:rsid w:val="002C768A"/>
    <w:rsid w:val="002D0BD7"/>
    <w:rsid w:val="002D76C4"/>
    <w:rsid w:val="002E0782"/>
    <w:rsid w:val="002F5199"/>
    <w:rsid w:val="00301561"/>
    <w:rsid w:val="00301DB3"/>
    <w:rsid w:val="0030218D"/>
    <w:rsid w:val="00305119"/>
    <w:rsid w:val="00306751"/>
    <w:rsid w:val="00314F16"/>
    <w:rsid w:val="003157F1"/>
    <w:rsid w:val="00316CEB"/>
    <w:rsid w:val="00326B6A"/>
    <w:rsid w:val="00350FB6"/>
    <w:rsid w:val="00356B5D"/>
    <w:rsid w:val="00357707"/>
    <w:rsid w:val="00361623"/>
    <w:rsid w:val="00362298"/>
    <w:rsid w:val="0036627C"/>
    <w:rsid w:val="00380DBF"/>
    <w:rsid w:val="00390573"/>
    <w:rsid w:val="003923C8"/>
    <w:rsid w:val="003B2C99"/>
    <w:rsid w:val="003C0F63"/>
    <w:rsid w:val="003D33AD"/>
    <w:rsid w:val="003D6578"/>
    <w:rsid w:val="003E29E6"/>
    <w:rsid w:val="003E5516"/>
    <w:rsid w:val="003F0CE8"/>
    <w:rsid w:val="003F38ED"/>
    <w:rsid w:val="003F4B75"/>
    <w:rsid w:val="003F7AA8"/>
    <w:rsid w:val="00400E27"/>
    <w:rsid w:val="00403887"/>
    <w:rsid w:val="00403F34"/>
    <w:rsid w:val="00417026"/>
    <w:rsid w:val="004200BB"/>
    <w:rsid w:val="00420DFD"/>
    <w:rsid w:val="00425BC7"/>
    <w:rsid w:val="00432961"/>
    <w:rsid w:val="004336EA"/>
    <w:rsid w:val="00435282"/>
    <w:rsid w:val="00435E7D"/>
    <w:rsid w:val="0043637D"/>
    <w:rsid w:val="00437A76"/>
    <w:rsid w:val="00440BDA"/>
    <w:rsid w:val="00451AC4"/>
    <w:rsid w:val="004604B2"/>
    <w:rsid w:val="004638F5"/>
    <w:rsid w:val="00470E28"/>
    <w:rsid w:val="004721C5"/>
    <w:rsid w:val="00473592"/>
    <w:rsid w:val="0047379B"/>
    <w:rsid w:val="00474170"/>
    <w:rsid w:val="00474938"/>
    <w:rsid w:val="00477729"/>
    <w:rsid w:val="004842E2"/>
    <w:rsid w:val="00485E35"/>
    <w:rsid w:val="004860B6"/>
    <w:rsid w:val="00486220"/>
    <w:rsid w:val="00486EB3"/>
    <w:rsid w:val="00487743"/>
    <w:rsid w:val="004934C5"/>
    <w:rsid w:val="004A4308"/>
    <w:rsid w:val="004A5E24"/>
    <w:rsid w:val="004A6FEB"/>
    <w:rsid w:val="004A7661"/>
    <w:rsid w:val="004B06B8"/>
    <w:rsid w:val="004B27F9"/>
    <w:rsid w:val="004B5099"/>
    <w:rsid w:val="004B6435"/>
    <w:rsid w:val="004C1F9E"/>
    <w:rsid w:val="004E61FF"/>
    <w:rsid w:val="004F048B"/>
    <w:rsid w:val="004F50FE"/>
    <w:rsid w:val="005013A3"/>
    <w:rsid w:val="00503364"/>
    <w:rsid w:val="00514786"/>
    <w:rsid w:val="005226A2"/>
    <w:rsid w:val="005373E0"/>
    <w:rsid w:val="00556548"/>
    <w:rsid w:val="005654BE"/>
    <w:rsid w:val="00571B1C"/>
    <w:rsid w:val="00572950"/>
    <w:rsid w:val="00576D47"/>
    <w:rsid w:val="005839A0"/>
    <w:rsid w:val="00586EF8"/>
    <w:rsid w:val="00587C5A"/>
    <w:rsid w:val="005B0371"/>
    <w:rsid w:val="005B20F6"/>
    <w:rsid w:val="005B218E"/>
    <w:rsid w:val="005B49AB"/>
    <w:rsid w:val="005B49D4"/>
    <w:rsid w:val="005B50E7"/>
    <w:rsid w:val="005B539B"/>
    <w:rsid w:val="005B6714"/>
    <w:rsid w:val="005C4BAB"/>
    <w:rsid w:val="005C7209"/>
    <w:rsid w:val="005D11C9"/>
    <w:rsid w:val="005D3666"/>
    <w:rsid w:val="005D3D61"/>
    <w:rsid w:val="005D615A"/>
    <w:rsid w:val="005E12A5"/>
    <w:rsid w:val="005E69F0"/>
    <w:rsid w:val="005E7B4F"/>
    <w:rsid w:val="005F003B"/>
    <w:rsid w:val="005F2E73"/>
    <w:rsid w:val="00601882"/>
    <w:rsid w:val="0060688F"/>
    <w:rsid w:val="00607D68"/>
    <w:rsid w:val="00610FCB"/>
    <w:rsid w:val="00611B7C"/>
    <w:rsid w:val="00613212"/>
    <w:rsid w:val="006149B1"/>
    <w:rsid w:val="0061506D"/>
    <w:rsid w:val="00622669"/>
    <w:rsid w:val="006325C9"/>
    <w:rsid w:val="00633C79"/>
    <w:rsid w:val="00635E0E"/>
    <w:rsid w:val="00640332"/>
    <w:rsid w:val="006441A7"/>
    <w:rsid w:val="0065443F"/>
    <w:rsid w:val="006675FE"/>
    <w:rsid w:val="00676CA2"/>
    <w:rsid w:val="00680D2B"/>
    <w:rsid w:val="00681B32"/>
    <w:rsid w:val="006863A7"/>
    <w:rsid w:val="00695035"/>
    <w:rsid w:val="00695824"/>
    <w:rsid w:val="006970F6"/>
    <w:rsid w:val="00697887"/>
    <w:rsid w:val="006A6D4D"/>
    <w:rsid w:val="006B0C2E"/>
    <w:rsid w:val="006B1D2B"/>
    <w:rsid w:val="006B4CA0"/>
    <w:rsid w:val="006B53BD"/>
    <w:rsid w:val="006C37D5"/>
    <w:rsid w:val="006C5BA7"/>
    <w:rsid w:val="006D4068"/>
    <w:rsid w:val="006E1131"/>
    <w:rsid w:val="006E2037"/>
    <w:rsid w:val="006E612C"/>
    <w:rsid w:val="006E6199"/>
    <w:rsid w:val="006E75A6"/>
    <w:rsid w:val="006F5468"/>
    <w:rsid w:val="006F7E38"/>
    <w:rsid w:val="00712870"/>
    <w:rsid w:val="00714AC0"/>
    <w:rsid w:val="0071586C"/>
    <w:rsid w:val="0072517D"/>
    <w:rsid w:val="0074147D"/>
    <w:rsid w:val="00743D85"/>
    <w:rsid w:val="00744E74"/>
    <w:rsid w:val="00744F8B"/>
    <w:rsid w:val="0074701A"/>
    <w:rsid w:val="00747198"/>
    <w:rsid w:val="00753CF4"/>
    <w:rsid w:val="007545D2"/>
    <w:rsid w:val="007565CC"/>
    <w:rsid w:val="0076153F"/>
    <w:rsid w:val="00763B9A"/>
    <w:rsid w:val="007A0E9C"/>
    <w:rsid w:val="007A6AA8"/>
    <w:rsid w:val="007B1357"/>
    <w:rsid w:val="007B3343"/>
    <w:rsid w:val="007C344E"/>
    <w:rsid w:val="007E27E3"/>
    <w:rsid w:val="007E3CE6"/>
    <w:rsid w:val="007F4644"/>
    <w:rsid w:val="007F5EA7"/>
    <w:rsid w:val="00804EDB"/>
    <w:rsid w:val="00812074"/>
    <w:rsid w:val="008218D7"/>
    <w:rsid w:val="008310C9"/>
    <w:rsid w:val="00832F8C"/>
    <w:rsid w:val="008335F0"/>
    <w:rsid w:val="00834306"/>
    <w:rsid w:val="00851572"/>
    <w:rsid w:val="00853CC5"/>
    <w:rsid w:val="00860291"/>
    <w:rsid w:val="00877E6E"/>
    <w:rsid w:val="008B083A"/>
    <w:rsid w:val="008B3FD6"/>
    <w:rsid w:val="008B78C8"/>
    <w:rsid w:val="008C251A"/>
    <w:rsid w:val="008C7848"/>
    <w:rsid w:val="008D0349"/>
    <w:rsid w:val="008D2DC3"/>
    <w:rsid w:val="00906589"/>
    <w:rsid w:val="00906AD6"/>
    <w:rsid w:val="00907625"/>
    <w:rsid w:val="009132E6"/>
    <w:rsid w:val="00917AF2"/>
    <w:rsid w:val="0092418A"/>
    <w:rsid w:val="009261DB"/>
    <w:rsid w:val="00934ED7"/>
    <w:rsid w:val="00940D16"/>
    <w:rsid w:val="00942220"/>
    <w:rsid w:val="0094403E"/>
    <w:rsid w:val="00952AFA"/>
    <w:rsid w:val="009543C3"/>
    <w:rsid w:val="0096069D"/>
    <w:rsid w:val="00962BF3"/>
    <w:rsid w:val="00966E1B"/>
    <w:rsid w:val="00967189"/>
    <w:rsid w:val="00972F51"/>
    <w:rsid w:val="00984A02"/>
    <w:rsid w:val="00987315"/>
    <w:rsid w:val="00992C33"/>
    <w:rsid w:val="00993721"/>
    <w:rsid w:val="009947C0"/>
    <w:rsid w:val="00994D52"/>
    <w:rsid w:val="00996516"/>
    <w:rsid w:val="009A4039"/>
    <w:rsid w:val="009A41F9"/>
    <w:rsid w:val="009B63A5"/>
    <w:rsid w:val="009C5134"/>
    <w:rsid w:val="009D4BBD"/>
    <w:rsid w:val="009F2D2C"/>
    <w:rsid w:val="009F5580"/>
    <w:rsid w:val="00A03C0E"/>
    <w:rsid w:val="00A128F4"/>
    <w:rsid w:val="00A239D1"/>
    <w:rsid w:val="00A31928"/>
    <w:rsid w:val="00A3262F"/>
    <w:rsid w:val="00A35B27"/>
    <w:rsid w:val="00A36AD7"/>
    <w:rsid w:val="00A45A0F"/>
    <w:rsid w:val="00A507D4"/>
    <w:rsid w:val="00A511E2"/>
    <w:rsid w:val="00A5147A"/>
    <w:rsid w:val="00A528A4"/>
    <w:rsid w:val="00A52B91"/>
    <w:rsid w:val="00A602D9"/>
    <w:rsid w:val="00A610CF"/>
    <w:rsid w:val="00A62A14"/>
    <w:rsid w:val="00A6505A"/>
    <w:rsid w:val="00A65438"/>
    <w:rsid w:val="00A6617B"/>
    <w:rsid w:val="00A669F6"/>
    <w:rsid w:val="00A71FE5"/>
    <w:rsid w:val="00A74B43"/>
    <w:rsid w:val="00A7534B"/>
    <w:rsid w:val="00A76007"/>
    <w:rsid w:val="00A86DD2"/>
    <w:rsid w:val="00A936CB"/>
    <w:rsid w:val="00A947B2"/>
    <w:rsid w:val="00A964CD"/>
    <w:rsid w:val="00A971A1"/>
    <w:rsid w:val="00AA224E"/>
    <w:rsid w:val="00AA3AD8"/>
    <w:rsid w:val="00AA4FBE"/>
    <w:rsid w:val="00AB0924"/>
    <w:rsid w:val="00AB0DC8"/>
    <w:rsid w:val="00AB2EDE"/>
    <w:rsid w:val="00AB405C"/>
    <w:rsid w:val="00AC015D"/>
    <w:rsid w:val="00AC2F0C"/>
    <w:rsid w:val="00AC6E5A"/>
    <w:rsid w:val="00AC7738"/>
    <w:rsid w:val="00AC7A21"/>
    <w:rsid w:val="00AD0E57"/>
    <w:rsid w:val="00AD4164"/>
    <w:rsid w:val="00AD72DE"/>
    <w:rsid w:val="00AE2B4E"/>
    <w:rsid w:val="00AE698D"/>
    <w:rsid w:val="00AF0286"/>
    <w:rsid w:val="00AF1A09"/>
    <w:rsid w:val="00AF2694"/>
    <w:rsid w:val="00AF4F61"/>
    <w:rsid w:val="00AF5326"/>
    <w:rsid w:val="00AF6642"/>
    <w:rsid w:val="00AF790C"/>
    <w:rsid w:val="00AF7FD9"/>
    <w:rsid w:val="00B00E4F"/>
    <w:rsid w:val="00B019A2"/>
    <w:rsid w:val="00B0286E"/>
    <w:rsid w:val="00B033C8"/>
    <w:rsid w:val="00B03D96"/>
    <w:rsid w:val="00B16FAD"/>
    <w:rsid w:val="00B33425"/>
    <w:rsid w:val="00B41D62"/>
    <w:rsid w:val="00B42334"/>
    <w:rsid w:val="00B44E24"/>
    <w:rsid w:val="00B45233"/>
    <w:rsid w:val="00B54ECC"/>
    <w:rsid w:val="00B60AC0"/>
    <w:rsid w:val="00B714F3"/>
    <w:rsid w:val="00B72C82"/>
    <w:rsid w:val="00B75A52"/>
    <w:rsid w:val="00B874C6"/>
    <w:rsid w:val="00B87B6B"/>
    <w:rsid w:val="00B9169E"/>
    <w:rsid w:val="00BA0070"/>
    <w:rsid w:val="00BC1E6F"/>
    <w:rsid w:val="00BC216E"/>
    <w:rsid w:val="00BC5D77"/>
    <w:rsid w:val="00BC79BD"/>
    <w:rsid w:val="00BD34BB"/>
    <w:rsid w:val="00BD3697"/>
    <w:rsid w:val="00BD4283"/>
    <w:rsid w:val="00BD6AF4"/>
    <w:rsid w:val="00BD70F7"/>
    <w:rsid w:val="00BD7C6D"/>
    <w:rsid w:val="00BE096C"/>
    <w:rsid w:val="00BF3856"/>
    <w:rsid w:val="00BF487A"/>
    <w:rsid w:val="00BF5544"/>
    <w:rsid w:val="00BF75A3"/>
    <w:rsid w:val="00BF7F2E"/>
    <w:rsid w:val="00C11B72"/>
    <w:rsid w:val="00C15F3E"/>
    <w:rsid w:val="00C21A19"/>
    <w:rsid w:val="00C3078C"/>
    <w:rsid w:val="00C34210"/>
    <w:rsid w:val="00C42C28"/>
    <w:rsid w:val="00C45554"/>
    <w:rsid w:val="00C46BD9"/>
    <w:rsid w:val="00C4780E"/>
    <w:rsid w:val="00C53569"/>
    <w:rsid w:val="00C55258"/>
    <w:rsid w:val="00C555A4"/>
    <w:rsid w:val="00C62BE8"/>
    <w:rsid w:val="00C65447"/>
    <w:rsid w:val="00C73560"/>
    <w:rsid w:val="00C83922"/>
    <w:rsid w:val="00C84DB7"/>
    <w:rsid w:val="00C87A35"/>
    <w:rsid w:val="00CA4B3C"/>
    <w:rsid w:val="00CB0F14"/>
    <w:rsid w:val="00CB2942"/>
    <w:rsid w:val="00CB43DD"/>
    <w:rsid w:val="00CC01C7"/>
    <w:rsid w:val="00CC2B41"/>
    <w:rsid w:val="00CC5626"/>
    <w:rsid w:val="00CD5E75"/>
    <w:rsid w:val="00CD659B"/>
    <w:rsid w:val="00CE08AF"/>
    <w:rsid w:val="00CE0A43"/>
    <w:rsid w:val="00CF3E23"/>
    <w:rsid w:val="00CF5F4A"/>
    <w:rsid w:val="00D00118"/>
    <w:rsid w:val="00D067F1"/>
    <w:rsid w:val="00D07B1A"/>
    <w:rsid w:val="00D16749"/>
    <w:rsid w:val="00D21B1D"/>
    <w:rsid w:val="00D32129"/>
    <w:rsid w:val="00D40333"/>
    <w:rsid w:val="00D5024B"/>
    <w:rsid w:val="00D542E5"/>
    <w:rsid w:val="00D546BB"/>
    <w:rsid w:val="00D60489"/>
    <w:rsid w:val="00D61962"/>
    <w:rsid w:val="00D64566"/>
    <w:rsid w:val="00D708AD"/>
    <w:rsid w:val="00D71D25"/>
    <w:rsid w:val="00D72623"/>
    <w:rsid w:val="00D83556"/>
    <w:rsid w:val="00D86200"/>
    <w:rsid w:val="00D8643F"/>
    <w:rsid w:val="00D869D3"/>
    <w:rsid w:val="00DE34B7"/>
    <w:rsid w:val="00DE5556"/>
    <w:rsid w:val="00DF4176"/>
    <w:rsid w:val="00E0095C"/>
    <w:rsid w:val="00E12963"/>
    <w:rsid w:val="00E17240"/>
    <w:rsid w:val="00E25704"/>
    <w:rsid w:val="00E272D0"/>
    <w:rsid w:val="00E626FB"/>
    <w:rsid w:val="00E74595"/>
    <w:rsid w:val="00E74E0E"/>
    <w:rsid w:val="00E77485"/>
    <w:rsid w:val="00E84B1D"/>
    <w:rsid w:val="00E8567D"/>
    <w:rsid w:val="00EA114E"/>
    <w:rsid w:val="00EA2822"/>
    <w:rsid w:val="00EB16DA"/>
    <w:rsid w:val="00EB1CB6"/>
    <w:rsid w:val="00EB1F36"/>
    <w:rsid w:val="00EB46BC"/>
    <w:rsid w:val="00EB7C57"/>
    <w:rsid w:val="00EB7F7C"/>
    <w:rsid w:val="00EC7809"/>
    <w:rsid w:val="00ED0D47"/>
    <w:rsid w:val="00ED2695"/>
    <w:rsid w:val="00EE04BA"/>
    <w:rsid w:val="00EE40EA"/>
    <w:rsid w:val="00EE47C4"/>
    <w:rsid w:val="00EF2D52"/>
    <w:rsid w:val="00EF4664"/>
    <w:rsid w:val="00F0727E"/>
    <w:rsid w:val="00F30C9B"/>
    <w:rsid w:val="00F354B1"/>
    <w:rsid w:val="00F354D7"/>
    <w:rsid w:val="00F35A45"/>
    <w:rsid w:val="00F43029"/>
    <w:rsid w:val="00F47C11"/>
    <w:rsid w:val="00F5130C"/>
    <w:rsid w:val="00F619A9"/>
    <w:rsid w:val="00F62D72"/>
    <w:rsid w:val="00F6343F"/>
    <w:rsid w:val="00F66F3B"/>
    <w:rsid w:val="00F72776"/>
    <w:rsid w:val="00F7325C"/>
    <w:rsid w:val="00F7394B"/>
    <w:rsid w:val="00F75350"/>
    <w:rsid w:val="00F842A8"/>
    <w:rsid w:val="00F92A40"/>
    <w:rsid w:val="00F93A0E"/>
    <w:rsid w:val="00F94A62"/>
    <w:rsid w:val="00F970DE"/>
    <w:rsid w:val="00FA5D1F"/>
    <w:rsid w:val="00FB0E4E"/>
    <w:rsid w:val="00FD028E"/>
    <w:rsid w:val="00FE09AF"/>
    <w:rsid w:val="00FE394C"/>
    <w:rsid w:val="00FE3D12"/>
    <w:rsid w:val="00FE5286"/>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qFormat/>
    <w:rsid w:val="00A936CB"/>
    <w:pPr>
      <w:keepNext/>
      <w:keepLines/>
      <w:spacing w:before="480"/>
      <w:jc w:val="center"/>
    </w:pPr>
    <w:rPr>
      <w:sz w:val="28"/>
    </w:rPr>
  </w:style>
  <w:style w:type="paragraph" w:customStyle="1" w:styleId="Arttitle">
    <w:name w:val="Art_title"/>
    <w:basedOn w:val="Normal"/>
    <w:next w:val="Normalaftertitle"/>
    <w:link w:val="ArttitleCar"/>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link w:val="ChaptitleChar"/>
    <w:qFormat/>
    <w:rsid w:val="00A936CB"/>
  </w:style>
  <w:style w:type="character" w:styleId="FootnoteReference">
    <w:name w:val="footnote reference"/>
    <w:basedOn w:val="DefaultParagraphFont"/>
    <w:qFormat/>
    <w:rsid w:val="00A936CB"/>
    <w:rPr>
      <w:position w:val="6"/>
      <w:sz w:val="18"/>
    </w:rPr>
  </w:style>
  <w:style w:type="paragraph" w:styleId="FootnoteText">
    <w:name w:val="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qFormat/>
    <w:rsid w:val="00A936CB"/>
  </w:style>
  <w:style w:type="paragraph" w:styleId="Index2">
    <w:name w:val="index 2"/>
    <w:basedOn w:val="Normal"/>
    <w:next w:val="Normal"/>
    <w:semiHidden/>
    <w:qFormat/>
    <w:rsid w:val="00A936CB"/>
    <w:pPr>
      <w:ind w:left="283"/>
    </w:pPr>
  </w:style>
  <w:style w:type="paragraph" w:styleId="Index3">
    <w:name w:val="index 3"/>
    <w:basedOn w:val="Normal"/>
    <w:next w:val="Normal"/>
    <w:semiHidden/>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link w:val="RepNoChar"/>
    <w:qFormat/>
    <w:rsid w:val="00A936CB"/>
  </w:style>
  <w:style w:type="paragraph" w:customStyle="1" w:styleId="Reptitle">
    <w:name w:val="Rep_title"/>
    <w:basedOn w:val="Rectitle"/>
    <w:next w:val="Repref"/>
    <w:link w:val="ReptitleChar"/>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link w:val="ResNoChar"/>
    <w:qFormat/>
    <w:rsid w:val="00A936CB"/>
  </w:style>
  <w:style w:type="paragraph" w:customStyle="1" w:styleId="Restitle">
    <w:name w:val="Res_title"/>
    <w:basedOn w:val="Normal"/>
    <w:next w:val="Resref"/>
    <w:link w:val="RestitleChar"/>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semiHidden/>
    <w:qFormat/>
    <w:rsid w:val="00A936CB"/>
  </w:style>
  <w:style w:type="paragraph" w:styleId="TOC7">
    <w:name w:val="toc 7"/>
    <w:basedOn w:val="TOC4"/>
    <w:semiHidden/>
    <w:qFormat/>
    <w:rsid w:val="00A936CB"/>
  </w:style>
  <w:style w:type="paragraph" w:styleId="TOC8">
    <w:name w:val="toc 8"/>
    <w:basedOn w:val="TOC4"/>
    <w:semiHidden/>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basedOn w:val="DefaultParagraphFont"/>
    <w:link w:val="Header"/>
    <w:qFormat/>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semiHidden/>
    <w:qFormat/>
    <w:rsid w:val="006C5BA7"/>
    <w:rPr>
      <w:sz w:val="20"/>
    </w:rPr>
  </w:style>
  <w:style w:type="character" w:customStyle="1" w:styleId="CommentTextChar">
    <w:name w:val="Comment Text Char"/>
    <w:basedOn w:val="DefaultParagraphFont"/>
    <w:link w:val="CommentText"/>
    <w:semiHidden/>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uiPriority w:val="99"/>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uiPriority w:val="99"/>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semiHidden/>
    <w:qFormat/>
    <w:rsid w:val="006C5BA7"/>
    <w:pPr>
      <w:jc w:val="left"/>
      <w:textAlignment w:val="auto"/>
    </w:pPr>
    <w:rPr>
      <w:b/>
      <w:bCs/>
      <w:sz w:val="24"/>
    </w:rPr>
  </w:style>
  <w:style w:type="character" w:customStyle="1" w:styleId="CommentSubjectChar">
    <w:name w:val="Comment Subject Char"/>
    <w:basedOn w:val="CommentTextChar"/>
    <w:link w:val="CommentSubject"/>
    <w:semiHidden/>
    <w:qFormat/>
    <w:rsid w:val="006C5BA7"/>
    <w:rPr>
      <w:b/>
      <w:bCs/>
      <w:sz w:val="24"/>
      <w:lang w:val="fr-FR" w:eastAsia="en-US"/>
    </w:rPr>
  </w:style>
  <w:style w:type="character" w:styleId="FollowedHyperlink">
    <w:name w:val="FollowedHyperlink"/>
    <w:basedOn w:val="DefaultParagraphFont"/>
    <w:autoRedefine/>
    <w:uiPriority w:val="99"/>
    <w:semiHidden/>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link w:val="RectitleBRChar"/>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link w:val="RecNoBRChar"/>
    <w:autoRedefine/>
    <w:qFormat/>
    <w:rsid w:val="006C5BA7"/>
    <w:pPr>
      <w:keepNext/>
      <w:keepLines/>
      <w:tabs>
        <w:tab w:val="clear" w:pos="794"/>
        <w:tab w:val="clear" w:pos="1191"/>
        <w:tab w:val="clear" w:pos="1588"/>
        <w:tab w:val="clear" w:pos="1985"/>
      </w:tabs>
      <w:spacing w:before="480"/>
      <w:jc w:val="center"/>
    </w:pPr>
    <w:rPr>
      <w:sz w:val="28"/>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Heading2Char">
    <w:name w:val="Heading 2 Char"/>
    <w:basedOn w:val="DefaultParagraphFont"/>
    <w:link w:val="Heading2"/>
    <w:rsid w:val="00361623"/>
    <w:rPr>
      <w:b/>
      <w:sz w:val="24"/>
      <w:lang w:val="fr-FR" w:eastAsia="en-US"/>
    </w:rPr>
  </w:style>
  <w:style w:type="character" w:customStyle="1" w:styleId="Heading3Char">
    <w:name w:val="Heading 3 Char"/>
    <w:basedOn w:val="DefaultParagraphFont"/>
    <w:link w:val="Heading3"/>
    <w:rsid w:val="00361623"/>
    <w:rPr>
      <w:b/>
      <w:sz w:val="24"/>
      <w:lang w:val="fr-FR" w:eastAsia="en-US"/>
    </w:rPr>
  </w:style>
  <w:style w:type="character" w:customStyle="1" w:styleId="Heading4Char">
    <w:name w:val="Heading 4 Char"/>
    <w:basedOn w:val="DefaultParagraphFont"/>
    <w:link w:val="Heading4"/>
    <w:rsid w:val="00361623"/>
    <w:rPr>
      <w:b/>
      <w:sz w:val="24"/>
      <w:lang w:val="fr-FR" w:eastAsia="en-US"/>
    </w:rPr>
  </w:style>
  <w:style w:type="character" w:customStyle="1" w:styleId="Heading5Char">
    <w:name w:val="Heading 5 Char"/>
    <w:basedOn w:val="DefaultParagraphFont"/>
    <w:link w:val="Heading5"/>
    <w:rsid w:val="00361623"/>
    <w:rPr>
      <w:b/>
      <w:sz w:val="24"/>
      <w:lang w:val="fr-FR" w:eastAsia="en-US"/>
    </w:rPr>
  </w:style>
  <w:style w:type="character" w:customStyle="1" w:styleId="Heading6Char">
    <w:name w:val="Heading 6 Char"/>
    <w:basedOn w:val="DefaultParagraphFont"/>
    <w:link w:val="Heading6"/>
    <w:rsid w:val="00361623"/>
    <w:rPr>
      <w:b/>
      <w:sz w:val="24"/>
      <w:lang w:val="fr-FR" w:eastAsia="en-US"/>
    </w:rPr>
  </w:style>
  <w:style w:type="character" w:customStyle="1" w:styleId="Heading7Char">
    <w:name w:val="Heading 7 Char"/>
    <w:basedOn w:val="DefaultParagraphFont"/>
    <w:link w:val="Heading7"/>
    <w:rsid w:val="00361623"/>
    <w:rPr>
      <w:b/>
      <w:sz w:val="24"/>
      <w:lang w:val="fr-FR" w:eastAsia="en-US"/>
    </w:rPr>
  </w:style>
  <w:style w:type="character" w:customStyle="1" w:styleId="Heading8Char">
    <w:name w:val="Heading 8 Char"/>
    <w:basedOn w:val="DefaultParagraphFont"/>
    <w:link w:val="Heading8"/>
    <w:rsid w:val="00361623"/>
    <w:rPr>
      <w:b/>
      <w:sz w:val="24"/>
      <w:lang w:val="fr-FR" w:eastAsia="en-US"/>
    </w:rPr>
  </w:style>
  <w:style w:type="character" w:customStyle="1" w:styleId="Heading9Char">
    <w:name w:val="Heading 9 Char"/>
    <w:basedOn w:val="DefaultParagraphFont"/>
    <w:link w:val="Heading9"/>
    <w:rsid w:val="00361623"/>
    <w:rPr>
      <w:b/>
      <w:sz w:val="24"/>
      <w:lang w:val="fr-FR" w:eastAsia="en-US"/>
    </w:rPr>
  </w:style>
  <w:style w:type="character" w:customStyle="1" w:styleId="FooterChar">
    <w:name w:val="Footer Char"/>
    <w:basedOn w:val="DefaultParagraphFont"/>
    <w:link w:val="Footer"/>
    <w:rsid w:val="00361623"/>
    <w:rPr>
      <w:noProof/>
      <w:sz w:val="18"/>
      <w:lang w:val="fr-FR" w:eastAsia="en-US"/>
    </w:rPr>
  </w:style>
  <w:style w:type="character" w:customStyle="1" w:styleId="NormalaftertitleChar">
    <w:name w:val="Normal_after_title Char"/>
    <w:basedOn w:val="DefaultParagraphFont"/>
    <w:link w:val="Normalaftertitle"/>
    <w:locked/>
    <w:rsid w:val="00361623"/>
    <w:rPr>
      <w:sz w:val="24"/>
      <w:lang w:val="fr-FR" w:eastAsia="en-US"/>
    </w:rPr>
  </w:style>
  <w:style w:type="character" w:customStyle="1" w:styleId="NoteChar">
    <w:name w:val="Note Char"/>
    <w:basedOn w:val="DefaultParagraphFont"/>
    <w:link w:val="Note"/>
    <w:locked/>
    <w:rsid w:val="00361623"/>
    <w:rPr>
      <w:sz w:val="22"/>
      <w:lang w:val="fr-FR" w:eastAsia="en-US"/>
    </w:rPr>
  </w:style>
  <w:style w:type="character" w:customStyle="1" w:styleId="RectitleBRChar">
    <w:name w:val="Rec_title_BR Char"/>
    <w:basedOn w:val="DefaultParagraphFont"/>
    <w:link w:val="RectitleBR"/>
    <w:locked/>
    <w:rsid w:val="00361623"/>
    <w:rPr>
      <w:b/>
      <w:sz w:val="28"/>
      <w:lang w:val="fr-FR" w:eastAsia="en-US"/>
    </w:rPr>
  </w:style>
  <w:style w:type="character" w:customStyle="1" w:styleId="RecNoBRChar">
    <w:name w:val="Rec_No_BR Char"/>
    <w:basedOn w:val="DefaultParagraphFont"/>
    <w:link w:val="RecNoBR"/>
    <w:locked/>
    <w:rsid w:val="00361623"/>
    <w:rPr>
      <w:sz w:val="28"/>
      <w:lang w:val="fr-FR" w:eastAsia="en-US"/>
    </w:rPr>
  </w:style>
  <w:style w:type="character" w:customStyle="1" w:styleId="TablelegendChar">
    <w:name w:val="Table_legend Char"/>
    <w:basedOn w:val="TabletextChar"/>
    <w:link w:val="Tablelegend"/>
    <w:locked/>
    <w:rsid w:val="00361623"/>
    <w:rPr>
      <w:sz w:val="22"/>
      <w:lang w:val="fr-FR" w:eastAsia="en-US"/>
    </w:rPr>
  </w:style>
  <w:style w:type="character" w:customStyle="1" w:styleId="TableNoChar">
    <w:name w:val="Table_No Char"/>
    <w:basedOn w:val="DefaultParagraphFont"/>
    <w:link w:val="TableNo"/>
    <w:locked/>
    <w:rsid w:val="00361623"/>
    <w:rPr>
      <w:sz w:val="24"/>
      <w:lang w:val="fr-FR" w:eastAsia="en-US"/>
    </w:rPr>
  </w:style>
  <w:style w:type="character" w:customStyle="1" w:styleId="EquationlegendChar">
    <w:name w:val="Equation_legend Char"/>
    <w:basedOn w:val="DefaultParagraphFont"/>
    <w:link w:val="Equationlegend"/>
    <w:locked/>
    <w:rsid w:val="00361623"/>
    <w:rPr>
      <w:sz w:val="24"/>
      <w:lang w:eastAsia="en-US"/>
    </w:rPr>
  </w:style>
  <w:style w:type="character" w:customStyle="1" w:styleId="TabletitleChar">
    <w:name w:val="Table_title Char"/>
    <w:basedOn w:val="DefaultParagraphFont"/>
    <w:link w:val="Tabletitle"/>
    <w:locked/>
    <w:rsid w:val="00361623"/>
    <w:rPr>
      <w:b/>
      <w:sz w:val="24"/>
      <w:lang w:val="fr-FR" w:eastAsia="en-US"/>
    </w:rPr>
  </w:style>
  <w:style w:type="character" w:customStyle="1" w:styleId="FigureNo0">
    <w:name w:val="Figure_No (文字)"/>
    <w:basedOn w:val="DefaultParagraphFont"/>
    <w:link w:val="FigureNo"/>
    <w:locked/>
    <w:rsid w:val="00361623"/>
    <w:rPr>
      <w:caps/>
      <w:sz w:val="18"/>
      <w:lang w:val="fr-FR" w:eastAsia="en-US"/>
    </w:rPr>
  </w:style>
  <w:style w:type="character" w:customStyle="1" w:styleId="ArtNoChar">
    <w:name w:val="Art_No Char"/>
    <w:basedOn w:val="DefaultParagraphFont"/>
    <w:link w:val="ArtNo"/>
    <w:locked/>
    <w:rsid w:val="00361623"/>
    <w:rPr>
      <w:sz w:val="28"/>
      <w:lang w:val="fr-FR" w:eastAsia="en-US"/>
    </w:rPr>
  </w:style>
  <w:style w:type="character" w:customStyle="1" w:styleId="ArttitleCar">
    <w:name w:val="Art_title Car"/>
    <w:basedOn w:val="DefaultParagraphFont"/>
    <w:link w:val="Arttitle"/>
    <w:locked/>
    <w:rsid w:val="00361623"/>
    <w:rPr>
      <w:b/>
      <w:sz w:val="28"/>
      <w:lang w:val="fr-FR" w:eastAsia="en-US"/>
    </w:rPr>
  </w:style>
  <w:style w:type="character" w:customStyle="1" w:styleId="CallChar">
    <w:name w:val="Call Char"/>
    <w:basedOn w:val="DefaultParagraphFont"/>
    <w:link w:val="Call"/>
    <w:locked/>
    <w:rsid w:val="00361623"/>
    <w:rPr>
      <w:i/>
      <w:sz w:val="24"/>
      <w:lang w:val="fr-FR" w:eastAsia="en-US"/>
    </w:rPr>
  </w:style>
  <w:style w:type="character" w:customStyle="1" w:styleId="ChaptitleChar">
    <w:name w:val="Chap_title Char"/>
    <w:basedOn w:val="DefaultParagraphFont"/>
    <w:link w:val="Chaptitle"/>
    <w:locked/>
    <w:rsid w:val="00361623"/>
    <w:rPr>
      <w:b/>
      <w:sz w:val="28"/>
      <w:lang w:val="fr-FR" w:eastAsia="en-US"/>
    </w:rPr>
  </w:style>
  <w:style w:type="character" w:customStyle="1" w:styleId="FootnoteTextChar">
    <w:name w:val="Footnote Text Char"/>
    <w:basedOn w:val="DefaultParagraphFont"/>
    <w:link w:val="FootnoteText"/>
    <w:rsid w:val="00361623"/>
    <w:rPr>
      <w:sz w:val="22"/>
      <w:lang w:val="fr-FR" w:eastAsia="en-US"/>
    </w:rPr>
  </w:style>
  <w:style w:type="character" w:customStyle="1" w:styleId="ReptitleChar">
    <w:name w:val="Rep_title Char"/>
    <w:basedOn w:val="DefaultParagraphFont"/>
    <w:link w:val="Reptitle"/>
    <w:locked/>
    <w:rsid w:val="00361623"/>
    <w:rPr>
      <w:b/>
      <w:sz w:val="28"/>
      <w:lang w:val="fr-FR" w:eastAsia="en-US"/>
    </w:rPr>
  </w:style>
  <w:style w:type="character" w:customStyle="1" w:styleId="RepNoChar">
    <w:name w:val="Rep_No Char"/>
    <w:basedOn w:val="DefaultParagraphFont"/>
    <w:link w:val="RepNo"/>
    <w:locked/>
    <w:rsid w:val="00361623"/>
    <w:rPr>
      <w:sz w:val="28"/>
      <w:lang w:val="fr-FR" w:eastAsia="en-US"/>
    </w:rPr>
  </w:style>
  <w:style w:type="character" w:customStyle="1" w:styleId="RestitleChar">
    <w:name w:val="Res_title Char"/>
    <w:basedOn w:val="DefaultParagraphFont"/>
    <w:link w:val="Restitle"/>
    <w:locked/>
    <w:rsid w:val="00361623"/>
    <w:rPr>
      <w:b/>
      <w:sz w:val="28"/>
      <w:lang w:val="fr-FR" w:eastAsia="en-US"/>
    </w:rPr>
  </w:style>
  <w:style w:type="character" w:customStyle="1" w:styleId="ResNoChar">
    <w:name w:val="Res_No Char"/>
    <w:basedOn w:val="DefaultParagraphFont"/>
    <w:link w:val="ResNo"/>
    <w:locked/>
    <w:rsid w:val="00361623"/>
    <w:rPr>
      <w:sz w:val="28"/>
      <w:lang w:val="fr-FR" w:eastAsia="en-US"/>
    </w:rPr>
  </w:style>
  <w:style w:type="paragraph" w:styleId="Revision">
    <w:name w:val="Revision"/>
    <w:hidden/>
    <w:uiPriority w:val="99"/>
    <w:semiHidden/>
    <w:rsid w:val="00361623"/>
    <w:rPr>
      <w:rFonts w:eastAsia="Batang"/>
      <w:sz w:val="24"/>
      <w:lang w:val="en-GB" w:eastAsia="en-US"/>
    </w:rPr>
  </w:style>
  <w:style w:type="character" w:customStyle="1" w:styleId="shorttext">
    <w:name w:val="short_text"/>
    <w:basedOn w:val="DefaultParagraphFont"/>
    <w:rsid w:val="00361623"/>
  </w:style>
  <w:style w:type="character" w:customStyle="1" w:styleId="hps">
    <w:name w:val="hps"/>
    <w:basedOn w:val="DefaultParagraphFont"/>
    <w:rsid w:val="00361623"/>
  </w:style>
  <w:style w:type="character" w:customStyle="1" w:styleId="atn">
    <w:name w:val="atn"/>
    <w:basedOn w:val="DefaultParagraphFont"/>
    <w:rsid w:val="00361623"/>
  </w:style>
  <w:style w:type="paragraph" w:styleId="ListParagraph">
    <w:name w:val="List Paragraph"/>
    <w:basedOn w:val="Normal"/>
    <w:uiPriority w:val="99"/>
    <w:qFormat/>
    <w:rsid w:val="00361623"/>
    <w:pPr>
      <w:ind w:firstLineChars="200" w:firstLine="420"/>
    </w:pPr>
    <w:rPr>
      <w:rFonts w:eastAsiaTheme="minorEastAsia"/>
    </w:rPr>
  </w:style>
  <w:style w:type="paragraph" w:styleId="EnvelopeAddress">
    <w:name w:val="envelope address"/>
    <w:basedOn w:val="Normal"/>
    <w:unhideWhenUsed/>
    <w:rsid w:val="00361623"/>
    <w:pPr>
      <w:framePr w:w="7920" w:h="1980" w:hRule="exact" w:hSpace="180" w:wrap="auto" w:hAnchor="page" w:xAlign="center" w:yAlign="bottom"/>
      <w:snapToGrid w:val="0"/>
      <w:ind w:leftChars="1400" w:left="100"/>
    </w:pPr>
    <w:rPr>
      <w:rFonts w:asciiTheme="majorHAnsi" w:eastAsiaTheme="majorEastAsia" w:hAnsiTheme="majorHAnsi" w:cstheme="majorBidi"/>
      <w:szCs w:val="24"/>
    </w:rPr>
  </w:style>
  <w:style w:type="paragraph" w:customStyle="1" w:styleId="Reasons">
    <w:name w:val="Reasons"/>
    <w:basedOn w:val="Normal"/>
    <w:qFormat/>
    <w:rsid w:val="00361623"/>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StyleHeadingiAsianSTKaitiNotItalic">
    <w:name w:val="Style Heading_i + (Asian) STKaiti Not Italic"/>
    <w:basedOn w:val="Headingi"/>
    <w:rsid w:val="00361623"/>
    <w:rPr>
      <w:rFonts w:eastAsia="STKaiti"/>
      <w:i w:val="0"/>
    </w:rPr>
  </w:style>
  <w:style w:type="paragraph" w:styleId="Caption">
    <w:name w:val="caption"/>
    <w:basedOn w:val="Normal"/>
    <w:next w:val="Normal"/>
    <w:uiPriority w:val="35"/>
    <w:unhideWhenUsed/>
    <w:qFormat/>
    <w:rsid w:val="00361623"/>
    <w:pPr>
      <w:widowControl w:val="0"/>
      <w:tabs>
        <w:tab w:val="clear" w:pos="794"/>
        <w:tab w:val="clear" w:pos="1191"/>
        <w:tab w:val="clear" w:pos="1588"/>
        <w:tab w:val="clear" w:pos="1985"/>
      </w:tabs>
      <w:overflowPunct/>
      <w:spacing w:before="0" w:after="200"/>
      <w:jc w:val="left"/>
      <w:textAlignment w:val="auto"/>
    </w:pPr>
    <w:rPr>
      <w:rFonts w:cs="Arial"/>
      <w:b/>
      <w:bCs/>
      <w:sz w:val="22"/>
      <w:szCs w:val="18"/>
      <w:lang w:val="en-GB" w:eastAsia="en-GB"/>
    </w:rPr>
  </w:style>
  <w:style w:type="paragraph" w:customStyle="1" w:styleId="call0">
    <w:name w:val="call"/>
    <w:basedOn w:val="Normal"/>
    <w:next w:val="Normal"/>
    <w:rsid w:val="00AE2B4E"/>
    <w:pPr>
      <w:keepNext/>
      <w:spacing w:before="160"/>
      <w:ind w:left="794"/>
    </w:pPr>
    <w:rPr>
      <w:i/>
      <w:lang w:val="en-GB"/>
    </w:rPr>
  </w:style>
  <w:style w:type="paragraph" w:customStyle="1" w:styleId="text0">
    <w:name w:val="text"/>
    <w:basedOn w:val="Normal"/>
    <w:rsid w:val="00AE2B4E"/>
    <w:pPr>
      <w:topLinePunct/>
      <w:autoSpaceDE/>
      <w:autoSpaceDN/>
      <w:ind w:firstLine="425"/>
    </w:pPr>
    <w:rPr>
      <w:kern w:val="21"/>
      <w:lang w:val="en-GB" w:eastAsia="zh-CN"/>
    </w:rPr>
  </w:style>
  <w:style w:type="paragraph" w:customStyle="1" w:styleId="ad">
    <w:name w:val="a)"/>
    <w:basedOn w:val="text0"/>
    <w:rsid w:val="00AE2B4E"/>
    <w:pPr>
      <w:tabs>
        <w:tab w:val="clear" w:pos="794"/>
        <w:tab w:val="clear" w:pos="1191"/>
        <w:tab w:val="clear" w:pos="1588"/>
        <w:tab w:val="clear" w:pos="1985"/>
        <w:tab w:val="left" w:pos="770"/>
      </w:tabs>
      <w:ind w:firstLine="0"/>
    </w:pPr>
  </w:style>
  <w:style w:type="paragraph" w:customStyle="1" w:styleId="TableTitle0">
    <w:name w:val="Table_Title"/>
    <w:basedOn w:val="Normal"/>
    <w:next w:val="Normal"/>
    <w:link w:val="TableTitleChar0"/>
    <w:rsid w:val="00AE2B4E"/>
    <w:pPr>
      <w:keepNext/>
      <w:keepLines/>
      <w:spacing w:before="0" w:after="100"/>
      <w:jc w:val="center"/>
    </w:pPr>
    <w:rPr>
      <w:bCs/>
      <w:lang w:val="fr-CH" w:eastAsia="zh-CN"/>
    </w:rPr>
  </w:style>
  <w:style w:type="paragraph" w:customStyle="1" w:styleId="TableHead0">
    <w:name w:val="Table_Head"/>
    <w:basedOn w:val="Normal"/>
    <w:rsid w:val="00AE2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Title0">
    <w:name w:val="Figure_Title"/>
    <w:basedOn w:val="TableTitle0"/>
    <w:next w:val="Normal"/>
    <w:rsid w:val="00AE2B4E"/>
    <w:pPr>
      <w:keepNext w:val="0"/>
      <w:spacing w:before="120" w:after="0"/>
    </w:pPr>
    <w:rPr>
      <w:b/>
      <w:bCs w:val="0"/>
    </w:rPr>
  </w:style>
  <w:style w:type="paragraph" w:customStyle="1" w:styleId="ts">
    <w:name w:val="ts"/>
    <w:basedOn w:val="Normal"/>
    <w:rsid w:val="00AE2B4E"/>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ableText0">
    <w:name w:val="Table_Text"/>
    <w:basedOn w:val="Normal"/>
    <w:rsid w:val="00AE2B4E"/>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18"/>
      <w:lang w:val="en-US" w:eastAsia="zh-CN"/>
    </w:rPr>
  </w:style>
  <w:style w:type="paragraph" w:customStyle="1" w:styleId="ae">
    <w:name w:val="a)悬挂"/>
    <w:basedOn w:val="ad"/>
    <w:rsid w:val="00AE2B4E"/>
    <w:pPr>
      <w:tabs>
        <w:tab w:val="left" w:pos="1680"/>
      </w:tabs>
      <w:ind w:left="778" w:hangingChars="370" w:hanging="778"/>
    </w:pPr>
  </w:style>
  <w:style w:type="paragraph" w:customStyle="1" w:styleId="StyleAppendixBold">
    <w:name w:val="Style Appendix_# + Bold"/>
    <w:basedOn w:val="Normal"/>
    <w:rsid w:val="00AE2B4E"/>
    <w:pPr>
      <w:keepNext/>
      <w:keepLines/>
      <w:spacing w:before="480" w:after="80"/>
      <w:jc w:val="center"/>
    </w:pPr>
    <w:rPr>
      <w:b/>
      <w:bCs/>
      <w:caps/>
      <w:sz w:val="28"/>
      <w:lang w:val="en-GB" w:eastAsia="zh-CN"/>
    </w:rPr>
  </w:style>
  <w:style w:type="paragraph" w:customStyle="1" w:styleId="StyleTableTitleBold">
    <w:name w:val="Style Table_Title + Bold"/>
    <w:basedOn w:val="TableTitle0"/>
    <w:link w:val="StyleTableTitleBoldChar"/>
    <w:rsid w:val="00AE2B4E"/>
    <w:rPr>
      <w:b/>
      <w:bCs w:val="0"/>
    </w:rPr>
  </w:style>
  <w:style w:type="character" w:customStyle="1" w:styleId="TableTitleChar0">
    <w:name w:val="Table_Title Char"/>
    <w:basedOn w:val="DefaultParagraphFont"/>
    <w:link w:val="TableTitle0"/>
    <w:rsid w:val="00AE2B4E"/>
    <w:rPr>
      <w:bCs/>
      <w:sz w:val="24"/>
      <w:lang w:val="fr-CH"/>
    </w:rPr>
  </w:style>
  <w:style w:type="character" w:customStyle="1" w:styleId="StyleTableTitleBoldChar">
    <w:name w:val="Style Table_Title + Bold Char"/>
    <w:basedOn w:val="TableTitleChar0"/>
    <w:link w:val="StyleTableTitleBold"/>
    <w:rsid w:val="00AE2B4E"/>
    <w:rPr>
      <w:b/>
      <w:bCs w:val="0"/>
      <w:sz w:val="24"/>
      <w:lang w:val="fr-CH"/>
    </w:rPr>
  </w:style>
  <w:style w:type="paragraph" w:customStyle="1" w:styleId="StyleFigureTitleNotBold">
    <w:name w:val="Style Figure_Title + Not Bold"/>
    <w:basedOn w:val="FigureTitle0"/>
    <w:rsid w:val="00AE2B4E"/>
    <w:rPr>
      <w:b w:val="0"/>
      <w:bCs/>
    </w:rPr>
  </w:style>
  <w:style w:type="table" w:customStyle="1" w:styleId="TableGrid1">
    <w:name w:val="Table Grid1"/>
    <w:basedOn w:val="TableNormal"/>
    <w:next w:val="TableGrid"/>
    <w:uiPriority w:val="39"/>
    <w:rsid w:val="00AE2B4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2B4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2B4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5A4"/>
    <w:rPr>
      <w:color w:val="666666"/>
    </w:rPr>
  </w:style>
  <w:style w:type="character" w:styleId="CommentReference">
    <w:name w:val="annotation reference"/>
    <w:basedOn w:val="DefaultParagraphFont"/>
    <w:semiHidden/>
    <w:unhideWhenUsed/>
    <w:rsid w:val="004860B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zh"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itu.int/pub/R-QUE-SG03.228/zh" TargetMode="External"/><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9.w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D3E2-B992-44DD-AC09-B2A1059F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650</TotalTime>
  <Pages>17</Pages>
  <Words>8916</Words>
  <Characters>4975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ITU-R P.1814-1建议书(09/2025) 设计地面自由空间光链路所需的预测方法</vt:lpstr>
    </vt:vector>
  </TitlesOfParts>
  <Manager/>
  <Company>ITU</Company>
  <LinksUpToDate>false</LinksUpToDate>
  <CharactersWithSpaces>13864</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P.1814-1建议书(09/2025) 设计地面自由空间光链路所需的预测方法</dc:title>
  <dc:subject>P 系列：无线电波传播</dc:subject>
  <dc:creator>ITU Radiocommunication Bureau (BR)</dc:creator>
  <cp:keywords/>
  <dc:description>2023-03-17 Version 1</dc:description>
  <cp:lastModifiedBy>Liu, Sanping</cp:lastModifiedBy>
  <cp:revision>234</cp:revision>
  <cp:lastPrinted>2025-11-24T13:03:00Z</cp:lastPrinted>
  <dcterms:created xsi:type="dcterms:W3CDTF">2024-08-13T13:21:00Z</dcterms:created>
  <dcterms:modified xsi:type="dcterms:W3CDTF">2025-11-24T13:05:00Z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