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36638" w14:textId="77777777" w:rsidR="001721FC" w:rsidRPr="00254134" w:rsidRDefault="001721FC" w:rsidP="001721FC">
      <w:pPr>
        <w:rPr>
          <w:lang w:val="fr-FR"/>
        </w:rPr>
      </w:pPr>
    </w:p>
    <w:p w14:paraId="5F053986" w14:textId="77777777" w:rsidR="001721FC" w:rsidRPr="00254134" w:rsidRDefault="001721FC" w:rsidP="001721FC">
      <w:pPr>
        <w:tabs>
          <w:tab w:val="clear" w:pos="794"/>
          <w:tab w:val="clear" w:pos="1191"/>
          <w:tab w:val="clear" w:pos="1588"/>
          <w:tab w:val="clear" w:pos="1985"/>
        </w:tabs>
        <w:rPr>
          <w:lang w:val="fr-FR"/>
        </w:rPr>
      </w:pPr>
    </w:p>
    <w:p w14:paraId="667CB8F2" w14:textId="31387180" w:rsidR="001721FC" w:rsidRPr="00254134" w:rsidRDefault="001721FC" w:rsidP="001721FC">
      <w:pPr>
        <w:pStyle w:val="CoverNumber"/>
        <w:rPr>
          <w:lang w:val="fr-FR"/>
        </w:rPr>
      </w:pPr>
      <w:bookmarkStart w:id="0" w:name="_Toc213680353"/>
      <w:bookmarkStart w:id="1" w:name="_Toc213680412"/>
      <w:r w:rsidRPr="00254134">
        <w:rPr>
          <w:lang w:val="fr-FR"/>
        </w:rPr>
        <w:t>Recommandation UIT-R P.1812-8</w:t>
      </w:r>
      <w:bookmarkEnd w:id="0"/>
      <w:bookmarkEnd w:id="1"/>
    </w:p>
    <w:p w14:paraId="59D01200" w14:textId="145FF8CF" w:rsidR="001721FC" w:rsidRPr="00254134" w:rsidRDefault="001721FC" w:rsidP="001721FC">
      <w:pPr>
        <w:pStyle w:val="CoverDate"/>
        <w:rPr>
          <w:lang w:val="fr-FR"/>
        </w:rPr>
      </w:pPr>
      <w:r w:rsidRPr="00254134">
        <w:rPr>
          <w:lang w:val="fr-FR"/>
        </w:rPr>
        <w:t>(09/2025)</w:t>
      </w:r>
    </w:p>
    <w:p w14:paraId="1E4F6E08" w14:textId="77777777" w:rsidR="001721FC" w:rsidRPr="00254134" w:rsidRDefault="001721FC" w:rsidP="001721FC">
      <w:pPr>
        <w:pStyle w:val="CoverSeries"/>
        <w:rPr>
          <w:lang w:val="fr-FR"/>
        </w:rPr>
      </w:pPr>
      <w:r w:rsidRPr="00254134">
        <w:rPr>
          <w:lang w:val="fr-FR"/>
        </w:rPr>
        <w:t xml:space="preserve">Série </w:t>
      </w:r>
      <w:proofErr w:type="gramStart"/>
      <w:r w:rsidRPr="00254134">
        <w:rPr>
          <w:lang w:val="fr-FR"/>
        </w:rPr>
        <w:t>P:</w:t>
      </w:r>
      <w:proofErr w:type="gramEnd"/>
      <w:r w:rsidRPr="00254134">
        <w:rPr>
          <w:lang w:val="fr-FR"/>
        </w:rPr>
        <w:t xml:space="preserve"> Propagation des ondes radioélectriques</w:t>
      </w:r>
    </w:p>
    <w:p w14:paraId="683CEF30" w14:textId="292C5ADB" w:rsidR="001721FC" w:rsidRPr="00254134" w:rsidRDefault="001721FC" w:rsidP="001721FC">
      <w:pPr>
        <w:pStyle w:val="CoverTitle"/>
        <w:rPr>
          <w:lang w:val="fr-FR"/>
        </w:rPr>
      </w:pPr>
      <w:r w:rsidRPr="00254134">
        <w:rPr>
          <w:lang w:val="fr-FR"/>
        </w:rPr>
        <w:t>Méthode de prévision de la propagation fondée sur le trajet pour les services de Terre point à zone dans la gamme de fréquences comprises entre 30 MHz et 6 GHz</w:t>
      </w:r>
    </w:p>
    <w:p w14:paraId="04B0ECD1" w14:textId="77777777" w:rsidR="001721FC" w:rsidRPr="00254134" w:rsidRDefault="001721FC" w:rsidP="001721FC">
      <w:pPr>
        <w:rPr>
          <w:lang w:val="fr-FR"/>
        </w:rPr>
      </w:pPr>
    </w:p>
    <w:p w14:paraId="1279C261" w14:textId="77777777" w:rsidR="001721FC" w:rsidRPr="00254134" w:rsidRDefault="001721FC" w:rsidP="001721FC">
      <w:pPr>
        <w:rPr>
          <w:lang w:val="fr-FR"/>
        </w:rPr>
      </w:pPr>
    </w:p>
    <w:p w14:paraId="6422BC68" w14:textId="77777777" w:rsidR="001721FC" w:rsidRPr="00254134" w:rsidRDefault="001721FC" w:rsidP="001721FC">
      <w:pPr>
        <w:rPr>
          <w:lang w:val="fr-FR"/>
        </w:rPr>
        <w:sectPr w:rsidR="001721FC" w:rsidRPr="00254134" w:rsidSect="001721FC">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23A2D253" w14:textId="77777777" w:rsidR="001721FC" w:rsidRPr="00254134" w:rsidRDefault="001721FC" w:rsidP="001721F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80" w:after="0"/>
        <w:rPr>
          <w:bCs/>
          <w:sz w:val="24"/>
          <w:szCs w:val="24"/>
          <w:lang w:val="fr-FR"/>
        </w:rPr>
      </w:pPr>
      <w:bookmarkStart w:id="2" w:name="c2tope"/>
      <w:bookmarkEnd w:id="2"/>
      <w:r w:rsidRPr="00254134">
        <w:rPr>
          <w:bCs/>
          <w:sz w:val="24"/>
          <w:szCs w:val="24"/>
          <w:lang w:val="fr-FR"/>
        </w:rPr>
        <w:lastRenderedPageBreak/>
        <w:t>Avant-propos</w:t>
      </w:r>
    </w:p>
    <w:p w14:paraId="386B8D40" w14:textId="577DA80A" w:rsidR="001721FC" w:rsidRPr="00254134" w:rsidRDefault="001721FC" w:rsidP="001721FC">
      <w:pPr>
        <w:spacing w:before="240"/>
        <w:rPr>
          <w:sz w:val="20"/>
          <w:lang w:val="fr-FR"/>
        </w:rPr>
      </w:pPr>
      <w:r w:rsidRPr="00254134">
        <w:rPr>
          <w:sz w:val="20"/>
          <w:lang w:val="fr-FR"/>
        </w:rPr>
        <w:t>Le rôle du Secteur des radiocommunications est d</w:t>
      </w:r>
      <w:r w:rsidR="007344C1" w:rsidRPr="00254134">
        <w:rPr>
          <w:sz w:val="20"/>
          <w:lang w:val="fr-FR"/>
        </w:rPr>
        <w:t>'</w:t>
      </w:r>
      <w:r w:rsidRPr="00254134">
        <w:rPr>
          <w:sz w:val="20"/>
          <w:lang w:val="fr-FR"/>
        </w:rPr>
        <w:t>assurer l</w:t>
      </w:r>
      <w:r w:rsidR="007344C1" w:rsidRPr="00254134">
        <w:rPr>
          <w:sz w:val="20"/>
          <w:lang w:val="fr-FR"/>
        </w:rPr>
        <w:t>'</w:t>
      </w:r>
      <w:r w:rsidRPr="00254134">
        <w:rPr>
          <w:sz w:val="20"/>
          <w:lang w:val="fr-FR"/>
        </w:rPr>
        <w:t>utilisation rationnelle, équitable, efficace et économique du spectre radioélectrique par tous les services de radiocommunication, y compris les services par satellite, et de procéder à des études pour toutes les gammes de fréquences, à partir desquelles les Recommandations seront élaborées et adoptées.</w:t>
      </w:r>
    </w:p>
    <w:p w14:paraId="11169496" w14:textId="0B8C32EB" w:rsidR="001721FC" w:rsidRPr="00254134" w:rsidRDefault="001721FC" w:rsidP="001721FC">
      <w:pPr>
        <w:rPr>
          <w:sz w:val="20"/>
          <w:lang w:val="fr-FR"/>
        </w:rPr>
      </w:pPr>
      <w:r w:rsidRPr="00254134">
        <w:rPr>
          <w:sz w:val="20"/>
          <w:lang w:val="fr-FR"/>
        </w:rPr>
        <w:t>Les fonctions réglementaires et politiques du Secteur des radiocommunications sont remplies par les Conférences mondiales et régionales des radiocommunications et par les Assemblées des radiocommunications assistées par les Commissions d</w:t>
      </w:r>
      <w:r w:rsidR="007344C1" w:rsidRPr="00254134">
        <w:rPr>
          <w:sz w:val="20"/>
          <w:lang w:val="fr-FR"/>
        </w:rPr>
        <w:t>'</w:t>
      </w:r>
      <w:r w:rsidRPr="00254134">
        <w:rPr>
          <w:sz w:val="20"/>
          <w:lang w:val="fr-FR"/>
        </w:rPr>
        <w:t>études.</w:t>
      </w:r>
    </w:p>
    <w:p w14:paraId="2A4F0B25" w14:textId="77777777" w:rsidR="001721FC" w:rsidRPr="00254134" w:rsidRDefault="001721FC" w:rsidP="001721FC">
      <w:pPr>
        <w:pStyle w:val="Heading1"/>
        <w:spacing w:before="360"/>
        <w:jc w:val="center"/>
        <w:rPr>
          <w:szCs w:val="24"/>
          <w:lang w:val="fr-FR"/>
        </w:rPr>
      </w:pPr>
      <w:bookmarkStart w:id="3" w:name="_Toc213680354"/>
      <w:bookmarkStart w:id="4" w:name="_Toc213680413"/>
      <w:r w:rsidRPr="00254134">
        <w:rPr>
          <w:szCs w:val="24"/>
          <w:lang w:val="fr-FR"/>
        </w:rPr>
        <w:t>Politique en matière de droits de propriété intellectuelle (IPR)</w:t>
      </w:r>
      <w:bookmarkEnd w:id="3"/>
      <w:bookmarkEnd w:id="4"/>
    </w:p>
    <w:p w14:paraId="356B5D50" w14:textId="1AA13FC8" w:rsidR="001721FC" w:rsidRPr="00254134" w:rsidRDefault="001721FC" w:rsidP="001721FC">
      <w:pPr>
        <w:spacing w:before="240"/>
        <w:rPr>
          <w:sz w:val="20"/>
          <w:lang w:val="fr-FR"/>
        </w:rPr>
      </w:pPr>
      <w:r w:rsidRPr="00254134">
        <w:rPr>
          <w:sz w:val="20"/>
          <w:lang w:val="fr-FR"/>
        </w:rPr>
        <w:t>La politique de l</w:t>
      </w:r>
      <w:r w:rsidR="007344C1" w:rsidRPr="00254134">
        <w:rPr>
          <w:sz w:val="20"/>
          <w:lang w:val="fr-FR"/>
        </w:rPr>
        <w:t>'</w:t>
      </w:r>
      <w:r w:rsidRPr="00254134">
        <w:rPr>
          <w:sz w:val="20"/>
          <w:lang w:val="fr-FR"/>
        </w:rPr>
        <w:t>UIT</w:t>
      </w:r>
      <w:r w:rsidRPr="00254134">
        <w:rPr>
          <w:sz w:val="20"/>
          <w:lang w:val="fr-FR"/>
        </w:rPr>
        <w:noBreakHyphen/>
        <w:t>R en matière de droits de propriété intellectuelle est décrite dans la</w:t>
      </w:r>
      <w:proofErr w:type="gramStart"/>
      <w:r w:rsidRPr="00254134">
        <w:rPr>
          <w:sz w:val="20"/>
          <w:lang w:val="fr-FR"/>
        </w:rPr>
        <w:t xml:space="preserve"> «Politique</w:t>
      </w:r>
      <w:proofErr w:type="gramEnd"/>
      <w:r w:rsidRPr="00254134">
        <w:rPr>
          <w:sz w:val="20"/>
          <w:lang w:val="fr-FR"/>
        </w:rPr>
        <w:t xml:space="preserve"> commune de l</w:t>
      </w:r>
      <w:r w:rsidR="007344C1" w:rsidRPr="00254134">
        <w:rPr>
          <w:sz w:val="20"/>
          <w:lang w:val="fr-FR"/>
        </w:rPr>
        <w:t>'</w:t>
      </w:r>
      <w:r w:rsidRPr="00254134">
        <w:rPr>
          <w:sz w:val="20"/>
          <w:lang w:val="fr-FR"/>
        </w:rPr>
        <w:t>UIT</w:t>
      </w:r>
      <w:r w:rsidRPr="00254134">
        <w:rPr>
          <w:sz w:val="20"/>
          <w:lang w:val="fr-FR"/>
        </w:rPr>
        <w:noBreakHyphen/>
        <w:t>T, l</w:t>
      </w:r>
      <w:r w:rsidR="007344C1" w:rsidRPr="00254134">
        <w:rPr>
          <w:sz w:val="20"/>
          <w:lang w:val="fr-FR"/>
        </w:rPr>
        <w:t>'</w:t>
      </w:r>
      <w:r w:rsidRPr="00254134">
        <w:rPr>
          <w:sz w:val="20"/>
          <w:lang w:val="fr-FR"/>
        </w:rPr>
        <w:t>UIT</w:t>
      </w:r>
      <w:r w:rsidRPr="00254134">
        <w:rPr>
          <w:sz w:val="20"/>
          <w:lang w:val="fr-FR"/>
        </w:rPr>
        <w:noBreakHyphen/>
        <w:t>R, l</w:t>
      </w:r>
      <w:r w:rsidR="007344C1" w:rsidRPr="00254134">
        <w:rPr>
          <w:sz w:val="20"/>
          <w:lang w:val="fr-FR"/>
        </w:rPr>
        <w:t>'</w:t>
      </w:r>
      <w:r w:rsidRPr="00254134">
        <w:rPr>
          <w:sz w:val="20"/>
          <w:lang w:val="fr-FR"/>
        </w:rPr>
        <w:t xml:space="preserve">ISO et la CEI en matière de </w:t>
      </w:r>
      <w:proofErr w:type="gramStart"/>
      <w:r w:rsidRPr="00254134">
        <w:rPr>
          <w:sz w:val="20"/>
          <w:lang w:val="fr-FR"/>
        </w:rPr>
        <w:t>brevets»</w:t>
      </w:r>
      <w:proofErr w:type="gramEnd"/>
      <w:r w:rsidRPr="00254134">
        <w:rPr>
          <w:sz w:val="20"/>
          <w:lang w:val="fr-FR"/>
        </w:rPr>
        <w:t>, dont il est question dans la Résolution UIT-R 1. Les formulaires que les titulaires de brevets doivent utiliser pour soumettre les déclarations de brevet et d</w:t>
      </w:r>
      <w:r w:rsidR="007344C1" w:rsidRPr="00254134">
        <w:rPr>
          <w:sz w:val="20"/>
          <w:lang w:val="fr-FR"/>
        </w:rPr>
        <w:t>'</w:t>
      </w:r>
      <w:r w:rsidRPr="00254134">
        <w:rPr>
          <w:sz w:val="20"/>
          <w:lang w:val="fr-FR"/>
        </w:rPr>
        <w:t>octroi de licence sont accessibles à l</w:t>
      </w:r>
      <w:r w:rsidR="007344C1" w:rsidRPr="00254134">
        <w:rPr>
          <w:sz w:val="20"/>
          <w:lang w:val="fr-FR"/>
        </w:rPr>
        <w:t>'</w:t>
      </w:r>
      <w:r w:rsidRPr="00254134">
        <w:rPr>
          <w:sz w:val="20"/>
          <w:lang w:val="fr-FR"/>
        </w:rPr>
        <w:t xml:space="preserve">adresse </w:t>
      </w:r>
      <w:hyperlink r:id="rId11" w:history="1">
        <w:r w:rsidRPr="00254134">
          <w:rPr>
            <w:rStyle w:val="Hyperlink"/>
            <w:sz w:val="20"/>
            <w:lang w:val="fr-FR"/>
          </w:rPr>
          <w:t>https://www.itu.int/ITU-R/go/patents/fr</w:t>
        </w:r>
      </w:hyperlink>
      <w:r w:rsidRPr="00254134">
        <w:rPr>
          <w:sz w:val="20"/>
          <w:lang w:val="fr-FR"/>
        </w:rPr>
        <w:t>, où l</w:t>
      </w:r>
      <w:r w:rsidR="007344C1" w:rsidRPr="00254134">
        <w:rPr>
          <w:sz w:val="20"/>
          <w:lang w:val="fr-FR"/>
        </w:rPr>
        <w:t>'</w:t>
      </w:r>
      <w:r w:rsidRPr="00254134">
        <w:rPr>
          <w:sz w:val="20"/>
          <w:lang w:val="fr-FR"/>
        </w:rPr>
        <w:t xml:space="preserve">on trouvera également les Lignes directrices pour la mise en </w:t>
      </w:r>
      <w:r w:rsidR="00254134" w:rsidRPr="00254134">
        <w:rPr>
          <w:sz w:val="20"/>
          <w:lang w:val="fr-FR"/>
        </w:rPr>
        <w:t>œuvre</w:t>
      </w:r>
      <w:r w:rsidRPr="00254134">
        <w:rPr>
          <w:sz w:val="20"/>
          <w:lang w:val="fr-FR"/>
        </w:rPr>
        <w:t xml:space="preserve"> de la politique commune en matière de brevets de l</w:t>
      </w:r>
      <w:r w:rsidR="007344C1" w:rsidRPr="00254134">
        <w:rPr>
          <w:sz w:val="20"/>
          <w:lang w:val="fr-FR"/>
        </w:rPr>
        <w:t>'</w:t>
      </w:r>
      <w:r w:rsidRPr="00254134">
        <w:rPr>
          <w:sz w:val="20"/>
          <w:lang w:val="fr-FR"/>
        </w:rPr>
        <w:t>UIT</w:t>
      </w:r>
      <w:r w:rsidRPr="00254134">
        <w:rPr>
          <w:sz w:val="20"/>
          <w:lang w:val="fr-FR"/>
        </w:rPr>
        <w:noBreakHyphen/>
        <w:t>T, l</w:t>
      </w:r>
      <w:r w:rsidR="007344C1" w:rsidRPr="00254134">
        <w:rPr>
          <w:sz w:val="20"/>
          <w:lang w:val="fr-FR"/>
        </w:rPr>
        <w:t>'</w:t>
      </w:r>
      <w:r w:rsidRPr="00254134">
        <w:rPr>
          <w:sz w:val="20"/>
          <w:lang w:val="fr-FR"/>
        </w:rPr>
        <w:t>UIT</w:t>
      </w:r>
      <w:r w:rsidRPr="00254134">
        <w:rPr>
          <w:sz w:val="20"/>
          <w:lang w:val="fr-FR"/>
        </w:rPr>
        <w:noBreakHyphen/>
        <w:t>R, l</w:t>
      </w:r>
      <w:r w:rsidR="007344C1" w:rsidRPr="00254134">
        <w:rPr>
          <w:sz w:val="20"/>
          <w:lang w:val="fr-FR"/>
        </w:rPr>
        <w:t>'</w:t>
      </w:r>
      <w:r w:rsidRPr="00254134">
        <w:rPr>
          <w:sz w:val="20"/>
          <w:lang w:val="fr-FR"/>
        </w:rPr>
        <w:t>ISO et la CEI</w:t>
      </w:r>
      <w:r w:rsidRPr="00254134" w:rsidDel="0061025C">
        <w:rPr>
          <w:sz w:val="20"/>
          <w:lang w:val="fr-FR"/>
        </w:rPr>
        <w:t xml:space="preserve"> </w:t>
      </w:r>
      <w:r w:rsidRPr="00254134">
        <w:rPr>
          <w:sz w:val="20"/>
          <w:lang w:val="fr-FR"/>
        </w:rPr>
        <w:t>et la base de données en matière de brevets de l</w:t>
      </w:r>
      <w:r w:rsidR="007344C1" w:rsidRPr="00254134">
        <w:rPr>
          <w:sz w:val="20"/>
          <w:lang w:val="fr-FR"/>
        </w:rPr>
        <w:t>'</w:t>
      </w:r>
      <w:r w:rsidRPr="00254134">
        <w:rPr>
          <w:sz w:val="20"/>
          <w:lang w:val="fr-FR"/>
        </w:rPr>
        <w:t>UIT-R.</w:t>
      </w:r>
    </w:p>
    <w:p w14:paraId="72E79BDA" w14:textId="77777777" w:rsidR="001721FC" w:rsidRPr="00254134" w:rsidRDefault="001721FC" w:rsidP="001721FC">
      <w:pPr>
        <w:spacing w:before="240"/>
        <w:jc w:val="center"/>
        <w:rPr>
          <w:sz w:val="22"/>
          <w:lang w:val="fr-FR"/>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1721FC" w:rsidRPr="00C4166F" w14:paraId="76EBE829" w14:textId="77777777" w:rsidTr="0044756D">
        <w:tc>
          <w:tcPr>
            <w:tcW w:w="9360" w:type="dxa"/>
            <w:gridSpan w:val="2"/>
          </w:tcPr>
          <w:p w14:paraId="3A52F993" w14:textId="77777777" w:rsidR="001721FC" w:rsidRPr="00254134" w:rsidRDefault="001721FC" w:rsidP="0044756D">
            <w:pPr>
              <w:pStyle w:val="Chaptitle"/>
              <w:keepLines w:val="0"/>
              <w:tabs>
                <w:tab w:val="clear" w:pos="794"/>
                <w:tab w:val="clear" w:pos="1191"/>
                <w:tab w:val="clear" w:pos="1588"/>
                <w:tab w:val="clear" w:pos="1985"/>
              </w:tabs>
              <w:overflowPunct/>
              <w:spacing w:before="140"/>
              <w:textAlignment w:val="auto"/>
              <w:rPr>
                <w:sz w:val="22"/>
                <w:szCs w:val="22"/>
                <w:lang w:val="fr-FR"/>
              </w:rPr>
            </w:pPr>
            <w:r w:rsidRPr="00254134">
              <w:rPr>
                <w:sz w:val="22"/>
                <w:szCs w:val="22"/>
                <w:lang w:val="fr-FR"/>
              </w:rPr>
              <w:t xml:space="preserve">Séries des Recommandations UIT-R </w:t>
            </w:r>
          </w:p>
          <w:p w14:paraId="1C3D4E27" w14:textId="44B9B0A1" w:rsidR="001721FC" w:rsidRPr="00254134" w:rsidRDefault="001721FC" w:rsidP="0044756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fr-FR"/>
              </w:rPr>
            </w:pPr>
            <w:r w:rsidRPr="00254134">
              <w:rPr>
                <w:b w:val="0"/>
                <w:sz w:val="18"/>
                <w:szCs w:val="18"/>
                <w:lang w:val="fr-FR"/>
              </w:rPr>
              <w:t>(</w:t>
            </w:r>
            <w:r w:rsidR="00254134" w:rsidRPr="00254134">
              <w:rPr>
                <w:b w:val="0"/>
                <w:sz w:val="18"/>
                <w:szCs w:val="18"/>
                <w:lang w:val="fr-FR"/>
              </w:rPr>
              <w:t>Également</w:t>
            </w:r>
            <w:r w:rsidRPr="00254134">
              <w:rPr>
                <w:b w:val="0"/>
                <w:sz w:val="18"/>
                <w:szCs w:val="18"/>
                <w:lang w:val="fr-FR"/>
              </w:rPr>
              <w:t xml:space="preserve"> disponible en </w:t>
            </w:r>
            <w:proofErr w:type="gramStart"/>
            <w:r w:rsidRPr="00254134">
              <w:rPr>
                <w:b w:val="0"/>
                <w:sz w:val="18"/>
                <w:szCs w:val="18"/>
                <w:lang w:val="fr-FR"/>
              </w:rPr>
              <w:t>ligne:</w:t>
            </w:r>
            <w:proofErr w:type="gramEnd"/>
            <w:r w:rsidRPr="00254134">
              <w:rPr>
                <w:b w:val="0"/>
                <w:sz w:val="18"/>
                <w:szCs w:val="18"/>
                <w:lang w:val="fr-FR"/>
              </w:rPr>
              <w:t xml:space="preserve"> </w:t>
            </w:r>
            <w:hyperlink r:id="rId12" w:history="1">
              <w:r w:rsidRPr="00254134">
                <w:rPr>
                  <w:rStyle w:val="Hyperlink"/>
                  <w:b w:val="0"/>
                  <w:bCs/>
                  <w:sz w:val="18"/>
                  <w:szCs w:val="18"/>
                  <w:lang w:val="fr-FR"/>
                </w:rPr>
                <w:t>https://www.itu.int/publ/R-REC/fr</w:t>
              </w:r>
            </w:hyperlink>
            <w:r w:rsidRPr="00254134">
              <w:rPr>
                <w:b w:val="0"/>
                <w:bCs/>
                <w:sz w:val="18"/>
                <w:szCs w:val="18"/>
                <w:lang w:val="fr-FR"/>
              </w:rPr>
              <w:t>)</w:t>
            </w:r>
          </w:p>
        </w:tc>
      </w:tr>
      <w:tr w:rsidR="001721FC" w:rsidRPr="00254134" w14:paraId="4702AD56" w14:textId="77777777" w:rsidTr="0044756D">
        <w:tc>
          <w:tcPr>
            <w:tcW w:w="1140" w:type="dxa"/>
            <w:tcBorders>
              <w:bottom w:val="nil"/>
            </w:tcBorders>
          </w:tcPr>
          <w:p w14:paraId="53365D5C" w14:textId="77777777" w:rsidR="001721FC" w:rsidRPr="00254134" w:rsidRDefault="001721FC" w:rsidP="0044756D">
            <w:pPr>
              <w:spacing w:before="90" w:after="100"/>
              <w:ind w:left="57"/>
              <w:rPr>
                <w:b/>
                <w:bCs/>
                <w:sz w:val="20"/>
                <w:lang w:val="fr-FR"/>
              </w:rPr>
            </w:pPr>
            <w:r w:rsidRPr="00254134">
              <w:rPr>
                <w:b/>
                <w:bCs/>
                <w:sz w:val="20"/>
                <w:lang w:val="fr-FR"/>
              </w:rPr>
              <w:t>Séries</w:t>
            </w:r>
          </w:p>
        </w:tc>
        <w:tc>
          <w:tcPr>
            <w:tcW w:w="8220" w:type="dxa"/>
            <w:tcBorders>
              <w:bottom w:val="nil"/>
            </w:tcBorders>
          </w:tcPr>
          <w:p w14:paraId="67A884FC" w14:textId="77777777" w:rsidR="001721FC" w:rsidRPr="00254134" w:rsidRDefault="001721FC" w:rsidP="0044756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90" w:after="100"/>
              <w:rPr>
                <w:bCs/>
                <w:sz w:val="20"/>
                <w:lang w:val="fr-FR"/>
              </w:rPr>
            </w:pPr>
            <w:r w:rsidRPr="00254134">
              <w:rPr>
                <w:bCs/>
                <w:sz w:val="20"/>
                <w:lang w:val="fr-FR"/>
              </w:rPr>
              <w:t>Titre</w:t>
            </w:r>
          </w:p>
        </w:tc>
      </w:tr>
      <w:tr w:rsidR="001721FC" w:rsidRPr="00254134" w14:paraId="0199462B" w14:textId="77777777" w:rsidTr="0044756D">
        <w:tc>
          <w:tcPr>
            <w:tcW w:w="1140" w:type="dxa"/>
            <w:tcBorders>
              <w:top w:val="nil"/>
              <w:bottom w:val="nil"/>
            </w:tcBorders>
          </w:tcPr>
          <w:p w14:paraId="4CC08466" w14:textId="77777777" w:rsidR="001721FC" w:rsidRPr="00254134" w:rsidRDefault="001721FC" w:rsidP="0044756D">
            <w:pPr>
              <w:spacing w:before="30" w:after="30"/>
              <w:ind w:left="57"/>
              <w:jc w:val="left"/>
              <w:rPr>
                <w:rFonts w:ascii="Times New Roman Bold" w:hAnsi="Times New Roman Bold"/>
                <w:b/>
                <w:bCs/>
                <w:sz w:val="20"/>
                <w:lang w:val="fr-FR"/>
              </w:rPr>
            </w:pPr>
            <w:r w:rsidRPr="00254134">
              <w:rPr>
                <w:rFonts w:ascii="Times New Roman Bold" w:hAnsi="Times New Roman Bold"/>
                <w:b/>
                <w:bCs/>
                <w:sz w:val="20"/>
                <w:lang w:val="fr-FR"/>
              </w:rPr>
              <w:t>BO</w:t>
            </w:r>
          </w:p>
        </w:tc>
        <w:tc>
          <w:tcPr>
            <w:tcW w:w="8220" w:type="dxa"/>
            <w:tcBorders>
              <w:top w:val="nil"/>
              <w:bottom w:val="nil"/>
            </w:tcBorders>
          </w:tcPr>
          <w:p w14:paraId="10A413D3" w14:textId="77777777" w:rsidR="001721FC" w:rsidRPr="00254134" w:rsidRDefault="001721FC" w:rsidP="0044756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254134">
              <w:rPr>
                <w:b w:val="0"/>
                <w:sz w:val="20"/>
                <w:lang w:val="fr-FR"/>
              </w:rPr>
              <w:t>Diffusion par satellite</w:t>
            </w:r>
          </w:p>
        </w:tc>
      </w:tr>
      <w:tr w:rsidR="001721FC" w:rsidRPr="00C4166F" w14:paraId="72DEB023" w14:textId="77777777" w:rsidTr="0044756D">
        <w:tc>
          <w:tcPr>
            <w:tcW w:w="1140" w:type="dxa"/>
            <w:tcBorders>
              <w:top w:val="nil"/>
              <w:bottom w:val="nil"/>
            </w:tcBorders>
          </w:tcPr>
          <w:p w14:paraId="7025A228" w14:textId="77777777" w:rsidR="001721FC" w:rsidRPr="00254134" w:rsidRDefault="001721FC" w:rsidP="0044756D">
            <w:pPr>
              <w:spacing w:before="30" w:after="30"/>
              <w:ind w:left="57"/>
              <w:jc w:val="left"/>
              <w:rPr>
                <w:rFonts w:ascii="Times New Roman Bold" w:hAnsi="Times New Roman Bold"/>
                <w:b/>
                <w:bCs/>
                <w:sz w:val="20"/>
                <w:lang w:val="fr-FR"/>
              </w:rPr>
            </w:pPr>
            <w:r w:rsidRPr="00254134">
              <w:rPr>
                <w:rFonts w:ascii="Times New Roman Bold" w:hAnsi="Times New Roman Bold"/>
                <w:b/>
                <w:bCs/>
                <w:sz w:val="20"/>
                <w:lang w:val="fr-FR"/>
              </w:rPr>
              <w:t>BR</w:t>
            </w:r>
          </w:p>
        </w:tc>
        <w:tc>
          <w:tcPr>
            <w:tcW w:w="8220" w:type="dxa"/>
            <w:tcBorders>
              <w:top w:val="nil"/>
              <w:bottom w:val="nil"/>
            </w:tcBorders>
          </w:tcPr>
          <w:p w14:paraId="6ECABDC2" w14:textId="4CB05C45" w:rsidR="001721FC" w:rsidRPr="00254134" w:rsidRDefault="001721FC" w:rsidP="0044756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254134">
              <w:rPr>
                <w:b w:val="0"/>
                <w:sz w:val="20"/>
                <w:lang w:val="fr-FR"/>
              </w:rPr>
              <w:t>Enregistrement pour la production, l</w:t>
            </w:r>
            <w:r w:rsidR="007344C1" w:rsidRPr="00254134">
              <w:rPr>
                <w:b w:val="0"/>
                <w:sz w:val="20"/>
                <w:lang w:val="fr-FR"/>
              </w:rPr>
              <w:t>'</w:t>
            </w:r>
            <w:r w:rsidRPr="00254134">
              <w:rPr>
                <w:b w:val="0"/>
                <w:sz w:val="20"/>
                <w:lang w:val="fr-FR"/>
              </w:rPr>
              <w:t xml:space="preserve">archivage et la </w:t>
            </w:r>
            <w:proofErr w:type="gramStart"/>
            <w:r w:rsidRPr="00254134">
              <w:rPr>
                <w:b w:val="0"/>
                <w:sz w:val="20"/>
                <w:lang w:val="fr-FR"/>
              </w:rPr>
              <w:t>diffusion;</w:t>
            </w:r>
            <w:proofErr w:type="gramEnd"/>
            <w:r w:rsidRPr="00254134">
              <w:rPr>
                <w:b w:val="0"/>
                <w:sz w:val="20"/>
                <w:lang w:val="fr-FR"/>
              </w:rPr>
              <w:t xml:space="preserve"> films pour la télévision</w:t>
            </w:r>
          </w:p>
        </w:tc>
      </w:tr>
      <w:tr w:rsidR="001721FC" w:rsidRPr="00254134" w14:paraId="61F1E088" w14:textId="77777777" w:rsidTr="0044756D">
        <w:tc>
          <w:tcPr>
            <w:tcW w:w="1140" w:type="dxa"/>
            <w:tcBorders>
              <w:top w:val="nil"/>
              <w:bottom w:val="nil"/>
            </w:tcBorders>
          </w:tcPr>
          <w:p w14:paraId="641827DF" w14:textId="77777777" w:rsidR="001721FC" w:rsidRPr="00254134" w:rsidRDefault="001721FC" w:rsidP="0044756D">
            <w:pPr>
              <w:spacing w:before="30" w:after="30"/>
              <w:ind w:left="57"/>
              <w:jc w:val="left"/>
              <w:rPr>
                <w:b/>
                <w:bCs/>
                <w:sz w:val="20"/>
                <w:lang w:val="fr-FR"/>
              </w:rPr>
            </w:pPr>
            <w:r w:rsidRPr="00254134">
              <w:rPr>
                <w:b/>
                <w:bCs/>
                <w:sz w:val="20"/>
                <w:lang w:val="fr-FR"/>
              </w:rPr>
              <w:t>BS</w:t>
            </w:r>
          </w:p>
        </w:tc>
        <w:tc>
          <w:tcPr>
            <w:tcW w:w="8220" w:type="dxa"/>
            <w:tcBorders>
              <w:top w:val="nil"/>
              <w:bottom w:val="nil"/>
            </w:tcBorders>
          </w:tcPr>
          <w:p w14:paraId="0DBE8B47" w14:textId="77777777" w:rsidR="001721FC" w:rsidRPr="00254134" w:rsidRDefault="001721FC" w:rsidP="0044756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254134">
              <w:rPr>
                <w:b w:val="0"/>
                <w:sz w:val="20"/>
                <w:lang w:val="fr-FR"/>
              </w:rPr>
              <w:t>Service de radiodiffusion sonore</w:t>
            </w:r>
          </w:p>
        </w:tc>
      </w:tr>
      <w:tr w:rsidR="001721FC" w:rsidRPr="00254134" w14:paraId="4A023EBA" w14:textId="77777777" w:rsidTr="0044756D">
        <w:tc>
          <w:tcPr>
            <w:tcW w:w="1140" w:type="dxa"/>
            <w:tcBorders>
              <w:top w:val="nil"/>
              <w:bottom w:val="nil"/>
            </w:tcBorders>
          </w:tcPr>
          <w:p w14:paraId="173FB506" w14:textId="77777777" w:rsidR="001721FC" w:rsidRPr="00254134" w:rsidRDefault="001721FC" w:rsidP="0044756D">
            <w:pPr>
              <w:spacing w:before="30" w:after="30"/>
              <w:ind w:left="57"/>
              <w:jc w:val="left"/>
              <w:rPr>
                <w:b/>
                <w:bCs/>
                <w:sz w:val="20"/>
                <w:lang w:val="fr-FR"/>
              </w:rPr>
            </w:pPr>
            <w:r w:rsidRPr="00254134">
              <w:rPr>
                <w:b/>
                <w:bCs/>
                <w:sz w:val="20"/>
                <w:lang w:val="fr-FR"/>
              </w:rPr>
              <w:t>BT</w:t>
            </w:r>
          </w:p>
        </w:tc>
        <w:tc>
          <w:tcPr>
            <w:tcW w:w="8220" w:type="dxa"/>
            <w:tcBorders>
              <w:top w:val="nil"/>
              <w:bottom w:val="nil"/>
            </w:tcBorders>
          </w:tcPr>
          <w:p w14:paraId="02106513" w14:textId="77777777" w:rsidR="001721FC" w:rsidRPr="00254134" w:rsidRDefault="001721FC" w:rsidP="0044756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254134">
              <w:rPr>
                <w:b w:val="0"/>
                <w:sz w:val="20"/>
                <w:lang w:val="fr-FR"/>
              </w:rPr>
              <w:t>Service de radiodiffusion télévisuelle</w:t>
            </w:r>
          </w:p>
        </w:tc>
      </w:tr>
      <w:tr w:rsidR="001721FC" w:rsidRPr="00254134" w14:paraId="69EF5270" w14:textId="77777777" w:rsidTr="0044756D">
        <w:tc>
          <w:tcPr>
            <w:tcW w:w="1140" w:type="dxa"/>
            <w:tcBorders>
              <w:top w:val="nil"/>
              <w:bottom w:val="nil"/>
            </w:tcBorders>
            <w:shd w:val="clear" w:color="auto" w:fill="FFFFFF" w:themeFill="background1"/>
          </w:tcPr>
          <w:p w14:paraId="532D4195" w14:textId="77777777" w:rsidR="001721FC" w:rsidRPr="00254134" w:rsidRDefault="001721FC" w:rsidP="0044756D">
            <w:pPr>
              <w:spacing w:before="30" w:after="30"/>
              <w:ind w:left="57"/>
              <w:jc w:val="left"/>
              <w:rPr>
                <w:rFonts w:ascii="Times New Roman Bold" w:hAnsi="Times New Roman Bold"/>
                <w:b/>
                <w:bCs/>
                <w:sz w:val="20"/>
                <w:lang w:val="fr-FR"/>
              </w:rPr>
            </w:pPr>
            <w:r w:rsidRPr="00254134">
              <w:rPr>
                <w:rFonts w:ascii="Times New Roman Bold" w:hAnsi="Times New Roman Bold"/>
                <w:b/>
                <w:bCs/>
                <w:sz w:val="20"/>
                <w:lang w:val="fr-FR"/>
              </w:rPr>
              <w:t>F</w:t>
            </w:r>
          </w:p>
        </w:tc>
        <w:tc>
          <w:tcPr>
            <w:tcW w:w="8220" w:type="dxa"/>
            <w:tcBorders>
              <w:top w:val="nil"/>
              <w:bottom w:val="nil"/>
            </w:tcBorders>
            <w:shd w:val="clear" w:color="auto" w:fill="FFFFFF" w:themeFill="background1"/>
          </w:tcPr>
          <w:p w14:paraId="0A39E413" w14:textId="77777777" w:rsidR="001721FC" w:rsidRPr="00254134" w:rsidRDefault="001721FC" w:rsidP="0044756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254134">
              <w:rPr>
                <w:b w:val="0"/>
                <w:sz w:val="20"/>
                <w:lang w:val="fr-FR"/>
              </w:rPr>
              <w:t>Service fixe</w:t>
            </w:r>
          </w:p>
        </w:tc>
      </w:tr>
      <w:tr w:rsidR="001721FC" w:rsidRPr="00C4166F" w14:paraId="01A69FC9" w14:textId="77777777" w:rsidTr="0044756D">
        <w:tc>
          <w:tcPr>
            <w:tcW w:w="1140" w:type="dxa"/>
            <w:tcBorders>
              <w:top w:val="nil"/>
              <w:bottom w:val="nil"/>
            </w:tcBorders>
            <w:shd w:val="clear" w:color="auto" w:fill="FFFFFF" w:themeFill="background1"/>
          </w:tcPr>
          <w:p w14:paraId="1D3A92F8" w14:textId="77777777" w:rsidR="001721FC" w:rsidRPr="00254134" w:rsidRDefault="001721FC" w:rsidP="0044756D">
            <w:pPr>
              <w:spacing w:before="30" w:after="30"/>
              <w:ind w:left="57"/>
              <w:jc w:val="left"/>
              <w:rPr>
                <w:b/>
                <w:bCs/>
                <w:sz w:val="20"/>
                <w:lang w:val="fr-FR"/>
              </w:rPr>
            </w:pPr>
            <w:r w:rsidRPr="00254134">
              <w:rPr>
                <w:b/>
                <w:bCs/>
                <w:sz w:val="20"/>
                <w:lang w:val="fr-FR"/>
              </w:rPr>
              <w:t>M</w:t>
            </w:r>
          </w:p>
        </w:tc>
        <w:tc>
          <w:tcPr>
            <w:tcW w:w="8220" w:type="dxa"/>
            <w:tcBorders>
              <w:top w:val="nil"/>
              <w:bottom w:val="nil"/>
            </w:tcBorders>
            <w:shd w:val="clear" w:color="auto" w:fill="FFFFFF" w:themeFill="background1"/>
          </w:tcPr>
          <w:p w14:paraId="6B24E65E" w14:textId="7350F43E" w:rsidR="001721FC" w:rsidRPr="00254134" w:rsidRDefault="001721FC" w:rsidP="0044756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proofErr w:type="gramStart"/>
            <w:r w:rsidRPr="00254134">
              <w:rPr>
                <w:b w:val="0"/>
                <w:sz w:val="20"/>
                <w:lang w:val="fr-FR"/>
              </w:rPr>
              <w:t>Services mobile</w:t>
            </w:r>
            <w:proofErr w:type="gramEnd"/>
            <w:r w:rsidRPr="00254134">
              <w:rPr>
                <w:b w:val="0"/>
                <w:sz w:val="20"/>
                <w:lang w:val="fr-FR"/>
              </w:rPr>
              <w:t>, de radiorepérage et d</w:t>
            </w:r>
            <w:r w:rsidR="007344C1" w:rsidRPr="00254134">
              <w:rPr>
                <w:b w:val="0"/>
                <w:sz w:val="20"/>
                <w:lang w:val="fr-FR"/>
              </w:rPr>
              <w:t>'</w:t>
            </w:r>
            <w:r w:rsidRPr="00254134">
              <w:rPr>
                <w:b w:val="0"/>
                <w:sz w:val="20"/>
                <w:lang w:val="fr-FR"/>
              </w:rPr>
              <w:t>amateur y compris les services par satellite associés</w:t>
            </w:r>
          </w:p>
        </w:tc>
      </w:tr>
      <w:tr w:rsidR="001721FC" w:rsidRPr="00254134" w14:paraId="5060844F" w14:textId="77777777" w:rsidTr="0044756D">
        <w:tc>
          <w:tcPr>
            <w:tcW w:w="1140" w:type="dxa"/>
            <w:tcBorders>
              <w:top w:val="nil"/>
              <w:bottom w:val="nil"/>
            </w:tcBorders>
            <w:shd w:val="clear" w:color="auto" w:fill="F3F3F3"/>
          </w:tcPr>
          <w:p w14:paraId="704C8A67" w14:textId="77777777" w:rsidR="001721FC" w:rsidRPr="00254134" w:rsidRDefault="001721FC" w:rsidP="0044756D">
            <w:pPr>
              <w:spacing w:before="30" w:after="30"/>
              <w:ind w:left="57"/>
              <w:jc w:val="left"/>
              <w:rPr>
                <w:b/>
                <w:bCs/>
                <w:color w:val="000080"/>
                <w:sz w:val="20"/>
                <w:lang w:val="fr-FR"/>
              </w:rPr>
            </w:pPr>
            <w:r w:rsidRPr="00254134">
              <w:rPr>
                <w:b/>
                <w:bCs/>
                <w:color w:val="000080"/>
                <w:sz w:val="20"/>
                <w:lang w:val="fr-FR"/>
              </w:rPr>
              <w:t>P</w:t>
            </w:r>
          </w:p>
        </w:tc>
        <w:tc>
          <w:tcPr>
            <w:tcW w:w="8220" w:type="dxa"/>
            <w:tcBorders>
              <w:top w:val="nil"/>
              <w:bottom w:val="nil"/>
            </w:tcBorders>
            <w:shd w:val="clear" w:color="auto" w:fill="F3F3F3"/>
          </w:tcPr>
          <w:p w14:paraId="43668DF3" w14:textId="77777777" w:rsidR="001721FC" w:rsidRPr="00254134" w:rsidRDefault="001721FC" w:rsidP="0044756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Cs/>
                <w:color w:val="000080"/>
                <w:sz w:val="20"/>
                <w:lang w:val="fr-FR"/>
              </w:rPr>
            </w:pPr>
            <w:r w:rsidRPr="00254134">
              <w:rPr>
                <w:bCs/>
                <w:color w:val="000080"/>
                <w:sz w:val="20"/>
                <w:lang w:val="fr-FR"/>
              </w:rPr>
              <w:t>Propagation des ondes radioélectriques</w:t>
            </w:r>
          </w:p>
        </w:tc>
      </w:tr>
      <w:tr w:rsidR="001721FC" w:rsidRPr="00254134" w14:paraId="0E2730A8" w14:textId="77777777" w:rsidTr="0044756D">
        <w:tc>
          <w:tcPr>
            <w:tcW w:w="1140" w:type="dxa"/>
            <w:tcBorders>
              <w:top w:val="nil"/>
              <w:bottom w:val="nil"/>
            </w:tcBorders>
          </w:tcPr>
          <w:p w14:paraId="21C0AD28" w14:textId="77777777" w:rsidR="001721FC" w:rsidRPr="00254134" w:rsidRDefault="001721FC" w:rsidP="0044756D">
            <w:pPr>
              <w:spacing w:before="30" w:after="30"/>
              <w:ind w:left="57"/>
              <w:jc w:val="left"/>
              <w:rPr>
                <w:b/>
                <w:bCs/>
                <w:sz w:val="20"/>
                <w:lang w:val="fr-FR"/>
              </w:rPr>
            </w:pPr>
            <w:r w:rsidRPr="00254134">
              <w:rPr>
                <w:b/>
                <w:bCs/>
                <w:sz w:val="20"/>
                <w:lang w:val="fr-FR"/>
              </w:rPr>
              <w:t>RA</w:t>
            </w:r>
          </w:p>
        </w:tc>
        <w:tc>
          <w:tcPr>
            <w:tcW w:w="8220" w:type="dxa"/>
            <w:tcBorders>
              <w:top w:val="nil"/>
              <w:bottom w:val="nil"/>
            </w:tcBorders>
          </w:tcPr>
          <w:p w14:paraId="77BFA4EE" w14:textId="77777777" w:rsidR="001721FC" w:rsidRPr="00254134" w:rsidRDefault="001721FC" w:rsidP="0044756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254134">
              <w:rPr>
                <w:b w:val="0"/>
                <w:sz w:val="20"/>
                <w:lang w:val="fr-FR"/>
              </w:rPr>
              <w:t>Radio astronomie</w:t>
            </w:r>
          </w:p>
        </w:tc>
      </w:tr>
      <w:tr w:rsidR="001721FC" w:rsidRPr="00254134" w14:paraId="7B45AF00" w14:textId="77777777" w:rsidTr="0044756D">
        <w:tc>
          <w:tcPr>
            <w:tcW w:w="1140" w:type="dxa"/>
            <w:tcBorders>
              <w:top w:val="nil"/>
              <w:bottom w:val="nil"/>
            </w:tcBorders>
          </w:tcPr>
          <w:p w14:paraId="1082499E" w14:textId="77777777" w:rsidR="001721FC" w:rsidRPr="00254134" w:rsidRDefault="001721FC" w:rsidP="0044756D">
            <w:pPr>
              <w:spacing w:before="30" w:after="30"/>
              <w:ind w:left="57"/>
              <w:jc w:val="left"/>
              <w:rPr>
                <w:b/>
                <w:bCs/>
                <w:sz w:val="20"/>
                <w:lang w:val="fr-FR"/>
              </w:rPr>
            </w:pPr>
            <w:r w:rsidRPr="00254134">
              <w:rPr>
                <w:b/>
                <w:bCs/>
                <w:sz w:val="20"/>
                <w:lang w:val="fr-FR"/>
              </w:rPr>
              <w:t>RS</w:t>
            </w:r>
          </w:p>
        </w:tc>
        <w:tc>
          <w:tcPr>
            <w:tcW w:w="8220" w:type="dxa"/>
            <w:tcBorders>
              <w:top w:val="nil"/>
              <w:bottom w:val="nil"/>
            </w:tcBorders>
          </w:tcPr>
          <w:p w14:paraId="714EE8CB" w14:textId="77777777" w:rsidR="001721FC" w:rsidRPr="00254134" w:rsidRDefault="001721FC" w:rsidP="0044756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254134">
              <w:rPr>
                <w:b w:val="0"/>
                <w:sz w:val="20"/>
                <w:lang w:val="fr-FR"/>
              </w:rPr>
              <w:t>Systèmes de télédétection</w:t>
            </w:r>
          </w:p>
        </w:tc>
      </w:tr>
      <w:tr w:rsidR="001721FC" w:rsidRPr="00254134" w14:paraId="7D0533B9" w14:textId="77777777" w:rsidTr="0044756D">
        <w:tc>
          <w:tcPr>
            <w:tcW w:w="1140" w:type="dxa"/>
            <w:tcBorders>
              <w:top w:val="nil"/>
              <w:bottom w:val="nil"/>
            </w:tcBorders>
          </w:tcPr>
          <w:p w14:paraId="3B578B8F" w14:textId="77777777" w:rsidR="001721FC" w:rsidRPr="00254134" w:rsidRDefault="001721FC" w:rsidP="0044756D">
            <w:pPr>
              <w:spacing w:before="30" w:after="30"/>
              <w:ind w:left="57"/>
              <w:jc w:val="left"/>
              <w:rPr>
                <w:b/>
                <w:bCs/>
                <w:sz w:val="20"/>
                <w:lang w:val="fr-FR"/>
              </w:rPr>
            </w:pPr>
            <w:r w:rsidRPr="00254134">
              <w:rPr>
                <w:b/>
                <w:bCs/>
                <w:sz w:val="20"/>
                <w:lang w:val="fr-FR"/>
              </w:rPr>
              <w:t>S</w:t>
            </w:r>
          </w:p>
        </w:tc>
        <w:tc>
          <w:tcPr>
            <w:tcW w:w="8220" w:type="dxa"/>
            <w:tcBorders>
              <w:top w:val="nil"/>
              <w:bottom w:val="nil"/>
            </w:tcBorders>
          </w:tcPr>
          <w:p w14:paraId="2891D0D5" w14:textId="77777777" w:rsidR="001721FC" w:rsidRPr="00254134" w:rsidRDefault="001721FC" w:rsidP="0044756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254134">
              <w:rPr>
                <w:b w:val="0"/>
                <w:sz w:val="20"/>
                <w:lang w:val="fr-FR"/>
              </w:rPr>
              <w:t>Service fixe par satellite</w:t>
            </w:r>
          </w:p>
        </w:tc>
      </w:tr>
      <w:tr w:rsidR="001721FC" w:rsidRPr="00254134" w14:paraId="0CC67AEE" w14:textId="77777777" w:rsidTr="0044756D">
        <w:tc>
          <w:tcPr>
            <w:tcW w:w="1140" w:type="dxa"/>
            <w:tcBorders>
              <w:top w:val="nil"/>
              <w:bottom w:val="nil"/>
            </w:tcBorders>
            <w:shd w:val="clear" w:color="auto" w:fill="FFFFFF" w:themeFill="background1"/>
          </w:tcPr>
          <w:p w14:paraId="4B9E30D3" w14:textId="77777777" w:rsidR="001721FC" w:rsidRPr="00254134" w:rsidRDefault="001721FC" w:rsidP="0044756D">
            <w:pPr>
              <w:spacing w:before="30" w:after="30"/>
              <w:ind w:left="57"/>
              <w:jc w:val="left"/>
              <w:rPr>
                <w:rFonts w:ascii="Times New Roman Bold" w:hAnsi="Times New Roman Bold"/>
                <w:b/>
                <w:bCs/>
                <w:sz w:val="20"/>
                <w:lang w:val="fr-FR"/>
              </w:rPr>
            </w:pPr>
            <w:r w:rsidRPr="00254134">
              <w:rPr>
                <w:rFonts w:ascii="Times New Roman Bold" w:hAnsi="Times New Roman Bold"/>
                <w:b/>
                <w:bCs/>
                <w:sz w:val="20"/>
                <w:lang w:val="fr-FR"/>
              </w:rPr>
              <w:t>SA</w:t>
            </w:r>
          </w:p>
        </w:tc>
        <w:tc>
          <w:tcPr>
            <w:tcW w:w="8220" w:type="dxa"/>
            <w:tcBorders>
              <w:top w:val="nil"/>
              <w:bottom w:val="nil"/>
            </w:tcBorders>
            <w:shd w:val="clear" w:color="auto" w:fill="FFFFFF" w:themeFill="background1"/>
          </w:tcPr>
          <w:p w14:paraId="0EC3E8CB" w14:textId="77777777" w:rsidR="001721FC" w:rsidRPr="00254134" w:rsidRDefault="001721FC" w:rsidP="0044756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254134">
              <w:rPr>
                <w:b w:val="0"/>
                <w:sz w:val="20"/>
                <w:lang w:val="fr-FR"/>
              </w:rPr>
              <w:t>Applications spatiales et météorologie</w:t>
            </w:r>
          </w:p>
        </w:tc>
      </w:tr>
      <w:tr w:rsidR="001721FC" w:rsidRPr="00C4166F" w14:paraId="3A132D0B" w14:textId="77777777" w:rsidTr="0044756D">
        <w:tc>
          <w:tcPr>
            <w:tcW w:w="1140" w:type="dxa"/>
            <w:tcBorders>
              <w:top w:val="nil"/>
            </w:tcBorders>
          </w:tcPr>
          <w:p w14:paraId="3566C55E" w14:textId="77777777" w:rsidR="001721FC" w:rsidRPr="00254134" w:rsidRDefault="001721FC" w:rsidP="0044756D">
            <w:pPr>
              <w:spacing w:before="30" w:after="30"/>
              <w:ind w:left="57"/>
              <w:jc w:val="left"/>
              <w:rPr>
                <w:b/>
                <w:bCs/>
                <w:sz w:val="20"/>
                <w:lang w:val="fr-FR"/>
              </w:rPr>
            </w:pPr>
            <w:r w:rsidRPr="00254134">
              <w:rPr>
                <w:b/>
                <w:bCs/>
                <w:sz w:val="20"/>
                <w:lang w:val="fr-FR"/>
              </w:rPr>
              <w:t>SF</w:t>
            </w:r>
          </w:p>
        </w:tc>
        <w:tc>
          <w:tcPr>
            <w:tcW w:w="8220" w:type="dxa"/>
            <w:tcBorders>
              <w:top w:val="nil"/>
            </w:tcBorders>
          </w:tcPr>
          <w:p w14:paraId="42AE76DF" w14:textId="77777777" w:rsidR="001721FC" w:rsidRPr="00254134" w:rsidRDefault="001721FC" w:rsidP="0044756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254134">
              <w:rPr>
                <w:b w:val="0"/>
                <w:sz w:val="20"/>
                <w:lang w:val="fr-FR"/>
              </w:rPr>
              <w:t>Partage des fréquences et coordination entre les systèmes du service fixe par satellite et du service fixe</w:t>
            </w:r>
          </w:p>
        </w:tc>
      </w:tr>
      <w:tr w:rsidR="001721FC" w:rsidRPr="00254134" w14:paraId="1DFFD570" w14:textId="77777777" w:rsidTr="0044756D">
        <w:tc>
          <w:tcPr>
            <w:tcW w:w="1140" w:type="dxa"/>
          </w:tcPr>
          <w:p w14:paraId="0CB3C548" w14:textId="77777777" w:rsidR="001721FC" w:rsidRPr="00254134" w:rsidRDefault="001721FC" w:rsidP="0044756D">
            <w:pPr>
              <w:spacing w:before="30" w:after="30"/>
              <w:ind w:left="57"/>
              <w:jc w:val="left"/>
              <w:rPr>
                <w:b/>
                <w:bCs/>
                <w:sz w:val="20"/>
                <w:lang w:val="fr-FR"/>
              </w:rPr>
            </w:pPr>
            <w:r w:rsidRPr="00254134">
              <w:rPr>
                <w:b/>
                <w:bCs/>
                <w:sz w:val="20"/>
                <w:lang w:val="fr-FR"/>
              </w:rPr>
              <w:t>SM</w:t>
            </w:r>
          </w:p>
        </w:tc>
        <w:tc>
          <w:tcPr>
            <w:tcW w:w="8220" w:type="dxa"/>
          </w:tcPr>
          <w:p w14:paraId="67A41D2A" w14:textId="77777777" w:rsidR="001721FC" w:rsidRPr="00254134" w:rsidRDefault="001721FC" w:rsidP="0044756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254134">
              <w:rPr>
                <w:b w:val="0"/>
                <w:sz w:val="20"/>
                <w:lang w:val="fr-FR"/>
              </w:rPr>
              <w:t>Gestion du spectre</w:t>
            </w:r>
          </w:p>
        </w:tc>
      </w:tr>
      <w:tr w:rsidR="001721FC" w:rsidRPr="00254134" w14:paraId="1A4AA4B1" w14:textId="77777777" w:rsidTr="0044756D">
        <w:tc>
          <w:tcPr>
            <w:tcW w:w="1140" w:type="dxa"/>
          </w:tcPr>
          <w:p w14:paraId="7AABE2DB" w14:textId="77777777" w:rsidR="001721FC" w:rsidRPr="00254134" w:rsidRDefault="001721FC" w:rsidP="0044756D">
            <w:pPr>
              <w:spacing w:before="30" w:after="30"/>
              <w:ind w:left="57"/>
              <w:jc w:val="left"/>
              <w:rPr>
                <w:b/>
                <w:bCs/>
                <w:sz w:val="20"/>
                <w:lang w:val="fr-FR"/>
              </w:rPr>
            </w:pPr>
            <w:r w:rsidRPr="00254134">
              <w:rPr>
                <w:b/>
                <w:bCs/>
                <w:sz w:val="20"/>
                <w:lang w:val="fr-FR"/>
              </w:rPr>
              <w:t>SNG</w:t>
            </w:r>
          </w:p>
        </w:tc>
        <w:tc>
          <w:tcPr>
            <w:tcW w:w="8220" w:type="dxa"/>
          </w:tcPr>
          <w:p w14:paraId="2F2ADC1A" w14:textId="19A6C1B4" w:rsidR="001721FC" w:rsidRPr="00254134" w:rsidRDefault="001721FC" w:rsidP="0044756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254134">
              <w:rPr>
                <w:b w:val="0"/>
                <w:sz w:val="20"/>
                <w:lang w:val="fr-FR"/>
              </w:rPr>
              <w:t>Reportage d</w:t>
            </w:r>
            <w:r w:rsidR="007344C1" w:rsidRPr="00254134">
              <w:rPr>
                <w:b w:val="0"/>
                <w:sz w:val="20"/>
                <w:lang w:val="fr-FR"/>
              </w:rPr>
              <w:t>'</w:t>
            </w:r>
            <w:r w:rsidRPr="00254134">
              <w:rPr>
                <w:b w:val="0"/>
                <w:sz w:val="20"/>
                <w:lang w:val="fr-FR"/>
              </w:rPr>
              <w:t>actualités par satellite</w:t>
            </w:r>
          </w:p>
        </w:tc>
      </w:tr>
      <w:tr w:rsidR="001721FC" w:rsidRPr="00C4166F" w14:paraId="26630A2F" w14:textId="77777777" w:rsidTr="0044756D">
        <w:tc>
          <w:tcPr>
            <w:tcW w:w="1140" w:type="dxa"/>
          </w:tcPr>
          <w:p w14:paraId="3C9CEC93" w14:textId="77777777" w:rsidR="001721FC" w:rsidRPr="00254134" w:rsidRDefault="001721FC" w:rsidP="0044756D">
            <w:pPr>
              <w:spacing w:before="30" w:after="30"/>
              <w:ind w:left="57"/>
              <w:jc w:val="left"/>
              <w:rPr>
                <w:rFonts w:ascii="Times New Roman Bold" w:hAnsi="Times New Roman Bold"/>
                <w:b/>
                <w:bCs/>
                <w:sz w:val="20"/>
                <w:lang w:val="fr-FR"/>
              </w:rPr>
            </w:pPr>
            <w:r w:rsidRPr="00254134">
              <w:rPr>
                <w:rFonts w:ascii="Times New Roman Bold" w:hAnsi="Times New Roman Bold"/>
                <w:b/>
                <w:bCs/>
                <w:sz w:val="20"/>
                <w:lang w:val="fr-FR"/>
              </w:rPr>
              <w:t>TF</w:t>
            </w:r>
          </w:p>
        </w:tc>
        <w:tc>
          <w:tcPr>
            <w:tcW w:w="8220" w:type="dxa"/>
          </w:tcPr>
          <w:p w14:paraId="6B2C87CF" w14:textId="4858E3C5" w:rsidR="001721FC" w:rsidRPr="00254134" w:rsidRDefault="00254134" w:rsidP="0044756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254134">
              <w:rPr>
                <w:b w:val="0"/>
                <w:sz w:val="20"/>
                <w:lang w:val="fr-FR"/>
              </w:rPr>
              <w:t>Émissions</w:t>
            </w:r>
            <w:r w:rsidR="001721FC" w:rsidRPr="00254134">
              <w:rPr>
                <w:b w:val="0"/>
                <w:sz w:val="20"/>
                <w:lang w:val="fr-FR"/>
              </w:rPr>
              <w:t xml:space="preserve"> de fréquences étalon et de signaux horaires</w:t>
            </w:r>
          </w:p>
        </w:tc>
      </w:tr>
      <w:tr w:rsidR="001721FC" w:rsidRPr="00254134" w14:paraId="421404C8" w14:textId="77777777" w:rsidTr="0044756D">
        <w:tc>
          <w:tcPr>
            <w:tcW w:w="1140" w:type="dxa"/>
          </w:tcPr>
          <w:p w14:paraId="408A7BD3" w14:textId="77777777" w:rsidR="001721FC" w:rsidRPr="00254134" w:rsidRDefault="001721FC" w:rsidP="0044756D">
            <w:pPr>
              <w:spacing w:before="30" w:after="30"/>
              <w:ind w:left="57"/>
              <w:jc w:val="left"/>
              <w:rPr>
                <w:b/>
                <w:bCs/>
                <w:sz w:val="20"/>
                <w:lang w:val="fr-FR"/>
              </w:rPr>
            </w:pPr>
            <w:r w:rsidRPr="00254134">
              <w:rPr>
                <w:b/>
                <w:bCs/>
                <w:sz w:val="20"/>
                <w:lang w:val="fr-FR"/>
              </w:rPr>
              <w:t>V</w:t>
            </w:r>
          </w:p>
        </w:tc>
        <w:tc>
          <w:tcPr>
            <w:tcW w:w="8220" w:type="dxa"/>
          </w:tcPr>
          <w:p w14:paraId="1BBD23D3" w14:textId="77777777" w:rsidR="001721FC" w:rsidRPr="00254134" w:rsidRDefault="001721FC" w:rsidP="0044756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140"/>
              <w:jc w:val="left"/>
              <w:rPr>
                <w:b w:val="0"/>
                <w:sz w:val="20"/>
                <w:lang w:val="fr-FR"/>
              </w:rPr>
            </w:pPr>
            <w:r w:rsidRPr="00254134">
              <w:rPr>
                <w:b w:val="0"/>
                <w:sz w:val="20"/>
                <w:lang w:val="fr-FR"/>
              </w:rPr>
              <w:t>Vocabulaire et sujets associés</w:t>
            </w:r>
          </w:p>
        </w:tc>
      </w:tr>
    </w:tbl>
    <w:p w14:paraId="1508502A" w14:textId="77777777" w:rsidR="001721FC" w:rsidRPr="00254134" w:rsidRDefault="001721FC" w:rsidP="001721FC">
      <w:pPr>
        <w:spacing w:before="0"/>
        <w:jc w:val="center"/>
        <w:rPr>
          <w:sz w:val="20"/>
          <w:lang w:val="fr-FR"/>
        </w:rPr>
      </w:pPr>
    </w:p>
    <w:p w14:paraId="7AF8171F" w14:textId="77777777" w:rsidR="001721FC" w:rsidRPr="00254134" w:rsidRDefault="001721FC" w:rsidP="001721FC">
      <w:pPr>
        <w:spacing w:before="0"/>
        <w:ind w:left="180"/>
        <w:jc w:val="center"/>
        <w:rPr>
          <w:sz w:val="22"/>
          <w:lang w:val="fr-FR"/>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1721FC" w:rsidRPr="00C4166F" w14:paraId="6E8B3E63" w14:textId="77777777" w:rsidTr="0044756D">
        <w:tc>
          <w:tcPr>
            <w:tcW w:w="9360" w:type="dxa"/>
          </w:tcPr>
          <w:p w14:paraId="1A9C057D" w14:textId="77777777" w:rsidR="001721FC" w:rsidRPr="00254134" w:rsidRDefault="001721FC" w:rsidP="0044756D">
            <w:pPr>
              <w:spacing w:before="80" w:after="80"/>
              <w:rPr>
                <w:i/>
                <w:iCs/>
                <w:sz w:val="20"/>
                <w:lang w:val="fr-FR"/>
              </w:rPr>
            </w:pPr>
            <w:proofErr w:type="gramStart"/>
            <w:r w:rsidRPr="00254134">
              <w:rPr>
                <w:b/>
                <w:bCs/>
                <w:i/>
                <w:iCs/>
                <w:sz w:val="20"/>
                <w:lang w:val="fr-FR"/>
              </w:rPr>
              <w:t>Note</w:t>
            </w:r>
            <w:r w:rsidRPr="00254134">
              <w:rPr>
                <w:i/>
                <w:iCs/>
                <w:sz w:val="20"/>
                <w:lang w:val="fr-FR"/>
              </w:rPr>
              <w:t>:</w:t>
            </w:r>
            <w:proofErr w:type="gramEnd"/>
            <w:r w:rsidRPr="00254134">
              <w:rPr>
                <w:i/>
                <w:iCs/>
                <w:sz w:val="20"/>
                <w:lang w:val="fr-FR"/>
              </w:rPr>
              <w:t xml:space="preserve"> Cette Recommandation UIT-R a été approuvée en anglais aux termes de la procédure détaillée dans la Résolution UIT-R 1. </w:t>
            </w:r>
          </w:p>
        </w:tc>
      </w:tr>
    </w:tbl>
    <w:p w14:paraId="6EE53BB8" w14:textId="77777777" w:rsidR="001721FC" w:rsidRPr="00254134" w:rsidRDefault="001721FC" w:rsidP="001721FC">
      <w:pPr>
        <w:spacing w:before="0"/>
        <w:jc w:val="center"/>
        <w:rPr>
          <w:sz w:val="22"/>
          <w:lang w:val="fr-FR"/>
        </w:rPr>
      </w:pPr>
    </w:p>
    <w:p w14:paraId="6B310770" w14:textId="77777777" w:rsidR="001721FC" w:rsidRPr="00254134" w:rsidRDefault="001721FC" w:rsidP="001721FC">
      <w:pPr>
        <w:spacing w:before="100"/>
        <w:jc w:val="right"/>
        <w:rPr>
          <w:i/>
          <w:iCs/>
          <w:sz w:val="20"/>
          <w:lang w:val="fr-FR"/>
        </w:rPr>
      </w:pPr>
      <w:r w:rsidRPr="00254134">
        <w:rPr>
          <w:i/>
          <w:iCs/>
          <w:sz w:val="20"/>
          <w:lang w:val="fr-FR"/>
        </w:rPr>
        <w:t>Publication électronique</w:t>
      </w:r>
    </w:p>
    <w:p w14:paraId="52F74ECB" w14:textId="77777777" w:rsidR="001721FC" w:rsidRPr="00254134" w:rsidRDefault="001721FC" w:rsidP="001721FC">
      <w:pPr>
        <w:spacing w:before="0"/>
        <w:jc w:val="right"/>
        <w:rPr>
          <w:sz w:val="20"/>
          <w:lang w:val="fr-FR"/>
        </w:rPr>
      </w:pPr>
      <w:r w:rsidRPr="00254134">
        <w:rPr>
          <w:sz w:val="20"/>
          <w:lang w:val="fr-FR"/>
        </w:rPr>
        <w:t>Genève, 2025</w:t>
      </w:r>
    </w:p>
    <w:p w14:paraId="7496AC5E" w14:textId="77777777" w:rsidR="001721FC" w:rsidRPr="00254134" w:rsidRDefault="001721FC" w:rsidP="001721FC">
      <w:pPr>
        <w:spacing w:before="200"/>
        <w:jc w:val="center"/>
        <w:rPr>
          <w:sz w:val="20"/>
          <w:lang w:val="fr-FR"/>
        </w:rPr>
      </w:pPr>
      <w:r w:rsidRPr="00254134">
        <w:rPr>
          <w:sz w:val="20"/>
          <w:lang w:val="fr-FR"/>
        </w:rPr>
        <w:sym w:font="Symbol" w:char="F0E3"/>
      </w:r>
      <w:r w:rsidRPr="00254134">
        <w:rPr>
          <w:sz w:val="20"/>
          <w:lang w:val="fr-FR"/>
        </w:rPr>
        <w:t xml:space="preserve"> UIT </w:t>
      </w:r>
      <w:bookmarkStart w:id="5" w:name="iiannee"/>
      <w:bookmarkEnd w:id="5"/>
      <w:r w:rsidRPr="00254134">
        <w:rPr>
          <w:sz w:val="20"/>
          <w:lang w:val="fr-FR"/>
        </w:rPr>
        <w:t>2025</w:t>
      </w:r>
    </w:p>
    <w:p w14:paraId="535F7E32" w14:textId="769715A7" w:rsidR="001721FC" w:rsidRPr="00254134" w:rsidRDefault="001721FC" w:rsidP="001721FC">
      <w:pPr>
        <w:rPr>
          <w:sz w:val="18"/>
          <w:szCs w:val="18"/>
          <w:lang w:val="fr-FR"/>
        </w:rPr>
      </w:pPr>
      <w:r w:rsidRPr="00254134">
        <w:rPr>
          <w:sz w:val="18"/>
          <w:szCs w:val="18"/>
          <w:lang w:val="fr-FR"/>
        </w:rPr>
        <w:t>Tous droits réservés. Aucune partie de cette publication ne peut être reproduite, par quelque procédé que ce soit, sans l</w:t>
      </w:r>
      <w:r w:rsidR="007344C1" w:rsidRPr="00254134">
        <w:rPr>
          <w:sz w:val="18"/>
          <w:szCs w:val="18"/>
          <w:lang w:val="fr-FR"/>
        </w:rPr>
        <w:t>'</w:t>
      </w:r>
      <w:r w:rsidRPr="00254134">
        <w:rPr>
          <w:sz w:val="18"/>
          <w:szCs w:val="18"/>
          <w:lang w:val="fr-FR"/>
        </w:rPr>
        <w:t>accord écrit préalable de l</w:t>
      </w:r>
      <w:r w:rsidR="007344C1" w:rsidRPr="00254134">
        <w:rPr>
          <w:sz w:val="18"/>
          <w:szCs w:val="18"/>
          <w:lang w:val="fr-FR"/>
        </w:rPr>
        <w:t>'</w:t>
      </w:r>
      <w:r w:rsidRPr="00254134">
        <w:rPr>
          <w:sz w:val="18"/>
          <w:szCs w:val="18"/>
          <w:lang w:val="fr-FR"/>
        </w:rPr>
        <w:t>UIT.</w:t>
      </w:r>
    </w:p>
    <w:p w14:paraId="11791B4F" w14:textId="77777777" w:rsidR="001721FC" w:rsidRPr="00254134" w:rsidRDefault="001721FC" w:rsidP="001721FC">
      <w:pPr>
        <w:spacing w:before="160"/>
        <w:rPr>
          <w:i/>
          <w:sz w:val="20"/>
          <w:lang w:val="fr-FR"/>
        </w:rPr>
        <w:sectPr w:rsidR="001721FC" w:rsidRPr="00254134" w:rsidSect="001721FC">
          <w:headerReference w:type="even" r:id="rId13"/>
          <w:headerReference w:type="default" r:id="rId14"/>
          <w:pgSz w:w="11907" w:h="16834" w:code="9"/>
          <w:pgMar w:top="1418" w:right="1134" w:bottom="1134" w:left="1134" w:header="720" w:footer="482" w:gutter="0"/>
          <w:paperSrc w:first="15" w:other="15"/>
          <w:pgNumType w:fmt="lowerRoman" w:start="2"/>
          <w:cols w:space="720"/>
        </w:sectPr>
      </w:pPr>
    </w:p>
    <w:p w14:paraId="6E1962B0" w14:textId="1B83BDC7" w:rsidR="001721FC" w:rsidRPr="00254134" w:rsidRDefault="001721FC" w:rsidP="001721FC">
      <w:pPr>
        <w:pStyle w:val="RecNo"/>
        <w:spacing w:before="0"/>
        <w:rPr>
          <w:lang w:val="fr-FR"/>
        </w:rPr>
      </w:pPr>
      <w:bookmarkStart w:id="6" w:name="irecnoe"/>
      <w:bookmarkEnd w:id="6"/>
      <w:proofErr w:type="gramStart"/>
      <w:r w:rsidRPr="00254134">
        <w:rPr>
          <w:lang w:val="fr-FR"/>
        </w:rPr>
        <w:lastRenderedPageBreak/>
        <w:t xml:space="preserve">RECOMMANDATION  </w:t>
      </w:r>
      <w:r w:rsidRPr="00254134">
        <w:rPr>
          <w:rStyle w:val="href"/>
          <w:lang w:val="fr-FR"/>
        </w:rPr>
        <w:t>UIT</w:t>
      </w:r>
      <w:proofErr w:type="gramEnd"/>
      <w:r w:rsidRPr="00254134">
        <w:rPr>
          <w:rStyle w:val="href"/>
          <w:lang w:val="fr-FR"/>
        </w:rPr>
        <w:t>-</w:t>
      </w:r>
      <w:proofErr w:type="gramStart"/>
      <w:r w:rsidRPr="00254134">
        <w:rPr>
          <w:rStyle w:val="href"/>
          <w:lang w:val="fr-FR"/>
        </w:rPr>
        <w:t>R  P.</w:t>
      </w:r>
      <w:r w:rsidR="007344C1" w:rsidRPr="00254134">
        <w:rPr>
          <w:rStyle w:val="href"/>
          <w:lang w:val="fr-FR"/>
        </w:rPr>
        <w:t>1812</w:t>
      </w:r>
      <w:proofErr w:type="gramEnd"/>
      <w:r w:rsidR="007344C1" w:rsidRPr="00254134">
        <w:rPr>
          <w:rStyle w:val="href"/>
          <w:lang w:val="fr-FR"/>
        </w:rPr>
        <w:t>-8</w:t>
      </w:r>
    </w:p>
    <w:p w14:paraId="5C7FE098" w14:textId="2E6CA6BF" w:rsidR="007344C1" w:rsidRPr="00254134" w:rsidRDefault="007344C1" w:rsidP="007344C1">
      <w:pPr>
        <w:pStyle w:val="Rectitle"/>
        <w:rPr>
          <w:lang w:val="fr-FR"/>
        </w:rPr>
      </w:pPr>
      <w:r w:rsidRPr="00254134">
        <w:rPr>
          <w:lang w:val="fr-FR"/>
        </w:rPr>
        <w:t>Méthode de prévision de la propagation fondée sur le trajet pour les services de Terre point à zone dans la gamme de fréquences comprises entre 30 MHz et 6</w:t>
      </w:r>
      <w:r w:rsidR="008119C7">
        <w:rPr>
          <w:lang w:val="fr-FR"/>
        </w:rPr>
        <w:t> </w:t>
      </w:r>
      <w:r w:rsidRPr="00254134">
        <w:rPr>
          <w:lang w:val="fr-FR"/>
        </w:rPr>
        <w:t>GHz</w:t>
      </w:r>
    </w:p>
    <w:p w14:paraId="30D81178" w14:textId="77777777" w:rsidR="007344C1" w:rsidRPr="00254134" w:rsidRDefault="007344C1" w:rsidP="007344C1">
      <w:pPr>
        <w:pStyle w:val="Recref"/>
        <w:rPr>
          <w:lang w:val="fr-FR"/>
        </w:rPr>
      </w:pPr>
      <w:r w:rsidRPr="00254134">
        <w:rPr>
          <w:iCs/>
          <w:lang w:val="fr-FR"/>
        </w:rPr>
        <w:t xml:space="preserve">(Question </w:t>
      </w:r>
      <w:hyperlink r:id="rId15" w:history="1">
        <w:r w:rsidRPr="00254134">
          <w:rPr>
            <w:rStyle w:val="Hyperlink"/>
            <w:iCs/>
            <w:color w:val="auto"/>
            <w:u w:val="none"/>
            <w:lang w:val="fr-FR"/>
          </w:rPr>
          <w:t>UIT-R 203/3</w:t>
        </w:r>
      </w:hyperlink>
      <w:r w:rsidRPr="00254134">
        <w:rPr>
          <w:iCs/>
          <w:lang w:val="fr-FR"/>
        </w:rPr>
        <w:t>)</w:t>
      </w:r>
    </w:p>
    <w:p w14:paraId="6C23002F" w14:textId="77777777" w:rsidR="007344C1" w:rsidRPr="00254134" w:rsidRDefault="007344C1" w:rsidP="007344C1">
      <w:pPr>
        <w:pStyle w:val="Recdate"/>
        <w:rPr>
          <w:lang w:val="fr-FR"/>
        </w:rPr>
      </w:pPr>
      <w:r w:rsidRPr="00254134">
        <w:rPr>
          <w:szCs w:val="24"/>
          <w:lang w:val="fr-FR"/>
        </w:rPr>
        <w:t>(</w:t>
      </w:r>
      <w:r w:rsidRPr="00254134">
        <w:rPr>
          <w:iCs/>
          <w:szCs w:val="22"/>
          <w:lang w:val="fr-FR"/>
        </w:rPr>
        <w:t>2007-2009-2012-2013-2015-2019-2021-2023-2025</w:t>
      </w:r>
      <w:r w:rsidRPr="00254134">
        <w:rPr>
          <w:szCs w:val="24"/>
          <w:lang w:val="fr-FR"/>
        </w:rPr>
        <w:t>)</w:t>
      </w:r>
    </w:p>
    <w:p w14:paraId="15CAF1E1" w14:textId="77777777" w:rsidR="007344C1" w:rsidRPr="00254134" w:rsidRDefault="007344C1" w:rsidP="007344C1">
      <w:pPr>
        <w:pStyle w:val="headfoot"/>
        <w:rPr>
          <w:lang w:val="fr-FR"/>
        </w:rPr>
      </w:pPr>
    </w:p>
    <w:p w14:paraId="25AE004F" w14:textId="77777777" w:rsidR="007344C1" w:rsidRPr="00C4166F" w:rsidRDefault="007344C1" w:rsidP="008119C7">
      <w:pPr>
        <w:pStyle w:val="HeadingSum"/>
        <w:rPr>
          <w:lang w:val="fr-CH"/>
        </w:rPr>
      </w:pPr>
      <w:bookmarkStart w:id="7" w:name="_Hlk214266142"/>
      <w:r w:rsidRPr="00C4166F">
        <w:rPr>
          <w:lang w:val="fr-CH"/>
        </w:rPr>
        <w:t>Domaine d'application</w:t>
      </w:r>
    </w:p>
    <w:p w14:paraId="1F4E99B0" w14:textId="77777777" w:rsidR="007344C1" w:rsidRPr="00C4166F" w:rsidRDefault="007344C1" w:rsidP="008119C7">
      <w:pPr>
        <w:pStyle w:val="Summary"/>
        <w:spacing w:after="0"/>
        <w:rPr>
          <w:lang w:val="fr-CH"/>
        </w:rPr>
      </w:pPr>
      <w:r w:rsidRPr="00C4166F">
        <w:rPr>
          <w:lang w:val="fr-CH"/>
        </w:rPr>
        <w:t xml:space="preserve">La présente Recommandation décrit une méthode de prévision de la propagation adaptée aux services de Terre point à zone dans la gamme de fréquences comprises entre 30 MHz et 6 GHz. Cette méthode permet de prévoir les niveaux du signal, à la valeur médiane de la distribution de la propagation par trajets multiples, qui sont dépassés pendant un pourcentage de temps donné, </w:t>
      </w:r>
      <w:r w:rsidRPr="00C4166F">
        <w:rPr>
          <w:i/>
          <w:iCs/>
          <w:lang w:val="fr-CH"/>
        </w:rPr>
        <w:t>p</w:t>
      </w:r>
      <w:r w:rsidRPr="00C4166F">
        <w:rPr>
          <w:lang w:val="fr-CH"/>
        </w:rPr>
        <w:t>%, compris dans la fourchette de valeurs 1% </w:t>
      </w:r>
      <w:r w:rsidRPr="00254134">
        <w:sym w:font="Symbol" w:char="F0A3"/>
      </w:r>
      <w:r w:rsidRPr="00C4166F">
        <w:rPr>
          <w:lang w:val="fr-CH"/>
        </w:rPr>
        <w:t> </w:t>
      </w:r>
      <w:r w:rsidRPr="00C4166F">
        <w:rPr>
          <w:i/>
          <w:iCs/>
          <w:lang w:val="fr-CH"/>
        </w:rPr>
        <w:t>p </w:t>
      </w:r>
      <w:r w:rsidRPr="00254134">
        <w:sym w:font="Symbol" w:char="F0A3"/>
      </w:r>
      <w:r w:rsidRPr="00C4166F">
        <w:rPr>
          <w:lang w:val="fr-CH"/>
        </w:rPr>
        <w:t xml:space="preserve"> 50% et pour un pourcentage d'emplacements donné, </w:t>
      </w:r>
      <w:proofErr w:type="spellStart"/>
      <w:r w:rsidRPr="00C4166F">
        <w:rPr>
          <w:i/>
          <w:iCs/>
          <w:lang w:val="fr-CH"/>
        </w:rPr>
        <w:t>p</w:t>
      </w:r>
      <w:r w:rsidRPr="00C4166F">
        <w:rPr>
          <w:i/>
          <w:iCs/>
          <w:vertAlign w:val="subscript"/>
          <w:lang w:val="fr-CH"/>
        </w:rPr>
        <w:t>L</w:t>
      </w:r>
      <w:proofErr w:type="spellEnd"/>
      <w:r w:rsidRPr="00C4166F">
        <w:rPr>
          <w:lang w:val="fr-CH"/>
        </w:rPr>
        <w:t>%, compris dans la fourchette de valeurs 1% </w:t>
      </w:r>
      <w:r w:rsidRPr="00254134">
        <w:sym w:font="Symbol" w:char="F0A3"/>
      </w:r>
      <w:r w:rsidRPr="00C4166F">
        <w:rPr>
          <w:lang w:val="fr-CH"/>
        </w:rPr>
        <w:t> </w:t>
      </w:r>
      <w:proofErr w:type="spellStart"/>
      <w:r w:rsidRPr="00C4166F">
        <w:rPr>
          <w:i/>
          <w:iCs/>
          <w:lang w:val="fr-CH"/>
        </w:rPr>
        <w:t>p</w:t>
      </w:r>
      <w:r w:rsidRPr="00C4166F">
        <w:rPr>
          <w:i/>
          <w:iCs/>
          <w:vertAlign w:val="subscript"/>
          <w:lang w:val="fr-CH"/>
        </w:rPr>
        <w:t>L</w:t>
      </w:r>
      <w:proofErr w:type="spellEnd"/>
      <w:r w:rsidRPr="00C4166F">
        <w:rPr>
          <w:lang w:val="fr-CH"/>
        </w:rPr>
        <w:t> </w:t>
      </w:r>
      <w:r w:rsidRPr="00254134">
        <w:sym w:font="Symbol" w:char="F0A3"/>
      </w:r>
      <w:r w:rsidRPr="00C4166F">
        <w:rPr>
          <w:lang w:val="fr-CH"/>
        </w:rPr>
        <w:t> 99%. Cette méthode inclut une analyse détaillée sur la base du profil du terrain.</w:t>
      </w:r>
    </w:p>
    <w:p w14:paraId="256AB740" w14:textId="77777777" w:rsidR="007344C1" w:rsidRPr="00C4166F" w:rsidRDefault="007344C1" w:rsidP="008119C7">
      <w:pPr>
        <w:pStyle w:val="Summary"/>
        <w:spacing w:after="0"/>
        <w:rPr>
          <w:lang w:val="fr-CH"/>
        </w:rPr>
      </w:pPr>
      <w:r w:rsidRPr="00C4166F">
        <w:rPr>
          <w:lang w:val="fr-CH"/>
        </w:rPr>
        <w:t>Cette méthode convient aux prévisions effectuées pour des systèmes de radiocommunication utilisant des circuits de terre, dont les trajets vont de 0,25 km à 3 000 km environ, la hauteur au-dessus du niveau du sol des deux terminaux pouvant aller jusqu'à 3 km environ. Elle ne convient pas aux prévisions de la propagation concernant des circuits radioélectriques air-sol ou espace vers Terre.</w:t>
      </w:r>
    </w:p>
    <w:p w14:paraId="0A04E294" w14:textId="77777777" w:rsidR="007344C1" w:rsidRPr="00C4166F" w:rsidRDefault="007344C1" w:rsidP="008119C7">
      <w:pPr>
        <w:pStyle w:val="Summary"/>
        <w:rPr>
          <w:lang w:val="fr-CH"/>
        </w:rPr>
      </w:pPr>
      <w:r w:rsidRPr="00C4166F">
        <w:rPr>
          <w:lang w:val="fr-CH"/>
        </w:rPr>
        <w:t xml:space="preserve">La présente Recommandation vient compléter la Recommandation </w:t>
      </w:r>
      <w:hyperlink r:id="rId16" w:history="1">
        <w:r w:rsidRPr="00254134">
          <w:rPr>
            <w:rStyle w:val="Hyperlink"/>
            <w:color w:val="auto"/>
            <w:u w:val="none"/>
            <w:lang w:val="fr-FR"/>
          </w:rPr>
          <w:t>UIT-R P.1546</w:t>
        </w:r>
      </w:hyperlink>
      <w:r w:rsidRPr="00C4166F">
        <w:rPr>
          <w:lang w:val="fr-CH"/>
        </w:rPr>
        <w:t>.</w:t>
      </w:r>
    </w:p>
    <w:bookmarkEnd w:id="7"/>
    <w:p w14:paraId="7874F073" w14:textId="77777777" w:rsidR="007344C1" w:rsidRPr="00254134" w:rsidRDefault="007344C1" w:rsidP="007344C1">
      <w:pPr>
        <w:pStyle w:val="Headingb"/>
        <w:rPr>
          <w:lang w:val="fr-FR"/>
        </w:rPr>
      </w:pPr>
      <w:r w:rsidRPr="00254134">
        <w:rPr>
          <w:lang w:val="fr-FR"/>
        </w:rPr>
        <w:t>Mots clés</w:t>
      </w:r>
    </w:p>
    <w:p w14:paraId="39395DD2" w14:textId="77777777" w:rsidR="007344C1" w:rsidRPr="00254134" w:rsidRDefault="007344C1" w:rsidP="007344C1">
      <w:pPr>
        <w:rPr>
          <w:lang w:val="fr-FR"/>
        </w:rPr>
      </w:pPr>
      <w:r w:rsidRPr="00254134">
        <w:rPr>
          <w:lang w:val="fr-FR" w:eastAsia="ja-JP"/>
        </w:rPr>
        <w:t>Trajet longue distance-propagation spécifique, trajets/circuits troposphériques, prévisions de l'affaiblissement de transmission de référence, variabilité temporelle et variabilité en fonction de l'emplacement</w:t>
      </w:r>
    </w:p>
    <w:p w14:paraId="68D10672" w14:textId="77777777" w:rsidR="007344C1" w:rsidRPr="00254134" w:rsidRDefault="007344C1" w:rsidP="007344C1">
      <w:pPr>
        <w:pStyle w:val="Headingb"/>
        <w:rPr>
          <w:lang w:val="fr-FR"/>
        </w:rPr>
      </w:pPr>
      <w:r w:rsidRPr="00254134">
        <w:rPr>
          <w:lang w:val="fr-FR"/>
        </w:rPr>
        <w:t>Abréviations/glossaire</w:t>
      </w:r>
    </w:p>
    <w:p w14:paraId="2B90EE3B" w14:textId="77777777" w:rsidR="00FC7C6D" w:rsidRPr="00254134" w:rsidRDefault="00FC7C6D" w:rsidP="007344C1">
      <w:pPr>
        <w:tabs>
          <w:tab w:val="clear" w:pos="794"/>
          <w:tab w:val="clear" w:pos="1191"/>
          <w:tab w:val="clear" w:pos="1588"/>
          <w:tab w:val="clear" w:pos="1985"/>
          <w:tab w:val="left" w:pos="1134"/>
        </w:tabs>
        <w:rPr>
          <w:lang w:val="fr-FR"/>
        </w:rPr>
      </w:pPr>
      <w:proofErr w:type="spellStart"/>
      <w:proofErr w:type="gramStart"/>
      <w:r w:rsidRPr="00254134">
        <w:rPr>
          <w:lang w:val="fr-FR"/>
        </w:rPr>
        <w:t>amsl</w:t>
      </w:r>
      <w:proofErr w:type="spellEnd"/>
      <w:proofErr w:type="gramEnd"/>
      <w:r w:rsidRPr="00254134">
        <w:rPr>
          <w:lang w:val="fr-FR"/>
        </w:rPr>
        <w:tab/>
        <w:t>au-dessus du niveau moyen de la mer (</w:t>
      </w:r>
      <w:proofErr w:type="spellStart"/>
      <w:r w:rsidRPr="00254134">
        <w:rPr>
          <w:i/>
          <w:lang w:val="fr-FR"/>
        </w:rPr>
        <w:t>above</w:t>
      </w:r>
      <w:proofErr w:type="spellEnd"/>
      <w:r w:rsidRPr="00254134">
        <w:rPr>
          <w:i/>
          <w:lang w:val="fr-FR"/>
        </w:rPr>
        <w:t xml:space="preserve"> </w:t>
      </w:r>
      <w:proofErr w:type="spellStart"/>
      <w:r w:rsidRPr="00254134">
        <w:rPr>
          <w:i/>
          <w:lang w:val="fr-FR"/>
        </w:rPr>
        <w:t>mean</w:t>
      </w:r>
      <w:proofErr w:type="spellEnd"/>
      <w:r w:rsidRPr="00254134">
        <w:rPr>
          <w:i/>
          <w:lang w:val="fr-FR"/>
        </w:rPr>
        <w:t xml:space="preserve"> </w:t>
      </w:r>
      <w:proofErr w:type="spellStart"/>
      <w:r w:rsidRPr="00254134">
        <w:rPr>
          <w:i/>
          <w:lang w:val="fr-FR"/>
        </w:rPr>
        <w:t>sea</w:t>
      </w:r>
      <w:proofErr w:type="spellEnd"/>
      <w:r w:rsidRPr="00254134">
        <w:rPr>
          <w:i/>
          <w:lang w:val="fr-FR"/>
        </w:rPr>
        <w:t xml:space="preserve"> </w:t>
      </w:r>
      <w:proofErr w:type="spellStart"/>
      <w:r w:rsidRPr="00254134">
        <w:rPr>
          <w:i/>
          <w:lang w:val="fr-FR"/>
        </w:rPr>
        <w:t>level</w:t>
      </w:r>
      <w:proofErr w:type="spellEnd"/>
      <w:r w:rsidRPr="00254134">
        <w:rPr>
          <w:lang w:val="fr-FR"/>
        </w:rPr>
        <w:t>)</w:t>
      </w:r>
    </w:p>
    <w:p w14:paraId="721014D6" w14:textId="77777777" w:rsidR="00FC7C6D" w:rsidRPr="00254134" w:rsidRDefault="00FC7C6D" w:rsidP="007344C1">
      <w:pPr>
        <w:tabs>
          <w:tab w:val="clear" w:pos="794"/>
          <w:tab w:val="clear" w:pos="1191"/>
          <w:tab w:val="clear" w:pos="1588"/>
          <w:tab w:val="clear" w:pos="1985"/>
          <w:tab w:val="left" w:pos="1134"/>
        </w:tabs>
        <w:rPr>
          <w:lang w:val="fr-FR"/>
        </w:rPr>
      </w:pPr>
      <w:r w:rsidRPr="00254134">
        <w:rPr>
          <w:lang w:val="fr-FR"/>
        </w:rPr>
        <w:t>DTT</w:t>
      </w:r>
      <w:r w:rsidRPr="00254134">
        <w:rPr>
          <w:lang w:val="fr-FR"/>
        </w:rPr>
        <w:tab/>
        <w:t>télévision numérique de Terre (</w:t>
      </w:r>
      <w:r w:rsidRPr="00254134">
        <w:rPr>
          <w:i/>
          <w:lang w:val="fr-FR"/>
        </w:rPr>
        <w:t xml:space="preserve">digital </w:t>
      </w:r>
      <w:proofErr w:type="spellStart"/>
      <w:r w:rsidRPr="00254134">
        <w:rPr>
          <w:i/>
          <w:lang w:val="fr-FR"/>
        </w:rPr>
        <w:t>terrestrial</w:t>
      </w:r>
      <w:proofErr w:type="spellEnd"/>
      <w:r w:rsidRPr="00254134">
        <w:rPr>
          <w:i/>
          <w:lang w:val="fr-FR"/>
        </w:rPr>
        <w:t xml:space="preserve"> </w:t>
      </w:r>
      <w:proofErr w:type="spellStart"/>
      <w:r w:rsidRPr="00254134">
        <w:rPr>
          <w:i/>
          <w:lang w:val="fr-FR"/>
        </w:rPr>
        <w:t>television</w:t>
      </w:r>
      <w:proofErr w:type="spellEnd"/>
      <w:r w:rsidRPr="00254134">
        <w:rPr>
          <w:lang w:val="fr-FR"/>
        </w:rPr>
        <w:t>)</w:t>
      </w:r>
    </w:p>
    <w:p w14:paraId="6DFC59EA" w14:textId="77777777" w:rsidR="00FC7C6D" w:rsidRPr="00254134" w:rsidRDefault="00FC7C6D" w:rsidP="007344C1">
      <w:pPr>
        <w:tabs>
          <w:tab w:val="clear" w:pos="794"/>
          <w:tab w:val="clear" w:pos="1191"/>
          <w:tab w:val="clear" w:pos="1588"/>
          <w:tab w:val="clear" w:pos="1985"/>
          <w:tab w:val="left" w:pos="1134"/>
        </w:tabs>
        <w:rPr>
          <w:lang w:val="fr-FR"/>
        </w:rPr>
      </w:pPr>
      <w:r w:rsidRPr="00254134">
        <w:rPr>
          <w:lang w:val="fr-FR"/>
        </w:rPr>
        <w:t>IDWM</w:t>
      </w:r>
      <w:r w:rsidRPr="00254134">
        <w:rPr>
          <w:lang w:val="fr-FR"/>
        </w:rPr>
        <w:tab/>
        <w:t>Carte mondiale numérisée de l'UIT (</w:t>
      </w:r>
      <w:r w:rsidRPr="00254134">
        <w:rPr>
          <w:i/>
          <w:lang w:val="fr-FR"/>
        </w:rPr>
        <w:t xml:space="preserve">ITU </w:t>
      </w:r>
      <w:proofErr w:type="spellStart"/>
      <w:r w:rsidRPr="00254134">
        <w:rPr>
          <w:i/>
          <w:lang w:val="fr-FR"/>
        </w:rPr>
        <w:t>digitized</w:t>
      </w:r>
      <w:proofErr w:type="spellEnd"/>
      <w:r w:rsidRPr="00254134">
        <w:rPr>
          <w:i/>
          <w:lang w:val="fr-FR"/>
        </w:rPr>
        <w:t xml:space="preserve"> world </w:t>
      </w:r>
      <w:proofErr w:type="spellStart"/>
      <w:r w:rsidRPr="00254134">
        <w:rPr>
          <w:i/>
          <w:lang w:val="fr-FR"/>
        </w:rPr>
        <w:t>map</w:t>
      </w:r>
      <w:proofErr w:type="spellEnd"/>
      <w:r w:rsidRPr="00254134">
        <w:rPr>
          <w:lang w:val="fr-FR"/>
        </w:rPr>
        <w:t>)</w:t>
      </w:r>
    </w:p>
    <w:p w14:paraId="05124FBC" w14:textId="77777777" w:rsidR="00FC7C6D" w:rsidRPr="008119C7" w:rsidRDefault="00FC7C6D" w:rsidP="007344C1">
      <w:pPr>
        <w:tabs>
          <w:tab w:val="clear" w:pos="794"/>
          <w:tab w:val="clear" w:pos="1191"/>
          <w:tab w:val="clear" w:pos="1588"/>
          <w:tab w:val="clear" w:pos="1985"/>
          <w:tab w:val="left" w:pos="1134"/>
        </w:tabs>
      </w:pPr>
      <w:proofErr w:type="spellStart"/>
      <w:r w:rsidRPr="008119C7">
        <w:t>LoS</w:t>
      </w:r>
      <w:proofErr w:type="spellEnd"/>
      <w:r w:rsidRPr="008119C7">
        <w:tab/>
      </w:r>
      <w:proofErr w:type="spellStart"/>
      <w:r w:rsidRPr="008119C7">
        <w:t>visibilité</w:t>
      </w:r>
      <w:proofErr w:type="spellEnd"/>
      <w:r w:rsidRPr="008119C7">
        <w:t xml:space="preserve"> </w:t>
      </w:r>
      <w:proofErr w:type="spellStart"/>
      <w:r w:rsidRPr="008119C7">
        <w:t>directe</w:t>
      </w:r>
      <w:proofErr w:type="spellEnd"/>
      <w:r w:rsidRPr="008119C7">
        <w:t xml:space="preserve"> (</w:t>
      </w:r>
      <w:r w:rsidRPr="008119C7">
        <w:rPr>
          <w:i/>
        </w:rPr>
        <w:t>line-of-sight</w:t>
      </w:r>
      <w:r w:rsidRPr="008119C7">
        <w:t>)</w:t>
      </w:r>
    </w:p>
    <w:p w14:paraId="2A899E2A" w14:textId="77777777" w:rsidR="00FC7C6D" w:rsidRPr="00254134" w:rsidRDefault="00FC7C6D" w:rsidP="007344C1">
      <w:pPr>
        <w:tabs>
          <w:tab w:val="clear" w:pos="794"/>
          <w:tab w:val="clear" w:pos="1191"/>
          <w:tab w:val="clear" w:pos="1588"/>
          <w:tab w:val="clear" w:pos="1985"/>
          <w:tab w:val="left" w:pos="1134"/>
        </w:tabs>
        <w:rPr>
          <w:lang w:val="fr-FR"/>
        </w:rPr>
      </w:pPr>
      <w:proofErr w:type="spellStart"/>
      <w:r w:rsidRPr="00254134">
        <w:rPr>
          <w:lang w:val="fr-FR"/>
        </w:rPr>
        <w:t>NLoS</w:t>
      </w:r>
      <w:proofErr w:type="spellEnd"/>
      <w:r w:rsidRPr="00254134">
        <w:rPr>
          <w:lang w:val="fr-FR"/>
        </w:rPr>
        <w:tab/>
        <w:t>sans visibilité directe (</w:t>
      </w:r>
      <w:r w:rsidRPr="00254134">
        <w:rPr>
          <w:i/>
          <w:lang w:val="fr-FR"/>
        </w:rPr>
        <w:t>non-line-of-</w:t>
      </w:r>
      <w:proofErr w:type="spellStart"/>
      <w:r w:rsidRPr="00254134">
        <w:rPr>
          <w:i/>
          <w:lang w:val="fr-FR"/>
        </w:rPr>
        <w:t>sight</w:t>
      </w:r>
      <w:proofErr w:type="spellEnd"/>
      <w:r w:rsidRPr="00254134">
        <w:rPr>
          <w:lang w:val="fr-FR"/>
        </w:rPr>
        <w:t>)</w:t>
      </w:r>
    </w:p>
    <w:p w14:paraId="7C8573F1" w14:textId="77777777" w:rsidR="00FC7C6D" w:rsidRPr="00254134" w:rsidRDefault="00FC7C6D" w:rsidP="007344C1">
      <w:pPr>
        <w:tabs>
          <w:tab w:val="clear" w:pos="794"/>
          <w:tab w:val="clear" w:pos="1191"/>
          <w:tab w:val="clear" w:pos="1588"/>
          <w:tab w:val="clear" w:pos="1985"/>
          <w:tab w:val="left" w:pos="1134"/>
        </w:tabs>
        <w:rPr>
          <w:lang w:val="fr-FR"/>
        </w:rPr>
      </w:pPr>
      <w:r w:rsidRPr="00254134">
        <w:rPr>
          <w:lang w:val="fr-FR"/>
        </w:rPr>
        <w:t>P-P</w:t>
      </w:r>
      <w:r w:rsidRPr="00254134">
        <w:rPr>
          <w:lang w:val="fr-FR"/>
        </w:rPr>
        <w:tab/>
        <w:t>point à point (</w:t>
      </w:r>
      <w:r w:rsidRPr="00254134">
        <w:rPr>
          <w:i/>
          <w:lang w:val="fr-FR"/>
        </w:rPr>
        <w:t>point-to-point</w:t>
      </w:r>
      <w:r w:rsidRPr="00254134">
        <w:rPr>
          <w:lang w:val="fr-FR"/>
        </w:rPr>
        <w:t>)</w:t>
      </w:r>
    </w:p>
    <w:p w14:paraId="26BDD7B8" w14:textId="77777777" w:rsidR="00FC7C6D" w:rsidRPr="00254134" w:rsidRDefault="00FC7C6D" w:rsidP="007344C1">
      <w:pPr>
        <w:tabs>
          <w:tab w:val="clear" w:pos="794"/>
          <w:tab w:val="clear" w:pos="1191"/>
          <w:tab w:val="clear" w:pos="1588"/>
          <w:tab w:val="clear" w:pos="1985"/>
          <w:tab w:val="left" w:pos="1134"/>
        </w:tabs>
        <w:rPr>
          <w:lang w:val="fr-FR"/>
        </w:rPr>
      </w:pPr>
      <w:r w:rsidRPr="00254134">
        <w:rPr>
          <w:lang w:val="fr-FR"/>
        </w:rPr>
        <w:t>UHF</w:t>
      </w:r>
      <w:r w:rsidRPr="00254134">
        <w:rPr>
          <w:lang w:val="fr-FR"/>
        </w:rPr>
        <w:tab/>
        <w:t>ondes décimétriques (</w:t>
      </w:r>
      <w:r w:rsidRPr="00254134">
        <w:rPr>
          <w:i/>
          <w:lang w:val="fr-FR"/>
        </w:rPr>
        <w:t xml:space="preserve">ultra-high </w:t>
      </w:r>
      <w:proofErr w:type="spellStart"/>
      <w:r w:rsidRPr="00254134">
        <w:rPr>
          <w:i/>
          <w:lang w:val="fr-FR"/>
        </w:rPr>
        <w:t>frequency</w:t>
      </w:r>
      <w:proofErr w:type="spellEnd"/>
      <w:r w:rsidRPr="00254134">
        <w:rPr>
          <w:lang w:val="fr-FR"/>
        </w:rPr>
        <w:t>)</w:t>
      </w:r>
    </w:p>
    <w:p w14:paraId="5C09685D" w14:textId="77777777" w:rsidR="00FC7C6D" w:rsidRPr="008119C7" w:rsidRDefault="00FC7C6D" w:rsidP="007344C1">
      <w:pPr>
        <w:tabs>
          <w:tab w:val="clear" w:pos="794"/>
          <w:tab w:val="clear" w:pos="1191"/>
          <w:tab w:val="clear" w:pos="1588"/>
          <w:tab w:val="clear" w:pos="1985"/>
          <w:tab w:val="left" w:pos="1134"/>
          <w:tab w:val="left" w:pos="1418"/>
        </w:tabs>
      </w:pPr>
      <w:r w:rsidRPr="008119C7">
        <w:t>VHF</w:t>
      </w:r>
      <w:r w:rsidRPr="008119C7">
        <w:tab/>
        <w:t xml:space="preserve">ondes </w:t>
      </w:r>
      <w:proofErr w:type="spellStart"/>
      <w:r w:rsidRPr="008119C7">
        <w:t>métriques</w:t>
      </w:r>
      <w:proofErr w:type="spellEnd"/>
      <w:r w:rsidRPr="008119C7">
        <w:t xml:space="preserve"> (</w:t>
      </w:r>
      <w:r w:rsidRPr="008119C7">
        <w:rPr>
          <w:i/>
        </w:rPr>
        <w:t>very high frequency</w:t>
      </w:r>
      <w:r w:rsidRPr="008119C7">
        <w:t>)</w:t>
      </w:r>
    </w:p>
    <w:p w14:paraId="2A68FEDC" w14:textId="3EC48A6E" w:rsidR="007344C1" w:rsidRPr="00254134" w:rsidRDefault="007344C1" w:rsidP="007344C1">
      <w:pPr>
        <w:pStyle w:val="Headingb"/>
        <w:rPr>
          <w:lang w:val="fr-FR"/>
        </w:rPr>
      </w:pPr>
      <w:r w:rsidRPr="00254134">
        <w:rPr>
          <w:lang w:val="fr-FR"/>
        </w:rPr>
        <w:t>Recommandations connexes de l'UIT</w:t>
      </w:r>
    </w:p>
    <w:p w14:paraId="190604F5" w14:textId="77777777" w:rsidR="007344C1" w:rsidRPr="00254134" w:rsidRDefault="007344C1" w:rsidP="007344C1">
      <w:pPr>
        <w:pStyle w:val="Reftext"/>
        <w:rPr>
          <w:lang w:val="fr-FR"/>
        </w:rPr>
      </w:pPr>
      <w:r w:rsidRPr="00254134">
        <w:rPr>
          <w:lang w:val="fr-FR"/>
        </w:rPr>
        <w:t xml:space="preserve">Recommandation </w:t>
      </w:r>
      <w:hyperlink r:id="rId17" w:history="1">
        <w:r w:rsidRPr="00254134">
          <w:rPr>
            <w:rStyle w:val="Hyperlink"/>
            <w:color w:val="auto"/>
            <w:u w:val="none"/>
            <w:lang w:val="fr-FR"/>
          </w:rPr>
          <w:t>UIT</w:t>
        </w:r>
        <w:r w:rsidRPr="00254134">
          <w:rPr>
            <w:rStyle w:val="Hyperlink"/>
            <w:color w:val="auto"/>
            <w:u w:val="none"/>
            <w:lang w:val="fr-FR"/>
          </w:rPr>
          <w:noBreakHyphen/>
          <w:t>R P.452</w:t>
        </w:r>
      </w:hyperlink>
      <w:r w:rsidRPr="00254134">
        <w:rPr>
          <w:lang w:val="fr-FR"/>
        </w:rPr>
        <w:t xml:space="preserve"> – Méthode de prévision pour évaluer les brouillages entre stations situées à la surface de la Terre à des fréquences supérieures à 100 MHz environ</w:t>
      </w:r>
    </w:p>
    <w:p w14:paraId="16F8E5FA" w14:textId="77777777" w:rsidR="007344C1" w:rsidRPr="00254134" w:rsidRDefault="007344C1" w:rsidP="007344C1">
      <w:pPr>
        <w:pStyle w:val="Reftext"/>
        <w:rPr>
          <w:lang w:val="fr-FR"/>
        </w:rPr>
      </w:pPr>
      <w:r w:rsidRPr="00254134">
        <w:rPr>
          <w:lang w:val="fr-FR"/>
        </w:rPr>
        <w:t xml:space="preserve">Recommandation </w:t>
      </w:r>
      <w:hyperlink r:id="rId18" w:history="1">
        <w:r w:rsidRPr="00254134">
          <w:rPr>
            <w:rStyle w:val="Hyperlink"/>
            <w:color w:val="auto"/>
            <w:u w:val="none"/>
            <w:lang w:val="fr-FR"/>
          </w:rPr>
          <w:t>UIT</w:t>
        </w:r>
        <w:r w:rsidRPr="00254134">
          <w:rPr>
            <w:rStyle w:val="Hyperlink"/>
            <w:color w:val="auto"/>
            <w:u w:val="none"/>
            <w:lang w:val="fr-FR"/>
          </w:rPr>
          <w:noBreakHyphen/>
          <w:t>R P.528</w:t>
        </w:r>
      </w:hyperlink>
      <w:r w:rsidRPr="00254134">
        <w:rPr>
          <w:lang w:val="fr-FR"/>
        </w:rPr>
        <w:t xml:space="preserve"> – Méthode de prévision de la propagation dans les bandes d'ondes métriques, décimétriques et centimétriques pour le service mobile aéronautique et le service de radionavigation aéronautique</w:t>
      </w:r>
    </w:p>
    <w:p w14:paraId="659B596C" w14:textId="77777777" w:rsidR="007344C1" w:rsidRPr="00254134" w:rsidRDefault="007344C1" w:rsidP="007344C1">
      <w:pPr>
        <w:pStyle w:val="Reftext"/>
        <w:rPr>
          <w:lang w:val="fr-FR"/>
        </w:rPr>
      </w:pPr>
      <w:r w:rsidRPr="00254134">
        <w:rPr>
          <w:lang w:val="fr-FR"/>
        </w:rPr>
        <w:t xml:space="preserve">Recommandation </w:t>
      </w:r>
      <w:hyperlink r:id="rId19" w:history="1">
        <w:r w:rsidRPr="00254134">
          <w:rPr>
            <w:rStyle w:val="Hyperlink"/>
            <w:color w:val="auto"/>
            <w:u w:val="none"/>
            <w:lang w:val="fr-FR"/>
          </w:rPr>
          <w:t>UIT</w:t>
        </w:r>
        <w:r w:rsidRPr="00254134">
          <w:rPr>
            <w:rStyle w:val="Hyperlink"/>
            <w:color w:val="auto"/>
            <w:u w:val="none"/>
            <w:lang w:val="fr-FR"/>
          </w:rPr>
          <w:noBreakHyphen/>
          <w:t>R P.530</w:t>
        </w:r>
      </w:hyperlink>
      <w:r w:rsidRPr="00254134">
        <w:rPr>
          <w:lang w:val="fr-FR"/>
        </w:rPr>
        <w:t xml:space="preserve"> – Données de propagation et méthodes de prévision nécessaires pour la conception de faisceaux hertziens à visibilité directe de Terre</w:t>
      </w:r>
    </w:p>
    <w:p w14:paraId="13C26784" w14:textId="77777777" w:rsidR="007344C1" w:rsidRPr="00254134" w:rsidRDefault="007344C1" w:rsidP="007344C1">
      <w:pPr>
        <w:pStyle w:val="Reftext"/>
        <w:rPr>
          <w:lang w:val="fr-FR"/>
        </w:rPr>
      </w:pPr>
      <w:r w:rsidRPr="00254134">
        <w:rPr>
          <w:lang w:val="fr-FR"/>
        </w:rPr>
        <w:lastRenderedPageBreak/>
        <w:t xml:space="preserve">Recommandation </w:t>
      </w:r>
      <w:hyperlink r:id="rId20" w:history="1">
        <w:r w:rsidRPr="00254134">
          <w:rPr>
            <w:rStyle w:val="Hyperlink"/>
            <w:color w:val="auto"/>
            <w:u w:val="none"/>
            <w:lang w:val="fr-FR"/>
          </w:rPr>
          <w:t>UIT</w:t>
        </w:r>
        <w:r w:rsidRPr="00254134">
          <w:rPr>
            <w:rStyle w:val="Hyperlink"/>
            <w:color w:val="auto"/>
            <w:u w:val="none"/>
            <w:lang w:val="fr-FR"/>
          </w:rPr>
          <w:noBreakHyphen/>
          <w:t>R P.617</w:t>
        </w:r>
      </w:hyperlink>
      <w:r w:rsidRPr="00254134">
        <w:rPr>
          <w:lang w:val="fr-FR"/>
        </w:rPr>
        <w:t xml:space="preserve"> – Techniques de prévision de la propagation et données de propagation nécessaires pour la conception des faisceaux hertziens transhorizon</w:t>
      </w:r>
    </w:p>
    <w:p w14:paraId="240A0048" w14:textId="77777777" w:rsidR="007344C1" w:rsidRPr="00254134" w:rsidRDefault="007344C1" w:rsidP="007344C1">
      <w:pPr>
        <w:pStyle w:val="Reftext"/>
        <w:rPr>
          <w:lang w:val="fr-FR"/>
        </w:rPr>
      </w:pPr>
      <w:r w:rsidRPr="00254134">
        <w:rPr>
          <w:lang w:val="fr-FR"/>
        </w:rPr>
        <w:t xml:space="preserve">Recommandation </w:t>
      </w:r>
      <w:hyperlink r:id="rId21" w:history="1">
        <w:r w:rsidRPr="00254134">
          <w:rPr>
            <w:rStyle w:val="Hyperlink"/>
            <w:color w:val="auto"/>
            <w:u w:val="none"/>
            <w:lang w:val="fr-FR"/>
          </w:rPr>
          <w:t>UIT</w:t>
        </w:r>
        <w:r w:rsidRPr="00254134">
          <w:rPr>
            <w:rStyle w:val="Hyperlink"/>
            <w:color w:val="auto"/>
            <w:u w:val="none"/>
            <w:lang w:val="fr-FR"/>
          </w:rPr>
          <w:noBreakHyphen/>
          <w:t>R P.844</w:t>
        </w:r>
      </w:hyperlink>
      <w:r w:rsidRPr="00254134">
        <w:rPr>
          <w:lang w:val="fr-FR"/>
        </w:rPr>
        <w:t xml:space="preserve"> – Facteurs ionosphériques qui affectent le partage des fréquences dans les bandes des ondes métriques et décimétriques (30 MHz-3 GHz)</w:t>
      </w:r>
    </w:p>
    <w:p w14:paraId="2EB98F04" w14:textId="77777777" w:rsidR="007344C1" w:rsidRPr="00254134" w:rsidRDefault="007344C1" w:rsidP="007344C1">
      <w:pPr>
        <w:pStyle w:val="Reftext"/>
        <w:rPr>
          <w:lang w:val="fr-FR"/>
        </w:rPr>
      </w:pPr>
      <w:r w:rsidRPr="00254134">
        <w:rPr>
          <w:lang w:val="fr-FR"/>
        </w:rPr>
        <w:t xml:space="preserve">Recommandation </w:t>
      </w:r>
      <w:hyperlink r:id="rId22" w:history="1">
        <w:r w:rsidRPr="00254134">
          <w:rPr>
            <w:rStyle w:val="Hyperlink"/>
            <w:color w:val="auto"/>
            <w:u w:val="none"/>
            <w:lang w:val="fr-FR"/>
          </w:rPr>
          <w:t>UIT</w:t>
        </w:r>
        <w:r w:rsidRPr="00254134">
          <w:rPr>
            <w:rStyle w:val="Hyperlink"/>
            <w:color w:val="auto"/>
            <w:u w:val="none"/>
            <w:lang w:val="fr-FR"/>
          </w:rPr>
          <w:noBreakHyphen/>
          <w:t>R P.1144</w:t>
        </w:r>
      </w:hyperlink>
      <w:r w:rsidRPr="00254134">
        <w:rPr>
          <w:lang w:val="fr-FR"/>
        </w:rPr>
        <w:t xml:space="preserve"> – Guide pour l'application des méthodes de prévision de la propagation de la Commission d'études 3 des radiocommunications</w:t>
      </w:r>
    </w:p>
    <w:p w14:paraId="1FB06386" w14:textId="77777777" w:rsidR="007344C1" w:rsidRPr="00254134" w:rsidRDefault="007344C1" w:rsidP="007344C1">
      <w:pPr>
        <w:pStyle w:val="Reftext"/>
        <w:rPr>
          <w:lang w:val="fr-FR"/>
        </w:rPr>
      </w:pPr>
      <w:r w:rsidRPr="00254134">
        <w:rPr>
          <w:lang w:val="fr-FR"/>
        </w:rPr>
        <w:t xml:space="preserve">Recommandation </w:t>
      </w:r>
      <w:hyperlink r:id="rId23" w:history="1">
        <w:r w:rsidRPr="00254134">
          <w:rPr>
            <w:rStyle w:val="Hyperlink"/>
            <w:color w:val="auto"/>
            <w:u w:val="none"/>
            <w:lang w:val="fr-FR"/>
          </w:rPr>
          <w:t>UIT</w:t>
        </w:r>
        <w:r w:rsidRPr="00254134">
          <w:rPr>
            <w:rStyle w:val="Hyperlink"/>
            <w:color w:val="auto"/>
            <w:u w:val="none"/>
            <w:lang w:val="fr-FR"/>
          </w:rPr>
          <w:noBreakHyphen/>
          <w:t>R P.1406</w:t>
        </w:r>
      </w:hyperlink>
      <w:r w:rsidRPr="00254134">
        <w:rPr>
          <w:lang w:val="fr-FR"/>
        </w:rPr>
        <w:t xml:space="preserve"> – Effets de la propagation relatifs au service mobile terrestre de terre dans les bandes d'ondes métriques et décimétriques</w:t>
      </w:r>
    </w:p>
    <w:p w14:paraId="4CE6C1B4" w14:textId="77777777" w:rsidR="007344C1" w:rsidRPr="00254134" w:rsidRDefault="007344C1" w:rsidP="007344C1">
      <w:pPr>
        <w:pStyle w:val="Reftext"/>
        <w:rPr>
          <w:lang w:val="fr-FR"/>
        </w:rPr>
      </w:pPr>
      <w:r w:rsidRPr="00254134">
        <w:rPr>
          <w:lang w:val="fr-FR"/>
        </w:rPr>
        <w:t xml:space="preserve">Recommandation </w:t>
      </w:r>
      <w:hyperlink r:id="rId24" w:history="1">
        <w:r w:rsidRPr="00254134">
          <w:rPr>
            <w:rStyle w:val="Hyperlink"/>
            <w:color w:val="auto"/>
            <w:u w:val="none"/>
            <w:lang w:val="fr-FR"/>
          </w:rPr>
          <w:t>UIT-R P.1411</w:t>
        </w:r>
      </w:hyperlink>
      <w:r w:rsidRPr="00254134">
        <w:rPr>
          <w:lang w:val="fr-FR"/>
        </w:rPr>
        <w:t xml:space="preserve"> – Données de propagation et méthodes de prévision pour la planification de systèmes de radiocommunication, à courte portée, destinés à fonctionner à l'extérieur de bâtiments et de réseaux locaux hertziens dans la gamme de fréquences comprises entre 300 MHz et 300 GHz</w:t>
      </w:r>
    </w:p>
    <w:p w14:paraId="4BA1EECE" w14:textId="350AF697" w:rsidR="007344C1" w:rsidRPr="00254134" w:rsidRDefault="007344C1" w:rsidP="007344C1">
      <w:pPr>
        <w:pStyle w:val="Reftext"/>
        <w:rPr>
          <w:lang w:val="fr-FR"/>
        </w:rPr>
      </w:pPr>
      <w:r w:rsidRPr="00254134">
        <w:rPr>
          <w:lang w:val="fr-FR"/>
        </w:rPr>
        <w:t xml:space="preserve">Recommandation </w:t>
      </w:r>
      <w:hyperlink r:id="rId25" w:history="1">
        <w:r w:rsidRPr="00254134">
          <w:rPr>
            <w:rStyle w:val="Hyperlink"/>
            <w:color w:val="auto"/>
            <w:u w:val="none"/>
            <w:lang w:val="fr-FR"/>
          </w:rPr>
          <w:t>UIT-R P.1546</w:t>
        </w:r>
      </w:hyperlink>
      <w:r w:rsidRPr="00254134">
        <w:rPr>
          <w:lang w:val="fr-FR"/>
        </w:rPr>
        <w:t xml:space="preserve"> – Méthode de prévision de la propagation point à zone pour les services de Terre entre 30</w:t>
      </w:r>
      <w:r w:rsidR="00FC7C6D" w:rsidRPr="00254134">
        <w:rPr>
          <w:lang w:val="fr-FR"/>
        </w:rPr>
        <w:t> </w:t>
      </w:r>
      <w:r w:rsidRPr="00254134">
        <w:rPr>
          <w:lang w:val="fr-FR"/>
        </w:rPr>
        <w:t>MHz et 4</w:t>
      </w:r>
      <w:r w:rsidR="00FC7C6D" w:rsidRPr="00254134">
        <w:rPr>
          <w:lang w:val="fr-FR"/>
        </w:rPr>
        <w:t> </w:t>
      </w:r>
      <w:r w:rsidRPr="00254134">
        <w:rPr>
          <w:lang w:val="fr-FR"/>
        </w:rPr>
        <w:t>000 MHz</w:t>
      </w:r>
    </w:p>
    <w:p w14:paraId="1E533B91" w14:textId="77777777" w:rsidR="007344C1" w:rsidRPr="00254134" w:rsidRDefault="007344C1" w:rsidP="007344C1">
      <w:pPr>
        <w:pStyle w:val="Reftext"/>
        <w:rPr>
          <w:lang w:val="fr-FR"/>
        </w:rPr>
      </w:pPr>
      <w:r w:rsidRPr="00254134">
        <w:rPr>
          <w:lang w:val="fr-FR"/>
        </w:rPr>
        <w:t xml:space="preserve">Recommandation </w:t>
      </w:r>
      <w:hyperlink r:id="rId26" w:history="1">
        <w:r w:rsidRPr="00254134">
          <w:rPr>
            <w:rStyle w:val="Hyperlink"/>
            <w:color w:val="auto"/>
            <w:u w:val="none"/>
            <w:lang w:val="fr-FR"/>
          </w:rPr>
          <w:t>UIT-R P.2001</w:t>
        </w:r>
      </w:hyperlink>
      <w:r w:rsidRPr="00254134">
        <w:rPr>
          <w:lang w:val="fr-FR"/>
        </w:rPr>
        <w:t xml:space="preserve"> – Modèle général de large portée pour la propagation sur des trajets de Terre dans la gamme des fréquences comprises entre 30 MHz et 50 GHz</w:t>
      </w:r>
    </w:p>
    <w:p w14:paraId="7A20DE46" w14:textId="36CE1885" w:rsidR="007344C1" w:rsidRPr="00254134" w:rsidRDefault="007344C1" w:rsidP="007344C1">
      <w:pPr>
        <w:pStyle w:val="Reftext"/>
        <w:rPr>
          <w:lang w:val="fr-FR"/>
        </w:rPr>
      </w:pPr>
      <w:r w:rsidRPr="008D6EF9">
        <w:rPr>
          <w:lang w:val="fr-FR"/>
        </w:rPr>
        <w:t xml:space="preserve">Recommandation </w:t>
      </w:r>
      <w:hyperlink r:id="rId27" w:history="1">
        <w:r w:rsidRPr="008D6EF9">
          <w:rPr>
            <w:rStyle w:val="Hyperlink"/>
            <w:color w:val="auto"/>
            <w:u w:val="none"/>
            <w:lang w:val="fr-FR"/>
          </w:rPr>
          <w:t>UIT-R P.2040</w:t>
        </w:r>
      </w:hyperlink>
      <w:r w:rsidRPr="008D6EF9">
        <w:rPr>
          <w:lang w:val="fr-FR"/>
        </w:rPr>
        <w:t xml:space="preserve"> – Effets des matériaux et des structures de construction sur la propagation des ordres radioélectriques dans la gamme de fréquences comprises entre 1</w:t>
      </w:r>
      <w:r w:rsidR="00FC7C6D" w:rsidRPr="008D6EF9">
        <w:rPr>
          <w:lang w:val="fr-FR"/>
        </w:rPr>
        <w:t> </w:t>
      </w:r>
      <w:r w:rsidRPr="008D6EF9">
        <w:rPr>
          <w:lang w:val="fr-FR"/>
        </w:rPr>
        <w:t>MHz et 450</w:t>
      </w:r>
      <w:r w:rsidR="00FC7C6D" w:rsidRPr="008D6EF9">
        <w:rPr>
          <w:lang w:val="fr-FR"/>
        </w:rPr>
        <w:t> </w:t>
      </w:r>
      <w:r w:rsidRPr="008D6EF9">
        <w:rPr>
          <w:lang w:val="fr-FR"/>
        </w:rPr>
        <w:t>GHz</w:t>
      </w:r>
      <w:r w:rsidRPr="00254134">
        <w:rPr>
          <w:lang w:val="fr-FR"/>
        </w:rPr>
        <w:t xml:space="preserve"> </w:t>
      </w:r>
    </w:p>
    <w:p w14:paraId="59FC10E6" w14:textId="77777777" w:rsidR="007344C1" w:rsidRPr="00254134" w:rsidRDefault="007344C1" w:rsidP="007344C1">
      <w:pPr>
        <w:rPr>
          <w:lang w:val="fr-FR"/>
        </w:rPr>
      </w:pPr>
      <w:r w:rsidRPr="00254134">
        <w:rPr>
          <w:lang w:val="fr-FR"/>
        </w:rPr>
        <w:t>NOTE – Il convient d'utiliser la version la plus récente de la Recommandation/du Rapport.</w:t>
      </w:r>
    </w:p>
    <w:p w14:paraId="36212FEE" w14:textId="77777777" w:rsidR="007344C1" w:rsidRPr="00254134" w:rsidRDefault="007344C1" w:rsidP="007344C1">
      <w:pPr>
        <w:pStyle w:val="Normalaftertitle"/>
        <w:rPr>
          <w:lang w:val="fr-FR"/>
        </w:rPr>
      </w:pPr>
      <w:r w:rsidRPr="00254134">
        <w:rPr>
          <w:lang w:val="fr-FR"/>
        </w:rPr>
        <w:t>L'Assemblée des radiocommunications de l'UIT,</w:t>
      </w:r>
    </w:p>
    <w:p w14:paraId="32389846" w14:textId="77777777" w:rsidR="007344C1" w:rsidRPr="00254134" w:rsidRDefault="007344C1" w:rsidP="007344C1">
      <w:pPr>
        <w:pStyle w:val="Call"/>
        <w:rPr>
          <w:lang w:val="fr-FR"/>
        </w:rPr>
      </w:pPr>
      <w:proofErr w:type="gramStart"/>
      <w:r w:rsidRPr="00254134">
        <w:rPr>
          <w:lang w:val="fr-FR"/>
        </w:rPr>
        <w:t>considérant</w:t>
      </w:r>
      <w:proofErr w:type="gramEnd"/>
    </w:p>
    <w:p w14:paraId="403694F7" w14:textId="77777777" w:rsidR="007344C1" w:rsidRPr="00254134" w:rsidRDefault="007344C1" w:rsidP="007344C1">
      <w:pPr>
        <w:rPr>
          <w:lang w:val="fr-FR"/>
        </w:rPr>
      </w:pPr>
      <w:r w:rsidRPr="00254134">
        <w:rPr>
          <w:i/>
          <w:iCs/>
          <w:lang w:val="fr-FR"/>
        </w:rPr>
        <w:t>a)</w:t>
      </w:r>
      <w:r w:rsidRPr="00254134">
        <w:rPr>
          <w:lang w:val="fr-FR"/>
        </w:rPr>
        <w:tab/>
        <w:t xml:space="preserve">qu'il est nécessaire de conseiller les ingénieurs chargés de la planification des services de radiocommunication de Terre dans les bandes des ondes métriques et </w:t>
      </w:r>
      <w:proofErr w:type="gramStart"/>
      <w:r w:rsidRPr="00254134">
        <w:rPr>
          <w:lang w:val="fr-FR"/>
        </w:rPr>
        <w:t>décimétriques;</w:t>
      </w:r>
      <w:proofErr w:type="gramEnd"/>
    </w:p>
    <w:p w14:paraId="08FD91EA" w14:textId="77777777" w:rsidR="007344C1" w:rsidRPr="00254134" w:rsidRDefault="007344C1" w:rsidP="007344C1">
      <w:pPr>
        <w:rPr>
          <w:lang w:val="fr-FR"/>
        </w:rPr>
      </w:pPr>
      <w:r w:rsidRPr="00254134">
        <w:rPr>
          <w:i/>
          <w:iCs/>
          <w:lang w:val="fr-FR"/>
        </w:rPr>
        <w:t>b)</w:t>
      </w:r>
      <w:r w:rsidRPr="00254134">
        <w:rPr>
          <w:lang w:val="fr-FR"/>
        </w:rPr>
        <w:tab/>
        <w:t>qu'il est important de déterminer l'espacement géographique minimal entre stations fonctionnant sur les mêmes canaux ou des canaux adjacents, afin d'éviter des brouillages intolérables occasionnés par une propagation troposphérique à grande distance,</w:t>
      </w:r>
    </w:p>
    <w:p w14:paraId="02D36ABE" w14:textId="02A4E62B" w:rsidR="007344C1" w:rsidRPr="00254134" w:rsidRDefault="00FC7C6D" w:rsidP="007344C1">
      <w:pPr>
        <w:pStyle w:val="Call"/>
        <w:rPr>
          <w:lang w:val="fr-FR"/>
        </w:rPr>
      </w:pPr>
      <w:proofErr w:type="gramStart"/>
      <w:r w:rsidRPr="00254134">
        <w:rPr>
          <w:lang w:val="fr-FR"/>
        </w:rPr>
        <w:t>reconnaissant</w:t>
      </w:r>
      <w:proofErr w:type="gramEnd"/>
    </w:p>
    <w:p w14:paraId="03B2BF5D" w14:textId="77777777" w:rsidR="007344C1" w:rsidRPr="00254134" w:rsidRDefault="007344C1" w:rsidP="007344C1">
      <w:pPr>
        <w:rPr>
          <w:lang w:val="fr-FR"/>
        </w:rPr>
      </w:pPr>
      <w:r w:rsidRPr="00254134">
        <w:rPr>
          <w:i/>
          <w:iCs/>
          <w:lang w:val="fr-FR"/>
        </w:rPr>
        <w:t>a)</w:t>
      </w:r>
      <w:r w:rsidRPr="00254134">
        <w:rPr>
          <w:lang w:val="fr-FR"/>
        </w:rPr>
        <w:tab/>
        <w:t xml:space="preserve">que la Recommandation </w:t>
      </w:r>
      <w:hyperlink r:id="rId28" w:history="1">
        <w:r w:rsidRPr="00254134">
          <w:rPr>
            <w:rStyle w:val="Hyperlink"/>
            <w:color w:val="auto"/>
            <w:u w:val="none"/>
            <w:lang w:val="fr-FR"/>
          </w:rPr>
          <w:t>UIT-R P.528</w:t>
        </w:r>
      </w:hyperlink>
      <w:r w:rsidRPr="00254134">
        <w:rPr>
          <w:lang w:val="fr-FR"/>
        </w:rPr>
        <w:t xml:space="preserve"> fournit des indications sur la prévision de l'affaiblissement de transmission de référence point à zone pour le service mobile aéronautique entre 100 MHz et 30 </w:t>
      </w:r>
      <w:proofErr w:type="gramStart"/>
      <w:r w:rsidRPr="00254134">
        <w:rPr>
          <w:lang w:val="fr-FR"/>
        </w:rPr>
        <w:t>GHz;</w:t>
      </w:r>
      <w:proofErr w:type="gramEnd"/>
    </w:p>
    <w:p w14:paraId="7B63F913" w14:textId="77777777" w:rsidR="007344C1" w:rsidRPr="00254134" w:rsidRDefault="007344C1" w:rsidP="007344C1">
      <w:pPr>
        <w:rPr>
          <w:lang w:val="fr-FR"/>
        </w:rPr>
      </w:pPr>
      <w:r w:rsidRPr="00254134">
        <w:rPr>
          <w:i/>
          <w:iCs/>
          <w:lang w:val="fr-FR"/>
        </w:rPr>
        <w:t>b)</w:t>
      </w:r>
      <w:r w:rsidRPr="00254134">
        <w:rPr>
          <w:lang w:val="fr-FR"/>
        </w:rPr>
        <w:tab/>
        <w:t xml:space="preserve">que la Recommandation </w:t>
      </w:r>
      <w:hyperlink r:id="rId29" w:history="1">
        <w:r w:rsidRPr="00254134">
          <w:rPr>
            <w:rStyle w:val="Hyperlink"/>
            <w:color w:val="auto"/>
            <w:u w:val="none"/>
            <w:lang w:val="fr-FR"/>
          </w:rPr>
          <w:t>UIT-R P.452</w:t>
        </w:r>
      </w:hyperlink>
      <w:r w:rsidRPr="00254134">
        <w:rPr>
          <w:lang w:val="fr-FR"/>
        </w:rPr>
        <w:t xml:space="preserve"> fournit des indications sur l'évaluation détaillée des brouillages hyperfréquences entre stations situées à la surface de la Terre à des fréquences supérieures à 0,1 GHz </w:t>
      </w:r>
      <w:proofErr w:type="gramStart"/>
      <w:r w:rsidRPr="00254134">
        <w:rPr>
          <w:lang w:val="fr-FR"/>
        </w:rPr>
        <w:t>environ;</w:t>
      </w:r>
      <w:proofErr w:type="gramEnd"/>
    </w:p>
    <w:p w14:paraId="455737C4" w14:textId="77777777" w:rsidR="007344C1" w:rsidRPr="00254134" w:rsidRDefault="007344C1" w:rsidP="007344C1">
      <w:pPr>
        <w:rPr>
          <w:lang w:val="fr-FR"/>
        </w:rPr>
      </w:pPr>
      <w:r w:rsidRPr="00254134">
        <w:rPr>
          <w:i/>
          <w:iCs/>
          <w:lang w:val="fr-FR"/>
        </w:rPr>
        <w:t>c)</w:t>
      </w:r>
      <w:r w:rsidRPr="00254134">
        <w:rPr>
          <w:lang w:val="fr-FR"/>
        </w:rPr>
        <w:tab/>
        <w:t xml:space="preserve">que la Recommandation </w:t>
      </w:r>
      <w:hyperlink r:id="rId30" w:history="1">
        <w:r w:rsidRPr="00254134">
          <w:rPr>
            <w:rStyle w:val="Hyperlink"/>
            <w:color w:val="auto"/>
            <w:u w:val="none"/>
            <w:lang w:val="fr-FR"/>
          </w:rPr>
          <w:t>UIT-R P.617</w:t>
        </w:r>
      </w:hyperlink>
      <w:r w:rsidRPr="00254134">
        <w:rPr>
          <w:lang w:val="fr-FR"/>
        </w:rPr>
        <w:t xml:space="preserve"> fournit des indications sur la prévision de l'affaiblissement de propagation point à point pour les faisceaux hertziens transhorizon aux fréquences supérieures à 30 MHz, pour des distances comprises entre 100 et 1 000 </w:t>
      </w:r>
      <w:proofErr w:type="gramStart"/>
      <w:r w:rsidRPr="00254134">
        <w:rPr>
          <w:lang w:val="fr-FR"/>
        </w:rPr>
        <w:t>km;</w:t>
      </w:r>
      <w:proofErr w:type="gramEnd"/>
    </w:p>
    <w:p w14:paraId="3E033E15" w14:textId="77777777" w:rsidR="007344C1" w:rsidRPr="00254134" w:rsidRDefault="007344C1" w:rsidP="007344C1">
      <w:pPr>
        <w:rPr>
          <w:lang w:val="fr-FR"/>
        </w:rPr>
      </w:pPr>
      <w:r w:rsidRPr="00254134">
        <w:rPr>
          <w:i/>
          <w:iCs/>
          <w:lang w:val="fr-FR"/>
        </w:rPr>
        <w:t>d)</w:t>
      </w:r>
      <w:r w:rsidRPr="00254134">
        <w:rPr>
          <w:lang w:val="fr-FR"/>
        </w:rPr>
        <w:tab/>
        <w:t xml:space="preserve">que la Recommandation </w:t>
      </w:r>
      <w:hyperlink r:id="rId31" w:history="1">
        <w:r w:rsidRPr="00254134">
          <w:rPr>
            <w:rStyle w:val="Hyperlink"/>
            <w:color w:val="auto"/>
            <w:u w:val="none"/>
            <w:lang w:val="fr-FR"/>
          </w:rPr>
          <w:t>UIT-R P.1411</w:t>
        </w:r>
      </w:hyperlink>
      <w:r w:rsidRPr="00254134">
        <w:rPr>
          <w:lang w:val="fr-FR"/>
        </w:rPr>
        <w:t xml:space="preserve"> fournit des indications sur la prévision de la propagation pour les services de radiocommunication extérieurs à courte portée (jusqu'à 1 km</w:t>
      </w:r>
      <w:proofErr w:type="gramStart"/>
      <w:r w:rsidRPr="00254134">
        <w:rPr>
          <w:lang w:val="fr-FR"/>
        </w:rPr>
        <w:t>);</w:t>
      </w:r>
      <w:proofErr w:type="gramEnd"/>
    </w:p>
    <w:p w14:paraId="1D718A57" w14:textId="77777777" w:rsidR="007344C1" w:rsidRPr="00254134" w:rsidRDefault="007344C1" w:rsidP="007344C1">
      <w:pPr>
        <w:rPr>
          <w:lang w:val="fr-FR"/>
        </w:rPr>
      </w:pPr>
      <w:r w:rsidRPr="00254134">
        <w:rPr>
          <w:i/>
          <w:iCs/>
          <w:lang w:val="fr-FR"/>
        </w:rPr>
        <w:t>e)</w:t>
      </w:r>
      <w:r w:rsidRPr="00254134">
        <w:rPr>
          <w:lang w:val="fr-FR"/>
        </w:rPr>
        <w:tab/>
        <w:t xml:space="preserve">que la Recommandation </w:t>
      </w:r>
      <w:hyperlink r:id="rId32" w:history="1">
        <w:r w:rsidRPr="00254134">
          <w:rPr>
            <w:rStyle w:val="Hyperlink"/>
            <w:color w:val="auto"/>
            <w:u w:val="none"/>
            <w:lang w:val="fr-FR"/>
          </w:rPr>
          <w:t>UIT-R P.530</w:t>
        </w:r>
      </w:hyperlink>
      <w:r w:rsidRPr="00254134">
        <w:rPr>
          <w:lang w:val="fr-FR"/>
        </w:rPr>
        <w:t xml:space="preserve"> fournit des indications sur la prévision de l'affaiblissement de propagation point à point pour les systèmes hertziens de Terre à visibilité </w:t>
      </w:r>
      <w:proofErr w:type="gramStart"/>
      <w:r w:rsidRPr="00254134">
        <w:rPr>
          <w:lang w:val="fr-FR"/>
        </w:rPr>
        <w:t>directe;</w:t>
      </w:r>
      <w:proofErr w:type="gramEnd"/>
    </w:p>
    <w:p w14:paraId="27D4F5DC" w14:textId="77777777" w:rsidR="007344C1" w:rsidRPr="00254134" w:rsidRDefault="007344C1" w:rsidP="007344C1">
      <w:pPr>
        <w:rPr>
          <w:lang w:val="fr-FR"/>
        </w:rPr>
      </w:pPr>
      <w:r w:rsidRPr="00254134">
        <w:rPr>
          <w:i/>
          <w:iCs/>
          <w:lang w:val="fr-FR"/>
        </w:rPr>
        <w:t>f)</w:t>
      </w:r>
      <w:r w:rsidRPr="00254134">
        <w:rPr>
          <w:lang w:val="fr-FR"/>
        </w:rPr>
        <w:tab/>
        <w:t xml:space="preserve">que la Recommandation </w:t>
      </w:r>
      <w:hyperlink r:id="rId33" w:history="1">
        <w:r w:rsidRPr="00254134">
          <w:rPr>
            <w:rStyle w:val="Hyperlink"/>
            <w:color w:val="auto"/>
            <w:u w:val="none"/>
            <w:lang w:val="fr-FR"/>
          </w:rPr>
          <w:t>UIT-R P.1546</w:t>
        </w:r>
      </w:hyperlink>
      <w:r w:rsidRPr="00254134">
        <w:rPr>
          <w:lang w:val="fr-FR"/>
        </w:rPr>
        <w:t xml:space="preserve"> fournit des indications sur la prévision des champs point à zone dans les bandes des ondes métriques et décimétriques sur la base essentiellement d'analyses statistiques de données </w:t>
      </w:r>
      <w:proofErr w:type="gramStart"/>
      <w:r w:rsidRPr="00254134">
        <w:rPr>
          <w:lang w:val="fr-FR"/>
        </w:rPr>
        <w:t>expérimentales;</w:t>
      </w:r>
      <w:proofErr w:type="gramEnd"/>
    </w:p>
    <w:p w14:paraId="2FE8D2FD" w14:textId="08007992" w:rsidR="007344C1" w:rsidRPr="00254134" w:rsidRDefault="007344C1" w:rsidP="007344C1">
      <w:pPr>
        <w:rPr>
          <w:lang w:val="fr-FR"/>
        </w:rPr>
      </w:pPr>
      <w:r w:rsidRPr="00254134">
        <w:rPr>
          <w:i/>
          <w:iCs/>
          <w:lang w:val="fr-FR"/>
        </w:rPr>
        <w:lastRenderedPageBreak/>
        <w:t>g)</w:t>
      </w:r>
      <w:r w:rsidRPr="00254134">
        <w:rPr>
          <w:lang w:val="fr-FR"/>
        </w:rPr>
        <w:tab/>
        <w:t xml:space="preserve">que la Recommandation </w:t>
      </w:r>
      <w:hyperlink r:id="rId34" w:history="1">
        <w:r w:rsidRPr="00254134">
          <w:rPr>
            <w:rStyle w:val="Hyperlink"/>
            <w:color w:val="auto"/>
            <w:u w:val="none"/>
            <w:lang w:val="fr-FR"/>
          </w:rPr>
          <w:t>UIT-R P.2001</w:t>
        </w:r>
      </w:hyperlink>
      <w:r w:rsidRPr="00254134">
        <w:rPr>
          <w:lang w:val="fr-FR"/>
        </w:rPr>
        <w:t xml:space="preserve"> présente un modèle de large portée pour la propagation sur des trajets de Terre dans la gamme des fréquences comprises entre 30 MHz et 50 GHz, y compris les statistiques relatives aux évanouissements et aux renforcements, qui est particulièrement adapté pour les simulations de Monte</w:t>
      </w:r>
      <w:r w:rsidR="00EA32F5">
        <w:rPr>
          <w:lang w:val="fr-FR"/>
        </w:rPr>
        <w:t xml:space="preserve"> </w:t>
      </w:r>
      <w:proofErr w:type="gramStart"/>
      <w:r w:rsidRPr="00254134">
        <w:rPr>
          <w:lang w:val="fr-FR"/>
        </w:rPr>
        <w:t>Carlo;</w:t>
      </w:r>
      <w:proofErr w:type="gramEnd"/>
    </w:p>
    <w:p w14:paraId="11F2F420" w14:textId="77777777" w:rsidR="007344C1" w:rsidRPr="00254134" w:rsidRDefault="007344C1" w:rsidP="007344C1">
      <w:pPr>
        <w:rPr>
          <w:lang w:val="fr-FR"/>
        </w:rPr>
      </w:pPr>
      <w:r w:rsidRPr="00254134">
        <w:rPr>
          <w:i/>
          <w:iCs/>
          <w:lang w:val="fr-FR"/>
        </w:rPr>
        <w:t>h)</w:t>
      </w:r>
      <w:r w:rsidRPr="00254134">
        <w:rPr>
          <w:i/>
          <w:iCs/>
          <w:lang w:val="fr-FR"/>
        </w:rPr>
        <w:tab/>
      </w:r>
      <w:r w:rsidRPr="00254134">
        <w:rPr>
          <w:lang w:val="fr-FR"/>
        </w:rPr>
        <w:t xml:space="preserve">que la Recommandation </w:t>
      </w:r>
      <w:hyperlink r:id="rId35" w:history="1">
        <w:r w:rsidRPr="00254134">
          <w:rPr>
            <w:rStyle w:val="Hyperlink"/>
            <w:color w:val="auto"/>
            <w:u w:val="none"/>
            <w:lang w:val="fr-FR"/>
          </w:rPr>
          <w:t>UIT-R P.2040</w:t>
        </w:r>
      </w:hyperlink>
      <w:r w:rsidRPr="00254134">
        <w:rPr>
          <w:lang w:val="fr-FR"/>
        </w:rPr>
        <w:t xml:space="preserve"> fournit des indications sur les effets des matériaux de construction et des structures sur la propagation des ondes radioélectriques,</w:t>
      </w:r>
    </w:p>
    <w:p w14:paraId="308C3CA7" w14:textId="77777777" w:rsidR="007344C1" w:rsidRPr="00254134" w:rsidRDefault="007344C1" w:rsidP="007344C1">
      <w:pPr>
        <w:pStyle w:val="Call"/>
        <w:rPr>
          <w:lang w:val="fr-FR"/>
        </w:rPr>
      </w:pPr>
      <w:proofErr w:type="gramStart"/>
      <w:r w:rsidRPr="00254134">
        <w:rPr>
          <w:lang w:val="fr-FR"/>
        </w:rPr>
        <w:t>recommande</w:t>
      </w:r>
      <w:proofErr w:type="gramEnd"/>
    </w:p>
    <w:p w14:paraId="0EFFA205" w14:textId="77777777" w:rsidR="007344C1" w:rsidRPr="00254134" w:rsidRDefault="007344C1" w:rsidP="007344C1">
      <w:pPr>
        <w:rPr>
          <w:lang w:val="fr-FR"/>
        </w:rPr>
      </w:pPr>
      <w:proofErr w:type="gramStart"/>
      <w:r w:rsidRPr="00254134">
        <w:rPr>
          <w:lang w:val="fr-FR"/>
        </w:rPr>
        <w:t>d'utiliser</w:t>
      </w:r>
      <w:proofErr w:type="gramEnd"/>
      <w:r w:rsidRPr="00254134">
        <w:rPr>
          <w:lang w:val="fr-FR"/>
        </w:rPr>
        <w:t xml:space="preserve"> la procédure exposée dans l'Annexe pour l'évaluation détaillée des niveaux du signal point à zone en ce qui concerne ces services.</w:t>
      </w:r>
    </w:p>
    <w:p w14:paraId="711219C0" w14:textId="77777777" w:rsidR="00FC7C6D" w:rsidRPr="00254134" w:rsidRDefault="007344C1" w:rsidP="007344C1">
      <w:pPr>
        <w:spacing w:before="80"/>
        <w:rPr>
          <w:b/>
          <w:sz w:val="28"/>
          <w:lang w:val="fr-FR"/>
        </w:rPr>
      </w:pPr>
      <w:r w:rsidRPr="00254134">
        <w:rPr>
          <w:lang w:val="fr-FR"/>
        </w:rPr>
        <w:t>NOTE – Des trajets de propagation longue distance sont également possibles dans la bande d'ondes métriques via l'ionosphère. Les modes concernés sont présentés de manière succincte dans la Recommandation </w:t>
      </w:r>
      <w:hyperlink r:id="rId36" w:history="1">
        <w:r w:rsidRPr="00254134">
          <w:rPr>
            <w:rStyle w:val="Hyperlink"/>
            <w:color w:val="auto"/>
            <w:u w:val="none"/>
            <w:lang w:val="fr-FR"/>
          </w:rPr>
          <w:t>UIT</w:t>
        </w:r>
        <w:r w:rsidRPr="00254134">
          <w:rPr>
            <w:rStyle w:val="Hyperlink"/>
            <w:color w:val="auto"/>
            <w:u w:val="none"/>
            <w:lang w:val="fr-FR"/>
          </w:rPr>
          <w:noBreakHyphen/>
          <w:t>R P.844</w:t>
        </w:r>
      </w:hyperlink>
      <w:r w:rsidRPr="00254134">
        <w:rPr>
          <w:lang w:val="fr-FR"/>
        </w:rPr>
        <w:t>.</w:t>
      </w:r>
    </w:p>
    <w:p w14:paraId="03519D8E" w14:textId="77777777" w:rsidR="00FC7C6D" w:rsidRPr="00254134" w:rsidRDefault="00FC7C6D" w:rsidP="00FC7C6D">
      <w:pPr>
        <w:rPr>
          <w:lang w:val="fr-FR"/>
        </w:rPr>
      </w:pPr>
    </w:p>
    <w:p w14:paraId="4354875C" w14:textId="77777777" w:rsidR="00FC7C6D" w:rsidRPr="00254134" w:rsidRDefault="00FC7C6D" w:rsidP="00FC7C6D">
      <w:pPr>
        <w:rPr>
          <w:lang w:val="fr-FR"/>
        </w:rPr>
      </w:pPr>
    </w:p>
    <w:p w14:paraId="4F6B1040" w14:textId="77777777" w:rsidR="007344C1" w:rsidRPr="00254134" w:rsidRDefault="007344C1" w:rsidP="008119C7">
      <w:pPr>
        <w:pStyle w:val="AnnexNoTitle"/>
        <w:outlineLvl w:val="0"/>
        <w:rPr>
          <w:lang w:val="fr-FR"/>
        </w:rPr>
      </w:pPr>
      <w:bookmarkStart w:id="8" w:name="_Toc164779609"/>
      <w:bookmarkStart w:id="9" w:name="_Toc213680414"/>
      <w:r w:rsidRPr="00254134">
        <w:rPr>
          <w:lang w:val="fr-FR"/>
        </w:rPr>
        <w:t>Annexe</w:t>
      </w:r>
      <w:bookmarkEnd w:id="8"/>
      <w:bookmarkEnd w:id="9"/>
    </w:p>
    <w:p w14:paraId="595B4DD3" w14:textId="77777777" w:rsidR="007344C1" w:rsidRPr="00254134" w:rsidRDefault="007344C1" w:rsidP="007344C1">
      <w:pPr>
        <w:pStyle w:val="TOC1"/>
        <w:tabs>
          <w:tab w:val="clear" w:pos="567"/>
        </w:tabs>
        <w:ind w:left="1418"/>
        <w:jc w:val="center"/>
        <w:rPr>
          <w:lang w:val="fr-FR"/>
        </w:rPr>
      </w:pPr>
      <w:r w:rsidRPr="00254134">
        <w:rPr>
          <w:lang w:val="fr-FR"/>
        </w:rPr>
        <w:t>TABLE DES MATIÈRES</w:t>
      </w:r>
    </w:p>
    <w:p w14:paraId="1EC58B0B" w14:textId="77777777" w:rsidR="007344C1" w:rsidRPr="00254134" w:rsidRDefault="007344C1" w:rsidP="007344C1">
      <w:pPr>
        <w:pStyle w:val="toc0"/>
        <w:jc w:val="right"/>
        <w:rPr>
          <w:lang w:val="fr-FR"/>
        </w:rPr>
      </w:pPr>
      <w:r w:rsidRPr="00254134">
        <w:rPr>
          <w:lang w:val="fr-FR"/>
        </w:rPr>
        <w:t>Page</w:t>
      </w:r>
    </w:p>
    <w:p w14:paraId="7944A72D" w14:textId="07AFA3C7" w:rsidR="006868C8" w:rsidRPr="00254134" w:rsidRDefault="006868C8">
      <w:pPr>
        <w:pStyle w:val="TOC1"/>
        <w:rPr>
          <w:rFonts w:asciiTheme="minorHAnsi" w:eastAsiaTheme="minorEastAsia" w:hAnsiTheme="minorHAnsi" w:cstheme="minorBidi"/>
          <w:noProof/>
          <w:kern w:val="2"/>
          <w:szCs w:val="24"/>
          <w:lang w:val="fr-FR"/>
          <w14:ligatures w14:val="standardContextual"/>
        </w:rPr>
      </w:pPr>
      <w:r w:rsidRPr="00254134">
        <w:rPr>
          <w:lang w:val="fr-FR"/>
        </w:rPr>
        <w:fldChar w:fldCharType="begin"/>
      </w:r>
      <w:r w:rsidRPr="00254134">
        <w:rPr>
          <w:lang w:val="fr-FR"/>
        </w:rPr>
        <w:instrText xml:space="preserve"> TOC \o "1-2" \h \z \t "Annex_NoTitle;1;Appendix_NoTitle;1" </w:instrText>
      </w:r>
      <w:r w:rsidRPr="00254134">
        <w:rPr>
          <w:lang w:val="fr-FR"/>
        </w:rPr>
        <w:fldChar w:fldCharType="separate"/>
      </w:r>
      <w:hyperlink w:anchor="_Toc213680415" w:history="1">
        <w:r w:rsidRPr="00254134">
          <w:rPr>
            <w:rStyle w:val="Hyperlink"/>
            <w:noProof/>
            <w:lang w:val="fr-FR"/>
          </w:rPr>
          <w:t>1</w:t>
        </w:r>
        <w:r w:rsidRPr="00254134">
          <w:rPr>
            <w:rFonts w:asciiTheme="minorHAnsi" w:eastAsiaTheme="minorEastAsia" w:hAnsiTheme="minorHAnsi" w:cstheme="minorBidi"/>
            <w:noProof/>
            <w:kern w:val="2"/>
            <w:szCs w:val="24"/>
            <w:lang w:val="fr-FR"/>
            <w14:ligatures w14:val="standardContextual"/>
          </w:rPr>
          <w:tab/>
        </w:r>
        <w:r w:rsidRPr="00254134">
          <w:rPr>
            <w:rStyle w:val="Hyperlink"/>
            <w:noProof/>
            <w:lang w:val="fr-FR"/>
          </w:rPr>
          <w:t>Introduction</w:t>
        </w:r>
        <w:r w:rsidRPr="00254134">
          <w:rPr>
            <w:noProof/>
            <w:webHidden/>
            <w:lang w:val="fr-FR"/>
          </w:rPr>
          <w:tab/>
        </w:r>
        <w:r w:rsidR="00C335B3">
          <w:rPr>
            <w:noProof/>
            <w:webHidden/>
            <w:lang w:val="fr-FR"/>
          </w:rPr>
          <w:tab/>
        </w:r>
        <w:r w:rsidRPr="00254134">
          <w:rPr>
            <w:noProof/>
            <w:webHidden/>
            <w:lang w:val="fr-FR"/>
          </w:rPr>
          <w:fldChar w:fldCharType="begin"/>
        </w:r>
        <w:r w:rsidRPr="00254134">
          <w:rPr>
            <w:noProof/>
            <w:webHidden/>
            <w:lang w:val="fr-FR"/>
          </w:rPr>
          <w:instrText xml:space="preserve"> PAGEREF _Toc213680415 \h </w:instrText>
        </w:r>
        <w:r w:rsidRPr="00254134">
          <w:rPr>
            <w:noProof/>
            <w:webHidden/>
            <w:lang w:val="fr-FR"/>
          </w:rPr>
        </w:r>
        <w:r w:rsidRPr="00254134">
          <w:rPr>
            <w:noProof/>
            <w:webHidden/>
            <w:lang w:val="fr-FR"/>
          </w:rPr>
          <w:fldChar w:fldCharType="separate"/>
        </w:r>
        <w:r w:rsidR="00C335B3">
          <w:rPr>
            <w:noProof/>
            <w:webHidden/>
            <w:lang w:val="fr-FR"/>
          </w:rPr>
          <w:t>4</w:t>
        </w:r>
        <w:r w:rsidRPr="00254134">
          <w:rPr>
            <w:noProof/>
            <w:webHidden/>
            <w:lang w:val="fr-FR"/>
          </w:rPr>
          <w:fldChar w:fldCharType="end"/>
        </w:r>
      </w:hyperlink>
    </w:p>
    <w:p w14:paraId="59CE6667" w14:textId="1A5C45F5" w:rsidR="006868C8" w:rsidRPr="00254134" w:rsidRDefault="006868C8">
      <w:pPr>
        <w:pStyle w:val="TOC1"/>
        <w:rPr>
          <w:rFonts w:asciiTheme="minorHAnsi" w:eastAsiaTheme="minorEastAsia" w:hAnsiTheme="minorHAnsi" w:cstheme="minorBidi"/>
          <w:noProof/>
          <w:kern w:val="2"/>
          <w:szCs w:val="24"/>
          <w:lang w:val="fr-FR"/>
          <w14:ligatures w14:val="standardContextual"/>
        </w:rPr>
      </w:pPr>
      <w:hyperlink w:anchor="_Toc213680416" w:history="1">
        <w:r w:rsidRPr="00254134">
          <w:rPr>
            <w:rStyle w:val="Hyperlink"/>
            <w:noProof/>
            <w:lang w:val="fr-FR"/>
          </w:rPr>
          <w:t>2</w:t>
        </w:r>
        <w:r w:rsidRPr="00254134">
          <w:rPr>
            <w:rFonts w:asciiTheme="minorHAnsi" w:eastAsiaTheme="minorEastAsia" w:hAnsiTheme="minorHAnsi" w:cstheme="minorBidi"/>
            <w:noProof/>
            <w:kern w:val="2"/>
            <w:szCs w:val="24"/>
            <w:lang w:val="fr-FR"/>
            <w14:ligatures w14:val="standardContextual"/>
          </w:rPr>
          <w:tab/>
        </w:r>
        <w:r w:rsidRPr="00254134">
          <w:rPr>
            <w:rStyle w:val="Hyperlink"/>
            <w:noProof/>
            <w:lang w:val="fr-FR"/>
          </w:rPr>
          <w:t>Éléments types de la méthode de prévision de la propagation</w:t>
        </w:r>
        <w:r w:rsidRPr="00254134">
          <w:rPr>
            <w:noProof/>
            <w:webHidden/>
            <w:lang w:val="fr-FR"/>
          </w:rPr>
          <w:tab/>
        </w:r>
        <w:r w:rsidR="00C335B3">
          <w:rPr>
            <w:noProof/>
            <w:webHidden/>
            <w:lang w:val="fr-FR"/>
          </w:rPr>
          <w:tab/>
        </w:r>
        <w:r w:rsidRPr="00254134">
          <w:rPr>
            <w:noProof/>
            <w:webHidden/>
            <w:lang w:val="fr-FR"/>
          </w:rPr>
          <w:fldChar w:fldCharType="begin"/>
        </w:r>
        <w:r w:rsidRPr="00254134">
          <w:rPr>
            <w:noProof/>
            <w:webHidden/>
            <w:lang w:val="fr-FR"/>
          </w:rPr>
          <w:instrText xml:space="preserve"> PAGEREF _Toc213680416 \h </w:instrText>
        </w:r>
        <w:r w:rsidRPr="00254134">
          <w:rPr>
            <w:noProof/>
            <w:webHidden/>
            <w:lang w:val="fr-FR"/>
          </w:rPr>
        </w:r>
        <w:r w:rsidRPr="00254134">
          <w:rPr>
            <w:noProof/>
            <w:webHidden/>
            <w:lang w:val="fr-FR"/>
          </w:rPr>
          <w:fldChar w:fldCharType="separate"/>
        </w:r>
        <w:r w:rsidR="00C335B3">
          <w:rPr>
            <w:noProof/>
            <w:webHidden/>
            <w:lang w:val="fr-FR"/>
          </w:rPr>
          <w:t>6</w:t>
        </w:r>
        <w:r w:rsidRPr="00254134">
          <w:rPr>
            <w:noProof/>
            <w:webHidden/>
            <w:lang w:val="fr-FR"/>
          </w:rPr>
          <w:fldChar w:fldCharType="end"/>
        </w:r>
      </w:hyperlink>
    </w:p>
    <w:p w14:paraId="5E3B5D66" w14:textId="1F9C1F10" w:rsidR="006868C8" w:rsidRPr="00254134" w:rsidRDefault="006868C8">
      <w:pPr>
        <w:pStyle w:val="TOC1"/>
        <w:rPr>
          <w:rFonts w:asciiTheme="minorHAnsi" w:eastAsiaTheme="minorEastAsia" w:hAnsiTheme="minorHAnsi" w:cstheme="minorBidi"/>
          <w:noProof/>
          <w:kern w:val="2"/>
          <w:szCs w:val="24"/>
          <w:lang w:val="fr-FR"/>
          <w14:ligatures w14:val="standardContextual"/>
        </w:rPr>
      </w:pPr>
      <w:hyperlink w:anchor="_Toc213680417" w:history="1">
        <w:r w:rsidRPr="00254134">
          <w:rPr>
            <w:rStyle w:val="Hyperlink"/>
            <w:noProof/>
            <w:lang w:val="fr-FR"/>
          </w:rPr>
          <w:t>3</w:t>
        </w:r>
        <w:r w:rsidRPr="00254134">
          <w:rPr>
            <w:rFonts w:asciiTheme="minorHAnsi" w:eastAsiaTheme="minorEastAsia" w:hAnsiTheme="minorHAnsi" w:cstheme="minorBidi"/>
            <w:noProof/>
            <w:kern w:val="2"/>
            <w:szCs w:val="24"/>
            <w:lang w:val="fr-FR"/>
            <w14:ligatures w14:val="standardContextual"/>
          </w:rPr>
          <w:tab/>
        </w:r>
        <w:r w:rsidRPr="00254134">
          <w:rPr>
            <w:rStyle w:val="Hyperlink"/>
            <w:noProof/>
            <w:lang w:val="fr-FR"/>
          </w:rPr>
          <w:t>Paramètres d'entrée</w:t>
        </w:r>
        <w:r w:rsidRPr="00254134">
          <w:rPr>
            <w:noProof/>
            <w:webHidden/>
            <w:lang w:val="fr-FR"/>
          </w:rPr>
          <w:tab/>
        </w:r>
        <w:r w:rsidR="00C335B3">
          <w:rPr>
            <w:noProof/>
            <w:webHidden/>
            <w:lang w:val="fr-FR"/>
          </w:rPr>
          <w:tab/>
        </w:r>
        <w:r w:rsidRPr="00254134">
          <w:rPr>
            <w:noProof/>
            <w:webHidden/>
            <w:lang w:val="fr-FR"/>
          </w:rPr>
          <w:fldChar w:fldCharType="begin"/>
        </w:r>
        <w:r w:rsidRPr="00254134">
          <w:rPr>
            <w:noProof/>
            <w:webHidden/>
            <w:lang w:val="fr-FR"/>
          </w:rPr>
          <w:instrText xml:space="preserve"> PAGEREF _Toc213680417 \h </w:instrText>
        </w:r>
        <w:r w:rsidRPr="00254134">
          <w:rPr>
            <w:noProof/>
            <w:webHidden/>
            <w:lang w:val="fr-FR"/>
          </w:rPr>
        </w:r>
        <w:r w:rsidRPr="00254134">
          <w:rPr>
            <w:noProof/>
            <w:webHidden/>
            <w:lang w:val="fr-FR"/>
          </w:rPr>
          <w:fldChar w:fldCharType="separate"/>
        </w:r>
        <w:r w:rsidR="00C335B3">
          <w:rPr>
            <w:noProof/>
            <w:webHidden/>
            <w:lang w:val="fr-FR"/>
          </w:rPr>
          <w:t>6</w:t>
        </w:r>
        <w:r w:rsidRPr="00254134">
          <w:rPr>
            <w:noProof/>
            <w:webHidden/>
            <w:lang w:val="fr-FR"/>
          </w:rPr>
          <w:fldChar w:fldCharType="end"/>
        </w:r>
      </w:hyperlink>
    </w:p>
    <w:p w14:paraId="267B060C" w14:textId="655C368D" w:rsidR="006868C8" w:rsidRPr="00254134" w:rsidRDefault="006868C8">
      <w:pPr>
        <w:pStyle w:val="TOC2"/>
        <w:rPr>
          <w:rFonts w:asciiTheme="minorHAnsi" w:eastAsiaTheme="minorEastAsia" w:hAnsiTheme="minorHAnsi" w:cstheme="minorBidi"/>
          <w:noProof/>
          <w:kern w:val="2"/>
          <w:szCs w:val="24"/>
          <w:lang w:val="fr-FR"/>
          <w14:ligatures w14:val="standardContextual"/>
        </w:rPr>
      </w:pPr>
      <w:hyperlink w:anchor="_Toc213680418" w:history="1">
        <w:r w:rsidRPr="00254134">
          <w:rPr>
            <w:rStyle w:val="Hyperlink"/>
            <w:noProof/>
            <w:lang w:val="fr-FR"/>
          </w:rPr>
          <w:t>3.1</w:t>
        </w:r>
        <w:r w:rsidRPr="00254134">
          <w:rPr>
            <w:rFonts w:asciiTheme="minorHAnsi" w:eastAsiaTheme="minorEastAsia" w:hAnsiTheme="minorHAnsi" w:cstheme="minorBidi"/>
            <w:noProof/>
            <w:kern w:val="2"/>
            <w:szCs w:val="24"/>
            <w:lang w:val="fr-FR"/>
            <w14:ligatures w14:val="standardContextual"/>
          </w:rPr>
          <w:tab/>
        </w:r>
        <w:r w:rsidRPr="00254134">
          <w:rPr>
            <w:rStyle w:val="Hyperlink"/>
            <w:noProof/>
            <w:lang w:val="fr-FR"/>
          </w:rPr>
          <w:t>Principales données d'entrée</w:t>
        </w:r>
        <w:r w:rsidRPr="00254134">
          <w:rPr>
            <w:noProof/>
            <w:webHidden/>
            <w:lang w:val="fr-FR"/>
          </w:rPr>
          <w:tab/>
        </w:r>
        <w:r w:rsidR="00C335B3">
          <w:rPr>
            <w:noProof/>
            <w:webHidden/>
            <w:lang w:val="fr-FR"/>
          </w:rPr>
          <w:tab/>
        </w:r>
        <w:r w:rsidRPr="00254134">
          <w:rPr>
            <w:noProof/>
            <w:webHidden/>
            <w:lang w:val="fr-FR"/>
          </w:rPr>
          <w:fldChar w:fldCharType="begin"/>
        </w:r>
        <w:r w:rsidRPr="00254134">
          <w:rPr>
            <w:noProof/>
            <w:webHidden/>
            <w:lang w:val="fr-FR"/>
          </w:rPr>
          <w:instrText xml:space="preserve"> PAGEREF _Toc213680418 \h </w:instrText>
        </w:r>
        <w:r w:rsidRPr="00254134">
          <w:rPr>
            <w:noProof/>
            <w:webHidden/>
            <w:lang w:val="fr-FR"/>
          </w:rPr>
        </w:r>
        <w:r w:rsidRPr="00254134">
          <w:rPr>
            <w:noProof/>
            <w:webHidden/>
            <w:lang w:val="fr-FR"/>
          </w:rPr>
          <w:fldChar w:fldCharType="separate"/>
        </w:r>
        <w:r w:rsidR="00C335B3">
          <w:rPr>
            <w:noProof/>
            <w:webHidden/>
            <w:lang w:val="fr-FR"/>
          </w:rPr>
          <w:t>6</w:t>
        </w:r>
        <w:r w:rsidRPr="00254134">
          <w:rPr>
            <w:noProof/>
            <w:webHidden/>
            <w:lang w:val="fr-FR"/>
          </w:rPr>
          <w:fldChar w:fldCharType="end"/>
        </w:r>
      </w:hyperlink>
    </w:p>
    <w:p w14:paraId="58A3B4BA" w14:textId="41A3B062" w:rsidR="006868C8" w:rsidRPr="00254134" w:rsidRDefault="006868C8">
      <w:pPr>
        <w:pStyle w:val="TOC2"/>
        <w:rPr>
          <w:rFonts w:asciiTheme="minorHAnsi" w:eastAsiaTheme="minorEastAsia" w:hAnsiTheme="minorHAnsi" w:cstheme="minorBidi"/>
          <w:noProof/>
          <w:kern w:val="2"/>
          <w:szCs w:val="24"/>
          <w:lang w:val="fr-FR"/>
          <w14:ligatures w14:val="standardContextual"/>
        </w:rPr>
      </w:pPr>
      <w:hyperlink w:anchor="_Toc213680419" w:history="1">
        <w:r w:rsidRPr="00254134">
          <w:rPr>
            <w:rStyle w:val="Hyperlink"/>
            <w:noProof/>
            <w:lang w:val="fr-FR"/>
          </w:rPr>
          <w:t>3.2</w:t>
        </w:r>
        <w:r w:rsidRPr="00254134">
          <w:rPr>
            <w:rFonts w:asciiTheme="minorHAnsi" w:eastAsiaTheme="minorEastAsia" w:hAnsiTheme="minorHAnsi" w:cstheme="minorBidi"/>
            <w:noProof/>
            <w:kern w:val="2"/>
            <w:szCs w:val="24"/>
            <w:lang w:val="fr-FR"/>
            <w14:ligatures w14:val="standardContextual"/>
          </w:rPr>
          <w:tab/>
        </w:r>
        <w:r w:rsidRPr="00254134">
          <w:rPr>
            <w:rStyle w:val="Hyperlink"/>
            <w:noProof/>
            <w:lang w:val="fr-FR"/>
          </w:rPr>
          <w:t>Profil du trajet radioélectrique</w:t>
        </w:r>
        <w:r w:rsidRPr="00254134">
          <w:rPr>
            <w:noProof/>
            <w:webHidden/>
            <w:lang w:val="fr-FR"/>
          </w:rPr>
          <w:tab/>
        </w:r>
        <w:r w:rsidR="00C335B3">
          <w:rPr>
            <w:noProof/>
            <w:webHidden/>
            <w:lang w:val="fr-FR"/>
          </w:rPr>
          <w:tab/>
        </w:r>
        <w:r w:rsidRPr="00254134">
          <w:rPr>
            <w:noProof/>
            <w:webHidden/>
            <w:lang w:val="fr-FR"/>
          </w:rPr>
          <w:fldChar w:fldCharType="begin"/>
        </w:r>
        <w:r w:rsidRPr="00254134">
          <w:rPr>
            <w:noProof/>
            <w:webHidden/>
            <w:lang w:val="fr-FR"/>
          </w:rPr>
          <w:instrText xml:space="preserve"> PAGEREF _Toc213680419 \h </w:instrText>
        </w:r>
        <w:r w:rsidRPr="00254134">
          <w:rPr>
            <w:noProof/>
            <w:webHidden/>
            <w:lang w:val="fr-FR"/>
          </w:rPr>
        </w:r>
        <w:r w:rsidRPr="00254134">
          <w:rPr>
            <w:noProof/>
            <w:webHidden/>
            <w:lang w:val="fr-FR"/>
          </w:rPr>
          <w:fldChar w:fldCharType="separate"/>
        </w:r>
        <w:r w:rsidR="00C335B3">
          <w:rPr>
            <w:noProof/>
            <w:webHidden/>
            <w:lang w:val="fr-FR"/>
          </w:rPr>
          <w:t>7</w:t>
        </w:r>
        <w:r w:rsidRPr="00254134">
          <w:rPr>
            <w:noProof/>
            <w:webHidden/>
            <w:lang w:val="fr-FR"/>
          </w:rPr>
          <w:fldChar w:fldCharType="end"/>
        </w:r>
      </w:hyperlink>
    </w:p>
    <w:p w14:paraId="1B593085" w14:textId="08C0A207" w:rsidR="006868C8" w:rsidRPr="00254134" w:rsidRDefault="006868C8">
      <w:pPr>
        <w:pStyle w:val="TOC2"/>
        <w:rPr>
          <w:rFonts w:asciiTheme="minorHAnsi" w:eastAsiaTheme="minorEastAsia" w:hAnsiTheme="minorHAnsi" w:cstheme="minorBidi"/>
          <w:noProof/>
          <w:kern w:val="2"/>
          <w:szCs w:val="24"/>
          <w:lang w:val="fr-FR"/>
          <w14:ligatures w14:val="standardContextual"/>
        </w:rPr>
      </w:pPr>
      <w:hyperlink w:anchor="_Toc213680420" w:history="1">
        <w:r w:rsidRPr="00254134">
          <w:rPr>
            <w:rStyle w:val="Hyperlink"/>
            <w:noProof/>
            <w:lang w:val="fr-FR"/>
          </w:rPr>
          <w:t>3.3</w:t>
        </w:r>
        <w:r w:rsidRPr="00254134">
          <w:rPr>
            <w:rFonts w:asciiTheme="minorHAnsi" w:eastAsiaTheme="minorEastAsia" w:hAnsiTheme="minorHAnsi" w:cstheme="minorBidi"/>
            <w:noProof/>
            <w:kern w:val="2"/>
            <w:szCs w:val="24"/>
            <w:lang w:val="fr-FR"/>
            <w14:ligatures w14:val="standardContextual"/>
          </w:rPr>
          <w:tab/>
        </w:r>
        <w:r w:rsidRPr="00254134">
          <w:rPr>
            <w:rStyle w:val="Hyperlink"/>
            <w:noProof/>
            <w:lang w:val="fr-FR"/>
          </w:rPr>
          <w:t>Zones radioclimatiques</w:t>
        </w:r>
        <w:r w:rsidRPr="00254134">
          <w:rPr>
            <w:noProof/>
            <w:webHidden/>
            <w:lang w:val="fr-FR"/>
          </w:rPr>
          <w:tab/>
        </w:r>
        <w:r w:rsidR="00C335B3">
          <w:rPr>
            <w:noProof/>
            <w:webHidden/>
            <w:lang w:val="fr-FR"/>
          </w:rPr>
          <w:tab/>
        </w:r>
        <w:r w:rsidRPr="00254134">
          <w:rPr>
            <w:noProof/>
            <w:webHidden/>
            <w:lang w:val="fr-FR"/>
          </w:rPr>
          <w:fldChar w:fldCharType="begin"/>
        </w:r>
        <w:r w:rsidRPr="00254134">
          <w:rPr>
            <w:noProof/>
            <w:webHidden/>
            <w:lang w:val="fr-FR"/>
          </w:rPr>
          <w:instrText xml:space="preserve"> PAGEREF _Toc213680420 \h </w:instrText>
        </w:r>
        <w:r w:rsidRPr="00254134">
          <w:rPr>
            <w:noProof/>
            <w:webHidden/>
            <w:lang w:val="fr-FR"/>
          </w:rPr>
        </w:r>
        <w:r w:rsidRPr="00254134">
          <w:rPr>
            <w:noProof/>
            <w:webHidden/>
            <w:lang w:val="fr-FR"/>
          </w:rPr>
          <w:fldChar w:fldCharType="separate"/>
        </w:r>
        <w:r w:rsidR="00C335B3">
          <w:rPr>
            <w:noProof/>
            <w:webHidden/>
            <w:lang w:val="fr-FR"/>
          </w:rPr>
          <w:t>10</w:t>
        </w:r>
        <w:r w:rsidRPr="00254134">
          <w:rPr>
            <w:noProof/>
            <w:webHidden/>
            <w:lang w:val="fr-FR"/>
          </w:rPr>
          <w:fldChar w:fldCharType="end"/>
        </w:r>
      </w:hyperlink>
    </w:p>
    <w:p w14:paraId="47A715D7" w14:textId="61D944E6" w:rsidR="006868C8" w:rsidRPr="00254134" w:rsidRDefault="006868C8">
      <w:pPr>
        <w:pStyle w:val="TOC2"/>
        <w:rPr>
          <w:rFonts w:asciiTheme="minorHAnsi" w:eastAsiaTheme="minorEastAsia" w:hAnsiTheme="minorHAnsi" w:cstheme="minorBidi"/>
          <w:noProof/>
          <w:kern w:val="2"/>
          <w:szCs w:val="24"/>
          <w:lang w:val="fr-FR"/>
          <w14:ligatures w14:val="standardContextual"/>
        </w:rPr>
      </w:pPr>
      <w:hyperlink w:anchor="_Toc213680421" w:history="1">
        <w:r w:rsidRPr="00254134">
          <w:rPr>
            <w:rStyle w:val="Hyperlink"/>
            <w:noProof/>
            <w:lang w:val="fr-FR"/>
          </w:rPr>
          <w:t>3.4</w:t>
        </w:r>
        <w:r w:rsidRPr="00254134">
          <w:rPr>
            <w:rFonts w:asciiTheme="minorHAnsi" w:eastAsiaTheme="minorEastAsia" w:hAnsiTheme="minorHAnsi" w:cstheme="minorBidi"/>
            <w:noProof/>
            <w:kern w:val="2"/>
            <w:szCs w:val="24"/>
            <w:lang w:val="fr-FR"/>
            <w14:ligatures w14:val="standardContextual"/>
          </w:rPr>
          <w:tab/>
        </w:r>
        <w:r w:rsidRPr="00254134">
          <w:rPr>
            <w:rStyle w:val="Hyperlink"/>
            <w:noProof/>
            <w:lang w:val="fr-FR"/>
          </w:rPr>
          <w:t>Distances des terminaux par rapport à la côte</w:t>
        </w:r>
        <w:r w:rsidRPr="00254134">
          <w:rPr>
            <w:noProof/>
            <w:webHidden/>
            <w:lang w:val="fr-FR"/>
          </w:rPr>
          <w:tab/>
        </w:r>
        <w:r w:rsidR="00C335B3">
          <w:rPr>
            <w:noProof/>
            <w:webHidden/>
            <w:lang w:val="fr-FR"/>
          </w:rPr>
          <w:tab/>
        </w:r>
        <w:r w:rsidRPr="00254134">
          <w:rPr>
            <w:noProof/>
            <w:webHidden/>
            <w:lang w:val="fr-FR"/>
          </w:rPr>
          <w:fldChar w:fldCharType="begin"/>
        </w:r>
        <w:r w:rsidRPr="00254134">
          <w:rPr>
            <w:noProof/>
            <w:webHidden/>
            <w:lang w:val="fr-FR"/>
          </w:rPr>
          <w:instrText xml:space="preserve"> PAGEREF _Toc213680421 \h </w:instrText>
        </w:r>
        <w:r w:rsidRPr="00254134">
          <w:rPr>
            <w:noProof/>
            <w:webHidden/>
            <w:lang w:val="fr-FR"/>
          </w:rPr>
        </w:r>
        <w:r w:rsidRPr="00254134">
          <w:rPr>
            <w:noProof/>
            <w:webHidden/>
            <w:lang w:val="fr-FR"/>
          </w:rPr>
          <w:fldChar w:fldCharType="separate"/>
        </w:r>
        <w:r w:rsidR="00C335B3">
          <w:rPr>
            <w:noProof/>
            <w:webHidden/>
            <w:lang w:val="fr-FR"/>
          </w:rPr>
          <w:t>10</w:t>
        </w:r>
        <w:r w:rsidRPr="00254134">
          <w:rPr>
            <w:noProof/>
            <w:webHidden/>
            <w:lang w:val="fr-FR"/>
          </w:rPr>
          <w:fldChar w:fldCharType="end"/>
        </w:r>
      </w:hyperlink>
    </w:p>
    <w:p w14:paraId="6FFDA36F" w14:textId="280EFE65" w:rsidR="006868C8" w:rsidRPr="00254134" w:rsidRDefault="006868C8">
      <w:pPr>
        <w:pStyle w:val="TOC2"/>
        <w:rPr>
          <w:rFonts w:asciiTheme="minorHAnsi" w:eastAsiaTheme="minorEastAsia" w:hAnsiTheme="minorHAnsi" w:cstheme="minorBidi"/>
          <w:noProof/>
          <w:kern w:val="2"/>
          <w:szCs w:val="24"/>
          <w:lang w:val="fr-FR"/>
          <w14:ligatures w14:val="standardContextual"/>
        </w:rPr>
      </w:pPr>
      <w:hyperlink w:anchor="_Toc213680422" w:history="1">
        <w:r w:rsidRPr="00254134">
          <w:rPr>
            <w:rStyle w:val="Hyperlink"/>
            <w:noProof/>
            <w:lang w:val="fr-FR"/>
          </w:rPr>
          <w:t>3.5</w:t>
        </w:r>
        <w:r w:rsidRPr="00254134">
          <w:rPr>
            <w:rFonts w:asciiTheme="minorHAnsi" w:eastAsiaTheme="minorEastAsia" w:hAnsiTheme="minorHAnsi" w:cstheme="minorBidi"/>
            <w:noProof/>
            <w:kern w:val="2"/>
            <w:szCs w:val="24"/>
            <w:lang w:val="fr-FR"/>
            <w14:ligatures w14:val="standardContextual"/>
          </w:rPr>
          <w:tab/>
        </w:r>
        <w:r w:rsidRPr="00254134">
          <w:rPr>
            <w:rStyle w:val="Hyperlink"/>
            <w:noProof/>
            <w:lang w:val="fr-FR"/>
          </w:rPr>
          <w:t>Principaux paramètres radiométéorologiques</w:t>
        </w:r>
        <w:r w:rsidRPr="00254134">
          <w:rPr>
            <w:noProof/>
            <w:webHidden/>
            <w:lang w:val="fr-FR"/>
          </w:rPr>
          <w:tab/>
        </w:r>
        <w:r w:rsidR="00C335B3">
          <w:rPr>
            <w:noProof/>
            <w:webHidden/>
            <w:lang w:val="fr-FR"/>
          </w:rPr>
          <w:tab/>
        </w:r>
        <w:r w:rsidRPr="00254134">
          <w:rPr>
            <w:noProof/>
            <w:webHidden/>
            <w:lang w:val="fr-FR"/>
          </w:rPr>
          <w:fldChar w:fldCharType="begin"/>
        </w:r>
        <w:r w:rsidRPr="00254134">
          <w:rPr>
            <w:noProof/>
            <w:webHidden/>
            <w:lang w:val="fr-FR"/>
          </w:rPr>
          <w:instrText xml:space="preserve"> PAGEREF _Toc213680422 \h </w:instrText>
        </w:r>
        <w:r w:rsidRPr="00254134">
          <w:rPr>
            <w:noProof/>
            <w:webHidden/>
            <w:lang w:val="fr-FR"/>
          </w:rPr>
        </w:r>
        <w:r w:rsidRPr="00254134">
          <w:rPr>
            <w:noProof/>
            <w:webHidden/>
            <w:lang w:val="fr-FR"/>
          </w:rPr>
          <w:fldChar w:fldCharType="separate"/>
        </w:r>
        <w:r w:rsidR="00C335B3">
          <w:rPr>
            <w:noProof/>
            <w:webHidden/>
            <w:lang w:val="fr-FR"/>
          </w:rPr>
          <w:t>11</w:t>
        </w:r>
        <w:r w:rsidRPr="00254134">
          <w:rPr>
            <w:noProof/>
            <w:webHidden/>
            <w:lang w:val="fr-FR"/>
          </w:rPr>
          <w:fldChar w:fldCharType="end"/>
        </w:r>
      </w:hyperlink>
    </w:p>
    <w:p w14:paraId="7073BA5B" w14:textId="596C61A1" w:rsidR="006868C8" w:rsidRPr="00254134" w:rsidRDefault="006868C8">
      <w:pPr>
        <w:pStyle w:val="TOC2"/>
        <w:rPr>
          <w:rFonts w:asciiTheme="minorHAnsi" w:eastAsiaTheme="minorEastAsia" w:hAnsiTheme="minorHAnsi" w:cstheme="minorBidi"/>
          <w:noProof/>
          <w:kern w:val="2"/>
          <w:szCs w:val="24"/>
          <w:lang w:val="fr-FR"/>
          <w14:ligatures w14:val="standardContextual"/>
        </w:rPr>
      </w:pPr>
      <w:hyperlink w:anchor="_Toc213680423" w:history="1">
        <w:r w:rsidRPr="00254134">
          <w:rPr>
            <w:rStyle w:val="Hyperlink"/>
            <w:noProof/>
            <w:lang w:val="fr-FR"/>
          </w:rPr>
          <w:t>3.6</w:t>
        </w:r>
        <w:r w:rsidRPr="00254134">
          <w:rPr>
            <w:rFonts w:asciiTheme="minorHAnsi" w:eastAsiaTheme="minorEastAsia" w:hAnsiTheme="minorHAnsi" w:cstheme="minorBidi"/>
            <w:noProof/>
            <w:kern w:val="2"/>
            <w:szCs w:val="24"/>
            <w:lang w:val="fr-FR"/>
            <w14:ligatures w14:val="standardContextual"/>
          </w:rPr>
          <w:tab/>
        </w:r>
        <w:r w:rsidRPr="00254134">
          <w:rPr>
            <w:rStyle w:val="Hyperlink"/>
            <w:noProof/>
            <w:lang w:val="fr-FR"/>
          </w:rPr>
          <w:t>Incidence du phénomène de conduit</w:t>
        </w:r>
        <w:r w:rsidRPr="00254134">
          <w:rPr>
            <w:noProof/>
            <w:webHidden/>
            <w:lang w:val="fr-FR"/>
          </w:rPr>
          <w:tab/>
        </w:r>
        <w:r w:rsidR="00C335B3">
          <w:rPr>
            <w:noProof/>
            <w:webHidden/>
            <w:lang w:val="fr-FR"/>
          </w:rPr>
          <w:tab/>
        </w:r>
        <w:r w:rsidRPr="00254134">
          <w:rPr>
            <w:noProof/>
            <w:webHidden/>
            <w:lang w:val="fr-FR"/>
          </w:rPr>
          <w:fldChar w:fldCharType="begin"/>
        </w:r>
        <w:r w:rsidRPr="00254134">
          <w:rPr>
            <w:noProof/>
            <w:webHidden/>
            <w:lang w:val="fr-FR"/>
          </w:rPr>
          <w:instrText xml:space="preserve"> PAGEREF _Toc213680423 \h </w:instrText>
        </w:r>
        <w:r w:rsidRPr="00254134">
          <w:rPr>
            <w:noProof/>
            <w:webHidden/>
            <w:lang w:val="fr-FR"/>
          </w:rPr>
        </w:r>
        <w:r w:rsidRPr="00254134">
          <w:rPr>
            <w:noProof/>
            <w:webHidden/>
            <w:lang w:val="fr-FR"/>
          </w:rPr>
          <w:fldChar w:fldCharType="separate"/>
        </w:r>
        <w:r w:rsidR="00C335B3">
          <w:rPr>
            <w:noProof/>
            <w:webHidden/>
            <w:lang w:val="fr-FR"/>
          </w:rPr>
          <w:t>11</w:t>
        </w:r>
        <w:r w:rsidRPr="00254134">
          <w:rPr>
            <w:noProof/>
            <w:webHidden/>
            <w:lang w:val="fr-FR"/>
          </w:rPr>
          <w:fldChar w:fldCharType="end"/>
        </w:r>
      </w:hyperlink>
    </w:p>
    <w:p w14:paraId="22C11797" w14:textId="09CA1130" w:rsidR="006868C8" w:rsidRPr="00254134" w:rsidRDefault="006868C8">
      <w:pPr>
        <w:pStyle w:val="TOC2"/>
        <w:rPr>
          <w:rFonts w:asciiTheme="minorHAnsi" w:eastAsiaTheme="minorEastAsia" w:hAnsiTheme="minorHAnsi" w:cstheme="minorBidi"/>
          <w:noProof/>
          <w:kern w:val="2"/>
          <w:szCs w:val="24"/>
          <w:lang w:val="fr-FR"/>
          <w14:ligatures w14:val="standardContextual"/>
        </w:rPr>
      </w:pPr>
      <w:hyperlink w:anchor="_Toc213680424" w:history="1">
        <w:r w:rsidRPr="00254134">
          <w:rPr>
            <w:rStyle w:val="Hyperlink"/>
            <w:noProof/>
            <w:lang w:val="fr-FR"/>
          </w:rPr>
          <w:t>3.7</w:t>
        </w:r>
        <w:r w:rsidRPr="00254134">
          <w:rPr>
            <w:rFonts w:asciiTheme="minorHAnsi" w:eastAsiaTheme="minorEastAsia" w:hAnsiTheme="minorHAnsi" w:cstheme="minorBidi"/>
            <w:noProof/>
            <w:kern w:val="2"/>
            <w:szCs w:val="24"/>
            <w:lang w:val="fr-FR"/>
            <w14:ligatures w14:val="standardContextual"/>
          </w:rPr>
          <w:tab/>
        </w:r>
        <w:r w:rsidRPr="00254134">
          <w:rPr>
            <w:rStyle w:val="Hyperlink"/>
            <w:noProof/>
            <w:lang w:val="fr-FR"/>
          </w:rPr>
          <w:t>Rayon terrestre équivalent</w:t>
        </w:r>
        <w:r w:rsidRPr="00254134">
          <w:rPr>
            <w:noProof/>
            <w:webHidden/>
            <w:lang w:val="fr-FR"/>
          </w:rPr>
          <w:tab/>
        </w:r>
        <w:r w:rsidR="00C335B3">
          <w:rPr>
            <w:noProof/>
            <w:webHidden/>
            <w:lang w:val="fr-FR"/>
          </w:rPr>
          <w:tab/>
        </w:r>
        <w:r w:rsidRPr="00254134">
          <w:rPr>
            <w:noProof/>
            <w:webHidden/>
            <w:lang w:val="fr-FR"/>
          </w:rPr>
          <w:fldChar w:fldCharType="begin"/>
        </w:r>
        <w:r w:rsidRPr="00254134">
          <w:rPr>
            <w:noProof/>
            <w:webHidden/>
            <w:lang w:val="fr-FR"/>
          </w:rPr>
          <w:instrText xml:space="preserve"> PAGEREF _Toc213680424 \h </w:instrText>
        </w:r>
        <w:r w:rsidRPr="00254134">
          <w:rPr>
            <w:noProof/>
            <w:webHidden/>
            <w:lang w:val="fr-FR"/>
          </w:rPr>
        </w:r>
        <w:r w:rsidRPr="00254134">
          <w:rPr>
            <w:noProof/>
            <w:webHidden/>
            <w:lang w:val="fr-FR"/>
          </w:rPr>
          <w:fldChar w:fldCharType="separate"/>
        </w:r>
        <w:r w:rsidR="00C335B3">
          <w:rPr>
            <w:noProof/>
            <w:webHidden/>
            <w:lang w:val="fr-FR"/>
          </w:rPr>
          <w:t>12</w:t>
        </w:r>
        <w:r w:rsidRPr="00254134">
          <w:rPr>
            <w:noProof/>
            <w:webHidden/>
            <w:lang w:val="fr-FR"/>
          </w:rPr>
          <w:fldChar w:fldCharType="end"/>
        </w:r>
      </w:hyperlink>
    </w:p>
    <w:p w14:paraId="64B2D04C" w14:textId="0AE3D012" w:rsidR="006868C8" w:rsidRPr="00254134" w:rsidRDefault="006868C8">
      <w:pPr>
        <w:pStyle w:val="TOC2"/>
        <w:rPr>
          <w:rFonts w:asciiTheme="minorHAnsi" w:eastAsiaTheme="minorEastAsia" w:hAnsiTheme="minorHAnsi" w:cstheme="minorBidi"/>
          <w:noProof/>
          <w:kern w:val="2"/>
          <w:szCs w:val="24"/>
          <w:lang w:val="fr-FR"/>
          <w14:ligatures w14:val="standardContextual"/>
        </w:rPr>
      </w:pPr>
      <w:hyperlink w:anchor="_Toc213680425" w:history="1">
        <w:r w:rsidRPr="00254134">
          <w:rPr>
            <w:rStyle w:val="Hyperlink"/>
            <w:noProof/>
            <w:lang w:val="fr-FR"/>
          </w:rPr>
          <w:t>3.8</w:t>
        </w:r>
        <w:r w:rsidRPr="00254134">
          <w:rPr>
            <w:rFonts w:asciiTheme="minorHAnsi" w:eastAsiaTheme="minorEastAsia" w:hAnsiTheme="minorHAnsi" w:cstheme="minorBidi"/>
            <w:noProof/>
            <w:kern w:val="2"/>
            <w:szCs w:val="24"/>
            <w:lang w:val="fr-FR"/>
            <w14:ligatures w14:val="standardContextual"/>
          </w:rPr>
          <w:tab/>
        </w:r>
        <w:r w:rsidRPr="00254134">
          <w:rPr>
            <w:rStyle w:val="Hyperlink"/>
            <w:noProof/>
            <w:lang w:val="fr-FR"/>
          </w:rPr>
          <w:t>Paramètres obtenus à l'issue de l'analyse du profil du trajet</w:t>
        </w:r>
        <w:r w:rsidRPr="00254134">
          <w:rPr>
            <w:noProof/>
            <w:webHidden/>
            <w:lang w:val="fr-FR"/>
          </w:rPr>
          <w:tab/>
        </w:r>
        <w:r w:rsidR="00C335B3">
          <w:rPr>
            <w:noProof/>
            <w:webHidden/>
            <w:lang w:val="fr-FR"/>
          </w:rPr>
          <w:tab/>
        </w:r>
        <w:r w:rsidRPr="00254134">
          <w:rPr>
            <w:noProof/>
            <w:webHidden/>
            <w:lang w:val="fr-FR"/>
          </w:rPr>
          <w:fldChar w:fldCharType="begin"/>
        </w:r>
        <w:r w:rsidRPr="00254134">
          <w:rPr>
            <w:noProof/>
            <w:webHidden/>
            <w:lang w:val="fr-FR"/>
          </w:rPr>
          <w:instrText xml:space="preserve"> PAGEREF _Toc213680425 \h </w:instrText>
        </w:r>
        <w:r w:rsidRPr="00254134">
          <w:rPr>
            <w:noProof/>
            <w:webHidden/>
            <w:lang w:val="fr-FR"/>
          </w:rPr>
        </w:r>
        <w:r w:rsidRPr="00254134">
          <w:rPr>
            <w:noProof/>
            <w:webHidden/>
            <w:lang w:val="fr-FR"/>
          </w:rPr>
          <w:fldChar w:fldCharType="separate"/>
        </w:r>
        <w:r w:rsidR="00C335B3">
          <w:rPr>
            <w:noProof/>
            <w:webHidden/>
            <w:lang w:val="fr-FR"/>
          </w:rPr>
          <w:t>13</w:t>
        </w:r>
        <w:r w:rsidRPr="00254134">
          <w:rPr>
            <w:noProof/>
            <w:webHidden/>
            <w:lang w:val="fr-FR"/>
          </w:rPr>
          <w:fldChar w:fldCharType="end"/>
        </w:r>
      </w:hyperlink>
    </w:p>
    <w:p w14:paraId="3AEDE8A6" w14:textId="0FD7C8F9" w:rsidR="006868C8" w:rsidRPr="00254134" w:rsidRDefault="006868C8">
      <w:pPr>
        <w:pStyle w:val="TOC1"/>
        <w:rPr>
          <w:rFonts w:asciiTheme="minorHAnsi" w:eastAsiaTheme="minorEastAsia" w:hAnsiTheme="minorHAnsi" w:cstheme="minorBidi"/>
          <w:noProof/>
          <w:kern w:val="2"/>
          <w:szCs w:val="24"/>
          <w:lang w:val="fr-FR"/>
          <w14:ligatures w14:val="standardContextual"/>
        </w:rPr>
      </w:pPr>
      <w:hyperlink w:anchor="_Toc213680426" w:history="1">
        <w:r w:rsidRPr="00254134">
          <w:rPr>
            <w:rStyle w:val="Hyperlink"/>
            <w:noProof/>
            <w:lang w:val="fr-FR"/>
          </w:rPr>
          <w:t>4</w:t>
        </w:r>
        <w:r w:rsidRPr="00254134">
          <w:rPr>
            <w:rFonts w:asciiTheme="minorHAnsi" w:eastAsiaTheme="minorEastAsia" w:hAnsiTheme="minorHAnsi" w:cstheme="minorBidi"/>
            <w:noProof/>
            <w:kern w:val="2"/>
            <w:szCs w:val="24"/>
            <w:lang w:val="fr-FR"/>
            <w14:ligatures w14:val="standardContextual"/>
          </w:rPr>
          <w:tab/>
        </w:r>
        <w:r w:rsidRPr="00254134">
          <w:rPr>
            <w:rStyle w:val="Hyperlink"/>
            <w:noProof/>
            <w:lang w:val="fr-FR"/>
          </w:rPr>
          <w:t>Procédure de prévision</w:t>
        </w:r>
        <w:r w:rsidRPr="00254134">
          <w:rPr>
            <w:noProof/>
            <w:webHidden/>
            <w:lang w:val="fr-FR"/>
          </w:rPr>
          <w:tab/>
        </w:r>
        <w:r w:rsidR="00C335B3">
          <w:rPr>
            <w:noProof/>
            <w:webHidden/>
            <w:lang w:val="fr-FR"/>
          </w:rPr>
          <w:tab/>
        </w:r>
        <w:r w:rsidRPr="00254134">
          <w:rPr>
            <w:noProof/>
            <w:webHidden/>
            <w:lang w:val="fr-FR"/>
          </w:rPr>
          <w:fldChar w:fldCharType="begin"/>
        </w:r>
        <w:r w:rsidRPr="00254134">
          <w:rPr>
            <w:noProof/>
            <w:webHidden/>
            <w:lang w:val="fr-FR"/>
          </w:rPr>
          <w:instrText xml:space="preserve"> PAGEREF _Toc213680426 \h </w:instrText>
        </w:r>
        <w:r w:rsidRPr="00254134">
          <w:rPr>
            <w:noProof/>
            <w:webHidden/>
            <w:lang w:val="fr-FR"/>
          </w:rPr>
        </w:r>
        <w:r w:rsidRPr="00254134">
          <w:rPr>
            <w:noProof/>
            <w:webHidden/>
            <w:lang w:val="fr-FR"/>
          </w:rPr>
          <w:fldChar w:fldCharType="separate"/>
        </w:r>
        <w:r w:rsidR="00C335B3">
          <w:rPr>
            <w:noProof/>
            <w:webHidden/>
            <w:lang w:val="fr-FR"/>
          </w:rPr>
          <w:t>13</w:t>
        </w:r>
        <w:r w:rsidRPr="00254134">
          <w:rPr>
            <w:noProof/>
            <w:webHidden/>
            <w:lang w:val="fr-FR"/>
          </w:rPr>
          <w:fldChar w:fldCharType="end"/>
        </w:r>
      </w:hyperlink>
    </w:p>
    <w:p w14:paraId="5402F781" w14:textId="686F5139" w:rsidR="006868C8" w:rsidRPr="00254134" w:rsidRDefault="006868C8">
      <w:pPr>
        <w:pStyle w:val="TOC2"/>
        <w:rPr>
          <w:rFonts w:asciiTheme="minorHAnsi" w:eastAsiaTheme="minorEastAsia" w:hAnsiTheme="minorHAnsi" w:cstheme="minorBidi"/>
          <w:noProof/>
          <w:kern w:val="2"/>
          <w:szCs w:val="24"/>
          <w:lang w:val="fr-FR"/>
          <w14:ligatures w14:val="standardContextual"/>
        </w:rPr>
      </w:pPr>
      <w:hyperlink w:anchor="_Toc213680427" w:history="1">
        <w:r w:rsidRPr="00254134">
          <w:rPr>
            <w:rStyle w:val="Hyperlink"/>
            <w:noProof/>
            <w:lang w:val="fr-FR"/>
          </w:rPr>
          <w:t>4.1</w:t>
        </w:r>
        <w:r w:rsidRPr="00254134">
          <w:rPr>
            <w:rFonts w:asciiTheme="minorHAnsi" w:eastAsiaTheme="minorEastAsia" w:hAnsiTheme="minorHAnsi" w:cstheme="minorBidi"/>
            <w:noProof/>
            <w:kern w:val="2"/>
            <w:szCs w:val="24"/>
            <w:lang w:val="fr-FR"/>
            <w14:ligatures w14:val="standardContextual"/>
          </w:rPr>
          <w:tab/>
        </w:r>
        <w:r w:rsidRPr="00254134">
          <w:rPr>
            <w:rStyle w:val="Hyperlink"/>
            <w:noProof/>
            <w:lang w:val="fr-FR"/>
          </w:rPr>
          <w:t>Considérations générales</w:t>
        </w:r>
        <w:r w:rsidRPr="00254134">
          <w:rPr>
            <w:noProof/>
            <w:webHidden/>
            <w:lang w:val="fr-FR"/>
          </w:rPr>
          <w:tab/>
        </w:r>
        <w:r w:rsidR="00C335B3">
          <w:rPr>
            <w:noProof/>
            <w:webHidden/>
            <w:lang w:val="fr-FR"/>
          </w:rPr>
          <w:tab/>
        </w:r>
        <w:r w:rsidRPr="00254134">
          <w:rPr>
            <w:noProof/>
            <w:webHidden/>
            <w:lang w:val="fr-FR"/>
          </w:rPr>
          <w:fldChar w:fldCharType="begin"/>
        </w:r>
        <w:r w:rsidRPr="00254134">
          <w:rPr>
            <w:noProof/>
            <w:webHidden/>
            <w:lang w:val="fr-FR"/>
          </w:rPr>
          <w:instrText xml:space="preserve"> PAGEREF _Toc213680427 \h </w:instrText>
        </w:r>
        <w:r w:rsidRPr="00254134">
          <w:rPr>
            <w:noProof/>
            <w:webHidden/>
            <w:lang w:val="fr-FR"/>
          </w:rPr>
        </w:r>
        <w:r w:rsidRPr="00254134">
          <w:rPr>
            <w:noProof/>
            <w:webHidden/>
            <w:lang w:val="fr-FR"/>
          </w:rPr>
          <w:fldChar w:fldCharType="separate"/>
        </w:r>
        <w:r w:rsidR="00C335B3">
          <w:rPr>
            <w:noProof/>
            <w:webHidden/>
            <w:lang w:val="fr-FR"/>
          </w:rPr>
          <w:t>13</w:t>
        </w:r>
        <w:r w:rsidRPr="00254134">
          <w:rPr>
            <w:noProof/>
            <w:webHidden/>
            <w:lang w:val="fr-FR"/>
          </w:rPr>
          <w:fldChar w:fldCharType="end"/>
        </w:r>
      </w:hyperlink>
    </w:p>
    <w:p w14:paraId="10DDE97B" w14:textId="41B8EFD9" w:rsidR="006868C8" w:rsidRPr="00254134" w:rsidRDefault="006868C8">
      <w:pPr>
        <w:pStyle w:val="TOC2"/>
        <w:rPr>
          <w:rFonts w:asciiTheme="minorHAnsi" w:eastAsiaTheme="minorEastAsia" w:hAnsiTheme="minorHAnsi" w:cstheme="minorBidi"/>
          <w:noProof/>
          <w:kern w:val="2"/>
          <w:szCs w:val="24"/>
          <w:lang w:val="fr-FR"/>
          <w14:ligatures w14:val="standardContextual"/>
        </w:rPr>
      </w:pPr>
      <w:hyperlink w:anchor="_Toc213680428" w:history="1">
        <w:r w:rsidRPr="00254134">
          <w:rPr>
            <w:rStyle w:val="Hyperlink"/>
            <w:noProof/>
            <w:lang w:val="fr-FR"/>
          </w:rPr>
          <w:t>4.2</w:t>
        </w:r>
        <w:r w:rsidRPr="00254134">
          <w:rPr>
            <w:rFonts w:asciiTheme="minorHAnsi" w:eastAsiaTheme="minorEastAsia" w:hAnsiTheme="minorHAnsi" w:cstheme="minorBidi"/>
            <w:noProof/>
            <w:kern w:val="2"/>
            <w:szCs w:val="24"/>
            <w:lang w:val="fr-FR"/>
            <w14:ligatures w14:val="standardContextual"/>
          </w:rPr>
          <w:tab/>
        </w:r>
        <w:r w:rsidRPr="00254134">
          <w:rPr>
            <w:rStyle w:val="Hyperlink"/>
            <w:noProof/>
            <w:lang w:val="fr-FR"/>
          </w:rPr>
          <w:t>Propagation en visibilité directe (y compris les effets à court terme)</w:t>
        </w:r>
        <w:r w:rsidRPr="00254134">
          <w:rPr>
            <w:noProof/>
            <w:webHidden/>
            <w:lang w:val="fr-FR"/>
          </w:rPr>
          <w:tab/>
        </w:r>
        <w:r w:rsidR="00C335B3">
          <w:rPr>
            <w:noProof/>
            <w:webHidden/>
            <w:lang w:val="fr-FR"/>
          </w:rPr>
          <w:tab/>
        </w:r>
        <w:r w:rsidRPr="00254134">
          <w:rPr>
            <w:noProof/>
            <w:webHidden/>
            <w:lang w:val="fr-FR"/>
          </w:rPr>
          <w:fldChar w:fldCharType="begin"/>
        </w:r>
        <w:r w:rsidRPr="00254134">
          <w:rPr>
            <w:noProof/>
            <w:webHidden/>
            <w:lang w:val="fr-FR"/>
          </w:rPr>
          <w:instrText xml:space="preserve"> PAGEREF _Toc213680428 \h </w:instrText>
        </w:r>
        <w:r w:rsidRPr="00254134">
          <w:rPr>
            <w:noProof/>
            <w:webHidden/>
            <w:lang w:val="fr-FR"/>
          </w:rPr>
        </w:r>
        <w:r w:rsidRPr="00254134">
          <w:rPr>
            <w:noProof/>
            <w:webHidden/>
            <w:lang w:val="fr-FR"/>
          </w:rPr>
          <w:fldChar w:fldCharType="separate"/>
        </w:r>
        <w:r w:rsidR="00C335B3">
          <w:rPr>
            <w:noProof/>
            <w:webHidden/>
            <w:lang w:val="fr-FR"/>
          </w:rPr>
          <w:t>14</w:t>
        </w:r>
        <w:r w:rsidRPr="00254134">
          <w:rPr>
            <w:noProof/>
            <w:webHidden/>
            <w:lang w:val="fr-FR"/>
          </w:rPr>
          <w:fldChar w:fldCharType="end"/>
        </w:r>
      </w:hyperlink>
    </w:p>
    <w:p w14:paraId="2C52D074" w14:textId="4C1F854D" w:rsidR="006868C8" w:rsidRPr="00254134" w:rsidRDefault="006868C8">
      <w:pPr>
        <w:pStyle w:val="TOC2"/>
        <w:rPr>
          <w:rFonts w:asciiTheme="minorHAnsi" w:eastAsiaTheme="minorEastAsia" w:hAnsiTheme="minorHAnsi" w:cstheme="minorBidi"/>
          <w:noProof/>
          <w:kern w:val="2"/>
          <w:szCs w:val="24"/>
          <w:lang w:val="fr-FR"/>
          <w14:ligatures w14:val="standardContextual"/>
        </w:rPr>
      </w:pPr>
      <w:hyperlink w:anchor="_Toc213680429" w:history="1">
        <w:r w:rsidRPr="00254134">
          <w:rPr>
            <w:rStyle w:val="Hyperlink"/>
            <w:noProof/>
            <w:lang w:val="fr-FR"/>
          </w:rPr>
          <w:t>4.3</w:t>
        </w:r>
        <w:r w:rsidRPr="00254134">
          <w:rPr>
            <w:rFonts w:asciiTheme="minorHAnsi" w:eastAsiaTheme="minorEastAsia" w:hAnsiTheme="minorHAnsi" w:cstheme="minorBidi"/>
            <w:noProof/>
            <w:kern w:val="2"/>
            <w:szCs w:val="24"/>
            <w:lang w:val="fr-FR"/>
            <w14:ligatures w14:val="standardContextual"/>
          </w:rPr>
          <w:tab/>
        </w:r>
        <w:r w:rsidRPr="00254134">
          <w:rPr>
            <w:rStyle w:val="Hyperlink"/>
            <w:noProof/>
            <w:lang w:val="fr-FR"/>
          </w:rPr>
          <w:t>Propagation par diffraction</w:t>
        </w:r>
        <w:r w:rsidRPr="00254134">
          <w:rPr>
            <w:noProof/>
            <w:webHidden/>
            <w:lang w:val="fr-FR"/>
          </w:rPr>
          <w:tab/>
        </w:r>
        <w:r w:rsidR="00C335B3">
          <w:rPr>
            <w:noProof/>
            <w:webHidden/>
            <w:lang w:val="fr-FR"/>
          </w:rPr>
          <w:tab/>
        </w:r>
        <w:r w:rsidRPr="00254134">
          <w:rPr>
            <w:noProof/>
            <w:webHidden/>
            <w:lang w:val="fr-FR"/>
          </w:rPr>
          <w:fldChar w:fldCharType="begin"/>
        </w:r>
        <w:r w:rsidRPr="00254134">
          <w:rPr>
            <w:noProof/>
            <w:webHidden/>
            <w:lang w:val="fr-FR"/>
          </w:rPr>
          <w:instrText xml:space="preserve"> PAGEREF _Toc213680429 \h </w:instrText>
        </w:r>
        <w:r w:rsidRPr="00254134">
          <w:rPr>
            <w:noProof/>
            <w:webHidden/>
            <w:lang w:val="fr-FR"/>
          </w:rPr>
        </w:r>
        <w:r w:rsidRPr="00254134">
          <w:rPr>
            <w:noProof/>
            <w:webHidden/>
            <w:lang w:val="fr-FR"/>
          </w:rPr>
          <w:fldChar w:fldCharType="separate"/>
        </w:r>
        <w:r w:rsidR="00C335B3">
          <w:rPr>
            <w:noProof/>
            <w:webHidden/>
            <w:lang w:val="fr-FR"/>
          </w:rPr>
          <w:t>14</w:t>
        </w:r>
        <w:r w:rsidRPr="00254134">
          <w:rPr>
            <w:noProof/>
            <w:webHidden/>
            <w:lang w:val="fr-FR"/>
          </w:rPr>
          <w:fldChar w:fldCharType="end"/>
        </w:r>
      </w:hyperlink>
    </w:p>
    <w:p w14:paraId="0013B189" w14:textId="0F6FA534" w:rsidR="006868C8" w:rsidRPr="00254134" w:rsidRDefault="006868C8">
      <w:pPr>
        <w:pStyle w:val="TOC2"/>
        <w:rPr>
          <w:rFonts w:asciiTheme="minorHAnsi" w:eastAsiaTheme="minorEastAsia" w:hAnsiTheme="minorHAnsi" w:cstheme="minorBidi"/>
          <w:noProof/>
          <w:kern w:val="2"/>
          <w:szCs w:val="24"/>
          <w:lang w:val="fr-FR"/>
          <w14:ligatures w14:val="standardContextual"/>
        </w:rPr>
      </w:pPr>
      <w:hyperlink w:anchor="_Toc213680430" w:history="1">
        <w:r w:rsidRPr="00254134">
          <w:rPr>
            <w:rStyle w:val="Hyperlink"/>
            <w:noProof/>
            <w:lang w:val="fr-FR"/>
          </w:rPr>
          <w:t>4.4</w:t>
        </w:r>
        <w:r w:rsidRPr="00254134">
          <w:rPr>
            <w:rFonts w:asciiTheme="minorHAnsi" w:eastAsiaTheme="minorEastAsia" w:hAnsiTheme="minorHAnsi" w:cstheme="minorBidi"/>
            <w:noProof/>
            <w:kern w:val="2"/>
            <w:szCs w:val="24"/>
            <w:lang w:val="fr-FR"/>
            <w14:ligatures w14:val="standardContextual"/>
          </w:rPr>
          <w:tab/>
        </w:r>
        <w:r w:rsidRPr="00254134">
          <w:rPr>
            <w:rStyle w:val="Hyperlink"/>
            <w:noProof/>
            <w:lang w:val="fr-FR"/>
          </w:rPr>
          <w:t>Propagation par diffusion troposphérique</w:t>
        </w:r>
        <w:r w:rsidRPr="00254134">
          <w:rPr>
            <w:noProof/>
            <w:webHidden/>
            <w:lang w:val="fr-FR"/>
          </w:rPr>
          <w:tab/>
        </w:r>
        <w:r w:rsidR="00C335B3">
          <w:rPr>
            <w:noProof/>
            <w:webHidden/>
            <w:lang w:val="fr-FR"/>
          </w:rPr>
          <w:tab/>
        </w:r>
        <w:r w:rsidRPr="00254134">
          <w:rPr>
            <w:noProof/>
            <w:webHidden/>
            <w:lang w:val="fr-FR"/>
          </w:rPr>
          <w:fldChar w:fldCharType="begin"/>
        </w:r>
        <w:r w:rsidRPr="00254134">
          <w:rPr>
            <w:noProof/>
            <w:webHidden/>
            <w:lang w:val="fr-FR"/>
          </w:rPr>
          <w:instrText xml:space="preserve"> PAGEREF _Toc213680430 \h </w:instrText>
        </w:r>
        <w:r w:rsidRPr="00254134">
          <w:rPr>
            <w:noProof/>
            <w:webHidden/>
            <w:lang w:val="fr-FR"/>
          </w:rPr>
        </w:r>
        <w:r w:rsidRPr="00254134">
          <w:rPr>
            <w:noProof/>
            <w:webHidden/>
            <w:lang w:val="fr-FR"/>
          </w:rPr>
          <w:fldChar w:fldCharType="separate"/>
        </w:r>
        <w:r w:rsidR="00C335B3">
          <w:rPr>
            <w:noProof/>
            <w:webHidden/>
            <w:lang w:val="fr-FR"/>
          </w:rPr>
          <w:t>21</w:t>
        </w:r>
        <w:r w:rsidRPr="00254134">
          <w:rPr>
            <w:noProof/>
            <w:webHidden/>
            <w:lang w:val="fr-FR"/>
          </w:rPr>
          <w:fldChar w:fldCharType="end"/>
        </w:r>
      </w:hyperlink>
    </w:p>
    <w:p w14:paraId="0E8E7B83" w14:textId="10A8EEB6" w:rsidR="006868C8" w:rsidRPr="00254134" w:rsidRDefault="006868C8">
      <w:pPr>
        <w:pStyle w:val="TOC2"/>
        <w:rPr>
          <w:rFonts w:asciiTheme="minorHAnsi" w:eastAsiaTheme="minorEastAsia" w:hAnsiTheme="minorHAnsi" w:cstheme="minorBidi"/>
          <w:noProof/>
          <w:kern w:val="2"/>
          <w:szCs w:val="24"/>
          <w:lang w:val="fr-FR"/>
          <w14:ligatures w14:val="standardContextual"/>
        </w:rPr>
      </w:pPr>
      <w:hyperlink w:anchor="_Toc213680431" w:history="1">
        <w:r w:rsidRPr="00254134">
          <w:rPr>
            <w:rStyle w:val="Hyperlink"/>
            <w:bCs/>
            <w:noProof/>
            <w:lang w:val="fr-FR"/>
          </w:rPr>
          <w:t>4.5</w:t>
        </w:r>
        <w:r w:rsidRPr="00254134">
          <w:rPr>
            <w:rFonts w:asciiTheme="minorHAnsi" w:eastAsiaTheme="minorEastAsia" w:hAnsiTheme="minorHAnsi" w:cstheme="minorBidi"/>
            <w:noProof/>
            <w:kern w:val="2"/>
            <w:szCs w:val="24"/>
            <w:lang w:val="fr-FR"/>
            <w14:ligatures w14:val="standardContextual"/>
          </w:rPr>
          <w:tab/>
        </w:r>
        <w:r w:rsidRPr="00254134">
          <w:rPr>
            <w:rStyle w:val="Hyperlink"/>
            <w:bCs/>
            <w:noProof/>
            <w:lang w:val="fr-FR"/>
          </w:rPr>
          <w:t xml:space="preserve">Propagation par </w:t>
        </w:r>
        <w:r w:rsidRPr="00254134">
          <w:rPr>
            <w:rStyle w:val="Hyperlink"/>
            <w:noProof/>
            <w:lang w:val="fr-FR"/>
          </w:rPr>
          <w:t>formation</w:t>
        </w:r>
        <w:r w:rsidRPr="00254134">
          <w:rPr>
            <w:rStyle w:val="Hyperlink"/>
            <w:bCs/>
            <w:noProof/>
            <w:lang w:val="fr-FR"/>
          </w:rPr>
          <w:t xml:space="preserve"> de conduits ou par réflexion sur les couches</w:t>
        </w:r>
        <w:r w:rsidRPr="00254134">
          <w:rPr>
            <w:noProof/>
            <w:webHidden/>
            <w:lang w:val="fr-FR"/>
          </w:rPr>
          <w:tab/>
        </w:r>
        <w:r w:rsidR="00C335B3">
          <w:rPr>
            <w:noProof/>
            <w:webHidden/>
            <w:lang w:val="fr-FR"/>
          </w:rPr>
          <w:tab/>
        </w:r>
        <w:r w:rsidRPr="00254134">
          <w:rPr>
            <w:noProof/>
            <w:webHidden/>
            <w:lang w:val="fr-FR"/>
          </w:rPr>
          <w:fldChar w:fldCharType="begin"/>
        </w:r>
        <w:r w:rsidRPr="00254134">
          <w:rPr>
            <w:noProof/>
            <w:webHidden/>
            <w:lang w:val="fr-FR"/>
          </w:rPr>
          <w:instrText xml:space="preserve"> PAGEREF _Toc213680431 \h </w:instrText>
        </w:r>
        <w:r w:rsidRPr="00254134">
          <w:rPr>
            <w:noProof/>
            <w:webHidden/>
            <w:lang w:val="fr-FR"/>
          </w:rPr>
        </w:r>
        <w:r w:rsidRPr="00254134">
          <w:rPr>
            <w:noProof/>
            <w:webHidden/>
            <w:lang w:val="fr-FR"/>
          </w:rPr>
          <w:fldChar w:fldCharType="separate"/>
        </w:r>
        <w:r w:rsidR="00C335B3">
          <w:rPr>
            <w:noProof/>
            <w:webHidden/>
            <w:lang w:val="fr-FR"/>
          </w:rPr>
          <w:t>22</w:t>
        </w:r>
        <w:r w:rsidRPr="00254134">
          <w:rPr>
            <w:noProof/>
            <w:webHidden/>
            <w:lang w:val="fr-FR"/>
          </w:rPr>
          <w:fldChar w:fldCharType="end"/>
        </w:r>
      </w:hyperlink>
    </w:p>
    <w:p w14:paraId="0B25008D" w14:textId="0E658CF3" w:rsidR="006868C8" w:rsidRPr="00254134" w:rsidRDefault="006868C8">
      <w:pPr>
        <w:pStyle w:val="TOC2"/>
        <w:rPr>
          <w:rFonts w:asciiTheme="minorHAnsi" w:eastAsiaTheme="minorEastAsia" w:hAnsiTheme="minorHAnsi" w:cstheme="minorBidi"/>
          <w:noProof/>
          <w:kern w:val="2"/>
          <w:szCs w:val="24"/>
          <w:lang w:val="fr-FR"/>
          <w14:ligatures w14:val="standardContextual"/>
        </w:rPr>
      </w:pPr>
      <w:hyperlink w:anchor="_Toc213680432" w:history="1">
        <w:r w:rsidRPr="00254134">
          <w:rPr>
            <w:rStyle w:val="Hyperlink"/>
            <w:noProof/>
            <w:lang w:val="fr-FR"/>
          </w:rPr>
          <w:t>4.6</w:t>
        </w:r>
        <w:r w:rsidRPr="00254134">
          <w:rPr>
            <w:rFonts w:asciiTheme="minorHAnsi" w:eastAsiaTheme="minorEastAsia" w:hAnsiTheme="minorHAnsi" w:cstheme="minorBidi"/>
            <w:noProof/>
            <w:kern w:val="2"/>
            <w:szCs w:val="24"/>
            <w:lang w:val="fr-FR"/>
            <w14:ligatures w14:val="standardContextual"/>
          </w:rPr>
          <w:tab/>
        </w:r>
        <w:r w:rsidRPr="00254134">
          <w:rPr>
            <w:rStyle w:val="Hyperlink"/>
            <w:noProof/>
            <w:lang w:val="fr-FR"/>
          </w:rPr>
          <w:t xml:space="preserve">Affaiblissement de transmission de référence non dépassé pendant </w:t>
        </w:r>
        <w:r w:rsidRPr="00254134">
          <w:rPr>
            <w:rStyle w:val="Hyperlink"/>
            <w:i/>
            <w:iCs/>
            <w:noProof/>
            <w:lang w:val="fr-FR"/>
          </w:rPr>
          <w:t>p</w:t>
        </w:r>
        <w:r w:rsidRPr="00254134">
          <w:rPr>
            <w:rStyle w:val="Hyperlink"/>
            <w:noProof/>
            <w:lang w:val="fr-FR"/>
          </w:rPr>
          <w:t>% du temps et pour 50% des emplacements</w:t>
        </w:r>
        <w:r w:rsidRPr="00254134">
          <w:rPr>
            <w:noProof/>
            <w:webHidden/>
            <w:lang w:val="fr-FR"/>
          </w:rPr>
          <w:tab/>
        </w:r>
        <w:r w:rsidR="00C335B3">
          <w:rPr>
            <w:noProof/>
            <w:webHidden/>
            <w:lang w:val="fr-FR"/>
          </w:rPr>
          <w:tab/>
        </w:r>
        <w:r w:rsidRPr="00254134">
          <w:rPr>
            <w:noProof/>
            <w:webHidden/>
            <w:lang w:val="fr-FR"/>
          </w:rPr>
          <w:fldChar w:fldCharType="begin"/>
        </w:r>
        <w:r w:rsidRPr="00254134">
          <w:rPr>
            <w:noProof/>
            <w:webHidden/>
            <w:lang w:val="fr-FR"/>
          </w:rPr>
          <w:instrText xml:space="preserve"> PAGEREF _Toc213680432 \h </w:instrText>
        </w:r>
        <w:r w:rsidRPr="00254134">
          <w:rPr>
            <w:noProof/>
            <w:webHidden/>
            <w:lang w:val="fr-FR"/>
          </w:rPr>
        </w:r>
        <w:r w:rsidRPr="00254134">
          <w:rPr>
            <w:noProof/>
            <w:webHidden/>
            <w:lang w:val="fr-FR"/>
          </w:rPr>
          <w:fldChar w:fldCharType="separate"/>
        </w:r>
        <w:r w:rsidR="00C335B3">
          <w:rPr>
            <w:noProof/>
            <w:webHidden/>
            <w:lang w:val="fr-FR"/>
          </w:rPr>
          <w:t>24</w:t>
        </w:r>
        <w:r w:rsidRPr="00254134">
          <w:rPr>
            <w:noProof/>
            <w:webHidden/>
            <w:lang w:val="fr-FR"/>
          </w:rPr>
          <w:fldChar w:fldCharType="end"/>
        </w:r>
      </w:hyperlink>
    </w:p>
    <w:p w14:paraId="2592C595" w14:textId="0A6C5536" w:rsidR="006868C8" w:rsidRPr="00254134" w:rsidRDefault="006868C8">
      <w:pPr>
        <w:pStyle w:val="TOC2"/>
        <w:rPr>
          <w:rFonts w:asciiTheme="minorHAnsi" w:eastAsiaTheme="minorEastAsia" w:hAnsiTheme="minorHAnsi" w:cstheme="minorBidi"/>
          <w:noProof/>
          <w:kern w:val="2"/>
          <w:szCs w:val="24"/>
          <w:lang w:val="fr-FR"/>
          <w14:ligatures w14:val="standardContextual"/>
        </w:rPr>
      </w:pPr>
      <w:hyperlink w:anchor="_Toc213680433" w:history="1">
        <w:r w:rsidRPr="00254134">
          <w:rPr>
            <w:rStyle w:val="Hyperlink"/>
            <w:noProof/>
            <w:lang w:val="fr-FR"/>
          </w:rPr>
          <w:t>4.7</w:t>
        </w:r>
        <w:r w:rsidRPr="00254134">
          <w:rPr>
            <w:rFonts w:asciiTheme="minorHAnsi" w:eastAsiaTheme="minorEastAsia" w:hAnsiTheme="minorHAnsi" w:cstheme="minorBidi"/>
            <w:noProof/>
            <w:kern w:val="2"/>
            <w:szCs w:val="24"/>
            <w:lang w:val="fr-FR"/>
            <w14:ligatures w14:val="standardContextual"/>
          </w:rPr>
          <w:tab/>
        </w:r>
        <w:r w:rsidRPr="00254134">
          <w:rPr>
            <w:rStyle w:val="Hyperlink"/>
            <w:noProof/>
            <w:lang w:val="fr-FR"/>
          </w:rPr>
          <w:t>Affaiblissements compte tenu de la variabilité en fonction de l'emplacement</w:t>
        </w:r>
        <w:r w:rsidRPr="00254134">
          <w:rPr>
            <w:noProof/>
            <w:webHidden/>
            <w:lang w:val="fr-FR"/>
          </w:rPr>
          <w:tab/>
        </w:r>
        <w:r w:rsidR="00C335B3">
          <w:rPr>
            <w:noProof/>
            <w:webHidden/>
            <w:lang w:val="fr-FR"/>
          </w:rPr>
          <w:tab/>
        </w:r>
        <w:r w:rsidRPr="00254134">
          <w:rPr>
            <w:noProof/>
            <w:webHidden/>
            <w:lang w:val="fr-FR"/>
          </w:rPr>
          <w:fldChar w:fldCharType="begin"/>
        </w:r>
        <w:r w:rsidRPr="00254134">
          <w:rPr>
            <w:noProof/>
            <w:webHidden/>
            <w:lang w:val="fr-FR"/>
          </w:rPr>
          <w:instrText xml:space="preserve"> PAGEREF _Toc213680433 \h </w:instrText>
        </w:r>
        <w:r w:rsidRPr="00254134">
          <w:rPr>
            <w:noProof/>
            <w:webHidden/>
            <w:lang w:val="fr-FR"/>
          </w:rPr>
        </w:r>
        <w:r w:rsidRPr="00254134">
          <w:rPr>
            <w:noProof/>
            <w:webHidden/>
            <w:lang w:val="fr-FR"/>
          </w:rPr>
          <w:fldChar w:fldCharType="separate"/>
        </w:r>
        <w:r w:rsidR="00C335B3">
          <w:rPr>
            <w:noProof/>
            <w:webHidden/>
            <w:lang w:val="fr-FR"/>
          </w:rPr>
          <w:t>26</w:t>
        </w:r>
        <w:r w:rsidRPr="00254134">
          <w:rPr>
            <w:noProof/>
            <w:webHidden/>
            <w:lang w:val="fr-FR"/>
          </w:rPr>
          <w:fldChar w:fldCharType="end"/>
        </w:r>
      </w:hyperlink>
    </w:p>
    <w:p w14:paraId="0AB2BACB" w14:textId="3AABA208" w:rsidR="006868C8" w:rsidRPr="00254134" w:rsidRDefault="006868C8">
      <w:pPr>
        <w:pStyle w:val="TOC2"/>
        <w:rPr>
          <w:rFonts w:asciiTheme="minorHAnsi" w:eastAsiaTheme="minorEastAsia" w:hAnsiTheme="minorHAnsi" w:cstheme="minorBidi"/>
          <w:noProof/>
          <w:kern w:val="2"/>
          <w:szCs w:val="24"/>
          <w:lang w:val="fr-FR"/>
          <w14:ligatures w14:val="standardContextual"/>
        </w:rPr>
      </w:pPr>
      <w:hyperlink w:anchor="_Toc213680434" w:history="1">
        <w:r w:rsidRPr="00254134">
          <w:rPr>
            <w:rStyle w:val="Hyperlink"/>
            <w:noProof/>
            <w:lang w:val="fr-FR"/>
          </w:rPr>
          <w:t>4.8</w:t>
        </w:r>
        <w:r w:rsidRPr="00254134">
          <w:rPr>
            <w:rFonts w:asciiTheme="minorHAnsi" w:eastAsiaTheme="minorEastAsia" w:hAnsiTheme="minorHAnsi" w:cstheme="minorBidi"/>
            <w:noProof/>
            <w:kern w:val="2"/>
            <w:szCs w:val="24"/>
            <w:lang w:val="fr-FR"/>
            <w14:ligatures w14:val="standardContextual"/>
          </w:rPr>
          <w:tab/>
        </w:r>
        <w:r w:rsidRPr="00254134">
          <w:rPr>
            <w:rStyle w:val="Hyperlink"/>
            <w:noProof/>
            <w:lang w:val="fr-FR"/>
          </w:rPr>
          <w:t>Affaiblissement dû à la pénétration dans les bâtiments</w:t>
        </w:r>
        <w:r w:rsidRPr="00254134">
          <w:rPr>
            <w:noProof/>
            <w:webHidden/>
            <w:lang w:val="fr-FR"/>
          </w:rPr>
          <w:tab/>
        </w:r>
        <w:r w:rsidR="00C335B3">
          <w:rPr>
            <w:noProof/>
            <w:webHidden/>
            <w:lang w:val="fr-FR"/>
          </w:rPr>
          <w:tab/>
        </w:r>
        <w:r w:rsidRPr="00254134">
          <w:rPr>
            <w:noProof/>
            <w:webHidden/>
            <w:lang w:val="fr-FR"/>
          </w:rPr>
          <w:fldChar w:fldCharType="begin"/>
        </w:r>
        <w:r w:rsidRPr="00254134">
          <w:rPr>
            <w:noProof/>
            <w:webHidden/>
            <w:lang w:val="fr-FR"/>
          </w:rPr>
          <w:instrText xml:space="preserve"> PAGEREF _Toc213680434 \h </w:instrText>
        </w:r>
        <w:r w:rsidRPr="00254134">
          <w:rPr>
            <w:noProof/>
            <w:webHidden/>
            <w:lang w:val="fr-FR"/>
          </w:rPr>
        </w:r>
        <w:r w:rsidRPr="00254134">
          <w:rPr>
            <w:noProof/>
            <w:webHidden/>
            <w:lang w:val="fr-FR"/>
          </w:rPr>
          <w:fldChar w:fldCharType="separate"/>
        </w:r>
        <w:r w:rsidR="00C335B3">
          <w:rPr>
            <w:noProof/>
            <w:webHidden/>
            <w:lang w:val="fr-FR"/>
          </w:rPr>
          <w:t>27</w:t>
        </w:r>
        <w:r w:rsidRPr="00254134">
          <w:rPr>
            <w:noProof/>
            <w:webHidden/>
            <w:lang w:val="fr-FR"/>
          </w:rPr>
          <w:fldChar w:fldCharType="end"/>
        </w:r>
      </w:hyperlink>
    </w:p>
    <w:p w14:paraId="05B4C0F6" w14:textId="35EE4276" w:rsidR="006868C8" w:rsidRPr="00254134" w:rsidRDefault="006868C8">
      <w:pPr>
        <w:pStyle w:val="TOC2"/>
        <w:rPr>
          <w:rFonts w:asciiTheme="minorHAnsi" w:eastAsiaTheme="minorEastAsia" w:hAnsiTheme="minorHAnsi" w:cstheme="minorBidi"/>
          <w:noProof/>
          <w:kern w:val="2"/>
          <w:szCs w:val="24"/>
          <w:lang w:val="fr-FR"/>
          <w14:ligatures w14:val="standardContextual"/>
        </w:rPr>
      </w:pPr>
      <w:hyperlink w:anchor="_Toc213680435" w:history="1">
        <w:r w:rsidRPr="00254134">
          <w:rPr>
            <w:rStyle w:val="Hyperlink"/>
            <w:rFonts w:eastAsia="MS Mincho"/>
            <w:noProof/>
            <w:lang w:val="fr-FR"/>
          </w:rPr>
          <w:t>4.9</w:t>
        </w:r>
        <w:r w:rsidRPr="00254134">
          <w:rPr>
            <w:rFonts w:asciiTheme="minorHAnsi" w:eastAsiaTheme="minorEastAsia" w:hAnsiTheme="minorHAnsi" w:cstheme="minorBidi"/>
            <w:noProof/>
            <w:kern w:val="2"/>
            <w:szCs w:val="24"/>
            <w:lang w:val="fr-FR"/>
            <w14:ligatures w14:val="standardContextual"/>
          </w:rPr>
          <w:tab/>
        </w:r>
        <w:r w:rsidRPr="00254134">
          <w:rPr>
            <w:rStyle w:val="Hyperlink"/>
            <w:rFonts w:eastAsia="MS Mincho"/>
            <w:noProof/>
            <w:lang w:val="fr-FR"/>
          </w:rPr>
          <w:t xml:space="preserve">Affaiblissement de transmission de référence non dépassé pendant </w:t>
        </w:r>
        <w:r w:rsidRPr="00254134">
          <w:rPr>
            <w:rStyle w:val="Hyperlink"/>
            <w:rFonts w:eastAsia="MS Mincho"/>
            <w:i/>
            <w:iCs/>
            <w:noProof/>
            <w:lang w:val="fr-FR"/>
          </w:rPr>
          <w:t>p</w:t>
        </w:r>
        <w:r w:rsidRPr="00254134">
          <w:rPr>
            <w:rStyle w:val="Hyperlink"/>
            <w:rFonts w:eastAsia="MS Mincho"/>
            <w:noProof/>
            <w:lang w:val="fr-FR"/>
          </w:rPr>
          <w:t>% du temps et pour </w:t>
        </w:r>
        <w:r w:rsidRPr="00254134">
          <w:rPr>
            <w:rStyle w:val="Hyperlink"/>
            <w:rFonts w:eastAsia="MS Mincho"/>
            <w:i/>
            <w:iCs/>
            <w:noProof/>
            <w:lang w:val="fr-FR"/>
          </w:rPr>
          <w:t>p</w:t>
        </w:r>
        <w:r w:rsidRPr="00254134">
          <w:rPr>
            <w:rStyle w:val="Hyperlink"/>
            <w:rFonts w:eastAsia="MS Mincho"/>
            <w:i/>
            <w:iCs/>
            <w:noProof/>
            <w:vertAlign w:val="subscript"/>
            <w:lang w:val="fr-FR"/>
          </w:rPr>
          <w:t>L</w:t>
        </w:r>
        <w:r w:rsidRPr="00254134">
          <w:rPr>
            <w:rStyle w:val="Hyperlink"/>
            <w:rFonts w:eastAsia="MS Mincho"/>
            <w:noProof/>
            <w:lang w:val="fr-FR"/>
          </w:rPr>
          <w:t>% des emplacements</w:t>
        </w:r>
        <w:r w:rsidRPr="00254134">
          <w:rPr>
            <w:noProof/>
            <w:webHidden/>
            <w:lang w:val="fr-FR"/>
          </w:rPr>
          <w:tab/>
        </w:r>
        <w:r w:rsidR="00C335B3">
          <w:rPr>
            <w:noProof/>
            <w:webHidden/>
            <w:lang w:val="fr-FR"/>
          </w:rPr>
          <w:tab/>
        </w:r>
        <w:r w:rsidRPr="00254134">
          <w:rPr>
            <w:noProof/>
            <w:webHidden/>
            <w:lang w:val="fr-FR"/>
          </w:rPr>
          <w:fldChar w:fldCharType="begin"/>
        </w:r>
        <w:r w:rsidRPr="00254134">
          <w:rPr>
            <w:noProof/>
            <w:webHidden/>
            <w:lang w:val="fr-FR"/>
          </w:rPr>
          <w:instrText xml:space="preserve"> PAGEREF _Toc213680435 \h </w:instrText>
        </w:r>
        <w:r w:rsidRPr="00254134">
          <w:rPr>
            <w:noProof/>
            <w:webHidden/>
            <w:lang w:val="fr-FR"/>
          </w:rPr>
        </w:r>
        <w:r w:rsidRPr="00254134">
          <w:rPr>
            <w:noProof/>
            <w:webHidden/>
            <w:lang w:val="fr-FR"/>
          </w:rPr>
          <w:fldChar w:fldCharType="separate"/>
        </w:r>
        <w:r w:rsidR="00C335B3">
          <w:rPr>
            <w:noProof/>
            <w:webHidden/>
            <w:lang w:val="fr-FR"/>
          </w:rPr>
          <w:t>27</w:t>
        </w:r>
        <w:r w:rsidRPr="00254134">
          <w:rPr>
            <w:noProof/>
            <w:webHidden/>
            <w:lang w:val="fr-FR"/>
          </w:rPr>
          <w:fldChar w:fldCharType="end"/>
        </w:r>
      </w:hyperlink>
    </w:p>
    <w:p w14:paraId="025B4E39" w14:textId="15BB7C9C" w:rsidR="006868C8" w:rsidRPr="00254134" w:rsidRDefault="006868C8">
      <w:pPr>
        <w:pStyle w:val="TOC2"/>
        <w:rPr>
          <w:rFonts w:asciiTheme="minorHAnsi" w:eastAsiaTheme="minorEastAsia" w:hAnsiTheme="minorHAnsi" w:cstheme="minorBidi"/>
          <w:noProof/>
          <w:kern w:val="2"/>
          <w:szCs w:val="24"/>
          <w:lang w:val="fr-FR"/>
          <w14:ligatures w14:val="standardContextual"/>
        </w:rPr>
      </w:pPr>
      <w:hyperlink w:anchor="_Toc213680436" w:history="1">
        <w:r w:rsidRPr="00254134">
          <w:rPr>
            <w:rStyle w:val="Hyperlink"/>
            <w:noProof/>
            <w:lang w:val="fr-FR"/>
          </w:rPr>
          <w:t>4.10</w:t>
        </w:r>
        <w:r w:rsidRPr="00254134">
          <w:rPr>
            <w:rFonts w:asciiTheme="minorHAnsi" w:eastAsiaTheme="minorEastAsia" w:hAnsiTheme="minorHAnsi" w:cstheme="minorBidi"/>
            <w:noProof/>
            <w:kern w:val="2"/>
            <w:szCs w:val="24"/>
            <w:lang w:val="fr-FR"/>
            <w14:ligatures w14:val="standardContextual"/>
          </w:rPr>
          <w:tab/>
        </w:r>
        <w:r w:rsidRPr="00254134">
          <w:rPr>
            <w:rStyle w:val="Hyperlink"/>
            <w:noProof/>
            <w:lang w:val="fr-FR"/>
          </w:rPr>
          <w:t xml:space="preserve">Champ dépassé pendant </w:t>
        </w:r>
        <w:r w:rsidRPr="00254134">
          <w:rPr>
            <w:rStyle w:val="Hyperlink"/>
            <w:i/>
            <w:noProof/>
            <w:lang w:val="fr-FR"/>
          </w:rPr>
          <w:t>p</w:t>
        </w:r>
        <w:r w:rsidRPr="00254134">
          <w:rPr>
            <w:rStyle w:val="Hyperlink"/>
            <w:noProof/>
            <w:lang w:val="fr-FR"/>
          </w:rPr>
          <w:t xml:space="preserve">% du temps et pour </w:t>
        </w:r>
        <w:r w:rsidRPr="00254134">
          <w:rPr>
            <w:rStyle w:val="Hyperlink"/>
            <w:i/>
            <w:noProof/>
            <w:lang w:val="fr-FR"/>
          </w:rPr>
          <w:t>p</w:t>
        </w:r>
        <w:r w:rsidRPr="00254134">
          <w:rPr>
            <w:rStyle w:val="Hyperlink"/>
            <w:i/>
            <w:noProof/>
            <w:vertAlign w:val="subscript"/>
            <w:lang w:val="fr-FR"/>
          </w:rPr>
          <w:t>L</w:t>
        </w:r>
        <w:r w:rsidRPr="00254134">
          <w:rPr>
            <w:rStyle w:val="Hyperlink"/>
            <w:noProof/>
            <w:lang w:val="fr-FR"/>
          </w:rPr>
          <w:t>% d'emplacements</w:t>
        </w:r>
        <w:r w:rsidRPr="00254134">
          <w:rPr>
            <w:noProof/>
            <w:webHidden/>
            <w:lang w:val="fr-FR"/>
          </w:rPr>
          <w:tab/>
        </w:r>
        <w:r w:rsidR="00C335B3">
          <w:rPr>
            <w:noProof/>
            <w:webHidden/>
            <w:lang w:val="fr-FR"/>
          </w:rPr>
          <w:tab/>
        </w:r>
        <w:r w:rsidRPr="00254134">
          <w:rPr>
            <w:noProof/>
            <w:webHidden/>
            <w:lang w:val="fr-FR"/>
          </w:rPr>
          <w:fldChar w:fldCharType="begin"/>
        </w:r>
        <w:r w:rsidRPr="00254134">
          <w:rPr>
            <w:noProof/>
            <w:webHidden/>
            <w:lang w:val="fr-FR"/>
          </w:rPr>
          <w:instrText xml:space="preserve"> PAGEREF _Toc213680436 \h </w:instrText>
        </w:r>
        <w:r w:rsidRPr="00254134">
          <w:rPr>
            <w:noProof/>
            <w:webHidden/>
            <w:lang w:val="fr-FR"/>
          </w:rPr>
        </w:r>
        <w:r w:rsidRPr="00254134">
          <w:rPr>
            <w:noProof/>
            <w:webHidden/>
            <w:lang w:val="fr-FR"/>
          </w:rPr>
          <w:fldChar w:fldCharType="separate"/>
        </w:r>
        <w:r w:rsidR="00C335B3">
          <w:rPr>
            <w:noProof/>
            <w:webHidden/>
            <w:lang w:val="fr-FR"/>
          </w:rPr>
          <w:t>28</w:t>
        </w:r>
        <w:r w:rsidRPr="00254134">
          <w:rPr>
            <w:noProof/>
            <w:webHidden/>
            <w:lang w:val="fr-FR"/>
          </w:rPr>
          <w:fldChar w:fldCharType="end"/>
        </w:r>
      </w:hyperlink>
    </w:p>
    <w:p w14:paraId="03D4A4AC" w14:textId="644AD3A1" w:rsidR="006868C8" w:rsidRPr="00254134" w:rsidRDefault="006868C8">
      <w:pPr>
        <w:pStyle w:val="TOC1"/>
        <w:rPr>
          <w:rFonts w:asciiTheme="minorHAnsi" w:eastAsiaTheme="minorEastAsia" w:hAnsiTheme="minorHAnsi" w:cstheme="minorBidi"/>
          <w:noProof/>
          <w:kern w:val="2"/>
          <w:szCs w:val="24"/>
          <w:lang w:val="fr-FR"/>
          <w14:ligatures w14:val="standardContextual"/>
        </w:rPr>
      </w:pPr>
      <w:hyperlink w:anchor="_Toc213680437" w:history="1">
        <w:r w:rsidRPr="00254134">
          <w:rPr>
            <w:rStyle w:val="Hyperlink"/>
            <w:noProof/>
            <w:lang w:val="fr-FR"/>
          </w:rPr>
          <w:t>Pièce jointe 1 à l'Annexe – Analyse du profil du trajet</w:t>
        </w:r>
        <w:r w:rsidRPr="00254134">
          <w:rPr>
            <w:noProof/>
            <w:webHidden/>
            <w:lang w:val="fr-FR"/>
          </w:rPr>
          <w:tab/>
        </w:r>
        <w:r w:rsidR="00C335B3">
          <w:rPr>
            <w:noProof/>
            <w:webHidden/>
            <w:lang w:val="fr-FR"/>
          </w:rPr>
          <w:tab/>
        </w:r>
        <w:r w:rsidRPr="00254134">
          <w:rPr>
            <w:noProof/>
            <w:webHidden/>
            <w:lang w:val="fr-FR"/>
          </w:rPr>
          <w:fldChar w:fldCharType="begin"/>
        </w:r>
        <w:r w:rsidRPr="00254134">
          <w:rPr>
            <w:noProof/>
            <w:webHidden/>
            <w:lang w:val="fr-FR"/>
          </w:rPr>
          <w:instrText xml:space="preserve"> PAGEREF _Toc213680437 \h </w:instrText>
        </w:r>
        <w:r w:rsidRPr="00254134">
          <w:rPr>
            <w:noProof/>
            <w:webHidden/>
            <w:lang w:val="fr-FR"/>
          </w:rPr>
        </w:r>
        <w:r w:rsidRPr="00254134">
          <w:rPr>
            <w:noProof/>
            <w:webHidden/>
            <w:lang w:val="fr-FR"/>
          </w:rPr>
          <w:fldChar w:fldCharType="separate"/>
        </w:r>
        <w:r w:rsidR="00C335B3">
          <w:rPr>
            <w:noProof/>
            <w:webHidden/>
            <w:lang w:val="fr-FR"/>
          </w:rPr>
          <w:t>29</w:t>
        </w:r>
        <w:r w:rsidRPr="00254134">
          <w:rPr>
            <w:noProof/>
            <w:webHidden/>
            <w:lang w:val="fr-FR"/>
          </w:rPr>
          <w:fldChar w:fldCharType="end"/>
        </w:r>
      </w:hyperlink>
    </w:p>
    <w:p w14:paraId="0FBE044D" w14:textId="70D5F79E" w:rsidR="006868C8" w:rsidRPr="00254134" w:rsidRDefault="006868C8">
      <w:pPr>
        <w:pStyle w:val="TOC1"/>
        <w:rPr>
          <w:rFonts w:asciiTheme="minorHAnsi" w:eastAsiaTheme="minorEastAsia" w:hAnsiTheme="minorHAnsi" w:cstheme="minorBidi"/>
          <w:noProof/>
          <w:kern w:val="2"/>
          <w:szCs w:val="24"/>
          <w:lang w:val="fr-FR"/>
          <w14:ligatures w14:val="standardContextual"/>
        </w:rPr>
      </w:pPr>
      <w:hyperlink w:anchor="_Toc213680438" w:history="1">
        <w:r w:rsidRPr="00254134">
          <w:rPr>
            <w:rStyle w:val="Hyperlink"/>
            <w:noProof/>
            <w:lang w:val="fr-FR"/>
          </w:rPr>
          <w:t>1</w:t>
        </w:r>
        <w:r w:rsidRPr="00254134">
          <w:rPr>
            <w:rFonts w:asciiTheme="minorHAnsi" w:eastAsiaTheme="minorEastAsia" w:hAnsiTheme="minorHAnsi" w:cstheme="minorBidi"/>
            <w:noProof/>
            <w:kern w:val="2"/>
            <w:szCs w:val="24"/>
            <w:lang w:val="fr-FR"/>
            <w14:ligatures w14:val="standardContextual"/>
          </w:rPr>
          <w:tab/>
        </w:r>
        <w:r w:rsidRPr="00254134">
          <w:rPr>
            <w:rStyle w:val="Hyperlink"/>
            <w:noProof/>
            <w:lang w:val="fr-FR"/>
          </w:rPr>
          <w:t>Introduction</w:t>
        </w:r>
        <w:r w:rsidRPr="00254134">
          <w:rPr>
            <w:noProof/>
            <w:webHidden/>
            <w:lang w:val="fr-FR"/>
          </w:rPr>
          <w:tab/>
        </w:r>
        <w:r w:rsidR="00C335B3">
          <w:rPr>
            <w:noProof/>
            <w:webHidden/>
            <w:lang w:val="fr-FR"/>
          </w:rPr>
          <w:tab/>
        </w:r>
        <w:r w:rsidRPr="00254134">
          <w:rPr>
            <w:noProof/>
            <w:webHidden/>
            <w:lang w:val="fr-FR"/>
          </w:rPr>
          <w:fldChar w:fldCharType="begin"/>
        </w:r>
        <w:r w:rsidRPr="00254134">
          <w:rPr>
            <w:noProof/>
            <w:webHidden/>
            <w:lang w:val="fr-FR"/>
          </w:rPr>
          <w:instrText xml:space="preserve"> PAGEREF _Toc213680438 \h </w:instrText>
        </w:r>
        <w:r w:rsidRPr="00254134">
          <w:rPr>
            <w:noProof/>
            <w:webHidden/>
            <w:lang w:val="fr-FR"/>
          </w:rPr>
        </w:r>
        <w:r w:rsidRPr="00254134">
          <w:rPr>
            <w:noProof/>
            <w:webHidden/>
            <w:lang w:val="fr-FR"/>
          </w:rPr>
          <w:fldChar w:fldCharType="separate"/>
        </w:r>
        <w:r w:rsidR="00C335B3">
          <w:rPr>
            <w:noProof/>
            <w:webHidden/>
            <w:lang w:val="fr-FR"/>
          </w:rPr>
          <w:t>29</w:t>
        </w:r>
        <w:r w:rsidRPr="00254134">
          <w:rPr>
            <w:noProof/>
            <w:webHidden/>
            <w:lang w:val="fr-FR"/>
          </w:rPr>
          <w:fldChar w:fldCharType="end"/>
        </w:r>
      </w:hyperlink>
    </w:p>
    <w:p w14:paraId="07B7AFB8" w14:textId="132C9B1C" w:rsidR="006868C8" w:rsidRPr="00254134" w:rsidRDefault="006868C8">
      <w:pPr>
        <w:pStyle w:val="TOC1"/>
        <w:rPr>
          <w:rFonts w:asciiTheme="minorHAnsi" w:eastAsiaTheme="minorEastAsia" w:hAnsiTheme="minorHAnsi" w:cstheme="minorBidi"/>
          <w:noProof/>
          <w:kern w:val="2"/>
          <w:szCs w:val="24"/>
          <w:lang w:val="fr-FR"/>
          <w14:ligatures w14:val="standardContextual"/>
        </w:rPr>
      </w:pPr>
      <w:hyperlink w:anchor="_Toc213680439" w:history="1">
        <w:r w:rsidRPr="00254134">
          <w:rPr>
            <w:rStyle w:val="Hyperlink"/>
            <w:noProof/>
            <w:lang w:val="fr-FR"/>
          </w:rPr>
          <w:t>2</w:t>
        </w:r>
        <w:r w:rsidRPr="00254134">
          <w:rPr>
            <w:rFonts w:asciiTheme="minorHAnsi" w:eastAsiaTheme="minorEastAsia" w:hAnsiTheme="minorHAnsi" w:cstheme="minorBidi"/>
            <w:noProof/>
            <w:kern w:val="2"/>
            <w:szCs w:val="24"/>
            <w:lang w:val="fr-FR"/>
            <w14:ligatures w14:val="standardContextual"/>
          </w:rPr>
          <w:tab/>
        </w:r>
        <w:r w:rsidRPr="00254134">
          <w:rPr>
            <w:rStyle w:val="Hyperlink"/>
            <w:noProof/>
            <w:lang w:val="fr-FR"/>
          </w:rPr>
          <w:t>Établissement du profil du trajet</w:t>
        </w:r>
        <w:r w:rsidRPr="00254134">
          <w:rPr>
            <w:noProof/>
            <w:webHidden/>
            <w:lang w:val="fr-FR"/>
          </w:rPr>
          <w:tab/>
        </w:r>
        <w:r w:rsidR="00C335B3">
          <w:rPr>
            <w:noProof/>
            <w:webHidden/>
            <w:lang w:val="fr-FR"/>
          </w:rPr>
          <w:tab/>
        </w:r>
        <w:r w:rsidRPr="00254134">
          <w:rPr>
            <w:noProof/>
            <w:webHidden/>
            <w:lang w:val="fr-FR"/>
          </w:rPr>
          <w:fldChar w:fldCharType="begin"/>
        </w:r>
        <w:r w:rsidRPr="00254134">
          <w:rPr>
            <w:noProof/>
            <w:webHidden/>
            <w:lang w:val="fr-FR"/>
          </w:rPr>
          <w:instrText xml:space="preserve"> PAGEREF _Toc213680439 \h </w:instrText>
        </w:r>
        <w:r w:rsidRPr="00254134">
          <w:rPr>
            <w:noProof/>
            <w:webHidden/>
            <w:lang w:val="fr-FR"/>
          </w:rPr>
        </w:r>
        <w:r w:rsidRPr="00254134">
          <w:rPr>
            <w:noProof/>
            <w:webHidden/>
            <w:lang w:val="fr-FR"/>
          </w:rPr>
          <w:fldChar w:fldCharType="separate"/>
        </w:r>
        <w:r w:rsidR="00C335B3">
          <w:rPr>
            <w:noProof/>
            <w:webHidden/>
            <w:lang w:val="fr-FR"/>
          </w:rPr>
          <w:t>29</w:t>
        </w:r>
        <w:r w:rsidRPr="00254134">
          <w:rPr>
            <w:noProof/>
            <w:webHidden/>
            <w:lang w:val="fr-FR"/>
          </w:rPr>
          <w:fldChar w:fldCharType="end"/>
        </w:r>
      </w:hyperlink>
    </w:p>
    <w:p w14:paraId="2CDCE173" w14:textId="3B4BD557" w:rsidR="006868C8" w:rsidRPr="00254134" w:rsidRDefault="006868C8">
      <w:pPr>
        <w:pStyle w:val="TOC1"/>
        <w:rPr>
          <w:rFonts w:asciiTheme="minorHAnsi" w:eastAsiaTheme="minorEastAsia" w:hAnsiTheme="minorHAnsi" w:cstheme="minorBidi"/>
          <w:noProof/>
          <w:kern w:val="2"/>
          <w:szCs w:val="24"/>
          <w:lang w:val="fr-FR"/>
          <w14:ligatures w14:val="standardContextual"/>
        </w:rPr>
      </w:pPr>
      <w:hyperlink w:anchor="_Toc213680440" w:history="1">
        <w:r w:rsidRPr="00254134">
          <w:rPr>
            <w:rStyle w:val="Hyperlink"/>
            <w:noProof/>
            <w:lang w:val="fr-FR"/>
          </w:rPr>
          <w:t>3</w:t>
        </w:r>
        <w:r w:rsidRPr="00254134">
          <w:rPr>
            <w:rFonts w:asciiTheme="minorHAnsi" w:eastAsiaTheme="minorEastAsia" w:hAnsiTheme="minorHAnsi" w:cstheme="minorBidi"/>
            <w:noProof/>
            <w:kern w:val="2"/>
            <w:szCs w:val="24"/>
            <w:lang w:val="fr-FR"/>
            <w14:ligatures w14:val="standardContextual"/>
          </w:rPr>
          <w:tab/>
        </w:r>
        <w:r w:rsidRPr="00254134">
          <w:rPr>
            <w:rStyle w:val="Hyperlink"/>
            <w:noProof/>
            <w:lang w:val="fr-FR"/>
          </w:rPr>
          <w:t>Longueur du trajet</w:t>
        </w:r>
        <w:r w:rsidRPr="00254134">
          <w:rPr>
            <w:noProof/>
            <w:webHidden/>
            <w:lang w:val="fr-FR"/>
          </w:rPr>
          <w:tab/>
        </w:r>
        <w:r w:rsidR="00C335B3">
          <w:rPr>
            <w:noProof/>
            <w:webHidden/>
            <w:lang w:val="fr-FR"/>
          </w:rPr>
          <w:tab/>
        </w:r>
        <w:r w:rsidRPr="00254134">
          <w:rPr>
            <w:noProof/>
            <w:webHidden/>
            <w:lang w:val="fr-FR"/>
          </w:rPr>
          <w:fldChar w:fldCharType="begin"/>
        </w:r>
        <w:r w:rsidRPr="00254134">
          <w:rPr>
            <w:noProof/>
            <w:webHidden/>
            <w:lang w:val="fr-FR"/>
          </w:rPr>
          <w:instrText xml:space="preserve"> PAGEREF _Toc213680440 \h </w:instrText>
        </w:r>
        <w:r w:rsidRPr="00254134">
          <w:rPr>
            <w:noProof/>
            <w:webHidden/>
            <w:lang w:val="fr-FR"/>
          </w:rPr>
        </w:r>
        <w:r w:rsidRPr="00254134">
          <w:rPr>
            <w:noProof/>
            <w:webHidden/>
            <w:lang w:val="fr-FR"/>
          </w:rPr>
          <w:fldChar w:fldCharType="separate"/>
        </w:r>
        <w:r w:rsidR="00C335B3">
          <w:rPr>
            <w:noProof/>
            <w:webHidden/>
            <w:lang w:val="fr-FR"/>
          </w:rPr>
          <w:t>31</w:t>
        </w:r>
        <w:r w:rsidRPr="00254134">
          <w:rPr>
            <w:noProof/>
            <w:webHidden/>
            <w:lang w:val="fr-FR"/>
          </w:rPr>
          <w:fldChar w:fldCharType="end"/>
        </w:r>
      </w:hyperlink>
    </w:p>
    <w:p w14:paraId="30C1D26E" w14:textId="555219DD" w:rsidR="006868C8" w:rsidRPr="00254134" w:rsidRDefault="006868C8">
      <w:pPr>
        <w:pStyle w:val="TOC1"/>
        <w:rPr>
          <w:rFonts w:asciiTheme="minorHAnsi" w:eastAsiaTheme="minorEastAsia" w:hAnsiTheme="minorHAnsi" w:cstheme="minorBidi"/>
          <w:noProof/>
          <w:kern w:val="2"/>
          <w:szCs w:val="24"/>
          <w:lang w:val="fr-FR"/>
          <w14:ligatures w14:val="standardContextual"/>
        </w:rPr>
      </w:pPr>
      <w:hyperlink w:anchor="_Toc213680441" w:history="1">
        <w:r w:rsidRPr="00254134">
          <w:rPr>
            <w:rStyle w:val="Hyperlink"/>
            <w:noProof/>
            <w:lang w:val="fr-FR"/>
          </w:rPr>
          <w:t>4</w:t>
        </w:r>
        <w:r w:rsidRPr="00254134">
          <w:rPr>
            <w:rFonts w:asciiTheme="minorHAnsi" w:eastAsiaTheme="minorEastAsia" w:hAnsiTheme="minorHAnsi" w:cstheme="minorBidi"/>
            <w:noProof/>
            <w:kern w:val="2"/>
            <w:szCs w:val="24"/>
            <w:lang w:val="fr-FR"/>
            <w14:ligatures w14:val="standardContextual"/>
          </w:rPr>
          <w:tab/>
        </w:r>
        <w:r w:rsidRPr="00254134">
          <w:rPr>
            <w:rStyle w:val="Hyperlink"/>
            <w:noProof/>
            <w:lang w:val="fr-FR"/>
          </w:rPr>
          <w:t>Classification des trajets</w:t>
        </w:r>
        <w:r w:rsidRPr="00254134">
          <w:rPr>
            <w:noProof/>
            <w:webHidden/>
            <w:lang w:val="fr-FR"/>
          </w:rPr>
          <w:tab/>
        </w:r>
        <w:r w:rsidR="00C335B3">
          <w:rPr>
            <w:noProof/>
            <w:webHidden/>
            <w:lang w:val="fr-FR"/>
          </w:rPr>
          <w:tab/>
        </w:r>
        <w:r w:rsidRPr="00254134">
          <w:rPr>
            <w:noProof/>
            <w:webHidden/>
            <w:lang w:val="fr-FR"/>
          </w:rPr>
          <w:fldChar w:fldCharType="begin"/>
        </w:r>
        <w:r w:rsidRPr="00254134">
          <w:rPr>
            <w:noProof/>
            <w:webHidden/>
            <w:lang w:val="fr-FR"/>
          </w:rPr>
          <w:instrText xml:space="preserve"> PAGEREF _Toc213680441 \h </w:instrText>
        </w:r>
        <w:r w:rsidRPr="00254134">
          <w:rPr>
            <w:noProof/>
            <w:webHidden/>
            <w:lang w:val="fr-FR"/>
          </w:rPr>
        </w:r>
        <w:r w:rsidRPr="00254134">
          <w:rPr>
            <w:noProof/>
            <w:webHidden/>
            <w:lang w:val="fr-FR"/>
          </w:rPr>
          <w:fldChar w:fldCharType="separate"/>
        </w:r>
        <w:r w:rsidR="00C335B3">
          <w:rPr>
            <w:noProof/>
            <w:webHidden/>
            <w:lang w:val="fr-FR"/>
          </w:rPr>
          <w:t>31</w:t>
        </w:r>
        <w:r w:rsidRPr="00254134">
          <w:rPr>
            <w:noProof/>
            <w:webHidden/>
            <w:lang w:val="fr-FR"/>
          </w:rPr>
          <w:fldChar w:fldCharType="end"/>
        </w:r>
      </w:hyperlink>
    </w:p>
    <w:p w14:paraId="16B29965" w14:textId="6BA203A8" w:rsidR="006868C8" w:rsidRPr="00254134" w:rsidRDefault="006868C8">
      <w:pPr>
        <w:pStyle w:val="TOC1"/>
        <w:rPr>
          <w:rFonts w:asciiTheme="minorHAnsi" w:eastAsiaTheme="minorEastAsia" w:hAnsiTheme="minorHAnsi" w:cstheme="minorBidi"/>
          <w:noProof/>
          <w:kern w:val="2"/>
          <w:szCs w:val="24"/>
          <w:lang w:val="fr-FR"/>
          <w14:ligatures w14:val="standardContextual"/>
        </w:rPr>
      </w:pPr>
      <w:hyperlink w:anchor="_Toc213680442" w:history="1">
        <w:r w:rsidRPr="00254134">
          <w:rPr>
            <w:rStyle w:val="Hyperlink"/>
            <w:noProof/>
            <w:lang w:val="fr-FR"/>
          </w:rPr>
          <w:t>5</w:t>
        </w:r>
        <w:r w:rsidRPr="00254134">
          <w:rPr>
            <w:rFonts w:asciiTheme="minorHAnsi" w:eastAsiaTheme="minorEastAsia" w:hAnsiTheme="minorHAnsi" w:cstheme="minorBidi"/>
            <w:noProof/>
            <w:kern w:val="2"/>
            <w:szCs w:val="24"/>
            <w:lang w:val="fr-FR"/>
            <w14:ligatures w14:val="standardContextual"/>
          </w:rPr>
          <w:tab/>
        </w:r>
        <w:r w:rsidRPr="00254134">
          <w:rPr>
            <w:rStyle w:val="Hyperlink"/>
            <w:noProof/>
            <w:lang w:val="fr-FR"/>
          </w:rPr>
          <w:t>Calcul des paramètres à partir de l'analyse du profil du trajet</w:t>
        </w:r>
        <w:r w:rsidRPr="00254134">
          <w:rPr>
            <w:noProof/>
            <w:webHidden/>
            <w:lang w:val="fr-FR"/>
          </w:rPr>
          <w:tab/>
        </w:r>
        <w:r w:rsidR="00C335B3">
          <w:rPr>
            <w:noProof/>
            <w:webHidden/>
            <w:lang w:val="fr-FR"/>
          </w:rPr>
          <w:tab/>
        </w:r>
        <w:r w:rsidRPr="00254134">
          <w:rPr>
            <w:noProof/>
            <w:webHidden/>
            <w:lang w:val="fr-FR"/>
          </w:rPr>
          <w:fldChar w:fldCharType="begin"/>
        </w:r>
        <w:r w:rsidRPr="00254134">
          <w:rPr>
            <w:noProof/>
            <w:webHidden/>
            <w:lang w:val="fr-FR"/>
          </w:rPr>
          <w:instrText xml:space="preserve"> PAGEREF _Toc213680442 \h </w:instrText>
        </w:r>
        <w:r w:rsidRPr="00254134">
          <w:rPr>
            <w:noProof/>
            <w:webHidden/>
            <w:lang w:val="fr-FR"/>
          </w:rPr>
        </w:r>
        <w:r w:rsidRPr="00254134">
          <w:rPr>
            <w:noProof/>
            <w:webHidden/>
            <w:lang w:val="fr-FR"/>
          </w:rPr>
          <w:fldChar w:fldCharType="separate"/>
        </w:r>
        <w:r w:rsidR="00C335B3">
          <w:rPr>
            <w:noProof/>
            <w:webHidden/>
            <w:lang w:val="fr-FR"/>
          </w:rPr>
          <w:t>32</w:t>
        </w:r>
        <w:r w:rsidRPr="00254134">
          <w:rPr>
            <w:noProof/>
            <w:webHidden/>
            <w:lang w:val="fr-FR"/>
          </w:rPr>
          <w:fldChar w:fldCharType="end"/>
        </w:r>
      </w:hyperlink>
    </w:p>
    <w:p w14:paraId="5CB38833" w14:textId="21D2815E" w:rsidR="006868C8" w:rsidRPr="00254134" w:rsidRDefault="006868C8">
      <w:pPr>
        <w:pStyle w:val="TOC2"/>
        <w:rPr>
          <w:rFonts w:asciiTheme="minorHAnsi" w:eastAsiaTheme="minorEastAsia" w:hAnsiTheme="minorHAnsi" w:cstheme="minorBidi"/>
          <w:noProof/>
          <w:kern w:val="2"/>
          <w:szCs w:val="24"/>
          <w:lang w:val="fr-FR"/>
          <w14:ligatures w14:val="standardContextual"/>
        </w:rPr>
      </w:pPr>
      <w:hyperlink w:anchor="_Toc213680443" w:history="1">
        <w:r w:rsidRPr="00254134">
          <w:rPr>
            <w:rStyle w:val="Hyperlink"/>
            <w:noProof/>
            <w:lang w:val="fr-FR"/>
          </w:rPr>
          <w:t>5.1</w:t>
        </w:r>
        <w:r w:rsidRPr="00254134">
          <w:rPr>
            <w:rFonts w:asciiTheme="minorHAnsi" w:eastAsiaTheme="minorEastAsia" w:hAnsiTheme="minorHAnsi" w:cstheme="minorBidi"/>
            <w:noProof/>
            <w:kern w:val="2"/>
            <w:szCs w:val="24"/>
            <w:lang w:val="fr-FR"/>
            <w14:ligatures w14:val="standardContextual"/>
          </w:rPr>
          <w:tab/>
        </w:r>
        <w:r w:rsidRPr="00254134">
          <w:rPr>
            <w:rStyle w:val="Hyperlink"/>
            <w:noProof/>
            <w:lang w:val="fr-FR"/>
          </w:rPr>
          <w:t>Angle d'élévation de l'antenne d'émission par rapport à l'horizontale locale, θ</w:t>
        </w:r>
        <w:r w:rsidRPr="00254134">
          <w:rPr>
            <w:rStyle w:val="Hyperlink"/>
            <w:i/>
            <w:noProof/>
            <w:vertAlign w:val="subscript"/>
            <w:lang w:val="fr-FR"/>
          </w:rPr>
          <w:t>t</w:t>
        </w:r>
        <w:r w:rsidRPr="00254134">
          <w:rPr>
            <w:noProof/>
            <w:webHidden/>
            <w:lang w:val="fr-FR"/>
          </w:rPr>
          <w:tab/>
        </w:r>
        <w:r w:rsidR="00C335B3">
          <w:rPr>
            <w:noProof/>
            <w:webHidden/>
            <w:lang w:val="fr-FR"/>
          </w:rPr>
          <w:tab/>
        </w:r>
        <w:r w:rsidRPr="00254134">
          <w:rPr>
            <w:noProof/>
            <w:webHidden/>
            <w:lang w:val="fr-FR"/>
          </w:rPr>
          <w:fldChar w:fldCharType="begin"/>
        </w:r>
        <w:r w:rsidRPr="00254134">
          <w:rPr>
            <w:noProof/>
            <w:webHidden/>
            <w:lang w:val="fr-FR"/>
          </w:rPr>
          <w:instrText xml:space="preserve"> PAGEREF _Toc213680443 \h </w:instrText>
        </w:r>
        <w:r w:rsidRPr="00254134">
          <w:rPr>
            <w:noProof/>
            <w:webHidden/>
            <w:lang w:val="fr-FR"/>
          </w:rPr>
        </w:r>
        <w:r w:rsidRPr="00254134">
          <w:rPr>
            <w:noProof/>
            <w:webHidden/>
            <w:lang w:val="fr-FR"/>
          </w:rPr>
          <w:fldChar w:fldCharType="separate"/>
        </w:r>
        <w:r w:rsidR="00C335B3">
          <w:rPr>
            <w:noProof/>
            <w:webHidden/>
            <w:lang w:val="fr-FR"/>
          </w:rPr>
          <w:t>32</w:t>
        </w:r>
        <w:r w:rsidRPr="00254134">
          <w:rPr>
            <w:noProof/>
            <w:webHidden/>
            <w:lang w:val="fr-FR"/>
          </w:rPr>
          <w:fldChar w:fldCharType="end"/>
        </w:r>
      </w:hyperlink>
    </w:p>
    <w:p w14:paraId="6E7D002D" w14:textId="2C9AA980" w:rsidR="006868C8" w:rsidRPr="00254134" w:rsidRDefault="006868C8">
      <w:pPr>
        <w:pStyle w:val="TOC2"/>
        <w:rPr>
          <w:rFonts w:asciiTheme="minorHAnsi" w:eastAsiaTheme="minorEastAsia" w:hAnsiTheme="minorHAnsi" w:cstheme="minorBidi"/>
          <w:noProof/>
          <w:kern w:val="2"/>
          <w:szCs w:val="24"/>
          <w:lang w:val="fr-FR"/>
          <w14:ligatures w14:val="standardContextual"/>
        </w:rPr>
      </w:pPr>
      <w:hyperlink w:anchor="_Toc213680444" w:history="1">
        <w:r w:rsidRPr="00254134">
          <w:rPr>
            <w:rStyle w:val="Hyperlink"/>
            <w:noProof/>
            <w:lang w:val="fr-FR"/>
          </w:rPr>
          <w:t>5.2</w:t>
        </w:r>
        <w:r w:rsidRPr="00254134">
          <w:rPr>
            <w:rFonts w:asciiTheme="minorHAnsi" w:eastAsiaTheme="minorEastAsia" w:hAnsiTheme="minorHAnsi" w:cstheme="minorBidi"/>
            <w:noProof/>
            <w:kern w:val="2"/>
            <w:szCs w:val="24"/>
            <w:lang w:val="fr-FR"/>
            <w14:ligatures w14:val="standardContextual"/>
          </w:rPr>
          <w:tab/>
        </w:r>
        <w:r w:rsidRPr="00254134">
          <w:rPr>
            <w:rStyle w:val="Hyperlink"/>
            <w:noProof/>
            <w:lang w:val="fr-FR"/>
          </w:rPr>
          <w:t>Distance de l'horizon par rapport à l'antenne de la station d'émission, </w:t>
        </w:r>
        <w:r w:rsidRPr="00254134">
          <w:rPr>
            <w:rStyle w:val="Hyperlink"/>
            <w:i/>
            <w:noProof/>
            <w:lang w:val="fr-FR"/>
          </w:rPr>
          <w:t>d</w:t>
        </w:r>
        <w:r w:rsidRPr="00254134">
          <w:rPr>
            <w:rStyle w:val="Hyperlink"/>
            <w:i/>
            <w:noProof/>
            <w:vertAlign w:val="subscript"/>
            <w:lang w:val="fr-FR"/>
          </w:rPr>
          <w:t>lt</w:t>
        </w:r>
        <w:r w:rsidRPr="00254134">
          <w:rPr>
            <w:noProof/>
            <w:webHidden/>
            <w:lang w:val="fr-FR"/>
          </w:rPr>
          <w:tab/>
        </w:r>
        <w:r w:rsidR="00C335B3">
          <w:rPr>
            <w:noProof/>
            <w:webHidden/>
            <w:lang w:val="fr-FR"/>
          </w:rPr>
          <w:tab/>
        </w:r>
        <w:r w:rsidRPr="00254134">
          <w:rPr>
            <w:noProof/>
            <w:webHidden/>
            <w:lang w:val="fr-FR"/>
          </w:rPr>
          <w:fldChar w:fldCharType="begin"/>
        </w:r>
        <w:r w:rsidRPr="00254134">
          <w:rPr>
            <w:noProof/>
            <w:webHidden/>
            <w:lang w:val="fr-FR"/>
          </w:rPr>
          <w:instrText xml:space="preserve"> PAGEREF _Toc213680444 \h </w:instrText>
        </w:r>
        <w:r w:rsidRPr="00254134">
          <w:rPr>
            <w:noProof/>
            <w:webHidden/>
            <w:lang w:val="fr-FR"/>
          </w:rPr>
        </w:r>
        <w:r w:rsidRPr="00254134">
          <w:rPr>
            <w:noProof/>
            <w:webHidden/>
            <w:lang w:val="fr-FR"/>
          </w:rPr>
          <w:fldChar w:fldCharType="separate"/>
        </w:r>
        <w:r w:rsidR="00C335B3">
          <w:rPr>
            <w:noProof/>
            <w:webHidden/>
            <w:lang w:val="fr-FR"/>
          </w:rPr>
          <w:t>32</w:t>
        </w:r>
        <w:r w:rsidRPr="00254134">
          <w:rPr>
            <w:noProof/>
            <w:webHidden/>
            <w:lang w:val="fr-FR"/>
          </w:rPr>
          <w:fldChar w:fldCharType="end"/>
        </w:r>
      </w:hyperlink>
    </w:p>
    <w:p w14:paraId="4C7CB93B" w14:textId="00FE73A1" w:rsidR="006868C8" w:rsidRPr="00254134" w:rsidRDefault="006868C8">
      <w:pPr>
        <w:pStyle w:val="TOC2"/>
        <w:rPr>
          <w:rFonts w:asciiTheme="minorHAnsi" w:eastAsiaTheme="minorEastAsia" w:hAnsiTheme="minorHAnsi" w:cstheme="minorBidi"/>
          <w:noProof/>
          <w:kern w:val="2"/>
          <w:szCs w:val="24"/>
          <w:lang w:val="fr-FR"/>
          <w14:ligatures w14:val="standardContextual"/>
        </w:rPr>
      </w:pPr>
      <w:hyperlink w:anchor="_Toc213680445" w:history="1">
        <w:r w:rsidRPr="00254134">
          <w:rPr>
            <w:rStyle w:val="Hyperlink"/>
            <w:noProof/>
            <w:lang w:val="fr-FR"/>
          </w:rPr>
          <w:t>5.3</w:t>
        </w:r>
        <w:r w:rsidRPr="00254134">
          <w:rPr>
            <w:rFonts w:asciiTheme="minorHAnsi" w:eastAsiaTheme="minorEastAsia" w:hAnsiTheme="minorHAnsi" w:cstheme="minorBidi"/>
            <w:noProof/>
            <w:kern w:val="2"/>
            <w:szCs w:val="24"/>
            <w:lang w:val="fr-FR"/>
            <w14:ligatures w14:val="standardContextual"/>
          </w:rPr>
          <w:tab/>
        </w:r>
        <w:r w:rsidRPr="00254134">
          <w:rPr>
            <w:rStyle w:val="Hyperlink"/>
            <w:noProof/>
            <w:lang w:val="fr-FR"/>
          </w:rPr>
          <w:t>Angle d'élévation de l'antenne de réception par rapport à l'horizontale locale, θ</w:t>
        </w:r>
        <w:r w:rsidRPr="00254134">
          <w:rPr>
            <w:rStyle w:val="Hyperlink"/>
            <w:i/>
            <w:noProof/>
            <w:vertAlign w:val="subscript"/>
            <w:lang w:val="fr-FR"/>
          </w:rPr>
          <w:t>r</w:t>
        </w:r>
        <w:r w:rsidRPr="00254134">
          <w:rPr>
            <w:noProof/>
            <w:webHidden/>
            <w:lang w:val="fr-FR"/>
          </w:rPr>
          <w:tab/>
        </w:r>
        <w:r w:rsidR="00C335B3">
          <w:rPr>
            <w:noProof/>
            <w:webHidden/>
            <w:lang w:val="fr-FR"/>
          </w:rPr>
          <w:tab/>
        </w:r>
        <w:r w:rsidRPr="00254134">
          <w:rPr>
            <w:noProof/>
            <w:webHidden/>
            <w:lang w:val="fr-FR"/>
          </w:rPr>
          <w:fldChar w:fldCharType="begin"/>
        </w:r>
        <w:r w:rsidRPr="00254134">
          <w:rPr>
            <w:noProof/>
            <w:webHidden/>
            <w:lang w:val="fr-FR"/>
          </w:rPr>
          <w:instrText xml:space="preserve"> PAGEREF _Toc213680445 \h </w:instrText>
        </w:r>
        <w:r w:rsidRPr="00254134">
          <w:rPr>
            <w:noProof/>
            <w:webHidden/>
            <w:lang w:val="fr-FR"/>
          </w:rPr>
        </w:r>
        <w:r w:rsidRPr="00254134">
          <w:rPr>
            <w:noProof/>
            <w:webHidden/>
            <w:lang w:val="fr-FR"/>
          </w:rPr>
          <w:fldChar w:fldCharType="separate"/>
        </w:r>
        <w:r w:rsidR="00C335B3">
          <w:rPr>
            <w:noProof/>
            <w:webHidden/>
            <w:lang w:val="fr-FR"/>
          </w:rPr>
          <w:t>33</w:t>
        </w:r>
        <w:r w:rsidRPr="00254134">
          <w:rPr>
            <w:noProof/>
            <w:webHidden/>
            <w:lang w:val="fr-FR"/>
          </w:rPr>
          <w:fldChar w:fldCharType="end"/>
        </w:r>
      </w:hyperlink>
    </w:p>
    <w:p w14:paraId="67DAE213" w14:textId="773C863A" w:rsidR="006868C8" w:rsidRPr="00254134" w:rsidRDefault="006868C8">
      <w:pPr>
        <w:pStyle w:val="TOC2"/>
        <w:rPr>
          <w:rFonts w:asciiTheme="minorHAnsi" w:eastAsiaTheme="minorEastAsia" w:hAnsiTheme="minorHAnsi" w:cstheme="minorBidi"/>
          <w:noProof/>
          <w:kern w:val="2"/>
          <w:szCs w:val="24"/>
          <w:lang w:val="fr-FR"/>
          <w14:ligatures w14:val="standardContextual"/>
        </w:rPr>
      </w:pPr>
      <w:hyperlink w:anchor="_Toc213680446" w:history="1">
        <w:r w:rsidRPr="00254134">
          <w:rPr>
            <w:rStyle w:val="Hyperlink"/>
            <w:noProof/>
            <w:lang w:val="fr-FR"/>
          </w:rPr>
          <w:t>5.4</w:t>
        </w:r>
        <w:r w:rsidRPr="00254134">
          <w:rPr>
            <w:rFonts w:asciiTheme="minorHAnsi" w:eastAsiaTheme="minorEastAsia" w:hAnsiTheme="minorHAnsi" w:cstheme="minorBidi"/>
            <w:noProof/>
            <w:kern w:val="2"/>
            <w:szCs w:val="24"/>
            <w:lang w:val="fr-FR"/>
            <w14:ligatures w14:val="standardContextual"/>
          </w:rPr>
          <w:tab/>
        </w:r>
        <w:r w:rsidRPr="00254134">
          <w:rPr>
            <w:rStyle w:val="Hyperlink"/>
            <w:noProof/>
            <w:lang w:val="fr-FR"/>
          </w:rPr>
          <w:t xml:space="preserve">Distance de l'horizon par rapport à l'antenne de la station de réception, </w:t>
        </w:r>
        <w:r w:rsidRPr="00254134">
          <w:rPr>
            <w:rStyle w:val="Hyperlink"/>
            <w:i/>
            <w:noProof/>
            <w:lang w:val="fr-FR"/>
          </w:rPr>
          <w:t>d</w:t>
        </w:r>
        <w:r w:rsidRPr="00254134">
          <w:rPr>
            <w:rStyle w:val="Hyperlink"/>
            <w:i/>
            <w:noProof/>
            <w:vertAlign w:val="subscript"/>
            <w:lang w:val="fr-FR"/>
          </w:rPr>
          <w:t>lr</w:t>
        </w:r>
        <w:r w:rsidRPr="00254134">
          <w:rPr>
            <w:noProof/>
            <w:webHidden/>
            <w:lang w:val="fr-FR"/>
          </w:rPr>
          <w:tab/>
        </w:r>
        <w:r w:rsidR="00C335B3">
          <w:rPr>
            <w:noProof/>
            <w:webHidden/>
            <w:lang w:val="fr-FR"/>
          </w:rPr>
          <w:tab/>
        </w:r>
        <w:r w:rsidRPr="00254134">
          <w:rPr>
            <w:noProof/>
            <w:webHidden/>
            <w:lang w:val="fr-FR"/>
          </w:rPr>
          <w:fldChar w:fldCharType="begin"/>
        </w:r>
        <w:r w:rsidRPr="00254134">
          <w:rPr>
            <w:noProof/>
            <w:webHidden/>
            <w:lang w:val="fr-FR"/>
          </w:rPr>
          <w:instrText xml:space="preserve"> PAGEREF _Toc213680446 \h </w:instrText>
        </w:r>
        <w:r w:rsidRPr="00254134">
          <w:rPr>
            <w:noProof/>
            <w:webHidden/>
            <w:lang w:val="fr-FR"/>
          </w:rPr>
        </w:r>
        <w:r w:rsidRPr="00254134">
          <w:rPr>
            <w:noProof/>
            <w:webHidden/>
            <w:lang w:val="fr-FR"/>
          </w:rPr>
          <w:fldChar w:fldCharType="separate"/>
        </w:r>
        <w:r w:rsidR="00C335B3">
          <w:rPr>
            <w:noProof/>
            <w:webHidden/>
            <w:lang w:val="fr-FR"/>
          </w:rPr>
          <w:t>33</w:t>
        </w:r>
        <w:r w:rsidRPr="00254134">
          <w:rPr>
            <w:noProof/>
            <w:webHidden/>
            <w:lang w:val="fr-FR"/>
          </w:rPr>
          <w:fldChar w:fldCharType="end"/>
        </w:r>
      </w:hyperlink>
    </w:p>
    <w:p w14:paraId="531FE458" w14:textId="27D804D6" w:rsidR="006868C8" w:rsidRPr="00254134" w:rsidRDefault="006868C8">
      <w:pPr>
        <w:pStyle w:val="TOC2"/>
        <w:rPr>
          <w:rFonts w:asciiTheme="minorHAnsi" w:eastAsiaTheme="minorEastAsia" w:hAnsiTheme="minorHAnsi" w:cstheme="minorBidi"/>
          <w:noProof/>
          <w:kern w:val="2"/>
          <w:szCs w:val="24"/>
          <w:lang w:val="fr-FR"/>
          <w14:ligatures w14:val="standardContextual"/>
        </w:rPr>
      </w:pPr>
      <w:hyperlink w:anchor="_Toc213680447" w:history="1">
        <w:r w:rsidRPr="00254134">
          <w:rPr>
            <w:rStyle w:val="Hyperlink"/>
            <w:noProof/>
            <w:lang w:val="fr-FR"/>
          </w:rPr>
          <w:t>5.5</w:t>
        </w:r>
        <w:r w:rsidRPr="00254134">
          <w:rPr>
            <w:rFonts w:asciiTheme="minorHAnsi" w:eastAsiaTheme="minorEastAsia" w:hAnsiTheme="minorHAnsi" w:cstheme="minorBidi"/>
            <w:noProof/>
            <w:kern w:val="2"/>
            <w:szCs w:val="24"/>
            <w:lang w:val="fr-FR"/>
            <w14:ligatures w14:val="standardContextual"/>
          </w:rPr>
          <w:tab/>
        </w:r>
        <w:r w:rsidRPr="00254134">
          <w:rPr>
            <w:rStyle w:val="Hyperlink"/>
            <w:noProof/>
            <w:lang w:val="fr-FR"/>
          </w:rPr>
          <w:t>Distance angulaire θ (mrad)</w:t>
        </w:r>
        <w:r w:rsidRPr="00254134">
          <w:rPr>
            <w:noProof/>
            <w:webHidden/>
            <w:lang w:val="fr-FR"/>
          </w:rPr>
          <w:tab/>
        </w:r>
        <w:r w:rsidR="00C335B3">
          <w:rPr>
            <w:noProof/>
            <w:webHidden/>
            <w:lang w:val="fr-FR"/>
          </w:rPr>
          <w:tab/>
        </w:r>
        <w:r w:rsidRPr="00254134">
          <w:rPr>
            <w:noProof/>
            <w:webHidden/>
            <w:lang w:val="fr-FR"/>
          </w:rPr>
          <w:fldChar w:fldCharType="begin"/>
        </w:r>
        <w:r w:rsidRPr="00254134">
          <w:rPr>
            <w:noProof/>
            <w:webHidden/>
            <w:lang w:val="fr-FR"/>
          </w:rPr>
          <w:instrText xml:space="preserve"> PAGEREF _Toc213680447 \h </w:instrText>
        </w:r>
        <w:r w:rsidRPr="00254134">
          <w:rPr>
            <w:noProof/>
            <w:webHidden/>
            <w:lang w:val="fr-FR"/>
          </w:rPr>
        </w:r>
        <w:r w:rsidRPr="00254134">
          <w:rPr>
            <w:noProof/>
            <w:webHidden/>
            <w:lang w:val="fr-FR"/>
          </w:rPr>
          <w:fldChar w:fldCharType="separate"/>
        </w:r>
        <w:r w:rsidR="00C335B3">
          <w:rPr>
            <w:noProof/>
            <w:webHidden/>
            <w:lang w:val="fr-FR"/>
          </w:rPr>
          <w:t>33</w:t>
        </w:r>
        <w:r w:rsidRPr="00254134">
          <w:rPr>
            <w:noProof/>
            <w:webHidden/>
            <w:lang w:val="fr-FR"/>
          </w:rPr>
          <w:fldChar w:fldCharType="end"/>
        </w:r>
      </w:hyperlink>
    </w:p>
    <w:p w14:paraId="0987DDF6" w14:textId="1B703F83" w:rsidR="006868C8" w:rsidRPr="00254134" w:rsidRDefault="006868C8">
      <w:pPr>
        <w:pStyle w:val="TOC2"/>
        <w:rPr>
          <w:rFonts w:asciiTheme="minorHAnsi" w:eastAsiaTheme="minorEastAsia" w:hAnsiTheme="minorHAnsi" w:cstheme="minorBidi"/>
          <w:noProof/>
          <w:kern w:val="2"/>
          <w:szCs w:val="24"/>
          <w:lang w:val="fr-FR"/>
          <w14:ligatures w14:val="standardContextual"/>
        </w:rPr>
      </w:pPr>
      <w:hyperlink w:anchor="_Toc213680448" w:history="1">
        <w:r w:rsidRPr="00254134">
          <w:rPr>
            <w:rStyle w:val="Hyperlink"/>
            <w:noProof/>
            <w:lang w:val="fr-FR"/>
          </w:rPr>
          <w:t>5.6</w:t>
        </w:r>
        <w:r w:rsidRPr="00254134">
          <w:rPr>
            <w:rFonts w:asciiTheme="minorHAnsi" w:eastAsiaTheme="minorEastAsia" w:hAnsiTheme="minorHAnsi" w:cstheme="minorBidi"/>
            <w:noProof/>
            <w:kern w:val="2"/>
            <w:szCs w:val="24"/>
            <w:lang w:val="fr-FR"/>
            <w14:ligatures w14:val="standardContextual"/>
          </w:rPr>
          <w:tab/>
        </w:r>
        <w:r w:rsidRPr="00254134">
          <w:rPr>
            <w:rStyle w:val="Hyperlink"/>
            <w:noProof/>
            <w:lang w:val="fr-FR"/>
          </w:rPr>
          <w:t>Modèle de la «Terre régulière» et hauteurs équivalentes des antennes</w:t>
        </w:r>
        <w:r w:rsidRPr="00254134">
          <w:rPr>
            <w:noProof/>
            <w:webHidden/>
            <w:lang w:val="fr-FR"/>
          </w:rPr>
          <w:tab/>
        </w:r>
        <w:r w:rsidR="00C335B3">
          <w:rPr>
            <w:noProof/>
            <w:webHidden/>
            <w:lang w:val="fr-FR"/>
          </w:rPr>
          <w:tab/>
        </w:r>
        <w:r w:rsidRPr="00254134">
          <w:rPr>
            <w:noProof/>
            <w:webHidden/>
            <w:lang w:val="fr-FR"/>
          </w:rPr>
          <w:fldChar w:fldCharType="begin"/>
        </w:r>
        <w:r w:rsidRPr="00254134">
          <w:rPr>
            <w:noProof/>
            <w:webHidden/>
            <w:lang w:val="fr-FR"/>
          </w:rPr>
          <w:instrText xml:space="preserve"> PAGEREF _Toc213680448 \h </w:instrText>
        </w:r>
        <w:r w:rsidRPr="00254134">
          <w:rPr>
            <w:noProof/>
            <w:webHidden/>
            <w:lang w:val="fr-FR"/>
          </w:rPr>
        </w:r>
        <w:r w:rsidRPr="00254134">
          <w:rPr>
            <w:noProof/>
            <w:webHidden/>
            <w:lang w:val="fr-FR"/>
          </w:rPr>
          <w:fldChar w:fldCharType="separate"/>
        </w:r>
        <w:r w:rsidR="00C335B3">
          <w:rPr>
            <w:noProof/>
            <w:webHidden/>
            <w:lang w:val="fr-FR"/>
          </w:rPr>
          <w:t>33</w:t>
        </w:r>
        <w:r w:rsidRPr="00254134">
          <w:rPr>
            <w:noProof/>
            <w:webHidden/>
            <w:lang w:val="fr-FR"/>
          </w:rPr>
          <w:fldChar w:fldCharType="end"/>
        </w:r>
      </w:hyperlink>
    </w:p>
    <w:p w14:paraId="3C5ADF9D" w14:textId="7878DFA6" w:rsidR="006868C8" w:rsidRPr="00254134" w:rsidRDefault="006868C8">
      <w:pPr>
        <w:pStyle w:val="TOC1"/>
        <w:rPr>
          <w:rFonts w:asciiTheme="minorHAnsi" w:eastAsiaTheme="minorEastAsia" w:hAnsiTheme="minorHAnsi" w:cstheme="minorBidi"/>
          <w:noProof/>
          <w:kern w:val="2"/>
          <w:szCs w:val="24"/>
          <w:lang w:val="fr-FR"/>
          <w14:ligatures w14:val="standardContextual"/>
        </w:rPr>
      </w:pPr>
      <w:hyperlink w:anchor="_Toc213680449" w:history="1">
        <w:r w:rsidRPr="00254134">
          <w:rPr>
            <w:rStyle w:val="Hyperlink"/>
            <w:noProof/>
            <w:lang w:val="fr-FR"/>
          </w:rPr>
          <w:t>Pièce jointe 2 à l'Annexe – Approximation de la fonction de distribution normale cumulative complémentaire inverse</w:t>
        </w:r>
        <w:r w:rsidRPr="00254134">
          <w:rPr>
            <w:noProof/>
            <w:webHidden/>
            <w:lang w:val="fr-FR"/>
          </w:rPr>
          <w:tab/>
        </w:r>
        <w:r w:rsidR="00C335B3">
          <w:rPr>
            <w:noProof/>
            <w:webHidden/>
            <w:lang w:val="fr-FR"/>
          </w:rPr>
          <w:tab/>
        </w:r>
        <w:r w:rsidRPr="00254134">
          <w:rPr>
            <w:noProof/>
            <w:webHidden/>
            <w:lang w:val="fr-FR"/>
          </w:rPr>
          <w:fldChar w:fldCharType="begin"/>
        </w:r>
        <w:r w:rsidRPr="00254134">
          <w:rPr>
            <w:noProof/>
            <w:webHidden/>
            <w:lang w:val="fr-FR"/>
          </w:rPr>
          <w:instrText xml:space="preserve"> PAGEREF _Toc213680449 \h </w:instrText>
        </w:r>
        <w:r w:rsidRPr="00254134">
          <w:rPr>
            <w:noProof/>
            <w:webHidden/>
            <w:lang w:val="fr-FR"/>
          </w:rPr>
        </w:r>
        <w:r w:rsidRPr="00254134">
          <w:rPr>
            <w:noProof/>
            <w:webHidden/>
            <w:lang w:val="fr-FR"/>
          </w:rPr>
          <w:fldChar w:fldCharType="separate"/>
        </w:r>
        <w:r w:rsidR="00C335B3">
          <w:rPr>
            <w:noProof/>
            <w:webHidden/>
            <w:lang w:val="fr-FR"/>
          </w:rPr>
          <w:t>36</w:t>
        </w:r>
        <w:r w:rsidRPr="00254134">
          <w:rPr>
            <w:noProof/>
            <w:webHidden/>
            <w:lang w:val="fr-FR"/>
          </w:rPr>
          <w:fldChar w:fldCharType="end"/>
        </w:r>
      </w:hyperlink>
    </w:p>
    <w:p w14:paraId="05415B30" w14:textId="3E9043B2" w:rsidR="006868C8" w:rsidRPr="00254134" w:rsidRDefault="006868C8">
      <w:pPr>
        <w:pStyle w:val="TOC1"/>
        <w:rPr>
          <w:rFonts w:asciiTheme="minorHAnsi" w:eastAsiaTheme="minorEastAsia" w:hAnsiTheme="minorHAnsi" w:cstheme="minorBidi"/>
          <w:noProof/>
          <w:kern w:val="2"/>
          <w:szCs w:val="24"/>
          <w:lang w:val="fr-FR"/>
          <w14:ligatures w14:val="standardContextual"/>
        </w:rPr>
      </w:pPr>
      <w:hyperlink w:anchor="_Toc213680450" w:history="1">
        <w:r w:rsidRPr="00254134">
          <w:rPr>
            <w:rStyle w:val="Hyperlink"/>
            <w:noProof/>
            <w:lang w:val="fr-FR"/>
          </w:rPr>
          <w:t xml:space="preserve">Pièce jointe 3 à l'Annexe – Autre méthode pour calculer l'affaiblissement de diffraction  pour une Terre sphérique </w:t>
        </w:r>
        <w:r w:rsidRPr="00254134">
          <w:rPr>
            <w:rStyle w:val="Hyperlink"/>
            <w:i/>
            <w:noProof/>
            <w:lang w:val="fr-FR"/>
          </w:rPr>
          <w:t>L</w:t>
        </w:r>
        <w:r w:rsidRPr="00254134">
          <w:rPr>
            <w:rStyle w:val="Hyperlink"/>
            <w:rFonts w:ascii="Times New Roman Bold" w:hAnsi="Times New Roman Bold"/>
            <w:i/>
            <w:noProof/>
            <w:vertAlign w:val="subscript"/>
            <w:lang w:val="fr-FR"/>
          </w:rPr>
          <w:t>bulls</w:t>
        </w:r>
        <w:r w:rsidRPr="00254134">
          <w:rPr>
            <w:noProof/>
            <w:webHidden/>
            <w:lang w:val="fr-FR"/>
          </w:rPr>
          <w:tab/>
        </w:r>
        <w:r w:rsidR="00C335B3">
          <w:rPr>
            <w:noProof/>
            <w:webHidden/>
            <w:lang w:val="fr-FR"/>
          </w:rPr>
          <w:tab/>
        </w:r>
        <w:r w:rsidRPr="00254134">
          <w:rPr>
            <w:noProof/>
            <w:webHidden/>
            <w:lang w:val="fr-FR"/>
          </w:rPr>
          <w:fldChar w:fldCharType="begin"/>
        </w:r>
        <w:r w:rsidRPr="00254134">
          <w:rPr>
            <w:noProof/>
            <w:webHidden/>
            <w:lang w:val="fr-FR"/>
          </w:rPr>
          <w:instrText xml:space="preserve"> PAGEREF _Toc213680450 \h </w:instrText>
        </w:r>
        <w:r w:rsidRPr="00254134">
          <w:rPr>
            <w:noProof/>
            <w:webHidden/>
            <w:lang w:val="fr-FR"/>
          </w:rPr>
        </w:r>
        <w:r w:rsidRPr="00254134">
          <w:rPr>
            <w:noProof/>
            <w:webHidden/>
            <w:lang w:val="fr-FR"/>
          </w:rPr>
          <w:fldChar w:fldCharType="separate"/>
        </w:r>
        <w:r w:rsidR="00C335B3">
          <w:rPr>
            <w:noProof/>
            <w:webHidden/>
            <w:lang w:val="fr-FR"/>
          </w:rPr>
          <w:t>37</w:t>
        </w:r>
        <w:r w:rsidRPr="00254134">
          <w:rPr>
            <w:noProof/>
            <w:webHidden/>
            <w:lang w:val="fr-FR"/>
          </w:rPr>
          <w:fldChar w:fldCharType="end"/>
        </w:r>
      </w:hyperlink>
    </w:p>
    <w:p w14:paraId="33B6DB54" w14:textId="787EF8B8" w:rsidR="00FC7C6D" w:rsidRPr="00254134" w:rsidRDefault="006868C8" w:rsidP="006868C8">
      <w:pPr>
        <w:rPr>
          <w:lang w:val="fr-FR"/>
        </w:rPr>
      </w:pPr>
      <w:r w:rsidRPr="00254134">
        <w:rPr>
          <w:lang w:val="fr-FR"/>
        </w:rPr>
        <w:fldChar w:fldCharType="end"/>
      </w:r>
    </w:p>
    <w:p w14:paraId="1BAC02DF" w14:textId="77777777" w:rsidR="006868C8" w:rsidRPr="00254134" w:rsidRDefault="006868C8" w:rsidP="006868C8">
      <w:pPr>
        <w:rPr>
          <w:lang w:val="fr-FR"/>
        </w:rPr>
      </w:pPr>
    </w:p>
    <w:p w14:paraId="451A5CC1" w14:textId="77777777" w:rsidR="007344C1" w:rsidRPr="00254134" w:rsidRDefault="007344C1" w:rsidP="007344C1">
      <w:pPr>
        <w:pStyle w:val="Heading1"/>
        <w:rPr>
          <w:lang w:val="fr-FR"/>
        </w:rPr>
      </w:pPr>
      <w:bookmarkStart w:id="10" w:name="_Toc164408751"/>
      <w:bookmarkStart w:id="11" w:name="_Toc164779610"/>
      <w:bookmarkStart w:id="12" w:name="_Toc213680415"/>
      <w:r w:rsidRPr="00254134">
        <w:rPr>
          <w:lang w:val="fr-FR"/>
        </w:rPr>
        <w:t>1</w:t>
      </w:r>
      <w:r w:rsidRPr="00254134">
        <w:rPr>
          <w:lang w:val="fr-FR"/>
        </w:rPr>
        <w:tab/>
        <w:t>Introduction</w:t>
      </w:r>
      <w:bookmarkEnd w:id="10"/>
      <w:bookmarkEnd w:id="11"/>
      <w:bookmarkEnd w:id="12"/>
    </w:p>
    <w:p w14:paraId="1F651F5F" w14:textId="77777777" w:rsidR="007344C1" w:rsidRPr="00254134" w:rsidRDefault="007344C1" w:rsidP="007344C1">
      <w:pPr>
        <w:rPr>
          <w:lang w:val="fr-FR"/>
        </w:rPr>
      </w:pPr>
      <w:r w:rsidRPr="00254134">
        <w:rPr>
          <w:lang w:val="fr-FR"/>
        </w:rPr>
        <w:t xml:space="preserve">Il est recommandé d'utiliser la méthode de prévision de la propagation décrite dans la présente Annexe pour l'évaluation détaillée des niveaux du signal concernant les services de Terre point à zone dans la gamme de fréquences comprises entre 30 MHz et 6 000 MHz. Cette méthode permet de prévoir le niveau du signal (autrement dit, le champ électrique) qui sera dépassé pendant un pourcentage de temps donné, </w:t>
      </w:r>
      <w:r w:rsidRPr="00254134">
        <w:rPr>
          <w:i/>
          <w:lang w:val="fr-FR"/>
        </w:rPr>
        <w:t>p</w:t>
      </w:r>
      <w:r w:rsidRPr="00254134">
        <w:rPr>
          <w:lang w:val="fr-FR"/>
        </w:rPr>
        <w:t>%, d'une année moyenne, compris dans la fourchette de valeurs 1% </w:t>
      </w:r>
      <w:r w:rsidRPr="00254134">
        <w:rPr>
          <w:lang w:val="fr-FR"/>
        </w:rPr>
        <w:sym w:font="Symbol" w:char="F0A3"/>
      </w:r>
      <w:r w:rsidRPr="00254134">
        <w:rPr>
          <w:lang w:val="fr-FR"/>
        </w:rPr>
        <w:t> </w:t>
      </w:r>
      <w:r w:rsidRPr="00254134">
        <w:rPr>
          <w:i/>
          <w:lang w:val="fr-FR"/>
        </w:rPr>
        <w:t>p </w:t>
      </w:r>
      <w:r w:rsidRPr="00254134">
        <w:rPr>
          <w:lang w:val="fr-FR"/>
        </w:rPr>
        <w:sym w:font="Symbol" w:char="F0A3"/>
      </w:r>
      <w:r w:rsidRPr="00254134">
        <w:rPr>
          <w:lang w:val="fr-FR"/>
        </w:rPr>
        <w:t xml:space="preserve"> 50%, et pour un pourcentage donné d'emplacements, </w:t>
      </w:r>
      <w:proofErr w:type="spellStart"/>
      <w:r w:rsidRPr="00254134">
        <w:rPr>
          <w:i/>
          <w:iCs/>
          <w:lang w:val="fr-FR"/>
        </w:rPr>
        <w:t>p</w:t>
      </w:r>
      <w:r w:rsidRPr="00254134">
        <w:rPr>
          <w:i/>
          <w:iCs/>
          <w:vertAlign w:val="subscript"/>
          <w:lang w:val="fr-FR"/>
        </w:rPr>
        <w:t>L</w:t>
      </w:r>
      <w:proofErr w:type="spellEnd"/>
      <w:r w:rsidRPr="00254134">
        <w:rPr>
          <w:lang w:val="fr-FR"/>
        </w:rPr>
        <w:t>%, compris dans la fourchette de valeurs 1% </w:t>
      </w:r>
      <w:r w:rsidRPr="00254134">
        <w:rPr>
          <w:lang w:val="fr-FR"/>
        </w:rPr>
        <w:sym w:font="Symbol" w:char="F0A3"/>
      </w:r>
      <w:r w:rsidRPr="00254134">
        <w:rPr>
          <w:lang w:val="fr-FR"/>
        </w:rPr>
        <w:t> </w:t>
      </w:r>
      <w:proofErr w:type="spellStart"/>
      <w:r w:rsidRPr="00254134">
        <w:rPr>
          <w:i/>
          <w:lang w:val="fr-FR"/>
        </w:rPr>
        <w:t>p</w:t>
      </w:r>
      <w:r w:rsidRPr="00254134">
        <w:rPr>
          <w:i/>
          <w:vertAlign w:val="subscript"/>
          <w:lang w:val="fr-FR"/>
        </w:rPr>
        <w:t>L</w:t>
      </w:r>
      <w:proofErr w:type="spellEnd"/>
      <w:r w:rsidRPr="00254134">
        <w:rPr>
          <w:i/>
          <w:lang w:val="fr-FR"/>
        </w:rPr>
        <w:t> </w:t>
      </w:r>
      <w:r w:rsidRPr="00254134">
        <w:rPr>
          <w:lang w:val="fr-FR"/>
        </w:rPr>
        <w:sym w:font="Symbol" w:char="F0A3"/>
      </w:r>
      <w:r w:rsidRPr="00254134">
        <w:rPr>
          <w:lang w:val="fr-FR"/>
        </w:rPr>
        <w:t xml:space="preserve"> 99%. Par conséquent, on peut l'utiliser pour prévoir non seulement la zone de service et la disponibilité pour un certain niveau du signal utile (couverture), mais aussi la mesure </w:t>
      </w:r>
      <w:r w:rsidRPr="00254134">
        <w:rPr>
          <w:lang w:val="fr-FR"/>
        </w:rPr>
        <w:lastRenderedPageBreak/>
        <w:t>dans laquelle cette zone de service et la disponibilité seront réduites en raison de signaux brouilleurs dans le même canal ou dans des canaux adjacents (brouillages).</w:t>
      </w:r>
    </w:p>
    <w:p w14:paraId="05714F64" w14:textId="77777777" w:rsidR="007344C1" w:rsidRPr="00254134" w:rsidRDefault="007344C1" w:rsidP="007344C1">
      <w:pPr>
        <w:rPr>
          <w:lang w:val="fr-FR"/>
        </w:rPr>
      </w:pPr>
      <w:r w:rsidRPr="00254134">
        <w:rPr>
          <w:lang w:val="fr-FR"/>
        </w:rPr>
        <w:t>Dans le cadre de cette méthode, le modèle de prévision de la propagation est symétrique, en ce sens qu'il traite les deux terminaux radioélectriques de la même façon. En effet, dans ce modèle, la question de savoir lequel des deux terminaux est l'émetteur et le récepteur n'a pas d'importance. Toutefois, pour faciliter la description du modèle, on a employé les termes</w:t>
      </w:r>
      <w:proofErr w:type="gramStart"/>
      <w:r w:rsidRPr="00254134">
        <w:rPr>
          <w:lang w:val="fr-FR"/>
        </w:rPr>
        <w:t xml:space="preserve"> «émetteur</w:t>
      </w:r>
      <w:proofErr w:type="gramEnd"/>
      <w:r w:rsidRPr="00254134">
        <w:rPr>
          <w:lang w:val="fr-FR"/>
        </w:rPr>
        <w:t>» et</w:t>
      </w:r>
      <w:proofErr w:type="gramStart"/>
      <w:r w:rsidRPr="00254134">
        <w:rPr>
          <w:lang w:val="fr-FR"/>
        </w:rPr>
        <w:t xml:space="preserve"> «récepteur</w:t>
      </w:r>
      <w:proofErr w:type="gramEnd"/>
      <w:r w:rsidRPr="00254134">
        <w:rPr>
          <w:lang w:val="fr-FR"/>
        </w:rPr>
        <w:t>» pour désigner les terminaux situés respectivement au début et à la fin du trajet radioélectrique.</w:t>
      </w:r>
    </w:p>
    <w:p w14:paraId="66FF5491" w14:textId="77777777" w:rsidR="007344C1" w:rsidRPr="00254134" w:rsidRDefault="007344C1" w:rsidP="007344C1">
      <w:pPr>
        <w:rPr>
          <w:lang w:val="fr-FR"/>
        </w:rPr>
      </w:pPr>
      <w:r w:rsidRPr="00254134">
        <w:rPr>
          <w:lang w:val="fr-FR"/>
        </w:rPr>
        <w:t xml:space="preserve">La description de la méthode porte, tout d'abord, sur le calcul de l'affaiblissement de transmission de référence (dB) qui n'est pas dépassé pendant </w:t>
      </w:r>
      <w:r w:rsidRPr="00254134">
        <w:rPr>
          <w:i/>
          <w:lang w:val="fr-FR"/>
        </w:rPr>
        <w:t>p</w:t>
      </w:r>
      <w:r w:rsidRPr="00254134">
        <w:rPr>
          <w:lang w:val="fr-FR"/>
        </w:rPr>
        <w:t xml:space="preserve">% du temps et pour la valeur médiane du nombre d'emplacements. Le paramètre variabilité en fonction des emplacements est ensuite caractérisé statistiquement par rapport à l'emplacement de chaque récepteur, en plus du paramètre affaiblissement dû à la pénétration dans les bâtiments, défini dans la Recommandation </w:t>
      </w:r>
      <w:hyperlink r:id="rId37" w:history="1">
        <w:r w:rsidRPr="00254134">
          <w:rPr>
            <w:rStyle w:val="Hyperlink"/>
            <w:color w:val="auto"/>
            <w:u w:val="none"/>
            <w:lang w:val="fr-FR"/>
          </w:rPr>
          <w:t>UIT-R P.2040</w:t>
        </w:r>
      </w:hyperlink>
      <w:r w:rsidRPr="00254134">
        <w:rPr>
          <w:lang w:val="fr-FR"/>
        </w:rPr>
        <w:t>. Enfin, on expose une procédure à suivre pour convertir le champ électrique (dB(</w:t>
      </w:r>
      <w:r w:rsidRPr="00254134">
        <w:rPr>
          <w:lang w:val="fr-FR"/>
        </w:rPr>
        <w:sym w:font="Symbol" w:char="F06D"/>
      </w:r>
      <w:r w:rsidRPr="00254134">
        <w:rPr>
          <w:lang w:val="fr-FR"/>
        </w:rPr>
        <w:t>V/m)) pour une puissance apparente rayonnée de 1 kW.</w:t>
      </w:r>
    </w:p>
    <w:p w14:paraId="6C5C2314" w14:textId="77777777" w:rsidR="007344C1" w:rsidRPr="00254134" w:rsidRDefault="007344C1" w:rsidP="007344C1">
      <w:pPr>
        <w:keepNext/>
        <w:keepLines/>
        <w:rPr>
          <w:lang w:val="fr-FR"/>
        </w:rPr>
      </w:pPr>
      <w:r w:rsidRPr="00254134">
        <w:rPr>
          <w:lang w:val="fr-FR"/>
        </w:rPr>
        <w:t>La présente méthode est essentiellement destinée à s'appliquer à des systèmes utilisant des antennes à faible gain. Toutefois, dans le cas d'antennes à gain élevé, la variation de la précision des calculs ne concerne qu'un élément pris en considération dans l'ensemble de la méthode, à savoir la diffusion troposphérique, et dans ce cas les prévisions varient peu. Par exemple, même avec un gain d'antenne de 40 </w:t>
      </w:r>
      <w:proofErr w:type="spellStart"/>
      <w:r w:rsidRPr="00254134">
        <w:rPr>
          <w:lang w:val="fr-FR"/>
        </w:rPr>
        <w:t>dBi</w:t>
      </w:r>
      <w:proofErr w:type="spellEnd"/>
      <w:r w:rsidRPr="00254134">
        <w:rPr>
          <w:lang w:val="fr-FR"/>
        </w:rPr>
        <w:t xml:space="preserve"> aux deux extrémités de la liaison, la surestimation des signaux sur un trajet en diffusion troposphérique sera seulement de l'ordre de 1 dB environ.</w:t>
      </w:r>
    </w:p>
    <w:p w14:paraId="25BA9F64" w14:textId="77777777" w:rsidR="007344C1" w:rsidRPr="00254134" w:rsidRDefault="007344C1" w:rsidP="007344C1">
      <w:pPr>
        <w:rPr>
          <w:lang w:val="fr-FR"/>
        </w:rPr>
      </w:pPr>
      <w:r w:rsidRPr="00254134">
        <w:rPr>
          <w:lang w:val="fr-FR"/>
        </w:rPr>
        <w:t>La présente méthode convient aux prévisions effectuées pour des systèmes de radiocommunication utilisant des circuits de Terre, dont les trajets sont compris entre 0,25 km et 3 000 km environ, la hauteur au-dessus du niveau du sol des deux terminaux pouvant aller jusqu'à 3 km environ. Elle ne convient pas aux prévisions de la propagation effectuées pour des circuits radioélectriques air-sol ou espace vers Terre.</w:t>
      </w:r>
    </w:p>
    <w:p w14:paraId="0381932D" w14:textId="77777777" w:rsidR="007344C1" w:rsidRPr="00254134" w:rsidRDefault="007344C1" w:rsidP="007344C1">
      <w:pPr>
        <w:rPr>
          <w:lang w:val="fr-FR"/>
        </w:rPr>
      </w:pPr>
      <w:r w:rsidRPr="00254134">
        <w:rPr>
          <w:lang w:val="fr-FR"/>
        </w:rPr>
        <w:t>La méthode de prévision de la propagation qui fait l'objet de la présente Annexe est fondée sur le trajet. Les prévisions point à zone reposant sur cette méthode consistent en des séries de nombreuses prévisions point à point (c'est-à-dire point émetteur à multipoint récepteur), uniformément réparties sur des zones de service théoriques. Le nombre de points devrait être suffisamment important pour garantir que les valeurs prévues des affaiblissements de transmission de référence ou des champs ainsi obtenues sont des estimations raisonnables des valeurs médianes, rapportées aux emplacements, des quantités correspondantes pour les zones élémentaires qu'elles représentent.</w:t>
      </w:r>
    </w:p>
    <w:p w14:paraId="1CF7E2A4" w14:textId="77777777" w:rsidR="007344C1" w:rsidRPr="00254134" w:rsidRDefault="007344C1" w:rsidP="007344C1">
      <w:pPr>
        <w:rPr>
          <w:lang w:val="fr-FR"/>
        </w:rPr>
      </w:pPr>
      <w:r w:rsidRPr="00254134">
        <w:rPr>
          <w:lang w:val="fr-FR"/>
        </w:rPr>
        <w:t>Par conséquent, il est pris comme hypothèse que les utilisateurs de la présente Recommandation sont à même d'établir des profils de terrain détaillés (c'est-à-dire les hauteurs au-dessus du niveau moyen de la mer) en fonction de la distance mesurée le long de trajets sur le grand cercle (c'est</w:t>
      </w:r>
      <w:r w:rsidRPr="00254134">
        <w:rPr>
          <w:lang w:val="fr-FR"/>
        </w:rPr>
        <w:noBreakHyphen/>
        <w:t>à</w:t>
      </w:r>
      <w:r w:rsidRPr="00254134">
        <w:rPr>
          <w:lang w:val="fr-FR"/>
        </w:rPr>
        <w:noBreakHyphen/>
        <w:t xml:space="preserve">dire des courbes géodésiques) entre les terminaux, pour de nombreux emplacements différents de terminaux (points récepteurs). En ce qui concerne la plupart des applications de la présente méthode à des prévisions de couverture et de brouillage point à zone, cette hypothèse signifie que l'on dispose d'une base de données numérique sur des hauteurs de terrain, référencées en latitude et en longitude par rapport à un référentiel géodésique cohérent, de laquelle il est possible d'extraire des profils de terrain au moyen d'outils automatisés. Si l'on ne dispose pas de ce type de profil de terrain détaillé, il convient d'utiliser la Recommandation </w:t>
      </w:r>
      <w:hyperlink r:id="rId38" w:history="1">
        <w:r w:rsidRPr="00254134">
          <w:rPr>
            <w:rStyle w:val="Hyperlink"/>
            <w:color w:val="auto"/>
            <w:u w:val="none"/>
            <w:lang w:val="fr-FR"/>
          </w:rPr>
          <w:t>UIT</w:t>
        </w:r>
        <w:r w:rsidRPr="00254134">
          <w:rPr>
            <w:rStyle w:val="Hyperlink"/>
            <w:color w:val="auto"/>
            <w:u w:val="none"/>
            <w:lang w:val="fr-FR"/>
          </w:rPr>
          <w:noBreakHyphen/>
          <w:t>R P.1546</w:t>
        </w:r>
      </w:hyperlink>
      <w:r w:rsidRPr="00254134">
        <w:rPr>
          <w:lang w:val="fr-FR"/>
        </w:rPr>
        <w:t xml:space="preserve"> pour effectuer les prévisions.</w:t>
      </w:r>
    </w:p>
    <w:p w14:paraId="6CBE7761" w14:textId="77777777" w:rsidR="007344C1" w:rsidRPr="00254134" w:rsidRDefault="007344C1" w:rsidP="007344C1">
      <w:pPr>
        <w:rPr>
          <w:lang w:val="fr-FR"/>
        </w:rPr>
      </w:pPr>
      <w:r w:rsidRPr="00254134">
        <w:rPr>
          <w:lang w:val="fr-FR"/>
        </w:rPr>
        <w:t xml:space="preserve">Compte tenu de ce qui va suivre, le paramètre variabilité en fonction des emplacements, défini dans la présente Recommandation, et le paramètre affaiblissement dû à la pénétration dans les bâtiments, défini dans la Recommandation </w:t>
      </w:r>
      <w:hyperlink r:id="rId39" w:history="1">
        <w:r w:rsidRPr="00254134">
          <w:rPr>
            <w:rStyle w:val="Hyperlink"/>
            <w:color w:val="auto"/>
            <w:u w:val="none"/>
            <w:lang w:val="fr-FR"/>
          </w:rPr>
          <w:t>UIT-R P.2040</w:t>
        </w:r>
      </w:hyperlink>
      <w:r w:rsidRPr="00254134">
        <w:rPr>
          <w:lang w:val="fr-FR"/>
        </w:rPr>
        <w:t>, sont caractérisés au moyen des statistiques de distribution log-normales des emplacements des récepteurs. Bien que cette caractérisation statistique de la propagation point à zone aurait pour effet de rendre asymétrique le modèle global (c'est</w:t>
      </w:r>
      <w:r w:rsidRPr="00254134">
        <w:rPr>
          <w:lang w:val="fr-FR"/>
        </w:rPr>
        <w:noBreakHyphen/>
        <w:t>à</w:t>
      </w:r>
      <w:r w:rsidRPr="00254134">
        <w:rPr>
          <w:lang w:val="fr-FR"/>
        </w:rPr>
        <w:noBreakHyphen/>
        <w:t xml:space="preserve">dire non réciproque), les utilisateurs de la présente Recommandation devraient prendre note du fait que la </w:t>
      </w:r>
      <w:r w:rsidRPr="00254134">
        <w:rPr>
          <w:lang w:val="fr-FR"/>
        </w:rPr>
        <w:lastRenderedPageBreak/>
        <w:t>variabilité en fonction des emplacements pourrait, en principe, s'appliquer soit à l'une ou l'autre des extrémités du trajet (autrement dit à l'un des deux terminaux), soit éventuellement aux deux (autrement dit à l'émetteur et au récepteur). Toutefois, la correction de la variabilité en fonction des emplacements a un sens uniquement dans les cas où l'emplacement exact d'un terminal donné n'est pas connu et qu'une représentation statistique tenant compte de l'ensemble des emplacements possibles pour ce terminal est donc requise. Il est peu probable qu'il existe de nombreux cas où cette correction pourrait s'appliquer de façon significative à l'emplacement d'un émetteur. Lorsque les emplacements des deux terminaux sont connus avec exactitude et que cette procédure est utilisée dans une configuration point à point, la présente Recommandation s'applique uniquement avec la valeur </w:t>
      </w:r>
      <w:proofErr w:type="spellStart"/>
      <w:r w:rsidRPr="00254134">
        <w:rPr>
          <w:i/>
          <w:lang w:val="fr-FR"/>
        </w:rPr>
        <w:t>p</w:t>
      </w:r>
      <w:r w:rsidRPr="00254134">
        <w:rPr>
          <w:i/>
          <w:vertAlign w:val="subscript"/>
          <w:lang w:val="fr-FR"/>
        </w:rPr>
        <w:t>L</w:t>
      </w:r>
      <w:proofErr w:type="spellEnd"/>
      <w:r w:rsidRPr="00254134">
        <w:rPr>
          <w:lang w:val="fr-FR"/>
        </w:rPr>
        <w:t> = 50%.</w:t>
      </w:r>
    </w:p>
    <w:p w14:paraId="61F6C138" w14:textId="77777777" w:rsidR="007344C1" w:rsidRPr="00254134" w:rsidRDefault="007344C1" w:rsidP="007344C1">
      <w:pPr>
        <w:rPr>
          <w:lang w:val="fr-FR"/>
        </w:rPr>
      </w:pPr>
      <w:r w:rsidRPr="00254134">
        <w:rPr>
          <w:lang w:val="fr-FR"/>
        </w:rPr>
        <w:t>D'une certaine façon, ce raisonnement vaut également pour les affaiblissements dus à la pénétration dans les bâtiments, à ceci près qu'il est légèrement plus complexe que dans le cas de la variabilité en fonction des emplacements, étant donné que la correction médiane applicable aux affaiblissements dus à la pénétration dans les bâtiments n'est pas égale à zéro. En effet, du côté de l'émetteur, il convient d'ajouter aussi l'affaiblissement dû à l'entrée dans les bâtiments à l'affaiblissement de transmission de référence, si l'émetteur est situé à l'intérieur d'un bâtiment, mais il faut également être conscient que l'utilisation des valeurs médianes de l'affaiblissement peut prêter à confusion si l'émetteur ne se trouve pas dans un emplacement</w:t>
      </w:r>
      <w:proofErr w:type="gramStart"/>
      <w:r w:rsidRPr="00254134">
        <w:rPr>
          <w:lang w:val="fr-FR"/>
        </w:rPr>
        <w:t xml:space="preserve"> «médian</w:t>
      </w:r>
      <w:proofErr w:type="gramEnd"/>
      <w:r w:rsidRPr="00254134">
        <w:rPr>
          <w:lang w:val="fr-FR"/>
        </w:rPr>
        <w:t>».</w:t>
      </w:r>
    </w:p>
    <w:p w14:paraId="525F5A48" w14:textId="77777777" w:rsidR="007344C1" w:rsidRPr="00254134" w:rsidRDefault="007344C1" w:rsidP="007344C1">
      <w:pPr>
        <w:pStyle w:val="Heading1"/>
        <w:rPr>
          <w:rFonts w:eastAsia="Arial Unicode MS"/>
          <w:lang w:val="fr-FR"/>
        </w:rPr>
      </w:pPr>
      <w:bookmarkStart w:id="13" w:name="_Toc164408752"/>
      <w:bookmarkStart w:id="14" w:name="_Toc164779611"/>
      <w:bookmarkStart w:id="15" w:name="_Toc213680416"/>
      <w:r w:rsidRPr="00254134">
        <w:rPr>
          <w:lang w:val="fr-FR"/>
        </w:rPr>
        <w:t>2</w:t>
      </w:r>
      <w:r w:rsidRPr="00254134">
        <w:rPr>
          <w:lang w:val="fr-FR"/>
        </w:rPr>
        <w:tab/>
        <w:t>Éléments types de la méthode de prévision de la propagation</w:t>
      </w:r>
      <w:bookmarkEnd w:id="13"/>
      <w:bookmarkEnd w:id="14"/>
      <w:bookmarkEnd w:id="15"/>
    </w:p>
    <w:p w14:paraId="2F176D4D" w14:textId="77777777" w:rsidR="007344C1" w:rsidRPr="00254134" w:rsidRDefault="007344C1" w:rsidP="007344C1">
      <w:pPr>
        <w:keepNext/>
        <w:keepLines/>
        <w:rPr>
          <w:lang w:val="fr-FR"/>
        </w:rPr>
      </w:pPr>
      <w:r w:rsidRPr="00254134">
        <w:rPr>
          <w:lang w:val="fr-FR"/>
        </w:rPr>
        <w:t xml:space="preserve">Aux fins de la présente méthode de prévision de la propagation, il est tenu compte des éléments types </w:t>
      </w:r>
      <w:proofErr w:type="gramStart"/>
      <w:r w:rsidRPr="00254134">
        <w:rPr>
          <w:lang w:val="fr-FR"/>
        </w:rPr>
        <w:t>suivants:</w:t>
      </w:r>
      <w:proofErr w:type="gramEnd"/>
    </w:p>
    <w:p w14:paraId="30C8E117" w14:textId="77777777" w:rsidR="007344C1" w:rsidRPr="00254134" w:rsidRDefault="007344C1" w:rsidP="007344C1">
      <w:pPr>
        <w:pStyle w:val="enumlev1"/>
        <w:keepNext/>
        <w:keepLines/>
        <w:rPr>
          <w:iCs/>
          <w:lang w:val="fr-FR"/>
        </w:rPr>
      </w:pPr>
      <w:r w:rsidRPr="00254134">
        <w:rPr>
          <w:iCs/>
          <w:lang w:val="fr-FR"/>
        </w:rPr>
        <w:t>–</w:t>
      </w:r>
      <w:r w:rsidRPr="00254134">
        <w:rPr>
          <w:iCs/>
          <w:lang w:val="fr-FR"/>
        </w:rPr>
        <w:tab/>
        <w:t>visibilité directe (</w:t>
      </w:r>
      <w:proofErr w:type="spellStart"/>
      <w:r w:rsidRPr="00254134">
        <w:rPr>
          <w:iCs/>
          <w:lang w:val="fr-FR"/>
        </w:rPr>
        <w:t>LoS</w:t>
      </w:r>
      <w:proofErr w:type="spellEnd"/>
      <w:proofErr w:type="gramStart"/>
      <w:r w:rsidRPr="00254134">
        <w:rPr>
          <w:iCs/>
          <w:lang w:val="fr-FR"/>
        </w:rPr>
        <w:t>);</w:t>
      </w:r>
      <w:proofErr w:type="gramEnd"/>
    </w:p>
    <w:p w14:paraId="256FF916" w14:textId="77777777" w:rsidR="007344C1" w:rsidRPr="00254134" w:rsidRDefault="007344C1" w:rsidP="007344C1">
      <w:pPr>
        <w:pStyle w:val="enumlev1"/>
        <w:rPr>
          <w:iCs/>
          <w:lang w:val="fr-FR"/>
        </w:rPr>
      </w:pPr>
      <w:r w:rsidRPr="00254134">
        <w:rPr>
          <w:iCs/>
          <w:lang w:val="fr-FR"/>
        </w:rPr>
        <w:t>–</w:t>
      </w:r>
      <w:r w:rsidRPr="00254134">
        <w:rPr>
          <w:iCs/>
          <w:lang w:val="fr-FR"/>
        </w:rPr>
        <w:tab/>
        <w:t>diffraction (y compris en cas de terre régulière, terrain irrégulier et de sous-trajets</w:t>
      </w:r>
      <w:proofErr w:type="gramStart"/>
      <w:r w:rsidRPr="00254134">
        <w:rPr>
          <w:iCs/>
          <w:lang w:val="fr-FR"/>
        </w:rPr>
        <w:t>);</w:t>
      </w:r>
      <w:proofErr w:type="gramEnd"/>
    </w:p>
    <w:p w14:paraId="53B390A4" w14:textId="77777777" w:rsidR="007344C1" w:rsidRPr="00254134" w:rsidRDefault="007344C1" w:rsidP="007344C1">
      <w:pPr>
        <w:pStyle w:val="enumlev1"/>
        <w:ind w:left="0" w:firstLine="0"/>
        <w:rPr>
          <w:iCs/>
          <w:lang w:val="fr-FR"/>
        </w:rPr>
      </w:pPr>
      <w:r w:rsidRPr="00254134">
        <w:rPr>
          <w:iCs/>
          <w:lang w:val="fr-FR"/>
        </w:rPr>
        <w:t>–</w:t>
      </w:r>
      <w:r w:rsidRPr="00254134">
        <w:rPr>
          <w:iCs/>
          <w:lang w:val="fr-FR"/>
        </w:rPr>
        <w:tab/>
        <w:t xml:space="preserve">diffusion </w:t>
      </w:r>
      <w:proofErr w:type="gramStart"/>
      <w:r w:rsidRPr="00254134">
        <w:rPr>
          <w:iCs/>
          <w:lang w:val="fr-FR"/>
        </w:rPr>
        <w:t>troposphérique;</w:t>
      </w:r>
      <w:proofErr w:type="gramEnd"/>
    </w:p>
    <w:p w14:paraId="2AC0C0A4" w14:textId="77777777" w:rsidR="007344C1" w:rsidRPr="00254134" w:rsidRDefault="007344C1" w:rsidP="007344C1">
      <w:pPr>
        <w:pStyle w:val="enumlev1"/>
        <w:rPr>
          <w:iCs/>
          <w:lang w:val="fr-FR"/>
        </w:rPr>
      </w:pPr>
      <w:r w:rsidRPr="00254134">
        <w:rPr>
          <w:iCs/>
          <w:lang w:val="fr-FR"/>
        </w:rPr>
        <w:t>–</w:t>
      </w:r>
      <w:r w:rsidRPr="00254134">
        <w:rPr>
          <w:iCs/>
          <w:lang w:val="fr-FR"/>
        </w:rPr>
        <w:tab/>
        <w:t>conditions de propagation anormales (formation de conduits et réflexion ou réfraction sur les couches</w:t>
      </w:r>
      <w:proofErr w:type="gramStart"/>
      <w:r w:rsidRPr="00254134">
        <w:rPr>
          <w:iCs/>
          <w:lang w:val="fr-FR"/>
        </w:rPr>
        <w:t>);</w:t>
      </w:r>
      <w:proofErr w:type="gramEnd"/>
    </w:p>
    <w:p w14:paraId="3FAB1DFB" w14:textId="77777777" w:rsidR="007344C1" w:rsidRPr="00254134" w:rsidRDefault="007344C1" w:rsidP="007344C1">
      <w:pPr>
        <w:pStyle w:val="enumlev1"/>
        <w:rPr>
          <w:iCs/>
          <w:lang w:val="fr-FR"/>
        </w:rPr>
      </w:pPr>
      <w:r w:rsidRPr="00254134">
        <w:rPr>
          <w:iCs/>
          <w:lang w:val="fr-FR"/>
        </w:rPr>
        <w:t>–</w:t>
      </w:r>
      <w:r w:rsidRPr="00254134">
        <w:rPr>
          <w:iCs/>
          <w:lang w:val="fr-FR"/>
        </w:rPr>
        <w:tab/>
        <w:t xml:space="preserve">variabilité en fonction des </w:t>
      </w:r>
      <w:proofErr w:type="gramStart"/>
      <w:r w:rsidRPr="00254134">
        <w:rPr>
          <w:iCs/>
          <w:lang w:val="fr-FR"/>
        </w:rPr>
        <w:t>emplacements;</w:t>
      </w:r>
      <w:proofErr w:type="gramEnd"/>
    </w:p>
    <w:p w14:paraId="22AA0E30" w14:textId="77777777" w:rsidR="007344C1" w:rsidRPr="00254134" w:rsidRDefault="007344C1" w:rsidP="007344C1">
      <w:pPr>
        <w:pStyle w:val="enumlev1"/>
        <w:rPr>
          <w:iCs/>
          <w:lang w:val="fr-FR"/>
        </w:rPr>
      </w:pPr>
      <w:r w:rsidRPr="00254134">
        <w:rPr>
          <w:iCs/>
          <w:lang w:val="fr-FR"/>
        </w:rPr>
        <w:t>–</w:t>
      </w:r>
      <w:r w:rsidRPr="00254134">
        <w:rPr>
          <w:iCs/>
          <w:lang w:val="fr-FR"/>
        </w:rPr>
        <w:tab/>
        <w:t>affaiblissements dus à la pénétration dans des bâtiments (voir la Recommandation </w:t>
      </w:r>
      <w:hyperlink r:id="rId40" w:history="1">
        <w:r w:rsidRPr="00254134">
          <w:rPr>
            <w:rStyle w:val="Hyperlink"/>
            <w:iCs/>
            <w:color w:val="auto"/>
            <w:u w:val="none"/>
            <w:lang w:val="fr-FR"/>
          </w:rPr>
          <w:t>UIT</w:t>
        </w:r>
        <w:r w:rsidRPr="00254134">
          <w:rPr>
            <w:rStyle w:val="Hyperlink"/>
            <w:iCs/>
            <w:color w:val="auto"/>
            <w:u w:val="none"/>
            <w:lang w:val="fr-FR"/>
          </w:rPr>
          <w:noBreakHyphen/>
          <w:t>R P.2040</w:t>
        </w:r>
      </w:hyperlink>
      <w:r w:rsidRPr="00254134">
        <w:rPr>
          <w:iCs/>
          <w:lang w:val="fr-FR"/>
        </w:rPr>
        <w:t>).</w:t>
      </w:r>
    </w:p>
    <w:p w14:paraId="70EEFF68" w14:textId="77777777" w:rsidR="007344C1" w:rsidRPr="00254134" w:rsidRDefault="007344C1" w:rsidP="007344C1">
      <w:pPr>
        <w:pStyle w:val="Heading1"/>
        <w:rPr>
          <w:lang w:val="fr-FR"/>
        </w:rPr>
      </w:pPr>
      <w:bookmarkStart w:id="16" w:name="_Toc398118784"/>
      <w:bookmarkStart w:id="17" w:name="_Toc107034032"/>
      <w:bookmarkStart w:id="18" w:name="_Toc164408753"/>
      <w:bookmarkStart w:id="19" w:name="_Toc164779612"/>
      <w:bookmarkStart w:id="20" w:name="_Toc213680417"/>
      <w:r w:rsidRPr="00254134">
        <w:rPr>
          <w:lang w:val="fr-FR"/>
        </w:rPr>
        <w:t>3</w:t>
      </w:r>
      <w:r w:rsidRPr="00254134">
        <w:rPr>
          <w:lang w:val="fr-FR"/>
        </w:rPr>
        <w:tab/>
      </w:r>
      <w:bookmarkEnd w:id="16"/>
      <w:bookmarkEnd w:id="17"/>
      <w:r w:rsidRPr="00254134">
        <w:rPr>
          <w:lang w:val="fr-FR"/>
        </w:rPr>
        <w:t>Paramètres d'entrée</w:t>
      </w:r>
      <w:bookmarkEnd w:id="18"/>
      <w:bookmarkEnd w:id="19"/>
      <w:bookmarkEnd w:id="20"/>
    </w:p>
    <w:p w14:paraId="1BC92CEC" w14:textId="77777777" w:rsidR="007344C1" w:rsidRPr="00254134" w:rsidRDefault="007344C1" w:rsidP="007344C1">
      <w:pPr>
        <w:pStyle w:val="Heading2"/>
        <w:rPr>
          <w:lang w:val="fr-FR"/>
        </w:rPr>
      </w:pPr>
      <w:bookmarkStart w:id="21" w:name="_Toc398118785"/>
      <w:bookmarkStart w:id="22" w:name="_Toc164408754"/>
      <w:bookmarkStart w:id="23" w:name="_Toc164779613"/>
      <w:bookmarkStart w:id="24" w:name="_Toc213680418"/>
      <w:r w:rsidRPr="00254134">
        <w:rPr>
          <w:lang w:val="fr-FR"/>
        </w:rPr>
        <w:t>3.1</w:t>
      </w:r>
      <w:r w:rsidRPr="00254134">
        <w:rPr>
          <w:lang w:val="fr-FR"/>
        </w:rPr>
        <w:tab/>
      </w:r>
      <w:bookmarkEnd w:id="21"/>
      <w:r w:rsidRPr="00254134">
        <w:rPr>
          <w:lang w:val="fr-FR"/>
        </w:rPr>
        <w:t>Principales données d'entrée</w:t>
      </w:r>
      <w:bookmarkEnd w:id="22"/>
      <w:bookmarkEnd w:id="23"/>
      <w:bookmarkEnd w:id="24"/>
    </w:p>
    <w:p w14:paraId="0FCD2231" w14:textId="77777777" w:rsidR="007344C1" w:rsidRPr="00254134" w:rsidRDefault="007344C1" w:rsidP="007344C1">
      <w:pPr>
        <w:rPr>
          <w:lang w:val="fr-FR"/>
        </w:rPr>
      </w:pPr>
      <w:r w:rsidRPr="00254134">
        <w:rPr>
          <w:lang w:val="fr-FR"/>
        </w:rPr>
        <w:t>On trouvera dans le Tableau 1 les principales données d'entrée qui définissent les terminaux de radiocommunication, la fréquence, le pourcentage de temps et les emplacements pour lesquels une prévision est requise.</w:t>
      </w:r>
    </w:p>
    <w:p w14:paraId="4BA57E14" w14:textId="77777777" w:rsidR="007344C1" w:rsidRPr="00254134" w:rsidRDefault="007344C1" w:rsidP="007344C1">
      <w:pPr>
        <w:keepLines/>
        <w:rPr>
          <w:lang w:val="fr-FR"/>
        </w:rPr>
      </w:pPr>
      <w:r w:rsidRPr="00254134">
        <w:rPr>
          <w:lang w:val="fr-FR"/>
        </w:rPr>
        <w:t xml:space="preserve">La latitude et la longitude des deux stations sont des données d'entrée fondamentales, car elles sont nécessaires pour obtenir le profil du trajet. Les paramètres </w:t>
      </w:r>
      <w:proofErr w:type="spellStart"/>
      <w:r w:rsidRPr="00254134">
        <w:rPr>
          <w:lang w:val="fr-FR"/>
        </w:rPr>
        <w:t>radiométéorologiques</w:t>
      </w:r>
      <w:proofErr w:type="spellEnd"/>
      <w:r w:rsidRPr="00254134">
        <w:rPr>
          <w:lang w:val="fr-FR"/>
        </w:rPr>
        <w:t xml:space="preserve"> doivent être obtenus pour un seul emplacement associé au trajet radioélectrique et il convient de retenir le point milieu du trajet dans le cas d'un trajet couvrant une longue distance. Il y a lieu d'obtenir les paramètres </w:t>
      </w:r>
      <w:proofErr w:type="spellStart"/>
      <w:r w:rsidRPr="00254134">
        <w:rPr>
          <w:lang w:val="fr-FR"/>
        </w:rPr>
        <w:t>radiométéorologiques</w:t>
      </w:r>
      <w:proofErr w:type="spellEnd"/>
      <w:r w:rsidRPr="00254134">
        <w:rPr>
          <w:lang w:val="fr-FR"/>
        </w:rPr>
        <w:t xml:space="preserve"> de l'emplacement de l'émetteur lors de la prévision de la zone de couverture de ce terminal.</w:t>
      </w:r>
    </w:p>
    <w:p w14:paraId="26E29BA9" w14:textId="77777777" w:rsidR="007344C1" w:rsidRPr="00254134" w:rsidRDefault="007344C1" w:rsidP="007344C1">
      <w:pPr>
        <w:pStyle w:val="TableNo"/>
        <w:rPr>
          <w:lang w:val="fr-FR"/>
        </w:rPr>
      </w:pPr>
      <w:r w:rsidRPr="00254134">
        <w:rPr>
          <w:lang w:val="fr-FR"/>
        </w:rPr>
        <w:lastRenderedPageBreak/>
        <w:t>TABLEAU 1</w:t>
      </w:r>
    </w:p>
    <w:p w14:paraId="5E7A666E" w14:textId="77777777" w:rsidR="007344C1" w:rsidRPr="00254134" w:rsidRDefault="007344C1" w:rsidP="007344C1">
      <w:pPr>
        <w:pStyle w:val="Tabletitle"/>
        <w:keepLines/>
        <w:rPr>
          <w:lang w:val="fr-FR"/>
        </w:rPr>
      </w:pPr>
      <w:r w:rsidRPr="00254134">
        <w:rPr>
          <w:lang w:val="fr-FR"/>
        </w:rPr>
        <w:t>Principales données d'entrée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394"/>
        <w:gridCol w:w="1245"/>
        <w:gridCol w:w="1245"/>
        <w:gridCol w:w="5755"/>
      </w:tblGrid>
      <w:tr w:rsidR="007344C1" w:rsidRPr="00254134" w14:paraId="2889DAA6" w14:textId="77777777" w:rsidTr="00FC7C6D">
        <w:trPr>
          <w:cantSplit/>
          <w:jc w:val="center"/>
        </w:trPr>
        <w:tc>
          <w:tcPr>
            <w:tcW w:w="1271" w:type="dxa"/>
          </w:tcPr>
          <w:p w14:paraId="18B8611B" w14:textId="77777777" w:rsidR="007344C1" w:rsidRPr="00254134" w:rsidRDefault="007344C1" w:rsidP="0044756D">
            <w:pPr>
              <w:pStyle w:val="Tablehead"/>
              <w:keepLines/>
              <w:ind w:left="-57" w:right="-57"/>
              <w:rPr>
                <w:lang w:val="fr-FR"/>
              </w:rPr>
            </w:pPr>
            <w:bookmarkStart w:id="25" w:name="_Hlk164847405"/>
            <w:r w:rsidRPr="00254134">
              <w:rPr>
                <w:lang w:val="fr-FR"/>
              </w:rPr>
              <w:t>Paramètre</w:t>
            </w:r>
          </w:p>
        </w:tc>
        <w:tc>
          <w:tcPr>
            <w:tcW w:w="1134" w:type="dxa"/>
          </w:tcPr>
          <w:p w14:paraId="747205CC" w14:textId="77777777" w:rsidR="007344C1" w:rsidRPr="00254134" w:rsidRDefault="007344C1" w:rsidP="0044756D">
            <w:pPr>
              <w:pStyle w:val="Tablehead"/>
              <w:keepLines/>
              <w:ind w:left="-57" w:right="-57"/>
              <w:rPr>
                <w:lang w:val="fr-FR"/>
              </w:rPr>
            </w:pPr>
            <w:r w:rsidRPr="00254134">
              <w:rPr>
                <w:lang w:val="fr-FR"/>
              </w:rPr>
              <w:t>Minimale</w:t>
            </w:r>
          </w:p>
        </w:tc>
        <w:tc>
          <w:tcPr>
            <w:tcW w:w="1134" w:type="dxa"/>
          </w:tcPr>
          <w:p w14:paraId="55555DC4" w14:textId="77777777" w:rsidR="007344C1" w:rsidRPr="00254134" w:rsidRDefault="007344C1" w:rsidP="0044756D">
            <w:pPr>
              <w:pStyle w:val="Tablehead"/>
              <w:keepLines/>
              <w:ind w:left="-57" w:right="-57"/>
              <w:rPr>
                <w:lang w:val="fr-FR"/>
              </w:rPr>
            </w:pPr>
            <w:r w:rsidRPr="00254134">
              <w:rPr>
                <w:lang w:val="fr-FR"/>
              </w:rPr>
              <w:t>Maximale</w:t>
            </w:r>
          </w:p>
        </w:tc>
        <w:tc>
          <w:tcPr>
            <w:tcW w:w="5244" w:type="dxa"/>
          </w:tcPr>
          <w:p w14:paraId="46FB0F61" w14:textId="77777777" w:rsidR="007344C1" w:rsidRPr="00254134" w:rsidRDefault="007344C1" w:rsidP="0044756D">
            <w:pPr>
              <w:pStyle w:val="Tablehead"/>
              <w:keepLines/>
              <w:ind w:left="-57" w:right="-57"/>
              <w:rPr>
                <w:lang w:val="fr-FR"/>
              </w:rPr>
            </w:pPr>
            <w:r w:rsidRPr="00254134">
              <w:rPr>
                <w:lang w:val="fr-FR"/>
              </w:rPr>
              <w:t>Description</w:t>
            </w:r>
          </w:p>
        </w:tc>
      </w:tr>
      <w:bookmarkEnd w:id="25"/>
      <w:tr w:rsidR="007344C1" w:rsidRPr="00254134" w14:paraId="7423C6CF" w14:textId="77777777" w:rsidTr="00FC7C6D">
        <w:trPr>
          <w:cantSplit/>
          <w:jc w:val="center"/>
        </w:trPr>
        <w:tc>
          <w:tcPr>
            <w:tcW w:w="1271" w:type="dxa"/>
          </w:tcPr>
          <w:p w14:paraId="4B95E70C" w14:textId="62FEEEBC" w:rsidR="007344C1" w:rsidRPr="00254134" w:rsidRDefault="00FC7C6D" w:rsidP="0044756D">
            <w:pPr>
              <w:pStyle w:val="Tabletext"/>
              <w:keepNext/>
              <w:keepLines/>
              <w:jc w:val="center"/>
              <w:rPr>
                <w:i/>
                <w:iCs/>
                <w:lang w:val="fr-FR"/>
              </w:rPr>
            </w:pPr>
            <w:proofErr w:type="gramStart"/>
            <w:r w:rsidRPr="00254134">
              <w:rPr>
                <w:i/>
                <w:iCs/>
                <w:lang w:val="fr-FR"/>
              </w:rPr>
              <w:t>f</w:t>
            </w:r>
            <w:proofErr w:type="gramEnd"/>
            <w:r w:rsidR="007344C1" w:rsidRPr="00254134">
              <w:rPr>
                <w:i/>
                <w:iCs/>
                <w:lang w:val="fr-FR"/>
              </w:rPr>
              <w:t xml:space="preserve"> </w:t>
            </w:r>
            <w:r w:rsidR="007344C1" w:rsidRPr="00254134">
              <w:rPr>
                <w:lang w:val="fr-FR"/>
              </w:rPr>
              <w:t>(GHz)</w:t>
            </w:r>
          </w:p>
        </w:tc>
        <w:tc>
          <w:tcPr>
            <w:tcW w:w="1134" w:type="dxa"/>
          </w:tcPr>
          <w:p w14:paraId="50CDA1E8" w14:textId="77777777" w:rsidR="007344C1" w:rsidRPr="00254134" w:rsidRDefault="007344C1" w:rsidP="0044756D">
            <w:pPr>
              <w:pStyle w:val="Tabletext"/>
              <w:keepNext/>
              <w:keepLines/>
              <w:jc w:val="center"/>
              <w:rPr>
                <w:lang w:val="fr-FR"/>
              </w:rPr>
            </w:pPr>
            <w:r w:rsidRPr="00254134">
              <w:rPr>
                <w:lang w:val="fr-FR"/>
              </w:rPr>
              <w:t>0,03</w:t>
            </w:r>
          </w:p>
        </w:tc>
        <w:tc>
          <w:tcPr>
            <w:tcW w:w="1134" w:type="dxa"/>
          </w:tcPr>
          <w:p w14:paraId="7BC9265B" w14:textId="77777777" w:rsidR="007344C1" w:rsidRPr="00254134" w:rsidRDefault="007344C1" w:rsidP="0044756D">
            <w:pPr>
              <w:pStyle w:val="Tabletext"/>
              <w:keepNext/>
              <w:keepLines/>
              <w:jc w:val="center"/>
              <w:rPr>
                <w:lang w:val="fr-FR"/>
              </w:rPr>
            </w:pPr>
            <w:r w:rsidRPr="00254134">
              <w:rPr>
                <w:lang w:val="fr-FR"/>
              </w:rPr>
              <w:t>6,0</w:t>
            </w:r>
          </w:p>
        </w:tc>
        <w:tc>
          <w:tcPr>
            <w:tcW w:w="5244" w:type="dxa"/>
          </w:tcPr>
          <w:p w14:paraId="6ED17288" w14:textId="77777777" w:rsidR="007344C1" w:rsidRPr="00254134" w:rsidRDefault="007344C1" w:rsidP="0044756D">
            <w:pPr>
              <w:pStyle w:val="Tabletext"/>
              <w:keepNext/>
              <w:keepLines/>
              <w:jc w:val="left"/>
              <w:rPr>
                <w:lang w:val="fr-FR"/>
              </w:rPr>
            </w:pPr>
            <w:r w:rsidRPr="00254134">
              <w:rPr>
                <w:lang w:val="fr-FR"/>
              </w:rPr>
              <w:t>Fréquence (GHz)</w:t>
            </w:r>
          </w:p>
        </w:tc>
      </w:tr>
      <w:tr w:rsidR="007344C1" w:rsidRPr="00C4166F" w14:paraId="1C6A71FD" w14:textId="77777777" w:rsidTr="00FC7C6D">
        <w:trPr>
          <w:cantSplit/>
          <w:jc w:val="center"/>
        </w:trPr>
        <w:tc>
          <w:tcPr>
            <w:tcW w:w="1271" w:type="dxa"/>
          </w:tcPr>
          <w:p w14:paraId="1B8EF9B3" w14:textId="5B9928F3" w:rsidR="007344C1" w:rsidRPr="00254134" w:rsidRDefault="00FC7C6D" w:rsidP="0044756D">
            <w:pPr>
              <w:pStyle w:val="Tabletext"/>
              <w:keepNext/>
              <w:keepLines/>
              <w:jc w:val="center"/>
              <w:rPr>
                <w:i/>
                <w:iCs/>
                <w:lang w:val="fr-FR"/>
              </w:rPr>
            </w:pPr>
            <w:proofErr w:type="gramStart"/>
            <w:r w:rsidRPr="00254134">
              <w:rPr>
                <w:i/>
                <w:iCs/>
                <w:lang w:val="fr-FR"/>
              </w:rPr>
              <w:t>p</w:t>
            </w:r>
            <w:proofErr w:type="gramEnd"/>
            <w:r w:rsidR="007344C1" w:rsidRPr="00254134">
              <w:rPr>
                <w:i/>
                <w:iCs/>
                <w:lang w:val="fr-FR"/>
              </w:rPr>
              <w:t xml:space="preserve"> </w:t>
            </w:r>
            <w:r w:rsidR="007344C1" w:rsidRPr="00254134">
              <w:rPr>
                <w:lang w:val="fr-FR"/>
              </w:rPr>
              <w:t>(%)</w:t>
            </w:r>
          </w:p>
        </w:tc>
        <w:tc>
          <w:tcPr>
            <w:tcW w:w="1134" w:type="dxa"/>
          </w:tcPr>
          <w:p w14:paraId="570DFD4D" w14:textId="77777777" w:rsidR="007344C1" w:rsidRPr="00254134" w:rsidRDefault="007344C1" w:rsidP="0044756D">
            <w:pPr>
              <w:pStyle w:val="Tabletext"/>
              <w:keepNext/>
              <w:keepLines/>
              <w:jc w:val="center"/>
              <w:rPr>
                <w:lang w:val="fr-FR"/>
              </w:rPr>
            </w:pPr>
            <w:r w:rsidRPr="00254134">
              <w:rPr>
                <w:lang w:val="fr-FR"/>
              </w:rPr>
              <w:t>1,0</w:t>
            </w:r>
          </w:p>
        </w:tc>
        <w:tc>
          <w:tcPr>
            <w:tcW w:w="1134" w:type="dxa"/>
          </w:tcPr>
          <w:p w14:paraId="4EBB526E" w14:textId="77777777" w:rsidR="007344C1" w:rsidRPr="00254134" w:rsidRDefault="007344C1" w:rsidP="0044756D">
            <w:pPr>
              <w:pStyle w:val="Tabletext"/>
              <w:keepNext/>
              <w:keepLines/>
              <w:jc w:val="center"/>
              <w:rPr>
                <w:lang w:val="fr-FR"/>
              </w:rPr>
            </w:pPr>
            <w:r w:rsidRPr="00254134">
              <w:rPr>
                <w:lang w:val="fr-FR"/>
              </w:rPr>
              <w:t>50,0</w:t>
            </w:r>
          </w:p>
        </w:tc>
        <w:tc>
          <w:tcPr>
            <w:tcW w:w="5244" w:type="dxa"/>
          </w:tcPr>
          <w:p w14:paraId="03562F8A" w14:textId="77777777" w:rsidR="007344C1" w:rsidRPr="00254134" w:rsidRDefault="007344C1" w:rsidP="0044756D">
            <w:pPr>
              <w:pStyle w:val="Tabletext"/>
              <w:keepNext/>
              <w:keepLines/>
              <w:jc w:val="left"/>
              <w:rPr>
                <w:lang w:val="fr-FR"/>
              </w:rPr>
            </w:pPr>
            <w:r w:rsidRPr="00254134">
              <w:rPr>
                <w:lang w:val="fr-FR"/>
              </w:rPr>
              <w:t>Pourcentage de l'année moyenne pendant lequel le niveau du signal calculé est dépassé</w:t>
            </w:r>
          </w:p>
        </w:tc>
      </w:tr>
      <w:tr w:rsidR="007344C1" w:rsidRPr="00C4166F" w14:paraId="519953B3" w14:textId="77777777" w:rsidTr="00FC7C6D">
        <w:trPr>
          <w:cantSplit/>
          <w:jc w:val="center"/>
        </w:trPr>
        <w:tc>
          <w:tcPr>
            <w:tcW w:w="1271" w:type="dxa"/>
          </w:tcPr>
          <w:p w14:paraId="3AA3BADF" w14:textId="77777777" w:rsidR="007344C1" w:rsidRPr="00254134" w:rsidRDefault="007344C1" w:rsidP="0044756D">
            <w:pPr>
              <w:pStyle w:val="Tabletext"/>
              <w:keepNext/>
              <w:keepLines/>
              <w:jc w:val="center"/>
              <w:rPr>
                <w:i/>
                <w:iCs/>
                <w:vertAlign w:val="subscript"/>
                <w:lang w:val="fr-FR"/>
              </w:rPr>
            </w:pPr>
            <w:proofErr w:type="spellStart"/>
            <w:proofErr w:type="gramStart"/>
            <w:r w:rsidRPr="00254134">
              <w:rPr>
                <w:i/>
                <w:iCs/>
                <w:lang w:val="fr-FR"/>
              </w:rPr>
              <w:t>p</w:t>
            </w:r>
            <w:r w:rsidRPr="00254134">
              <w:rPr>
                <w:i/>
                <w:iCs/>
                <w:vertAlign w:val="subscript"/>
                <w:lang w:val="fr-FR"/>
              </w:rPr>
              <w:t>L</w:t>
            </w:r>
            <w:proofErr w:type="spellEnd"/>
            <w:proofErr w:type="gramEnd"/>
            <w:r w:rsidRPr="00254134">
              <w:rPr>
                <w:i/>
                <w:iCs/>
                <w:lang w:val="fr-FR"/>
              </w:rPr>
              <w:t xml:space="preserve"> </w:t>
            </w:r>
            <w:r w:rsidRPr="00254134">
              <w:rPr>
                <w:lang w:val="fr-FR"/>
              </w:rPr>
              <w:t>(%)</w:t>
            </w:r>
          </w:p>
        </w:tc>
        <w:tc>
          <w:tcPr>
            <w:tcW w:w="1134" w:type="dxa"/>
          </w:tcPr>
          <w:p w14:paraId="3644CD30" w14:textId="77777777" w:rsidR="007344C1" w:rsidRPr="00254134" w:rsidRDefault="007344C1" w:rsidP="0044756D">
            <w:pPr>
              <w:pStyle w:val="Tabletext"/>
              <w:keepNext/>
              <w:keepLines/>
              <w:jc w:val="center"/>
              <w:rPr>
                <w:lang w:val="fr-FR"/>
              </w:rPr>
            </w:pPr>
            <w:r w:rsidRPr="00254134">
              <w:rPr>
                <w:lang w:val="fr-FR"/>
              </w:rPr>
              <w:t>1</w:t>
            </w:r>
          </w:p>
        </w:tc>
        <w:tc>
          <w:tcPr>
            <w:tcW w:w="1134" w:type="dxa"/>
          </w:tcPr>
          <w:p w14:paraId="08806B8E" w14:textId="77777777" w:rsidR="007344C1" w:rsidRPr="00254134" w:rsidRDefault="007344C1" w:rsidP="0044756D">
            <w:pPr>
              <w:pStyle w:val="Tabletext"/>
              <w:keepNext/>
              <w:keepLines/>
              <w:jc w:val="center"/>
              <w:rPr>
                <w:lang w:val="fr-FR"/>
              </w:rPr>
            </w:pPr>
            <w:r w:rsidRPr="00254134">
              <w:rPr>
                <w:lang w:val="fr-FR"/>
              </w:rPr>
              <w:t>99</w:t>
            </w:r>
          </w:p>
        </w:tc>
        <w:tc>
          <w:tcPr>
            <w:tcW w:w="5244" w:type="dxa"/>
          </w:tcPr>
          <w:p w14:paraId="41AAD424" w14:textId="77777777" w:rsidR="007344C1" w:rsidRPr="00254134" w:rsidRDefault="007344C1" w:rsidP="0044756D">
            <w:pPr>
              <w:pStyle w:val="Tabletext"/>
              <w:keepNext/>
              <w:keepLines/>
              <w:jc w:val="left"/>
              <w:rPr>
                <w:lang w:val="fr-FR"/>
              </w:rPr>
            </w:pPr>
            <w:r w:rsidRPr="00254134">
              <w:rPr>
                <w:lang w:val="fr-FR"/>
              </w:rPr>
              <w:t>Pourcentage des emplacements pour lequel le niveau du signal calculé est dépassé</w:t>
            </w:r>
          </w:p>
        </w:tc>
      </w:tr>
      <w:tr w:rsidR="007344C1" w:rsidRPr="00C4166F" w14:paraId="790A7FE6" w14:textId="77777777" w:rsidTr="00FC7C6D">
        <w:trPr>
          <w:cantSplit/>
          <w:jc w:val="center"/>
        </w:trPr>
        <w:tc>
          <w:tcPr>
            <w:tcW w:w="1271" w:type="dxa"/>
          </w:tcPr>
          <w:p w14:paraId="022CE614" w14:textId="77777777" w:rsidR="007344C1" w:rsidRPr="00254134" w:rsidRDefault="007344C1" w:rsidP="0044756D">
            <w:pPr>
              <w:pStyle w:val="Tabletext"/>
              <w:keepNext/>
              <w:keepLines/>
              <w:jc w:val="center"/>
              <w:rPr>
                <w:lang w:val="fr-FR"/>
              </w:rPr>
            </w:pPr>
            <w:proofErr w:type="spellStart"/>
            <w:proofErr w:type="gramStart"/>
            <w:r w:rsidRPr="00254134">
              <w:rPr>
                <w:lang w:val="fr-FR"/>
              </w:rPr>
              <w:t>φ</w:t>
            </w:r>
            <w:proofErr w:type="gramEnd"/>
            <w:r w:rsidRPr="00254134">
              <w:rPr>
                <w:i/>
                <w:iCs/>
                <w:vertAlign w:val="subscript"/>
                <w:lang w:val="fr-FR"/>
              </w:rPr>
              <w:t>t</w:t>
            </w:r>
            <w:proofErr w:type="spellEnd"/>
            <w:r w:rsidRPr="00254134">
              <w:rPr>
                <w:lang w:val="fr-FR"/>
              </w:rPr>
              <w:t xml:space="preserve">, </w:t>
            </w:r>
            <w:proofErr w:type="spellStart"/>
            <w:r w:rsidRPr="00254134">
              <w:rPr>
                <w:lang w:val="fr-FR"/>
              </w:rPr>
              <w:t>φ</w:t>
            </w:r>
            <w:r w:rsidRPr="00254134">
              <w:rPr>
                <w:i/>
                <w:iCs/>
                <w:vertAlign w:val="subscript"/>
                <w:lang w:val="fr-FR"/>
              </w:rPr>
              <w:t>r</w:t>
            </w:r>
            <w:proofErr w:type="spellEnd"/>
            <w:r w:rsidRPr="00254134">
              <w:rPr>
                <w:i/>
                <w:iCs/>
                <w:vertAlign w:val="subscript"/>
                <w:lang w:val="fr-FR"/>
              </w:rPr>
              <w:t xml:space="preserve"> </w:t>
            </w:r>
            <w:r w:rsidRPr="00254134">
              <w:rPr>
                <w:lang w:val="fr-FR"/>
              </w:rPr>
              <w:t>(degrés)</w:t>
            </w:r>
          </w:p>
        </w:tc>
        <w:tc>
          <w:tcPr>
            <w:tcW w:w="1134" w:type="dxa"/>
          </w:tcPr>
          <w:p w14:paraId="0F833DE6" w14:textId="2AC788F5" w:rsidR="007344C1" w:rsidRPr="00254134" w:rsidRDefault="007344C1" w:rsidP="0044756D">
            <w:pPr>
              <w:pStyle w:val="Tabletext"/>
              <w:keepNext/>
              <w:keepLines/>
              <w:jc w:val="center"/>
              <w:rPr>
                <w:lang w:val="fr-FR"/>
              </w:rPr>
            </w:pPr>
            <w:r w:rsidRPr="00254134">
              <w:rPr>
                <w:lang w:val="fr-FR"/>
              </w:rPr>
              <w:t>−80</w:t>
            </w:r>
          </w:p>
        </w:tc>
        <w:tc>
          <w:tcPr>
            <w:tcW w:w="1134" w:type="dxa"/>
          </w:tcPr>
          <w:p w14:paraId="38EA4F9D" w14:textId="77777777" w:rsidR="007344C1" w:rsidRPr="00254134" w:rsidRDefault="007344C1" w:rsidP="0044756D">
            <w:pPr>
              <w:pStyle w:val="Tabletext"/>
              <w:keepNext/>
              <w:keepLines/>
              <w:jc w:val="center"/>
              <w:rPr>
                <w:lang w:val="fr-FR"/>
              </w:rPr>
            </w:pPr>
            <w:r w:rsidRPr="00254134">
              <w:rPr>
                <w:lang w:val="fr-FR"/>
              </w:rPr>
              <w:t>+80</w:t>
            </w:r>
          </w:p>
        </w:tc>
        <w:tc>
          <w:tcPr>
            <w:tcW w:w="5244" w:type="dxa"/>
          </w:tcPr>
          <w:p w14:paraId="0FFD0737" w14:textId="77777777" w:rsidR="007344C1" w:rsidRPr="00254134" w:rsidRDefault="007344C1" w:rsidP="0044756D">
            <w:pPr>
              <w:pStyle w:val="Tabletext"/>
              <w:keepNext/>
              <w:keepLines/>
              <w:jc w:val="left"/>
              <w:rPr>
                <w:lang w:val="fr-FR"/>
              </w:rPr>
            </w:pPr>
            <w:r w:rsidRPr="00254134">
              <w:rPr>
                <w:lang w:val="fr-FR"/>
              </w:rPr>
              <w:t xml:space="preserve">Latitude de l'émetteur, du récepteur </w:t>
            </w:r>
          </w:p>
        </w:tc>
      </w:tr>
      <w:tr w:rsidR="007344C1" w:rsidRPr="00C4166F" w14:paraId="6E5D1F04" w14:textId="77777777" w:rsidTr="00FC7C6D">
        <w:trPr>
          <w:cantSplit/>
          <w:jc w:val="center"/>
        </w:trPr>
        <w:tc>
          <w:tcPr>
            <w:tcW w:w="1271" w:type="dxa"/>
          </w:tcPr>
          <w:p w14:paraId="22D9A03B" w14:textId="77777777" w:rsidR="007344C1" w:rsidRPr="00254134" w:rsidRDefault="007344C1" w:rsidP="0044756D">
            <w:pPr>
              <w:pStyle w:val="Tabletext"/>
              <w:keepNext/>
              <w:keepLines/>
              <w:jc w:val="center"/>
              <w:rPr>
                <w:lang w:val="fr-FR"/>
              </w:rPr>
            </w:pPr>
            <w:proofErr w:type="spellStart"/>
            <w:proofErr w:type="gramStart"/>
            <w:r w:rsidRPr="00254134">
              <w:rPr>
                <w:lang w:val="fr-FR"/>
              </w:rPr>
              <w:t>ψ</w:t>
            </w:r>
            <w:proofErr w:type="gramEnd"/>
            <w:r w:rsidRPr="00254134">
              <w:rPr>
                <w:i/>
                <w:iCs/>
                <w:vertAlign w:val="subscript"/>
                <w:lang w:val="fr-FR"/>
              </w:rPr>
              <w:t>t</w:t>
            </w:r>
            <w:proofErr w:type="spellEnd"/>
            <w:r w:rsidRPr="00254134">
              <w:rPr>
                <w:lang w:val="fr-FR"/>
              </w:rPr>
              <w:t xml:space="preserve">, </w:t>
            </w:r>
            <w:proofErr w:type="spellStart"/>
            <w:r w:rsidRPr="00254134">
              <w:rPr>
                <w:lang w:val="fr-FR"/>
              </w:rPr>
              <w:t>ψ</w:t>
            </w:r>
            <w:r w:rsidRPr="00254134">
              <w:rPr>
                <w:i/>
                <w:iCs/>
                <w:vertAlign w:val="subscript"/>
                <w:lang w:val="fr-FR"/>
              </w:rPr>
              <w:t>r</w:t>
            </w:r>
            <w:proofErr w:type="spellEnd"/>
            <w:r w:rsidRPr="00254134">
              <w:rPr>
                <w:lang w:val="fr-FR"/>
              </w:rPr>
              <w:t xml:space="preserve"> (degrés)</w:t>
            </w:r>
          </w:p>
        </w:tc>
        <w:tc>
          <w:tcPr>
            <w:tcW w:w="1134" w:type="dxa"/>
          </w:tcPr>
          <w:p w14:paraId="11E4ACB6" w14:textId="77777777" w:rsidR="007344C1" w:rsidRPr="00254134" w:rsidRDefault="007344C1" w:rsidP="0044756D">
            <w:pPr>
              <w:pStyle w:val="Tabletext"/>
              <w:keepNext/>
              <w:keepLines/>
              <w:jc w:val="center"/>
              <w:rPr>
                <w:lang w:val="fr-FR"/>
              </w:rPr>
            </w:pPr>
            <w:r w:rsidRPr="00254134">
              <w:rPr>
                <w:lang w:val="fr-FR"/>
              </w:rPr>
              <w:t>−180,0</w:t>
            </w:r>
          </w:p>
        </w:tc>
        <w:tc>
          <w:tcPr>
            <w:tcW w:w="1134" w:type="dxa"/>
          </w:tcPr>
          <w:p w14:paraId="0CC27B37" w14:textId="77777777" w:rsidR="007344C1" w:rsidRPr="00254134" w:rsidRDefault="007344C1" w:rsidP="0044756D">
            <w:pPr>
              <w:pStyle w:val="Tabletext"/>
              <w:keepNext/>
              <w:keepLines/>
              <w:jc w:val="center"/>
              <w:rPr>
                <w:lang w:val="fr-FR"/>
              </w:rPr>
            </w:pPr>
            <w:r w:rsidRPr="00254134">
              <w:rPr>
                <w:lang w:val="fr-FR"/>
              </w:rPr>
              <w:t>180,0</w:t>
            </w:r>
          </w:p>
        </w:tc>
        <w:tc>
          <w:tcPr>
            <w:tcW w:w="5244" w:type="dxa"/>
          </w:tcPr>
          <w:p w14:paraId="1BFDB032" w14:textId="77777777" w:rsidR="007344C1" w:rsidRPr="00254134" w:rsidRDefault="007344C1" w:rsidP="0044756D">
            <w:pPr>
              <w:pStyle w:val="Tabletext"/>
              <w:keepNext/>
              <w:keepLines/>
              <w:jc w:val="left"/>
              <w:rPr>
                <w:lang w:val="fr-FR"/>
              </w:rPr>
            </w:pPr>
            <w:r w:rsidRPr="00254134">
              <w:rPr>
                <w:lang w:val="fr-FR"/>
              </w:rPr>
              <w:t>Longitude de l'émetteur, du récepteur (positive = Est de Greenwich)</w:t>
            </w:r>
          </w:p>
        </w:tc>
      </w:tr>
      <w:tr w:rsidR="007344C1" w:rsidRPr="00C4166F" w14:paraId="0D17740E" w14:textId="77777777" w:rsidTr="00FC7C6D">
        <w:trPr>
          <w:cantSplit/>
          <w:jc w:val="center"/>
        </w:trPr>
        <w:tc>
          <w:tcPr>
            <w:tcW w:w="1271" w:type="dxa"/>
          </w:tcPr>
          <w:p w14:paraId="057BC6C8" w14:textId="77777777" w:rsidR="007344C1" w:rsidRPr="00254134" w:rsidRDefault="007344C1" w:rsidP="0044756D">
            <w:pPr>
              <w:pStyle w:val="Tabletext"/>
              <w:jc w:val="center"/>
              <w:rPr>
                <w:lang w:val="fr-FR"/>
              </w:rPr>
            </w:pPr>
            <w:proofErr w:type="spellStart"/>
            <w:proofErr w:type="gramStart"/>
            <w:r w:rsidRPr="00254134">
              <w:rPr>
                <w:i/>
                <w:iCs/>
                <w:lang w:val="fr-FR"/>
              </w:rPr>
              <w:t>h</w:t>
            </w:r>
            <w:r w:rsidRPr="00254134">
              <w:rPr>
                <w:i/>
                <w:iCs/>
                <w:vertAlign w:val="subscript"/>
                <w:lang w:val="fr-FR"/>
              </w:rPr>
              <w:t>tg</w:t>
            </w:r>
            <w:proofErr w:type="spellEnd"/>
            <w:proofErr w:type="gramEnd"/>
            <w:r w:rsidRPr="00254134">
              <w:rPr>
                <w:lang w:val="fr-FR"/>
              </w:rPr>
              <w:t xml:space="preserve">, </w:t>
            </w:r>
            <w:proofErr w:type="spellStart"/>
            <w:r w:rsidRPr="00254134">
              <w:rPr>
                <w:i/>
                <w:iCs/>
                <w:lang w:val="fr-FR"/>
              </w:rPr>
              <w:t>h</w:t>
            </w:r>
            <w:r w:rsidRPr="00254134">
              <w:rPr>
                <w:i/>
                <w:iCs/>
                <w:vertAlign w:val="subscript"/>
                <w:lang w:val="fr-FR"/>
              </w:rPr>
              <w:t>rg</w:t>
            </w:r>
            <w:proofErr w:type="spellEnd"/>
            <w:r w:rsidRPr="00254134">
              <w:rPr>
                <w:lang w:val="fr-FR"/>
              </w:rPr>
              <w:t xml:space="preserve"> (m)</w:t>
            </w:r>
          </w:p>
        </w:tc>
        <w:tc>
          <w:tcPr>
            <w:tcW w:w="1134" w:type="dxa"/>
          </w:tcPr>
          <w:p w14:paraId="7885908A" w14:textId="77777777" w:rsidR="007344C1" w:rsidRPr="00254134" w:rsidRDefault="007344C1" w:rsidP="0044756D">
            <w:pPr>
              <w:pStyle w:val="Tabletext"/>
              <w:jc w:val="center"/>
              <w:rPr>
                <w:lang w:val="fr-FR"/>
              </w:rPr>
            </w:pPr>
            <w:r w:rsidRPr="00254134">
              <w:rPr>
                <w:lang w:val="fr-FR"/>
              </w:rPr>
              <w:t>1</w:t>
            </w:r>
          </w:p>
        </w:tc>
        <w:tc>
          <w:tcPr>
            <w:tcW w:w="1134" w:type="dxa"/>
          </w:tcPr>
          <w:p w14:paraId="3706EC94" w14:textId="77777777" w:rsidR="007344C1" w:rsidRPr="00254134" w:rsidRDefault="007344C1" w:rsidP="0044756D">
            <w:pPr>
              <w:pStyle w:val="Tabletext"/>
              <w:jc w:val="center"/>
              <w:rPr>
                <w:lang w:val="fr-FR"/>
              </w:rPr>
            </w:pPr>
            <w:r w:rsidRPr="00254134">
              <w:rPr>
                <w:lang w:val="fr-FR"/>
              </w:rPr>
              <w:t>3 000</w:t>
            </w:r>
          </w:p>
        </w:tc>
        <w:tc>
          <w:tcPr>
            <w:tcW w:w="5244" w:type="dxa"/>
          </w:tcPr>
          <w:p w14:paraId="1FAEB9B7" w14:textId="77777777" w:rsidR="007344C1" w:rsidRPr="00254134" w:rsidRDefault="007344C1" w:rsidP="0044756D">
            <w:pPr>
              <w:pStyle w:val="Tabletext"/>
              <w:jc w:val="left"/>
              <w:rPr>
                <w:lang w:val="fr-FR"/>
              </w:rPr>
            </w:pPr>
            <w:r w:rsidRPr="00254134">
              <w:rPr>
                <w:lang w:val="fr-FR"/>
              </w:rPr>
              <w:t>Hauteur du centre de l'antenne au-dessus du niveau du sol</w:t>
            </w:r>
          </w:p>
        </w:tc>
      </w:tr>
      <w:tr w:rsidR="007344C1" w:rsidRPr="00C4166F" w14:paraId="6FA5FDFE" w14:textId="77777777" w:rsidTr="00FC7C6D">
        <w:trPr>
          <w:cantSplit/>
          <w:jc w:val="center"/>
        </w:trPr>
        <w:tc>
          <w:tcPr>
            <w:tcW w:w="1271" w:type="dxa"/>
          </w:tcPr>
          <w:p w14:paraId="57CBF701" w14:textId="77777777" w:rsidR="007344C1" w:rsidRPr="00254134" w:rsidRDefault="007344C1" w:rsidP="0044756D">
            <w:pPr>
              <w:pStyle w:val="Tabletext"/>
              <w:rPr>
                <w:lang w:val="fr-FR"/>
              </w:rPr>
            </w:pPr>
            <w:r w:rsidRPr="00254134">
              <w:rPr>
                <w:lang w:val="fr-FR"/>
              </w:rPr>
              <w:t>Polarisation</w:t>
            </w:r>
          </w:p>
        </w:tc>
        <w:tc>
          <w:tcPr>
            <w:tcW w:w="1134" w:type="dxa"/>
          </w:tcPr>
          <w:p w14:paraId="46CFCADD" w14:textId="77777777" w:rsidR="007344C1" w:rsidRPr="00254134" w:rsidRDefault="007344C1" w:rsidP="0044756D">
            <w:pPr>
              <w:pStyle w:val="Tabletext"/>
              <w:keepNext/>
              <w:keepLines/>
              <w:jc w:val="center"/>
              <w:rPr>
                <w:lang w:val="fr-FR"/>
              </w:rPr>
            </w:pPr>
          </w:p>
        </w:tc>
        <w:tc>
          <w:tcPr>
            <w:tcW w:w="1134" w:type="dxa"/>
          </w:tcPr>
          <w:p w14:paraId="2CA65089" w14:textId="77777777" w:rsidR="007344C1" w:rsidRPr="00254134" w:rsidRDefault="007344C1" w:rsidP="0044756D">
            <w:pPr>
              <w:pStyle w:val="Tabletext"/>
              <w:keepNext/>
              <w:keepLines/>
              <w:jc w:val="center"/>
              <w:rPr>
                <w:lang w:val="fr-FR"/>
              </w:rPr>
            </w:pPr>
          </w:p>
        </w:tc>
        <w:tc>
          <w:tcPr>
            <w:tcW w:w="5244" w:type="dxa"/>
          </w:tcPr>
          <w:p w14:paraId="036C5FDB" w14:textId="77777777" w:rsidR="007344C1" w:rsidRPr="00254134" w:rsidRDefault="007344C1" w:rsidP="0044756D">
            <w:pPr>
              <w:pStyle w:val="Tabletext"/>
              <w:keepNext/>
              <w:keepLines/>
              <w:jc w:val="left"/>
              <w:rPr>
                <w:lang w:val="fr-FR"/>
              </w:rPr>
            </w:pPr>
            <w:r w:rsidRPr="00254134">
              <w:rPr>
                <w:lang w:val="fr-FR"/>
              </w:rPr>
              <w:t>Polarisation du signal, par exemple verticale ou horizontale</w:t>
            </w:r>
          </w:p>
        </w:tc>
      </w:tr>
      <w:tr w:rsidR="007344C1" w:rsidRPr="00C4166F" w14:paraId="018EFBE1" w14:textId="77777777" w:rsidTr="00FC7C6D">
        <w:trPr>
          <w:cantSplit/>
          <w:jc w:val="center"/>
        </w:trPr>
        <w:tc>
          <w:tcPr>
            <w:tcW w:w="1271" w:type="dxa"/>
          </w:tcPr>
          <w:p w14:paraId="4E0DE445" w14:textId="77777777" w:rsidR="007344C1" w:rsidRPr="00254134" w:rsidRDefault="007344C1" w:rsidP="0044756D">
            <w:pPr>
              <w:pStyle w:val="Tabletext"/>
              <w:keepNext/>
              <w:keepLines/>
              <w:jc w:val="center"/>
              <w:rPr>
                <w:i/>
                <w:lang w:val="fr-FR"/>
              </w:rPr>
            </w:pPr>
            <w:proofErr w:type="spellStart"/>
            <w:proofErr w:type="gramStart"/>
            <w:r w:rsidRPr="00254134">
              <w:rPr>
                <w:i/>
                <w:lang w:val="fr-FR"/>
              </w:rPr>
              <w:t>w</w:t>
            </w:r>
            <w:r w:rsidRPr="00254134">
              <w:rPr>
                <w:i/>
                <w:vertAlign w:val="subscript"/>
                <w:lang w:val="fr-FR"/>
              </w:rPr>
              <w:t>s</w:t>
            </w:r>
            <w:proofErr w:type="spellEnd"/>
            <w:proofErr w:type="gramEnd"/>
            <w:r w:rsidRPr="00254134">
              <w:rPr>
                <w:iCs/>
                <w:lang w:val="fr-FR"/>
              </w:rPr>
              <w:t xml:space="preserve"> (m)</w:t>
            </w:r>
          </w:p>
        </w:tc>
        <w:tc>
          <w:tcPr>
            <w:tcW w:w="1134" w:type="dxa"/>
          </w:tcPr>
          <w:p w14:paraId="05FB1398" w14:textId="77777777" w:rsidR="007344C1" w:rsidRPr="00254134" w:rsidRDefault="007344C1" w:rsidP="0044756D">
            <w:pPr>
              <w:pStyle w:val="Tabletext"/>
              <w:keepNext/>
              <w:keepLines/>
              <w:jc w:val="center"/>
              <w:rPr>
                <w:lang w:val="fr-FR"/>
              </w:rPr>
            </w:pPr>
            <w:r w:rsidRPr="00254134">
              <w:rPr>
                <w:lang w:val="fr-FR"/>
              </w:rPr>
              <w:t>1</w:t>
            </w:r>
          </w:p>
        </w:tc>
        <w:tc>
          <w:tcPr>
            <w:tcW w:w="1134" w:type="dxa"/>
          </w:tcPr>
          <w:p w14:paraId="0C2B709C" w14:textId="77777777" w:rsidR="007344C1" w:rsidRPr="00254134" w:rsidRDefault="007344C1" w:rsidP="0044756D">
            <w:pPr>
              <w:pStyle w:val="Tabletext"/>
              <w:keepNext/>
              <w:keepLines/>
              <w:jc w:val="center"/>
              <w:rPr>
                <w:lang w:val="fr-FR"/>
              </w:rPr>
            </w:pPr>
            <w:r w:rsidRPr="00254134">
              <w:rPr>
                <w:lang w:val="fr-FR"/>
              </w:rPr>
              <w:t>100</w:t>
            </w:r>
          </w:p>
        </w:tc>
        <w:tc>
          <w:tcPr>
            <w:tcW w:w="5244" w:type="dxa"/>
          </w:tcPr>
          <w:p w14:paraId="798BC199" w14:textId="77777777" w:rsidR="007344C1" w:rsidRPr="00254134" w:rsidRDefault="007344C1" w:rsidP="0044756D">
            <w:pPr>
              <w:pStyle w:val="Tabletext"/>
              <w:keepNext/>
              <w:keepLines/>
              <w:jc w:val="left"/>
              <w:rPr>
                <w:lang w:val="fr-FR"/>
              </w:rPr>
            </w:pPr>
            <w:r w:rsidRPr="00254134">
              <w:rPr>
                <w:lang w:val="fr-FR"/>
              </w:rPr>
              <w:t>Largeur de la rue. Il convient d'utiliser la valeur 27, sauf si des valeurs locales spécifiques sont disponibles.</w:t>
            </w:r>
          </w:p>
        </w:tc>
      </w:tr>
    </w:tbl>
    <w:p w14:paraId="59DEFDAB" w14:textId="77777777" w:rsidR="00FC7C6D" w:rsidRPr="00254134" w:rsidRDefault="00FC7C6D" w:rsidP="00FC7C6D">
      <w:pPr>
        <w:pStyle w:val="Tablefin"/>
        <w:rPr>
          <w:lang w:val="fr-FR"/>
        </w:rPr>
      </w:pPr>
    </w:p>
    <w:p w14:paraId="65618C6D" w14:textId="75410162" w:rsidR="007344C1" w:rsidRPr="00254134" w:rsidRDefault="007344C1" w:rsidP="007344C1">
      <w:pPr>
        <w:rPr>
          <w:lang w:val="fr-FR"/>
        </w:rPr>
      </w:pPr>
      <w:r w:rsidRPr="00254134">
        <w:rPr>
          <w:lang w:val="fr-FR"/>
        </w:rPr>
        <w:t>La polarisation dont il est question dans le Tableau 1 n'est pas un paramètre à valeur numérique. Les informations sont utilisées dans le § 4.3.3 en lien avec les formules (29a), (29b) et (30).</w:t>
      </w:r>
    </w:p>
    <w:p w14:paraId="6A551972" w14:textId="77777777" w:rsidR="007344C1" w:rsidRPr="00254134" w:rsidRDefault="007344C1" w:rsidP="007344C1">
      <w:pPr>
        <w:pStyle w:val="Heading2"/>
        <w:rPr>
          <w:lang w:val="fr-FR"/>
        </w:rPr>
      </w:pPr>
      <w:bookmarkStart w:id="26" w:name="_Toc164408755"/>
      <w:bookmarkStart w:id="27" w:name="_Toc164779614"/>
      <w:bookmarkStart w:id="28" w:name="_Toc213680419"/>
      <w:r w:rsidRPr="00254134">
        <w:rPr>
          <w:lang w:val="fr-FR"/>
        </w:rPr>
        <w:t>3.2</w:t>
      </w:r>
      <w:r w:rsidRPr="00254134">
        <w:rPr>
          <w:lang w:val="fr-FR"/>
        </w:rPr>
        <w:tab/>
        <w:t>Profil du trajet radioélectrique</w:t>
      </w:r>
      <w:bookmarkEnd w:id="26"/>
      <w:bookmarkEnd w:id="27"/>
      <w:bookmarkEnd w:id="28"/>
    </w:p>
    <w:p w14:paraId="5DBE2CA3" w14:textId="77777777" w:rsidR="007344C1" w:rsidRPr="00254134" w:rsidRDefault="007344C1" w:rsidP="007344C1">
      <w:pPr>
        <w:rPr>
          <w:lang w:val="fr-FR"/>
        </w:rPr>
      </w:pPr>
      <w:r w:rsidRPr="00254134">
        <w:rPr>
          <w:lang w:val="fr-FR"/>
        </w:rPr>
        <w:t>Les profils de trajectoire utilisés dans la méthode décrite ci-dessous nécessitent des données spécifiques à la trajectoire pour les hauteurs de terrain, ainsi que pour les catégories d'obstacles (couverture de terrain) ou les hauteurs de surface spécifiques à la trajectoire le long de la trajectoire. L'expression</w:t>
      </w:r>
      <w:proofErr w:type="gramStart"/>
      <w:r w:rsidRPr="00254134">
        <w:rPr>
          <w:lang w:val="fr-FR"/>
        </w:rPr>
        <w:t xml:space="preserve"> «hauteurs</w:t>
      </w:r>
      <w:proofErr w:type="gramEnd"/>
      <w:r w:rsidRPr="00254134">
        <w:rPr>
          <w:lang w:val="fr-FR"/>
        </w:rPr>
        <w:t xml:space="preserve"> de </w:t>
      </w:r>
      <w:proofErr w:type="gramStart"/>
      <w:r w:rsidRPr="00254134">
        <w:rPr>
          <w:lang w:val="fr-FR"/>
        </w:rPr>
        <w:t>terrain»</w:t>
      </w:r>
      <w:proofErr w:type="gramEnd"/>
      <w:r w:rsidRPr="00254134">
        <w:rPr>
          <w:lang w:val="fr-FR"/>
        </w:rPr>
        <w:t xml:space="preserve"> est ici utilisée pour désigner la terre nue, l'objectif étant d'établir une distinction avec l'expression</w:t>
      </w:r>
      <w:proofErr w:type="gramStart"/>
      <w:r w:rsidRPr="00254134">
        <w:rPr>
          <w:lang w:val="fr-FR"/>
        </w:rPr>
        <w:t xml:space="preserve"> «hauteurs</w:t>
      </w:r>
      <w:proofErr w:type="gramEnd"/>
      <w:r w:rsidRPr="00254134">
        <w:rPr>
          <w:lang w:val="fr-FR"/>
        </w:rPr>
        <w:t xml:space="preserve"> de </w:t>
      </w:r>
      <w:proofErr w:type="gramStart"/>
      <w:r w:rsidRPr="00254134">
        <w:rPr>
          <w:lang w:val="fr-FR"/>
        </w:rPr>
        <w:t>surface»</w:t>
      </w:r>
      <w:proofErr w:type="gramEnd"/>
      <w:r w:rsidRPr="00254134">
        <w:rPr>
          <w:lang w:val="fr-FR"/>
        </w:rPr>
        <w:t>, qui englobe les structures naturelles ou artificielles situées sur le terrain.</w:t>
      </w:r>
    </w:p>
    <w:p w14:paraId="63C35D94" w14:textId="77777777" w:rsidR="007344C1" w:rsidRPr="00254134" w:rsidRDefault="007344C1" w:rsidP="007344C1">
      <w:pPr>
        <w:tabs>
          <w:tab w:val="clear" w:pos="794"/>
          <w:tab w:val="clear" w:pos="1191"/>
          <w:tab w:val="clear" w:pos="1588"/>
          <w:tab w:val="clear" w:pos="1985"/>
          <w:tab w:val="left" w:pos="1418"/>
        </w:tabs>
        <w:rPr>
          <w:lang w:val="fr-FR"/>
        </w:rPr>
      </w:pPr>
      <w:r w:rsidRPr="00254134">
        <w:rPr>
          <w:lang w:val="fr-FR"/>
        </w:rPr>
        <w:t xml:space="preserve">Il est nécessaire de disposer d'un profil de terrain du trajet radioélectrique pour appliquer la méthode de prévision de la propagation. En principe, ce profil se compose de trois ensembles ayant le même nombre de valeurs, </w:t>
      </w:r>
      <w:r w:rsidRPr="00254134">
        <w:rPr>
          <w:i/>
          <w:iCs/>
          <w:lang w:val="fr-FR"/>
        </w:rPr>
        <w:t>n</w:t>
      </w:r>
      <w:r w:rsidRPr="00254134">
        <w:rPr>
          <w:lang w:val="fr-FR"/>
        </w:rPr>
        <w:t xml:space="preserve">, comme </w:t>
      </w:r>
      <w:proofErr w:type="gramStart"/>
      <w:r w:rsidRPr="00254134">
        <w:rPr>
          <w:lang w:val="fr-FR"/>
        </w:rPr>
        <w:t>suit:</w:t>
      </w:r>
      <w:proofErr w:type="gramEnd"/>
    </w:p>
    <w:p w14:paraId="58E9D3FA" w14:textId="2BF40DC5" w:rsidR="007344C1" w:rsidRPr="00254134" w:rsidRDefault="007344C1" w:rsidP="007344C1">
      <w:pPr>
        <w:pStyle w:val="Equationlegend"/>
        <w:tabs>
          <w:tab w:val="clear" w:pos="1701"/>
          <w:tab w:val="clear" w:pos="1985"/>
          <w:tab w:val="left" w:pos="851"/>
          <w:tab w:val="left" w:pos="8931"/>
        </w:tabs>
        <w:ind w:left="0" w:firstLine="0"/>
        <w:rPr>
          <w:lang w:val="fr-FR"/>
        </w:rPr>
      </w:pPr>
      <w:r w:rsidRPr="00254134">
        <w:rPr>
          <w:i/>
          <w:lang w:val="fr-FR"/>
        </w:rPr>
        <w:tab/>
      </w:r>
      <w:proofErr w:type="gramStart"/>
      <w:r w:rsidRPr="00254134">
        <w:rPr>
          <w:i/>
          <w:lang w:val="fr-FR"/>
        </w:rPr>
        <w:t>d</w:t>
      </w:r>
      <w:r w:rsidRPr="00254134">
        <w:rPr>
          <w:i/>
          <w:vertAlign w:val="subscript"/>
          <w:lang w:val="fr-FR"/>
        </w:rPr>
        <w:t>i</w:t>
      </w:r>
      <w:proofErr w:type="gramEnd"/>
      <w:r w:rsidR="00FC7C6D" w:rsidRPr="00254134">
        <w:rPr>
          <w:i/>
          <w:vertAlign w:val="subscript"/>
          <w:lang w:val="fr-FR"/>
        </w:rPr>
        <w:t xml:space="preserve"> </w:t>
      </w:r>
      <w:r w:rsidRPr="00254134">
        <w:rPr>
          <w:lang w:val="fr-FR"/>
        </w:rPr>
        <w:t xml:space="preserve">: distance du </w:t>
      </w:r>
      <w:proofErr w:type="spellStart"/>
      <w:r w:rsidRPr="00254134">
        <w:rPr>
          <w:i/>
          <w:iCs/>
          <w:lang w:val="fr-FR"/>
        </w:rPr>
        <w:t>i</w:t>
      </w:r>
      <w:r w:rsidRPr="00254134">
        <w:rPr>
          <w:lang w:val="fr-FR"/>
        </w:rPr>
        <w:noBreakHyphen/>
        <w:t>ème</w:t>
      </w:r>
      <w:proofErr w:type="spellEnd"/>
      <w:r w:rsidRPr="00254134">
        <w:rPr>
          <w:lang w:val="fr-FR"/>
        </w:rPr>
        <w:t xml:space="preserve"> point du profil depuis l'émetteur (km)</w:t>
      </w:r>
      <w:r w:rsidRPr="00254134">
        <w:rPr>
          <w:lang w:val="fr-FR"/>
        </w:rPr>
        <w:tab/>
        <w:t>(1a)</w:t>
      </w:r>
    </w:p>
    <w:p w14:paraId="1D75F62A" w14:textId="7ED0634B" w:rsidR="007344C1" w:rsidRPr="00254134" w:rsidRDefault="007344C1" w:rsidP="007344C1">
      <w:pPr>
        <w:pStyle w:val="Equationlegend"/>
        <w:tabs>
          <w:tab w:val="clear" w:pos="1985"/>
          <w:tab w:val="left" w:pos="851"/>
          <w:tab w:val="left" w:pos="8931"/>
        </w:tabs>
        <w:ind w:left="0" w:firstLine="0"/>
        <w:rPr>
          <w:lang w:val="fr-FR"/>
        </w:rPr>
      </w:pPr>
      <w:r w:rsidRPr="00254134">
        <w:rPr>
          <w:i/>
          <w:lang w:val="fr-FR"/>
        </w:rPr>
        <w:tab/>
      </w:r>
      <w:proofErr w:type="gramStart"/>
      <w:r w:rsidRPr="00254134">
        <w:rPr>
          <w:i/>
          <w:lang w:val="fr-FR"/>
        </w:rPr>
        <w:t>h</w:t>
      </w:r>
      <w:r w:rsidRPr="00254134">
        <w:rPr>
          <w:i/>
          <w:vertAlign w:val="subscript"/>
          <w:lang w:val="fr-FR"/>
        </w:rPr>
        <w:t>i</w:t>
      </w:r>
      <w:proofErr w:type="gramEnd"/>
      <w:r w:rsidR="00FC7C6D" w:rsidRPr="00254134">
        <w:rPr>
          <w:i/>
          <w:vertAlign w:val="subscript"/>
          <w:lang w:val="fr-FR"/>
        </w:rPr>
        <w:t xml:space="preserve"> </w:t>
      </w:r>
      <w:r w:rsidRPr="00254134">
        <w:rPr>
          <w:lang w:val="fr-FR"/>
        </w:rPr>
        <w:t xml:space="preserve">: hauteur du terrain du </w:t>
      </w:r>
      <w:proofErr w:type="spellStart"/>
      <w:r w:rsidRPr="00254134">
        <w:rPr>
          <w:i/>
          <w:iCs/>
          <w:lang w:val="fr-FR"/>
        </w:rPr>
        <w:t>i</w:t>
      </w:r>
      <w:r w:rsidRPr="00254134">
        <w:rPr>
          <w:lang w:val="fr-FR"/>
        </w:rPr>
        <w:noBreakHyphen/>
        <w:t>ème</w:t>
      </w:r>
      <w:proofErr w:type="spellEnd"/>
      <w:r w:rsidRPr="00254134">
        <w:rPr>
          <w:lang w:val="fr-FR"/>
        </w:rPr>
        <w:t xml:space="preserve"> point du profil au-dessus du niveau de la mer (m)</w:t>
      </w:r>
      <w:r w:rsidRPr="00254134">
        <w:rPr>
          <w:lang w:val="fr-FR"/>
        </w:rPr>
        <w:tab/>
        <w:t>(1b)</w:t>
      </w:r>
    </w:p>
    <w:p w14:paraId="517162A7" w14:textId="5FE40154" w:rsidR="007344C1" w:rsidRPr="00254134" w:rsidRDefault="007344C1" w:rsidP="007344C1">
      <w:pPr>
        <w:pStyle w:val="Equationlegend"/>
        <w:tabs>
          <w:tab w:val="clear" w:pos="1985"/>
          <w:tab w:val="left" w:pos="851"/>
          <w:tab w:val="left" w:pos="8931"/>
        </w:tabs>
        <w:ind w:left="0" w:firstLine="0"/>
        <w:rPr>
          <w:lang w:val="fr-FR"/>
        </w:rPr>
      </w:pPr>
      <w:r w:rsidRPr="00254134">
        <w:rPr>
          <w:i/>
          <w:lang w:val="fr-FR"/>
        </w:rPr>
        <w:tab/>
      </w:r>
      <w:proofErr w:type="gramStart"/>
      <w:r w:rsidRPr="00254134">
        <w:rPr>
          <w:i/>
          <w:lang w:val="fr-FR"/>
        </w:rPr>
        <w:t>g</w:t>
      </w:r>
      <w:r w:rsidRPr="00254134">
        <w:rPr>
          <w:i/>
          <w:vertAlign w:val="subscript"/>
          <w:lang w:val="fr-FR"/>
        </w:rPr>
        <w:t>i</w:t>
      </w:r>
      <w:proofErr w:type="gramEnd"/>
      <w:r w:rsidR="00FC7C6D" w:rsidRPr="00254134">
        <w:rPr>
          <w:i/>
          <w:vertAlign w:val="subscript"/>
          <w:lang w:val="fr-FR"/>
        </w:rPr>
        <w:t xml:space="preserve"> </w:t>
      </w:r>
      <w:r w:rsidRPr="00254134">
        <w:rPr>
          <w:lang w:val="fr-FR"/>
        </w:rPr>
        <w:t xml:space="preserve">: hauteur de la surface du </w:t>
      </w:r>
      <w:proofErr w:type="spellStart"/>
      <w:r w:rsidRPr="00254134">
        <w:rPr>
          <w:i/>
          <w:iCs/>
          <w:lang w:val="fr-FR"/>
        </w:rPr>
        <w:t>i</w:t>
      </w:r>
      <w:r w:rsidRPr="00254134">
        <w:rPr>
          <w:lang w:val="fr-FR"/>
        </w:rPr>
        <w:noBreakHyphen/>
        <w:t>ème</w:t>
      </w:r>
      <w:proofErr w:type="spellEnd"/>
      <w:r w:rsidRPr="00254134">
        <w:rPr>
          <w:lang w:val="fr-FR"/>
        </w:rPr>
        <w:t xml:space="preserve"> point du profil au-dessus du niveau de la mer (m)</w:t>
      </w:r>
      <w:r w:rsidRPr="00254134">
        <w:rPr>
          <w:lang w:val="fr-FR"/>
        </w:rPr>
        <w:tab/>
        <w:t>(1c)</w:t>
      </w:r>
    </w:p>
    <w:p w14:paraId="05E27FC1" w14:textId="77777777" w:rsidR="007344C1" w:rsidRPr="00254134" w:rsidRDefault="007344C1" w:rsidP="007344C1">
      <w:pPr>
        <w:tabs>
          <w:tab w:val="right" w:pos="1134"/>
          <w:tab w:val="center" w:pos="1418"/>
          <w:tab w:val="left" w:pos="1701"/>
          <w:tab w:val="center" w:pos="6804"/>
          <w:tab w:val="right" w:pos="8505"/>
        </w:tabs>
        <w:rPr>
          <w:lang w:val="fr-FR"/>
        </w:rPr>
      </w:pPr>
      <w:proofErr w:type="gramStart"/>
      <w:r w:rsidRPr="00254134">
        <w:rPr>
          <w:lang w:val="fr-FR"/>
        </w:rPr>
        <w:t>où:</w:t>
      </w:r>
      <w:proofErr w:type="gramEnd"/>
    </w:p>
    <w:p w14:paraId="5D4BD5D8" w14:textId="2B30B05D" w:rsidR="007344C1" w:rsidRPr="00254134" w:rsidRDefault="007344C1" w:rsidP="007344C1">
      <w:pPr>
        <w:pStyle w:val="Equationlegend"/>
        <w:rPr>
          <w:lang w:val="fr-FR"/>
        </w:rPr>
      </w:pPr>
      <w:r w:rsidRPr="00254134">
        <w:rPr>
          <w:i/>
          <w:lang w:val="fr-FR"/>
        </w:rPr>
        <w:tab/>
      </w:r>
      <w:proofErr w:type="gramStart"/>
      <w:r w:rsidRPr="00254134">
        <w:rPr>
          <w:i/>
          <w:lang w:val="fr-FR"/>
        </w:rPr>
        <w:t>i</w:t>
      </w:r>
      <w:proofErr w:type="gramEnd"/>
      <w:r w:rsidR="00FC7C6D" w:rsidRPr="00254134">
        <w:rPr>
          <w:iCs/>
          <w:lang w:val="fr-FR"/>
        </w:rPr>
        <w:t xml:space="preserve"> </w:t>
      </w:r>
      <w:r w:rsidRPr="00254134">
        <w:rPr>
          <w:iCs/>
          <w:lang w:val="fr-FR"/>
        </w:rPr>
        <w:t>:</w:t>
      </w:r>
      <w:r w:rsidRPr="00254134">
        <w:rPr>
          <w:lang w:val="fr-FR"/>
        </w:rPr>
        <w:tab/>
        <w:t xml:space="preserve">1, 2, 3, ..., </w:t>
      </w:r>
      <w:r w:rsidRPr="00254134">
        <w:rPr>
          <w:i/>
          <w:lang w:val="fr-FR"/>
        </w:rPr>
        <w:t>n</w:t>
      </w:r>
      <w:r w:rsidRPr="00254134">
        <w:rPr>
          <w:lang w:val="fr-FR"/>
        </w:rPr>
        <w:t> = indice du point du profil</w:t>
      </w:r>
    </w:p>
    <w:p w14:paraId="4157AB4A" w14:textId="7B0D5294" w:rsidR="007344C1" w:rsidRPr="00254134" w:rsidRDefault="007344C1" w:rsidP="007344C1">
      <w:pPr>
        <w:pStyle w:val="Equationlegend"/>
        <w:rPr>
          <w:lang w:val="fr-FR"/>
        </w:rPr>
      </w:pPr>
      <w:r w:rsidRPr="00254134">
        <w:rPr>
          <w:i/>
          <w:iCs/>
          <w:lang w:val="fr-FR"/>
        </w:rPr>
        <w:tab/>
      </w:r>
      <w:proofErr w:type="gramStart"/>
      <w:r w:rsidRPr="00254134">
        <w:rPr>
          <w:i/>
          <w:iCs/>
          <w:lang w:val="fr-FR"/>
        </w:rPr>
        <w:t>n</w:t>
      </w:r>
      <w:proofErr w:type="gramEnd"/>
      <w:r w:rsidR="00FC7C6D" w:rsidRPr="00254134">
        <w:rPr>
          <w:i/>
          <w:iCs/>
          <w:lang w:val="fr-FR"/>
        </w:rPr>
        <w:t xml:space="preserve"> </w:t>
      </w:r>
      <w:r w:rsidRPr="00254134">
        <w:rPr>
          <w:lang w:val="fr-FR"/>
        </w:rPr>
        <w:t>:</w:t>
      </w:r>
      <w:r w:rsidRPr="00254134">
        <w:rPr>
          <w:lang w:val="fr-FR"/>
        </w:rPr>
        <w:tab/>
        <w:t>nombre de points du profil.</w:t>
      </w:r>
    </w:p>
    <w:p w14:paraId="5B531E55" w14:textId="77777777" w:rsidR="007344C1" w:rsidRPr="00254134" w:rsidRDefault="007344C1" w:rsidP="007344C1">
      <w:pPr>
        <w:rPr>
          <w:lang w:val="fr-FR"/>
        </w:rPr>
      </w:pPr>
      <w:r w:rsidRPr="00254134">
        <w:rPr>
          <w:lang w:val="fr-FR"/>
        </w:rPr>
        <w:t xml:space="preserve">La hauteur des obstacles ne doit pas être ajoutée aux hauteurs du terrain à l'émetteur et au récepteur. Ainsi, </w:t>
      </w:r>
      <w:r w:rsidRPr="00254134">
        <w:rPr>
          <w:i/>
          <w:lang w:val="fr-FR"/>
        </w:rPr>
        <w:t>g</w:t>
      </w:r>
      <w:r w:rsidRPr="00254134">
        <w:rPr>
          <w:i/>
          <w:vertAlign w:val="subscript"/>
          <w:lang w:val="fr-FR"/>
        </w:rPr>
        <w:t>1</w:t>
      </w:r>
      <w:r w:rsidRPr="00254134">
        <w:rPr>
          <w:lang w:val="fr-FR"/>
        </w:rPr>
        <w:t xml:space="preserve"> est la hauteur du terrain au niveau de l'émetteur, en mètres, au-dessus du niveau de la mer et </w:t>
      </w:r>
      <w:proofErr w:type="spellStart"/>
      <w:r w:rsidRPr="00254134">
        <w:rPr>
          <w:i/>
          <w:lang w:val="fr-FR"/>
        </w:rPr>
        <w:t>g</w:t>
      </w:r>
      <w:r w:rsidRPr="00254134">
        <w:rPr>
          <w:i/>
          <w:vertAlign w:val="subscript"/>
          <w:lang w:val="fr-FR"/>
        </w:rPr>
        <w:t>n</w:t>
      </w:r>
      <w:proofErr w:type="spellEnd"/>
      <w:r w:rsidRPr="00254134">
        <w:rPr>
          <w:lang w:val="fr-FR"/>
        </w:rPr>
        <w:t xml:space="preserve"> est la hauteur du terrain au niveau du récepteur, en mètres, au-dessus du niveau de la mer.</w:t>
      </w:r>
    </w:p>
    <w:p w14:paraId="1EBF84AA" w14:textId="77777777" w:rsidR="007344C1" w:rsidRPr="00254134" w:rsidRDefault="007344C1" w:rsidP="007344C1">
      <w:pPr>
        <w:rPr>
          <w:lang w:val="fr-FR"/>
        </w:rPr>
      </w:pPr>
      <w:r w:rsidRPr="00254134">
        <w:rPr>
          <w:lang w:val="fr-FR"/>
        </w:rPr>
        <w:t xml:space="preserve">Il doit y avoir au moins un point du profil intermédiaire entre l'émetteur et le récepteur. Pour ce faire, il faut que </w:t>
      </w:r>
      <w:r w:rsidRPr="00254134">
        <w:rPr>
          <w:i/>
          <w:iCs/>
          <w:lang w:val="fr-FR"/>
        </w:rPr>
        <w:t>n</w:t>
      </w:r>
      <w:r w:rsidRPr="00254134">
        <w:rPr>
          <w:lang w:val="fr-FR"/>
        </w:rPr>
        <w:t> ≥ 3. Un petit nombre de points convient uniquement pour des trajets courts de moins de 1 km.</w:t>
      </w:r>
    </w:p>
    <w:p w14:paraId="345122CF" w14:textId="77777777" w:rsidR="007344C1" w:rsidRPr="00254134" w:rsidRDefault="007344C1" w:rsidP="00FC7C6D">
      <w:pPr>
        <w:keepNext/>
        <w:keepLines/>
        <w:rPr>
          <w:lang w:val="fr-FR"/>
        </w:rPr>
      </w:pPr>
      <w:r w:rsidRPr="00254134">
        <w:rPr>
          <w:lang w:val="fr-FR"/>
        </w:rPr>
        <w:lastRenderedPageBreak/>
        <w:t xml:space="preserve">Il est à noter que le premier point du profil se situe à l'emplacement de l'émetteur. Par conséquent, </w:t>
      </w:r>
      <w:r w:rsidRPr="00254134">
        <w:rPr>
          <w:i/>
          <w:iCs/>
          <w:lang w:val="fr-FR"/>
        </w:rPr>
        <w:t>d</w:t>
      </w:r>
      <w:r w:rsidRPr="00254134">
        <w:rPr>
          <w:iCs/>
          <w:vertAlign w:val="subscript"/>
          <w:lang w:val="fr-FR"/>
        </w:rPr>
        <w:t>1</w:t>
      </w:r>
      <w:r w:rsidRPr="00254134">
        <w:rPr>
          <w:lang w:val="fr-FR"/>
        </w:rPr>
        <w:t xml:space="preserve"> est égal à zéro et </w:t>
      </w:r>
      <w:r w:rsidRPr="00254134">
        <w:rPr>
          <w:i/>
          <w:iCs/>
          <w:lang w:val="fr-FR"/>
        </w:rPr>
        <w:t>h</w:t>
      </w:r>
      <w:r w:rsidRPr="00254134">
        <w:rPr>
          <w:iCs/>
          <w:vertAlign w:val="subscript"/>
          <w:lang w:val="fr-FR"/>
        </w:rPr>
        <w:t>1</w:t>
      </w:r>
      <w:r w:rsidRPr="00254134">
        <w:rPr>
          <w:lang w:val="fr-FR"/>
        </w:rPr>
        <w:t xml:space="preserve"> est la hauteur du terrain à l'emplacement de l'émetteur, en mètres, au</w:t>
      </w:r>
      <w:r w:rsidRPr="00254134">
        <w:rPr>
          <w:lang w:val="fr-FR"/>
        </w:rPr>
        <w:noBreakHyphen/>
        <w:t xml:space="preserve">dessus du niveau de la mer. De même, le </w:t>
      </w:r>
      <w:proofErr w:type="spellStart"/>
      <w:r w:rsidRPr="00254134">
        <w:rPr>
          <w:i/>
          <w:iCs/>
          <w:lang w:val="fr-FR"/>
        </w:rPr>
        <w:t>n</w:t>
      </w:r>
      <w:r w:rsidRPr="00254134">
        <w:rPr>
          <w:lang w:val="fr-FR"/>
        </w:rPr>
        <w:t>-ième</w:t>
      </w:r>
      <w:proofErr w:type="spellEnd"/>
      <w:r w:rsidRPr="00254134">
        <w:rPr>
          <w:lang w:val="fr-FR"/>
        </w:rPr>
        <w:t xml:space="preserve"> point du profil se situe à l'emplacement du récepteur. Par conséquent, </w:t>
      </w:r>
      <w:proofErr w:type="spellStart"/>
      <w:r w:rsidRPr="00254134">
        <w:rPr>
          <w:i/>
          <w:iCs/>
          <w:lang w:val="fr-FR"/>
        </w:rPr>
        <w:t>d</w:t>
      </w:r>
      <w:r w:rsidRPr="00254134">
        <w:rPr>
          <w:i/>
          <w:iCs/>
          <w:vertAlign w:val="subscript"/>
          <w:lang w:val="fr-FR"/>
        </w:rPr>
        <w:t>n</w:t>
      </w:r>
      <w:proofErr w:type="spellEnd"/>
      <w:r w:rsidRPr="00254134">
        <w:rPr>
          <w:lang w:val="fr-FR"/>
        </w:rPr>
        <w:t xml:space="preserve"> est la longueur du trajet en km et </w:t>
      </w:r>
      <w:proofErr w:type="spellStart"/>
      <w:r w:rsidRPr="00254134">
        <w:rPr>
          <w:i/>
          <w:iCs/>
          <w:lang w:val="fr-FR"/>
        </w:rPr>
        <w:t>h</w:t>
      </w:r>
      <w:r w:rsidRPr="00254134">
        <w:rPr>
          <w:i/>
          <w:iCs/>
          <w:vertAlign w:val="subscript"/>
          <w:lang w:val="fr-FR"/>
        </w:rPr>
        <w:t>n</w:t>
      </w:r>
      <w:proofErr w:type="spellEnd"/>
      <w:r w:rsidRPr="00254134">
        <w:rPr>
          <w:lang w:val="fr-FR"/>
        </w:rPr>
        <w:t xml:space="preserve"> est la hauteur du terrain à l'emplacement du récepteur, en mètres, au-dessus du niveau de la mer.</w:t>
      </w:r>
    </w:p>
    <w:p w14:paraId="27B129C1" w14:textId="77777777" w:rsidR="007344C1" w:rsidRPr="00254134" w:rsidRDefault="007344C1" w:rsidP="007344C1">
      <w:pPr>
        <w:rPr>
          <w:lang w:val="fr-FR"/>
        </w:rPr>
      </w:pPr>
      <w:r w:rsidRPr="00254134">
        <w:rPr>
          <w:lang w:val="fr-FR"/>
        </w:rPr>
        <w:t>Aucune distance précise entre les points du profil n'est donnée. Si l'on prend comme hypothèse que les profils sont extraits d'ensembles de données d'élévation du terrain et de couverture au sol (obstacles) numériques, l'espacement approprié entre les points sera, en règle générale, analogue à l'espacement entre les points dans les ensembles de données sources de résolution similaire les uns aux autres. Il n'est pas nécessaire que les points du profil soient équidistants les uns des autres, mais il est souhaitable que l'espacement soit plus ou moins le même pour l'ensemble du profil.</w:t>
      </w:r>
    </w:p>
    <w:p w14:paraId="529BA0B0" w14:textId="77777777" w:rsidR="007344C1" w:rsidRPr="00254134" w:rsidRDefault="007344C1" w:rsidP="007344C1">
      <w:pPr>
        <w:rPr>
          <w:lang w:val="fr-FR"/>
        </w:rPr>
      </w:pPr>
      <w:r w:rsidRPr="00254134">
        <w:rPr>
          <w:lang w:val="fr-FR"/>
        </w:rPr>
        <w:t xml:space="preserve">Deux méthodes de calcul du profil peuvent être utilisées pour calculer la hauteur de surface </w:t>
      </w:r>
      <w:proofErr w:type="gramStart"/>
      <w:r w:rsidRPr="00254134">
        <w:rPr>
          <w:i/>
          <w:iCs/>
          <w:szCs w:val="24"/>
          <w:lang w:val="fr-FR"/>
        </w:rPr>
        <w:t>g</w:t>
      </w:r>
      <w:r w:rsidRPr="00254134">
        <w:rPr>
          <w:i/>
          <w:iCs/>
          <w:szCs w:val="24"/>
          <w:vertAlign w:val="subscript"/>
          <w:lang w:val="fr-FR"/>
        </w:rPr>
        <w:t>i</w:t>
      </w:r>
      <w:r w:rsidRPr="00254134">
        <w:rPr>
          <w:lang w:val="fr-FR"/>
        </w:rPr>
        <w:t>;</w:t>
      </w:r>
      <w:proofErr w:type="gramEnd"/>
      <w:r w:rsidRPr="00254134">
        <w:rPr>
          <w:lang w:val="fr-FR"/>
        </w:rPr>
        <w:t xml:space="preserve"> elles sont décrites dans les paragraphes qui suivent. La première consiste à utiliser les données de couverture au sol pour définir une hauteur d'obstacle représentative pouvant être ajoutée aux hauteurs de terrain et la seconde consiste à utiliser les données de hauteur de surface, où les hauteurs incluent les obstacles sans distinction explicite entre le terrain et les obstacles.</w:t>
      </w:r>
    </w:p>
    <w:p w14:paraId="37705608" w14:textId="77777777" w:rsidR="007344C1" w:rsidRPr="00254134" w:rsidRDefault="007344C1" w:rsidP="007344C1">
      <w:pPr>
        <w:pStyle w:val="Heading3"/>
        <w:rPr>
          <w:lang w:val="fr-FR"/>
        </w:rPr>
      </w:pPr>
      <w:r w:rsidRPr="00254134">
        <w:rPr>
          <w:lang w:val="fr-FR"/>
        </w:rPr>
        <w:t>3.2.1</w:t>
      </w:r>
      <w:r w:rsidRPr="00254134">
        <w:rPr>
          <w:lang w:val="fr-FR"/>
        </w:rPr>
        <w:tab/>
        <w:t>Données de terrain et de couverture au sol</w:t>
      </w:r>
    </w:p>
    <w:p w14:paraId="6BA13F6E" w14:textId="77777777" w:rsidR="007344C1" w:rsidRPr="00254134" w:rsidRDefault="007344C1" w:rsidP="007344C1">
      <w:pPr>
        <w:rPr>
          <w:lang w:val="fr-FR"/>
        </w:rPr>
      </w:pPr>
      <w:r w:rsidRPr="00254134">
        <w:rPr>
          <w:lang w:val="fr-FR"/>
        </w:rPr>
        <w:t xml:space="preserve">La méthode </w:t>
      </w:r>
      <w:proofErr w:type="gramStart"/>
      <w:r w:rsidRPr="00254134">
        <w:rPr>
          <w:lang w:val="fr-FR"/>
        </w:rPr>
        <w:t>comprend:</w:t>
      </w:r>
      <w:proofErr w:type="gramEnd"/>
    </w:p>
    <w:p w14:paraId="240B4697" w14:textId="753903FC" w:rsidR="007344C1" w:rsidRPr="00254134" w:rsidRDefault="007344C1" w:rsidP="007344C1">
      <w:pPr>
        <w:pStyle w:val="enumlev1"/>
        <w:rPr>
          <w:lang w:val="fr-FR"/>
        </w:rPr>
      </w:pPr>
      <w:r w:rsidRPr="00254134">
        <w:rPr>
          <w:lang w:val="fr-FR"/>
        </w:rPr>
        <w:t>–</w:t>
      </w:r>
      <w:r w:rsidRPr="00254134">
        <w:rPr>
          <w:lang w:val="fr-FR"/>
        </w:rPr>
        <w:tab/>
        <w:t xml:space="preserve">la construction d'un profil de terrain en utilisant les hauteurs réelles du </w:t>
      </w:r>
      <w:proofErr w:type="gramStart"/>
      <w:r w:rsidRPr="00254134">
        <w:rPr>
          <w:lang w:val="fr-FR"/>
        </w:rPr>
        <w:t>terrain;</w:t>
      </w:r>
      <w:proofErr w:type="gramEnd"/>
    </w:p>
    <w:p w14:paraId="5F9FCA6C" w14:textId="77777777" w:rsidR="007344C1" w:rsidRPr="00254134" w:rsidRDefault="007344C1" w:rsidP="007344C1">
      <w:pPr>
        <w:pStyle w:val="enumlev1"/>
        <w:rPr>
          <w:lang w:val="fr-FR"/>
        </w:rPr>
      </w:pPr>
      <w:r w:rsidRPr="00254134">
        <w:rPr>
          <w:lang w:val="fr-FR"/>
        </w:rPr>
        <w:t>–</w:t>
      </w:r>
      <w:r w:rsidRPr="00254134">
        <w:rPr>
          <w:lang w:val="fr-FR"/>
        </w:rPr>
        <w:tab/>
        <w:t>en fonction des catégories de groupes d'obstacles, l'ajout de hauteurs d'obstacles représentatives au profil du terrain.</w:t>
      </w:r>
    </w:p>
    <w:p w14:paraId="10257A96" w14:textId="77777777" w:rsidR="007344C1" w:rsidRPr="00254134" w:rsidRDefault="007344C1" w:rsidP="007344C1">
      <w:pPr>
        <w:rPr>
          <w:lang w:val="fr-FR"/>
        </w:rPr>
      </w:pPr>
      <w:r w:rsidRPr="00254134">
        <w:rPr>
          <w:lang w:val="fr-FR"/>
        </w:rPr>
        <w:t xml:space="preserve">Si cette méthode est utilisée pour calculer la perte par diffraction en utilisant le profil du terrain sans obstacle, la perte par diffraction sera sous-estimée dans les environnements comportant de nombreux obstacles, contrairement à la représentation combinée du terrain et des obstacles. Cette méthode a été élaborée et validée sur des données numériques de terrain, en combinant les données numériques de terrain avec des catégories d'obstacles statistiquement représentatives. Il est important de noter que la perte par diffraction peut être surestimée si les hauteurs de terrain </w:t>
      </w:r>
      <m:oMath>
        <m:sSub>
          <m:sSubPr>
            <m:ctrlPr>
              <w:rPr>
                <w:rFonts w:ascii="Cambria Math" w:hAnsi="Cambria Math"/>
                <w:lang w:val="fr-FR"/>
              </w:rPr>
            </m:ctrlPr>
          </m:sSubPr>
          <m:e>
            <m:r>
              <m:rPr>
                <m:sty m:val="p"/>
              </m:rPr>
              <w:rPr>
                <w:rFonts w:ascii="Cambria Math" w:hAnsi="Cambria Math"/>
                <w:lang w:val="fr-FR"/>
              </w:rPr>
              <m:t xml:space="preserve"> </m:t>
            </m:r>
            <m:r>
              <w:rPr>
                <w:rFonts w:ascii="Cambria Math" w:hAnsi="Cambria Math"/>
                <w:lang w:val="fr-FR"/>
              </w:rPr>
              <m:t>h</m:t>
            </m:r>
          </m:e>
          <m:sub>
            <m:r>
              <w:rPr>
                <w:rFonts w:ascii="Cambria Math" w:hAnsi="Cambria Math"/>
                <w:lang w:val="fr-FR"/>
              </w:rPr>
              <m:t>i</m:t>
            </m:r>
          </m:sub>
        </m:sSub>
      </m:oMath>
      <w:r w:rsidRPr="00254134">
        <w:rPr>
          <w:lang w:val="fr-FR"/>
        </w:rPr>
        <w:t xml:space="preserve"> englobent les structures naturelles ou artificielles situées sur le terrain. Si des données précises sur la hauteur de la surface sont disponibles, une estimation plus précise des pertes de propagation peut être obtenue à l'aide de la méthode de calcul du profil décrite au § 3.2.2, ou au moyen d'autres techniques telles que le tracé de rayon tridimensionnel, qui inclurait l'effet de la diffraction autour des bâtiments.</w:t>
      </w:r>
    </w:p>
    <w:p w14:paraId="08DC8ECF" w14:textId="77777777" w:rsidR="007344C1" w:rsidRPr="00254134" w:rsidRDefault="007344C1" w:rsidP="007344C1">
      <w:pPr>
        <w:rPr>
          <w:lang w:val="fr-FR"/>
        </w:rPr>
      </w:pPr>
      <w:r w:rsidRPr="00254134">
        <w:rPr>
          <w:lang w:val="fr-FR"/>
        </w:rPr>
        <w:t>Selon cette méthode, la valeur approximative du profil de hauteur de surface est obtenue en utilisant les hauteurs de terrain et en y ajoutant les hauteurs d'obstacle représentatives, en fonction des catégories d'obstacles à chaque point du profil.</w:t>
      </w:r>
    </w:p>
    <w:p w14:paraId="105F452A" w14:textId="77777777" w:rsidR="007344C1" w:rsidRPr="00254134" w:rsidRDefault="007344C1" w:rsidP="007344C1">
      <w:pPr>
        <w:rPr>
          <w:lang w:val="fr-FR"/>
        </w:rPr>
      </w:pPr>
      <w:r w:rsidRPr="00254134">
        <w:rPr>
          <w:lang w:val="fr-FR"/>
        </w:rPr>
        <w:t xml:space="preserve">Les hauteurs de surface </w:t>
      </w:r>
      <m:oMath>
        <m:sSub>
          <m:sSubPr>
            <m:ctrlPr>
              <w:rPr>
                <w:rFonts w:ascii="Cambria Math" w:hAnsi="Cambria Math"/>
                <w:lang w:val="fr-FR"/>
              </w:rPr>
            </m:ctrlPr>
          </m:sSubPr>
          <m:e>
            <m:r>
              <m:rPr>
                <m:nor/>
              </m:rPr>
              <w:rPr>
                <w:i/>
                <w:iCs/>
                <w:lang w:val="fr-FR"/>
              </w:rPr>
              <m:t>g</m:t>
            </m:r>
          </m:e>
          <m:sub>
            <m:r>
              <w:rPr>
                <w:rFonts w:ascii="Cambria Math" w:hAnsi="Cambria Math"/>
                <w:lang w:val="fr-FR"/>
              </w:rPr>
              <m:t>i</m:t>
            </m:r>
          </m:sub>
        </m:sSub>
      </m:oMath>
      <w:r w:rsidRPr="00254134">
        <w:rPr>
          <w:lang w:val="fr-FR"/>
        </w:rPr>
        <w:t xml:space="preserve"> sont obtenues à l'aide de la formule </w:t>
      </w:r>
      <w:proofErr w:type="gramStart"/>
      <w:r w:rsidRPr="00254134">
        <w:rPr>
          <w:lang w:val="fr-FR"/>
        </w:rPr>
        <w:t>suivante:</w:t>
      </w:r>
      <w:proofErr w:type="gramEnd"/>
    </w:p>
    <w:p w14:paraId="31ED04F2" w14:textId="77777777" w:rsidR="007344C1" w:rsidRPr="00254134" w:rsidRDefault="007344C1" w:rsidP="007344C1">
      <w:pPr>
        <w:pStyle w:val="Equation"/>
        <w:tabs>
          <w:tab w:val="clear" w:pos="794"/>
          <w:tab w:val="left" w:pos="0"/>
        </w:tabs>
        <w:rPr>
          <w:lang w:val="fr-FR"/>
        </w:rPr>
      </w:pPr>
      <w:r w:rsidRPr="00254134">
        <w:rPr>
          <w:lang w:val="fr-FR"/>
        </w:rPr>
        <w:tab/>
      </w:r>
      <m:oMath>
        <m:sSub>
          <m:sSubPr>
            <m:ctrlPr>
              <w:rPr>
                <w:rFonts w:ascii="Cambria Math" w:hAnsi="Cambria Math"/>
                <w:lang w:val="fr-FR"/>
              </w:rPr>
            </m:ctrlPr>
          </m:sSubPr>
          <m:e>
            <m:r>
              <m:rPr>
                <m:nor/>
              </m:rPr>
              <w:rPr>
                <w:lang w:val="fr-FR"/>
              </w:rPr>
              <m:t>g</m:t>
            </m:r>
          </m:e>
          <m:sub>
            <m:r>
              <w:rPr>
                <w:rFonts w:ascii="Cambria Math" w:hAnsi="Cambria Math"/>
                <w:lang w:val="fr-FR"/>
              </w:rPr>
              <m:t>i</m:t>
            </m:r>
          </m:sub>
        </m:sSub>
        <m:r>
          <m:rPr>
            <m:sty m:val="p"/>
          </m:rPr>
          <w:rPr>
            <w:rFonts w:ascii="Cambria Math" w:hAnsi="Cambria Math"/>
            <w:lang w:val="fr-FR"/>
          </w:rPr>
          <m:t xml:space="preserve">= </m:t>
        </m:r>
        <m:d>
          <m:dPr>
            <m:begChr m:val="{"/>
            <m:endChr m:val=""/>
            <m:ctrlPr>
              <w:rPr>
                <w:rFonts w:ascii="Cambria Math" w:eastAsiaTheme="minorHAnsi" w:hAnsi="Cambria Math"/>
                <w:sz w:val="20"/>
                <w:szCs w:val="22"/>
                <w:lang w:val="fr-FR"/>
              </w:rPr>
            </m:ctrlPr>
          </m:dPr>
          <m:e>
            <m:m>
              <m:mPr>
                <m:mcs>
                  <m:mc>
                    <m:mcPr>
                      <m:count m:val="2"/>
                      <m:mcJc m:val="left"/>
                    </m:mcPr>
                  </m:mc>
                </m:mcs>
                <m:ctrlPr>
                  <w:rPr>
                    <w:rFonts w:ascii="Cambria Math" w:eastAsiaTheme="minorHAnsi" w:hAnsi="Cambria Math"/>
                    <w:sz w:val="20"/>
                    <w:szCs w:val="22"/>
                    <w:lang w:val="fr-FR"/>
                  </w:rPr>
                </m:ctrlPr>
              </m:mPr>
              <m:mr>
                <m:e>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i</m:t>
                      </m:r>
                    </m:sub>
                  </m:sSub>
                  <m:r>
                    <m:rPr>
                      <m:sty m:val="p"/>
                    </m:rPr>
                    <w:rPr>
                      <w:rFonts w:ascii="Cambria Math" w:hAnsi="Cambria Math"/>
                      <w:lang w:val="fr-FR"/>
                    </w:rPr>
                    <m:t>+</m:t>
                  </m:r>
                  <m:r>
                    <m:rPr>
                      <m:sty m:val="p"/>
                    </m:rPr>
                    <w:rPr>
                      <w:rStyle w:val="EquationChar"/>
                      <w:rFonts w:ascii="Cambria Math" w:eastAsia="Avenir Next W1G Medium" w:hAnsi="Cambria Math"/>
                      <w:sz w:val="16"/>
                      <w:szCs w:val="18"/>
                      <w:lang w:val="fr-FR"/>
                    </w:rPr>
                    <m:t xml:space="preserve">hauteur </m:t>
                  </m:r>
                  <m:r>
                    <m:rPr>
                      <m:nor/>
                    </m:rPr>
                    <w:rPr>
                      <w:rStyle w:val="EquationChar"/>
                      <w:rFonts w:eastAsia="Avenir Next W1G Medium"/>
                      <w:sz w:val="16"/>
                      <w:szCs w:val="18"/>
                      <w:lang w:val="fr-FR"/>
                    </w:rPr>
                    <m:t xml:space="preserve">représentative du groupe d'obstacles pour le </m:t>
                  </m:r>
                  <w:proofErr w:type="spellStart"/>
                  <m:r>
                    <m:rPr>
                      <m:nor/>
                    </m:rPr>
                    <w:rPr>
                      <w:rStyle w:val="EquationChar"/>
                      <w:rFonts w:eastAsia="Avenir Next W1G Medium"/>
                      <w:i/>
                      <w:iCs/>
                      <w:sz w:val="16"/>
                      <w:szCs w:val="18"/>
                      <w:lang w:val="fr-FR"/>
                    </w:rPr>
                    <m:t>i</m:t>
                  </m:r>
                  <m:r>
                    <m:rPr>
                      <m:nor/>
                    </m:rPr>
                    <w:rPr>
                      <w:rStyle w:val="EquationChar"/>
                      <w:rFonts w:eastAsia="Avenir Next W1G Medium"/>
                      <w:sz w:val="16"/>
                      <w:szCs w:val="18"/>
                      <w:lang w:val="fr-FR"/>
                    </w:rPr>
                    <m:t>-ème</m:t>
                  </m:r>
                  <w:proofErr w:type="spellEnd"/>
                  <m:r>
                    <m:rPr>
                      <m:nor/>
                    </m:rPr>
                    <w:rPr>
                      <w:rStyle w:val="EquationChar"/>
                      <w:rFonts w:eastAsia="Avenir Next W1G Medium"/>
                      <w:sz w:val="16"/>
                      <w:szCs w:val="18"/>
                      <w:lang w:val="fr-FR"/>
                    </w:rPr>
                    <m:t xml:space="preserve"> point du profil </m:t>
                  </m:r>
                  <m:d>
                    <m:dPr>
                      <m:ctrlPr>
                        <w:rPr>
                          <w:rStyle w:val="EquationChar"/>
                          <w:rFonts w:ascii="Cambria Math" w:eastAsia="Avenir Next W1G Medium" w:hAnsi="Cambria Math"/>
                          <w:sz w:val="16"/>
                          <w:szCs w:val="18"/>
                          <w:lang w:val="fr-FR"/>
                        </w:rPr>
                      </m:ctrlPr>
                    </m:dPr>
                    <m:e>
                      <m:r>
                        <m:rPr>
                          <m:nor/>
                        </m:rPr>
                        <w:rPr>
                          <w:rStyle w:val="EquationChar"/>
                          <w:rFonts w:eastAsia="Avenir Next W1G Medium"/>
                          <w:sz w:val="16"/>
                          <w:szCs w:val="18"/>
                          <w:lang w:val="fr-FR"/>
                        </w:rPr>
                        <m:t>m</m:t>
                      </m:r>
                    </m:e>
                  </m:d>
                  <m:r>
                    <m:rPr>
                      <m:sty m:val="p"/>
                    </m:rPr>
                    <w:rPr>
                      <w:rFonts w:ascii="Cambria Math" w:hAnsi="Cambria Math"/>
                      <w:sz w:val="22"/>
                      <w:lang w:val="fr-FR"/>
                    </w:rPr>
                    <m:t xml:space="preserve"> </m:t>
                  </m:r>
                </m:e>
                <m:e>
                  <m:r>
                    <m:rPr>
                      <m:nor/>
                    </m:rPr>
                    <w:rPr>
                      <w:lang w:val="fr-FR"/>
                    </w:rPr>
                    <m:t>pour</m:t>
                  </m:r>
                  <m:r>
                    <m:rPr>
                      <m:sty m:val="p"/>
                    </m:rPr>
                    <w:rPr>
                      <w:rFonts w:ascii="Cambria Math" w:hAnsi="Cambria Math"/>
                      <w:lang w:val="fr-FR"/>
                    </w:rPr>
                    <m:t xml:space="preserve"> </m:t>
                  </m:r>
                  <m:r>
                    <w:rPr>
                      <w:rFonts w:ascii="Cambria Math" w:hAnsi="Cambria Math"/>
                      <w:lang w:val="fr-FR"/>
                    </w:rPr>
                    <m:t>i</m:t>
                  </m:r>
                  <m:r>
                    <m:rPr>
                      <m:sty m:val="p"/>
                    </m:rPr>
                    <w:rPr>
                      <w:rFonts w:ascii="Cambria Math" w:hAnsi="Cambria Math"/>
                      <w:lang w:val="fr-FR"/>
                    </w:rPr>
                    <m:t>=2,…,</m:t>
                  </m:r>
                  <m:r>
                    <w:rPr>
                      <w:rFonts w:ascii="Cambria Math" w:hAnsi="Cambria Math"/>
                      <w:lang w:val="fr-FR"/>
                    </w:rPr>
                    <m:t>n</m:t>
                  </m:r>
                  <m:r>
                    <m:rPr>
                      <m:sty m:val="p"/>
                    </m:rPr>
                    <w:rPr>
                      <w:rFonts w:ascii="Cambria Math" w:hAnsi="Cambria Math"/>
                      <w:lang w:val="fr-FR"/>
                    </w:rPr>
                    <m:t>-1</m:t>
                  </m:r>
                </m:e>
              </m:mr>
              <m:mr>
                <m:e>
                  <m:sSub>
                    <m:sSubPr>
                      <m:ctrlPr>
                        <w:rPr>
                          <w:rFonts w:ascii="Cambria Math" w:hAnsi="Cambria Math"/>
                          <w:lang w:val="fr-FR"/>
                        </w:rPr>
                      </m:ctrlPr>
                    </m:sSubPr>
                    <m:e>
                      <m:r>
                        <w:rPr>
                          <w:rFonts w:ascii="Cambria Math" w:hAnsi="Cambria Math"/>
                          <w:lang w:val="fr-FR"/>
                        </w:rPr>
                        <m:t>h</m:t>
                      </m:r>
                    </m:e>
                    <m:sub>
                      <m:r>
                        <m:rPr>
                          <m:sty m:val="p"/>
                        </m:rPr>
                        <w:rPr>
                          <w:rFonts w:ascii="Cambria Math" w:hAnsi="Cambria Math"/>
                          <w:lang w:val="fr-FR"/>
                        </w:rPr>
                        <m:t>1</m:t>
                      </m:r>
                    </m:sub>
                  </m:sSub>
                </m:e>
                <m:e>
                  <m:r>
                    <m:rPr>
                      <m:nor/>
                    </m:rPr>
                    <w:rPr>
                      <w:lang w:val="fr-FR"/>
                    </w:rPr>
                    <m:t>pour</m:t>
                  </m:r>
                  <m:r>
                    <m:rPr>
                      <m:sty m:val="p"/>
                    </m:rPr>
                    <w:rPr>
                      <w:rFonts w:ascii="Cambria Math" w:hAnsi="Cambria Math"/>
                      <w:lang w:val="fr-FR"/>
                    </w:rPr>
                    <m:t xml:space="preserve"> </m:t>
                  </m:r>
                  <m:r>
                    <w:rPr>
                      <w:rFonts w:ascii="Cambria Math" w:hAnsi="Cambria Math"/>
                      <w:lang w:val="fr-FR"/>
                    </w:rPr>
                    <m:t>i</m:t>
                  </m:r>
                  <m:r>
                    <m:rPr>
                      <m:sty m:val="p"/>
                    </m:rPr>
                    <w:rPr>
                      <w:rFonts w:ascii="Cambria Math" w:hAnsi="Cambria Math"/>
                      <w:lang w:val="fr-FR"/>
                    </w:rPr>
                    <m:t>=1</m:t>
                  </m:r>
                </m:e>
              </m:mr>
              <m:mr>
                <m:e>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n</m:t>
                      </m:r>
                    </m:sub>
                  </m:sSub>
                </m:e>
                <m:e>
                  <m:r>
                    <m:rPr>
                      <m:nor/>
                    </m:rPr>
                    <w:rPr>
                      <w:lang w:val="fr-FR"/>
                    </w:rPr>
                    <m:t>pour</m:t>
                  </m:r>
                  <m:r>
                    <m:rPr>
                      <m:sty m:val="p"/>
                    </m:rPr>
                    <w:rPr>
                      <w:rFonts w:ascii="Cambria Math" w:hAnsi="Cambria Math"/>
                      <w:lang w:val="fr-FR"/>
                    </w:rPr>
                    <m:t xml:space="preserve"> </m:t>
                  </m:r>
                  <m:r>
                    <w:rPr>
                      <w:rFonts w:ascii="Cambria Math" w:hAnsi="Cambria Math"/>
                      <w:lang w:val="fr-FR"/>
                    </w:rPr>
                    <m:t>i</m:t>
                  </m:r>
                  <m:r>
                    <m:rPr>
                      <m:sty m:val="p"/>
                    </m:rPr>
                    <w:rPr>
                      <w:rFonts w:ascii="Cambria Math" w:hAnsi="Cambria Math"/>
                      <w:lang w:val="fr-FR"/>
                    </w:rPr>
                    <m:t>=</m:t>
                  </m:r>
                  <m:r>
                    <w:rPr>
                      <w:rFonts w:ascii="Cambria Math" w:hAnsi="Cambria Math"/>
                      <w:lang w:val="fr-FR"/>
                    </w:rPr>
                    <m:t>n</m:t>
                  </m:r>
                </m:e>
              </m:mr>
            </m:m>
          </m:e>
        </m:d>
      </m:oMath>
      <w:r w:rsidRPr="00254134">
        <w:rPr>
          <w:sz w:val="20"/>
          <w:szCs w:val="22"/>
          <w:lang w:val="fr-FR"/>
        </w:rPr>
        <w:tab/>
      </w:r>
      <w:r w:rsidRPr="00254134">
        <w:rPr>
          <w:lang w:val="fr-FR"/>
        </w:rPr>
        <w:t>(1d)</w:t>
      </w:r>
    </w:p>
    <w:p w14:paraId="6CE38397" w14:textId="77777777" w:rsidR="007344C1" w:rsidRPr="00254134" w:rsidRDefault="007344C1" w:rsidP="007344C1">
      <w:pPr>
        <w:rPr>
          <w:lang w:val="fr-FR"/>
        </w:rPr>
      </w:pPr>
      <w:r w:rsidRPr="00254134">
        <w:rPr>
          <w:lang w:val="fr-FR"/>
        </w:rPr>
        <w:t>Lorsque cette méthode est utilisée, la distance entre les points du profil ne doit pas être inférieure à l'ordre de 30 m.</w:t>
      </w:r>
    </w:p>
    <w:p w14:paraId="6F3C233A" w14:textId="77777777" w:rsidR="007344C1" w:rsidRPr="00254134" w:rsidRDefault="007344C1" w:rsidP="007344C1">
      <w:pPr>
        <w:rPr>
          <w:lang w:val="fr-FR"/>
        </w:rPr>
      </w:pPr>
      <w:r w:rsidRPr="00254134">
        <w:rPr>
          <w:lang w:val="fr-FR"/>
        </w:rPr>
        <w:t>La</w:t>
      </w:r>
      <w:proofErr w:type="gramStart"/>
      <w:r w:rsidRPr="00254134">
        <w:rPr>
          <w:lang w:val="fr-FR"/>
        </w:rPr>
        <w:t xml:space="preserve"> «hauteur</w:t>
      </w:r>
      <w:proofErr w:type="gramEnd"/>
      <w:r w:rsidRPr="00254134">
        <w:rPr>
          <w:lang w:val="fr-FR"/>
        </w:rPr>
        <w:t xml:space="preserve"> représentative du groupe </w:t>
      </w:r>
      <w:proofErr w:type="gramStart"/>
      <w:r w:rsidRPr="00254134">
        <w:rPr>
          <w:lang w:val="fr-FR"/>
        </w:rPr>
        <w:t>d'obstacles»</w:t>
      </w:r>
      <w:proofErr w:type="gramEnd"/>
      <w:r w:rsidRPr="00254134">
        <w:rPr>
          <w:lang w:val="fr-FR"/>
        </w:rPr>
        <w:t xml:space="preserve"> utilisée dans l'équation (1c) se rapporte à des informations statistiques relatives </w:t>
      </w:r>
      <w:proofErr w:type="gramStart"/>
      <w:r w:rsidRPr="00254134">
        <w:rPr>
          <w:lang w:val="fr-FR"/>
        </w:rPr>
        <w:t>à la hauteur associées</w:t>
      </w:r>
      <w:proofErr w:type="gramEnd"/>
      <w:r w:rsidRPr="00254134">
        <w:rPr>
          <w:lang w:val="fr-FR"/>
        </w:rPr>
        <w:t xml:space="preserve"> à la classification de la couverture au sol, par exemple végétation ou bâtiments, c'est-à-dire une valeur unique de la hauteur attribuée à chaque classe de végétation/d'obstacle. On ajoute des hauteurs représentatives d'obstacles à un profil, car on part du principe que les hauteurs </w:t>
      </w:r>
      <w:r w:rsidRPr="00254134">
        <w:rPr>
          <w:i/>
          <w:iCs/>
          <w:lang w:val="fr-FR"/>
        </w:rPr>
        <w:t>h</w:t>
      </w:r>
      <w:r w:rsidRPr="00254134">
        <w:rPr>
          <w:i/>
          <w:iCs/>
          <w:vertAlign w:val="subscript"/>
          <w:lang w:val="fr-FR"/>
        </w:rPr>
        <w:t>i</w:t>
      </w:r>
      <w:r w:rsidRPr="00254134">
        <w:rPr>
          <w:lang w:val="fr-FR"/>
        </w:rPr>
        <w:t xml:space="preserve"> correspondent à la surface nue de la Terre. Si le trajet radioélectrique traverse une zone boisée ou urbanisée ou il y a diffraction ou obstruction sur le sous-</w:t>
      </w:r>
      <w:r w:rsidRPr="00254134">
        <w:rPr>
          <w:lang w:val="fr-FR"/>
        </w:rPr>
        <w:lastRenderedPageBreak/>
        <w:t>trajet, la hauteur effective du profil sera en général plus élevée, car le signal radioélectrique se propagera au-dessus de l'obstacle. On peut donc obtenir une représentation plus adéquate du profil en ajoutant des hauteurs représentatives afin de tenir compte des obstacles.</w:t>
      </w:r>
    </w:p>
    <w:p w14:paraId="71204D25" w14:textId="77777777" w:rsidR="007344C1" w:rsidRPr="00254134" w:rsidRDefault="007344C1" w:rsidP="007344C1">
      <w:pPr>
        <w:rPr>
          <w:lang w:val="fr-FR"/>
        </w:rPr>
      </w:pPr>
      <w:r w:rsidRPr="00254134">
        <w:rPr>
          <w:lang w:val="fr-FR"/>
        </w:rPr>
        <w:t>La hauteur ajoutée n'est pas nécessairement une hauteur physique, par exemple la hauteur des toits dans le cas de bâtiments. En raison des vides entre les obstacles, une certaine quantité d'énergie de l'onde radioélectrique peut se propager entre les obstacles et non au-dessus d'eux. En pareil cas, la présence d'obstacles devrait accroître l'affaiblissement de diffraction, sans pour autant que la hauteur du profil atteigne la hauteur physique des obstacles.</w:t>
      </w:r>
    </w:p>
    <w:p w14:paraId="7F3C85FD" w14:textId="77777777" w:rsidR="007344C1" w:rsidRPr="00254134" w:rsidRDefault="007344C1" w:rsidP="007344C1">
      <w:pPr>
        <w:rPr>
          <w:lang w:val="fr-FR"/>
        </w:rPr>
      </w:pPr>
      <w:r w:rsidRPr="00254134">
        <w:rPr>
          <w:lang w:val="fr-FR"/>
        </w:rPr>
        <w:t>Cela est vrai en particulier pour les zones urbaines à bâtiments élevés. Dans les zones relevant de la catégorie des zones urbaines denses ou des zones urbaines à bâtiments élevés, les bâtiments ont en général 30 mètres de hauteur, voire plus. Or, dans certaines de ces zones, il peut y avoir de grands espaces entre ces immeubles et il est possible que des trajets à faible affaiblissement passent autour de ces bâtiments et non au-dessus des toits. Des valeurs plus petites des hauteurs représentatives plutôt que les hauteurs physiques des obstacles peuvent être appropriées dans de tels cas.</w:t>
      </w:r>
    </w:p>
    <w:p w14:paraId="4FED3D5C" w14:textId="77777777" w:rsidR="007344C1" w:rsidRPr="00254134" w:rsidRDefault="007344C1" w:rsidP="007344C1">
      <w:pPr>
        <w:rPr>
          <w:lang w:val="fr-FR"/>
        </w:rPr>
      </w:pPr>
      <w:r w:rsidRPr="00254134">
        <w:rPr>
          <w:lang w:val="fr-FR"/>
        </w:rPr>
        <w:t xml:space="preserve">À l'autre extrême, même dans les zones classées comme zones dégagées ou zones rurales, il est rare que le sol soit complètement nu, c'est-à-dire qu'il n'y ait aucun objet susceptible de faire augmenter l'affaiblissement de propagation. Dans de nombreux cas, il serait plus indiqué de prendre de petites valeurs des </w:t>
      </w:r>
      <w:r w:rsidRPr="00254134">
        <w:rPr>
          <w:iCs/>
          <w:lang w:val="fr-FR"/>
        </w:rPr>
        <w:t>hauteurs représentatives des obstacles</w:t>
      </w:r>
      <w:r w:rsidRPr="00254134">
        <w:rPr>
          <w:lang w:val="fr-FR"/>
        </w:rPr>
        <w:t xml:space="preserve"> et non une valeur nulle.</w:t>
      </w:r>
    </w:p>
    <w:p w14:paraId="5B57D567" w14:textId="77777777" w:rsidR="007344C1" w:rsidRPr="00254134" w:rsidRDefault="007344C1" w:rsidP="007344C1">
      <w:pPr>
        <w:rPr>
          <w:lang w:val="fr-FR"/>
        </w:rPr>
      </w:pPr>
      <w:r w:rsidRPr="00254134">
        <w:rPr>
          <w:lang w:val="fr-FR"/>
        </w:rPr>
        <w:t xml:space="preserve">Ainsi, la hauteur représentative du groupe d'obstacles </w:t>
      </w:r>
      <w:r w:rsidRPr="00254134">
        <w:rPr>
          <w:i/>
          <w:iCs/>
          <w:lang w:val="fr-FR"/>
        </w:rPr>
        <w:t>R</w:t>
      </w:r>
      <w:r w:rsidRPr="00254134">
        <w:rPr>
          <w:lang w:val="fr-FR"/>
        </w:rPr>
        <w:t>, dépend non seulement de la hauteur physique type des obstacles, mais aussi de l'espacement dans le plan horizontal entre les objets et des vides entre ces objets. Il n'y a pas de norme généralement acceptée permettant de dire ce qu'une catégorie d'obstacles, par exemple la catégorie</w:t>
      </w:r>
      <w:proofErr w:type="gramStart"/>
      <w:r w:rsidRPr="00254134">
        <w:rPr>
          <w:lang w:val="fr-FR"/>
        </w:rPr>
        <w:t xml:space="preserve"> «urbaine</w:t>
      </w:r>
      <w:proofErr w:type="gramEnd"/>
      <w:r w:rsidRPr="00254134">
        <w:rPr>
          <w:lang w:val="fr-FR"/>
        </w:rPr>
        <w:t>», représente en termes physiques dans différents pays. Lorsqu'elles sont disponibles, il conviendrait d'utiliser les informations relatives à la hauteur représentative des obstacles locaux basées sur des statistiques ou provenant d'autres sources. Certaines administrations utilisent une méthode alternative, fondée sur des modèles de classification des groupes d'obstacles mis au point à partir de données géospatiales locales ou régionales et validés par des mesures. Le Tableau 2 donne des valeurs par défaut des hauteurs représentatives des obstacles qui peuvent être utilisées si l'on ne dispose pas d'informations plus précises pour la région, le pays concerné(e).</w:t>
      </w:r>
    </w:p>
    <w:p w14:paraId="53A2A83C" w14:textId="77777777" w:rsidR="007344C1" w:rsidRPr="00254134" w:rsidRDefault="007344C1" w:rsidP="007344C1">
      <w:pPr>
        <w:pStyle w:val="TableNo"/>
        <w:keepLines/>
        <w:rPr>
          <w:lang w:val="fr-FR"/>
        </w:rPr>
      </w:pPr>
      <w:r w:rsidRPr="00254134">
        <w:rPr>
          <w:lang w:val="fr-FR"/>
        </w:rPr>
        <w:t>TABLEAU 2</w:t>
      </w:r>
    </w:p>
    <w:p w14:paraId="221CDB24" w14:textId="77777777" w:rsidR="007344C1" w:rsidRPr="00254134" w:rsidRDefault="007344C1" w:rsidP="007344C1">
      <w:pPr>
        <w:pStyle w:val="Tabletitle"/>
        <w:keepLines/>
        <w:rPr>
          <w:lang w:val="fr-FR"/>
        </w:rPr>
      </w:pPr>
      <w:r w:rsidRPr="00254134">
        <w:rPr>
          <w:lang w:val="fr-FR"/>
        </w:rPr>
        <w:t>Valeurs par défaut de la hauteur représentative des obstacles</w:t>
      </w:r>
    </w:p>
    <w:tbl>
      <w:tblPr>
        <w:tblW w:w="9639" w:type="dxa"/>
        <w:jc w:val="center"/>
        <w:tblLayout w:type="fixed"/>
        <w:tblCellMar>
          <w:left w:w="107" w:type="dxa"/>
          <w:right w:w="107" w:type="dxa"/>
        </w:tblCellMar>
        <w:tblLook w:val="0000" w:firstRow="0" w:lastRow="0" w:firstColumn="0" w:lastColumn="0" w:noHBand="0" w:noVBand="0"/>
      </w:tblPr>
      <w:tblGrid>
        <w:gridCol w:w="3668"/>
        <w:gridCol w:w="5971"/>
      </w:tblGrid>
      <w:tr w:rsidR="007344C1" w:rsidRPr="00C4166F" w14:paraId="40EB259E" w14:textId="77777777" w:rsidTr="0044756D">
        <w:trPr>
          <w:cantSplit/>
          <w:tblHeader/>
          <w:jc w:val="center"/>
        </w:trPr>
        <w:tc>
          <w:tcPr>
            <w:tcW w:w="3668" w:type="dxa"/>
            <w:vMerge w:val="restart"/>
            <w:tcBorders>
              <w:top w:val="single" w:sz="6" w:space="0" w:color="auto"/>
              <w:left w:val="single" w:sz="6" w:space="0" w:color="auto"/>
              <w:right w:val="single" w:sz="6" w:space="0" w:color="auto"/>
            </w:tcBorders>
            <w:vAlign w:val="center"/>
          </w:tcPr>
          <w:p w14:paraId="480FC9A5" w14:textId="77777777" w:rsidR="007344C1" w:rsidRPr="00254134" w:rsidRDefault="007344C1" w:rsidP="0044756D">
            <w:pPr>
              <w:pStyle w:val="Tablehead"/>
              <w:keepLines/>
              <w:rPr>
                <w:szCs w:val="22"/>
                <w:lang w:val="fr-FR"/>
              </w:rPr>
            </w:pPr>
            <w:r w:rsidRPr="00254134">
              <w:rPr>
                <w:szCs w:val="22"/>
                <w:lang w:val="fr-FR"/>
              </w:rPr>
              <w:t>Catégorie d'obstacles</w:t>
            </w:r>
          </w:p>
        </w:tc>
        <w:tc>
          <w:tcPr>
            <w:tcW w:w="5971" w:type="dxa"/>
            <w:tcBorders>
              <w:top w:val="single" w:sz="6" w:space="0" w:color="auto"/>
              <w:left w:val="single" w:sz="6" w:space="0" w:color="auto"/>
              <w:bottom w:val="single" w:sz="6" w:space="0" w:color="auto"/>
              <w:right w:val="single" w:sz="6" w:space="0" w:color="auto"/>
            </w:tcBorders>
            <w:vAlign w:val="center"/>
          </w:tcPr>
          <w:p w14:paraId="20B7A96B" w14:textId="77777777" w:rsidR="007344C1" w:rsidRPr="00254134" w:rsidRDefault="007344C1" w:rsidP="0044756D">
            <w:pPr>
              <w:pStyle w:val="Tablehead"/>
              <w:keepLines/>
              <w:rPr>
                <w:szCs w:val="22"/>
                <w:lang w:val="fr-FR"/>
              </w:rPr>
            </w:pPr>
            <w:r w:rsidRPr="00254134">
              <w:rPr>
                <w:szCs w:val="22"/>
                <w:lang w:val="fr-FR"/>
              </w:rPr>
              <w:t>Hauteur représentative des obstacles (m)</w:t>
            </w:r>
          </w:p>
        </w:tc>
      </w:tr>
      <w:tr w:rsidR="007344C1" w:rsidRPr="00C4166F" w14:paraId="312B45E6" w14:textId="77777777" w:rsidTr="0044756D">
        <w:trPr>
          <w:cantSplit/>
          <w:tblHeader/>
          <w:jc w:val="center"/>
        </w:trPr>
        <w:tc>
          <w:tcPr>
            <w:tcW w:w="3668" w:type="dxa"/>
            <w:vMerge/>
            <w:tcBorders>
              <w:left w:val="single" w:sz="6" w:space="0" w:color="auto"/>
              <w:bottom w:val="single" w:sz="6" w:space="0" w:color="auto"/>
              <w:right w:val="single" w:sz="6" w:space="0" w:color="auto"/>
            </w:tcBorders>
            <w:vAlign w:val="center"/>
          </w:tcPr>
          <w:p w14:paraId="180EFDA3" w14:textId="77777777" w:rsidR="007344C1" w:rsidRPr="00254134" w:rsidRDefault="007344C1" w:rsidP="0044756D">
            <w:pPr>
              <w:pStyle w:val="Tablehead"/>
              <w:keepLines/>
              <w:jc w:val="both"/>
              <w:rPr>
                <w:szCs w:val="22"/>
                <w:lang w:val="fr-FR"/>
              </w:rPr>
            </w:pPr>
          </w:p>
        </w:tc>
        <w:tc>
          <w:tcPr>
            <w:tcW w:w="5971" w:type="dxa"/>
            <w:tcBorders>
              <w:top w:val="single" w:sz="6" w:space="0" w:color="auto"/>
              <w:left w:val="single" w:sz="6" w:space="0" w:color="auto"/>
              <w:bottom w:val="single" w:sz="4" w:space="0" w:color="auto"/>
              <w:right w:val="single" w:sz="6" w:space="0" w:color="auto"/>
            </w:tcBorders>
            <w:vAlign w:val="center"/>
          </w:tcPr>
          <w:p w14:paraId="12250486" w14:textId="77777777" w:rsidR="007344C1" w:rsidRPr="00254134" w:rsidRDefault="007344C1" w:rsidP="0044756D">
            <w:pPr>
              <w:pStyle w:val="Tabletext"/>
              <w:keepNext/>
              <w:keepLines/>
              <w:jc w:val="center"/>
              <w:rPr>
                <w:lang w:val="fr-FR"/>
              </w:rPr>
            </w:pPr>
            <w:r w:rsidRPr="00254134">
              <w:rPr>
                <w:lang w:val="fr-FR"/>
              </w:rPr>
              <w:t>Ajouter au profil de l'équation 1(c)</w:t>
            </w:r>
            <w:r w:rsidRPr="00254134">
              <w:rPr>
                <w:rFonts w:ascii="Arial" w:hAnsi="Arial" w:cs="Arial"/>
                <w:lang w:val="fr-FR"/>
              </w:rPr>
              <w:br/>
            </w:r>
            <w:r w:rsidRPr="00254134">
              <w:rPr>
                <w:lang w:val="fr-FR"/>
              </w:rPr>
              <w:t xml:space="preserve">pour </w:t>
            </w:r>
            <w:r w:rsidRPr="00254134">
              <w:rPr>
                <w:i/>
                <w:iCs/>
                <w:lang w:val="fr-FR"/>
              </w:rPr>
              <w:t>i</w:t>
            </w:r>
            <w:r w:rsidRPr="00254134">
              <w:rPr>
                <w:lang w:val="fr-FR"/>
              </w:rPr>
              <w:t xml:space="preserve"> = 2 à </w:t>
            </w:r>
            <w:r w:rsidRPr="00254134">
              <w:rPr>
                <w:i/>
                <w:iCs/>
                <w:lang w:val="fr-FR"/>
              </w:rPr>
              <w:t>n</w:t>
            </w:r>
            <w:r w:rsidRPr="00254134">
              <w:rPr>
                <w:lang w:val="fr-FR"/>
              </w:rPr>
              <w:t xml:space="preserve"> − 1</w:t>
            </w:r>
          </w:p>
        </w:tc>
      </w:tr>
      <w:tr w:rsidR="007344C1" w:rsidRPr="00254134" w14:paraId="34BD62BE" w14:textId="77777777" w:rsidTr="0044756D">
        <w:trPr>
          <w:cantSplit/>
          <w:jc w:val="center"/>
        </w:trPr>
        <w:tc>
          <w:tcPr>
            <w:tcW w:w="3668" w:type="dxa"/>
            <w:tcBorders>
              <w:top w:val="single" w:sz="6" w:space="0" w:color="auto"/>
              <w:left w:val="single" w:sz="6" w:space="0" w:color="auto"/>
              <w:bottom w:val="single" w:sz="6" w:space="0" w:color="auto"/>
              <w:right w:val="single" w:sz="4" w:space="0" w:color="auto"/>
            </w:tcBorders>
            <w:vAlign w:val="center"/>
          </w:tcPr>
          <w:p w14:paraId="64254B64" w14:textId="77777777" w:rsidR="007344C1" w:rsidRPr="00254134" w:rsidRDefault="007344C1" w:rsidP="0044756D">
            <w:pPr>
              <w:pStyle w:val="Tabletext"/>
              <w:keepNext/>
              <w:keepLines/>
              <w:jc w:val="center"/>
              <w:rPr>
                <w:szCs w:val="22"/>
                <w:lang w:val="fr-FR"/>
              </w:rPr>
            </w:pPr>
            <w:r w:rsidRPr="00254134">
              <w:rPr>
                <w:szCs w:val="22"/>
                <w:lang w:val="fr-FR"/>
              </w:rPr>
              <w:t>Eau/mer</w:t>
            </w:r>
          </w:p>
        </w:tc>
        <w:tc>
          <w:tcPr>
            <w:tcW w:w="5971" w:type="dxa"/>
            <w:tcBorders>
              <w:top w:val="single" w:sz="4" w:space="0" w:color="auto"/>
              <w:left w:val="single" w:sz="4" w:space="0" w:color="auto"/>
              <w:bottom w:val="single" w:sz="4" w:space="0" w:color="auto"/>
              <w:right w:val="single" w:sz="4" w:space="0" w:color="auto"/>
            </w:tcBorders>
          </w:tcPr>
          <w:p w14:paraId="05CA1612" w14:textId="77777777" w:rsidR="007344C1" w:rsidRPr="00254134" w:rsidRDefault="007344C1" w:rsidP="0044756D">
            <w:pPr>
              <w:pStyle w:val="Tabletext"/>
              <w:keepNext/>
              <w:keepLines/>
              <w:jc w:val="center"/>
              <w:rPr>
                <w:szCs w:val="22"/>
                <w:lang w:val="fr-FR"/>
              </w:rPr>
            </w:pPr>
            <w:r w:rsidRPr="00254134">
              <w:rPr>
                <w:szCs w:val="22"/>
                <w:lang w:val="fr-FR"/>
              </w:rPr>
              <w:t>0</w:t>
            </w:r>
          </w:p>
        </w:tc>
      </w:tr>
      <w:tr w:rsidR="007344C1" w:rsidRPr="00254134" w14:paraId="3B3DFC3B" w14:textId="77777777" w:rsidTr="0044756D">
        <w:trPr>
          <w:cantSplit/>
          <w:jc w:val="center"/>
        </w:trPr>
        <w:tc>
          <w:tcPr>
            <w:tcW w:w="3668" w:type="dxa"/>
            <w:tcBorders>
              <w:top w:val="single" w:sz="6" w:space="0" w:color="auto"/>
              <w:left w:val="single" w:sz="6" w:space="0" w:color="auto"/>
              <w:bottom w:val="single" w:sz="6" w:space="0" w:color="auto"/>
              <w:right w:val="single" w:sz="4" w:space="0" w:color="auto"/>
            </w:tcBorders>
            <w:vAlign w:val="center"/>
          </w:tcPr>
          <w:p w14:paraId="6081E152" w14:textId="77777777" w:rsidR="007344C1" w:rsidRPr="00254134" w:rsidRDefault="007344C1" w:rsidP="0044756D">
            <w:pPr>
              <w:pStyle w:val="Tabletext"/>
              <w:keepNext/>
              <w:keepLines/>
              <w:jc w:val="center"/>
              <w:rPr>
                <w:szCs w:val="22"/>
                <w:lang w:val="fr-FR"/>
              </w:rPr>
            </w:pPr>
            <w:r w:rsidRPr="00254134">
              <w:rPr>
                <w:szCs w:val="22"/>
                <w:lang w:val="fr-FR"/>
              </w:rPr>
              <w:t>Zone dégagée/rurale</w:t>
            </w:r>
          </w:p>
        </w:tc>
        <w:tc>
          <w:tcPr>
            <w:tcW w:w="5971" w:type="dxa"/>
            <w:tcBorders>
              <w:top w:val="single" w:sz="4" w:space="0" w:color="auto"/>
              <w:left w:val="single" w:sz="4" w:space="0" w:color="auto"/>
              <w:bottom w:val="single" w:sz="4" w:space="0" w:color="auto"/>
              <w:right w:val="single" w:sz="4" w:space="0" w:color="auto"/>
            </w:tcBorders>
          </w:tcPr>
          <w:p w14:paraId="71ADFFDF" w14:textId="77777777" w:rsidR="007344C1" w:rsidRPr="00254134" w:rsidRDefault="007344C1" w:rsidP="0044756D">
            <w:pPr>
              <w:pStyle w:val="Tabletext"/>
              <w:keepNext/>
              <w:keepLines/>
              <w:jc w:val="center"/>
              <w:rPr>
                <w:szCs w:val="22"/>
                <w:lang w:val="fr-FR"/>
              </w:rPr>
            </w:pPr>
            <w:r w:rsidRPr="00254134">
              <w:rPr>
                <w:szCs w:val="22"/>
                <w:lang w:val="fr-FR"/>
              </w:rPr>
              <w:t>0</w:t>
            </w:r>
          </w:p>
        </w:tc>
      </w:tr>
      <w:tr w:rsidR="007344C1" w:rsidRPr="00254134" w14:paraId="1B8EB3E7" w14:textId="77777777" w:rsidTr="0044756D">
        <w:trPr>
          <w:cantSplit/>
          <w:jc w:val="center"/>
        </w:trPr>
        <w:tc>
          <w:tcPr>
            <w:tcW w:w="3668" w:type="dxa"/>
            <w:tcBorders>
              <w:top w:val="single" w:sz="6" w:space="0" w:color="auto"/>
              <w:left w:val="single" w:sz="6" w:space="0" w:color="auto"/>
              <w:bottom w:val="single" w:sz="6" w:space="0" w:color="auto"/>
              <w:right w:val="single" w:sz="4" w:space="0" w:color="auto"/>
            </w:tcBorders>
            <w:vAlign w:val="center"/>
          </w:tcPr>
          <w:p w14:paraId="540244C4" w14:textId="77777777" w:rsidR="007344C1" w:rsidRPr="00254134" w:rsidRDefault="007344C1" w:rsidP="0044756D">
            <w:pPr>
              <w:pStyle w:val="Tabletext"/>
              <w:keepNext/>
              <w:keepLines/>
              <w:jc w:val="center"/>
              <w:rPr>
                <w:szCs w:val="22"/>
                <w:lang w:val="fr-FR"/>
              </w:rPr>
            </w:pPr>
            <w:r w:rsidRPr="00254134">
              <w:rPr>
                <w:szCs w:val="22"/>
                <w:lang w:val="fr-FR"/>
              </w:rPr>
              <w:t>Zone suburbaine</w:t>
            </w:r>
          </w:p>
        </w:tc>
        <w:tc>
          <w:tcPr>
            <w:tcW w:w="5971" w:type="dxa"/>
            <w:tcBorders>
              <w:top w:val="single" w:sz="4" w:space="0" w:color="auto"/>
              <w:left w:val="single" w:sz="4" w:space="0" w:color="auto"/>
              <w:bottom w:val="single" w:sz="4" w:space="0" w:color="auto"/>
              <w:right w:val="single" w:sz="4" w:space="0" w:color="auto"/>
            </w:tcBorders>
          </w:tcPr>
          <w:p w14:paraId="7614EB2A" w14:textId="77777777" w:rsidR="007344C1" w:rsidRPr="00254134" w:rsidRDefault="007344C1" w:rsidP="0044756D">
            <w:pPr>
              <w:pStyle w:val="Tabletext"/>
              <w:keepNext/>
              <w:keepLines/>
              <w:jc w:val="center"/>
              <w:rPr>
                <w:szCs w:val="22"/>
                <w:lang w:val="fr-FR"/>
              </w:rPr>
            </w:pPr>
            <w:r w:rsidRPr="00254134">
              <w:rPr>
                <w:szCs w:val="22"/>
                <w:lang w:val="fr-FR"/>
              </w:rPr>
              <w:t>10</w:t>
            </w:r>
          </w:p>
        </w:tc>
      </w:tr>
      <w:tr w:rsidR="007344C1" w:rsidRPr="00254134" w14:paraId="6A3AA358" w14:textId="77777777" w:rsidTr="0044756D">
        <w:trPr>
          <w:cantSplit/>
          <w:jc w:val="center"/>
        </w:trPr>
        <w:tc>
          <w:tcPr>
            <w:tcW w:w="3668" w:type="dxa"/>
            <w:tcBorders>
              <w:top w:val="single" w:sz="6" w:space="0" w:color="auto"/>
              <w:left w:val="single" w:sz="6" w:space="0" w:color="auto"/>
              <w:bottom w:val="single" w:sz="6" w:space="0" w:color="auto"/>
              <w:right w:val="single" w:sz="4" w:space="0" w:color="auto"/>
            </w:tcBorders>
            <w:vAlign w:val="center"/>
          </w:tcPr>
          <w:p w14:paraId="4C987252" w14:textId="77777777" w:rsidR="007344C1" w:rsidRPr="00254134" w:rsidRDefault="007344C1" w:rsidP="0044756D">
            <w:pPr>
              <w:pStyle w:val="Tabletext"/>
              <w:keepNext/>
              <w:keepLines/>
              <w:jc w:val="center"/>
              <w:rPr>
                <w:szCs w:val="22"/>
                <w:lang w:val="fr-FR"/>
              </w:rPr>
            </w:pPr>
            <w:r w:rsidRPr="00254134">
              <w:rPr>
                <w:szCs w:val="22"/>
                <w:lang w:val="fr-FR"/>
              </w:rPr>
              <w:t>Zone urbaine/boisée/forêt</w:t>
            </w:r>
          </w:p>
        </w:tc>
        <w:tc>
          <w:tcPr>
            <w:tcW w:w="5971" w:type="dxa"/>
            <w:tcBorders>
              <w:top w:val="single" w:sz="4" w:space="0" w:color="auto"/>
              <w:left w:val="single" w:sz="4" w:space="0" w:color="auto"/>
              <w:bottom w:val="single" w:sz="4" w:space="0" w:color="auto"/>
              <w:right w:val="single" w:sz="4" w:space="0" w:color="auto"/>
            </w:tcBorders>
          </w:tcPr>
          <w:p w14:paraId="0F667F9F" w14:textId="77777777" w:rsidR="007344C1" w:rsidRPr="00254134" w:rsidRDefault="007344C1" w:rsidP="0044756D">
            <w:pPr>
              <w:pStyle w:val="Tabletext"/>
              <w:keepNext/>
              <w:keepLines/>
              <w:jc w:val="center"/>
              <w:rPr>
                <w:szCs w:val="22"/>
                <w:lang w:val="fr-FR"/>
              </w:rPr>
            </w:pPr>
            <w:r w:rsidRPr="00254134">
              <w:rPr>
                <w:szCs w:val="22"/>
                <w:lang w:val="fr-FR"/>
              </w:rPr>
              <w:t>15</w:t>
            </w:r>
          </w:p>
        </w:tc>
      </w:tr>
      <w:tr w:rsidR="007344C1" w:rsidRPr="00254134" w14:paraId="3B2C6423" w14:textId="77777777" w:rsidTr="0044756D">
        <w:trPr>
          <w:cantSplit/>
          <w:jc w:val="center"/>
        </w:trPr>
        <w:tc>
          <w:tcPr>
            <w:tcW w:w="3668" w:type="dxa"/>
            <w:tcBorders>
              <w:top w:val="single" w:sz="6" w:space="0" w:color="auto"/>
              <w:left w:val="single" w:sz="6" w:space="0" w:color="auto"/>
              <w:bottom w:val="single" w:sz="6" w:space="0" w:color="auto"/>
              <w:right w:val="single" w:sz="4" w:space="0" w:color="auto"/>
            </w:tcBorders>
            <w:vAlign w:val="center"/>
          </w:tcPr>
          <w:p w14:paraId="669943BA" w14:textId="77777777" w:rsidR="007344C1" w:rsidRPr="00254134" w:rsidRDefault="007344C1" w:rsidP="0044756D">
            <w:pPr>
              <w:pStyle w:val="Tabletext"/>
              <w:keepNext/>
              <w:keepLines/>
              <w:jc w:val="center"/>
              <w:rPr>
                <w:szCs w:val="22"/>
                <w:lang w:val="fr-FR"/>
              </w:rPr>
            </w:pPr>
            <w:r w:rsidRPr="00254134">
              <w:rPr>
                <w:szCs w:val="22"/>
                <w:lang w:val="fr-FR"/>
              </w:rPr>
              <w:t>Zone urbaine dense</w:t>
            </w:r>
          </w:p>
        </w:tc>
        <w:tc>
          <w:tcPr>
            <w:tcW w:w="5971" w:type="dxa"/>
            <w:tcBorders>
              <w:top w:val="single" w:sz="4" w:space="0" w:color="auto"/>
              <w:left w:val="single" w:sz="4" w:space="0" w:color="auto"/>
              <w:bottom w:val="single" w:sz="4" w:space="0" w:color="auto"/>
              <w:right w:val="single" w:sz="4" w:space="0" w:color="auto"/>
            </w:tcBorders>
          </w:tcPr>
          <w:p w14:paraId="20C831D4" w14:textId="77777777" w:rsidR="007344C1" w:rsidRPr="00254134" w:rsidRDefault="007344C1" w:rsidP="0044756D">
            <w:pPr>
              <w:pStyle w:val="Tabletext"/>
              <w:keepNext/>
              <w:keepLines/>
              <w:jc w:val="center"/>
              <w:rPr>
                <w:szCs w:val="22"/>
                <w:lang w:val="fr-FR"/>
              </w:rPr>
            </w:pPr>
            <w:r w:rsidRPr="00254134">
              <w:rPr>
                <w:szCs w:val="22"/>
                <w:lang w:val="fr-FR"/>
              </w:rPr>
              <w:t>20</w:t>
            </w:r>
          </w:p>
        </w:tc>
      </w:tr>
    </w:tbl>
    <w:p w14:paraId="170D55B5" w14:textId="77777777" w:rsidR="00F4444E" w:rsidRPr="00254134" w:rsidRDefault="00F4444E" w:rsidP="00F4444E">
      <w:pPr>
        <w:pStyle w:val="Tablefin"/>
        <w:rPr>
          <w:lang w:val="fr-FR"/>
        </w:rPr>
      </w:pPr>
    </w:p>
    <w:p w14:paraId="310A6F8D" w14:textId="4026440C" w:rsidR="007344C1" w:rsidRPr="00254134" w:rsidRDefault="007344C1" w:rsidP="007344C1">
      <w:pPr>
        <w:pStyle w:val="Heading3"/>
        <w:rPr>
          <w:lang w:val="fr-FR"/>
        </w:rPr>
      </w:pPr>
      <w:r w:rsidRPr="00254134">
        <w:rPr>
          <w:lang w:val="fr-FR"/>
        </w:rPr>
        <w:t>3.2.2</w:t>
      </w:r>
      <w:r w:rsidRPr="00254134">
        <w:rPr>
          <w:lang w:val="fr-FR"/>
        </w:rPr>
        <w:tab/>
        <w:t>Données de terrain et de surface</w:t>
      </w:r>
    </w:p>
    <w:p w14:paraId="78665015" w14:textId="77777777" w:rsidR="007344C1" w:rsidRPr="00254134" w:rsidRDefault="007344C1" w:rsidP="00F4444E">
      <w:pPr>
        <w:rPr>
          <w:lang w:val="fr-FR"/>
        </w:rPr>
      </w:pPr>
      <w:r w:rsidRPr="00254134">
        <w:rPr>
          <w:lang w:val="fr-FR"/>
        </w:rPr>
        <w:t>Cette méthode consiste à établir le profil de hauteur de surface directement à partir des données de hauteur de surface.</w:t>
      </w:r>
    </w:p>
    <w:p w14:paraId="081B29FF" w14:textId="77777777" w:rsidR="007344C1" w:rsidRPr="00254134" w:rsidRDefault="007344C1" w:rsidP="00F4444E">
      <w:pPr>
        <w:keepNext/>
        <w:keepLines/>
        <w:rPr>
          <w:lang w:val="fr-FR"/>
        </w:rPr>
      </w:pPr>
      <w:r w:rsidRPr="00254134">
        <w:rPr>
          <w:lang w:val="fr-FR"/>
        </w:rPr>
        <w:lastRenderedPageBreak/>
        <w:t xml:space="preserve">Les hauteurs de surface </w:t>
      </w:r>
      <m:oMath>
        <m:sSub>
          <m:sSubPr>
            <m:ctrlPr>
              <w:rPr>
                <w:rFonts w:ascii="Cambria Math" w:hAnsi="Cambria Math"/>
                <w:lang w:val="fr-FR"/>
              </w:rPr>
            </m:ctrlPr>
          </m:sSubPr>
          <m:e>
            <m:r>
              <m:rPr>
                <m:nor/>
              </m:rPr>
              <w:rPr>
                <w:i/>
                <w:iCs/>
                <w:lang w:val="fr-FR"/>
              </w:rPr>
              <m:t>g</m:t>
            </m:r>
          </m:e>
          <m:sub>
            <m:r>
              <w:rPr>
                <w:rFonts w:ascii="Cambria Math" w:hAnsi="Cambria Math"/>
                <w:lang w:val="fr-FR"/>
              </w:rPr>
              <m:t>i</m:t>
            </m:r>
          </m:sub>
        </m:sSub>
      </m:oMath>
      <w:r w:rsidRPr="00254134">
        <w:rPr>
          <w:lang w:val="fr-FR"/>
        </w:rPr>
        <w:t xml:space="preserve"> sont obtenues à l'aide de la formule </w:t>
      </w:r>
      <w:proofErr w:type="gramStart"/>
      <w:r w:rsidRPr="00254134">
        <w:rPr>
          <w:lang w:val="fr-FR"/>
        </w:rPr>
        <w:t>suivante:</w:t>
      </w:r>
      <w:proofErr w:type="gramEnd"/>
    </w:p>
    <w:p w14:paraId="1526D290" w14:textId="77777777" w:rsidR="007344C1" w:rsidRPr="00254134" w:rsidRDefault="007344C1" w:rsidP="00F4444E">
      <w:pPr>
        <w:pStyle w:val="Equation"/>
        <w:keepNext/>
        <w:keepLines/>
        <w:rPr>
          <w:lang w:val="fr-FR"/>
        </w:rPr>
      </w:pPr>
      <w:r w:rsidRPr="00254134">
        <w:rPr>
          <w:lang w:val="fr-FR"/>
        </w:rPr>
        <w:tab/>
      </w:r>
      <m:oMath>
        <m:sSub>
          <m:sSubPr>
            <m:ctrlPr>
              <w:rPr>
                <w:rFonts w:ascii="Cambria Math" w:hAnsi="Cambria Math"/>
                <w:lang w:val="fr-FR"/>
              </w:rPr>
            </m:ctrlPr>
          </m:sSubPr>
          <m:e>
            <m:r>
              <m:rPr>
                <m:nor/>
              </m:rPr>
              <w:rPr>
                <w:i/>
                <w:iCs/>
                <w:lang w:val="fr-FR"/>
              </w:rPr>
              <m:t>g</m:t>
            </m:r>
          </m:e>
          <m:sub>
            <m:r>
              <w:rPr>
                <w:rFonts w:ascii="Cambria Math" w:hAnsi="Cambria Math"/>
                <w:lang w:val="fr-FR"/>
              </w:rPr>
              <m:t>i</m:t>
            </m:r>
          </m:sub>
        </m:sSub>
        <m:r>
          <m:rPr>
            <m:sty m:val="p"/>
          </m:rPr>
          <w:rPr>
            <w:rFonts w:ascii="Cambria Math" w:hAnsi="Cambria Math"/>
            <w:lang w:val="fr-FR"/>
          </w:rPr>
          <m:t>=</m:t>
        </m:r>
        <m:d>
          <m:dPr>
            <m:begChr m:val="{"/>
            <m:endChr m:val=""/>
            <m:ctrlPr>
              <w:rPr>
                <w:rFonts w:ascii="Cambria Math" w:eastAsiaTheme="minorHAnsi" w:hAnsi="Cambria Math"/>
                <w:sz w:val="20"/>
                <w:szCs w:val="22"/>
                <w:lang w:val="fr-FR"/>
              </w:rPr>
            </m:ctrlPr>
          </m:dPr>
          <m:e>
            <m:m>
              <m:mPr>
                <m:mcs>
                  <m:mc>
                    <m:mcPr>
                      <m:count m:val="2"/>
                      <m:mcJc m:val="left"/>
                    </m:mcPr>
                  </m:mc>
                </m:mcs>
                <m:ctrlPr>
                  <w:rPr>
                    <w:rFonts w:ascii="Cambria Math" w:eastAsiaTheme="minorHAnsi" w:hAnsi="Cambria Math"/>
                    <w:sz w:val="20"/>
                    <w:szCs w:val="22"/>
                    <w:lang w:val="fr-FR"/>
                  </w:rPr>
                </m:ctrlPr>
              </m:mPr>
              <m:mr>
                <m:e>
                  <m:r>
                    <m:rPr>
                      <m:sty m:val="p"/>
                    </m:rPr>
                    <w:rPr>
                      <w:rStyle w:val="EquationChar"/>
                      <w:rFonts w:ascii="Cambria Math" w:eastAsia="Avenir Next W1G Medium" w:hAnsi="Cambria Math"/>
                      <w:sz w:val="16"/>
                      <w:szCs w:val="18"/>
                      <w:lang w:val="fr-FR"/>
                    </w:rPr>
                    <m:t xml:space="preserve">hauteur </m:t>
                  </m:r>
                  <m:r>
                    <m:rPr>
                      <m:nor/>
                    </m:rPr>
                    <w:rPr>
                      <w:rStyle w:val="EquationChar"/>
                      <w:rFonts w:eastAsia="Avenir Next W1G Medium"/>
                      <w:sz w:val="16"/>
                      <w:szCs w:val="18"/>
                      <w:lang w:val="fr-FR"/>
                    </w:rPr>
                    <m:t xml:space="preserve">représentative du groupe d'obstacles pour le </m:t>
                  </m:r>
                  <w:proofErr w:type="spellStart"/>
                  <m:r>
                    <m:rPr>
                      <m:nor/>
                    </m:rPr>
                    <w:rPr>
                      <w:rStyle w:val="EquationChar"/>
                      <w:rFonts w:eastAsia="Avenir Next W1G Medium"/>
                      <w:i/>
                      <w:iCs/>
                      <w:sz w:val="16"/>
                      <w:szCs w:val="18"/>
                      <w:lang w:val="fr-FR"/>
                    </w:rPr>
                    <m:t>i</m:t>
                  </m:r>
                  <m:r>
                    <m:rPr>
                      <m:nor/>
                    </m:rPr>
                    <w:rPr>
                      <w:rStyle w:val="EquationChar"/>
                      <w:rFonts w:eastAsia="Avenir Next W1G Medium"/>
                      <w:sz w:val="16"/>
                      <w:szCs w:val="18"/>
                      <w:lang w:val="fr-FR"/>
                    </w:rPr>
                    <m:t>-ème</m:t>
                  </m:r>
                  <w:proofErr w:type="spellEnd"/>
                  <m:r>
                    <m:rPr>
                      <m:nor/>
                    </m:rPr>
                    <w:rPr>
                      <w:rStyle w:val="EquationChar"/>
                      <w:rFonts w:eastAsia="Avenir Next W1G Medium"/>
                      <w:sz w:val="16"/>
                      <w:szCs w:val="18"/>
                      <w:lang w:val="fr-FR"/>
                    </w:rPr>
                    <m:t xml:space="preserve"> point du profil </m:t>
                  </m:r>
                  <m:d>
                    <m:dPr>
                      <m:ctrlPr>
                        <w:rPr>
                          <w:rStyle w:val="EquationChar"/>
                          <w:rFonts w:ascii="Cambria Math" w:eastAsia="Avenir Next W1G Medium" w:hAnsi="Cambria Math"/>
                          <w:sz w:val="16"/>
                          <w:szCs w:val="18"/>
                          <w:lang w:val="fr-FR"/>
                        </w:rPr>
                      </m:ctrlPr>
                    </m:dPr>
                    <m:e>
                      <m:r>
                        <m:rPr>
                          <m:nor/>
                        </m:rPr>
                        <w:rPr>
                          <w:rStyle w:val="EquationChar"/>
                          <w:rFonts w:eastAsia="Avenir Next W1G Medium"/>
                          <w:sz w:val="16"/>
                          <w:szCs w:val="18"/>
                          <w:lang w:val="fr-FR"/>
                        </w:rPr>
                        <m:t>m</m:t>
                      </m:r>
                    </m:e>
                  </m:d>
                  <m:r>
                    <m:rPr>
                      <m:sty m:val="p"/>
                    </m:rPr>
                    <w:rPr>
                      <w:rFonts w:ascii="Cambria Math" w:hAnsi="Cambria Math"/>
                      <w:sz w:val="22"/>
                      <w:lang w:val="fr-FR"/>
                    </w:rPr>
                    <m:t xml:space="preserve"> </m:t>
                  </m:r>
                </m:e>
                <m:e>
                  <m:r>
                    <m:rPr>
                      <m:nor/>
                    </m:rPr>
                    <w:rPr>
                      <w:lang w:val="fr-FR"/>
                    </w:rPr>
                    <m:t>pour</m:t>
                  </m:r>
                  <m:r>
                    <m:rPr>
                      <m:sty m:val="p"/>
                    </m:rPr>
                    <w:rPr>
                      <w:rFonts w:ascii="Cambria Math" w:hAnsi="Cambria Math"/>
                      <w:lang w:val="fr-FR"/>
                    </w:rPr>
                    <m:t xml:space="preserve"> </m:t>
                  </m:r>
                  <m:r>
                    <w:rPr>
                      <w:rFonts w:ascii="Cambria Math" w:hAnsi="Cambria Math"/>
                      <w:lang w:val="fr-FR"/>
                    </w:rPr>
                    <m:t>i</m:t>
                  </m:r>
                  <m:r>
                    <m:rPr>
                      <m:sty m:val="p"/>
                    </m:rPr>
                    <w:rPr>
                      <w:rFonts w:ascii="Cambria Math" w:hAnsi="Cambria Math"/>
                      <w:lang w:val="fr-FR"/>
                    </w:rPr>
                    <m:t>=2,…,</m:t>
                  </m:r>
                  <m:r>
                    <w:rPr>
                      <w:rFonts w:ascii="Cambria Math" w:hAnsi="Cambria Math"/>
                      <w:lang w:val="fr-FR"/>
                    </w:rPr>
                    <m:t>n</m:t>
                  </m:r>
                  <m:r>
                    <m:rPr>
                      <m:sty m:val="p"/>
                    </m:rPr>
                    <w:rPr>
                      <w:rFonts w:ascii="Cambria Math" w:hAnsi="Cambria Math"/>
                      <w:lang w:val="fr-FR"/>
                    </w:rPr>
                    <m:t>-1</m:t>
                  </m:r>
                </m:e>
              </m:mr>
              <m:mr>
                <m:e>
                  <m:sSub>
                    <m:sSubPr>
                      <m:ctrlPr>
                        <w:rPr>
                          <w:rFonts w:ascii="Cambria Math" w:hAnsi="Cambria Math"/>
                          <w:lang w:val="fr-FR"/>
                        </w:rPr>
                      </m:ctrlPr>
                    </m:sSubPr>
                    <m:e>
                      <m:r>
                        <w:rPr>
                          <w:rFonts w:ascii="Cambria Math" w:hAnsi="Cambria Math"/>
                          <w:lang w:val="fr-FR"/>
                        </w:rPr>
                        <m:t>h</m:t>
                      </m:r>
                    </m:e>
                    <m:sub>
                      <m:r>
                        <m:rPr>
                          <m:sty m:val="p"/>
                        </m:rPr>
                        <w:rPr>
                          <w:rFonts w:ascii="Cambria Math" w:hAnsi="Cambria Math"/>
                          <w:lang w:val="fr-FR"/>
                        </w:rPr>
                        <m:t>1</m:t>
                      </m:r>
                    </m:sub>
                  </m:sSub>
                </m:e>
                <m:e>
                  <m:r>
                    <m:rPr>
                      <m:nor/>
                    </m:rPr>
                    <w:rPr>
                      <w:lang w:val="fr-FR"/>
                    </w:rPr>
                    <m:t>pour</m:t>
                  </m:r>
                  <m:r>
                    <m:rPr>
                      <m:sty m:val="p"/>
                    </m:rPr>
                    <w:rPr>
                      <w:rFonts w:ascii="Cambria Math" w:hAnsi="Cambria Math"/>
                      <w:lang w:val="fr-FR"/>
                    </w:rPr>
                    <m:t xml:space="preserve"> </m:t>
                  </m:r>
                  <m:r>
                    <w:rPr>
                      <w:rFonts w:ascii="Cambria Math" w:hAnsi="Cambria Math"/>
                      <w:lang w:val="fr-FR"/>
                    </w:rPr>
                    <m:t>i</m:t>
                  </m:r>
                  <m:r>
                    <m:rPr>
                      <m:sty m:val="p"/>
                    </m:rPr>
                    <w:rPr>
                      <w:rFonts w:ascii="Cambria Math" w:hAnsi="Cambria Math"/>
                      <w:lang w:val="fr-FR"/>
                    </w:rPr>
                    <m:t>=1</m:t>
                  </m:r>
                </m:e>
              </m:mr>
              <m:mr>
                <m:e>
                  <m:sSub>
                    <m:sSubPr>
                      <m:ctrlPr>
                        <w:rPr>
                          <w:rFonts w:ascii="Cambria Math" w:hAnsi="Cambria Math"/>
                          <w:lang w:val="fr-FR"/>
                        </w:rPr>
                      </m:ctrlPr>
                    </m:sSubPr>
                    <m:e>
                      <m:r>
                        <w:rPr>
                          <w:rFonts w:ascii="Cambria Math" w:hAnsi="Cambria Math"/>
                          <w:lang w:val="fr-FR"/>
                        </w:rPr>
                        <m:t>h</m:t>
                      </m:r>
                    </m:e>
                    <m:sub>
                      <m:r>
                        <w:rPr>
                          <w:rFonts w:ascii="Cambria Math" w:hAnsi="Cambria Math"/>
                          <w:lang w:val="fr-FR"/>
                        </w:rPr>
                        <m:t>n</m:t>
                      </m:r>
                    </m:sub>
                  </m:sSub>
                </m:e>
                <m:e>
                  <m:r>
                    <m:rPr>
                      <m:nor/>
                    </m:rPr>
                    <w:rPr>
                      <w:lang w:val="fr-FR"/>
                    </w:rPr>
                    <m:t>pour</m:t>
                  </m:r>
                  <m:r>
                    <m:rPr>
                      <m:sty m:val="p"/>
                    </m:rPr>
                    <w:rPr>
                      <w:rFonts w:ascii="Cambria Math" w:hAnsi="Cambria Math"/>
                      <w:lang w:val="fr-FR"/>
                    </w:rPr>
                    <m:t xml:space="preserve"> </m:t>
                  </m:r>
                  <m:r>
                    <w:rPr>
                      <w:rFonts w:ascii="Cambria Math" w:hAnsi="Cambria Math"/>
                      <w:lang w:val="fr-FR"/>
                    </w:rPr>
                    <m:t>i</m:t>
                  </m:r>
                  <m:r>
                    <m:rPr>
                      <m:sty m:val="p"/>
                    </m:rPr>
                    <w:rPr>
                      <w:rFonts w:ascii="Cambria Math" w:hAnsi="Cambria Math"/>
                      <w:lang w:val="fr-FR"/>
                    </w:rPr>
                    <m:t>=</m:t>
                  </m:r>
                  <m:r>
                    <w:rPr>
                      <w:rFonts w:ascii="Cambria Math" w:hAnsi="Cambria Math"/>
                      <w:lang w:val="fr-FR"/>
                    </w:rPr>
                    <m:t>n</m:t>
                  </m:r>
                </m:e>
              </m:mr>
            </m:m>
            <m:r>
              <w:rPr>
                <w:rFonts w:ascii="Cambria Math" w:eastAsiaTheme="minorHAnsi" w:hAnsi="Cambria Math"/>
                <w:sz w:val="20"/>
                <w:szCs w:val="22"/>
                <w:lang w:val="fr-FR"/>
              </w:rPr>
              <m:t xml:space="preserve"> </m:t>
            </m:r>
          </m:e>
        </m:d>
      </m:oMath>
      <w:r w:rsidRPr="00254134">
        <w:rPr>
          <w:sz w:val="20"/>
          <w:szCs w:val="22"/>
          <w:lang w:val="fr-FR"/>
        </w:rPr>
        <w:tab/>
      </w:r>
      <w:r w:rsidRPr="00254134">
        <w:rPr>
          <w:lang w:val="fr-FR"/>
        </w:rPr>
        <w:t>(1e)</w:t>
      </w:r>
    </w:p>
    <w:p w14:paraId="0D689743" w14:textId="77777777" w:rsidR="007344C1" w:rsidRPr="00254134" w:rsidRDefault="007344C1" w:rsidP="007344C1">
      <w:pPr>
        <w:rPr>
          <w:lang w:val="fr-FR"/>
        </w:rPr>
      </w:pPr>
      <w:r w:rsidRPr="00254134">
        <w:rPr>
          <w:lang w:val="fr-FR"/>
        </w:rPr>
        <w:t>Sachant que les données de hauteur de surface doivent être utilisées avec une résolution analogue à celle de la distance entre les points du profil, lorsque cette méthode est utilisée, une distance inférieure à l'ordre de 10 m peut entraîner une surestimation de l'affaiblissement de transmission de référence, étant donné que les données décrivent les obstacles individuels. Des essais approfondis ont montré que l'utilisation d'une distance entre les points de profil supérieur à l'ordre de 50 m n'offrait aucun avantage par rapport à la méthode décrite au § 3.2.1.</w:t>
      </w:r>
      <w:bookmarkStart w:id="29" w:name="_Toc164408756"/>
    </w:p>
    <w:p w14:paraId="007F9A9E" w14:textId="77777777" w:rsidR="007344C1" w:rsidRPr="00254134" w:rsidRDefault="007344C1" w:rsidP="007344C1">
      <w:pPr>
        <w:pStyle w:val="Heading2"/>
        <w:rPr>
          <w:lang w:val="fr-FR"/>
        </w:rPr>
      </w:pPr>
      <w:bookmarkStart w:id="30" w:name="_Toc164779615"/>
      <w:bookmarkStart w:id="31" w:name="_Toc213680420"/>
      <w:r w:rsidRPr="00254134">
        <w:rPr>
          <w:lang w:val="fr-FR"/>
        </w:rPr>
        <w:t>3.3</w:t>
      </w:r>
      <w:r w:rsidRPr="00254134">
        <w:rPr>
          <w:lang w:val="fr-FR"/>
        </w:rPr>
        <w:tab/>
        <w:t xml:space="preserve">Zones </w:t>
      </w:r>
      <w:proofErr w:type="spellStart"/>
      <w:r w:rsidRPr="00254134">
        <w:rPr>
          <w:lang w:val="fr-FR"/>
        </w:rPr>
        <w:t>radioclimatiques</w:t>
      </w:r>
      <w:bookmarkEnd w:id="29"/>
      <w:bookmarkEnd w:id="30"/>
      <w:bookmarkEnd w:id="31"/>
      <w:proofErr w:type="spellEnd"/>
    </w:p>
    <w:p w14:paraId="3A5B587F" w14:textId="77777777" w:rsidR="007344C1" w:rsidRPr="00254134" w:rsidRDefault="007344C1" w:rsidP="007344C1">
      <w:pPr>
        <w:rPr>
          <w:lang w:val="fr-FR"/>
        </w:rPr>
      </w:pPr>
      <w:r w:rsidRPr="00254134">
        <w:rPr>
          <w:lang w:val="fr-FR"/>
        </w:rPr>
        <w:t xml:space="preserve">Il est également nécessaire de disposer d'informations sur la longueur des tronçons du trajet qui sont situés dans les zones </w:t>
      </w:r>
      <w:proofErr w:type="spellStart"/>
      <w:r w:rsidRPr="00254134">
        <w:rPr>
          <w:lang w:val="fr-FR"/>
        </w:rPr>
        <w:t>radioclimatiques</w:t>
      </w:r>
      <w:proofErr w:type="spellEnd"/>
      <w:r w:rsidRPr="00254134">
        <w:rPr>
          <w:lang w:val="fr-FR"/>
        </w:rPr>
        <w:t xml:space="preserve"> décrites dans le Tableau 3.</w:t>
      </w:r>
    </w:p>
    <w:p w14:paraId="5D5EC359" w14:textId="77777777" w:rsidR="007344C1" w:rsidRPr="00254134" w:rsidRDefault="007344C1" w:rsidP="007344C1">
      <w:pPr>
        <w:keepNext/>
        <w:keepLines/>
        <w:rPr>
          <w:lang w:val="fr-FR"/>
        </w:rPr>
      </w:pPr>
      <w:r w:rsidRPr="00254134">
        <w:rPr>
          <w:lang w:val="fr-FR"/>
        </w:rPr>
        <w:t xml:space="preserve">À titre de référence, l'administration peut utiliser les contours côtiers tels qu'ils figurent sur la Carte mondiale numérisée de l'UIT (IDWM, </w:t>
      </w:r>
      <w:r w:rsidRPr="00254134">
        <w:rPr>
          <w:i/>
          <w:iCs/>
          <w:lang w:val="fr-FR"/>
        </w:rPr>
        <w:t xml:space="preserve">ITU </w:t>
      </w:r>
      <w:proofErr w:type="spellStart"/>
      <w:r w:rsidRPr="00254134">
        <w:rPr>
          <w:i/>
          <w:iCs/>
          <w:lang w:val="fr-FR"/>
        </w:rPr>
        <w:t>Digitized</w:t>
      </w:r>
      <w:proofErr w:type="spellEnd"/>
      <w:r w:rsidRPr="00254134">
        <w:rPr>
          <w:i/>
          <w:iCs/>
          <w:lang w:val="fr-FR"/>
        </w:rPr>
        <w:t xml:space="preserve"> World </w:t>
      </w:r>
      <w:proofErr w:type="spellStart"/>
      <w:r w:rsidRPr="00254134">
        <w:rPr>
          <w:i/>
          <w:iCs/>
          <w:lang w:val="fr-FR"/>
        </w:rPr>
        <w:t>Map</w:t>
      </w:r>
      <w:proofErr w:type="spellEnd"/>
      <w:r w:rsidRPr="00254134">
        <w:rPr>
          <w:lang w:val="fr-FR"/>
        </w:rPr>
        <w:t>), qui est disponible auprès du Bureau des radiocommunications (BR</w:t>
      </w:r>
      <w:proofErr w:type="gramStart"/>
      <w:r w:rsidRPr="00254134">
        <w:rPr>
          <w:lang w:val="fr-FR"/>
        </w:rPr>
        <w:t>):</w:t>
      </w:r>
      <w:proofErr w:type="gramEnd"/>
      <w:r w:rsidRPr="00254134">
        <w:rPr>
          <w:lang w:val="fr-FR"/>
        </w:rPr>
        <w:t xml:space="preserve"> </w:t>
      </w:r>
      <w:hyperlink r:id="rId41" w:history="1">
        <w:r w:rsidRPr="00254134">
          <w:rPr>
            <w:rStyle w:val="Hyperlink"/>
            <w:lang w:val="fr-FR"/>
          </w:rPr>
          <w:t>https://www.itu.int/pub/R-SOFT-IDWM</w:t>
        </w:r>
      </w:hyperlink>
      <w:r w:rsidRPr="00254134">
        <w:rPr>
          <w:lang w:val="fr-FR"/>
        </w:rPr>
        <w:t xml:space="preserve">. Si tous les points du trajet sont situés au moins à 50 km de la mer ou d'autres </w:t>
      </w:r>
      <w:proofErr w:type="gramStart"/>
      <w:r w:rsidRPr="00254134">
        <w:rPr>
          <w:lang w:val="fr-FR"/>
        </w:rPr>
        <w:t>vastes étendues</w:t>
      </w:r>
      <w:proofErr w:type="gramEnd"/>
      <w:r w:rsidRPr="00254134">
        <w:rPr>
          <w:lang w:val="fr-FR"/>
        </w:rPr>
        <w:t xml:space="preserve"> d'eau, seule la</w:t>
      </w:r>
      <w:proofErr w:type="gramStart"/>
      <w:r w:rsidRPr="00254134">
        <w:rPr>
          <w:lang w:val="fr-FR"/>
        </w:rPr>
        <w:t xml:space="preserve"> «zone</w:t>
      </w:r>
      <w:proofErr w:type="gramEnd"/>
      <w:r w:rsidRPr="00254134">
        <w:rPr>
          <w:lang w:val="fr-FR"/>
        </w:rPr>
        <w:t xml:space="preserve"> de </w:t>
      </w:r>
      <w:proofErr w:type="gramStart"/>
      <w:r w:rsidRPr="00254134">
        <w:rPr>
          <w:lang w:val="fr-FR"/>
        </w:rPr>
        <w:t>terre»</w:t>
      </w:r>
      <w:proofErr w:type="gramEnd"/>
      <w:r w:rsidRPr="00254134">
        <w:rPr>
          <w:lang w:val="fr-FR"/>
        </w:rPr>
        <w:t xml:space="preserve"> s'applique.</w:t>
      </w:r>
    </w:p>
    <w:p w14:paraId="17791004" w14:textId="77777777" w:rsidR="007344C1" w:rsidRPr="00254134" w:rsidRDefault="007344C1" w:rsidP="007344C1">
      <w:pPr>
        <w:rPr>
          <w:lang w:val="fr-FR"/>
        </w:rPr>
      </w:pPr>
      <w:r w:rsidRPr="00254134">
        <w:rPr>
          <w:lang w:val="fr-FR"/>
        </w:rPr>
        <w:t>Si les informations relatives à la zone sont stockées en points successifs le long du trajet radioélectrique, il faut prendre comme hypothèse que des changements peuvent intervenir à mi</w:t>
      </w:r>
      <w:r w:rsidRPr="00254134">
        <w:rPr>
          <w:lang w:val="fr-FR"/>
        </w:rPr>
        <w:noBreakHyphen/>
        <w:t>chemin entre des points ayant des codes de zone différents.</w:t>
      </w:r>
    </w:p>
    <w:p w14:paraId="1A682566" w14:textId="77777777" w:rsidR="007344C1" w:rsidRPr="00254134" w:rsidRDefault="007344C1" w:rsidP="007344C1">
      <w:pPr>
        <w:pStyle w:val="TableNo"/>
        <w:rPr>
          <w:lang w:val="fr-FR"/>
        </w:rPr>
      </w:pPr>
      <w:r w:rsidRPr="00254134">
        <w:rPr>
          <w:lang w:val="fr-FR"/>
        </w:rPr>
        <w:t>TABLEAU 3</w:t>
      </w:r>
    </w:p>
    <w:p w14:paraId="286F7985" w14:textId="77777777" w:rsidR="007344C1" w:rsidRPr="00254134" w:rsidRDefault="007344C1" w:rsidP="007344C1">
      <w:pPr>
        <w:pStyle w:val="Tabletitle"/>
        <w:rPr>
          <w:lang w:val="fr-FR"/>
        </w:rPr>
      </w:pPr>
      <w:r w:rsidRPr="00254134">
        <w:rPr>
          <w:lang w:val="fr-FR"/>
        </w:rPr>
        <w:t xml:space="preserve">Zones </w:t>
      </w:r>
      <w:proofErr w:type="spellStart"/>
      <w:r w:rsidRPr="00254134">
        <w:rPr>
          <w:lang w:val="fr-FR"/>
        </w:rPr>
        <w:t>radioclimatiques</w:t>
      </w:r>
      <w:proofErr w:type="spell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686"/>
        <w:gridCol w:w="1686"/>
        <w:gridCol w:w="6267"/>
      </w:tblGrid>
      <w:tr w:rsidR="007344C1" w:rsidRPr="00254134" w14:paraId="51E50DC5" w14:textId="77777777" w:rsidTr="0044756D">
        <w:trPr>
          <w:cantSplit/>
          <w:jc w:val="center"/>
        </w:trPr>
        <w:tc>
          <w:tcPr>
            <w:tcW w:w="1686" w:type="dxa"/>
          </w:tcPr>
          <w:p w14:paraId="5795B763" w14:textId="77777777" w:rsidR="007344C1" w:rsidRPr="00254134" w:rsidRDefault="007344C1" w:rsidP="0044756D">
            <w:pPr>
              <w:pStyle w:val="Tablehead"/>
              <w:keepLines/>
              <w:rPr>
                <w:lang w:val="fr-FR"/>
              </w:rPr>
            </w:pPr>
            <w:r w:rsidRPr="00254134">
              <w:rPr>
                <w:lang w:val="fr-FR"/>
              </w:rPr>
              <w:t>Type de zone</w:t>
            </w:r>
          </w:p>
        </w:tc>
        <w:tc>
          <w:tcPr>
            <w:tcW w:w="1686" w:type="dxa"/>
          </w:tcPr>
          <w:p w14:paraId="25A9232A" w14:textId="77777777" w:rsidR="007344C1" w:rsidRPr="00254134" w:rsidRDefault="007344C1" w:rsidP="0044756D">
            <w:pPr>
              <w:pStyle w:val="Tablehead"/>
              <w:keepLines/>
              <w:rPr>
                <w:lang w:val="fr-FR"/>
              </w:rPr>
            </w:pPr>
            <w:r w:rsidRPr="00254134">
              <w:rPr>
                <w:lang w:val="fr-FR"/>
              </w:rPr>
              <w:t>Code</w:t>
            </w:r>
          </w:p>
        </w:tc>
        <w:tc>
          <w:tcPr>
            <w:tcW w:w="6267" w:type="dxa"/>
          </w:tcPr>
          <w:p w14:paraId="64B6BFB2" w14:textId="77777777" w:rsidR="007344C1" w:rsidRPr="00254134" w:rsidRDefault="007344C1" w:rsidP="0044756D">
            <w:pPr>
              <w:pStyle w:val="Tablehead"/>
              <w:keepLines/>
              <w:rPr>
                <w:lang w:val="fr-FR"/>
              </w:rPr>
            </w:pPr>
            <w:r w:rsidRPr="00254134">
              <w:rPr>
                <w:lang w:val="fr-FR"/>
              </w:rPr>
              <w:t>Définition</w:t>
            </w:r>
          </w:p>
        </w:tc>
      </w:tr>
      <w:tr w:rsidR="007344C1" w:rsidRPr="00C4166F" w14:paraId="26E1069C" w14:textId="77777777" w:rsidTr="0044756D">
        <w:trPr>
          <w:cantSplit/>
          <w:jc w:val="center"/>
        </w:trPr>
        <w:tc>
          <w:tcPr>
            <w:tcW w:w="1686" w:type="dxa"/>
          </w:tcPr>
          <w:p w14:paraId="5B4E0CF1" w14:textId="77777777" w:rsidR="007344C1" w:rsidRPr="00254134" w:rsidRDefault="007344C1" w:rsidP="0044756D">
            <w:pPr>
              <w:pStyle w:val="Tabletext"/>
              <w:jc w:val="center"/>
              <w:rPr>
                <w:lang w:val="fr-FR"/>
              </w:rPr>
            </w:pPr>
            <w:r w:rsidRPr="00254134">
              <w:rPr>
                <w:lang w:val="fr-FR"/>
              </w:rPr>
              <w:t>Zone côtière</w:t>
            </w:r>
          </w:p>
        </w:tc>
        <w:tc>
          <w:tcPr>
            <w:tcW w:w="1686" w:type="dxa"/>
          </w:tcPr>
          <w:p w14:paraId="5C53533D" w14:textId="77777777" w:rsidR="007344C1" w:rsidRPr="00254134" w:rsidRDefault="007344C1" w:rsidP="0044756D">
            <w:pPr>
              <w:pStyle w:val="Tabletext"/>
              <w:keepNext/>
              <w:keepLines/>
              <w:jc w:val="center"/>
              <w:rPr>
                <w:lang w:val="fr-FR"/>
              </w:rPr>
            </w:pPr>
            <w:r w:rsidRPr="00254134">
              <w:rPr>
                <w:lang w:val="fr-FR"/>
              </w:rPr>
              <w:t>A1</w:t>
            </w:r>
          </w:p>
        </w:tc>
        <w:tc>
          <w:tcPr>
            <w:tcW w:w="6267" w:type="dxa"/>
          </w:tcPr>
          <w:p w14:paraId="03AD3543" w14:textId="77777777" w:rsidR="007344C1" w:rsidRPr="00254134" w:rsidRDefault="007344C1" w:rsidP="0044756D">
            <w:pPr>
              <w:pStyle w:val="Tabletext"/>
              <w:keepNext/>
              <w:keepLines/>
              <w:rPr>
                <w:lang w:val="fr-FR"/>
              </w:rPr>
            </w:pPr>
            <w:r w:rsidRPr="00254134">
              <w:rPr>
                <w:lang w:val="fr-FR"/>
              </w:rPr>
              <w:t>Zones côtières et littorales, c'est</w:t>
            </w:r>
            <w:r w:rsidRPr="00254134">
              <w:rPr>
                <w:lang w:val="fr-FR"/>
              </w:rPr>
              <w:noBreakHyphen/>
              <w:t>à</w:t>
            </w:r>
            <w:r w:rsidRPr="00254134">
              <w:rPr>
                <w:lang w:val="fr-FR"/>
              </w:rPr>
              <w:noBreakHyphen/>
              <w:t>dire terres adjacentes à la mer jusqu'à une altitude de 100 m par rapport au niveau moyen de la mer ou des eaux, mais limitée à une distance de 50 km à partir de l'étendue maritime la plus proche. S'il n'est pas possible d'obtenir la valeur exacte 100 m, on pourra utiliser une valeur approchée.</w:t>
            </w:r>
          </w:p>
        </w:tc>
      </w:tr>
      <w:tr w:rsidR="007344C1" w:rsidRPr="00C4166F" w14:paraId="7081ECB3" w14:textId="77777777" w:rsidTr="0044756D">
        <w:trPr>
          <w:cantSplit/>
          <w:jc w:val="center"/>
        </w:trPr>
        <w:tc>
          <w:tcPr>
            <w:tcW w:w="1686" w:type="dxa"/>
          </w:tcPr>
          <w:p w14:paraId="21C75C26" w14:textId="77777777" w:rsidR="007344C1" w:rsidRPr="00254134" w:rsidRDefault="007344C1" w:rsidP="0044756D">
            <w:pPr>
              <w:pStyle w:val="Tabletext"/>
              <w:jc w:val="center"/>
              <w:rPr>
                <w:lang w:val="fr-FR"/>
              </w:rPr>
            </w:pPr>
            <w:r w:rsidRPr="00254134">
              <w:rPr>
                <w:lang w:val="fr-FR"/>
              </w:rPr>
              <w:t>Zone de terre</w:t>
            </w:r>
          </w:p>
        </w:tc>
        <w:tc>
          <w:tcPr>
            <w:tcW w:w="1686" w:type="dxa"/>
          </w:tcPr>
          <w:p w14:paraId="7826F099" w14:textId="77777777" w:rsidR="007344C1" w:rsidRPr="00254134" w:rsidRDefault="007344C1" w:rsidP="0044756D">
            <w:pPr>
              <w:pStyle w:val="Tabletext"/>
              <w:jc w:val="center"/>
              <w:rPr>
                <w:lang w:val="fr-FR"/>
              </w:rPr>
            </w:pPr>
            <w:r w:rsidRPr="00254134">
              <w:rPr>
                <w:lang w:val="fr-FR"/>
              </w:rPr>
              <w:t>A2</w:t>
            </w:r>
          </w:p>
        </w:tc>
        <w:tc>
          <w:tcPr>
            <w:tcW w:w="6267" w:type="dxa"/>
          </w:tcPr>
          <w:p w14:paraId="08E912C6" w14:textId="77777777" w:rsidR="007344C1" w:rsidRPr="00254134" w:rsidRDefault="007344C1" w:rsidP="0044756D">
            <w:pPr>
              <w:pStyle w:val="Tabletext"/>
              <w:rPr>
                <w:lang w:val="fr-FR"/>
              </w:rPr>
            </w:pPr>
            <w:r w:rsidRPr="00254134">
              <w:rPr>
                <w:lang w:val="fr-FR"/>
              </w:rPr>
              <w:t>Toutes les terres, autres que les</w:t>
            </w:r>
            <w:proofErr w:type="gramStart"/>
            <w:r w:rsidRPr="00254134">
              <w:rPr>
                <w:lang w:val="fr-FR"/>
              </w:rPr>
              <w:t xml:space="preserve"> «zones</w:t>
            </w:r>
            <w:proofErr w:type="gramEnd"/>
            <w:r w:rsidRPr="00254134">
              <w:rPr>
                <w:lang w:val="fr-FR"/>
              </w:rPr>
              <w:t xml:space="preserve"> </w:t>
            </w:r>
            <w:proofErr w:type="gramStart"/>
            <w:r w:rsidRPr="00254134">
              <w:rPr>
                <w:lang w:val="fr-FR"/>
              </w:rPr>
              <w:t>côtières»</w:t>
            </w:r>
            <w:proofErr w:type="gramEnd"/>
            <w:r w:rsidRPr="00254134">
              <w:rPr>
                <w:lang w:val="fr-FR"/>
              </w:rPr>
              <w:t xml:space="preserve"> et littorales visées dans la zone côtière ci</w:t>
            </w:r>
            <w:r w:rsidRPr="00254134">
              <w:rPr>
                <w:lang w:val="fr-FR"/>
              </w:rPr>
              <w:noBreakHyphen/>
              <w:t>dessus.</w:t>
            </w:r>
          </w:p>
        </w:tc>
      </w:tr>
      <w:tr w:rsidR="007344C1" w:rsidRPr="00C4166F" w14:paraId="607E8C9F" w14:textId="77777777" w:rsidTr="0044756D">
        <w:trPr>
          <w:cantSplit/>
          <w:trHeight w:val="653"/>
          <w:jc w:val="center"/>
        </w:trPr>
        <w:tc>
          <w:tcPr>
            <w:tcW w:w="1686" w:type="dxa"/>
          </w:tcPr>
          <w:p w14:paraId="436286C3" w14:textId="77777777" w:rsidR="007344C1" w:rsidRPr="00254134" w:rsidRDefault="007344C1" w:rsidP="0044756D">
            <w:pPr>
              <w:pStyle w:val="Tabletext"/>
              <w:jc w:val="center"/>
              <w:rPr>
                <w:lang w:val="fr-FR"/>
              </w:rPr>
            </w:pPr>
            <w:r w:rsidRPr="00254134">
              <w:rPr>
                <w:lang w:val="fr-FR"/>
              </w:rPr>
              <w:t>Mer</w:t>
            </w:r>
          </w:p>
        </w:tc>
        <w:tc>
          <w:tcPr>
            <w:tcW w:w="1686" w:type="dxa"/>
          </w:tcPr>
          <w:p w14:paraId="35D8CADF" w14:textId="77777777" w:rsidR="007344C1" w:rsidRPr="00254134" w:rsidRDefault="007344C1" w:rsidP="0044756D">
            <w:pPr>
              <w:pStyle w:val="Tabletext"/>
              <w:jc w:val="center"/>
              <w:rPr>
                <w:lang w:val="fr-FR"/>
              </w:rPr>
            </w:pPr>
            <w:r w:rsidRPr="00254134">
              <w:rPr>
                <w:lang w:val="fr-FR"/>
              </w:rPr>
              <w:t>B</w:t>
            </w:r>
          </w:p>
        </w:tc>
        <w:tc>
          <w:tcPr>
            <w:tcW w:w="6267" w:type="dxa"/>
          </w:tcPr>
          <w:p w14:paraId="58EB934B" w14:textId="77777777" w:rsidR="007344C1" w:rsidRPr="00254134" w:rsidRDefault="007344C1" w:rsidP="0044756D">
            <w:pPr>
              <w:pStyle w:val="Tabletext"/>
              <w:rPr>
                <w:lang w:val="fr-FR"/>
              </w:rPr>
            </w:pPr>
            <w:r w:rsidRPr="00254134">
              <w:rPr>
                <w:lang w:val="fr-FR"/>
              </w:rPr>
              <w:t>Mers, océans et autres vastes étendues d'eau (c'est</w:t>
            </w:r>
            <w:r w:rsidRPr="00254134">
              <w:rPr>
                <w:lang w:val="fr-FR"/>
              </w:rPr>
              <w:noBreakHyphen/>
              <w:t>à</w:t>
            </w:r>
            <w:r w:rsidRPr="00254134">
              <w:rPr>
                <w:lang w:val="fr-FR"/>
              </w:rPr>
              <w:noBreakHyphen/>
              <w:t>dire couvrant un cercle d'au moins 100 km de diamètre).</w:t>
            </w:r>
          </w:p>
        </w:tc>
      </w:tr>
    </w:tbl>
    <w:p w14:paraId="22F3FB91" w14:textId="77777777" w:rsidR="00F4444E" w:rsidRPr="00254134" w:rsidRDefault="00F4444E" w:rsidP="00F4444E">
      <w:pPr>
        <w:pStyle w:val="Tablefin"/>
        <w:rPr>
          <w:lang w:val="fr-FR"/>
        </w:rPr>
      </w:pPr>
      <w:bookmarkStart w:id="32" w:name="_Toc164408757"/>
      <w:bookmarkStart w:id="33" w:name="_Toc164779616"/>
    </w:p>
    <w:p w14:paraId="71E58A92" w14:textId="77777777" w:rsidR="007344C1" w:rsidRPr="00254134" w:rsidRDefault="007344C1" w:rsidP="007344C1">
      <w:pPr>
        <w:pStyle w:val="Heading2"/>
        <w:rPr>
          <w:lang w:val="fr-FR"/>
        </w:rPr>
      </w:pPr>
      <w:bookmarkStart w:id="34" w:name="_Toc213680421"/>
      <w:r w:rsidRPr="00254134">
        <w:rPr>
          <w:lang w:val="fr-FR"/>
        </w:rPr>
        <w:t>3.4</w:t>
      </w:r>
      <w:r w:rsidRPr="00254134">
        <w:rPr>
          <w:lang w:val="fr-FR"/>
        </w:rPr>
        <w:tab/>
        <w:t>Distances des terminaux par rapport à la côte</w:t>
      </w:r>
      <w:bookmarkEnd w:id="32"/>
      <w:bookmarkEnd w:id="33"/>
      <w:bookmarkEnd w:id="34"/>
    </w:p>
    <w:p w14:paraId="0E0208F0" w14:textId="77777777" w:rsidR="007344C1" w:rsidRPr="00254134" w:rsidRDefault="007344C1" w:rsidP="007344C1">
      <w:pPr>
        <w:rPr>
          <w:iCs/>
          <w:lang w:val="fr-FR"/>
        </w:rPr>
      </w:pPr>
      <w:r w:rsidRPr="00254134">
        <w:rPr>
          <w:lang w:val="fr-FR"/>
        </w:rPr>
        <w:t xml:space="preserve">Si le trajet passe au-dessus de la zone B, deux autres paramètres sont requis, </w:t>
      </w:r>
      <w:proofErr w:type="spellStart"/>
      <w:r w:rsidRPr="00254134">
        <w:rPr>
          <w:i/>
          <w:iCs/>
          <w:lang w:val="fr-FR"/>
        </w:rPr>
        <w:t>d</w:t>
      </w:r>
      <w:r w:rsidRPr="00254134">
        <w:rPr>
          <w:i/>
          <w:iCs/>
          <w:vertAlign w:val="subscript"/>
          <w:lang w:val="fr-FR"/>
        </w:rPr>
        <w:t>ct</w:t>
      </w:r>
      <w:proofErr w:type="spellEnd"/>
      <w:r w:rsidRPr="00254134">
        <w:rPr>
          <w:iCs/>
          <w:vertAlign w:val="subscript"/>
          <w:lang w:val="fr-FR"/>
        </w:rPr>
        <w:t>,</w:t>
      </w:r>
      <w:r w:rsidRPr="00254134">
        <w:rPr>
          <w:lang w:val="fr-FR"/>
        </w:rPr>
        <w:t xml:space="preserve"> </w:t>
      </w:r>
      <w:proofErr w:type="spellStart"/>
      <w:r w:rsidRPr="00254134">
        <w:rPr>
          <w:i/>
          <w:iCs/>
          <w:lang w:val="fr-FR"/>
        </w:rPr>
        <w:t>d</w:t>
      </w:r>
      <w:r w:rsidRPr="00254134">
        <w:rPr>
          <w:i/>
          <w:iCs/>
          <w:vertAlign w:val="subscript"/>
          <w:lang w:val="fr-FR"/>
        </w:rPr>
        <w:t>cr</w:t>
      </w:r>
      <w:proofErr w:type="spellEnd"/>
      <w:r w:rsidRPr="00254134">
        <w:rPr>
          <w:iCs/>
          <w:vertAlign w:val="subscript"/>
          <w:lang w:val="fr-FR"/>
        </w:rPr>
        <w:t xml:space="preserve">, </w:t>
      </w:r>
      <w:r w:rsidRPr="00254134">
        <w:rPr>
          <w:iCs/>
          <w:lang w:val="fr-FR"/>
        </w:rPr>
        <w:t>lesquels donnent les distances respectives de l'émetteur et du récepteur depuis la côte (km), dans la direction de l'autre terminal. Pour une station placée à bord d'un navire ou d'une plate-forme en mer, cette distance est égale à zéro.</w:t>
      </w:r>
    </w:p>
    <w:p w14:paraId="7F1DA970" w14:textId="77777777" w:rsidR="007344C1" w:rsidRPr="00254134" w:rsidRDefault="007344C1" w:rsidP="007344C1">
      <w:pPr>
        <w:pStyle w:val="Heading2"/>
        <w:rPr>
          <w:lang w:val="fr-FR"/>
        </w:rPr>
      </w:pPr>
      <w:bookmarkStart w:id="35" w:name="_Toc164408758"/>
      <w:bookmarkStart w:id="36" w:name="_Toc164779617"/>
      <w:bookmarkStart w:id="37" w:name="_Toc213680422"/>
      <w:r w:rsidRPr="00254134">
        <w:rPr>
          <w:lang w:val="fr-FR"/>
        </w:rPr>
        <w:lastRenderedPageBreak/>
        <w:t>3.5</w:t>
      </w:r>
      <w:r w:rsidRPr="00254134">
        <w:rPr>
          <w:lang w:val="fr-FR"/>
        </w:rPr>
        <w:tab/>
        <w:t xml:space="preserve">Principaux paramètres </w:t>
      </w:r>
      <w:proofErr w:type="spellStart"/>
      <w:r w:rsidRPr="00254134">
        <w:rPr>
          <w:lang w:val="fr-FR"/>
        </w:rPr>
        <w:t>radiométéorologiques</w:t>
      </w:r>
      <w:bookmarkEnd w:id="35"/>
      <w:bookmarkEnd w:id="36"/>
      <w:bookmarkEnd w:id="37"/>
      <w:proofErr w:type="spellEnd"/>
    </w:p>
    <w:p w14:paraId="2FFA2E1E" w14:textId="77777777" w:rsidR="007344C1" w:rsidRPr="00254134" w:rsidRDefault="007344C1" w:rsidP="007344C1">
      <w:pPr>
        <w:rPr>
          <w:lang w:val="fr-FR"/>
        </w:rPr>
      </w:pPr>
      <w:r w:rsidRPr="00254134">
        <w:rPr>
          <w:lang w:val="fr-FR"/>
        </w:rPr>
        <w:t xml:space="preserve">Dans le cadre de cette procédure de prévision, deux paramètres </w:t>
      </w:r>
      <w:proofErr w:type="spellStart"/>
      <w:r w:rsidRPr="00254134">
        <w:rPr>
          <w:lang w:val="fr-FR"/>
        </w:rPr>
        <w:t>radiométéorologiques</w:t>
      </w:r>
      <w:proofErr w:type="spellEnd"/>
      <w:r w:rsidRPr="00254134">
        <w:rPr>
          <w:lang w:val="fr-FR"/>
        </w:rPr>
        <w:t xml:space="preserve"> sont nécessaires pour décrire la variabilité du coïncide de réfraction atmosphérique.</w:t>
      </w:r>
    </w:p>
    <w:p w14:paraId="2BC7F543" w14:textId="59505DE5" w:rsidR="007344C1" w:rsidRPr="00254134" w:rsidRDefault="007344C1" w:rsidP="007344C1">
      <w:pPr>
        <w:pStyle w:val="enumlev1"/>
        <w:rPr>
          <w:lang w:val="fr-FR"/>
        </w:rPr>
      </w:pPr>
      <w:r w:rsidRPr="00254134">
        <w:rPr>
          <w:lang w:val="fr-FR"/>
        </w:rPr>
        <w:t>–</w:t>
      </w:r>
      <w:r w:rsidRPr="00254134">
        <w:rPr>
          <w:lang w:val="fr-FR"/>
        </w:rPr>
        <w:tab/>
      </w:r>
      <w:r w:rsidRPr="00254134">
        <w:rPr>
          <w:lang w:val="fr-FR"/>
        </w:rPr>
        <w:sym w:font="Symbol" w:char="F044"/>
      </w:r>
      <w:r w:rsidRPr="00254134">
        <w:rPr>
          <w:i/>
          <w:lang w:val="fr-FR"/>
        </w:rPr>
        <w:t>N</w:t>
      </w:r>
      <w:r w:rsidRPr="00254134">
        <w:rPr>
          <w:lang w:val="fr-FR"/>
        </w:rPr>
        <w:t xml:space="preserve"> (unités </w:t>
      </w:r>
      <w:r w:rsidRPr="00254134">
        <w:rPr>
          <w:iCs/>
          <w:lang w:val="fr-FR"/>
        </w:rPr>
        <w:t>N</w:t>
      </w:r>
      <w:r w:rsidRPr="00254134">
        <w:rPr>
          <w:lang w:val="fr-FR"/>
        </w:rPr>
        <w:t>/km), gradient moyen de l'indice de réfraction radioélectrique dans le premier km de l'atmosphère, permet de déterminer le rayon équivalent de la Terre à utiliser pour l'analyse du profil de trajet et de la diffraction par les obstacles. On notera que </w:t>
      </w:r>
      <w:r w:rsidRPr="00254134">
        <w:rPr>
          <w:lang w:val="fr-FR"/>
        </w:rPr>
        <w:sym w:font="Symbol" w:char="F044"/>
      </w:r>
      <w:r w:rsidRPr="00254134">
        <w:rPr>
          <w:i/>
          <w:lang w:val="fr-FR"/>
        </w:rPr>
        <w:t>N</w:t>
      </w:r>
      <w:r w:rsidRPr="00254134">
        <w:rPr>
          <w:lang w:val="fr-FR"/>
        </w:rPr>
        <w:t xml:space="preserve"> est une grandeur positive dans cette procédure.</w:t>
      </w:r>
    </w:p>
    <w:p w14:paraId="3118E64E" w14:textId="77777777" w:rsidR="007344C1" w:rsidRPr="00254134" w:rsidRDefault="007344C1" w:rsidP="007344C1">
      <w:pPr>
        <w:pStyle w:val="enumlev1"/>
        <w:rPr>
          <w:lang w:val="fr-FR"/>
        </w:rPr>
      </w:pPr>
      <w:r w:rsidRPr="00254134">
        <w:rPr>
          <w:lang w:val="fr-FR"/>
        </w:rPr>
        <w:t>–</w:t>
      </w:r>
      <w:r w:rsidRPr="00254134">
        <w:rPr>
          <w:lang w:val="fr-FR"/>
        </w:rPr>
        <w:tab/>
        <w:t xml:space="preserve">Le paramètre </w:t>
      </w:r>
      <w:r w:rsidRPr="00254134">
        <w:rPr>
          <w:i/>
          <w:lang w:val="fr-FR"/>
        </w:rPr>
        <w:t>N</w:t>
      </w:r>
      <w:r w:rsidRPr="00254134">
        <w:rPr>
          <w:vertAlign w:val="subscript"/>
          <w:lang w:val="fr-FR"/>
        </w:rPr>
        <w:t>0</w:t>
      </w:r>
      <w:r w:rsidRPr="00254134">
        <w:rPr>
          <w:lang w:val="fr-FR"/>
        </w:rPr>
        <w:t xml:space="preserve"> (unités </w:t>
      </w:r>
      <w:r w:rsidRPr="00254134">
        <w:rPr>
          <w:iCs/>
          <w:lang w:val="fr-FR"/>
        </w:rPr>
        <w:t>N</w:t>
      </w:r>
      <w:r w:rsidRPr="00254134">
        <w:rPr>
          <w:lang w:val="fr-FR"/>
        </w:rPr>
        <w:t>), coïncide de réfraction au niveau de la mer, est utilisé exclusivement dans le modèle de la diffusion troposphérique comme mesure de la variation de ce mécanisme de diffusion.</w:t>
      </w:r>
    </w:p>
    <w:p w14:paraId="23480572" w14:textId="38DA1373" w:rsidR="007344C1" w:rsidRPr="00254134" w:rsidRDefault="007344C1" w:rsidP="007344C1">
      <w:pPr>
        <w:rPr>
          <w:lang w:val="fr-FR"/>
        </w:rPr>
      </w:pPr>
      <w:r w:rsidRPr="00254134">
        <w:rPr>
          <w:lang w:val="fr-FR"/>
        </w:rPr>
        <w:t xml:space="preserve">Si des mesures locales ne sont pas disponibles, ces grandeurs peuvent être déterminées à partir des cartes figurant dans les produits numériques faisant partie intégrante de la présente Recommandation. Les cartes figurent dans les fichiers DN50.txt et N050.txt, respectivement. Les données vont de 0° à 360° en longitude et de +90° à −90° en latitude, avec une résolution de 1,5° en latitude et en longitude. Ces données sont utilisées avec les fichiers de données associés LAT.txt et LON.txt, qui contiennent les latitudes et les longitudes des entrées correspondantes (points de la grille) des fichiers DN50.txt et N050.txt. Pour un emplacement différent des emplacements correspondant aux points de la grille, le paramètre à l'emplacement voulu </w:t>
      </w:r>
      <w:proofErr w:type="gramStart"/>
      <w:r w:rsidRPr="00254134">
        <w:rPr>
          <w:lang w:val="fr-FR"/>
        </w:rPr>
        <w:t>peut être</w:t>
      </w:r>
      <w:proofErr w:type="gramEnd"/>
      <w:r w:rsidRPr="00254134">
        <w:rPr>
          <w:lang w:val="fr-FR"/>
        </w:rPr>
        <w:t xml:space="preserve"> calculé par interpolation bilinéaire à partir des valeurs aux quatre points de la grille les plus proches, comme décrit dans la Recommandation UIT</w:t>
      </w:r>
      <w:r w:rsidRPr="00254134">
        <w:rPr>
          <w:lang w:val="fr-FR"/>
        </w:rPr>
        <w:noBreakHyphen/>
        <w:t>R P.1144.</w:t>
      </w:r>
    </w:p>
    <w:p w14:paraId="1D05A85A" w14:textId="77777777" w:rsidR="007344C1" w:rsidRPr="00254134" w:rsidRDefault="007344C1" w:rsidP="007344C1">
      <w:pPr>
        <w:pStyle w:val="TableNo"/>
        <w:rPr>
          <w:lang w:val="fr-FR"/>
        </w:rPr>
      </w:pPr>
      <w:r w:rsidRPr="00254134">
        <w:rPr>
          <w:lang w:val="fr-FR"/>
        </w:rPr>
        <w:t>TABLEAU 4</w:t>
      </w:r>
    </w:p>
    <w:p w14:paraId="7D185889" w14:textId="77777777" w:rsidR="007344C1" w:rsidRPr="00254134" w:rsidRDefault="007344C1" w:rsidP="007344C1">
      <w:pPr>
        <w:pStyle w:val="Tabletitle"/>
        <w:rPr>
          <w:lang w:val="fr-FR"/>
        </w:rPr>
      </w:pPr>
      <w:r w:rsidRPr="00254134">
        <w:rPr>
          <w:lang w:val="fr-FR"/>
        </w:rPr>
        <w:t>Produits numériques faisant partie intégrante de la présente Recommandation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1"/>
        <w:gridCol w:w="1336"/>
        <w:gridCol w:w="1038"/>
        <w:gridCol w:w="1079"/>
        <w:gridCol w:w="1147"/>
        <w:gridCol w:w="979"/>
        <w:gridCol w:w="992"/>
        <w:gridCol w:w="997"/>
      </w:tblGrid>
      <w:tr w:rsidR="007344C1" w:rsidRPr="00254134" w14:paraId="0319CDBB" w14:textId="77777777" w:rsidTr="0044756D">
        <w:trPr>
          <w:tblHeader/>
          <w:jc w:val="center"/>
        </w:trPr>
        <w:tc>
          <w:tcPr>
            <w:tcW w:w="2071" w:type="dxa"/>
            <w:vMerge w:val="restart"/>
            <w:vAlign w:val="center"/>
          </w:tcPr>
          <w:p w14:paraId="2A0989CA" w14:textId="77777777" w:rsidR="007344C1" w:rsidRPr="00254134" w:rsidRDefault="007344C1" w:rsidP="0044756D">
            <w:pPr>
              <w:pStyle w:val="Tablehead"/>
              <w:rPr>
                <w:lang w:val="fr-FR"/>
              </w:rPr>
            </w:pPr>
            <w:r w:rsidRPr="00254134">
              <w:rPr>
                <w:lang w:val="fr-FR"/>
              </w:rPr>
              <w:t>Nom du fichier</w:t>
            </w:r>
          </w:p>
        </w:tc>
        <w:tc>
          <w:tcPr>
            <w:tcW w:w="1336" w:type="dxa"/>
            <w:vMerge w:val="restart"/>
            <w:vAlign w:val="center"/>
          </w:tcPr>
          <w:p w14:paraId="4AF7D456" w14:textId="77777777" w:rsidR="007344C1" w:rsidRPr="00254134" w:rsidRDefault="007344C1" w:rsidP="0044756D">
            <w:pPr>
              <w:pStyle w:val="Tablehead"/>
              <w:rPr>
                <w:lang w:val="fr-FR"/>
              </w:rPr>
            </w:pPr>
            <w:r w:rsidRPr="00254134">
              <w:rPr>
                <w:lang w:val="fr-FR"/>
              </w:rPr>
              <w:t>Source</w:t>
            </w:r>
          </w:p>
        </w:tc>
        <w:tc>
          <w:tcPr>
            <w:tcW w:w="3264" w:type="dxa"/>
            <w:gridSpan w:val="3"/>
            <w:vAlign w:val="center"/>
          </w:tcPr>
          <w:p w14:paraId="2099CBCC" w14:textId="77777777" w:rsidR="007344C1" w:rsidRPr="00254134" w:rsidRDefault="007344C1" w:rsidP="0044756D">
            <w:pPr>
              <w:pStyle w:val="Tablehead"/>
              <w:rPr>
                <w:lang w:val="fr-FR"/>
              </w:rPr>
            </w:pPr>
            <w:r w:rsidRPr="00254134">
              <w:rPr>
                <w:lang w:val="fr-FR"/>
              </w:rPr>
              <w:t>Latitude</w:t>
            </w:r>
          </w:p>
        </w:tc>
        <w:tc>
          <w:tcPr>
            <w:tcW w:w="2968" w:type="dxa"/>
            <w:gridSpan w:val="3"/>
            <w:vAlign w:val="center"/>
          </w:tcPr>
          <w:p w14:paraId="472C21CF" w14:textId="77777777" w:rsidR="007344C1" w:rsidRPr="00254134" w:rsidRDefault="007344C1" w:rsidP="0044756D">
            <w:pPr>
              <w:pStyle w:val="Tablehead"/>
              <w:rPr>
                <w:lang w:val="fr-FR"/>
              </w:rPr>
            </w:pPr>
            <w:r w:rsidRPr="00254134">
              <w:rPr>
                <w:lang w:val="fr-FR"/>
              </w:rPr>
              <w:t>Longitude</w:t>
            </w:r>
          </w:p>
        </w:tc>
      </w:tr>
      <w:tr w:rsidR="007344C1" w:rsidRPr="00254134" w14:paraId="21D86D8B" w14:textId="77777777" w:rsidTr="0044756D">
        <w:trPr>
          <w:tblHeader/>
          <w:jc w:val="center"/>
        </w:trPr>
        <w:tc>
          <w:tcPr>
            <w:tcW w:w="2071" w:type="dxa"/>
            <w:vMerge/>
            <w:vAlign w:val="center"/>
          </w:tcPr>
          <w:p w14:paraId="0FF63602" w14:textId="77777777" w:rsidR="007344C1" w:rsidRPr="00254134" w:rsidRDefault="007344C1" w:rsidP="0044756D">
            <w:pPr>
              <w:pStyle w:val="Tablehead"/>
              <w:rPr>
                <w:lang w:val="fr-FR"/>
              </w:rPr>
            </w:pPr>
          </w:p>
        </w:tc>
        <w:tc>
          <w:tcPr>
            <w:tcW w:w="1336" w:type="dxa"/>
            <w:vMerge/>
            <w:vAlign w:val="center"/>
          </w:tcPr>
          <w:p w14:paraId="7382B19C" w14:textId="77777777" w:rsidR="007344C1" w:rsidRPr="00254134" w:rsidRDefault="007344C1" w:rsidP="0044756D">
            <w:pPr>
              <w:pStyle w:val="Tablehead"/>
              <w:rPr>
                <w:lang w:val="fr-FR"/>
              </w:rPr>
            </w:pPr>
          </w:p>
        </w:tc>
        <w:tc>
          <w:tcPr>
            <w:tcW w:w="1038" w:type="dxa"/>
            <w:vAlign w:val="center"/>
          </w:tcPr>
          <w:p w14:paraId="77E49811" w14:textId="77777777" w:rsidR="007344C1" w:rsidRPr="00254134" w:rsidRDefault="007344C1" w:rsidP="0044756D">
            <w:pPr>
              <w:pStyle w:val="Tablehead"/>
              <w:rPr>
                <w:lang w:val="fr-FR"/>
              </w:rPr>
            </w:pPr>
            <w:r w:rsidRPr="00254134">
              <w:rPr>
                <w:lang w:val="fr-FR"/>
              </w:rPr>
              <w:t>De</w:t>
            </w:r>
            <w:r w:rsidRPr="00254134">
              <w:rPr>
                <w:lang w:val="fr-FR"/>
              </w:rPr>
              <w:br/>
              <w:t>(degrés)</w:t>
            </w:r>
          </w:p>
        </w:tc>
        <w:tc>
          <w:tcPr>
            <w:tcW w:w="1079" w:type="dxa"/>
            <w:vAlign w:val="center"/>
          </w:tcPr>
          <w:p w14:paraId="17AAC1AF" w14:textId="77777777" w:rsidR="007344C1" w:rsidRPr="00254134" w:rsidRDefault="007344C1" w:rsidP="0044756D">
            <w:pPr>
              <w:pStyle w:val="Tablehead"/>
              <w:rPr>
                <w:lang w:val="fr-FR"/>
              </w:rPr>
            </w:pPr>
            <w:r w:rsidRPr="00254134">
              <w:rPr>
                <w:lang w:val="fr-FR"/>
              </w:rPr>
              <w:t>A</w:t>
            </w:r>
            <w:r w:rsidRPr="00254134">
              <w:rPr>
                <w:lang w:val="fr-FR"/>
              </w:rPr>
              <w:br/>
              <w:t>(degrés)</w:t>
            </w:r>
          </w:p>
        </w:tc>
        <w:tc>
          <w:tcPr>
            <w:tcW w:w="1147" w:type="dxa"/>
            <w:vAlign w:val="center"/>
          </w:tcPr>
          <w:p w14:paraId="0CD513A5" w14:textId="77777777" w:rsidR="007344C1" w:rsidRPr="00254134" w:rsidRDefault="007344C1" w:rsidP="0044756D">
            <w:pPr>
              <w:pStyle w:val="Tablehead"/>
              <w:rPr>
                <w:lang w:val="fr-FR"/>
              </w:rPr>
            </w:pPr>
            <w:proofErr w:type="spellStart"/>
            <w:r w:rsidRPr="00254134">
              <w:rPr>
                <w:lang w:val="fr-FR"/>
              </w:rPr>
              <w:t>Espace-ment</w:t>
            </w:r>
            <w:proofErr w:type="spellEnd"/>
            <w:r w:rsidRPr="00254134">
              <w:rPr>
                <w:lang w:val="fr-FR"/>
              </w:rPr>
              <w:br/>
              <w:t>(degrés)</w:t>
            </w:r>
          </w:p>
        </w:tc>
        <w:tc>
          <w:tcPr>
            <w:tcW w:w="979" w:type="dxa"/>
            <w:vAlign w:val="center"/>
          </w:tcPr>
          <w:p w14:paraId="655F55D7" w14:textId="77777777" w:rsidR="007344C1" w:rsidRPr="00254134" w:rsidRDefault="007344C1" w:rsidP="0044756D">
            <w:pPr>
              <w:pStyle w:val="Tablehead"/>
              <w:rPr>
                <w:lang w:val="fr-FR"/>
              </w:rPr>
            </w:pPr>
            <w:r w:rsidRPr="00254134">
              <w:rPr>
                <w:lang w:val="fr-FR"/>
              </w:rPr>
              <w:t>De</w:t>
            </w:r>
            <w:r w:rsidRPr="00254134">
              <w:rPr>
                <w:lang w:val="fr-FR"/>
              </w:rPr>
              <w:br/>
              <w:t>(degrés)</w:t>
            </w:r>
          </w:p>
        </w:tc>
        <w:tc>
          <w:tcPr>
            <w:tcW w:w="992" w:type="dxa"/>
            <w:vAlign w:val="center"/>
          </w:tcPr>
          <w:p w14:paraId="156CFC17" w14:textId="77777777" w:rsidR="007344C1" w:rsidRPr="00254134" w:rsidRDefault="007344C1" w:rsidP="0044756D">
            <w:pPr>
              <w:pStyle w:val="Tablehead"/>
              <w:rPr>
                <w:lang w:val="fr-FR"/>
              </w:rPr>
            </w:pPr>
            <w:r w:rsidRPr="00254134">
              <w:rPr>
                <w:lang w:val="fr-FR"/>
              </w:rPr>
              <w:t>À</w:t>
            </w:r>
            <w:r w:rsidRPr="00254134">
              <w:rPr>
                <w:lang w:val="fr-FR"/>
              </w:rPr>
              <w:br/>
              <w:t>(degrés)</w:t>
            </w:r>
          </w:p>
        </w:tc>
        <w:tc>
          <w:tcPr>
            <w:tcW w:w="997" w:type="dxa"/>
            <w:vAlign w:val="center"/>
          </w:tcPr>
          <w:p w14:paraId="110FAFD0" w14:textId="77777777" w:rsidR="007344C1" w:rsidRPr="00254134" w:rsidRDefault="007344C1" w:rsidP="0044756D">
            <w:pPr>
              <w:pStyle w:val="Tablehead"/>
              <w:rPr>
                <w:lang w:val="fr-FR"/>
              </w:rPr>
            </w:pPr>
            <w:proofErr w:type="spellStart"/>
            <w:r w:rsidRPr="00254134">
              <w:rPr>
                <w:lang w:val="fr-FR"/>
              </w:rPr>
              <w:t>Espace-ment</w:t>
            </w:r>
            <w:proofErr w:type="spellEnd"/>
            <w:r w:rsidRPr="00254134">
              <w:rPr>
                <w:lang w:val="fr-FR"/>
              </w:rPr>
              <w:br/>
              <w:t>(degrés)</w:t>
            </w:r>
          </w:p>
        </w:tc>
      </w:tr>
      <w:tr w:rsidR="007344C1" w:rsidRPr="00254134" w14:paraId="6103504E" w14:textId="77777777" w:rsidTr="0044756D">
        <w:trPr>
          <w:jc w:val="center"/>
        </w:trPr>
        <w:tc>
          <w:tcPr>
            <w:tcW w:w="2071" w:type="dxa"/>
          </w:tcPr>
          <w:p w14:paraId="06EF4311" w14:textId="77777777" w:rsidR="007344C1" w:rsidRPr="00254134" w:rsidRDefault="007344C1" w:rsidP="0044756D">
            <w:pPr>
              <w:pStyle w:val="Tabletext"/>
              <w:jc w:val="left"/>
              <w:rPr>
                <w:lang w:val="fr-FR"/>
              </w:rPr>
            </w:pPr>
            <w:r w:rsidRPr="00254134">
              <w:rPr>
                <w:lang w:val="fr-FR"/>
              </w:rPr>
              <w:t>DN50.txt</w:t>
            </w:r>
          </w:p>
        </w:tc>
        <w:tc>
          <w:tcPr>
            <w:tcW w:w="1336" w:type="dxa"/>
          </w:tcPr>
          <w:p w14:paraId="23ECA74A" w14:textId="77777777" w:rsidR="007344C1" w:rsidRPr="00254134" w:rsidRDefault="007344C1" w:rsidP="0044756D">
            <w:pPr>
              <w:pStyle w:val="Tabletext"/>
              <w:jc w:val="center"/>
              <w:rPr>
                <w:lang w:val="fr-FR"/>
              </w:rPr>
            </w:pPr>
            <w:r w:rsidRPr="00254134">
              <w:rPr>
                <w:lang w:val="fr-FR"/>
              </w:rPr>
              <w:t>P.453</w:t>
            </w:r>
          </w:p>
        </w:tc>
        <w:tc>
          <w:tcPr>
            <w:tcW w:w="1038" w:type="dxa"/>
          </w:tcPr>
          <w:p w14:paraId="48DA79A1" w14:textId="77777777" w:rsidR="007344C1" w:rsidRPr="00254134" w:rsidRDefault="007344C1" w:rsidP="0044756D">
            <w:pPr>
              <w:pStyle w:val="Tabletext"/>
              <w:jc w:val="center"/>
              <w:rPr>
                <w:lang w:val="fr-FR"/>
              </w:rPr>
            </w:pPr>
            <w:r w:rsidRPr="00254134">
              <w:rPr>
                <w:lang w:val="fr-FR"/>
              </w:rPr>
              <w:t>90</w:t>
            </w:r>
          </w:p>
        </w:tc>
        <w:tc>
          <w:tcPr>
            <w:tcW w:w="1079" w:type="dxa"/>
          </w:tcPr>
          <w:p w14:paraId="0078F4BA" w14:textId="77777777" w:rsidR="007344C1" w:rsidRPr="00254134" w:rsidRDefault="007344C1" w:rsidP="0044756D">
            <w:pPr>
              <w:pStyle w:val="Tabletext"/>
              <w:jc w:val="center"/>
              <w:rPr>
                <w:lang w:val="fr-FR"/>
              </w:rPr>
            </w:pPr>
            <w:r w:rsidRPr="00254134">
              <w:rPr>
                <w:lang w:val="fr-FR"/>
              </w:rPr>
              <w:t>−90</w:t>
            </w:r>
          </w:p>
        </w:tc>
        <w:tc>
          <w:tcPr>
            <w:tcW w:w="1147" w:type="dxa"/>
          </w:tcPr>
          <w:p w14:paraId="3B5131E0" w14:textId="77777777" w:rsidR="007344C1" w:rsidRPr="00254134" w:rsidRDefault="007344C1" w:rsidP="0044756D">
            <w:pPr>
              <w:pStyle w:val="Tabletext"/>
              <w:jc w:val="center"/>
              <w:rPr>
                <w:lang w:val="fr-FR"/>
              </w:rPr>
            </w:pPr>
            <w:r w:rsidRPr="00254134">
              <w:rPr>
                <w:lang w:val="fr-FR"/>
              </w:rPr>
              <w:t>1,5</w:t>
            </w:r>
          </w:p>
        </w:tc>
        <w:tc>
          <w:tcPr>
            <w:tcW w:w="979" w:type="dxa"/>
          </w:tcPr>
          <w:p w14:paraId="34F341F5" w14:textId="77777777" w:rsidR="007344C1" w:rsidRPr="00254134" w:rsidRDefault="007344C1" w:rsidP="0044756D">
            <w:pPr>
              <w:pStyle w:val="Tabletext"/>
              <w:jc w:val="center"/>
              <w:rPr>
                <w:lang w:val="fr-FR"/>
              </w:rPr>
            </w:pPr>
            <w:r w:rsidRPr="00254134">
              <w:rPr>
                <w:lang w:val="fr-FR"/>
              </w:rPr>
              <w:t>0</w:t>
            </w:r>
          </w:p>
        </w:tc>
        <w:tc>
          <w:tcPr>
            <w:tcW w:w="992" w:type="dxa"/>
          </w:tcPr>
          <w:p w14:paraId="7336224D" w14:textId="77777777" w:rsidR="007344C1" w:rsidRPr="00254134" w:rsidRDefault="007344C1" w:rsidP="0044756D">
            <w:pPr>
              <w:pStyle w:val="Tabletext"/>
              <w:jc w:val="center"/>
              <w:rPr>
                <w:lang w:val="fr-FR"/>
              </w:rPr>
            </w:pPr>
            <w:r w:rsidRPr="00254134">
              <w:rPr>
                <w:lang w:val="fr-FR"/>
              </w:rPr>
              <w:t>360</w:t>
            </w:r>
          </w:p>
        </w:tc>
        <w:tc>
          <w:tcPr>
            <w:tcW w:w="997" w:type="dxa"/>
          </w:tcPr>
          <w:p w14:paraId="7ECEDD0E" w14:textId="77777777" w:rsidR="007344C1" w:rsidRPr="00254134" w:rsidRDefault="007344C1" w:rsidP="0044756D">
            <w:pPr>
              <w:pStyle w:val="Tabletext"/>
              <w:jc w:val="center"/>
              <w:rPr>
                <w:lang w:val="fr-FR"/>
              </w:rPr>
            </w:pPr>
            <w:r w:rsidRPr="00254134">
              <w:rPr>
                <w:lang w:val="fr-FR"/>
              </w:rPr>
              <w:t>1,5</w:t>
            </w:r>
          </w:p>
        </w:tc>
      </w:tr>
      <w:tr w:rsidR="007344C1" w:rsidRPr="00254134" w14:paraId="741C7681" w14:textId="77777777" w:rsidTr="0044756D">
        <w:trPr>
          <w:jc w:val="center"/>
        </w:trPr>
        <w:tc>
          <w:tcPr>
            <w:tcW w:w="2071" w:type="dxa"/>
          </w:tcPr>
          <w:p w14:paraId="572CA1AB" w14:textId="77777777" w:rsidR="007344C1" w:rsidRPr="00254134" w:rsidRDefault="007344C1" w:rsidP="0044756D">
            <w:pPr>
              <w:pStyle w:val="Tabletext"/>
              <w:jc w:val="left"/>
              <w:rPr>
                <w:iCs/>
                <w:lang w:val="fr-FR"/>
              </w:rPr>
            </w:pPr>
            <w:r w:rsidRPr="00254134">
              <w:rPr>
                <w:iCs/>
                <w:lang w:val="fr-FR"/>
              </w:rPr>
              <w:t>N050.txt</w:t>
            </w:r>
          </w:p>
        </w:tc>
        <w:tc>
          <w:tcPr>
            <w:tcW w:w="1336" w:type="dxa"/>
          </w:tcPr>
          <w:p w14:paraId="6642F516" w14:textId="77777777" w:rsidR="007344C1" w:rsidRPr="00254134" w:rsidRDefault="007344C1" w:rsidP="0044756D">
            <w:pPr>
              <w:pStyle w:val="Tabletext"/>
              <w:jc w:val="center"/>
              <w:rPr>
                <w:lang w:val="fr-FR"/>
              </w:rPr>
            </w:pPr>
            <w:r w:rsidRPr="00254134">
              <w:rPr>
                <w:lang w:val="fr-FR"/>
              </w:rPr>
              <w:t>P.453</w:t>
            </w:r>
          </w:p>
        </w:tc>
        <w:tc>
          <w:tcPr>
            <w:tcW w:w="1038" w:type="dxa"/>
          </w:tcPr>
          <w:p w14:paraId="31C13046" w14:textId="77777777" w:rsidR="007344C1" w:rsidRPr="00254134" w:rsidRDefault="007344C1" w:rsidP="0044756D">
            <w:pPr>
              <w:pStyle w:val="Tabletext"/>
              <w:jc w:val="center"/>
              <w:rPr>
                <w:lang w:val="fr-FR"/>
              </w:rPr>
            </w:pPr>
            <w:r w:rsidRPr="00254134">
              <w:rPr>
                <w:lang w:val="fr-FR"/>
              </w:rPr>
              <w:t>90</w:t>
            </w:r>
          </w:p>
        </w:tc>
        <w:tc>
          <w:tcPr>
            <w:tcW w:w="1079" w:type="dxa"/>
          </w:tcPr>
          <w:p w14:paraId="5B65BAC1" w14:textId="77777777" w:rsidR="007344C1" w:rsidRPr="00254134" w:rsidRDefault="007344C1" w:rsidP="0044756D">
            <w:pPr>
              <w:pStyle w:val="Tabletext"/>
              <w:jc w:val="center"/>
              <w:rPr>
                <w:lang w:val="fr-FR"/>
              </w:rPr>
            </w:pPr>
            <w:r w:rsidRPr="00254134">
              <w:rPr>
                <w:lang w:val="fr-FR"/>
              </w:rPr>
              <w:t>−90</w:t>
            </w:r>
          </w:p>
        </w:tc>
        <w:tc>
          <w:tcPr>
            <w:tcW w:w="1147" w:type="dxa"/>
          </w:tcPr>
          <w:p w14:paraId="68BA6955" w14:textId="77777777" w:rsidR="007344C1" w:rsidRPr="00254134" w:rsidRDefault="007344C1" w:rsidP="0044756D">
            <w:pPr>
              <w:pStyle w:val="Tabletext"/>
              <w:jc w:val="center"/>
              <w:rPr>
                <w:lang w:val="fr-FR"/>
              </w:rPr>
            </w:pPr>
            <w:r w:rsidRPr="00254134">
              <w:rPr>
                <w:lang w:val="fr-FR"/>
              </w:rPr>
              <w:t>1,5</w:t>
            </w:r>
          </w:p>
        </w:tc>
        <w:tc>
          <w:tcPr>
            <w:tcW w:w="979" w:type="dxa"/>
          </w:tcPr>
          <w:p w14:paraId="5267DF4F" w14:textId="77777777" w:rsidR="007344C1" w:rsidRPr="00254134" w:rsidRDefault="007344C1" w:rsidP="0044756D">
            <w:pPr>
              <w:pStyle w:val="Tabletext"/>
              <w:jc w:val="center"/>
              <w:rPr>
                <w:lang w:val="fr-FR"/>
              </w:rPr>
            </w:pPr>
            <w:r w:rsidRPr="00254134">
              <w:rPr>
                <w:lang w:val="fr-FR"/>
              </w:rPr>
              <w:t>0</w:t>
            </w:r>
          </w:p>
        </w:tc>
        <w:tc>
          <w:tcPr>
            <w:tcW w:w="992" w:type="dxa"/>
          </w:tcPr>
          <w:p w14:paraId="75EEB615" w14:textId="77777777" w:rsidR="007344C1" w:rsidRPr="00254134" w:rsidRDefault="007344C1" w:rsidP="0044756D">
            <w:pPr>
              <w:pStyle w:val="Tabletext"/>
              <w:jc w:val="center"/>
              <w:rPr>
                <w:lang w:val="fr-FR"/>
              </w:rPr>
            </w:pPr>
            <w:r w:rsidRPr="00254134">
              <w:rPr>
                <w:lang w:val="fr-FR"/>
              </w:rPr>
              <w:t>360</w:t>
            </w:r>
          </w:p>
        </w:tc>
        <w:tc>
          <w:tcPr>
            <w:tcW w:w="997" w:type="dxa"/>
          </w:tcPr>
          <w:p w14:paraId="61CC4268" w14:textId="77777777" w:rsidR="007344C1" w:rsidRPr="00254134" w:rsidRDefault="007344C1" w:rsidP="0044756D">
            <w:pPr>
              <w:pStyle w:val="Tabletext"/>
              <w:jc w:val="center"/>
              <w:rPr>
                <w:lang w:val="fr-FR"/>
              </w:rPr>
            </w:pPr>
            <w:r w:rsidRPr="00254134">
              <w:rPr>
                <w:lang w:val="fr-FR"/>
              </w:rPr>
              <w:t>1,5</w:t>
            </w:r>
          </w:p>
        </w:tc>
      </w:tr>
      <w:tr w:rsidR="007344C1" w:rsidRPr="00254134" w14:paraId="2F9E8A1D" w14:textId="77777777" w:rsidTr="0044756D">
        <w:trPr>
          <w:jc w:val="center"/>
        </w:trPr>
        <w:tc>
          <w:tcPr>
            <w:tcW w:w="2071" w:type="dxa"/>
          </w:tcPr>
          <w:p w14:paraId="02FB3432" w14:textId="77777777" w:rsidR="007344C1" w:rsidRPr="00254134" w:rsidRDefault="007344C1" w:rsidP="0044756D">
            <w:pPr>
              <w:pStyle w:val="Tabletext"/>
              <w:jc w:val="left"/>
              <w:rPr>
                <w:iCs/>
                <w:lang w:val="fr-FR"/>
              </w:rPr>
            </w:pPr>
            <w:r w:rsidRPr="00254134">
              <w:rPr>
                <w:iCs/>
                <w:lang w:val="fr-FR"/>
              </w:rPr>
              <w:t>LAT.txt</w:t>
            </w:r>
          </w:p>
        </w:tc>
        <w:tc>
          <w:tcPr>
            <w:tcW w:w="1336" w:type="dxa"/>
          </w:tcPr>
          <w:p w14:paraId="7A0E030E" w14:textId="77777777" w:rsidR="007344C1" w:rsidRPr="00254134" w:rsidRDefault="007344C1" w:rsidP="0044756D">
            <w:pPr>
              <w:pStyle w:val="Tabletext"/>
              <w:jc w:val="center"/>
              <w:rPr>
                <w:lang w:val="fr-FR"/>
              </w:rPr>
            </w:pPr>
            <w:r w:rsidRPr="00254134">
              <w:rPr>
                <w:lang w:val="fr-FR"/>
              </w:rPr>
              <w:t>P.453</w:t>
            </w:r>
          </w:p>
        </w:tc>
        <w:tc>
          <w:tcPr>
            <w:tcW w:w="1038" w:type="dxa"/>
          </w:tcPr>
          <w:p w14:paraId="06982654" w14:textId="77777777" w:rsidR="007344C1" w:rsidRPr="00254134" w:rsidRDefault="007344C1" w:rsidP="0044756D">
            <w:pPr>
              <w:pStyle w:val="Tabletext"/>
              <w:jc w:val="center"/>
              <w:rPr>
                <w:lang w:val="fr-FR"/>
              </w:rPr>
            </w:pPr>
            <w:r w:rsidRPr="00254134">
              <w:rPr>
                <w:lang w:val="fr-FR"/>
              </w:rPr>
              <w:t>90</w:t>
            </w:r>
          </w:p>
        </w:tc>
        <w:tc>
          <w:tcPr>
            <w:tcW w:w="1079" w:type="dxa"/>
          </w:tcPr>
          <w:p w14:paraId="160320D6" w14:textId="77777777" w:rsidR="007344C1" w:rsidRPr="00254134" w:rsidRDefault="007344C1" w:rsidP="0044756D">
            <w:pPr>
              <w:pStyle w:val="Tabletext"/>
              <w:jc w:val="center"/>
              <w:rPr>
                <w:lang w:val="fr-FR"/>
              </w:rPr>
            </w:pPr>
            <w:r w:rsidRPr="00254134">
              <w:rPr>
                <w:lang w:val="fr-FR"/>
              </w:rPr>
              <w:t>−90</w:t>
            </w:r>
          </w:p>
        </w:tc>
        <w:tc>
          <w:tcPr>
            <w:tcW w:w="1147" w:type="dxa"/>
          </w:tcPr>
          <w:p w14:paraId="110F6DB0" w14:textId="77777777" w:rsidR="007344C1" w:rsidRPr="00254134" w:rsidRDefault="007344C1" w:rsidP="0044756D">
            <w:pPr>
              <w:pStyle w:val="Tabletext"/>
              <w:jc w:val="center"/>
              <w:rPr>
                <w:lang w:val="fr-FR"/>
              </w:rPr>
            </w:pPr>
            <w:r w:rsidRPr="00254134">
              <w:rPr>
                <w:lang w:val="fr-FR"/>
              </w:rPr>
              <w:t>1,5</w:t>
            </w:r>
          </w:p>
        </w:tc>
        <w:tc>
          <w:tcPr>
            <w:tcW w:w="979" w:type="dxa"/>
          </w:tcPr>
          <w:p w14:paraId="17EFB868" w14:textId="77777777" w:rsidR="007344C1" w:rsidRPr="00254134" w:rsidRDefault="007344C1" w:rsidP="0044756D">
            <w:pPr>
              <w:pStyle w:val="Tabletext"/>
              <w:jc w:val="center"/>
              <w:rPr>
                <w:lang w:val="fr-FR"/>
              </w:rPr>
            </w:pPr>
            <w:r w:rsidRPr="00254134">
              <w:rPr>
                <w:lang w:val="fr-FR"/>
              </w:rPr>
              <w:t>0</w:t>
            </w:r>
          </w:p>
        </w:tc>
        <w:tc>
          <w:tcPr>
            <w:tcW w:w="992" w:type="dxa"/>
          </w:tcPr>
          <w:p w14:paraId="62821B7C" w14:textId="77777777" w:rsidR="007344C1" w:rsidRPr="00254134" w:rsidRDefault="007344C1" w:rsidP="0044756D">
            <w:pPr>
              <w:pStyle w:val="Tabletext"/>
              <w:jc w:val="center"/>
              <w:rPr>
                <w:lang w:val="fr-FR"/>
              </w:rPr>
            </w:pPr>
            <w:r w:rsidRPr="00254134">
              <w:rPr>
                <w:lang w:val="fr-FR"/>
              </w:rPr>
              <w:t>360</w:t>
            </w:r>
          </w:p>
        </w:tc>
        <w:tc>
          <w:tcPr>
            <w:tcW w:w="997" w:type="dxa"/>
          </w:tcPr>
          <w:p w14:paraId="34655C9C" w14:textId="77777777" w:rsidR="007344C1" w:rsidRPr="00254134" w:rsidRDefault="007344C1" w:rsidP="0044756D">
            <w:pPr>
              <w:pStyle w:val="Tabletext"/>
              <w:jc w:val="center"/>
              <w:rPr>
                <w:lang w:val="fr-FR"/>
              </w:rPr>
            </w:pPr>
            <w:r w:rsidRPr="00254134">
              <w:rPr>
                <w:lang w:val="fr-FR"/>
              </w:rPr>
              <w:t>1,5</w:t>
            </w:r>
          </w:p>
        </w:tc>
      </w:tr>
      <w:tr w:rsidR="007344C1" w:rsidRPr="00254134" w14:paraId="361912A4" w14:textId="77777777" w:rsidTr="0044756D">
        <w:trPr>
          <w:jc w:val="center"/>
        </w:trPr>
        <w:tc>
          <w:tcPr>
            <w:tcW w:w="2071" w:type="dxa"/>
          </w:tcPr>
          <w:p w14:paraId="70255246" w14:textId="77777777" w:rsidR="007344C1" w:rsidRPr="00254134" w:rsidRDefault="007344C1" w:rsidP="0044756D">
            <w:pPr>
              <w:pStyle w:val="Tabletext"/>
              <w:jc w:val="left"/>
              <w:rPr>
                <w:iCs/>
                <w:lang w:val="fr-FR"/>
              </w:rPr>
            </w:pPr>
            <w:r w:rsidRPr="00254134">
              <w:rPr>
                <w:iCs/>
                <w:lang w:val="fr-FR"/>
              </w:rPr>
              <w:t>LON.txt</w:t>
            </w:r>
          </w:p>
        </w:tc>
        <w:tc>
          <w:tcPr>
            <w:tcW w:w="1336" w:type="dxa"/>
          </w:tcPr>
          <w:p w14:paraId="62D23C2B" w14:textId="77777777" w:rsidR="007344C1" w:rsidRPr="00254134" w:rsidRDefault="007344C1" w:rsidP="0044756D">
            <w:pPr>
              <w:pStyle w:val="Tabletext"/>
              <w:jc w:val="center"/>
              <w:rPr>
                <w:lang w:val="fr-FR"/>
              </w:rPr>
            </w:pPr>
            <w:r w:rsidRPr="00254134">
              <w:rPr>
                <w:lang w:val="fr-FR"/>
              </w:rPr>
              <w:t>P.453</w:t>
            </w:r>
          </w:p>
        </w:tc>
        <w:tc>
          <w:tcPr>
            <w:tcW w:w="1038" w:type="dxa"/>
          </w:tcPr>
          <w:p w14:paraId="365B1776" w14:textId="77777777" w:rsidR="007344C1" w:rsidRPr="00254134" w:rsidRDefault="007344C1" w:rsidP="0044756D">
            <w:pPr>
              <w:pStyle w:val="Tabletext"/>
              <w:jc w:val="center"/>
              <w:rPr>
                <w:lang w:val="fr-FR"/>
              </w:rPr>
            </w:pPr>
            <w:r w:rsidRPr="00254134">
              <w:rPr>
                <w:lang w:val="fr-FR"/>
              </w:rPr>
              <w:t>90</w:t>
            </w:r>
          </w:p>
        </w:tc>
        <w:tc>
          <w:tcPr>
            <w:tcW w:w="1079" w:type="dxa"/>
          </w:tcPr>
          <w:p w14:paraId="5F9FDB8A" w14:textId="77777777" w:rsidR="007344C1" w:rsidRPr="00254134" w:rsidRDefault="007344C1" w:rsidP="0044756D">
            <w:pPr>
              <w:pStyle w:val="Tabletext"/>
              <w:jc w:val="center"/>
              <w:rPr>
                <w:lang w:val="fr-FR"/>
              </w:rPr>
            </w:pPr>
            <w:r w:rsidRPr="00254134">
              <w:rPr>
                <w:lang w:val="fr-FR"/>
              </w:rPr>
              <w:t>−90</w:t>
            </w:r>
          </w:p>
        </w:tc>
        <w:tc>
          <w:tcPr>
            <w:tcW w:w="1147" w:type="dxa"/>
          </w:tcPr>
          <w:p w14:paraId="12B61686" w14:textId="77777777" w:rsidR="007344C1" w:rsidRPr="00254134" w:rsidRDefault="007344C1" w:rsidP="0044756D">
            <w:pPr>
              <w:pStyle w:val="Tabletext"/>
              <w:jc w:val="center"/>
              <w:rPr>
                <w:lang w:val="fr-FR"/>
              </w:rPr>
            </w:pPr>
            <w:r w:rsidRPr="00254134">
              <w:rPr>
                <w:lang w:val="fr-FR"/>
              </w:rPr>
              <w:t>1,5</w:t>
            </w:r>
          </w:p>
        </w:tc>
        <w:tc>
          <w:tcPr>
            <w:tcW w:w="979" w:type="dxa"/>
          </w:tcPr>
          <w:p w14:paraId="6E8AE0E7" w14:textId="77777777" w:rsidR="007344C1" w:rsidRPr="00254134" w:rsidRDefault="007344C1" w:rsidP="0044756D">
            <w:pPr>
              <w:pStyle w:val="Tabletext"/>
              <w:jc w:val="center"/>
              <w:rPr>
                <w:lang w:val="fr-FR"/>
              </w:rPr>
            </w:pPr>
            <w:r w:rsidRPr="00254134">
              <w:rPr>
                <w:lang w:val="fr-FR"/>
              </w:rPr>
              <w:t>0</w:t>
            </w:r>
          </w:p>
        </w:tc>
        <w:tc>
          <w:tcPr>
            <w:tcW w:w="992" w:type="dxa"/>
          </w:tcPr>
          <w:p w14:paraId="60E2F008" w14:textId="77777777" w:rsidR="007344C1" w:rsidRPr="00254134" w:rsidRDefault="007344C1" w:rsidP="0044756D">
            <w:pPr>
              <w:pStyle w:val="Tabletext"/>
              <w:jc w:val="center"/>
              <w:rPr>
                <w:lang w:val="fr-FR"/>
              </w:rPr>
            </w:pPr>
            <w:r w:rsidRPr="00254134">
              <w:rPr>
                <w:lang w:val="fr-FR"/>
              </w:rPr>
              <w:t>360</w:t>
            </w:r>
          </w:p>
        </w:tc>
        <w:tc>
          <w:tcPr>
            <w:tcW w:w="997" w:type="dxa"/>
          </w:tcPr>
          <w:p w14:paraId="7D1F5551" w14:textId="77777777" w:rsidR="007344C1" w:rsidRPr="00254134" w:rsidRDefault="007344C1" w:rsidP="0044756D">
            <w:pPr>
              <w:pStyle w:val="Tabletext"/>
              <w:jc w:val="center"/>
              <w:rPr>
                <w:lang w:val="fr-FR"/>
              </w:rPr>
            </w:pPr>
            <w:r w:rsidRPr="00254134">
              <w:rPr>
                <w:lang w:val="fr-FR"/>
              </w:rPr>
              <w:t>1,5</w:t>
            </w:r>
          </w:p>
        </w:tc>
      </w:tr>
    </w:tbl>
    <w:p w14:paraId="00D57758" w14:textId="77777777" w:rsidR="00F4444E" w:rsidRPr="00254134" w:rsidRDefault="00F4444E" w:rsidP="00F4444E">
      <w:pPr>
        <w:pStyle w:val="Tablefin"/>
        <w:rPr>
          <w:lang w:val="fr-FR"/>
        </w:rPr>
      </w:pPr>
    </w:p>
    <w:p w14:paraId="7AECEE1F" w14:textId="77777777" w:rsidR="007344C1" w:rsidRPr="00254134" w:rsidRDefault="007344C1" w:rsidP="007344C1">
      <w:pPr>
        <w:rPr>
          <w:lang w:val="fr-FR"/>
        </w:rPr>
      </w:pPr>
      <w:r w:rsidRPr="00254134">
        <w:rPr>
          <w:lang w:val="fr-FR"/>
        </w:rPr>
        <w:t>Ces cartes numériques ont été obtenues à partir de l'analyse d'un ensemble de données recueillies dans le monde entier sur dix ans (1983-1992) par radiosondage.</w:t>
      </w:r>
    </w:p>
    <w:p w14:paraId="6E782594" w14:textId="77777777" w:rsidR="007344C1" w:rsidRPr="00254134" w:rsidRDefault="007344C1" w:rsidP="007344C1">
      <w:pPr>
        <w:rPr>
          <w:lang w:val="fr-FR"/>
        </w:rPr>
      </w:pPr>
      <w:r w:rsidRPr="00254134">
        <w:rPr>
          <w:lang w:val="fr-FR"/>
        </w:rPr>
        <w:t>Les cartes numériques figurent dans le fichier au format «</w:t>
      </w:r>
      <w:proofErr w:type="gramStart"/>
      <w:r w:rsidRPr="00254134">
        <w:rPr>
          <w:lang w:val="fr-FR"/>
        </w:rPr>
        <w:t>zip»</w:t>
      </w:r>
      <w:proofErr w:type="gramEnd"/>
      <w:r w:rsidRPr="00254134">
        <w:rPr>
          <w:lang w:val="fr-FR"/>
        </w:rPr>
        <w:t xml:space="preserve"> </w:t>
      </w:r>
      <w:hyperlink r:id="rId42" w:history="1">
        <w:r w:rsidRPr="00254134">
          <w:rPr>
            <w:rStyle w:val="Hyperlink"/>
            <w:lang w:val="fr-FR"/>
          </w:rPr>
          <w:t>R-REC-P.1812-8-202509-</w:t>
        </w:r>
        <w:proofErr w:type="gramStart"/>
        <w:r w:rsidRPr="00254134">
          <w:rPr>
            <w:rStyle w:val="Hyperlink"/>
            <w:lang w:val="fr-FR"/>
          </w:rPr>
          <w:t>I!!</w:t>
        </w:r>
        <w:proofErr w:type="gramEnd"/>
        <w:r w:rsidRPr="00254134">
          <w:rPr>
            <w:rStyle w:val="Hyperlink"/>
            <w:lang w:val="fr-FR"/>
          </w:rPr>
          <w:t>ZIP-E.zip</w:t>
        </w:r>
      </w:hyperlink>
      <w:r w:rsidRPr="00254134">
        <w:rPr>
          <w:lang w:val="fr-FR"/>
        </w:rPr>
        <w:t>.</w:t>
      </w:r>
    </w:p>
    <w:p w14:paraId="12468499" w14:textId="77777777" w:rsidR="007344C1" w:rsidRPr="00254134" w:rsidRDefault="007344C1" w:rsidP="00F4444E">
      <w:pPr>
        <w:pStyle w:val="Heading2"/>
        <w:keepNext w:val="0"/>
        <w:keepLines w:val="0"/>
        <w:rPr>
          <w:lang w:val="fr-FR"/>
        </w:rPr>
      </w:pPr>
      <w:bookmarkStart w:id="38" w:name="_Toc164408759"/>
      <w:bookmarkStart w:id="39" w:name="_Toc164779618"/>
      <w:bookmarkStart w:id="40" w:name="_Toc213680423"/>
      <w:r w:rsidRPr="00254134">
        <w:rPr>
          <w:lang w:val="fr-FR"/>
        </w:rPr>
        <w:t>3.6</w:t>
      </w:r>
      <w:r w:rsidRPr="00254134">
        <w:rPr>
          <w:lang w:val="fr-FR"/>
        </w:rPr>
        <w:tab/>
        <w:t>Incidence du phénomène de conduit</w:t>
      </w:r>
      <w:bookmarkEnd w:id="38"/>
      <w:bookmarkEnd w:id="39"/>
      <w:bookmarkEnd w:id="40"/>
    </w:p>
    <w:p w14:paraId="36598F5D" w14:textId="77777777" w:rsidR="007344C1" w:rsidRPr="00254134" w:rsidRDefault="007344C1" w:rsidP="00F4444E">
      <w:pPr>
        <w:rPr>
          <w:lang w:val="fr-FR"/>
        </w:rPr>
      </w:pPr>
      <w:r w:rsidRPr="00254134">
        <w:rPr>
          <w:lang w:val="fr-FR"/>
        </w:rPr>
        <w:t>La mesure dans laquelle les niveaux du signal augmenteront en raison de conditions de propagation anormales, en particulier en raison du phénomène de conduit, est quantifiée par un paramètre β</w:t>
      </w:r>
      <w:r w:rsidRPr="00254134">
        <w:rPr>
          <w:vertAlign w:val="subscript"/>
          <w:lang w:val="fr-FR"/>
        </w:rPr>
        <w:t>0</w:t>
      </w:r>
      <w:r w:rsidRPr="00254134">
        <w:rPr>
          <w:lang w:val="fr-FR"/>
        </w:rPr>
        <w:t xml:space="preserve"> (%), pourcentage du temps pendant lequel on peut s'attendre, dans les cent premiers mètres de la basse atmosphère, à un gradient de décroissance de l'indice de réfraction supérieur à cent unités </w:t>
      </w:r>
      <w:r w:rsidRPr="00254134">
        <w:rPr>
          <w:iCs/>
          <w:lang w:val="fr-FR"/>
        </w:rPr>
        <w:t>N</w:t>
      </w:r>
      <w:r w:rsidRPr="00254134">
        <w:rPr>
          <w:lang w:val="fr-FR"/>
        </w:rPr>
        <w:t xml:space="preserve">/km. La valeur de </w:t>
      </w:r>
      <w:r w:rsidRPr="00254134">
        <w:rPr>
          <w:lang w:val="fr-FR"/>
        </w:rPr>
        <w:sym w:font="Symbol" w:char="F062"/>
      </w:r>
      <w:r w:rsidRPr="00254134">
        <w:rPr>
          <w:vertAlign w:val="subscript"/>
          <w:lang w:val="fr-FR"/>
        </w:rPr>
        <w:t>0</w:t>
      </w:r>
      <w:r w:rsidRPr="000C47EB">
        <w:rPr>
          <w:lang w:val="fr-FR"/>
        </w:rPr>
        <w:t xml:space="preserve"> </w:t>
      </w:r>
      <w:r w:rsidRPr="00254134">
        <w:rPr>
          <w:lang w:val="fr-FR"/>
        </w:rPr>
        <w:t>est calculée comme suit.</w:t>
      </w:r>
    </w:p>
    <w:p w14:paraId="24DDBBF4" w14:textId="77777777" w:rsidR="007344C1" w:rsidRPr="00254134" w:rsidRDefault="007344C1" w:rsidP="00F4444E">
      <w:pPr>
        <w:keepNext/>
        <w:keepLines/>
        <w:rPr>
          <w:szCs w:val="24"/>
          <w:lang w:val="fr-FR"/>
        </w:rPr>
      </w:pPr>
      <w:r w:rsidRPr="00254134">
        <w:rPr>
          <w:lang w:val="fr-FR"/>
        </w:rPr>
        <w:lastRenderedPageBreak/>
        <w:t>Calculer le paramètre μ</w:t>
      </w:r>
      <w:r w:rsidRPr="00254134">
        <w:rPr>
          <w:szCs w:val="24"/>
          <w:vertAlign w:val="subscript"/>
          <w:lang w:val="fr-FR"/>
        </w:rPr>
        <w:t>1</w:t>
      </w:r>
      <w:r w:rsidRPr="00254134">
        <w:rPr>
          <w:szCs w:val="24"/>
          <w:lang w:val="fr-FR"/>
        </w:rPr>
        <w:t>, qui dépend des proportions des tronçons du trajet situés respectivement au</w:t>
      </w:r>
      <w:r w:rsidRPr="00254134">
        <w:rPr>
          <w:szCs w:val="24"/>
          <w:lang w:val="fr-FR"/>
        </w:rPr>
        <w:noBreakHyphen/>
        <w:t>dessus des terres (intérieur des terres et/ou zone côtière) et au</w:t>
      </w:r>
      <w:r w:rsidRPr="00254134">
        <w:rPr>
          <w:szCs w:val="24"/>
          <w:lang w:val="fr-FR"/>
        </w:rPr>
        <w:noBreakHyphen/>
        <w:t xml:space="preserve">dessus des étendues </w:t>
      </w:r>
      <w:proofErr w:type="gramStart"/>
      <w:r w:rsidRPr="00254134">
        <w:rPr>
          <w:szCs w:val="24"/>
          <w:lang w:val="fr-FR"/>
        </w:rPr>
        <w:t>d'eau:</w:t>
      </w:r>
      <w:proofErr w:type="gramEnd"/>
    </w:p>
    <w:p w14:paraId="698038F5" w14:textId="77777777" w:rsidR="007344C1" w:rsidRPr="00254134" w:rsidRDefault="007344C1" w:rsidP="00F4444E">
      <w:pPr>
        <w:pStyle w:val="MAT"/>
        <w:keepNext/>
        <w:keepLines/>
        <w:tabs>
          <w:tab w:val="clear" w:pos="794"/>
          <w:tab w:val="left" w:pos="3402"/>
        </w:tabs>
        <w:rPr>
          <w:lang w:val="fr-FR"/>
        </w:rPr>
      </w:pPr>
      <w:r w:rsidRPr="00254134">
        <w:rPr>
          <w:lang w:val="fr-FR" w:eastAsia="zh-CN"/>
        </w:rPr>
        <w:tab/>
      </w:r>
      <w:r w:rsidRPr="00254134">
        <w:rPr>
          <w:lang w:val="fr-FR"/>
        </w:rPr>
        <w:object w:dxaOrig="3340" w:dyaOrig="940" w14:anchorId="1F0636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5.9pt;height:50.1pt;mso-width-percent:0;mso-height-percent:0;mso-width-percent:0;mso-height-percent:0" o:ole="">
            <v:imagedata r:id="rId43" o:title=""/>
          </v:shape>
          <o:OLEObject Type="Embed" ProgID="Equation.DSMT4" ShapeID="_x0000_i1025" DrawAspect="Content" ObjectID="_1825038183" r:id="rId44"/>
        </w:object>
      </w:r>
      <w:r w:rsidRPr="00254134">
        <w:rPr>
          <w:lang w:val="fr-FR" w:eastAsia="zh-CN"/>
        </w:rPr>
        <w:tab/>
      </w:r>
      <w:r w:rsidRPr="00254134">
        <w:rPr>
          <w:lang w:val="fr-FR"/>
        </w:rPr>
        <w:t>(2)</w:t>
      </w:r>
    </w:p>
    <w:p w14:paraId="77160D7B" w14:textId="77777777" w:rsidR="007344C1" w:rsidRPr="00254134" w:rsidRDefault="007344C1" w:rsidP="007344C1">
      <w:pPr>
        <w:rPr>
          <w:lang w:val="fr-FR"/>
        </w:rPr>
      </w:pPr>
      <w:proofErr w:type="gramStart"/>
      <w:r w:rsidRPr="00254134">
        <w:rPr>
          <w:lang w:val="fr-FR"/>
        </w:rPr>
        <w:t>où</w:t>
      </w:r>
      <w:proofErr w:type="gramEnd"/>
      <w:r w:rsidRPr="00254134">
        <w:rPr>
          <w:lang w:val="fr-FR"/>
        </w:rPr>
        <w:t xml:space="preserve"> la valeur de μ</w:t>
      </w:r>
      <w:r w:rsidRPr="00254134">
        <w:rPr>
          <w:vertAlign w:val="subscript"/>
          <w:lang w:val="fr-FR"/>
        </w:rPr>
        <w:t>1</w:t>
      </w:r>
      <w:r w:rsidRPr="00254134">
        <w:rPr>
          <w:lang w:val="fr-FR"/>
        </w:rPr>
        <w:t xml:space="preserve"> doit être limitée à μ</w:t>
      </w:r>
      <w:r w:rsidRPr="00254134">
        <w:rPr>
          <w:vertAlign w:val="subscript"/>
          <w:lang w:val="fr-FR"/>
        </w:rPr>
        <w:t>1</w:t>
      </w:r>
      <w:r w:rsidRPr="00254134">
        <w:rPr>
          <w:lang w:val="fr-FR"/>
        </w:rPr>
        <w:t> </w:t>
      </w:r>
      <w:r w:rsidRPr="00254134">
        <w:rPr>
          <w:lang w:val="fr-FR"/>
        </w:rPr>
        <w:sym w:font="Symbol" w:char="F0A3"/>
      </w:r>
      <w:r w:rsidRPr="00254134">
        <w:rPr>
          <w:lang w:val="fr-FR"/>
        </w:rPr>
        <w:t> 1,</w:t>
      </w:r>
    </w:p>
    <w:p w14:paraId="241018E7" w14:textId="77777777" w:rsidR="007344C1" w:rsidRPr="00254134" w:rsidRDefault="007344C1" w:rsidP="007344C1">
      <w:pPr>
        <w:keepNext/>
        <w:rPr>
          <w:lang w:val="fr-FR"/>
        </w:rPr>
      </w:pPr>
      <w:proofErr w:type="gramStart"/>
      <w:r w:rsidRPr="00254134">
        <w:rPr>
          <w:lang w:val="fr-FR"/>
        </w:rPr>
        <w:t>et</w:t>
      </w:r>
      <w:proofErr w:type="gramEnd"/>
    </w:p>
    <w:p w14:paraId="18981B14" w14:textId="77777777" w:rsidR="007344C1" w:rsidRPr="00254134" w:rsidRDefault="007344C1" w:rsidP="007344C1">
      <w:pPr>
        <w:pStyle w:val="Equation"/>
        <w:tabs>
          <w:tab w:val="clear" w:pos="794"/>
        </w:tabs>
        <w:rPr>
          <w:lang w:val="fr-FR" w:eastAsia="zh-CN"/>
        </w:rPr>
      </w:pPr>
      <w:r w:rsidRPr="00254134">
        <w:rPr>
          <w:lang w:val="fr-FR" w:eastAsia="zh-CN"/>
        </w:rPr>
        <w:tab/>
      </w:r>
      <w:r w:rsidRPr="00254134">
        <w:rPr>
          <w:lang w:val="fr-FR" w:eastAsia="zh-CN"/>
        </w:rPr>
        <w:object w:dxaOrig="2740" w:dyaOrig="440" w14:anchorId="4C697A8D">
          <v:shape id="_x0000_i1026" type="#_x0000_t75" style="width:137.1pt;height:21.9pt" o:ole="">
            <v:imagedata r:id="rId45" o:title=""/>
          </v:shape>
          <o:OLEObject Type="Embed" ProgID="Equation.DSMT4" ShapeID="_x0000_i1026" DrawAspect="Content" ObjectID="_1825038184" r:id="rId46"/>
        </w:object>
      </w:r>
      <w:r w:rsidRPr="00254134">
        <w:rPr>
          <w:lang w:val="fr-FR" w:eastAsia="zh-CN"/>
        </w:rPr>
        <w:tab/>
        <w:t>(3)</w:t>
      </w:r>
    </w:p>
    <w:p w14:paraId="1E539AD8" w14:textId="77777777" w:rsidR="007344C1" w:rsidRPr="00254134" w:rsidRDefault="007344C1" w:rsidP="007344C1">
      <w:pPr>
        <w:pStyle w:val="Equationlegend"/>
        <w:rPr>
          <w:lang w:val="fr-FR"/>
        </w:rPr>
      </w:pPr>
      <w:r w:rsidRPr="00254134">
        <w:rPr>
          <w:lang w:val="fr-FR"/>
        </w:rPr>
        <w:tab/>
      </w:r>
      <w:proofErr w:type="spellStart"/>
      <w:proofErr w:type="gramStart"/>
      <w:r w:rsidRPr="00254134">
        <w:rPr>
          <w:i/>
          <w:lang w:val="fr-FR"/>
        </w:rPr>
        <w:t>d</w:t>
      </w:r>
      <w:r w:rsidRPr="00254134">
        <w:rPr>
          <w:i/>
          <w:vertAlign w:val="subscript"/>
          <w:lang w:val="fr-FR"/>
        </w:rPr>
        <w:t>tm</w:t>
      </w:r>
      <w:proofErr w:type="spellEnd"/>
      <w:r w:rsidRPr="00254134">
        <w:rPr>
          <w:rFonts w:ascii="Tms Rmn" w:hAnsi="Tms Rmn"/>
          <w:sz w:val="12"/>
          <w:vertAlign w:val="subscript"/>
          <w:lang w:val="fr-FR"/>
        </w:rPr>
        <w:t>:</w:t>
      </w:r>
      <w:proofErr w:type="gramEnd"/>
      <w:r w:rsidRPr="00254134">
        <w:rPr>
          <w:lang w:val="fr-FR"/>
        </w:rPr>
        <w:tab/>
        <w:t>longueur du plus long tronçon terrestre continu (intérieur des terres + zones côtières) du trajet dans le plan du grand cercle (km)</w:t>
      </w:r>
    </w:p>
    <w:p w14:paraId="08681C60" w14:textId="77777777" w:rsidR="007344C1" w:rsidRPr="00254134" w:rsidRDefault="007344C1" w:rsidP="007344C1">
      <w:pPr>
        <w:pStyle w:val="Equationlegend"/>
        <w:rPr>
          <w:lang w:val="fr-FR"/>
        </w:rPr>
      </w:pPr>
      <w:r w:rsidRPr="00254134">
        <w:rPr>
          <w:lang w:val="fr-FR"/>
        </w:rPr>
        <w:tab/>
      </w:r>
      <w:proofErr w:type="spellStart"/>
      <w:proofErr w:type="gramStart"/>
      <w:r w:rsidRPr="00254134">
        <w:rPr>
          <w:i/>
          <w:lang w:val="fr-FR"/>
        </w:rPr>
        <w:t>d</w:t>
      </w:r>
      <w:r w:rsidRPr="00254134">
        <w:rPr>
          <w:i/>
          <w:vertAlign w:val="subscript"/>
          <w:lang w:val="fr-FR"/>
        </w:rPr>
        <w:t>lm</w:t>
      </w:r>
      <w:proofErr w:type="spellEnd"/>
      <w:r w:rsidRPr="00254134">
        <w:rPr>
          <w:rFonts w:ascii="Tms Rmn" w:hAnsi="Tms Rmn"/>
          <w:sz w:val="12"/>
          <w:vertAlign w:val="subscript"/>
          <w:lang w:val="fr-FR"/>
        </w:rPr>
        <w:t>:</w:t>
      </w:r>
      <w:proofErr w:type="gramEnd"/>
      <w:r w:rsidRPr="00254134">
        <w:rPr>
          <w:lang w:val="fr-FR"/>
        </w:rPr>
        <w:tab/>
        <w:t>longueur du plus long tronçon terrestre continu (intérieur des terres) du trajet dans le plan du grand cercle (km).</w:t>
      </w:r>
    </w:p>
    <w:p w14:paraId="1D15426E" w14:textId="77777777" w:rsidR="007344C1" w:rsidRPr="00254134" w:rsidRDefault="007344C1" w:rsidP="007344C1">
      <w:pPr>
        <w:rPr>
          <w:i/>
          <w:lang w:val="fr-FR"/>
        </w:rPr>
      </w:pPr>
      <w:r w:rsidRPr="00254134">
        <w:rPr>
          <w:lang w:val="fr-FR"/>
        </w:rPr>
        <w:t xml:space="preserve">Les zones </w:t>
      </w:r>
      <w:proofErr w:type="spellStart"/>
      <w:r w:rsidRPr="00254134">
        <w:rPr>
          <w:lang w:val="fr-FR"/>
        </w:rPr>
        <w:t>radioclimatiques</w:t>
      </w:r>
      <w:proofErr w:type="spellEnd"/>
      <w:r w:rsidRPr="00254134">
        <w:rPr>
          <w:lang w:val="fr-FR"/>
        </w:rPr>
        <w:t xml:space="preserve"> à prendre en considération pour déterminer </w:t>
      </w:r>
      <w:proofErr w:type="spellStart"/>
      <w:r w:rsidRPr="00254134">
        <w:rPr>
          <w:i/>
          <w:lang w:val="fr-FR"/>
        </w:rPr>
        <w:t>d</w:t>
      </w:r>
      <w:r w:rsidRPr="00254134">
        <w:rPr>
          <w:i/>
          <w:vertAlign w:val="subscript"/>
          <w:lang w:val="fr-FR"/>
        </w:rPr>
        <w:t>tm</w:t>
      </w:r>
      <w:proofErr w:type="spellEnd"/>
      <w:r w:rsidRPr="00254134">
        <w:rPr>
          <w:lang w:val="fr-FR"/>
        </w:rPr>
        <w:t xml:space="preserve"> et </w:t>
      </w:r>
      <w:proofErr w:type="spellStart"/>
      <w:r w:rsidRPr="00254134">
        <w:rPr>
          <w:i/>
          <w:lang w:val="fr-FR"/>
        </w:rPr>
        <w:t>d</w:t>
      </w:r>
      <w:r w:rsidRPr="00254134">
        <w:rPr>
          <w:i/>
          <w:vertAlign w:val="subscript"/>
          <w:lang w:val="fr-FR"/>
        </w:rPr>
        <w:t>lm</w:t>
      </w:r>
      <w:proofErr w:type="spellEnd"/>
      <w:r w:rsidRPr="00254134">
        <w:rPr>
          <w:i/>
          <w:vertAlign w:val="subscript"/>
          <w:lang w:val="fr-FR"/>
        </w:rPr>
        <w:t xml:space="preserve"> </w:t>
      </w:r>
      <w:r w:rsidRPr="00254134">
        <w:rPr>
          <w:lang w:val="fr-FR"/>
        </w:rPr>
        <w:t xml:space="preserve">sont définies dans le Tableau 3. Si tous les points sur le trajet sont situés à 50 km au moins de la mer ou d'autres </w:t>
      </w:r>
      <w:proofErr w:type="gramStart"/>
      <w:r w:rsidRPr="00254134">
        <w:rPr>
          <w:lang w:val="fr-FR"/>
        </w:rPr>
        <w:t>vastes étendues</w:t>
      </w:r>
      <w:proofErr w:type="gramEnd"/>
      <w:r w:rsidRPr="00254134">
        <w:rPr>
          <w:lang w:val="fr-FR"/>
        </w:rPr>
        <w:t xml:space="preserve"> d'eau, seule la catégorie</w:t>
      </w:r>
      <w:proofErr w:type="gramStart"/>
      <w:r w:rsidRPr="00254134">
        <w:rPr>
          <w:lang w:val="fr-FR"/>
        </w:rPr>
        <w:t xml:space="preserve"> «zone</w:t>
      </w:r>
      <w:proofErr w:type="gramEnd"/>
      <w:r w:rsidRPr="00254134">
        <w:rPr>
          <w:lang w:val="fr-FR"/>
        </w:rPr>
        <w:t xml:space="preserve"> de </w:t>
      </w:r>
      <w:proofErr w:type="gramStart"/>
      <w:r w:rsidRPr="00254134">
        <w:rPr>
          <w:lang w:val="fr-FR"/>
        </w:rPr>
        <w:t>terre»</w:t>
      </w:r>
      <w:proofErr w:type="gramEnd"/>
      <w:r w:rsidRPr="00254134">
        <w:rPr>
          <w:lang w:val="fr-FR"/>
        </w:rPr>
        <w:t xml:space="preserve"> s'applique, et les longueurs </w:t>
      </w:r>
      <w:proofErr w:type="spellStart"/>
      <w:r w:rsidRPr="00254134">
        <w:rPr>
          <w:i/>
          <w:lang w:val="fr-FR"/>
        </w:rPr>
        <w:t>d</w:t>
      </w:r>
      <w:r w:rsidRPr="00254134">
        <w:rPr>
          <w:i/>
          <w:vertAlign w:val="subscript"/>
          <w:lang w:val="fr-FR"/>
        </w:rPr>
        <w:t>tm</w:t>
      </w:r>
      <w:proofErr w:type="spellEnd"/>
      <w:r w:rsidRPr="00254134">
        <w:rPr>
          <w:lang w:val="fr-FR"/>
        </w:rPr>
        <w:t xml:space="preserve"> et </w:t>
      </w:r>
      <w:proofErr w:type="spellStart"/>
      <w:r w:rsidRPr="00254134">
        <w:rPr>
          <w:i/>
          <w:lang w:val="fr-FR"/>
        </w:rPr>
        <w:t>d</w:t>
      </w:r>
      <w:r w:rsidRPr="00254134">
        <w:rPr>
          <w:i/>
          <w:vertAlign w:val="subscript"/>
          <w:lang w:val="fr-FR"/>
        </w:rPr>
        <w:t>lm</w:t>
      </w:r>
      <w:proofErr w:type="spellEnd"/>
      <w:r w:rsidRPr="00254134">
        <w:rPr>
          <w:lang w:val="fr-FR"/>
        </w:rPr>
        <w:t xml:space="preserve"> sont égales à la longueur du trajet, </w:t>
      </w:r>
      <w:r w:rsidRPr="00254134">
        <w:rPr>
          <w:i/>
          <w:lang w:val="fr-FR"/>
        </w:rPr>
        <w:t>d.</w:t>
      </w:r>
    </w:p>
    <w:p w14:paraId="53A2283D" w14:textId="77777777" w:rsidR="007344C1" w:rsidRPr="00254134" w:rsidRDefault="007344C1" w:rsidP="007344C1">
      <w:pPr>
        <w:keepNext/>
        <w:keepLines/>
        <w:rPr>
          <w:iCs/>
          <w:lang w:val="fr-FR"/>
        </w:rPr>
      </w:pPr>
      <w:r w:rsidRPr="00254134">
        <w:rPr>
          <w:lang w:val="fr-FR"/>
        </w:rPr>
        <w:t xml:space="preserve">Calculer le paramètre </w:t>
      </w:r>
      <w:r w:rsidRPr="00254134">
        <w:rPr>
          <w:iCs/>
          <w:lang w:val="fr-FR"/>
        </w:rPr>
        <w:t>μ</w:t>
      </w:r>
      <w:r w:rsidRPr="00254134">
        <w:rPr>
          <w:iCs/>
          <w:vertAlign w:val="subscript"/>
          <w:lang w:val="fr-FR"/>
        </w:rPr>
        <w:t>4</w:t>
      </w:r>
      <w:r w:rsidRPr="00254134">
        <w:rPr>
          <w:lang w:val="fr-FR"/>
        </w:rPr>
        <w:t xml:space="preserve">, qui dépend de </w:t>
      </w:r>
      <w:r w:rsidRPr="00254134">
        <w:rPr>
          <w:iCs/>
          <w:lang w:val="fr-FR"/>
        </w:rPr>
        <w:t>μ</w:t>
      </w:r>
      <w:r w:rsidRPr="00254134">
        <w:rPr>
          <w:iCs/>
          <w:vertAlign w:val="subscript"/>
          <w:lang w:val="fr-FR"/>
        </w:rPr>
        <w:t xml:space="preserve">1 </w:t>
      </w:r>
      <w:r w:rsidRPr="00254134">
        <w:rPr>
          <w:iCs/>
          <w:lang w:val="fr-FR"/>
        </w:rPr>
        <w:t xml:space="preserve">et de la latitude du point milieu du trajet en </w:t>
      </w:r>
      <w:proofErr w:type="gramStart"/>
      <w:r w:rsidRPr="00254134">
        <w:rPr>
          <w:iCs/>
          <w:lang w:val="fr-FR"/>
        </w:rPr>
        <w:t>degrés:</w:t>
      </w:r>
      <w:proofErr w:type="gramEnd"/>
    </w:p>
    <w:p w14:paraId="0EEE816F" w14:textId="77777777" w:rsidR="007344C1" w:rsidRPr="00254134" w:rsidRDefault="007344C1" w:rsidP="007344C1">
      <w:pPr>
        <w:pStyle w:val="Equation"/>
        <w:keepNext/>
        <w:keepLines/>
        <w:tabs>
          <w:tab w:val="clear" w:pos="794"/>
          <w:tab w:val="left" w:pos="3261"/>
        </w:tabs>
        <w:rPr>
          <w:lang w:val="fr-FR" w:eastAsia="zh-CN"/>
        </w:rPr>
      </w:pPr>
      <w:r w:rsidRPr="00254134">
        <w:rPr>
          <w:lang w:val="fr-FR" w:eastAsia="zh-CN"/>
        </w:rPr>
        <w:tab/>
      </w:r>
      <w:r w:rsidRPr="00254134">
        <w:rPr>
          <w:rFonts w:eastAsia="SimSun"/>
          <w:position w:val="-36"/>
          <w:lang w:val="fr-FR"/>
        </w:rPr>
        <w:object w:dxaOrig="4239" w:dyaOrig="840" w14:anchorId="058F4D71">
          <v:shape id="_x0000_i1027" type="#_x0000_t75" alt="" style="width:208.5pt;height:43.2pt;mso-width-percent:0;mso-height-percent:0;mso-width-percent:0;mso-height-percent:0" o:ole="">
            <v:imagedata r:id="rId47" o:title=""/>
          </v:shape>
          <o:OLEObject Type="Embed" ProgID="Equation.3" ShapeID="_x0000_i1027" DrawAspect="Content" ObjectID="_1825038185" r:id="rId48"/>
        </w:object>
      </w:r>
      <w:r w:rsidRPr="00254134">
        <w:rPr>
          <w:lang w:val="fr-FR" w:eastAsia="zh-CN"/>
        </w:rPr>
        <w:tab/>
        <w:t>(4)</w:t>
      </w:r>
    </w:p>
    <w:p w14:paraId="6EE8278F" w14:textId="77777777" w:rsidR="007344C1" w:rsidRPr="00254134" w:rsidRDefault="007344C1" w:rsidP="007344C1">
      <w:pPr>
        <w:rPr>
          <w:lang w:val="fr-FR"/>
        </w:rPr>
      </w:pPr>
      <w:proofErr w:type="gramStart"/>
      <w:r w:rsidRPr="00254134">
        <w:rPr>
          <w:lang w:val="fr-FR"/>
        </w:rPr>
        <w:t>où:</w:t>
      </w:r>
      <w:proofErr w:type="gramEnd"/>
    </w:p>
    <w:p w14:paraId="5B42878B" w14:textId="77777777" w:rsidR="007344C1" w:rsidRPr="00254134" w:rsidRDefault="007344C1" w:rsidP="007344C1">
      <w:pPr>
        <w:pStyle w:val="Equationlegend"/>
        <w:rPr>
          <w:lang w:val="fr-FR"/>
        </w:rPr>
      </w:pPr>
      <w:r w:rsidRPr="00254134">
        <w:rPr>
          <w:lang w:val="fr-FR"/>
        </w:rPr>
        <w:tab/>
      </w:r>
      <w:proofErr w:type="gramStart"/>
      <w:r w:rsidRPr="00254134">
        <w:rPr>
          <w:lang w:val="fr-FR"/>
        </w:rPr>
        <w:t>φ:</w:t>
      </w:r>
      <w:proofErr w:type="gramEnd"/>
      <w:r w:rsidRPr="00254134">
        <w:rPr>
          <w:lang w:val="fr-FR"/>
        </w:rPr>
        <w:tab/>
        <w:t>latitude du point milieu du trajet (degrés).</w:t>
      </w:r>
    </w:p>
    <w:p w14:paraId="2256BD3C" w14:textId="77777777" w:rsidR="007344C1" w:rsidRPr="00254134" w:rsidRDefault="007344C1" w:rsidP="007344C1">
      <w:pPr>
        <w:rPr>
          <w:lang w:val="fr-FR"/>
        </w:rPr>
      </w:pPr>
      <w:r w:rsidRPr="00254134">
        <w:rPr>
          <w:lang w:val="fr-FR"/>
        </w:rPr>
        <w:t>Calculer β</w:t>
      </w:r>
      <w:proofErr w:type="gramStart"/>
      <w:r w:rsidRPr="00254134">
        <w:rPr>
          <w:vertAlign w:val="subscript"/>
          <w:lang w:val="fr-FR"/>
        </w:rPr>
        <w:t>0</w:t>
      </w:r>
      <w:r w:rsidRPr="00254134">
        <w:rPr>
          <w:lang w:val="fr-FR"/>
        </w:rPr>
        <w:t>:</w:t>
      </w:r>
      <w:proofErr w:type="gramEnd"/>
    </w:p>
    <w:p w14:paraId="74A66330" w14:textId="77777777" w:rsidR="007344C1" w:rsidRPr="00254134" w:rsidRDefault="007344C1" w:rsidP="007344C1">
      <w:pPr>
        <w:pStyle w:val="Equation"/>
        <w:tabs>
          <w:tab w:val="clear" w:pos="794"/>
          <w:tab w:val="left" w:pos="2268"/>
        </w:tabs>
        <w:rPr>
          <w:lang w:val="fr-FR"/>
        </w:rPr>
      </w:pPr>
      <w:r w:rsidRPr="00254134">
        <w:rPr>
          <w:lang w:val="fr-FR"/>
        </w:rPr>
        <w:tab/>
      </w:r>
      <w:r w:rsidRPr="00254134">
        <w:rPr>
          <w:rStyle w:val="EquationChar"/>
          <w:rFonts w:eastAsia="Avenir Next W1G Medium"/>
          <w:szCs w:val="22"/>
          <w:lang w:val="fr-FR"/>
        </w:rPr>
        <w:object w:dxaOrig="5500" w:dyaOrig="820" w14:anchorId="659A8FD6">
          <v:shape id="_x0000_i1028" type="#_x0000_t75" alt="" style="width:273.6pt;height:43.2pt;mso-width-percent:0;mso-height-percent:0;mso-width-percent:0;mso-height-percent:0" o:ole="">
            <v:imagedata r:id="rId49" o:title=""/>
          </v:shape>
          <o:OLEObject Type="Embed" ProgID="Equation.3" ShapeID="_x0000_i1028" DrawAspect="Content" ObjectID="_1825038186" r:id="rId50"/>
        </w:object>
      </w:r>
      <w:r w:rsidRPr="00254134">
        <w:rPr>
          <w:lang w:val="fr-FR"/>
        </w:rPr>
        <w:tab/>
        <w:t>(5)</w:t>
      </w:r>
    </w:p>
    <w:p w14:paraId="2E3811B7" w14:textId="77777777" w:rsidR="007344C1" w:rsidRPr="00254134" w:rsidRDefault="007344C1" w:rsidP="007344C1">
      <w:pPr>
        <w:pStyle w:val="Heading2"/>
        <w:rPr>
          <w:lang w:val="fr-FR"/>
        </w:rPr>
      </w:pPr>
      <w:bookmarkStart w:id="41" w:name="_Toc164408760"/>
      <w:bookmarkStart w:id="42" w:name="_Toc164779619"/>
      <w:bookmarkStart w:id="43" w:name="_Toc213680424"/>
      <w:r w:rsidRPr="00254134">
        <w:rPr>
          <w:lang w:val="fr-FR"/>
        </w:rPr>
        <w:t>3.7</w:t>
      </w:r>
      <w:r w:rsidRPr="00254134">
        <w:rPr>
          <w:lang w:val="fr-FR"/>
        </w:rPr>
        <w:tab/>
        <w:t>Rayon terrestre équivalent</w:t>
      </w:r>
      <w:bookmarkEnd w:id="41"/>
      <w:bookmarkEnd w:id="42"/>
      <w:bookmarkEnd w:id="43"/>
    </w:p>
    <w:p w14:paraId="380C54E6" w14:textId="77777777" w:rsidR="007344C1" w:rsidRPr="00254134" w:rsidRDefault="007344C1" w:rsidP="007344C1">
      <w:pPr>
        <w:rPr>
          <w:lang w:val="fr-FR"/>
        </w:rPr>
      </w:pPr>
      <w:r w:rsidRPr="00254134">
        <w:rPr>
          <w:lang w:val="fr-FR"/>
        </w:rPr>
        <w:t xml:space="preserve">La valeur médiane, </w:t>
      </w:r>
      <w:r w:rsidRPr="00254134">
        <w:rPr>
          <w:i/>
          <w:lang w:val="fr-FR"/>
        </w:rPr>
        <w:t>k</w:t>
      </w:r>
      <w:r w:rsidRPr="00254134">
        <w:rPr>
          <w:vertAlign w:val="subscript"/>
          <w:lang w:val="fr-FR"/>
        </w:rPr>
        <w:t>50</w:t>
      </w:r>
      <w:r w:rsidRPr="00254134">
        <w:rPr>
          <w:lang w:val="fr-FR"/>
        </w:rPr>
        <w:t xml:space="preserve">, du facteur multiplicatif du rayon terrestre équivalent pour le trajet est obtenue à l'aide de la formule </w:t>
      </w:r>
      <w:proofErr w:type="gramStart"/>
      <w:r w:rsidRPr="00254134">
        <w:rPr>
          <w:lang w:val="fr-FR"/>
        </w:rPr>
        <w:t>suivante:</w:t>
      </w:r>
      <w:proofErr w:type="gramEnd"/>
    </w:p>
    <w:p w14:paraId="4C21D6F7" w14:textId="77777777" w:rsidR="007344C1" w:rsidRPr="00254134" w:rsidRDefault="007344C1" w:rsidP="007344C1">
      <w:pPr>
        <w:pStyle w:val="Equation"/>
        <w:tabs>
          <w:tab w:val="clear" w:pos="794"/>
        </w:tabs>
        <w:rPr>
          <w:lang w:val="fr-FR"/>
        </w:rPr>
      </w:pPr>
      <w:r w:rsidRPr="00254134">
        <w:rPr>
          <w:lang w:val="fr-FR"/>
        </w:rPr>
        <w:tab/>
      </w:r>
      <w:r w:rsidRPr="00254134">
        <w:rPr>
          <w:position w:val="-30"/>
          <w:lang w:val="fr-FR"/>
        </w:rPr>
        <w:object w:dxaOrig="1700" w:dyaOrig="680" w14:anchorId="758CEFE3">
          <v:shape id="_x0000_i1029" type="#_x0000_t75" alt="" style="width:86.4pt;height:36.3pt;mso-width-percent:0;mso-height-percent:0;mso-width-percent:0;mso-height-percent:0" o:ole="">
            <v:imagedata r:id="rId51" o:title=""/>
          </v:shape>
          <o:OLEObject Type="Embed" ProgID="Equation.3" ShapeID="_x0000_i1029" DrawAspect="Content" ObjectID="_1825038187" r:id="rId52"/>
        </w:object>
      </w:r>
      <w:r w:rsidRPr="00254134">
        <w:rPr>
          <w:lang w:val="fr-FR"/>
        </w:rPr>
        <w:tab/>
        <w:t>(6)</w:t>
      </w:r>
    </w:p>
    <w:p w14:paraId="4940B2A6" w14:textId="77777777" w:rsidR="007344C1" w:rsidRPr="00254134" w:rsidRDefault="007344C1" w:rsidP="007344C1">
      <w:pPr>
        <w:rPr>
          <w:lang w:val="fr-FR"/>
        </w:rPr>
      </w:pPr>
      <w:r w:rsidRPr="00254134">
        <w:rPr>
          <w:lang w:val="fr-FR"/>
        </w:rPr>
        <w:t>La valeur du gradient moyen de l'indice de réfraction radioélectrique, Δ</w:t>
      </w:r>
      <w:r w:rsidRPr="00254134">
        <w:rPr>
          <w:i/>
          <w:lang w:val="fr-FR"/>
        </w:rPr>
        <w:t>N</w:t>
      </w:r>
      <w:r w:rsidRPr="00254134">
        <w:rPr>
          <w:lang w:val="fr-FR"/>
        </w:rPr>
        <w:t>, peut être obtenue à partir de la carte numérique faisant partie intégrante de la Recommandation qui figure dans le fichier DN50.txt, la latitude et la longitude du point milieu du trajet étant alors considérées comme représentatives de la totalité du trajet.</w:t>
      </w:r>
    </w:p>
    <w:p w14:paraId="521259E1" w14:textId="77777777" w:rsidR="007344C1" w:rsidRPr="00254134" w:rsidRDefault="007344C1" w:rsidP="007344C1">
      <w:pPr>
        <w:rPr>
          <w:lang w:val="fr-FR"/>
        </w:rPr>
      </w:pPr>
      <w:r w:rsidRPr="00254134">
        <w:rPr>
          <w:lang w:val="fr-FR"/>
        </w:rPr>
        <w:t xml:space="preserve">La valeur médiane du rayon terrestre </w:t>
      </w:r>
      <w:proofErr w:type="gramStart"/>
      <w:r w:rsidRPr="00254134">
        <w:rPr>
          <w:lang w:val="fr-FR"/>
        </w:rPr>
        <w:t>équivalent</w:t>
      </w:r>
      <w:proofErr w:type="gramEnd"/>
      <w:r w:rsidRPr="00254134">
        <w:rPr>
          <w:lang w:val="fr-FR"/>
        </w:rPr>
        <w:t xml:space="preserve">, </w:t>
      </w:r>
      <w:proofErr w:type="spellStart"/>
      <w:r w:rsidRPr="00254134">
        <w:rPr>
          <w:i/>
          <w:lang w:val="fr-FR"/>
        </w:rPr>
        <w:t>a</w:t>
      </w:r>
      <w:r w:rsidRPr="00254134">
        <w:rPr>
          <w:i/>
          <w:vertAlign w:val="subscript"/>
          <w:lang w:val="fr-FR"/>
        </w:rPr>
        <w:t>e</w:t>
      </w:r>
      <w:proofErr w:type="spellEnd"/>
      <w:r w:rsidRPr="00254134">
        <w:rPr>
          <w:lang w:val="fr-FR"/>
        </w:rPr>
        <w:t xml:space="preserve">, est donnée </w:t>
      </w:r>
      <w:proofErr w:type="gramStart"/>
      <w:r w:rsidRPr="00254134">
        <w:rPr>
          <w:lang w:val="fr-FR"/>
        </w:rPr>
        <w:t>par:</w:t>
      </w:r>
      <w:proofErr w:type="gramEnd"/>
    </w:p>
    <w:p w14:paraId="250EE2D5" w14:textId="77777777" w:rsidR="007344C1" w:rsidRPr="00254134" w:rsidRDefault="007344C1" w:rsidP="007344C1">
      <w:pPr>
        <w:pStyle w:val="Equation"/>
        <w:tabs>
          <w:tab w:val="clear" w:pos="794"/>
          <w:tab w:val="left" w:pos="3544"/>
          <w:tab w:val="left" w:pos="5812"/>
        </w:tabs>
        <w:rPr>
          <w:lang w:val="fr-FR"/>
        </w:rPr>
      </w:pPr>
      <w:r w:rsidRPr="00254134">
        <w:rPr>
          <w:lang w:val="fr-FR"/>
        </w:rPr>
        <w:tab/>
      </w:r>
      <m:oMath>
        <m:sSub>
          <m:sSubPr>
            <m:ctrlPr>
              <w:rPr>
                <w:rFonts w:ascii="Cambria Math" w:hAnsi="Cambria Math"/>
                <w:i/>
                <w:szCs w:val="22"/>
                <w:lang w:val="fr-FR"/>
              </w:rPr>
            </m:ctrlPr>
          </m:sSubPr>
          <m:e>
            <m:r>
              <w:rPr>
                <w:rFonts w:ascii="Cambria Math" w:hAnsi="Cambria Math"/>
                <w:szCs w:val="22"/>
                <w:lang w:val="fr-FR"/>
              </w:rPr>
              <m:t>a</m:t>
            </m:r>
          </m:e>
          <m:sub>
            <m:r>
              <w:rPr>
                <w:rFonts w:ascii="Cambria Math" w:hAnsi="Cambria Math"/>
                <w:szCs w:val="22"/>
                <w:lang w:val="fr-FR"/>
              </w:rPr>
              <m:t>e</m:t>
            </m:r>
          </m:sub>
        </m:sSub>
        <m:r>
          <w:rPr>
            <w:rFonts w:ascii="Cambria Math" w:hAnsi="Cambria Math"/>
            <w:szCs w:val="22"/>
            <w:lang w:val="fr-FR"/>
          </w:rPr>
          <m:t>=</m:t>
        </m:r>
        <m:sSub>
          <m:sSubPr>
            <m:ctrlPr>
              <w:rPr>
                <w:rFonts w:ascii="Cambria Math" w:hAnsi="Cambria Math"/>
                <w:i/>
                <w:szCs w:val="22"/>
                <w:lang w:val="fr-FR"/>
              </w:rPr>
            </m:ctrlPr>
          </m:sSubPr>
          <m:e>
            <m:r>
              <w:rPr>
                <w:rFonts w:ascii="Cambria Math" w:hAnsi="Cambria Math"/>
                <w:szCs w:val="22"/>
                <w:lang w:val="fr-FR"/>
              </w:rPr>
              <m:t>k</m:t>
            </m:r>
          </m:e>
          <m:sub>
            <m:r>
              <w:rPr>
                <w:rFonts w:ascii="Cambria Math" w:hAnsi="Cambria Math"/>
                <w:szCs w:val="22"/>
                <w:lang w:val="fr-FR"/>
              </w:rPr>
              <m:t>50</m:t>
            </m:r>
          </m:sub>
        </m:sSub>
        <m:r>
          <w:rPr>
            <w:rFonts w:ascii="Cambria Math" w:hAnsi="Cambria Math"/>
            <w:szCs w:val="22"/>
            <w:lang w:val="fr-FR"/>
          </w:rPr>
          <m:t>a</m:t>
        </m:r>
      </m:oMath>
      <w:r w:rsidRPr="00254134">
        <w:rPr>
          <w:lang w:val="fr-FR"/>
        </w:rPr>
        <w:tab/>
      </w:r>
      <w:r w:rsidRPr="00254134">
        <w:rPr>
          <w:lang w:val="fr-FR"/>
        </w:rPr>
        <w:tab/>
      </w:r>
      <w:proofErr w:type="gramStart"/>
      <w:r w:rsidRPr="00254134">
        <w:rPr>
          <w:lang w:val="fr-FR"/>
        </w:rPr>
        <w:t>km</w:t>
      </w:r>
      <w:proofErr w:type="gramEnd"/>
      <w:r w:rsidRPr="00254134">
        <w:rPr>
          <w:lang w:val="fr-FR"/>
        </w:rPr>
        <w:tab/>
        <w:t>(7a)</w:t>
      </w:r>
    </w:p>
    <w:p w14:paraId="4720D3E7" w14:textId="77777777" w:rsidR="007344C1" w:rsidRPr="00254134" w:rsidRDefault="007344C1" w:rsidP="007344C1">
      <w:pPr>
        <w:rPr>
          <w:lang w:val="fr-FR"/>
        </w:rPr>
      </w:pPr>
      <w:bookmarkStart w:id="44" w:name="_Hlk107464607"/>
      <w:proofErr w:type="gramStart"/>
      <w:r w:rsidRPr="00254134">
        <w:rPr>
          <w:lang w:val="fr-FR"/>
        </w:rPr>
        <w:t>où</w:t>
      </w:r>
      <w:proofErr w:type="gramEnd"/>
      <w:r w:rsidRPr="00254134">
        <w:rPr>
          <w:lang w:val="fr-FR"/>
        </w:rPr>
        <w:t xml:space="preserve"> </w:t>
      </w:r>
      <m:oMath>
        <m:r>
          <w:rPr>
            <w:rFonts w:ascii="Cambria Math" w:hAnsi="Cambria Math"/>
            <w:lang w:val="fr-FR"/>
          </w:rPr>
          <m:t>a=6 371</m:t>
        </m:r>
      </m:oMath>
      <w:r w:rsidRPr="00254134">
        <w:rPr>
          <w:lang w:val="fr-FR"/>
        </w:rPr>
        <w:t xml:space="preserve"> km désigne le rayon terrestre physique moyen.</w:t>
      </w:r>
    </w:p>
    <w:bookmarkEnd w:id="44"/>
    <w:p w14:paraId="516E2C8B" w14:textId="77777777" w:rsidR="007344C1" w:rsidRPr="00254134" w:rsidRDefault="007344C1" w:rsidP="007344C1">
      <w:pPr>
        <w:rPr>
          <w:lang w:val="fr-FR"/>
        </w:rPr>
      </w:pPr>
      <w:r w:rsidRPr="00254134">
        <w:rPr>
          <w:lang w:val="fr-FR"/>
        </w:rPr>
        <w:t xml:space="preserve">La valeur du rayon terrestre </w:t>
      </w:r>
      <w:proofErr w:type="gramStart"/>
      <w:r w:rsidRPr="00254134">
        <w:rPr>
          <w:lang w:val="fr-FR"/>
        </w:rPr>
        <w:t>équivalent</w:t>
      </w:r>
      <w:proofErr w:type="gramEnd"/>
      <w:r w:rsidRPr="00254134">
        <w:rPr>
          <w:lang w:val="fr-FR"/>
        </w:rPr>
        <w:t xml:space="preserve">, </w:t>
      </w:r>
      <w:r w:rsidRPr="00254134">
        <w:rPr>
          <w:i/>
          <w:lang w:val="fr-FR"/>
        </w:rPr>
        <w:t>a</w:t>
      </w:r>
      <w:r w:rsidRPr="00254134">
        <w:rPr>
          <w:iCs/>
          <w:vertAlign w:val="subscript"/>
          <w:lang w:val="fr-FR"/>
        </w:rPr>
        <w:sym w:font="Symbol" w:char="F062"/>
      </w:r>
      <w:r w:rsidRPr="00254134">
        <w:rPr>
          <w:iCs/>
          <w:lang w:val="fr-FR"/>
        </w:rPr>
        <w:t xml:space="preserve">, </w:t>
      </w:r>
      <w:r w:rsidRPr="00254134">
        <w:rPr>
          <w:lang w:val="fr-FR"/>
        </w:rPr>
        <w:t xml:space="preserve">dépassée pendant </w:t>
      </w:r>
      <w:r w:rsidRPr="00254134">
        <w:rPr>
          <w:lang w:val="fr-FR"/>
        </w:rPr>
        <w:sym w:font="Symbol" w:char="F062"/>
      </w:r>
      <w:r w:rsidRPr="00254134">
        <w:rPr>
          <w:vertAlign w:val="subscript"/>
          <w:lang w:val="fr-FR"/>
        </w:rPr>
        <w:t>0</w:t>
      </w:r>
      <w:r w:rsidRPr="00254134">
        <w:rPr>
          <w:lang w:val="fr-FR"/>
        </w:rPr>
        <w:t xml:space="preserve"> du temps est donnée </w:t>
      </w:r>
      <w:proofErr w:type="gramStart"/>
      <w:r w:rsidRPr="00254134">
        <w:rPr>
          <w:lang w:val="fr-FR"/>
        </w:rPr>
        <w:t>par:</w:t>
      </w:r>
      <w:proofErr w:type="gramEnd"/>
    </w:p>
    <w:p w14:paraId="0AAFB25B" w14:textId="77777777" w:rsidR="007344C1" w:rsidRPr="00254134" w:rsidRDefault="007344C1" w:rsidP="007344C1">
      <w:pPr>
        <w:pStyle w:val="Equation"/>
        <w:tabs>
          <w:tab w:val="clear" w:pos="794"/>
          <w:tab w:val="left" w:pos="3544"/>
          <w:tab w:val="left" w:pos="5812"/>
        </w:tabs>
        <w:rPr>
          <w:lang w:val="fr-FR"/>
        </w:rPr>
      </w:pPr>
      <w:r w:rsidRPr="00254134">
        <w:rPr>
          <w:lang w:val="fr-FR"/>
        </w:rPr>
        <w:lastRenderedPageBreak/>
        <w:tab/>
      </w:r>
      <m:oMath>
        <m:sSub>
          <m:sSubPr>
            <m:ctrlPr>
              <w:rPr>
                <w:rFonts w:ascii="Cambria Math" w:hAnsi="Cambria Math"/>
                <w:i/>
                <w:szCs w:val="22"/>
                <w:lang w:val="fr-FR"/>
              </w:rPr>
            </m:ctrlPr>
          </m:sSubPr>
          <m:e>
            <m:r>
              <w:rPr>
                <w:rFonts w:ascii="Cambria Math" w:hAnsi="Cambria Math"/>
                <w:szCs w:val="22"/>
                <w:lang w:val="fr-FR"/>
              </w:rPr>
              <m:t>a</m:t>
            </m:r>
          </m:e>
          <m:sub>
            <m:r>
              <m:rPr>
                <m:sty m:val="p"/>
              </m:rPr>
              <w:rPr>
                <w:rFonts w:ascii="Cambria Math" w:hAnsi="Cambria Math"/>
                <w:szCs w:val="22"/>
                <w:lang w:val="fr-FR"/>
              </w:rPr>
              <m:t>β</m:t>
            </m:r>
          </m:sub>
        </m:sSub>
        <m:r>
          <w:rPr>
            <w:rFonts w:ascii="Cambria Math" w:hAnsi="Cambria Math"/>
            <w:szCs w:val="22"/>
            <w:lang w:val="fr-FR"/>
          </w:rPr>
          <m:t>=</m:t>
        </m:r>
        <m:sSub>
          <m:sSubPr>
            <m:ctrlPr>
              <w:rPr>
                <w:rFonts w:ascii="Cambria Math" w:hAnsi="Cambria Math"/>
                <w:i/>
                <w:szCs w:val="22"/>
                <w:lang w:val="fr-FR"/>
              </w:rPr>
            </m:ctrlPr>
          </m:sSubPr>
          <m:e>
            <m:r>
              <w:rPr>
                <w:rFonts w:ascii="Cambria Math" w:hAnsi="Cambria Math"/>
                <w:szCs w:val="22"/>
                <w:lang w:val="fr-FR"/>
              </w:rPr>
              <m:t>k</m:t>
            </m:r>
          </m:e>
          <m:sub>
            <m:r>
              <m:rPr>
                <m:sty m:val="p"/>
              </m:rPr>
              <w:rPr>
                <w:rFonts w:ascii="Cambria Math" w:hAnsi="Cambria Math"/>
                <w:szCs w:val="22"/>
                <w:lang w:val="fr-FR"/>
              </w:rPr>
              <m:t>β</m:t>
            </m:r>
          </m:sub>
        </m:sSub>
        <m:r>
          <w:rPr>
            <w:rFonts w:ascii="Cambria Math" w:hAnsi="Cambria Math"/>
            <w:szCs w:val="22"/>
            <w:lang w:val="fr-FR"/>
          </w:rPr>
          <m:t>a</m:t>
        </m:r>
      </m:oMath>
      <w:r w:rsidRPr="00254134">
        <w:rPr>
          <w:lang w:val="fr-FR"/>
        </w:rPr>
        <w:tab/>
      </w:r>
      <w:r w:rsidRPr="00254134">
        <w:rPr>
          <w:lang w:val="fr-FR"/>
        </w:rPr>
        <w:tab/>
      </w:r>
      <w:proofErr w:type="gramStart"/>
      <w:r w:rsidRPr="00254134">
        <w:rPr>
          <w:lang w:val="fr-FR"/>
        </w:rPr>
        <w:t>km</w:t>
      </w:r>
      <w:proofErr w:type="gramEnd"/>
      <w:r w:rsidRPr="00254134">
        <w:rPr>
          <w:lang w:val="fr-FR"/>
        </w:rPr>
        <w:tab/>
        <w:t>(7b)</w:t>
      </w:r>
    </w:p>
    <w:p w14:paraId="115A0914" w14:textId="77777777" w:rsidR="007344C1" w:rsidRPr="00254134" w:rsidRDefault="007344C1" w:rsidP="007344C1">
      <w:pPr>
        <w:rPr>
          <w:lang w:val="fr-FR"/>
        </w:rPr>
      </w:pPr>
      <w:proofErr w:type="gramStart"/>
      <w:r w:rsidRPr="00254134">
        <w:rPr>
          <w:lang w:val="fr-FR"/>
        </w:rPr>
        <w:t>où</w:t>
      </w:r>
      <w:proofErr w:type="gramEnd"/>
      <w:r w:rsidRPr="00254134">
        <w:rPr>
          <w:lang w:val="fr-FR"/>
        </w:rPr>
        <w:t xml:space="preserve"> </w:t>
      </w:r>
      <w:r w:rsidRPr="00254134">
        <w:rPr>
          <w:i/>
          <w:iCs/>
          <w:lang w:val="fr-FR"/>
        </w:rPr>
        <w:t>k</w:t>
      </w:r>
      <w:r w:rsidRPr="00254134">
        <w:rPr>
          <w:vertAlign w:val="subscript"/>
          <w:lang w:val="fr-FR"/>
        </w:rPr>
        <w:sym w:font="Symbol" w:char="F062"/>
      </w:r>
      <w:r w:rsidRPr="00254134">
        <w:rPr>
          <w:lang w:val="fr-FR"/>
        </w:rPr>
        <w:t xml:space="preserve"> = 3,0 est une estimation du facteur multiplicatif de la valeur du rayon terrestre équivalent dépassée pendant </w:t>
      </w:r>
      <w:r w:rsidRPr="00254134">
        <w:rPr>
          <w:iCs/>
          <w:lang w:val="fr-FR"/>
        </w:rPr>
        <w:sym w:font="Symbol" w:char="F062"/>
      </w:r>
      <w:r w:rsidRPr="00254134">
        <w:rPr>
          <w:iCs/>
          <w:vertAlign w:val="subscript"/>
          <w:lang w:val="fr-FR"/>
        </w:rPr>
        <w:t>0</w:t>
      </w:r>
      <w:r w:rsidRPr="00254134">
        <w:rPr>
          <w:lang w:val="fr-FR"/>
        </w:rPr>
        <w:t xml:space="preserve"> du temps.</w:t>
      </w:r>
    </w:p>
    <w:p w14:paraId="461B0AB3" w14:textId="77777777" w:rsidR="007344C1" w:rsidRPr="00254134" w:rsidRDefault="007344C1" w:rsidP="007344C1">
      <w:pPr>
        <w:rPr>
          <w:lang w:val="fr-FR"/>
        </w:rPr>
      </w:pPr>
      <w:r w:rsidRPr="00254134">
        <w:rPr>
          <w:lang w:val="fr-FR"/>
        </w:rPr>
        <w:t xml:space="preserve">On définit une valeur générale du rayon équivalent de la Terre, où </w:t>
      </w:r>
      <w:proofErr w:type="spellStart"/>
      <w:r w:rsidRPr="00254134">
        <w:rPr>
          <w:i/>
          <w:iCs/>
          <w:lang w:val="fr-FR"/>
        </w:rPr>
        <w:t>a</w:t>
      </w:r>
      <w:r w:rsidRPr="00254134">
        <w:rPr>
          <w:i/>
          <w:iCs/>
          <w:vertAlign w:val="subscript"/>
          <w:lang w:val="fr-FR"/>
        </w:rPr>
        <w:t>p</w:t>
      </w:r>
      <w:proofErr w:type="spellEnd"/>
      <w:r w:rsidRPr="00254134">
        <w:rPr>
          <w:lang w:val="fr-FR"/>
        </w:rPr>
        <w:t xml:space="preserve"> = </w:t>
      </w:r>
      <w:proofErr w:type="spellStart"/>
      <w:r w:rsidRPr="00254134">
        <w:rPr>
          <w:i/>
          <w:iCs/>
          <w:lang w:val="fr-FR"/>
        </w:rPr>
        <w:t>a</w:t>
      </w:r>
      <w:r w:rsidRPr="00254134">
        <w:rPr>
          <w:i/>
          <w:iCs/>
          <w:vertAlign w:val="subscript"/>
          <w:lang w:val="fr-FR"/>
        </w:rPr>
        <w:t>e</w:t>
      </w:r>
      <w:proofErr w:type="spellEnd"/>
      <w:r w:rsidRPr="00254134">
        <w:rPr>
          <w:i/>
          <w:iCs/>
          <w:vertAlign w:val="subscript"/>
          <w:lang w:val="fr-FR"/>
        </w:rPr>
        <w:t xml:space="preserve"> </w:t>
      </w:r>
      <w:r w:rsidRPr="00254134">
        <w:rPr>
          <w:lang w:val="fr-FR"/>
        </w:rPr>
        <w:t>pendant 50% du temps et où </w:t>
      </w:r>
      <w:proofErr w:type="spellStart"/>
      <w:r w:rsidRPr="00254134">
        <w:rPr>
          <w:i/>
          <w:iCs/>
          <w:lang w:val="fr-FR"/>
        </w:rPr>
        <w:t>a</w:t>
      </w:r>
      <w:r w:rsidRPr="00254134">
        <w:rPr>
          <w:i/>
          <w:iCs/>
          <w:vertAlign w:val="subscript"/>
          <w:lang w:val="fr-FR"/>
        </w:rPr>
        <w:t>p</w:t>
      </w:r>
      <w:proofErr w:type="spellEnd"/>
      <w:r w:rsidRPr="00254134">
        <w:rPr>
          <w:lang w:val="fr-FR"/>
        </w:rPr>
        <w:t xml:space="preserve"> = </w:t>
      </w:r>
      <w:r w:rsidRPr="00254134">
        <w:rPr>
          <w:i/>
          <w:iCs/>
          <w:lang w:val="fr-FR"/>
        </w:rPr>
        <w:t>a</w:t>
      </w:r>
      <w:r w:rsidRPr="00254134">
        <w:rPr>
          <w:vertAlign w:val="subscript"/>
          <w:lang w:val="fr-FR"/>
        </w:rPr>
        <w:t>β</w:t>
      </w:r>
      <w:r w:rsidRPr="00254134">
        <w:rPr>
          <w:lang w:val="fr-FR"/>
        </w:rPr>
        <w:t xml:space="preserve"> pendant β</w:t>
      </w:r>
      <w:r w:rsidRPr="00254134">
        <w:rPr>
          <w:vertAlign w:val="subscript"/>
          <w:lang w:val="fr-FR"/>
        </w:rPr>
        <w:t>0</w:t>
      </w:r>
      <w:r w:rsidRPr="00254134">
        <w:rPr>
          <w:lang w:val="fr-FR"/>
        </w:rPr>
        <w:t>% du temps.</w:t>
      </w:r>
    </w:p>
    <w:p w14:paraId="167644FB" w14:textId="77777777" w:rsidR="007344C1" w:rsidRPr="00254134" w:rsidRDefault="007344C1" w:rsidP="007344C1">
      <w:pPr>
        <w:pStyle w:val="Heading2"/>
        <w:rPr>
          <w:lang w:val="fr-FR"/>
        </w:rPr>
      </w:pPr>
      <w:bookmarkStart w:id="45" w:name="_Toc164408761"/>
      <w:bookmarkStart w:id="46" w:name="_Toc164779620"/>
      <w:bookmarkStart w:id="47" w:name="_Toc213680425"/>
      <w:r w:rsidRPr="00254134">
        <w:rPr>
          <w:lang w:val="fr-FR"/>
        </w:rPr>
        <w:t>3.8</w:t>
      </w:r>
      <w:r w:rsidRPr="00254134">
        <w:rPr>
          <w:lang w:val="fr-FR"/>
        </w:rPr>
        <w:tab/>
        <w:t>Paramètres obtenus à l'issue de l'analyse du profil du trajet</w:t>
      </w:r>
      <w:bookmarkEnd w:id="45"/>
      <w:bookmarkEnd w:id="46"/>
      <w:bookmarkEnd w:id="47"/>
    </w:p>
    <w:p w14:paraId="5240FD64" w14:textId="77777777" w:rsidR="007344C1" w:rsidRPr="00254134" w:rsidRDefault="007344C1" w:rsidP="007344C1">
      <w:pPr>
        <w:keepNext/>
        <w:keepLines/>
        <w:rPr>
          <w:lang w:val="fr-FR"/>
        </w:rPr>
      </w:pPr>
      <w:r w:rsidRPr="00254134">
        <w:rPr>
          <w:lang w:val="fr-FR"/>
        </w:rPr>
        <w:t xml:space="preserve">Les valeurs de certains paramètres relatifs au trajet qui sont nécessaires pour les calculs (voir le Tableau 5) doivent être obtenues à l'issue d'une analyse initiale du profil du trajet, sur la base de la valeur de </w:t>
      </w:r>
      <w:proofErr w:type="spellStart"/>
      <w:r w:rsidRPr="00254134">
        <w:rPr>
          <w:i/>
          <w:lang w:val="fr-FR"/>
        </w:rPr>
        <w:t>a</w:t>
      </w:r>
      <w:r w:rsidRPr="00254134">
        <w:rPr>
          <w:i/>
          <w:vertAlign w:val="subscript"/>
          <w:lang w:val="fr-FR"/>
        </w:rPr>
        <w:t>e</w:t>
      </w:r>
      <w:proofErr w:type="spellEnd"/>
      <w:r w:rsidRPr="00254134">
        <w:rPr>
          <w:lang w:val="fr-FR"/>
        </w:rPr>
        <w:t xml:space="preserve"> donnée par l'équation (7a). Les informations sur la manière d'obtenir, de construire et d'analyser le profil du trajet sont données dans la Pièce jointe 1 à la présente Annexe.</w:t>
      </w:r>
    </w:p>
    <w:p w14:paraId="2245C59D" w14:textId="77777777" w:rsidR="007344C1" w:rsidRPr="00254134" w:rsidRDefault="007344C1" w:rsidP="007344C1">
      <w:pPr>
        <w:pStyle w:val="Heading1"/>
        <w:rPr>
          <w:lang w:val="fr-FR"/>
        </w:rPr>
      </w:pPr>
      <w:bookmarkStart w:id="48" w:name="_Toc164408762"/>
      <w:bookmarkStart w:id="49" w:name="_Toc164779621"/>
      <w:bookmarkStart w:id="50" w:name="_Toc213680426"/>
      <w:r w:rsidRPr="00254134">
        <w:rPr>
          <w:lang w:val="fr-FR"/>
        </w:rPr>
        <w:t>4</w:t>
      </w:r>
      <w:r w:rsidRPr="00254134">
        <w:rPr>
          <w:lang w:val="fr-FR"/>
        </w:rPr>
        <w:tab/>
        <w:t>Procédure de prévision</w:t>
      </w:r>
      <w:bookmarkEnd w:id="48"/>
      <w:bookmarkEnd w:id="49"/>
      <w:bookmarkEnd w:id="50"/>
    </w:p>
    <w:p w14:paraId="69BADB2B" w14:textId="77777777" w:rsidR="007344C1" w:rsidRPr="00254134" w:rsidRDefault="007344C1" w:rsidP="007344C1">
      <w:pPr>
        <w:pStyle w:val="Heading2"/>
        <w:rPr>
          <w:lang w:val="fr-FR"/>
        </w:rPr>
      </w:pPr>
      <w:bookmarkStart w:id="51" w:name="_Toc164408763"/>
      <w:bookmarkStart w:id="52" w:name="_Toc164779622"/>
      <w:bookmarkStart w:id="53" w:name="_Toc213680427"/>
      <w:r w:rsidRPr="00254134">
        <w:rPr>
          <w:lang w:val="fr-FR"/>
        </w:rPr>
        <w:t>4.1</w:t>
      </w:r>
      <w:r w:rsidRPr="00254134">
        <w:rPr>
          <w:lang w:val="fr-FR"/>
        </w:rPr>
        <w:tab/>
        <w:t>Considérations générales</w:t>
      </w:r>
      <w:bookmarkEnd w:id="51"/>
      <w:bookmarkEnd w:id="52"/>
      <w:bookmarkEnd w:id="53"/>
    </w:p>
    <w:p w14:paraId="4076F73C" w14:textId="77777777" w:rsidR="007344C1" w:rsidRPr="00254134" w:rsidRDefault="007344C1" w:rsidP="007344C1">
      <w:pPr>
        <w:rPr>
          <w:lang w:val="fr-FR"/>
        </w:rPr>
      </w:pPr>
      <w:r w:rsidRPr="00254134">
        <w:rPr>
          <w:lang w:val="fr-FR"/>
        </w:rPr>
        <w:t xml:space="preserve">La procédure de prévision globale est décrite dans la présente partie. Tout d'abord, l'affaiblissement de transmission de référence, </w:t>
      </w:r>
      <w:r w:rsidRPr="00254134">
        <w:rPr>
          <w:i/>
          <w:lang w:val="fr-FR"/>
        </w:rPr>
        <w:t>L</w:t>
      </w:r>
      <w:r w:rsidRPr="00254134">
        <w:rPr>
          <w:i/>
          <w:vertAlign w:val="subscript"/>
          <w:lang w:val="fr-FR"/>
        </w:rPr>
        <w:t>b</w:t>
      </w:r>
      <w:r w:rsidRPr="00254134">
        <w:rPr>
          <w:lang w:val="fr-FR"/>
        </w:rPr>
        <w:t xml:space="preserve"> (dB), qui n'est pas dépassé pendant le pourcentage de temps annuel requis, </w:t>
      </w:r>
      <w:r w:rsidRPr="00254134">
        <w:rPr>
          <w:i/>
          <w:lang w:val="fr-FR"/>
        </w:rPr>
        <w:t>p</w:t>
      </w:r>
      <w:r w:rsidRPr="00254134">
        <w:rPr>
          <w:lang w:val="fr-FR"/>
        </w:rPr>
        <w:t xml:space="preserve">%, et pour 50% des emplacements, est évalué comme indiqué aux § 4.2-4.6 (qui traitent respectivement des affaiblissements de transmission de référence dus à la propagation </w:t>
      </w:r>
      <w:proofErr w:type="spellStart"/>
      <w:r w:rsidRPr="00254134">
        <w:rPr>
          <w:lang w:val="fr-FR"/>
        </w:rPr>
        <w:t>LoS</w:t>
      </w:r>
      <w:proofErr w:type="spellEnd"/>
      <w:r w:rsidRPr="00254134">
        <w:rPr>
          <w:lang w:val="fr-FR"/>
        </w:rPr>
        <w:t>, à la propagation par diffraction, à la propagation par diffusion troposphérique, à la propagation par formation de conduit ou par la réflexion sur les couches et enfin de la combinaison de ces mécanismes de propagation pour prévoir l'affaiblissement de transmission de référence). Ensuite, les méthodes à appliquer pour tenir compte des effets produits par un groupe d'obstacles au niveau du terminal, des effets de la variabilité en fonction des emplacements et de l'affaiblissement dû à la pénétration dans les bâtiments sont exposées aux § 4.7-4.8. Enfin, on trouvera au § 4.10 des expressions qui mettent en corrélation l'affaiblissement de transmission de référence et le champ (dB </w:t>
      </w:r>
      <w:proofErr w:type="spellStart"/>
      <w:r w:rsidRPr="00254134">
        <w:rPr>
          <w:lang w:val="fr-FR"/>
        </w:rPr>
        <w:t>μV</w:t>
      </w:r>
      <w:proofErr w:type="spellEnd"/>
      <w:r w:rsidRPr="00254134">
        <w:rPr>
          <w:lang w:val="fr-FR"/>
        </w:rPr>
        <w:t>/m) pour une puissance apparente rayonnée de 1 kW.</w:t>
      </w:r>
    </w:p>
    <w:p w14:paraId="2EF780E1" w14:textId="77777777" w:rsidR="007344C1" w:rsidRPr="00254134" w:rsidRDefault="007344C1" w:rsidP="007344C1">
      <w:pPr>
        <w:pStyle w:val="TableNo"/>
        <w:rPr>
          <w:lang w:val="fr-FR"/>
        </w:rPr>
      </w:pPr>
      <w:r w:rsidRPr="00254134">
        <w:rPr>
          <w:lang w:val="fr-FR"/>
        </w:rPr>
        <w:t>TABLEAU 5</w:t>
      </w:r>
    </w:p>
    <w:p w14:paraId="68180789" w14:textId="77777777" w:rsidR="007344C1" w:rsidRPr="00254134" w:rsidRDefault="007344C1" w:rsidP="007344C1">
      <w:pPr>
        <w:pStyle w:val="Tabletitle"/>
        <w:rPr>
          <w:lang w:val="fr-FR"/>
        </w:rPr>
      </w:pPr>
      <w:r w:rsidRPr="00254134">
        <w:rPr>
          <w:lang w:val="fr-FR"/>
        </w:rPr>
        <w:t>Valeur des paramètres obtenus à l'issue de l'analyse du profil du trajet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7938"/>
      </w:tblGrid>
      <w:tr w:rsidR="007344C1" w:rsidRPr="00254134" w14:paraId="5F6B3865" w14:textId="77777777" w:rsidTr="00F4444E">
        <w:trPr>
          <w:jc w:val="center"/>
        </w:trPr>
        <w:tc>
          <w:tcPr>
            <w:tcW w:w="1701" w:type="dxa"/>
          </w:tcPr>
          <w:p w14:paraId="7CE5FDC4" w14:textId="77777777" w:rsidR="007344C1" w:rsidRPr="00254134" w:rsidRDefault="007344C1" w:rsidP="0044756D">
            <w:pPr>
              <w:pStyle w:val="Tablehead"/>
              <w:rPr>
                <w:lang w:val="fr-FR"/>
              </w:rPr>
            </w:pPr>
            <w:r w:rsidRPr="00254134">
              <w:rPr>
                <w:lang w:val="fr-FR"/>
              </w:rPr>
              <w:t>Paramètre</w:t>
            </w:r>
          </w:p>
        </w:tc>
        <w:tc>
          <w:tcPr>
            <w:tcW w:w="7938" w:type="dxa"/>
          </w:tcPr>
          <w:p w14:paraId="1E4530BB" w14:textId="77777777" w:rsidR="007344C1" w:rsidRPr="00254134" w:rsidRDefault="007344C1" w:rsidP="0044756D">
            <w:pPr>
              <w:pStyle w:val="Tablehead"/>
              <w:rPr>
                <w:lang w:val="fr-FR"/>
              </w:rPr>
            </w:pPr>
            <w:r w:rsidRPr="00254134">
              <w:rPr>
                <w:lang w:val="fr-FR"/>
              </w:rPr>
              <w:t>Description</w:t>
            </w:r>
          </w:p>
        </w:tc>
      </w:tr>
      <w:tr w:rsidR="007344C1" w:rsidRPr="00C4166F" w14:paraId="0CC8BB35" w14:textId="77777777" w:rsidTr="0044756D">
        <w:trPr>
          <w:cantSplit/>
          <w:jc w:val="center"/>
        </w:trPr>
        <w:tc>
          <w:tcPr>
            <w:tcW w:w="1701" w:type="dxa"/>
          </w:tcPr>
          <w:p w14:paraId="2F5F58F4" w14:textId="77777777" w:rsidR="007344C1" w:rsidRPr="00254134" w:rsidRDefault="007344C1" w:rsidP="0044756D">
            <w:pPr>
              <w:pStyle w:val="Tabletext"/>
              <w:jc w:val="center"/>
              <w:rPr>
                <w:lang w:val="fr-FR"/>
              </w:rPr>
            </w:pPr>
            <w:proofErr w:type="gramStart"/>
            <w:r w:rsidRPr="00254134">
              <w:rPr>
                <w:i/>
                <w:lang w:val="fr-FR"/>
              </w:rPr>
              <w:t>d</w:t>
            </w:r>
            <w:proofErr w:type="gramEnd"/>
          </w:p>
        </w:tc>
        <w:tc>
          <w:tcPr>
            <w:tcW w:w="7938" w:type="dxa"/>
          </w:tcPr>
          <w:p w14:paraId="77E44F72" w14:textId="77777777" w:rsidR="007344C1" w:rsidRPr="00254134" w:rsidRDefault="007344C1" w:rsidP="0044756D">
            <w:pPr>
              <w:pStyle w:val="Tabletext"/>
              <w:rPr>
                <w:lang w:val="fr-FR"/>
              </w:rPr>
            </w:pPr>
            <w:r w:rsidRPr="00254134">
              <w:rPr>
                <w:lang w:val="fr-FR"/>
              </w:rPr>
              <w:t>Longueur du trajet le long du grand cercle (km).</w:t>
            </w:r>
          </w:p>
        </w:tc>
      </w:tr>
      <w:tr w:rsidR="007344C1" w:rsidRPr="00C4166F" w14:paraId="66B28264" w14:textId="77777777" w:rsidTr="0044756D">
        <w:trPr>
          <w:cantSplit/>
          <w:jc w:val="center"/>
        </w:trPr>
        <w:tc>
          <w:tcPr>
            <w:tcW w:w="1701" w:type="dxa"/>
          </w:tcPr>
          <w:p w14:paraId="0BC29E39" w14:textId="77777777" w:rsidR="007344C1" w:rsidRPr="00254134" w:rsidRDefault="007344C1" w:rsidP="0044756D">
            <w:pPr>
              <w:pStyle w:val="Tabletext"/>
              <w:jc w:val="center"/>
              <w:rPr>
                <w:lang w:val="fr-FR"/>
              </w:rPr>
            </w:pPr>
            <w:proofErr w:type="spellStart"/>
            <w:proofErr w:type="gramStart"/>
            <w:r w:rsidRPr="00254134">
              <w:rPr>
                <w:i/>
                <w:lang w:val="fr-FR"/>
              </w:rPr>
              <w:t>d</w:t>
            </w:r>
            <w:r w:rsidRPr="00254134">
              <w:rPr>
                <w:i/>
                <w:vertAlign w:val="subscript"/>
                <w:lang w:val="fr-FR"/>
              </w:rPr>
              <w:t>lt</w:t>
            </w:r>
            <w:proofErr w:type="spellEnd"/>
            <w:proofErr w:type="gramEnd"/>
            <w:r w:rsidRPr="00254134">
              <w:rPr>
                <w:lang w:val="fr-FR"/>
              </w:rPr>
              <w:t xml:space="preserve">, </w:t>
            </w:r>
            <w:r w:rsidRPr="00254134">
              <w:rPr>
                <w:i/>
                <w:lang w:val="fr-FR"/>
              </w:rPr>
              <w:t>d</w:t>
            </w:r>
            <w:r w:rsidRPr="00254134">
              <w:rPr>
                <w:i/>
                <w:vertAlign w:val="subscript"/>
                <w:lang w:val="fr-FR"/>
              </w:rPr>
              <w:t>lr</w:t>
            </w:r>
          </w:p>
        </w:tc>
        <w:tc>
          <w:tcPr>
            <w:tcW w:w="7938" w:type="dxa"/>
          </w:tcPr>
          <w:p w14:paraId="443CAC80" w14:textId="77777777" w:rsidR="007344C1" w:rsidRPr="00254134" w:rsidRDefault="007344C1" w:rsidP="0044756D">
            <w:pPr>
              <w:pStyle w:val="Tabletext"/>
              <w:rPr>
                <w:lang w:val="fr-FR"/>
              </w:rPr>
            </w:pPr>
            <w:r w:rsidRPr="00254134">
              <w:rPr>
                <w:lang w:val="fr-FR"/>
              </w:rPr>
              <w:t>Distance entre les antennes de la station d'émission et de la station de réception et leurs horizons respectifs (km).</w:t>
            </w:r>
          </w:p>
        </w:tc>
      </w:tr>
      <w:tr w:rsidR="007344C1" w:rsidRPr="00C4166F" w14:paraId="2102A408" w14:textId="77777777" w:rsidTr="0044756D">
        <w:trPr>
          <w:cantSplit/>
          <w:jc w:val="center"/>
        </w:trPr>
        <w:tc>
          <w:tcPr>
            <w:tcW w:w="1701" w:type="dxa"/>
          </w:tcPr>
          <w:p w14:paraId="694112A3" w14:textId="77777777" w:rsidR="007344C1" w:rsidRPr="00254134" w:rsidRDefault="007344C1" w:rsidP="0044756D">
            <w:pPr>
              <w:pStyle w:val="Tabletext"/>
              <w:jc w:val="center"/>
              <w:rPr>
                <w:lang w:val="fr-FR"/>
              </w:rPr>
            </w:pPr>
            <w:proofErr w:type="spellStart"/>
            <w:proofErr w:type="gramStart"/>
            <w:r w:rsidRPr="00254134">
              <w:rPr>
                <w:lang w:val="fr-FR"/>
              </w:rPr>
              <w:t>θ</w:t>
            </w:r>
            <w:proofErr w:type="gramEnd"/>
            <w:r w:rsidRPr="00254134">
              <w:rPr>
                <w:i/>
                <w:vertAlign w:val="subscript"/>
                <w:lang w:val="fr-FR"/>
              </w:rPr>
              <w:t>t</w:t>
            </w:r>
            <w:proofErr w:type="spellEnd"/>
            <w:r w:rsidRPr="00254134">
              <w:rPr>
                <w:lang w:val="fr-FR"/>
              </w:rPr>
              <w:t xml:space="preserve">, </w:t>
            </w:r>
            <w:proofErr w:type="spellStart"/>
            <w:r w:rsidRPr="00254134">
              <w:rPr>
                <w:lang w:val="fr-FR"/>
              </w:rPr>
              <w:t>θ</w:t>
            </w:r>
            <w:r w:rsidRPr="00254134">
              <w:rPr>
                <w:i/>
                <w:vertAlign w:val="subscript"/>
                <w:lang w:val="fr-FR"/>
              </w:rPr>
              <w:t>r</w:t>
            </w:r>
            <w:proofErr w:type="spellEnd"/>
          </w:p>
        </w:tc>
        <w:tc>
          <w:tcPr>
            <w:tcW w:w="7938" w:type="dxa"/>
          </w:tcPr>
          <w:p w14:paraId="0074EF08" w14:textId="77777777" w:rsidR="007344C1" w:rsidRPr="00254134" w:rsidRDefault="007344C1" w:rsidP="0044756D">
            <w:pPr>
              <w:pStyle w:val="Tabletext"/>
              <w:rPr>
                <w:lang w:val="fr-FR"/>
              </w:rPr>
            </w:pPr>
            <w:r w:rsidRPr="00254134">
              <w:rPr>
                <w:lang w:val="fr-FR"/>
              </w:rPr>
              <w:t>Angles d'élévation de l'horizon à l'émission et à la réception (</w:t>
            </w:r>
            <w:proofErr w:type="spellStart"/>
            <w:r w:rsidRPr="00254134">
              <w:rPr>
                <w:lang w:val="fr-FR"/>
              </w:rPr>
              <w:t>mrad</w:t>
            </w:r>
            <w:proofErr w:type="spellEnd"/>
            <w:r w:rsidRPr="00254134">
              <w:rPr>
                <w:lang w:val="fr-FR"/>
              </w:rPr>
              <w:t>).</w:t>
            </w:r>
          </w:p>
        </w:tc>
      </w:tr>
      <w:tr w:rsidR="007344C1" w:rsidRPr="00C4166F" w14:paraId="55995CE9" w14:textId="77777777" w:rsidTr="0044756D">
        <w:trPr>
          <w:cantSplit/>
          <w:jc w:val="center"/>
        </w:trPr>
        <w:tc>
          <w:tcPr>
            <w:tcW w:w="1701" w:type="dxa"/>
          </w:tcPr>
          <w:p w14:paraId="7D5B7B21" w14:textId="77777777" w:rsidR="007344C1" w:rsidRPr="00254134" w:rsidRDefault="007344C1" w:rsidP="0044756D">
            <w:pPr>
              <w:pStyle w:val="Tabletext"/>
              <w:jc w:val="center"/>
              <w:rPr>
                <w:lang w:val="fr-FR"/>
              </w:rPr>
            </w:pPr>
            <w:proofErr w:type="gramStart"/>
            <w:r w:rsidRPr="00254134">
              <w:rPr>
                <w:lang w:val="fr-FR"/>
              </w:rPr>
              <w:t>θ</w:t>
            </w:r>
            <w:proofErr w:type="gramEnd"/>
          </w:p>
        </w:tc>
        <w:tc>
          <w:tcPr>
            <w:tcW w:w="7938" w:type="dxa"/>
          </w:tcPr>
          <w:p w14:paraId="398F9D7B" w14:textId="77777777" w:rsidR="007344C1" w:rsidRPr="00254134" w:rsidRDefault="007344C1" w:rsidP="0044756D">
            <w:pPr>
              <w:pStyle w:val="Tabletext"/>
              <w:rPr>
                <w:lang w:val="fr-FR"/>
              </w:rPr>
            </w:pPr>
            <w:r w:rsidRPr="00254134">
              <w:rPr>
                <w:lang w:val="fr-FR"/>
              </w:rPr>
              <w:t>Distance angulaire du trajet (</w:t>
            </w:r>
            <w:proofErr w:type="spellStart"/>
            <w:r w:rsidRPr="00254134">
              <w:rPr>
                <w:lang w:val="fr-FR"/>
              </w:rPr>
              <w:t>mrad</w:t>
            </w:r>
            <w:proofErr w:type="spellEnd"/>
            <w:r w:rsidRPr="00254134">
              <w:rPr>
                <w:lang w:val="fr-FR"/>
              </w:rPr>
              <w:t>).</w:t>
            </w:r>
          </w:p>
        </w:tc>
      </w:tr>
      <w:tr w:rsidR="007344C1" w:rsidRPr="00C4166F" w14:paraId="389E221D" w14:textId="77777777" w:rsidTr="0044756D">
        <w:trPr>
          <w:cantSplit/>
          <w:jc w:val="center"/>
        </w:trPr>
        <w:tc>
          <w:tcPr>
            <w:tcW w:w="1701" w:type="dxa"/>
          </w:tcPr>
          <w:p w14:paraId="778E3FB1" w14:textId="77777777" w:rsidR="007344C1" w:rsidRPr="00254134" w:rsidRDefault="007344C1" w:rsidP="0044756D">
            <w:pPr>
              <w:pStyle w:val="Tabletext"/>
              <w:jc w:val="center"/>
              <w:rPr>
                <w:lang w:val="fr-FR"/>
              </w:rPr>
            </w:pPr>
            <w:proofErr w:type="spellStart"/>
            <w:proofErr w:type="gramStart"/>
            <w:r w:rsidRPr="00254134">
              <w:rPr>
                <w:i/>
                <w:lang w:val="fr-FR"/>
              </w:rPr>
              <w:t>h</w:t>
            </w:r>
            <w:r w:rsidRPr="00254134">
              <w:rPr>
                <w:i/>
                <w:vertAlign w:val="subscript"/>
                <w:lang w:val="fr-FR"/>
              </w:rPr>
              <w:t>ts</w:t>
            </w:r>
            <w:proofErr w:type="spellEnd"/>
            <w:proofErr w:type="gramEnd"/>
            <w:r w:rsidRPr="00254134">
              <w:rPr>
                <w:i/>
                <w:lang w:val="fr-FR"/>
              </w:rPr>
              <w:t xml:space="preserve">, </w:t>
            </w:r>
            <w:proofErr w:type="spellStart"/>
            <w:r w:rsidRPr="00254134">
              <w:rPr>
                <w:i/>
                <w:lang w:val="fr-FR"/>
              </w:rPr>
              <w:t>h</w:t>
            </w:r>
            <w:r w:rsidRPr="00254134">
              <w:rPr>
                <w:i/>
                <w:vertAlign w:val="subscript"/>
                <w:lang w:val="fr-FR"/>
              </w:rPr>
              <w:t>rs</w:t>
            </w:r>
            <w:proofErr w:type="spellEnd"/>
          </w:p>
        </w:tc>
        <w:tc>
          <w:tcPr>
            <w:tcW w:w="7938" w:type="dxa"/>
          </w:tcPr>
          <w:p w14:paraId="272E5C78" w14:textId="77777777" w:rsidR="007344C1" w:rsidRPr="00254134" w:rsidRDefault="007344C1" w:rsidP="0044756D">
            <w:pPr>
              <w:pStyle w:val="Tabletext"/>
              <w:rPr>
                <w:lang w:val="fr-FR"/>
              </w:rPr>
            </w:pPr>
            <w:r w:rsidRPr="00254134">
              <w:rPr>
                <w:lang w:val="fr-FR"/>
              </w:rPr>
              <w:t>Hauteur du centre des antennes au</w:t>
            </w:r>
            <w:r w:rsidRPr="00254134">
              <w:rPr>
                <w:lang w:val="fr-FR"/>
              </w:rPr>
              <w:noBreakHyphen/>
              <w:t>dessus du niveau moyen de la mer (m).</w:t>
            </w:r>
          </w:p>
        </w:tc>
      </w:tr>
      <w:tr w:rsidR="007344C1" w:rsidRPr="00C4166F" w14:paraId="54454603" w14:textId="77777777" w:rsidTr="0044756D">
        <w:trPr>
          <w:cantSplit/>
          <w:jc w:val="center"/>
        </w:trPr>
        <w:tc>
          <w:tcPr>
            <w:tcW w:w="1701" w:type="dxa"/>
          </w:tcPr>
          <w:p w14:paraId="258F870E" w14:textId="77777777" w:rsidR="007344C1" w:rsidRPr="00254134" w:rsidRDefault="007344C1" w:rsidP="0044756D">
            <w:pPr>
              <w:pStyle w:val="Tabletext"/>
              <w:jc w:val="center"/>
              <w:rPr>
                <w:i/>
                <w:vertAlign w:val="subscript"/>
                <w:lang w:val="fr-FR"/>
              </w:rPr>
            </w:pPr>
            <w:proofErr w:type="spellStart"/>
            <w:proofErr w:type="gramStart"/>
            <w:r w:rsidRPr="00254134">
              <w:rPr>
                <w:i/>
                <w:lang w:val="fr-FR"/>
              </w:rPr>
              <w:t>h</w:t>
            </w:r>
            <w:r w:rsidRPr="00254134">
              <w:rPr>
                <w:i/>
                <w:vertAlign w:val="subscript"/>
                <w:lang w:val="fr-FR"/>
              </w:rPr>
              <w:t>tc</w:t>
            </w:r>
            <w:proofErr w:type="spellEnd"/>
            <w:proofErr w:type="gramEnd"/>
            <w:r w:rsidRPr="00254134">
              <w:rPr>
                <w:i/>
                <w:lang w:val="fr-FR"/>
              </w:rPr>
              <w:t xml:space="preserve">, </w:t>
            </w:r>
            <w:proofErr w:type="spellStart"/>
            <w:r w:rsidRPr="00254134">
              <w:rPr>
                <w:i/>
                <w:lang w:val="fr-FR"/>
              </w:rPr>
              <w:t>h</w:t>
            </w:r>
            <w:r w:rsidRPr="00254134">
              <w:rPr>
                <w:i/>
                <w:vertAlign w:val="subscript"/>
                <w:lang w:val="fr-FR"/>
              </w:rPr>
              <w:t>rc</w:t>
            </w:r>
            <w:proofErr w:type="spellEnd"/>
          </w:p>
        </w:tc>
        <w:tc>
          <w:tcPr>
            <w:tcW w:w="7938" w:type="dxa"/>
          </w:tcPr>
          <w:p w14:paraId="0E3CF9BB" w14:textId="77777777" w:rsidR="007344C1" w:rsidRPr="00254134" w:rsidRDefault="007344C1" w:rsidP="0044756D">
            <w:pPr>
              <w:pStyle w:val="Tabletext"/>
              <w:rPr>
                <w:highlight w:val="yellow"/>
                <w:lang w:val="fr-FR"/>
              </w:rPr>
            </w:pPr>
            <w:r w:rsidRPr="00254134">
              <w:rPr>
                <w:lang w:val="fr-FR"/>
              </w:rPr>
              <w:t xml:space="preserve">Respectivement pour </w:t>
            </w:r>
            <w:proofErr w:type="spellStart"/>
            <w:r w:rsidRPr="00254134">
              <w:rPr>
                <w:i/>
                <w:lang w:val="fr-FR"/>
              </w:rPr>
              <w:t>h</w:t>
            </w:r>
            <w:r w:rsidRPr="00254134">
              <w:rPr>
                <w:i/>
                <w:vertAlign w:val="subscript"/>
                <w:lang w:val="fr-FR"/>
              </w:rPr>
              <w:t>ts</w:t>
            </w:r>
            <w:proofErr w:type="spellEnd"/>
            <w:r w:rsidRPr="00254134">
              <w:rPr>
                <w:lang w:val="fr-FR"/>
              </w:rPr>
              <w:t xml:space="preserve"> et </w:t>
            </w:r>
            <w:proofErr w:type="spellStart"/>
            <w:r w:rsidRPr="00254134">
              <w:rPr>
                <w:i/>
                <w:lang w:val="fr-FR"/>
              </w:rPr>
              <w:t>h</w:t>
            </w:r>
            <w:r w:rsidRPr="00254134">
              <w:rPr>
                <w:i/>
                <w:vertAlign w:val="subscript"/>
                <w:lang w:val="fr-FR"/>
              </w:rPr>
              <w:t>rs</w:t>
            </w:r>
            <w:proofErr w:type="spellEnd"/>
            <w:r w:rsidRPr="00254134">
              <w:rPr>
                <w:lang w:val="fr-FR"/>
              </w:rPr>
              <w:t>.</w:t>
            </w:r>
          </w:p>
        </w:tc>
      </w:tr>
      <w:tr w:rsidR="007344C1" w:rsidRPr="00C4166F" w14:paraId="433ADB86" w14:textId="77777777" w:rsidTr="0044756D">
        <w:trPr>
          <w:cantSplit/>
          <w:jc w:val="center"/>
        </w:trPr>
        <w:tc>
          <w:tcPr>
            <w:tcW w:w="1701" w:type="dxa"/>
          </w:tcPr>
          <w:p w14:paraId="009BBB15" w14:textId="77777777" w:rsidR="007344C1" w:rsidRPr="00254134" w:rsidRDefault="007344C1" w:rsidP="0044756D">
            <w:pPr>
              <w:pStyle w:val="Tabletext"/>
              <w:jc w:val="center"/>
              <w:rPr>
                <w:lang w:val="fr-FR"/>
              </w:rPr>
            </w:pPr>
            <w:proofErr w:type="spellStart"/>
            <w:proofErr w:type="gramStart"/>
            <w:r w:rsidRPr="00254134">
              <w:rPr>
                <w:i/>
                <w:lang w:val="fr-FR"/>
              </w:rPr>
              <w:t>h</w:t>
            </w:r>
            <w:r w:rsidRPr="00254134">
              <w:rPr>
                <w:i/>
                <w:vertAlign w:val="subscript"/>
                <w:lang w:val="fr-FR"/>
              </w:rPr>
              <w:t>te</w:t>
            </w:r>
            <w:proofErr w:type="spellEnd"/>
            <w:proofErr w:type="gramEnd"/>
            <w:r w:rsidRPr="00254134">
              <w:rPr>
                <w:lang w:val="fr-FR"/>
              </w:rPr>
              <w:t xml:space="preserve">, </w:t>
            </w:r>
            <w:r w:rsidRPr="00254134">
              <w:rPr>
                <w:i/>
                <w:lang w:val="fr-FR"/>
              </w:rPr>
              <w:t>h</w:t>
            </w:r>
            <w:r w:rsidRPr="00254134">
              <w:rPr>
                <w:i/>
                <w:vertAlign w:val="subscript"/>
                <w:lang w:val="fr-FR"/>
              </w:rPr>
              <w:t>re</w:t>
            </w:r>
          </w:p>
        </w:tc>
        <w:tc>
          <w:tcPr>
            <w:tcW w:w="7938" w:type="dxa"/>
          </w:tcPr>
          <w:p w14:paraId="7164CDDF" w14:textId="77777777" w:rsidR="007344C1" w:rsidRPr="00254134" w:rsidRDefault="007344C1" w:rsidP="0044756D">
            <w:pPr>
              <w:pStyle w:val="Tabletext"/>
              <w:rPr>
                <w:lang w:val="fr-FR"/>
              </w:rPr>
            </w:pPr>
            <w:r w:rsidRPr="00254134">
              <w:rPr>
                <w:lang w:val="fr-FR"/>
              </w:rPr>
              <w:t>Hauteurs équivalentes des antennes au</w:t>
            </w:r>
            <w:r w:rsidRPr="00254134">
              <w:rPr>
                <w:lang w:val="fr-FR"/>
              </w:rPr>
              <w:noBreakHyphen/>
              <w:t>dessus du terrain (m) pour le modèle de propagation par conduits/réflexion sur des couches tel que défini dans la Pièce jointe 1 de l'Annexe 1.</w:t>
            </w:r>
          </w:p>
        </w:tc>
      </w:tr>
      <w:tr w:rsidR="007344C1" w:rsidRPr="00C4166F" w14:paraId="1C016E35" w14:textId="77777777" w:rsidTr="0044756D">
        <w:trPr>
          <w:cantSplit/>
          <w:jc w:val="center"/>
        </w:trPr>
        <w:tc>
          <w:tcPr>
            <w:tcW w:w="1701" w:type="dxa"/>
          </w:tcPr>
          <w:p w14:paraId="44047E45" w14:textId="77777777" w:rsidR="007344C1" w:rsidRPr="00254134" w:rsidRDefault="007344C1" w:rsidP="0044756D">
            <w:pPr>
              <w:pStyle w:val="Tabletext"/>
              <w:jc w:val="center"/>
              <w:rPr>
                <w:lang w:val="fr-FR"/>
              </w:rPr>
            </w:pPr>
            <w:proofErr w:type="spellStart"/>
            <w:proofErr w:type="gramStart"/>
            <w:r w:rsidRPr="00254134">
              <w:rPr>
                <w:i/>
                <w:lang w:val="fr-FR"/>
              </w:rPr>
              <w:t>d</w:t>
            </w:r>
            <w:r w:rsidRPr="00254134">
              <w:rPr>
                <w:i/>
                <w:vertAlign w:val="subscript"/>
                <w:lang w:val="fr-FR"/>
              </w:rPr>
              <w:t>b</w:t>
            </w:r>
            <w:proofErr w:type="spellEnd"/>
            <w:proofErr w:type="gramEnd"/>
          </w:p>
        </w:tc>
        <w:tc>
          <w:tcPr>
            <w:tcW w:w="7938" w:type="dxa"/>
          </w:tcPr>
          <w:p w14:paraId="7B6CE7B1" w14:textId="77777777" w:rsidR="007344C1" w:rsidRPr="00254134" w:rsidRDefault="007344C1" w:rsidP="0044756D">
            <w:pPr>
              <w:pStyle w:val="Tabletext"/>
              <w:rPr>
                <w:lang w:val="fr-FR"/>
              </w:rPr>
            </w:pPr>
            <w:r w:rsidRPr="00254134">
              <w:rPr>
                <w:lang w:val="fr-FR"/>
              </w:rPr>
              <w:t>Longueur cumulée des tronçons du trajet au</w:t>
            </w:r>
            <w:r w:rsidRPr="00254134">
              <w:rPr>
                <w:lang w:val="fr-FR"/>
              </w:rPr>
              <w:noBreakHyphen/>
              <w:t>dessus d'étendues d'eau (km).</w:t>
            </w:r>
          </w:p>
        </w:tc>
      </w:tr>
    </w:tbl>
    <w:p w14:paraId="54644F43" w14:textId="65C95F7A" w:rsidR="00F4444E" w:rsidRPr="00254134" w:rsidRDefault="00F4444E" w:rsidP="00F4444E">
      <w:pPr>
        <w:pStyle w:val="TableNo"/>
        <w:rPr>
          <w:lang w:val="fr-FR"/>
        </w:rPr>
      </w:pPr>
      <w:r w:rsidRPr="00254134">
        <w:rPr>
          <w:lang w:val="fr-FR"/>
        </w:rPr>
        <w:lastRenderedPageBreak/>
        <w:t>TABLEAU 5 (</w:t>
      </w:r>
      <w:r w:rsidRPr="00254134">
        <w:rPr>
          <w:i/>
          <w:iCs/>
          <w:lang w:val="fr-FR"/>
        </w:rPr>
        <w:t>fin</w:t>
      </w:r>
      <w:r w:rsidRPr="00254134">
        <w:rPr>
          <w:lang w:val="fr-FR"/>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7938"/>
      </w:tblGrid>
      <w:tr w:rsidR="00F4444E" w:rsidRPr="00254134" w14:paraId="4ED47A43" w14:textId="77777777" w:rsidTr="0044756D">
        <w:trPr>
          <w:jc w:val="center"/>
        </w:trPr>
        <w:tc>
          <w:tcPr>
            <w:tcW w:w="1701" w:type="dxa"/>
          </w:tcPr>
          <w:p w14:paraId="1BCD0050" w14:textId="77777777" w:rsidR="00F4444E" w:rsidRPr="00254134" w:rsidRDefault="00F4444E" w:rsidP="0044756D">
            <w:pPr>
              <w:pStyle w:val="Tablehead"/>
              <w:rPr>
                <w:lang w:val="fr-FR"/>
              </w:rPr>
            </w:pPr>
            <w:r w:rsidRPr="00254134">
              <w:rPr>
                <w:lang w:val="fr-FR"/>
              </w:rPr>
              <w:t>Paramètre</w:t>
            </w:r>
          </w:p>
        </w:tc>
        <w:tc>
          <w:tcPr>
            <w:tcW w:w="7938" w:type="dxa"/>
          </w:tcPr>
          <w:p w14:paraId="2291CF90" w14:textId="77777777" w:rsidR="00F4444E" w:rsidRPr="00254134" w:rsidRDefault="00F4444E" w:rsidP="0044756D">
            <w:pPr>
              <w:pStyle w:val="Tablehead"/>
              <w:rPr>
                <w:lang w:val="fr-FR"/>
              </w:rPr>
            </w:pPr>
            <w:r w:rsidRPr="00254134">
              <w:rPr>
                <w:lang w:val="fr-FR"/>
              </w:rPr>
              <w:t>Description</w:t>
            </w:r>
          </w:p>
        </w:tc>
      </w:tr>
      <w:tr w:rsidR="007344C1" w:rsidRPr="00C4166F" w14:paraId="7FA88A2C" w14:textId="77777777" w:rsidTr="0044756D">
        <w:trPr>
          <w:cantSplit/>
          <w:jc w:val="center"/>
        </w:trPr>
        <w:tc>
          <w:tcPr>
            <w:tcW w:w="1701" w:type="dxa"/>
          </w:tcPr>
          <w:p w14:paraId="7DEDB94C" w14:textId="3623C33C" w:rsidR="007344C1" w:rsidRPr="00254134" w:rsidRDefault="007344C1" w:rsidP="0044756D">
            <w:pPr>
              <w:pStyle w:val="Tabletext"/>
              <w:jc w:val="center"/>
              <w:rPr>
                <w:lang w:val="fr-FR"/>
              </w:rPr>
            </w:pPr>
            <w:proofErr w:type="gramStart"/>
            <w:r w:rsidRPr="00254134">
              <w:rPr>
                <w:lang w:val="fr-FR"/>
              </w:rPr>
              <w:t>ω</w:t>
            </w:r>
            <w:proofErr w:type="gramEnd"/>
          </w:p>
        </w:tc>
        <w:tc>
          <w:tcPr>
            <w:tcW w:w="7938" w:type="dxa"/>
          </w:tcPr>
          <w:p w14:paraId="23EA94D8" w14:textId="77777777" w:rsidR="007344C1" w:rsidRPr="00254134" w:rsidRDefault="007344C1" w:rsidP="0044756D">
            <w:pPr>
              <w:pStyle w:val="Tabletext"/>
              <w:rPr>
                <w:lang w:val="fr-FR"/>
              </w:rPr>
            </w:pPr>
            <w:r w:rsidRPr="00254134">
              <w:rPr>
                <w:lang w:val="fr-FR"/>
              </w:rPr>
              <w:t>Fraction de la longueur totale du trajet au</w:t>
            </w:r>
            <w:r w:rsidRPr="00254134">
              <w:rPr>
                <w:lang w:val="fr-FR"/>
              </w:rPr>
              <w:noBreakHyphen/>
              <w:t xml:space="preserve">dessus d'étendues </w:t>
            </w:r>
            <w:proofErr w:type="gramStart"/>
            <w:r w:rsidRPr="00254134">
              <w:rPr>
                <w:lang w:val="fr-FR"/>
              </w:rPr>
              <w:t>d'eau:</w:t>
            </w:r>
            <w:proofErr w:type="gramEnd"/>
          </w:p>
          <w:p w14:paraId="795CDC3C" w14:textId="77777777" w:rsidR="007344C1" w:rsidRPr="00254134" w:rsidRDefault="007344C1" w:rsidP="0044756D">
            <w:pPr>
              <w:pStyle w:val="Tabletext"/>
              <w:jc w:val="center"/>
              <w:rPr>
                <w:lang w:val="fr-FR"/>
              </w:rPr>
            </w:pPr>
            <w:proofErr w:type="gramStart"/>
            <w:r w:rsidRPr="00254134">
              <w:rPr>
                <w:szCs w:val="22"/>
                <w:lang w:val="fr-FR"/>
              </w:rPr>
              <w:t>ω</w:t>
            </w:r>
            <w:proofErr w:type="gramEnd"/>
            <w:r w:rsidRPr="00254134">
              <w:rPr>
                <w:szCs w:val="22"/>
                <w:lang w:val="fr-FR" w:eastAsia="zh-CN"/>
              </w:rPr>
              <w:t xml:space="preserve"> =</w:t>
            </w:r>
            <w:r w:rsidRPr="00254134">
              <w:rPr>
                <w:i/>
                <w:szCs w:val="22"/>
                <w:lang w:val="fr-FR" w:eastAsia="zh-CN"/>
              </w:rPr>
              <w:t xml:space="preserve"> </w:t>
            </w:r>
            <w:proofErr w:type="spellStart"/>
            <w:r w:rsidRPr="00254134">
              <w:rPr>
                <w:i/>
                <w:szCs w:val="22"/>
                <w:lang w:val="fr-FR" w:eastAsia="zh-CN"/>
              </w:rPr>
              <w:t>d</w:t>
            </w:r>
            <w:r w:rsidRPr="00254134">
              <w:rPr>
                <w:i/>
                <w:iCs/>
                <w:szCs w:val="22"/>
                <w:vertAlign w:val="subscript"/>
                <w:lang w:val="fr-FR" w:eastAsia="zh-CN"/>
              </w:rPr>
              <w:t>b</w:t>
            </w:r>
            <w:proofErr w:type="spellEnd"/>
            <w:r w:rsidRPr="00254134">
              <w:rPr>
                <w:szCs w:val="22"/>
                <w:vertAlign w:val="subscript"/>
                <w:lang w:val="fr-FR" w:eastAsia="zh-CN"/>
              </w:rPr>
              <w:t xml:space="preserve"> </w:t>
            </w:r>
            <w:r w:rsidRPr="00254134">
              <w:rPr>
                <w:iCs/>
                <w:szCs w:val="22"/>
                <w:lang w:val="fr-FR" w:eastAsia="zh-CN"/>
              </w:rPr>
              <w:t>/</w:t>
            </w:r>
            <w:r w:rsidRPr="00254134">
              <w:rPr>
                <w:i/>
                <w:szCs w:val="22"/>
                <w:lang w:val="fr-FR" w:eastAsia="zh-CN"/>
              </w:rPr>
              <w:t>d</w:t>
            </w:r>
          </w:p>
          <w:p w14:paraId="7A79EBB8" w14:textId="77777777" w:rsidR="007344C1" w:rsidRPr="00254134" w:rsidRDefault="007344C1" w:rsidP="0044756D">
            <w:pPr>
              <w:pStyle w:val="Tabletext"/>
              <w:rPr>
                <w:lang w:val="fr-FR"/>
              </w:rPr>
            </w:pPr>
            <w:proofErr w:type="gramStart"/>
            <w:r w:rsidRPr="00254134">
              <w:rPr>
                <w:lang w:val="fr-FR"/>
              </w:rPr>
              <w:t>où</w:t>
            </w:r>
            <w:proofErr w:type="gramEnd"/>
            <w:r w:rsidRPr="00254134">
              <w:rPr>
                <w:lang w:val="fr-FR"/>
              </w:rPr>
              <w:t xml:space="preserve"> </w:t>
            </w:r>
            <w:r w:rsidRPr="00254134">
              <w:rPr>
                <w:i/>
                <w:lang w:val="fr-FR"/>
              </w:rPr>
              <w:t>d</w:t>
            </w:r>
            <w:r w:rsidRPr="00254134">
              <w:rPr>
                <w:lang w:val="fr-FR"/>
              </w:rPr>
              <w:t xml:space="preserve"> est la distance le long du grand cercle (km) calculée à l'aide de l'équation (73).</w:t>
            </w:r>
          </w:p>
          <w:p w14:paraId="3254F0D9" w14:textId="77777777" w:rsidR="007344C1" w:rsidRPr="00254134" w:rsidRDefault="007344C1" w:rsidP="0044756D">
            <w:pPr>
              <w:pStyle w:val="Tabletext"/>
              <w:rPr>
                <w:lang w:val="fr-FR"/>
              </w:rPr>
            </w:pPr>
            <w:r w:rsidRPr="00254134">
              <w:rPr>
                <w:lang w:val="fr-FR"/>
              </w:rPr>
              <w:t xml:space="preserve">Pour les trajets en totalité </w:t>
            </w:r>
            <w:proofErr w:type="gramStart"/>
            <w:r w:rsidRPr="00254134">
              <w:rPr>
                <w:lang w:val="fr-FR"/>
              </w:rPr>
              <w:t>terrestres:</w:t>
            </w:r>
            <w:proofErr w:type="gramEnd"/>
            <w:r w:rsidRPr="00254134">
              <w:rPr>
                <w:lang w:val="fr-FR"/>
              </w:rPr>
              <w:t xml:space="preserve"> ω = 0.</w:t>
            </w:r>
          </w:p>
        </w:tc>
      </w:tr>
    </w:tbl>
    <w:p w14:paraId="7E585FAF" w14:textId="77777777" w:rsidR="00F4444E" w:rsidRPr="00254134" w:rsidRDefault="00F4444E" w:rsidP="00F4444E">
      <w:pPr>
        <w:pStyle w:val="Tablefin"/>
        <w:rPr>
          <w:lang w:val="fr-FR"/>
        </w:rPr>
      </w:pPr>
      <w:bookmarkStart w:id="54" w:name="_Toc164408764"/>
      <w:bookmarkStart w:id="55" w:name="_Toc164779623"/>
    </w:p>
    <w:p w14:paraId="7FC9B5EA" w14:textId="77777777" w:rsidR="007344C1" w:rsidRPr="00254134" w:rsidRDefault="007344C1" w:rsidP="007344C1">
      <w:pPr>
        <w:pStyle w:val="Heading2"/>
        <w:rPr>
          <w:lang w:val="fr-FR"/>
        </w:rPr>
      </w:pPr>
      <w:bookmarkStart w:id="56" w:name="_Toc213680428"/>
      <w:r w:rsidRPr="00254134">
        <w:rPr>
          <w:lang w:val="fr-FR"/>
        </w:rPr>
        <w:t>4.2</w:t>
      </w:r>
      <w:r w:rsidRPr="00254134">
        <w:rPr>
          <w:lang w:val="fr-FR"/>
        </w:rPr>
        <w:tab/>
        <w:t>Propagation en visibilité directe (y compris les effets à court terme)</w:t>
      </w:r>
      <w:bookmarkEnd w:id="54"/>
      <w:bookmarkEnd w:id="55"/>
      <w:bookmarkEnd w:id="56"/>
    </w:p>
    <w:p w14:paraId="7854BCA1" w14:textId="77777777" w:rsidR="007344C1" w:rsidRPr="00254134" w:rsidRDefault="007344C1" w:rsidP="007344C1">
      <w:pPr>
        <w:keepNext/>
        <w:keepLines/>
        <w:rPr>
          <w:lang w:val="fr-FR"/>
        </w:rPr>
      </w:pPr>
      <w:r w:rsidRPr="00254134">
        <w:rPr>
          <w:lang w:val="fr-FR"/>
        </w:rPr>
        <w:t xml:space="preserve">Les paramètres qui suivent devraient tous être évalués aussi bien pour des trajets </w:t>
      </w:r>
      <w:proofErr w:type="spellStart"/>
      <w:r w:rsidRPr="00254134">
        <w:rPr>
          <w:lang w:val="fr-FR"/>
        </w:rPr>
        <w:t>LoS</w:t>
      </w:r>
      <w:proofErr w:type="spellEnd"/>
      <w:r w:rsidRPr="00254134">
        <w:rPr>
          <w:lang w:val="fr-FR"/>
        </w:rPr>
        <w:t xml:space="preserve"> que pour des trajets </w:t>
      </w:r>
      <w:proofErr w:type="spellStart"/>
      <w:r w:rsidRPr="00254134">
        <w:rPr>
          <w:lang w:val="fr-FR"/>
        </w:rPr>
        <w:t>transhorizons</w:t>
      </w:r>
      <w:proofErr w:type="spellEnd"/>
      <w:r w:rsidRPr="00254134">
        <w:rPr>
          <w:lang w:val="fr-FR"/>
        </w:rPr>
        <w:t>.</w:t>
      </w:r>
    </w:p>
    <w:p w14:paraId="65D5589C" w14:textId="77777777" w:rsidR="007344C1" w:rsidRPr="00254134" w:rsidRDefault="007344C1" w:rsidP="007344C1">
      <w:pPr>
        <w:keepNext/>
        <w:keepLines/>
        <w:rPr>
          <w:lang w:val="fr-FR"/>
        </w:rPr>
      </w:pPr>
      <w:r w:rsidRPr="00254134">
        <w:rPr>
          <w:lang w:val="fr-FR"/>
        </w:rPr>
        <w:t xml:space="preserve">L'affaiblissement de transmission de référence dû à la propagation en espace libre est donné </w:t>
      </w:r>
      <w:proofErr w:type="gramStart"/>
      <w:r w:rsidRPr="00254134">
        <w:rPr>
          <w:lang w:val="fr-FR"/>
        </w:rPr>
        <w:t>par:</w:t>
      </w:r>
      <w:proofErr w:type="gramEnd"/>
    </w:p>
    <w:p w14:paraId="44B536B5" w14:textId="77777777" w:rsidR="007344C1" w:rsidRPr="008119C7" w:rsidRDefault="007344C1" w:rsidP="007344C1">
      <w:pPr>
        <w:pStyle w:val="Equation"/>
        <w:keepNext/>
        <w:tabs>
          <w:tab w:val="clear" w:pos="794"/>
          <w:tab w:val="left" w:pos="7088"/>
        </w:tabs>
      </w:pPr>
      <w:r w:rsidRPr="00254134">
        <w:rPr>
          <w:lang w:val="fr-FR"/>
        </w:rPr>
        <w:tab/>
      </w:r>
      <m:oMath>
        <m:sSub>
          <m:sSubPr>
            <m:ctrlPr>
              <w:rPr>
                <w:rFonts w:ascii="Cambria Math" w:hAnsi="Cambria Math"/>
                <w:lang w:val="fr-FR"/>
              </w:rPr>
            </m:ctrlPr>
          </m:sSubPr>
          <m:e>
            <m:r>
              <w:rPr>
                <w:rFonts w:ascii="Cambria Math" w:hAnsi="Cambria Math"/>
                <w:lang w:val="fr-FR"/>
              </w:rPr>
              <m:t>L</m:t>
            </m:r>
          </m:e>
          <m:sub>
            <m:r>
              <w:rPr>
                <w:rFonts w:ascii="Cambria Math" w:hAnsi="Cambria Math"/>
                <w:lang w:val="fr-FR"/>
              </w:rPr>
              <m:t>bfs</m:t>
            </m:r>
          </m:sub>
        </m:sSub>
        <m:r>
          <m:rPr>
            <m:sty m:val="p"/>
          </m:rPr>
          <w:rPr>
            <w:rFonts w:ascii="Cambria Math" w:hAnsi="Cambria Math"/>
          </w:rPr>
          <m:t>=92,4+20</m:t>
        </m:r>
        <m:func>
          <m:funcPr>
            <m:ctrlPr>
              <w:rPr>
                <w:rFonts w:ascii="Cambria Math" w:hAnsi="Cambria Math"/>
                <w:lang w:val="fr-FR"/>
              </w:rPr>
            </m:ctrlPr>
          </m:funcPr>
          <m:fName>
            <m:r>
              <m:rPr>
                <m:sty m:val="p"/>
              </m:rPr>
              <w:rPr>
                <w:rFonts w:ascii="Cambria Math" w:hAnsi="Cambria Math"/>
              </w:rPr>
              <m:t>log</m:t>
            </m:r>
          </m:fName>
          <m:e>
            <m:r>
              <w:rPr>
                <w:rFonts w:ascii="Cambria Math" w:hAnsi="Cambria Math"/>
                <w:lang w:val="fr-FR"/>
              </w:rPr>
              <m:t>f</m:t>
            </m:r>
          </m:e>
        </m:func>
        <m:r>
          <m:rPr>
            <m:sty m:val="p"/>
          </m:rPr>
          <w:rPr>
            <w:rFonts w:ascii="Cambria Math" w:hAnsi="Cambria Math"/>
          </w:rPr>
          <m:t>+20</m:t>
        </m:r>
        <m:func>
          <m:funcPr>
            <m:ctrlPr>
              <w:rPr>
                <w:rFonts w:ascii="Cambria Math" w:hAnsi="Cambria Math"/>
                <w:lang w:val="fr-FR"/>
              </w:rPr>
            </m:ctrlPr>
          </m:funcPr>
          <m:fName>
            <m:r>
              <m:rPr>
                <m:sty m:val="p"/>
              </m:rPr>
              <w:rPr>
                <w:rFonts w:ascii="Cambria Math" w:hAnsi="Cambria Math"/>
              </w:rPr>
              <m:t>log</m:t>
            </m:r>
          </m:fName>
          <m:e>
            <m:d>
              <m:dPr>
                <m:ctrlPr>
                  <w:rPr>
                    <w:rFonts w:ascii="Cambria Math" w:hAnsi="Cambria Math"/>
                    <w:lang w:val="fr-FR"/>
                  </w:rPr>
                </m:ctrlPr>
              </m:dPr>
              <m:e>
                <m:sSub>
                  <m:sSubPr>
                    <m:ctrlPr>
                      <w:rPr>
                        <w:rFonts w:ascii="Cambria Math" w:hAnsi="Cambria Math"/>
                        <w:lang w:val="fr-FR"/>
                      </w:rPr>
                    </m:ctrlPr>
                  </m:sSubPr>
                  <m:e>
                    <m:r>
                      <w:rPr>
                        <w:rFonts w:ascii="Cambria Math" w:hAnsi="Cambria Math"/>
                        <w:lang w:val="fr-FR"/>
                      </w:rPr>
                      <m:t>d</m:t>
                    </m:r>
                  </m:e>
                  <m:sub>
                    <m:r>
                      <w:rPr>
                        <w:rFonts w:ascii="Cambria Math" w:hAnsi="Cambria Math"/>
                        <w:lang w:val="fr-FR"/>
                      </w:rPr>
                      <m:t>fs</m:t>
                    </m:r>
                  </m:sub>
                </m:sSub>
              </m:e>
            </m:d>
          </m:e>
        </m:func>
      </m:oMath>
      <w:r w:rsidRPr="008119C7">
        <w:tab/>
        <w:t>dB</w:t>
      </w:r>
      <w:r w:rsidRPr="008119C7">
        <w:tab/>
        <w:t>(8)</w:t>
      </w:r>
    </w:p>
    <w:p w14:paraId="77009604" w14:textId="77777777" w:rsidR="007344C1" w:rsidRPr="00254134" w:rsidRDefault="007344C1" w:rsidP="007344C1">
      <w:pPr>
        <w:rPr>
          <w:lang w:val="fr-FR"/>
        </w:rPr>
      </w:pPr>
      <w:proofErr w:type="gramStart"/>
      <w:r w:rsidRPr="00254134">
        <w:rPr>
          <w:lang w:val="fr-FR"/>
        </w:rPr>
        <w:t>où:</w:t>
      </w:r>
      <w:proofErr w:type="gramEnd"/>
    </w:p>
    <w:p w14:paraId="6C88169B" w14:textId="77777777" w:rsidR="007344C1" w:rsidRPr="00254134" w:rsidRDefault="007344C1" w:rsidP="007344C1">
      <w:pPr>
        <w:pStyle w:val="Equationlegend"/>
        <w:rPr>
          <w:lang w:val="fr-FR"/>
        </w:rPr>
      </w:pPr>
      <w:r w:rsidRPr="00254134">
        <w:rPr>
          <w:i/>
          <w:lang w:val="fr-FR"/>
        </w:rPr>
        <w:tab/>
      </w:r>
      <w:proofErr w:type="gramStart"/>
      <w:r w:rsidRPr="00254134">
        <w:rPr>
          <w:i/>
          <w:lang w:val="fr-FR"/>
        </w:rPr>
        <w:t>f:</w:t>
      </w:r>
      <w:proofErr w:type="gramEnd"/>
      <w:r w:rsidRPr="00254134">
        <w:rPr>
          <w:lang w:val="fr-FR"/>
        </w:rPr>
        <w:tab/>
        <w:t>fréquence (GHz)</w:t>
      </w:r>
    </w:p>
    <w:p w14:paraId="3BD81B97" w14:textId="77777777" w:rsidR="007344C1" w:rsidRPr="00254134" w:rsidRDefault="007344C1" w:rsidP="007344C1">
      <w:pPr>
        <w:pStyle w:val="Equationlegend"/>
        <w:rPr>
          <w:lang w:val="fr-FR"/>
        </w:rPr>
      </w:pPr>
      <w:r w:rsidRPr="00254134">
        <w:rPr>
          <w:i/>
          <w:lang w:val="fr-FR"/>
        </w:rPr>
        <w:tab/>
      </w:r>
      <w:proofErr w:type="spellStart"/>
      <w:proofErr w:type="gramStart"/>
      <w:r w:rsidRPr="00254134">
        <w:rPr>
          <w:i/>
          <w:lang w:val="fr-FR"/>
        </w:rPr>
        <w:t>d</w:t>
      </w:r>
      <w:r w:rsidRPr="00254134">
        <w:rPr>
          <w:i/>
          <w:vertAlign w:val="subscript"/>
          <w:lang w:val="fr-FR"/>
        </w:rPr>
        <w:t>fs</w:t>
      </w:r>
      <w:proofErr w:type="spellEnd"/>
      <w:r w:rsidRPr="00254134">
        <w:rPr>
          <w:lang w:val="fr-FR"/>
        </w:rPr>
        <w:t>:</w:t>
      </w:r>
      <w:proofErr w:type="gramEnd"/>
      <w:r w:rsidRPr="00254134">
        <w:rPr>
          <w:lang w:val="fr-FR"/>
        </w:rPr>
        <w:tab/>
        <w:t>distance entre l'antenne d'émission et l'antenne de réception (km</w:t>
      </w:r>
      <w:proofErr w:type="gramStart"/>
      <w:r w:rsidRPr="00254134">
        <w:rPr>
          <w:lang w:val="fr-FR"/>
        </w:rPr>
        <w:t>):</w:t>
      </w:r>
      <w:proofErr w:type="gramEnd"/>
    </w:p>
    <w:p w14:paraId="6CA73D41" w14:textId="77777777" w:rsidR="007344C1" w:rsidRPr="008119C7" w:rsidRDefault="007344C1" w:rsidP="007344C1">
      <w:pPr>
        <w:pStyle w:val="Equation"/>
      </w:pPr>
      <w:r w:rsidRPr="00254134">
        <w:rPr>
          <w:lang w:val="fr-FR"/>
        </w:rPr>
        <w:tab/>
      </w:r>
      <w:r w:rsidRPr="00254134">
        <w:rPr>
          <w:lang w:val="fr-FR"/>
        </w:rPr>
        <w:tab/>
      </w:r>
      <w:proofErr w:type="spellStart"/>
      <w:r w:rsidRPr="008119C7">
        <w:rPr>
          <w:i/>
        </w:rPr>
        <w:t>d</w:t>
      </w:r>
      <w:r w:rsidRPr="008119C7">
        <w:rPr>
          <w:i/>
          <w:vertAlign w:val="subscript"/>
        </w:rPr>
        <w:t>fs</w:t>
      </w:r>
      <w:proofErr w:type="spellEnd"/>
      <w:r w:rsidRPr="008119C7">
        <w:t>  </w:t>
      </w:r>
      <m:oMath>
        <m:r>
          <w:rPr>
            <w:rFonts w:ascii="Cambria Math" w:hAnsi="Cambria Math"/>
          </w:rPr>
          <m:t>=</m:t>
        </m:r>
        <m:rad>
          <m:radPr>
            <m:degHide m:val="1"/>
            <m:ctrlPr>
              <w:rPr>
                <w:rFonts w:ascii="Cambria Math" w:hAnsi="Cambria Math"/>
                <w:lang w:val="fr-FR"/>
              </w:rPr>
            </m:ctrlPr>
          </m:radPr>
          <m:deg/>
          <m:e>
            <m:sSup>
              <m:sSupPr>
                <m:ctrlPr>
                  <w:rPr>
                    <w:rFonts w:ascii="Cambria Math" w:hAnsi="Cambria Math"/>
                    <w:lang w:val="fr-FR"/>
                  </w:rPr>
                </m:ctrlPr>
              </m:sSupPr>
              <m:e>
                <m:r>
                  <w:rPr>
                    <w:rFonts w:ascii="Cambria Math" w:hAnsi="Cambria Math"/>
                    <w:lang w:val="fr-FR"/>
                  </w:rPr>
                  <m:t>d</m:t>
                </m:r>
              </m:e>
              <m:sup>
                <m:r>
                  <m:rPr>
                    <m:sty m:val="p"/>
                  </m:rPr>
                  <w:rPr>
                    <w:rFonts w:ascii="Cambria Math" w:hAnsi="Cambria Math"/>
                  </w:rPr>
                  <m:t>2</m:t>
                </m:r>
              </m:sup>
            </m:sSup>
            <m:r>
              <m:rPr>
                <m:sty m:val="p"/>
              </m:rPr>
              <w:rPr>
                <w:rFonts w:ascii="Cambria Math" w:hAnsi="Cambria Math"/>
              </w:rPr>
              <m:t xml:space="preserve">+ </m:t>
            </m:r>
            <m:sSup>
              <m:sSupPr>
                <m:ctrlPr>
                  <w:rPr>
                    <w:rFonts w:ascii="Cambria Math" w:hAnsi="Cambria Math"/>
                    <w:lang w:val="fr-FR"/>
                  </w:rPr>
                </m:ctrlPr>
              </m:sSupPr>
              <m:e>
                <m:d>
                  <m:dPr>
                    <m:ctrlPr>
                      <w:rPr>
                        <w:rFonts w:ascii="Cambria Math" w:hAnsi="Cambria Math"/>
                        <w:lang w:val="fr-FR"/>
                      </w:rPr>
                    </m:ctrlPr>
                  </m:dPr>
                  <m:e>
                    <m:f>
                      <m:fPr>
                        <m:ctrlPr>
                          <w:rPr>
                            <w:rFonts w:ascii="Cambria Math" w:hAnsi="Cambria Math"/>
                            <w:lang w:val="fr-FR"/>
                          </w:rPr>
                        </m:ctrlPr>
                      </m:fPr>
                      <m:num>
                        <m:sSub>
                          <m:sSubPr>
                            <m:ctrlPr>
                              <w:rPr>
                                <w:rFonts w:ascii="Cambria Math" w:hAnsi="Cambria Math"/>
                                <w:lang w:val="fr-FR"/>
                              </w:rPr>
                            </m:ctrlPr>
                          </m:sSubPr>
                          <m:e>
                            <m:r>
                              <w:rPr>
                                <w:rFonts w:ascii="Cambria Math" w:hAnsi="Cambria Math"/>
                              </w:rPr>
                              <m:t>h</m:t>
                            </m:r>
                          </m:e>
                          <m:sub>
                            <m:r>
                              <w:rPr>
                                <w:rFonts w:ascii="Cambria Math" w:hAnsi="Cambria Math"/>
                                <w:lang w:val="fr-FR"/>
                              </w:rPr>
                              <m:t>ts</m:t>
                            </m:r>
                          </m:sub>
                        </m:sSub>
                        <m:r>
                          <m:rPr>
                            <m:sty m:val="p"/>
                          </m:rPr>
                          <w:rPr>
                            <w:rFonts w:ascii="Cambria Math" w:hAnsi="Cambria Math"/>
                          </w:rPr>
                          <m:t>-</m:t>
                        </m:r>
                        <m:sSub>
                          <m:sSubPr>
                            <m:ctrlPr>
                              <w:rPr>
                                <w:rFonts w:ascii="Cambria Math" w:hAnsi="Cambria Math"/>
                                <w:lang w:val="fr-FR"/>
                              </w:rPr>
                            </m:ctrlPr>
                          </m:sSubPr>
                          <m:e>
                            <m:r>
                              <w:rPr>
                                <w:rFonts w:ascii="Cambria Math" w:hAnsi="Cambria Math"/>
                              </w:rPr>
                              <m:t>h</m:t>
                            </m:r>
                          </m:e>
                          <m:sub>
                            <m:r>
                              <w:rPr>
                                <w:rFonts w:ascii="Cambria Math" w:hAnsi="Cambria Math"/>
                                <w:lang w:val="fr-FR"/>
                              </w:rPr>
                              <m:t>rs</m:t>
                            </m:r>
                          </m:sub>
                        </m:sSub>
                      </m:num>
                      <m:den>
                        <m:r>
                          <m:rPr>
                            <m:sty m:val="p"/>
                          </m:rPr>
                          <w:rPr>
                            <w:rFonts w:ascii="Cambria Math" w:hAnsi="Cambria Math"/>
                          </w:rPr>
                          <m:t>1000</m:t>
                        </m:r>
                      </m:den>
                    </m:f>
                  </m:e>
                </m:d>
              </m:e>
              <m:sup>
                <m:r>
                  <m:rPr>
                    <m:sty m:val="p"/>
                  </m:rPr>
                  <w:rPr>
                    <w:rFonts w:ascii="Cambria Math" w:hAnsi="Cambria Math"/>
                  </w:rPr>
                  <m:t>2</m:t>
                </m:r>
              </m:sup>
            </m:sSup>
          </m:e>
        </m:rad>
      </m:oMath>
      <w:r w:rsidRPr="008119C7">
        <w:tab/>
        <w:t>(8a)</w:t>
      </w:r>
    </w:p>
    <w:p w14:paraId="66E5D8CD" w14:textId="77777777" w:rsidR="007344C1" w:rsidRPr="00254134" w:rsidRDefault="007344C1" w:rsidP="007344C1">
      <w:pPr>
        <w:pStyle w:val="Equationlegend"/>
        <w:rPr>
          <w:szCs w:val="24"/>
          <w:lang w:val="fr-FR"/>
        </w:rPr>
      </w:pPr>
      <w:r w:rsidRPr="008119C7">
        <w:rPr>
          <w:i/>
          <w:szCs w:val="24"/>
          <w:lang w:val="en-GB"/>
        </w:rPr>
        <w:tab/>
      </w:r>
      <w:proofErr w:type="gramStart"/>
      <w:r w:rsidRPr="00254134">
        <w:rPr>
          <w:i/>
          <w:szCs w:val="24"/>
          <w:lang w:val="fr-FR"/>
        </w:rPr>
        <w:t>d:</w:t>
      </w:r>
      <w:proofErr w:type="gramEnd"/>
      <w:r w:rsidRPr="00254134">
        <w:rPr>
          <w:szCs w:val="24"/>
          <w:lang w:val="fr-FR"/>
        </w:rPr>
        <w:tab/>
        <w:t>longueur du trajet le long du grand cercle (km)</w:t>
      </w:r>
    </w:p>
    <w:p w14:paraId="1ABB29C9" w14:textId="77777777" w:rsidR="007344C1" w:rsidRPr="00254134" w:rsidRDefault="007344C1" w:rsidP="007344C1">
      <w:pPr>
        <w:pStyle w:val="Equationlegend"/>
        <w:rPr>
          <w:szCs w:val="24"/>
          <w:lang w:val="fr-FR"/>
        </w:rPr>
      </w:pPr>
      <w:r w:rsidRPr="00254134">
        <w:rPr>
          <w:szCs w:val="24"/>
          <w:lang w:val="fr-FR"/>
        </w:rPr>
        <w:tab/>
      </w:r>
      <w:proofErr w:type="spellStart"/>
      <w:proofErr w:type="gramStart"/>
      <w:r w:rsidRPr="00254134">
        <w:rPr>
          <w:i/>
          <w:szCs w:val="24"/>
          <w:lang w:val="fr-FR"/>
        </w:rPr>
        <w:t>h</w:t>
      </w:r>
      <w:r w:rsidRPr="00254134">
        <w:rPr>
          <w:i/>
          <w:iCs/>
          <w:szCs w:val="24"/>
          <w:vertAlign w:val="subscript"/>
          <w:lang w:val="fr-FR"/>
        </w:rPr>
        <w:t>ts</w:t>
      </w:r>
      <w:proofErr w:type="spellEnd"/>
      <w:r w:rsidRPr="00254134">
        <w:rPr>
          <w:lang w:val="fr-FR"/>
        </w:rPr>
        <w:t>:</w:t>
      </w:r>
      <w:proofErr w:type="gramEnd"/>
      <w:r w:rsidRPr="00254134">
        <w:rPr>
          <w:szCs w:val="24"/>
          <w:lang w:val="fr-FR"/>
        </w:rPr>
        <w:tab/>
        <w:t>hauteur de l'antenne de transmission au-dessus du niveau de la mer (m)</w:t>
      </w:r>
    </w:p>
    <w:p w14:paraId="193EBA6C" w14:textId="77777777" w:rsidR="007344C1" w:rsidRPr="00254134" w:rsidRDefault="007344C1" w:rsidP="007344C1">
      <w:pPr>
        <w:pStyle w:val="Equationlegend"/>
        <w:rPr>
          <w:szCs w:val="24"/>
          <w:lang w:val="fr-FR"/>
        </w:rPr>
      </w:pPr>
      <w:r w:rsidRPr="00254134">
        <w:rPr>
          <w:i/>
          <w:szCs w:val="24"/>
          <w:lang w:val="fr-FR"/>
        </w:rPr>
        <w:tab/>
      </w:r>
      <w:proofErr w:type="spellStart"/>
      <w:proofErr w:type="gramStart"/>
      <w:r w:rsidRPr="00254134">
        <w:rPr>
          <w:i/>
          <w:szCs w:val="24"/>
          <w:lang w:val="fr-FR"/>
        </w:rPr>
        <w:t>h</w:t>
      </w:r>
      <w:r w:rsidRPr="00254134">
        <w:rPr>
          <w:i/>
          <w:iCs/>
          <w:szCs w:val="24"/>
          <w:vertAlign w:val="subscript"/>
          <w:lang w:val="fr-FR"/>
        </w:rPr>
        <w:t>rs</w:t>
      </w:r>
      <w:proofErr w:type="spellEnd"/>
      <w:r w:rsidRPr="00254134">
        <w:rPr>
          <w:lang w:val="fr-FR"/>
        </w:rPr>
        <w:t>:</w:t>
      </w:r>
      <w:proofErr w:type="gramEnd"/>
      <w:r w:rsidRPr="00254134">
        <w:rPr>
          <w:szCs w:val="24"/>
          <w:lang w:val="fr-FR"/>
        </w:rPr>
        <w:tab/>
        <w:t>hauteur de l'antenne de réception au-dessus du niveau de la mer (m).</w:t>
      </w:r>
    </w:p>
    <w:p w14:paraId="16826FC5" w14:textId="77777777" w:rsidR="007344C1" w:rsidRPr="00254134" w:rsidRDefault="007344C1" w:rsidP="007344C1">
      <w:pPr>
        <w:rPr>
          <w:szCs w:val="24"/>
          <w:lang w:val="fr-FR"/>
        </w:rPr>
      </w:pPr>
      <w:r w:rsidRPr="00254134">
        <w:rPr>
          <w:lang w:val="fr-FR"/>
        </w:rPr>
        <w:t xml:space="preserve">Les corrections pour tenir compte des effets des trajets multiples et de la focalisation pour les pourcentages de temps </w:t>
      </w:r>
      <w:r w:rsidRPr="00254134">
        <w:rPr>
          <w:i/>
          <w:lang w:val="fr-FR"/>
        </w:rPr>
        <w:t>p</w:t>
      </w:r>
      <w:r w:rsidRPr="00254134">
        <w:rPr>
          <w:lang w:val="fr-FR"/>
        </w:rPr>
        <w:t xml:space="preserve"> et </w:t>
      </w:r>
      <w:r w:rsidRPr="00254134">
        <w:rPr>
          <w:iCs/>
          <w:lang w:val="fr-FR"/>
        </w:rPr>
        <w:sym w:font="Symbol" w:char="F062"/>
      </w:r>
      <w:r w:rsidRPr="00254134">
        <w:rPr>
          <w:vertAlign w:val="subscript"/>
          <w:lang w:val="fr-FR"/>
        </w:rPr>
        <w:t>0</w:t>
      </w:r>
      <w:r w:rsidRPr="00254134">
        <w:rPr>
          <w:lang w:val="fr-FR"/>
        </w:rPr>
        <w:t xml:space="preserve"> sont données </w:t>
      </w:r>
      <w:proofErr w:type="gramStart"/>
      <w:r w:rsidRPr="00254134">
        <w:rPr>
          <w:lang w:val="fr-FR"/>
        </w:rPr>
        <w:t>par:</w:t>
      </w:r>
      <w:proofErr w:type="gramEnd"/>
    </w:p>
    <w:p w14:paraId="25068454" w14:textId="77777777" w:rsidR="007344C1" w:rsidRPr="00254134" w:rsidRDefault="007344C1" w:rsidP="007344C1">
      <w:pPr>
        <w:pStyle w:val="Equation"/>
        <w:tabs>
          <w:tab w:val="clear" w:pos="794"/>
          <w:tab w:val="left" w:pos="2835"/>
          <w:tab w:val="left" w:pos="7230"/>
        </w:tabs>
        <w:rPr>
          <w:lang w:val="fr-FR"/>
        </w:rPr>
      </w:pPr>
      <w:r w:rsidRPr="00254134">
        <w:rPr>
          <w:lang w:val="fr-FR"/>
        </w:rPr>
        <w:tab/>
      </w:r>
      <w:r w:rsidRPr="00254134">
        <w:rPr>
          <w:position w:val="-30"/>
          <w:lang w:val="fr-FR"/>
        </w:rPr>
        <w:object w:dxaOrig="4099" w:dyaOrig="720" w14:anchorId="3ADBCDED">
          <v:shape id="_x0000_i1030" type="#_x0000_t75" alt="" style="width:201.6pt;height:36.3pt;mso-width-percent:0;mso-height-percent:0;mso-width-percent:0;mso-height-percent:0" o:ole="">
            <v:imagedata r:id="rId53" o:title=""/>
          </v:shape>
          <o:OLEObject Type="Embed" ProgID="Equation.3" ShapeID="_x0000_i1030" DrawAspect="Content" ObjectID="_1825038188" r:id="rId54"/>
        </w:object>
      </w:r>
      <w:r w:rsidRPr="00254134">
        <w:rPr>
          <w:lang w:val="fr-FR"/>
        </w:rPr>
        <w:tab/>
      </w:r>
      <w:proofErr w:type="gramStart"/>
      <w:r w:rsidRPr="00254134">
        <w:rPr>
          <w:lang w:val="fr-FR"/>
        </w:rPr>
        <w:t>dB</w:t>
      </w:r>
      <w:proofErr w:type="gramEnd"/>
      <w:r w:rsidRPr="00254134">
        <w:rPr>
          <w:lang w:val="fr-FR"/>
        </w:rPr>
        <w:tab/>
        <w:t>(9a)</w:t>
      </w:r>
    </w:p>
    <w:p w14:paraId="060F40FE" w14:textId="77777777" w:rsidR="007344C1" w:rsidRPr="00254134" w:rsidRDefault="007344C1" w:rsidP="007344C1">
      <w:pPr>
        <w:pStyle w:val="Equation"/>
        <w:tabs>
          <w:tab w:val="clear" w:pos="794"/>
          <w:tab w:val="left" w:pos="2835"/>
          <w:tab w:val="left" w:pos="7230"/>
        </w:tabs>
        <w:rPr>
          <w:lang w:val="fr-FR"/>
        </w:rPr>
      </w:pPr>
      <w:r w:rsidRPr="00254134">
        <w:rPr>
          <w:lang w:val="fr-FR"/>
        </w:rPr>
        <w:tab/>
      </w:r>
      <w:r w:rsidRPr="00254134">
        <w:rPr>
          <w:position w:val="-30"/>
          <w:lang w:val="fr-FR"/>
        </w:rPr>
        <w:object w:dxaOrig="3879" w:dyaOrig="720" w14:anchorId="1D77DDAF">
          <v:shape id="_x0000_i1031" type="#_x0000_t75" alt="" style="width:194.1pt;height:36.3pt;mso-width-percent:0;mso-height-percent:0;mso-width-percent:0;mso-height-percent:0" o:ole="">
            <v:imagedata r:id="rId55" o:title=""/>
          </v:shape>
          <o:OLEObject Type="Embed" ProgID="Equation.3" ShapeID="_x0000_i1031" DrawAspect="Content" ObjectID="_1825038189" r:id="rId56"/>
        </w:object>
      </w:r>
      <w:r w:rsidRPr="00254134">
        <w:rPr>
          <w:lang w:val="fr-FR"/>
        </w:rPr>
        <w:tab/>
      </w:r>
      <w:proofErr w:type="gramStart"/>
      <w:r w:rsidRPr="00254134">
        <w:rPr>
          <w:lang w:val="fr-FR"/>
        </w:rPr>
        <w:t>dB</w:t>
      </w:r>
      <w:proofErr w:type="gramEnd"/>
      <w:r w:rsidRPr="00254134">
        <w:rPr>
          <w:lang w:val="fr-FR"/>
        </w:rPr>
        <w:tab/>
        <w:t>(9b)</w:t>
      </w:r>
    </w:p>
    <w:p w14:paraId="123D05C6" w14:textId="77777777" w:rsidR="007344C1" w:rsidRPr="00254134" w:rsidRDefault="007344C1" w:rsidP="007344C1">
      <w:pPr>
        <w:tabs>
          <w:tab w:val="right" w:pos="1134"/>
          <w:tab w:val="center" w:pos="1418"/>
          <w:tab w:val="left" w:pos="1701"/>
          <w:tab w:val="center" w:pos="6804"/>
          <w:tab w:val="right" w:pos="8505"/>
        </w:tabs>
        <w:rPr>
          <w:lang w:val="fr-FR"/>
        </w:rPr>
      </w:pPr>
      <w:r w:rsidRPr="00254134">
        <w:rPr>
          <w:lang w:val="fr-FR"/>
        </w:rPr>
        <w:t xml:space="preserve">Calculer l'affaiblissement de transmission de référence dû à la propagation en visibilité directe, non dépassé pendant un </w:t>
      </w:r>
      <w:r w:rsidRPr="00254134">
        <w:rPr>
          <w:i/>
          <w:lang w:val="fr-FR"/>
        </w:rPr>
        <w:t>p</w:t>
      </w:r>
      <w:r w:rsidRPr="00254134">
        <w:rPr>
          <w:lang w:val="fr-FR"/>
        </w:rPr>
        <w:t xml:space="preserve">% du temps (que le trajet soit ou non véritablement un trajet </w:t>
      </w:r>
      <w:proofErr w:type="spellStart"/>
      <w:r w:rsidRPr="00254134">
        <w:rPr>
          <w:lang w:val="fr-FR"/>
        </w:rPr>
        <w:t>LoS</w:t>
      </w:r>
      <w:proofErr w:type="spellEnd"/>
      <w:r w:rsidRPr="00254134">
        <w:rPr>
          <w:lang w:val="fr-FR"/>
        </w:rPr>
        <w:t xml:space="preserve">), comme </w:t>
      </w:r>
      <w:proofErr w:type="gramStart"/>
      <w:r w:rsidRPr="00254134">
        <w:rPr>
          <w:lang w:val="fr-FR"/>
        </w:rPr>
        <w:t>suit:</w:t>
      </w:r>
      <w:proofErr w:type="gramEnd"/>
    </w:p>
    <w:p w14:paraId="4A134AEE" w14:textId="77777777" w:rsidR="007344C1" w:rsidRPr="00254134" w:rsidRDefault="007344C1" w:rsidP="007344C1">
      <w:pPr>
        <w:pStyle w:val="Equation"/>
        <w:tabs>
          <w:tab w:val="clear" w:pos="794"/>
          <w:tab w:val="left" w:pos="2835"/>
          <w:tab w:val="left" w:pos="6237"/>
        </w:tabs>
        <w:rPr>
          <w:lang w:val="fr-FR"/>
        </w:rPr>
      </w:pPr>
      <w:r w:rsidRPr="00254134">
        <w:rPr>
          <w:rStyle w:val="EquationChar"/>
          <w:rFonts w:eastAsia="Avenir Next W1G Medium"/>
          <w:lang w:val="fr-FR"/>
        </w:rPr>
        <w:tab/>
      </w:r>
      <w:r w:rsidRPr="00254134">
        <w:rPr>
          <w:rStyle w:val="EquationChar"/>
          <w:rFonts w:eastAsia="Avenir Next W1G Medium"/>
          <w:szCs w:val="22"/>
          <w:lang w:val="fr-FR"/>
        </w:rPr>
        <w:object w:dxaOrig="1520" w:dyaOrig="360" w14:anchorId="1A803B39">
          <v:shape id="_x0000_i1032" type="#_x0000_t75" alt="" style="width:78.9pt;height:21.9pt;mso-width-percent:0;mso-height-percent:0;mso-width-percent:0;mso-height-percent:0" o:ole="">
            <v:imagedata r:id="rId57" o:title=""/>
          </v:shape>
          <o:OLEObject Type="Embed" ProgID="Equation.3" ShapeID="_x0000_i1032" DrawAspect="Content" ObjectID="_1825038190" r:id="rId58"/>
        </w:object>
      </w:r>
      <w:r w:rsidRPr="00254134">
        <w:rPr>
          <w:lang w:val="fr-FR"/>
        </w:rPr>
        <w:tab/>
      </w:r>
      <w:proofErr w:type="gramStart"/>
      <w:r w:rsidRPr="00254134">
        <w:rPr>
          <w:lang w:val="fr-FR"/>
        </w:rPr>
        <w:t>dB</w:t>
      </w:r>
      <w:proofErr w:type="gramEnd"/>
      <w:r w:rsidRPr="00254134">
        <w:rPr>
          <w:lang w:val="fr-FR"/>
        </w:rPr>
        <w:tab/>
        <w:t>(10)</w:t>
      </w:r>
    </w:p>
    <w:p w14:paraId="612E69AC" w14:textId="77777777" w:rsidR="007344C1" w:rsidRPr="00254134" w:rsidRDefault="007344C1" w:rsidP="007344C1">
      <w:pPr>
        <w:tabs>
          <w:tab w:val="right" w:pos="1134"/>
          <w:tab w:val="center" w:pos="1418"/>
          <w:tab w:val="left" w:pos="1701"/>
          <w:tab w:val="center" w:pos="6804"/>
          <w:tab w:val="right" w:pos="8505"/>
        </w:tabs>
        <w:rPr>
          <w:lang w:val="fr-FR"/>
        </w:rPr>
      </w:pPr>
      <w:r w:rsidRPr="00254134">
        <w:rPr>
          <w:lang w:val="fr-FR"/>
        </w:rPr>
        <w:t xml:space="preserve">Calculer l'affaiblissement de transmission de référence dû à la propagation en visibilité directe, non dépassé pendant </w:t>
      </w:r>
      <w:r w:rsidRPr="00254134">
        <w:rPr>
          <w:iCs/>
          <w:lang w:val="fr-FR"/>
        </w:rPr>
        <w:sym w:font="Symbol" w:char="F062"/>
      </w:r>
      <w:r w:rsidRPr="00254134">
        <w:rPr>
          <w:vertAlign w:val="subscript"/>
          <w:lang w:val="fr-FR"/>
        </w:rPr>
        <w:t>0</w:t>
      </w:r>
      <w:r w:rsidRPr="00254134">
        <w:rPr>
          <w:lang w:val="fr-FR"/>
        </w:rPr>
        <w:t xml:space="preserve">% du temps (que le trajet soit ou non véritablement un trajet </w:t>
      </w:r>
      <w:proofErr w:type="spellStart"/>
      <w:r w:rsidRPr="00254134">
        <w:rPr>
          <w:lang w:val="fr-FR"/>
        </w:rPr>
        <w:t>LoS</w:t>
      </w:r>
      <w:proofErr w:type="spellEnd"/>
      <w:r w:rsidRPr="00254134">
        <w:rPr>
          <w:lang w:val="fr-FR"/>
        </w:rPr>
        <w:t xml:space="preserve">), comme </w:t>
      </w:r>
      <w:proofErr w:type="gramStart"/>
      <w:r w:rsidRPr="00254134">
        <w:rPr>
          <w:lang w:val="fr-FR"/>
        </w:rPr>
        <w:t>suit:</w:t>
      </w:r>
      <w:proofErr w:type="gramEnd"/>
    </w:p>
    <w:p w14:paraId="4C98C3D3" w14:textId="77777777" w:rsidR="007344C1" w:rsidRPr="00254134" w:rsidRDefault="007344C1" w:rsidP="007344C1">
      <w:pPr>
        <w:pStyle w:val="Equation"/>
        <w:tabs>
          <w:tab w:val="clear" w:pos="794"/>
          <w:tab w:val="left" w:pos="2835"/>
          <w:tab w:val="left" w:pos="6379"/>
        </w:tabs>
        <w:rPr>
          <w:lang w:val="fr-FR"/>
        </w:rPr>
      </w:pPr>
      <w:r w:rsidRPr="00254134">
        <w:rPr>
          <w:lang w:val="fr-FR"/>
        </w:rPr>
        <w:tab/>
      </w:r>
      <w:r w:rsidRPr="00254134">
        <w:rPr>
          <w:i/>
          <w:lang w:val="fr-FR"/>
        </w:rPr>
        <w:t>L</w:t>
      </w:r>
      <w:r w:rsidRPr="00254134">
        <w:rPr>
          <w:i/>
          <w:vertAlign w:val="subscript"/>
          <w:lang w:val="fr-FR"/>
        </w:rPr>
        <w:t>b</w:t>
      </w:r>
      <w:r w:rsidRPr="00254134">
        <w:rPr>
          <w:vertAlign w:val="subscript"/>
          <w:lang w:val="fr-FR"/>
        </w:rPr>
        <w:t>0</w:t>
      </w:r>
      <w:r w:rsidRPr="00254134">
        <w:rPr>
          <w:iCs/>
          <w:vertAlign w:val="subscript"/>
          <w:lang w:val="fr-FR"/>
        </w:rPr>
        <w:sym w:font="Symbol" w:char="F062"/>
      </w:r>
      <w:r w:rsidRPr="00254134">
        <w:rPr>
          <w:iCs/>
          <w:lang w:val="fr-FR"/>
        </w:rPr>
        <w:t> </w:t>
      </w:r>
      <w:r w:rsidRPr="00254134">
        <w:rPr>
          <w:lang w:val="fr-FR"/>
        </w:rPr>
        <w:t>= </w:t>
      </w:r>
      <w:proofErr w:type="spellStart"/>
      <w:r w:rsidRPr="00254134">
        <w:rPr>
          <w:i/>
          <w:lang w:val="fr-FR"/>
        </w:rPr>
        <w:t>L</w:t>
      </w:r>
      <w:r w:rsidRPr="00254134">
        <w:rPr>
          <w:i/>
          <w:vertAlign w:val="subscript"/>
          <w:lang w:val="fr-FR"/>
        </w:rPr>
        <w:t>bfs</w:t>
      </w:r>
      <w:proofErr w:type="spellEnd"/>
      <w:r w:rsidRPr="00254134">
        <w:rPr>
          <w:lang w:val="fr-FR"/>
        </w:rPr>
        <w:t> + </w:t>
      </w:r>
      <w:r w:rsidRPr="00254134">
        <w:rPr>
          <w:i/>
          <w:lang w:val="fr-FR"/>
        </w:rPr>
        <w:t>E</w:t>
      </w:r>
      <w:r w:rsidRPr="00254134">
        <w:rPr>
          <w:i/>
          <w:vertAlign w:val="subscript"/>
          <w:lang w:val="fr-FR"/>
        </w:rPr>
        <w:t>s</w:t>
      </w:r>
      <w:r w:rsidRPr="00254134">
        <w:rPr>
          <w:iCs/>
          <w:vertAlign w:val="subscript"/>
          <w:lang w:val="fr-FR"/>
        </w:rPr>
        <w:sym w:font="Symbol" w:char="F062"/>
      </w:r>
      <w:r w:rsidRPr="00254134">
        <w:rPr>
          <w:iCs/>
          <w:vertAlign w:val="subscript"/>
          <w:lang w:val="fr-FR"/>
        </w:rPr>
        <w:tab/>
      </w:r>
      <w:r w:rsidRPr="00254134">
        <w:rPr>
          <w:lang w:val="fr-FR"/>
        </w:rPr>
        <w:t>dB</w:t>
      </w:r>
      <w:r w:rsidRPr="00254134">
        <w:rPr>
          <w:lang w:val="fr-FR"/>
        </w:rPr>
        <w:tab/>
        <w:t>(11)</w:t>
      </w:r>
    </w:p>
    <w:p w14:paraId="1B9D556A" w14:textId="77777777" w:rsidR="007344C1" w:rsidRPr="00254134" w:rsidRDefault="007344C1" w:rsidP="007344C1">
      <w:pPr>
        <w:pStyle w:val="Heading2"/>
        <w:rPr>
          <w:lang w:val="fr-FR"/>
        </w:rPr>
      </w:pPr>
      <w:bookmarkStart w:id="57" w:name="_Toc107034036"/>
      <w:bookmarkStart w:id="58" w:name="_Toc164408765"/>
      <w:bookmarkStart w:id="59" w:name="_Toc164779624"/>
      <w:bookmarkStart w:id="60" w:name="_Toc213680429"/>
      <w:r w:rsidRPr="00254134">
        <w:rPr>
          <w:lang w:val="fr-FR"/>
        </w:rPr>
        <w:t>4.3</w:t>
      </w:r>
      <w:r w:rsidRPr="00254134">
        <w:rPr>
          <w:lang w:val="fr-FR"/>
        </w:rPr>
        <w:tab/>
        <w:t>Propagation par diffraction</w:t>
      </w:r>
      <w:bookmarkEnd w:id="57"/>
      <w:bookmarkEnd w:id="58"/>
      <w:bookmarkEnd w:id="59"/>
      <w:bookmarkEnd w:id="60"/>
    </w:p>
    <w:p w14:paraId="7DE27C3A" w14:textId="77777777" w:rsidR="007344C1" w:rsidRPr="00254134" w:rsidRDefault="007344C1" w:rsidP="007344C1">
      <w:pPr>
        <w:rPr>
          <w:lang w:val="fr-FR"/>
        </w:rPr>
      </w:pPr>
      <w:r w:rsidRPr="00254134">
        <w:rPr>
          <w:lang w:val="fr-FR"/>
        </w:rPr>
        <w:t xml:space="preserve">On calcule l'affaiblissement de diffraction en combinant une méthode basée sur la construction de </w:t>
      </w:r>
      <w:proofErr w:type="spellStart"/>
      <w:r w:rsidRPr="00254134">
        <w:rPr>
          <w:lang w:val="fr-FR"/>
        </w:rPr>
        <w:t>Bullington</w:t>
      </w:r>
      <w:proofErr w:type="spellEnd"/>
      <w:r w:rsidRPr="00254134">
        <w:rPr>
          <w:lang w:val="fr-FR"/>
        </w:rPr>
        <w:t xml:space="preserve"> et la diffraction dans le cas d'une Terre sphérique. La partie de </w:t>
      </w:r>
      <w:proofErr w:type="spellStart"/>
      <w:r w:rsidRPr="00254134">
        <w:rPr>
          <w:lang w:val="fr-FR"/>
        </w:rPr>
        <w:t>Bullington</w:t>
      </w:r>
      <w:proofErr w:type="spellEnd"/>
      <w:r w:rsidRPr="00254134">
        <w:rPr>
          <w:lang w:val="fr-FR"/>
        </w:rPr>
        <w:t xml:space="preserve"> de la méthode est un prolongement de la construction de </w:t>
      </w:r>
      <w:proofErr w:type="spellStart"/>
      <w:r w:rsidRPr="00254134">
        <w:rPr>
          <w:lang w:val="fr-FR"/>
        </w:rPr>
        <w:t>Bullington</w:t>
      </w:r>
      <w:proofErr w:type="spellEnd"/>
      <w:r w:rsidRPr="00254134">
        <w:rPr>
          <w:lang w:val="fr-FR"/>
        </w:rPr>
        <w:t xml:space="preserve"> de base utilisée pour gérer la transition entre des conditions de propagation en espace libre et des conditions de propagation avec obstacles. Cette partie de la méthode est utilisée deux </w:t>
      </w:r>
      <w:proofErr w:type="gramStart"/>
      <w:r w:rsidRPr="00254134">
        <w:rPr>
          <w:lang w:val="fr-FR"/>
        </w:rPr>
        <w:t>fois:</w:t>
      </w:r>
      <w:proofErr w:type="gramEnd"/>
      <w:r w:rsidRPr="00254134">
        <w:rPr>
          <w:lang w:val="fr-FR"/>
        </w:rPr>
        <w:t xml:space="preserve"> pour le profil du trajet effectif et pour un profil plat </w:t>
      </w:r>
      <w:r w:rsidRPr="00254134">
        <w:rPr>
          <w:lang w:val="fr-FR"/>
        </w:rPr>
        <w:lastRenderedPageBreak/>
        <w:t>(hauteur nulle) avec des hauteurs d'antenne modifiée appelées hauteurs équivalentes d'antenne. Les mêmes hauteurs équivalentes d'antenne sont également utilisées pour calculer l'affaiblissement de diffraction pour une Terre sphérique. On obtient le résultat final en combinant les trois affaiblissements calculés comme indiqué ci-dessus. Pour un trajet parfaitement plat, l'affaiblissement de diffraction final sera le résultat obtenu avec le modèle de Terre sphérique.</w:t>
      </w:r>
    </w:p>
    <w:p w14:paraId="74C4AA2A" w14:textId="77777777" w:rsidR="007344C1" w:rsidRPr="00254134" w:rsidRDefault="007344C1" w:rsidP="007344C1">
      <w:pPr>
        <w:rPr>
          <w:lang w:val="fr-FR"/>
        </w:rPr>
      </w:pPr>
      <w:r w:rsidRPr="00254134">
        <w:rPr>
          <w:lang w:val="fr-FR"/>
        </w:rPr>
        <w:t xml:space="preserve">Cette méthode permet d'obtenir une estimation de l'affaiblissement dû à la diffraction pour tous les types de trajet, y compris ceux passant au-dessus de la mer, des terres ou de zones côtières, quelle que soit la nature du terrain, uniforme ou irrégulière et que le trajet soit un trajet </w:t>
      </w:r>
      <w:proofErr w:type="spellStart"/>
      <w:r w:rsidRPr="00254134">
        <w:rPr>
          <w:lang w:val="fr-FR"/>
        </w:rPr>
        <w:t>LoS</w:t>
      </w:r>
      <w:proofErr w:type="spellEnd"/>
      <w:r w:rsidRPr="00254134">
        <w:rPr>
          <w:lang w:val="fr-FR"/>
        </w:rPr>
        <w:t xml:space="preserve"> ou un trajet transhorizon.</w:t>
      </w:r>
    </w:p>
    <w:p w14:paraId="37C0F915" w14:textId="77777777" w:rsidR="007344C1" w:rsidRPr="00254134" w:rsidRDefault="007344C1" w:rsidP="007344C1">
      <w:pPr>
        <w:rPr>
          <w:lang w:val="fr-FR"/>
        </w:rPr>
      </w:pPr>
      <w:r w:rsidRPr="00254134">
        <w:rPr>
          <w:lang w:val="fr-FR"/>
        </w:rPr>
        <w:t xml:space="preserve">Cette méthode de calcul de l'affaiblissement de diffraction est toujours utilisée pour la valeur médiane du rayon terrestre équivalent. Si une prévision globale est requise pour </w:t>
      </w:r>
      <w:r w:rsidRPr="00254134">
        <w:rPr>
          <w:i/>
          <w:lang w:val="fr-FR"/>
        </w:rPr>
        <w:t>p</w:t>
      </w:r>
      <w:r w:rsidRPr="00254134">
        <w:rPr>
          <w:lang w:val="fr-FR"/>
        </w:rPr>
        <w:t> = 50%, aucun autre calcul de la diffraction n'est nécessaire.</w:t>
      </w:r>
    </w:p>
    <w:p w14:paraId="01205CCB" w14:textId="77777777" w:rsidR="007344C1" w:rsidRPr="00254134" w:rsidRDefault="007344C1" w:rsidP="007344C1">
      <w:pPr>
        <w:rPr>
          <w:lang w:val="fr-FR"/>
        </w:rPr>
      </w:pPr>
      <w:r w:rsidRPr="00254134">
        <w:rPr>
          <w:lang w:val="fr-FR"/>
        </w:rPr>
        <w:t xml:space="preserve">Dans le cas de figure général où </w:t>
      </w:r>
      <w:r w:rsidRPr="00254134">
        <w:rPr>
          <w:i/>
          <w:lang w:val="fr-FR"/>
        </w:rPr>
        <w:t>p</w:t>
      </w:r>
      <w:r w:rsidRPr="00254134">
        <w:rPr>
          <w:lang w:val="fr-FR"/>
        </w:rPr>
        <w:t> &lt; 50%, il faut effectuer le calcul de l'affaiblissement de diffraction une seconde fois pour un facteur multiplicatif du rayon terrestre équivalent égal à 3. Ce second calcul permet d'obtenir une estimation de l'affaiblissement dû à la diffraction qui n'est pas dépassé pendant β</w:t>
      </w:r>
      <w:r w:rsidRPr="00254134">
        <w:rPr>
          <w:vertAlign w:val="subscript"/>
          <w:lang w:val="fr-FR"/>
        </w:rPr>
        <w:t>0</w:t>
      </w:r>
      <w:r w:rsidRPr="00254134">
        <w:rPr>
          <w:lang w:val="fr-FR"/>
        </w:rPr>
        <w:t>% du temps, β</w:t>
      </w:r>
      <w:r w:rsidRPr="00254134">
        <w:rPr>
          <w:vertAlign w:val="subscript"/>
          <w:lang w:val="fr-FR"/>
        </w:rPr>
        <w:t>0</w:t>
      </w:r>
      <w:r w:rsidRPr="00254134">
        <w:rPr>
          <w:lang w:val="fr-FR"/>
        </w:rPr>
        <w:t xml:space="preserve"> étant obtenu au moyen de l'équation (5).</w:t>
      </w:r>
    </w:p>
    <w:p w14:paraId="51949A22" w14:textId="77777777" w:rsidR="007344C1" w:rsidRPr="00254134" w:rsidRDefault="007344C1" w:rsidP="007344C1">
      <w:pPr>
        <w:rPr>
          <w:lang w:val="fr-FR"/>
        </w:rPr>
      </w:pPr>
      <w:r w:rsidRPr="00254134">
        <w:rPr>
          <w:lang w:val="fr-FR"/>
        </w:rPr>
        <w:t xml:space="preserve">L'affaiblissement dû à la diffraction qui n'est pas dépassé pendant </w:t>
      </w:r>
      <w:r w:rsidRPr="00254134">
        <w:rPr>
          <w:i/>
          <w:lang w:val="fr-FR"/>
        </w:rPr>
        <w:t>p</w:t>
      </w:r>
      <w:r w:rsidRPr="00254134">
        <w:rPr>
          <w:lang w:val="fr-FR"/>
        </w:rPr>
        <w:t>% du temps, pour 1% ≤ </w:t>
      </w:r>
      <w:r w:rsidRPr="00254134">
        <w:rPr>
          <w:i/>
          <w:lang w:val="fr-FR"/>
        </w:rPr>
        <w:t>p</w:t>
      </w:r>
      <w:r w:rsidRPr="00254134">
        <w:rPr>
          <w:lang w:val="fr-FR"/>
        </w:rPr>
        <w:t> ≤ 50%, est ensuite calculé à l'aide de la procédure de limitation ou d'interpolation décrite au § 4.3.5.</w:t>
      </w:r>
    </w:p>
    <w:p w14:paraId="4CE9E1A5" w14:textId="77777777" w:rsidR="007344C1" w:rsidRPr="00254134" w:rsidRDefault="007344C1" w:rsidP="007344C1">
      <w:pPr>
        <w:rPr>
          <w:lang w:val="fr-FR"/>
        </w:rPr>
      </w:pPr>
      <w:r w:rsidRPr="00254134">
        <w:rPr>
          <w:lang w:val="fr-FR"/>
        </w:rPr>
        <w:t xml:space="preserve">La méthode utilise une approximation de l'affaiblissement dû à la diffraction pour une seule arête en lame de couteau en fonction du paramètre sans dimension, </w:t>
      </w:r>
      <w:r w:rsidRPr="00254134">
        <w:rPr>
          <w:lang w:val="fr-FR"/>
        </w:rPr>
        <w:sym w:font="Symbol" w:char="F06E"/>
      </w:r>
      <w:r w:rsidRPr="00254134">
        <w:rPr>
          <w:lang w:val="fr-FR"/>
        </w:rPr>
        <w:t xml:space="preserve">, donné </w:t>
      </w:r>
      <w:proofErr w:type="gramStart"/>
      <w:r w:rsidRPr="00254134">
        <w:rPr>
          <w:lang w:val="fr-FR"/>
        </w:rPr>
        <w:t>par:</w:t>
      </w:r>
      <w:proofErr w:type="gramEnd"/>
    </w:p>
    <w:p w14:paraId="43824D55" w14:textId="77777777" w:rsidR="007344C1" w:rsidRPr="00254134" w:rsidRDefault="007344C1" w:rsidP="007344C1">
      <w:pPr>
        <w:pStyle w:val="Equation"/>
        <w:tabs>
          <w:tab w:val="clear" w:pos="794"/>
        </w:tabs>
        <w:rPr>
          <w:lang w:val="fr-FR"/>
        </w:rPr>
      </w:pPr>
      <w:r w:rsidRPr="00254134">
        <w:rPr>
          <w:lang w:val="fr-FR"/>
        </w:rPr>
        <w:tab/>
      </w:r>
      <w:r w:rsidRPr="00254134">
        <w:rPr>
          <w:position w:val="-26"/>
          <w:lang w:val="fr-FR"/>
        </w:rPr>
        <w:object w:dxaOrig="4340" w:dyaOrig="639" w14:anchorId="446CB979">
          <v:shape id="_x0000_i1033" type="#_x0000_t75" alt="" style="width:3in;height:28.8pt;mso-width-percent:0;mso-height-percent:0;mso-width-percent:0;mso-height-percent:0" o:ole="">
            <v:imagedata r:id="rId59" o:title=""/>
          </v:shape>
          <o:OLEObject Type="Embed" ProgID="Equation.3" ShapeID="_x0000_i1033" DrawAspect="Content" ObjectID="_1825038191" r:id="rId60"/>
        </w:object>
      </w:r>
      <w:r w:rsidRPr="00254134">
        <w:rPr>
          <w:lang w:val="fr-FR"/>
        </w:rPr>
        <w:tab/>
        <w:t>(12)</w:t>
      </w:r>
    </w:p>
    <w:p w14:paraId="78DDA046" w14:textId="479D8ED0" w:rsidR="007344C1" w:rsidRPr="00254134" w:rsidRDefault="007344C1" w:rsidP="007344C1">
      <w:pPr>
        <w:keepNext/>
        <w:keepLines/>
        <w:rPr>
          <w:lang w:val="fr-FR"/>
        </w:rPr>
      </w:pPr>
      <w:r w:rsidRPr="00254134">
        <w:rPr>
          <w:lang w:val="fr-FR"/>
        </w:rPr>
        <w:t xml:space="preserve">Il est à noter que </w:t>
      </w:r>
      <w:proofErr w:type="spellStart"/>
      <w:proofErr w:type="gramStart"/>
      <w:r w:rsidRPr="00254134">
        <w:rPr>
          <w:i/>
          <w:lang w:val="fr-FR"/>
        </w:rPr>
        <w:t>J</w:t>
      </w:r>
      <w:proofErr w:type="spellEnd"/>
      <w:r w:rsidRPr="00254134">
        <w:rPr>
          <w:lang w:val="fr-FR"/>
        </w:rPr>
        <w:t>(</w:t>
      </w:r>
      <w:proofErr w:type="gramEnd"/>
      <w:r w:rsidRPr="00254134">
        <w:rPr>
          <w:lang w:val="fr-FR"/>
        </w:rPr>
        <w:t>−0,78) </w:t>
      </w:r>
      <w:r w:rsidR="00F4444E" w:rsidRPr="00254134">
        <w:rPr>
          <w:lang w:val="fr-FR"/>
        </w:rPr>
        <w:t>≈</w:t>
      </w:r>
      <w:r w:rsidRPr="00254134">
        <w:rPr>
          <w:lang w:val="fr-FR"/>
        </w:rPr>
        <w:t xml:space="preserve"> 0, et que cela définit la limite inférieure à laquelle cette approximation devra être utilisée. </w:t>
      </w:r>
      <w:r w:rsidRPr="00254134">
        <w:rPr>
          <w:i/>
          <w:lang w:val="fr-FR"/>
        </w:rPr>
        <w:t>J</w:t>
      </w:r>
      <w:r w:rsidRPr="00254134">
        <w:rPr>
          <w:lang w:val="fr-FR"/>
        </w:rPr>
        <w:t>(</w:t>
      </w:r>
      <w:r w:rsidRPr="00254134">
        <w:rPr>
          <w:iCs/>
          <w:lang w:val="fr-FR"/>
        </w:rPr>
        <w:t>ν</w:t>
      </w:r>
      <w:r w:rsidRPr="00254134">
        <w:rPr>
          <w:lang w:val="fr-FR"/>
        </w:rPr>
        <w:t xml:space="preserve">) est égal à zéro pour </w:t>
      </w:r>
      <w:r w:rsidRPr="00254134">
        <w:rPr>
          <w:iCs/>
          <w:lang w:val="fr-FR"/>
        </w:rPr>
        <w:t>ν</w:t>
      </w:r>
      <w:r w:rsidRPr="00254134">
        <w:rPr>
          <w:i/>
          <w:lang w:val="fr-FR"/>
        </w:rPr>
        <w:t> </w:t>
      </w:r>
      <w:r w:rsidRPr="00254134">
        <w:rPr>
          <w:lang w:val="fr-FR"/>
        </w:rPr>
        <w:t>≤ −0,78.</w:t>
      </w:r>
    </w:p>
    <w:p w14:paraId="695A9AEF" w14:textId="77777777" w:rsidR="007344C1" w:rsidRPr="00254134" w:rsidRDefault="007344C1" w:rsidP="007344C1">
      <w:pPr>
        <w:keepNext/>
        <w:keepLines/>
        <w:rPr>
          <w:lang w:val="fr-FR"/>
        </w:rPr>
      </w:pPr>
      <w:r w:rsidRPr="00254134">
        <w:rPr>
          <w:lang w:val="fr-FR"/>
        </w:rPr>
        <w:t xml:space="preserve">Le calcul de la diffraction globale est décrit dans les paragraphes qui </w:t>
      </w:r>
      <w:proofErr w:type="gramStart"/>
      <w:r w:rsidRPr="00254134">
        <w:rPr>
          <w:lang w:val="fr-FR"/>
        </w:rPr>
        <w:t>suivent:</w:t>
      </w:r>
      <w:proofErr w:type="gramEnd"/>
    </w:p>
    <w:p w14:paraId="53F6A641" w14:textId="77777777" w:rsidR="007344C1" w:rsidRPr="00254134" w:rsidRDefault="007344C1" w:rsidP="007344C1">
      <w:pPr>
        <w:rPr>
          <w:lang w:val="fr-FR"/>
        </w:rPr>
      </w:pPr>
      <w:r w:rsidRPr="00254134">
        <w:rPr>
          <w:lang w:val="fr-FR"/>
        </w:rPr>
        <w:t xml:space="preserve">Le § 4.3.1 décrit la partie de </w:t>
      </w:r>
      <w:proofErr w:type="spellStart"/>
      <w:r w:rsidRPr="00254134">
        <w:rPr>
          <w:lang w:val="fr-FR"/>
        </w:rPr>
        <w:t>Bullington</w:t>
      </w:r>
      <w:proofErr w:type="spellEnd"/>
      <w:r w:rsidRPr="00254134">
        <w:rPr>
          <w:lang w:val="fr-FR"/>
        </w:rPr>
        <w:t xml:space="preserve"> de la méthode de calcul de la diffraction. Pour chaque calcul de la diffraction, pour un rayon terrestre équivalent </w:t>
      </w:r>
      <w:proofErr w:type="gramStart"/>
      <w:r w:rsidRPr="00254134">
        <w:rPr>
          <w:lang w:val="fr-FR"/>
        </w:rPr>
        <w:t>donné</w:t>
      </w:r>
      <w:proofErr w:type="gramEnd"/>
      <w:r w:rsidRPr="00254134">
        <w:rPr>
          <w:lang w:val="fr-FR"/>
        </w:rPr>
        <w:t>, cette méthode est utilisée deux fois. La deuxième fois, les hauteurs d'antenne sont modifiées et toutes les hauteurs de profil sont nulles.</w:t>
      </w:r>
    </w:p>
    <w:p w14:paraId="3854E6E0" w14:textId="77777777" w:rsidR="007344C1" w:rsidRPr="00254134" w:rsidRDefault="007344C1" w:rsidP="007344C1">
      <w:pPr>
        <w:rPr>
          <w:lang w:val="fr-FR"/>
        </w:rPr>
      </w:pPr>
      <w:r w:rsidRPr="00254134">
        <w:rPr>
          <w:lang w:val="fr-FR"/>
        </w:rPr>
        <w:t xml:space="preserve">Le § 4.3.2 décrit la partie Terre sphérique du modèle de diffraction. On utilise les mêmes hauteurs d'antenne que celles utilisées la deuxième fois dans la partie de </w:t>
      </w:r>
      <w:proofErr w:type="spellStart"/>
      <w:r w:rsidRPr="00254134">
        <w:rPr>
          <w:lang w:val="fr-FR"/>
        </w:rPr>
        <w:t>Bullington</w:t>
      </w:r>
      <w:proofErr w:type="spellEnd"/>
      <w:r w:rsidRPr="00254134">
        <w:rPr>
          <w:lang w:val="fr-FR"/>
        </w:rPr>
        <w:t xml:space="preserve"> (§ 4.3.1).</w:t>
      </w:r>
    </w:p>
    <w:p w14:paraId="2C2A025B" w14:textId="77777777" w:rsidR="007344C1" w:rsidRPr="00254134" w:rsidRDefault="007344C1" w:rsidP="007344C1">
      <w:pPr>
        <w:rPr>
          <w:lang w:val="fr-FR"/>
        </w:rPr>
      </w:pPr>
      <w:r w:rsidRPr="00254134">
        <w:rPr>
          <w:lang w:val="fr-FR"/>
        </w:rPr>
        <w:t xml:space="preserve">Le § 4.3.3 décrit comment les méthodes des § 4.3.1 et 4.3.2 sont utilisées conjointement pour effectuer les calculs de diffraction complets pour un rayon terrestre équivalent </w:t>
      </w:r>
      <w:proofErr w:type="gramStart"/>
      <w:r w:rsidRPr="00254134">
        <w:rPr>
          <w:lang w:val="fr-FR"/>
        </w:rPr>
        <w:t>donné</w:t>
      </w:r>
      <w:proofErr w:type="gramEnd"/>
      <w:r w:rsidRPr="00254134">
        <w:rPr>
          <w:lang w:val="fr-FR"/>
        </w:rPr>
        <w:t xml:space="preserve">. Compte tenu de la manière dont les parties </w:t>
      </w:r>
      <w:proofErr w:type="spellStart"/>
      <w:r w:rsidRPr="00254134">
        <w:rPr>
          <w:lang w:val="fr-FR"/>
        </w:rPr>
        <w:t>Bullington</w:t>
      </w:r>
      <w:proofErr w:type="spellEnd"/>
      <w:r w:rsidRPr="00254134">
        <w:rPr>
          <w:lang w:val="fr-FR"/>
        </w:rPr>
        <w:t xml:space="preserve"> et Terre sphérique de la méthode sont utilisées, les calculs complets sont connus sous le nom de modèle</w:t>
      </w:r>
      <w:proofErr w:type="gramStart"/>
      <w:r w:rsidRPr="00254134">
        <w:rPr>
          <w:lang w:val="fr-FR"/>
        </w:rPr>
        <w:t xml:space="preserve"> «delta</w:t>
      </w:r>
      <w:proofErr w:type="gramEnd"/>
      <w:r w:rsidRPr="00254134">
        <w:rPr>
          <w:lang w:val="fr-FR"/>
        </w:rPr>
        <w:t xml:space="preserve"> </w:t>
      </w:r>
      <w:proofErr w:type="spellStart"/>
      <w:proofErr w:type="gramStart"/>
      <w:r w:rsidRPr="00254134">
        <w:rPr>
          <w:lang w:val="fr-FR"/>
        </w:rPr>
        <w:t>Bullington</w:t>
      </w:r>
      <w:proofErr w:type="spellEnd"/>
      <w:r w:rsidRPr="00254134">
        <w:rPr>
          <w:lang w:val="fr-FR"/>
        </w:rPr>
        <w:t>»</w:t>
      </w:r>
      <w:proofErr w:type="gramEnd"/>
      <w:r w:rsidRPr="00254134">
        <w:rPr>
          <w:lang w:val="fr-FR"/>
        </w:rPr>
        <w:t>.</w:t>
      </w:r>
    </w:p>
    <w:p w14:paraId="62A934DF" w14:textId="77777777" w:rsidR="007344C1" w:rsidRPr="00254134" w:rsidRDefault="007344C1" w:rsidP="007344C1">
      <w:pPr>
        <w:rPr>
          <w:lang w:val="fr-FR"/>
        </w:rPr>
      </w:pPr>
      <w:r w:rsidRPr="00254134">
        <w:rPr>
          <w:lang w:val="fr-FR"/>
        </w:rPr>
        <w:t xml:space="preserve">Le § 4.3.4 décrit les calculs complets pour un affaiblissement de diffraction non dépassé pendant un pourcentage de temps </w:t>
      </w:r>
      <w:r w:rsidRPr="00254134">
        <w:rPr>
          <w:i/>
          <w:iCs/>
          <w:lang w:val="fr-FR"/>
        </w:rPr>
        <w:t>p</w:t>
      </w:r>
      <w:r w:rsidRPr="00254134">
        <w:rPr>
          <w:lang w:val="fr-FR"/>
        </w:rPr>
        <w:t>% donné.</w:t>
      </w:r>
    </w:p>
    <w:p w14:paraId="105E4AB9" w14:textId="77777777" w:rsidR="007344C1" w:rsidRPr="00254134" w:rsidRDefault="007344C1" w:rsidP="007344C1">
      <w:pPr>
        <w:pStyle w:val="Heading3"/>
        <w:rPr>
          <w:lang w:val="fr-FR"/>
        </w:rPr>
      </w:pPr>
      <w:bookmarkStart w:id="61" w:name="_Toc164408766"/>
      <w:r w:rsidRPr="00254134">
        <w:rPr>
          <w:lang w:val="fr-FR"/>
        </w:rPr>
        <w:t>4.3.1</w:t>
      </w:r>
      <w:r w:rsidRPr="00254134">
        <w:rPr>
          <w:lang w:val="fr-FR"/>
        </w:rPr>
        <w:tab/>
        <w:t xml:space="preserve">Partie de </w:t>
      </w:r>
      <w:proofErr w:type="spellStart"/>
      <w:r w:rsidRPr="00254134">
        <w:rPr>
          <w:lang w:val="fr-FR"/>
        </w:rPr>
        <w:t>Bullington</w:t>
      </w:r>
      <w:proofErr w:type="spellEnd"/>
      <w:r w:rsidRPr="00254134">
        <w:rPr>
          <w:lang w:val="fr-FR"/>
        </w:rPr>
        <w:t xml:space="preserve"> du calcul de la diffraction</w:t>
      </w:r>
      <w:bookmarkEnd w:id="61"/>
    </w:p>
    <w:p w14:paraId="0C654A6A" w14:textId="77777777" w:rsidR="007344C1" w:rsidRPr="00254134" w:rsidRDefault="007344C1" w:rsidP="007344C1">
      <w:pPr>
        <w:rPr>
          <w:lang w:val="fr-FR"/>
        </w:rPr>
      </w:pPr>
      <w:r w:rsidRPr="00254134">
        <w:rPr>
          <w:lang w:val="fr-FR"/>
        </w:rPr>
        <w:t xml:space="preserve">Dans les équations qui suivent, les pentes sont calculées en m/km par rapport à la ligne de base joignant le niveau de la mer au niveau de l'émetteur et le niveau de la mer au niveau du récepteur. La distance et la hauteur du </w:t>
      </w:r>
      <w:proofErr w:type="spellStart"/>
      <w:r w:rsidRPr="00254134">
        <w:rPr>
          <w:i/>
          <w:iCs/>
          <w:lang w:val="fr-FR"/>
        </w:rPr>
        <w:t>i</w:t>
      </w:r>
      <w:r w:rsidRPr="00254134">
        <w:rPr>
          <w:i/>
          <w:iCs/>
          <w:lang w:val="fr-FR"/>
        </w:rPr>
        <w:noBreakHyphen/>
      </w:r>
      <w:r w:rsidRPr="00254134">
        <w:rPr>
          <w:lang w:val="fr-FR"/>
        </w:rPr>
        <w:t>ème</w:t>
      </w:r>
      <w:proofErr w:type="spellEnd"/>
      <w:r w:rsidRPr="00254134">
        <w:rPr>
          <w:lang w:val="fr-FR"/>
        </w:rPr>
        <w:t xml:space="preserve"> point du profil sont respectivement </w:t>
      </w:r>
      <w:r w:rsidRPr="00254134">
        <w:rPr>
          <w:i/>
          <w:iCs/>
          <w:lang w:val="fr-FR"/>
        </w:rPr>
        <w:t>d</w:t>
      </w:r>
      <w:r w:rsidRPr="00254134">
        <w:rPr>
          <w:i/>
          <w:iCs/>
          <w:vertAlign w:val="subscript"/>
          <w:lang w:val="fr-FR"/>
        </w:rPr>
        <w:t>i</w:t>
      </w:r>
      <w:r w:rsidRPr="00254134">
        <w:rPr>
          <w:lang w:val="fr-FR"/>
        </w:rPr>
        <w:t xml:space="preserve"> en kilomètres et </w:t>
      </w:r>
      <w:r w:rsidRPr="00254134">
        <w:rPr>
          <w:i/>
          <w:iCs/>
          <w:lang w:val="fr-FR"/>
        </w:rPr>
        <w:t>g</w:t>
      </w:r>
      <w:r w:rsidRPr="00254134">
        <w:rPr>
          <w:i/>
          <w:iCs/>
          <w:vertAlign w:val="subscript"/>
          <w:lang w:val="fr-FR"/>
        </w:rPr>
        <w:t>i</w:t>
      </w:r>
      <w:r w:rsidRPr="00254134">
        <w:rPr>
          <w:lang w:val="fr-FR"/>
        </w:rPr>
        <w:t xml:space="preserve"> en mètres au</w:t>
      </w:r>
      <w:r w:rsidRPr="00254134">
        <w:rPr>
          <w:lang w:val="fr-FR"/>
        </w:rPr>
        <w:noBreakHyphen/>
        <w:t xml:space="preserve">dessus du niveau de la </w:t>
      </w:r>
      <w:proofErr w:type="gramStart"/>
      <w:r w:rsidRPr="00254134">
        <w:rPr>
          <w:lang w:val="fr-FR"/>
        </w:rPr>
        <w:t>mer;</w:t>
      </w:r>
      <w:proofErr w:type="gramEnd"/>
      <w:r w:rsidRPr="00254134">
        <w:rPr>
          <w:lang w:val="fr-FR"/>
        </w:rPr>
        <w:t xml:space="preserve"> </w:t>
      </w:r>
      <w:r w:rsidRPr="00254134">
        <w:rPr>
          <w:i/>
          <w:iCs/>
          <w:lang w:val="fr-FR"/>
        </w:rPr>
        <w:t>i</w:t>
      </w:r>
      <w:r w:rsidRPr="00254134">
        <w:rPr>
          <w:lang w:val="fr-FR"/>
        </w:rPr>
        <w:t xml:space="preserve"> prend des valeurs comprises entre 1 et</w:t>
      </w:r>
      <w:r w:rsidRPr="00254134">
        <w:rPr>
          <w:i/>
          <w:iCs/>
          <w:lang w:val="fr-FR"/>
        </w:rPr>
        <w:t xml:space="preserve"> n</w:t>
      </w:r>
      <w:r w:rsidRPr="00254134">
        <w:rPr>
          <w:lang w:val="fr-FR"/>
        </w:rPr>
        <w:t xml:space="preserve"> où </w:t>
      </w:r>
      <w:r w:rsidRPr="00254134">
        <w:rPr>
          <w:i/>
          <w:iCs/>
          <w:lang w:val="fr-FR"/>
        </w:rPr>
        <w:t>n</w:t>
      </w:r>
      <w:r w:rsidRPr="00254134">
        <w:rPr>
          <w:lang w:val="fr-FR"/>
        </w:rPr>
        <w:t xml:space="preserve"> est le nombre de points du profil et la longueur totale du trajet est </w:t>
      </w:r>
      <w:r w:rsidRPr="00254134">
        <w:rPr>
          <w:i/>
          <w:iCs/>
          <w:lang w:val="fr-FR"/>
        </w:rPr>
        <w:t>d</w:t>
      </w:r>
      <w:r w:rsidRPr="00254134">
        <w:rPr>
          <w:lang w:val="fr-FR"/>
        </w:rPr>
        <w:t xml:space="preserve"> kilomètres. Par commodité, les terminaux situés au début et à la fin du profil sont appelés émetteur et récepteur. Leur hauteur en mètres au-dessus du niveau de la mer est respectivement </w:t>
      </w:r>
      <w:proofErr w:type="spellStart"/>
      <w:r w:rsidRPr="00254134">
        <w:rPr>
          <w:i/>
          <w:iCs/>
          <w:lang w:val="fr-FR"/>
        </w:rPr>
        <w:t>h</w:t>
      </w:r>
      <w:r w:rsidRPr="00254134">
        <w:rPr>
          <w:i/>
          <w:iCs/>
          <w:vertAlign w:val="subscript"/>
          <w:lang w:val="fr-FR"/>
        </w:rPr>
        <w:t>ts</w:t>
      </w:r>
      <w:proofErr w:type="spellEnd"/>
      <w:r w:rsidRPr="00254134">
        <w:rPr>
          <w:lang w:val="fr-FR"/>
        </w:rPr>
        <w:t xml:space="preserve"> et </w:t>
      </w:r>
      <w:proofErr w:type="spellStart"/>
      <w:r w:rsidRPr="00254134">
        <w:rPr>
          <w:i/>
          <w:iCs/>
          <w:lang w:val="fr-FR"/>
        </w:rPr>
        <w:t>h</w:t>
      </w:r>
      <w:r w:rsidRPr="00254134">
        <w:rPr>
          <w:i/>
          <w:iCs/>
          <w:vertAlign w:val="subscript"/>
          <w:lang w:val="fr-FR"/>
        </w:rPr>
        <w:t>rs</w:t>
      </w:r>
      <w:proofErr w:type="spellEnd"/>
      <w:r w:rsidRPr="00254134">
        <w:rPr>
          <w:lang w:val="fr-FR"/>
        </w:rPr>
        <w:t xml:space="preserve">. La courbure équivalente de la Terre, </w:t>
      </w:r>
      <w:r w:rsidRPr="00254134">
        <w:rPr>
          <w:i/>
          <w:iCs/>
          <w:lang w:val="fr-FR"/>
        </w:rPr>
        <w:t>C</w:t>
      </w:r>
      <w:r w:rsidRPr="00254134">
        <w:rPr>
          <w:i/>
          <w:iCs/>
          <w:vertAlign w:val="subscript"/>
          <w:lang w:val="fr-FR"/>
        </w:rPr>
        <w:t>e</w:t>
      </w:r>
      <w:r w:rsidRPr="00254134">
        <w:rPr>
          <w:lang w:val="fr-FR"/>
        </w:rPr>
        <w:t> km</w:t>
      </w:r>
      <w:r w:rsidRPr="00254134">
        <w:rPr>
          <w:vertAlign w:val="superscript"/>
          <w:lang w:val="fr-FR"/>
        </w:rPr>
        <w:t>−1</w:t>
      </w:r>
      <w:r w:rsidRPr="00254134">
        <w:rPr>
          <w:lang w:val="fr-FR"/>
        </w:rPr>
        <w:t xml:space="preserve"> est donnée par 1/</w:t>
      </w:r>
      <w:proofErr w:type="spellStart"/>
      <w:r w:rsidRPr="00254134">
        <w:rPr>
          <w:i/>
          <w:lang w:val="fr-FR"/>
        </w:rPr>
        <w:t>a</w:t>
      </w:r>
      <w:r w:rsidRPr="00254134">
        <w:rPr>
          <w:i/>
          <w:vertAlign w:val="subscript"/>
          <w:lang w:val="fr-FR"/>
        </w:rPr>
        <w:t>p</w:t>
      </w:r>
      <w:proofErr w:type="spellEnd"/>
      <w:r w:rsidRPr="00254134">
        <w:rPr>
          <w:lang w:val="fr-FR"/>
        </w:rPr>
        <w:t xml:space="preserve">, </w:t>
      </w:r>
      <w:r w:rsidRPr="00254134">
        <w:rPr>
          <w:lang w:val="fr-FR"/>
        </w:rPr>
        <w:lastRenderedPageBreak/>
        <w:t>ou </w:t>
      </w:r>
      <w:proofErr w:type="spellStart"/>
      <w:r w:rsidRPr="00254134">
        <w:rPr>
          <w:i/>
          <w:lang w:val="fr-FR"/>
        </w:rPr>
        <w:t>a</w:t>
      </w:r>
      <w:r w:rsidRPr="00254134">
        <w:rPr>
          <w:i/>
          <w:vertAlign w:val="subscript"/>
          <w:lang w:val="fr-FR"/>
        </w:rPr>
        <w:t>p</w:t>
      </w:r>
      <w:proofErr w:type="spellEnd"/>
      <w:r w:rsidRPr="00254134">
        <w:rPr>
          <w:lang w:val="fr-FR"/>
        </w:rPr>
        <w:t xml:space="preserve"> est le rayon terrestre équivalent en kilomètres. La longueur d'onde en mètres est représentée par λ. Les valeurs à utiliser pour </w:t>
      </w:r>
      <w:proofErr w:type="spellStart"/>
      <w:r w:rsidRPr="00254134">
        <w:rPr>
          <w:i/>
          <w:lang w:val="fr-FR"/>
        </w:rPr>
        <w:t>a</w:t>
      </w:r>
      <w:r w:rsidRPr="00254134">
        <w:rPr>
          <w:i/>
          <w:vertAlign w:val="subscript"/>
          <w:lang w:val="fr-FR"/>
        </w:rPr>
        <w:t>p</w:t>
      </w:r>
      <w:proofErr w:type="spellEnd"/>
      <w:r w:rsidRPr="00254134">
        <w:rPr>
          <w:lang w:val="fr-FR"/>
        </w:rPr>
        <w:t xml:space="preserve"> sont définies dans le § 4.3.5.</w:t>
      </w:r>
    </w:p>
    <w:p w14:paraId="24E4889F" w14:textId="77777777" w:rsidR="007344C1" w:rsidRDefault="007344C1" w:rsidP="007344C1">
      <w:pPr>
        <w:rPr>
          <w:lang w:val="fr-FR"/>
        </w:rPr>
      </w:pPr>
      <w:r w:rsidRPr="00254134">
        <w:rPr>
          <w:lang w:val="fr-FR"/>
        </w:rPr>
        <w:t>Trouver le point du profil intermédiaire pour lequel la pente de la droite joignant l'émetteur à ce point est la plus forte.</w:t>
      </w:r>
    </w:p>
    <w:p w14:paraId="102BCF9B" w14:textId="77777777" w:rsidR="008119C7" w:rsidRPr="001F2D6A" w:rsidRDefault="008119C7" w:rsidP="008119C7">
      <w:pPr>
        <w:pStyle w:val="Equation"/>
        <w:rPr>
          <w:lang w:val="de-CH"/>
        </w:rPr>
      </w:pPr>
      <w:r w:rsidRPr="00C4166F">
        <w:rPr>
          <w:lang w:val="fr-CH"/>
        </w:rPr>
        <w:tab/>
      </w:r>
      <w:r w:rsidRPr="00C4166F">
        <w:rPr>
          <w:lang w:val="fr-CH"/>
        </w:rPr>
        <w:tab/>
      </w:r>
      <m:oMath>
        <m:sSub>
          <m:sSubPr>
            <m:ctrlPr>
              <w:rPr>
                <w:rFonts w:ascii="Cambria Math" w:hAnsi="Cambria Math"/>
                <w:i/>
              </w:rPr>
            </m:ctrlPr>
          </m:sSubPr>
          <m:e>
            <m:r>
              <w:rPr>
                <w:rFonts w:ascii="Cambria Math" w:hAnsi="Cambria Math"/>
              </w:rPr>
              <m:t>S</m:t>
            </m:r>
          </m:e>
          <m:sub>
            <m:r>
              <w:rPr>
                <w:rFonts w:ascii="Cambria Math" w:hAnsi="Cambria Math"/>
              </w:rPr>
              <m:t>tim</m:t>
            </m:r>
          </m:sub>
        </m:sSub>
        <m:r>
          <w:rPr>
            <w:rFonts w:ascii="Cambria Math" w:hAnsi="Cambria Math"/>
            <w:lang w:val="de-CH"/>
          </w:rPr>
          <m:t>=</m:t>
        </m:r>
        <m:r>
          <m:rPr>
            <m:sty m:val="p"/>
          </m:rPr>
          <w:rPr>
            <w:rFonts w:ascii="Cambria Math" w:hAnsi="Cambria Math"/>
            <w:lang w:val="de-CH"/>
          </w:rPr>
          <m:t>max</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g</m:t>
                    </m:r>
                  </m:e>
                  <m:sub>
                    <m:r>
                      <w:rPr>
                        <w:rFonts w:ascii="Cambria Math" w:hAnsi="Cambria Math"/>
                      </w:rPr>
                      <m:t>i</m:t>
                    </m:r>
                  </m:sub>
                </m:sSub>
                <m:r>
                  <w:rPr>
                    <w:rFonts w:ascii="Cambria Math" w:hAnsi="Cambria Math"/>
                    <w:lang w:val="de-CH"/>
                  </w:rPr>
                  <m:t>+500</m:t>
                </m:r>
                <m:sSub>
                  <m:sSubPr>
                    <m:ctrlPr>
                      <w:rPr>
                        <w:rFonts w:ascii="Cambria Math" w:hAnsi="Cambria Math"/>
                        <w:i/>
                      </w:rPr>
                    </m:ctrlPr>
                  </m:sSubPr>
                  <m:e>
                    <m:r>
                      <w:rPr>
                        <w:rFonts w:ascii="Cambria Math" w:hAnsi="Cambria Math"/>
                      </w:rPr>
                      <m:t>C</m:t>
                    </m:r>
                  </m:e>
                  <m:sub>
                    <m:r>
                      <w:rPr>
                        <w:rFonts w:ascii="Cambria Math" w:hAnsi="Cambria Math"/>
                      </w:rPr>
                      <m:t>e</m:t>
                    </m:r>
                  </m:sub>
                </m:sSub>
                <m:sSub>
                  <m:sSubPr>
                    <m:ctrlPr>
                      <w:rPr>
                        <w:rFonts w:ascii="Cambria Math" w:hAnsi="Cambria Math"/>
                        <w:i/>
                      </w:rPr>
                    </m:ctrlPr>
                  </m:sSubPr>
                  <m:e>
                    <m:r>
                      <w:rPr>
                        <w:rFonts w:ascii="Cambria Math" w:hAnsi="Cambria Math"/>
                      </w:rPr>
                      <m:t>d</m:t>
                    </m:r>
                  </m:e>
                  <m:sub>
                    <m:r>
                      <w:rPr>
                        <w:rFonts w:ascii="Cambria Math" w:hAnsi="Cambria Math"/>
                      </w:rPr>
                      <m:t>i</m:t>
                    </m:r>
                  </m:sub>
                </m:sSub>
                <m:d>
                  <m:dPr>
                    <m:ctrlPr>
                      <w:rPr>
                        <w:rFonts w:ascii="Cambria Math" w:hAnsi="Cambria Math"/>
                        <w:i/>
                      </w:rPr>
                    </m:ctrlPr>
                  </m:dPr>
                  <m:e>
                    <m:r>
                      <w:rPr>
                        <w:rFonts w:ascii="Cambria Math" w:hAnsi="Cambria Math"/>
                      </w:rPr>
                      <m:t>d</m:t>
                    </m:r>
                    <m:r>
                      <w:rPr>
                        <w:rFonts w:ascii="Cambria Math" w:hAnsi="Cambria Math"/>
                        <w:lang w:val="de-CH"/>
                      </w:rPr>
                      <m:t>-</m:t>
                    </m:r>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lang w:val="de-CH"/>
                  </w:rPr>
                  <m:t>-</m:t>
                </m:r>
                <m:sSub>
                  <m:sSubPr>
                    <m:ctrlPr>
                      <w:rPr>
                        <w:rFonts w:ascii="Cambria Math" w:hAnsi="Cambria Math"/>
                        <w:i/>
                      </w:rPr>
                    </m:ctrlPr>
                  </m:sSubPr>
                  <m:e>
                    <m:r>
                      <w:rPr>
                        <w:rFonts w:ascii="Cambria Math" w:hAnsi="Cambria Math"/>
                        <w:lang w:val="de-CH"/>
                      </w:rPr>
                      <m:t>h</m:t>
                    </m:r>
                  </m:e>
                  <m:sub>
                    <m:r>
                      <w:rPr>
                        <w:rFonts w:ascii="Cambria Math" w:hAnsi="Cambria Math"/>
                      </w:rPr>
                      <m:t>tc</m:t>
                    </m:r>
                  </m:sub>
                </m:sSub>
              </m:num>
              <m:den>
                <m:sSub>
                  <m:sSubPr>
                    <m:ctrlPr>
                      <w:rPr>
                        <w:rFonts w:ascii="Cambria Math" w:hAnsi="Cambria Math"/>
                        <w:i/>
                      </w:rPr>
                    </m:ctrlPr>
                  </m:sSubPr>
                  <m:e>
                    <m:r>
                      <w:rPr>
                        <w:rFonts w:ascii="Cambria Math" w:hAnsi="Cambria Math"/>
                      </w:rPr>
                      <m:t>d</m:t>
                    </m:r>
                  </m:e>
                  <m:sub>
                    <m:r>
                      <w:rPr>
                        <w:rFonts w:ascii="Cambria Math" w:hAnsi="Cambria Math"/>
                      </w:rPr>
                      <m:t>i</m:t>
                    </m:r>
                  </m:sub>
                </m:sSub>
              </m:den>
            </m:f>
          </m:e>
        </m:d>
      </m:oMath>
      <w:r w:rsidRPr="00957B97">
        <w:rPr>
          <w:lang w:val="de-CH"/>
        </w:rPr>
        <w:t>              m/km</w:t>
      </w:r>
      <w:r w:rsidRPr="00957B97">
        <w:rPr>
          <w:lang w:val="de-CH"/>
        </w:rPr>
        <w:tab/>
        <w:t>(13)</w:t>
      </w:r>
    </w:p>
    <w:p w14:paraId="0BDFA177" w14:textId="60F93195" w:rsidR="007344C1" w:rsidRPr="00254134" w:rsidRDefault="007344C1" w:rsidP="007344C1">
      <w:pPr>
        <w:rPr>
          <w:lang w:val="fr-FR"/>
        </w:rPr>
      </w:pPr>
      <w:proofErr w:type="gramStart"/>
      <w:r w:rsidRPr="00254134">
        <w:rPr>
          <w:lang w:val="fr-FR"/>
        </w:rPr>
        <w:t>où</w:t>
      </w:r>
      <w:proofErr w:type="gramEnd"/>
      <w:r w:rsidRPr="00254134">
        <w:rPr>
          <w:lang w:val="fr-FR"/>
        </w:rPr>
        <w:t xml:space="preserve"> l'indice du profil </w:t>
      </w:r>
      <w:r w:rsidRPr="00254134">
        <w:rPr>
          <w:i/>
          <w:iCs/>
          <w:lang w:val="fr-FR"/>
        </w:rPr>
        <w:t>i</w:t>
      </w:r>
      <w:r w:rsidRPr="00254134">
        <w:rPr>
          <w:lang w:val="fr-FR"/>
        </w:rPr>
        <w:t xml:space="preserve"> prend des valeurs allant de 2 à </w:t>
      </w:r>
      <w:r w:rsidRPr="00254134">
        <w:rPr>
          <w:i/>
          <w:lang w:val="fr-FR"/>
        </w:rPr>
        <w:t>n</w:t>
      </w:r>
      <w:r w:rsidRPr="00254134">
        <w:rPr>
          <w:iCs/>
          <w:lang w:val="fr-FR"/>
        </w:rPr>
        <w:t xml:space="preserve"> </w:t>
      </w:r>
      <w:r w:rsidR="00254134">
        <w:rPr>
          <w:lang w:val="fr-FR"/>
        </w:rPr>
        <w:t>−</w:t>
      </w:r>
      <w:r w:rsidRPr="00254134">
        <w:rPr>
          <w:lang w:val="fr-FR"/>
        </w:rPr>
        <w:t xml:space="preserve"> 1.</w:t>
      </w:r>
    </w:p>
    <w:p w14:paraId="1D42009D" w14:textId="77777777" w:rsidR="007344C1" w:rsidRPr="00254134" w:rsidRDefault="007344C1" w:rsidP="007344C1">
      <w:pPr>
        <w:keepNext/>
        <w:rPr>
          <w:lang w:val="fr-FR"/>
        </w:rPr>
      </w:pPr>
      <w:r w:rsidRPr="00254134">
        <w:rPr>
          <w:lang w:val="fr-FR"/>
        </w:rPr>
        <w:t xml:space="preserve">Calculer la pente de la droite joignant l'émetteur au récepteur dans l'hypothèse d'un trajet en visibilité </w:t>
      </w:r>
      <w:proofErr w:type="gramStart"/>
      <w:r w:rsidRPr="00254134">
        <w:rPr>
          <w:lang w:val="fr-FR"/>
        </w:rPr>
        <w:t>directe:</w:t>
      </w:r>
      <w:proofErr w:type="gramEnd"/>
    </w:p>
    <w:p w14:paraId="081E4B39" w14:textId="65307E0C" w:rsidR="007344C1" w:rsidRPr="00254134" w:rsidRDefault="007344C1" w:rsidP="00F4444E">
      <w:pPr>
        <w:pStyle w:val="Equation"/>
        <w:rPr>
          <w:lang w:val="fr-FR"/>
        </w:rPr>
      </w:pPr>
      <w:r w:rsidRPr="00254134">
        <w:rPr>
          <w:lang w:val="fr-FR"/>
        </w:rPr>
        <w:tab/>
      </w:r>
      <w:r w:rsidR="00F4444E" w:rsidRPr="00254134">
        <w:rPr>
          <w:lang w:val="fr-FR"/>
        </w:rPr>
        <w:tab/>
      </w:r>
      <w:r w:rsidRPr="00254134">
        <w:rPr>
          <w:lang w:val="fr-FR"/>
        </w:rPr>
        <w:object w:dxaOrig="1320" w:dyaOrig="580" w14:anchorId="2239B6C6">
          <v:shape id="_x0000_i1034" type="#_x0000_t75" alt="" style="width:65.1pt;height:28.8pt;mso-width-percent:0;mso-height-percent:0;mso-width-percent:0;mso-height-percent:0" o:ole="" o:allowoverlap="f">
            <v:imagedata r:id="rId61" o:title=""/>
          </v:shape>
          <o:OLEObject Type="Embed" ProgID="Equation.3" ShapeID="_x0000_i1034" DrawAspect="Content" ObjectID="_1825038192" r:id="rId62"/>
        </w:object>
      </w:r>
      <w:r w:rsidR="00F4444E" w:rsidRPr="00254134">
        <w:rPr>
          <w:lang w:val="fr-FR"/>
        </w:rPr>
        <w:t>                </w:t>
      </w:r>
      <w:proofErr w:type="gramStart"/>
      <w:r w:rsidRPr="00254134">
        <w:rPr>
          <w:lang w:val="fr-FR"/>
        </w:rPr>
        <w:t>m</w:t>
      </w:r>
      <w:proofErr w:type="gramEnd"/>
      <w:r w:rsidRPr="00254134">
        <w:rPr>
          <w:lang w:val="fr-FR"/>
        </w:rPr>
        <w:t>/km</w:t>
      </w:r>
      <w:r w:rsidRPr="00254134">
        <w:rPr>
          <w:lang w:val="fr-FR"/>
        </w:rPr>
        <w:tab/>
        <w:t>(14)</w:t>
      </w:r>
    </w:p>
    <w:p w14:paraId="0D38886D" w14:textId="77777777" w:rsidR="007344C1" w:rsidRPr="00254134" w:rsidRDefault="007344C1" w:rsidP="007344C1">
      <w:pPr>
        <w:rPr>
          <w:lang w:val="fr-FR"/>
        </w:rPr>
      </w:pPr>
      <w:r w:rsidRPr="00254134">
        <w:rPr>
          <w:lang w:val="fr-FR"/>
        </w:rPr>
        <w:t>Deux cas doivent maintenant être examinés.</w:t>
      </w:r>
    </w:p>
    <w:p w14:paraId="4CD67259" w14:textId="77777777" w:rsidR="007344C1" w:rsidRPr="00254134" w:rsidRDefault="007344C1" w:rsidP="007344C1">
      <w:pPr>
        <w:pStyle w:val="Headingi"/>
        <w:rPr>
          <w:iCs/>
          <w:lang w:val="fr-FR"/>
        </w:rPr>
      </w:pPr>
      <w:bookmarkStart w:id="62" w:name="_Toc164408767"/>
      <w:r w:rsidRPr="00254134">
        <w:rPr>
          <w:iCs/>
          <w:lang w:val="fr-FR"/>
        </w:rPr>
        <w:t>Cas </w:t>
      </w:r>
      <w:proofErr w:type="gramStart"/>
      <w:r w:rsidRPr="00254134">
        <w:rPr>
          <w:iCs/>
          <w:lang w:val="fr-FR"/>
        </w:rPr>
        <w:t>1:</w:t>
      </w:r>
      <w:proofErr w:type="gramEnd"/>
      <w:r w:rsidRPr="00254134">
        <w:rPr>
          <w:iCs/>
          <w:lang w:val="fr-FR"/>
        </w:rPr>
        <w:t xml:space="preserve"> le trajet de diffraction est un trajet en visibilité directe</w:t>
      </w:r>
      <w:bookmarkEnd w:id="62"/>
    </w:p>
    <w:p w14:paraId="59ED9560" w14:textId="77777777" w:rsidR="007344C1" w:rsidRPr="00254134" w:rsidRDefault="007344C1" w:rsidP="007344C1">
      <w:pPr>
        <w:rPr>
          <w:lang w:val="fr-FR"/>
        </w:rPr>
      </w:pPr>
      <w:r w:rsidRPr="00254134">
        <w:rPr>
          <w:lang w:val="fr-FR"/>
        </w:rPr>
        <w:t xml:space="preserve">Si </w:t>
      </w:r>
      <w:proofErr w:type="spellStart"/>
      <w:r w:rsidRPr="00254134">
        <w:rPr>
          <w:i/>
          <w:iCs/>
          <w:lang w:val="fr-FR"/>
        </w:rPr>
        <w:t>S</w:t>
      </w:r>
      <w:r w:rsidRPr="00254134">
        <w:rPr>
          <w:i/>
          <w:iCs/>
          <w:vertAlign w:val="subscript"/>
          <w:lang w:val="fr-FR"/>
        </w:rPr>
        <w:t>tim</w:t>
      </w:r>
      <w:proofErr w:type="spellEnd"/>
      <w:r w:rsidRPr="00254134">
        <w:rPr>
          <w:lang w:val="fr-FR"/>
        </w:rPr>
        <w:t> &lt; </w:t>
      </w:r>
      <w:proofErr w:type="spellStart"/>
      <w:r w:rsidRPr="00254134">
        <w:rPr>
          <w:i/>
          <w:iCs/>
          <w:lang w:val="fr-FR"/>
        </w:rPr>
        <w:t>S</w:t>
      </w:r>
      <w:r w:rsidRPr="00254134">
        <w:rPr>
          <w:i/>
          <w:iCs/>
          <w:vertAlign w:val="subscript"/>
          <w:lang w:val="fr-FR"/>
        </w:rPr>
        <w:t>tr</w:t>
      </w:r>
      <w:proofErr w:type="spellEnd"/>
      <w:r w:rsidRPr="00254134">
        <w:rPr>
          <w:lang w:val="fr-FR"/>
        </w:rPr>
        <w:t xml:space="preserve"> le trajet de diffraction est un trajet en visibilité directe.</w:t>
      </w:r>
    </w:p>
    <w:p w14:paraId="0A8863F0" w14:textId="77777777" w:rsidR="007344C1" w:rsidRPr="00254134" w:rsidRDefault="007344C1" w:rsidP="007344C1">
      <w:pPr>
        <w:rPr>
          <w:lang w:val="fr-FR"/>
        </w:rPr>
      </w:pPr>
      <w:r w:rsidRPr="00254134">
        <w:rPr>
          <w:lang w:val="fr-FR"/>
        </w:rPr>
        <w:t xml:space="preserve">Trouver le point du profil intermédiaire pour lequel la valeur du paramètre de diffraction ν est la plus </w:t>
      </w:r>
      <w:proofErr w:type="gramStart"/>
      <w:r w:rsidRPr="00254134">
        <w:rPr>
          <w:lang w:val="fr-FR"/>
        </w:rPr>
        <w:t>élevée:</w:t>
      </w:r>
      <w:proofErr w:type="gramEnd"/>
    </w:p>
    <w:p w14:paraId="2D6E9C6B" w14:textId="77777777" w:rsidR="007344C1" w:rsidRPr="00254134" w:rsidRDefault="007344C1" w:rsidP="007344C1">
      <w:pPr>
        <w:pStyle w:val="Equation"/>
        <w:tabs>
          <w:tab w:val="clear" w:pos="794"/>
          <w:tab w:val="left" w:pos="2127"/>
        </w:tabs>
        <w:rPr>
          <w:lang w:val="fr-FR"/>
        </w:rPr>
      </w:pPr>
      <w:r w:rsidRPr="00254134">
        <w:rPr>
          <w:lang w:val="fr-FR"/>
        </w:rPr>
        <w:tab/>
      </w:r>
      <w:r w:rsidRPr="00254134">
        <w:rPr>
          <w:position w:val="-34"/>
          <w:lang w:val="fr-FR"/>
        </w:rPr>
        <w:object w:dxaOrig="6680" w:dyaOrig="800" w14:anchorId="1B259396">
          <v:shape id="_x0000_i1035" type="#_x0000_t75" alt="" style="width:338.1pt;height:43.2pt;mso-width-percent:0;mso-height-percent:0;mso-width-percent:0;mso-height-percent:0" o:ole="" o:allowoverlap="f">
            <v:imagedata r:id="rId63" o:title=""/>
          </v:shape>
          <o:OLEObject Type="Embed" ProgID="Equation.3" ShapeID="_x0000_i1035" DrawAspect="Content" ObjectID="_1825038193" r:id="rId64"/>
        </w:object>
      </w:r>
      <w:r w:rsidRPr="00254134">
        <w:rPr>
          <w:lang w:val="fr-FR"/>
        </w:rPr>
        <w:tab/>
        <w:t>(15)</w:t>
      </w:r>
    </w:p>
    <w:p w14:paraId="0773917C" w14:textId="2C94B710" w:rsidR="007344C1" w:rsidRPr="00254134" w:rsidRDefault="007344C1" w:rsidP="007344C1">
      <w:pPr>
        <w:rPr>
          <w:lang w:val="fr-FR"/>
        </w:rPr>
      </w:pPr>
      <w:proofErr w:type="gramStart"/>
      <w:r w:rsidRPr="00254134">
        <w:rPr>
          <w:lang w:val="fr-FR"/>
        </w:rPr>
        <w:t>où</w:t>
      </w:r>
      <w:proofErr w:type="gramEnd"/>
      <w:r w:rsidRPr="00254134">
        <w:rPr>
          <w:lang w:val="fr-FR"/>
        </w:rPr>
        <w:t xml:space="preserve"> l'indice du profil </w:t>
      </w:r>
      <w:r w:rsidRPr="00254134">
        <w:rPr>
          <w:i/>
          <w:iCs/>
          <w:lang w:val="fr-FR"/>
        </w:rPr>
        <w:t>i</w:t>
      </w:r>
      <w:r w:rsidRPr="00254134">
        <w:rPr>
          <w:lang w:val="fr-FR"/>
        </w:rPr>
        <w:t xml:space="preserve"> prend des valeurs allant de 2 à </w:t>
      </w:r>
      <w:r w:rsidRPr="00254134">
        <w:rPr>
          <w:i/>
          <w:lang w:val="fr-FR"/>
        </w:rPr>
        <w:t>n</w:t>
      </w:r>
      <w:r w:rsidRPr="00254134">
        <w:rPr>
          <w:iCs/>
          <w:lang w:val="fr-FR"/>
        </w:rPr>
        <w:t xml:space="preserve"> </w:t>
      </w:r>
      <w:r w:rsidR="00254134">
        <w:rPr>
          <w:lang w:val="fr-FR"/>
        </w:rPr>
        <w:t>−</w:t>
      </w:r>
      <w:r w:rsidRPr="00254134">
        <w:rPr>
          <w:lang w:val="fr-FR"/>
        </w:rPr>
        <w:t xml:space="preserve"> 1.</w:t>
      </w:r>
    </w:p>
    <w:p w14:paraId="77A10900" w14:textId="77777777" w:rsidR="007344C1" w:rsidRPr="00254134" w:rsidRDefault="007344C1" w:rsidP="007344C1">
      <w:pPr>
        <w:keepNext/>
        <w:keepLines/>
        <w:rPr>
          <w:lang w:val="fr-FR"/>
        </w:rPr>
      </w:pPr>
      <w:r w:rsidRPr="00254134">
        <w:rPr>
          <w:lang w:val="fr-FR"/>
        </w:rPr>
        <w:t xml:space="preserve">Dans ce cas, l'affaiblissement sur une arête en lame de couteau, au point de </w:t>
      </w:r>
      <w:proofErr w:type="spellStart"/>
      <w:r w:rsidRPr="00254134">
        <w:rPr>
          <w:lang w:val="fr-FR"/>
        </w:rPr>
        <w:t>Bullington</w:t>
      </w:r>
      <w:proofErr w:type="spellEnd"/>
      <w:r w:rsidRPr="00254134">
        <w:rPr>
          <w:lang w:val="fr-FR"/>
        </w:rPr>
        <w:t xml:space="preserve">, est donné par l'équation </w:t>
      </w:r>
      <w:proofErr w:type="gramStart"/>
      <w:r w:rsidRPr="00254134">
        <w:rPr>
          <w:lang w:val="fr-FR"/>
        </w:rPr>
        <w:t>suivante:</w:t>
      </w:r>
      <w:proofErr w:type="gramEnd"/>
    </w:p>
    <w:p w14:paraId="77E345B9" w14:textId="77777777" w:rsidR="007344C1" w:rsidRPr="00254134" w:rsidRDefault="007344C1" w:rsidP="007344C1">
      <w:pPr>
        <w:pStyle w:val="Equation"/>
        <w:keepNext/>
        <w:keepLines/>
        <w:tabs>
          <w:tab w:val="clear" w:pos="794"/>
          <w:tab w:val="clear" w:pos="4820"/>
          <w:tab w:val="left" w:pos="3544"/>
          <w:tab w:val="center" w:pos="5954"/>
          <w:tab w:val="left" w:pos="9214"/>
        </w:tabs>
        <w:rPr>
          <w:lang w:val="fr-FR"/>
        </w:rPr>
      </w:pPr>
      <w:r w:rsidRPr="00254134">
        <w:rPr>
          <w:lang w:val="fr-FR" w:eastAsia="zh-CN"/>
        </w:rPr>
        <w:tab/>
      </w:r>
      <w:r w:rsidRPr="00254134">
        <w:rPr>
          <w:position w:val="-12"/>
          <w:lang w:val="fr-FR"/>
        </w:rPr>
        <w:object w:dxaOrig="1420" w:dyaOrig="360" w14:anchorId="0B9BAA2D">
          <v:shape id="_x0000_i1036" type="#_x0000_t75" alt="" style="width:1in;height:21.9pt;mso-width-percent:0;mso-height-percent:0;mso-width-percent:0;mso-height-percent:0" o:ole="">
            <v:imagedata r:id="rId65" o:title=""/>
          </v:shape>
          <o:OLEObject Type="Embed" ProgID="Equation.3" ShapeID="_x0000_i1036" DrawAspect="Content" ObjectID="_1825038194" r:id="rId66"/>
        </w:object>
      </w:r>
      <w:r w:rsidRPr="00254134">
        <w:rPr>
          <w:lang w:val="fr-FR" w:eastAsia="zh-CN"/>
        </w:rPr>
        <w:tab/>
      </w:r>
      <w:proofErr w:type="gramStart"/>
      <w:r w:rsidRPr="00254134">
        <w:rPr>
          <w:lang w:val="fr-FR" w:eastAsia="zh-CN"/>
        </w:rPr>
        <w:t>dB</w:t>
      </w:r>
      <w:proofErr w:type="gramEnd"/>
      <w:r w:rsidRPr="00254134">
        <w:rPr>
          <w:lang w:val="fr-FR" w:eastAsia="zh-CN"/>
        </w:rPr>
        <w:tab/>
        <w:t>(16)</w:t>
      </w:r>
    </w:p>
    <w:p w14:paraId="64F6CCCE" w14:textId="77777777" w:rsidR="007344C1" w:rsidRPr="00254134" w:rsidRDefault="007344C1" w:rsidP="007344C1">
      <w:pPr>
        <w:rPr>
          <w:lang w:val="fr-FR"/>
        </w:rPr>
      </w:pPr>
      <w:proofErr w:type="gramStart"/>
      <w:r w:rsidRPr="00254134">
        <w:rPr>
          <w:lang w:val="fr-FR"/>
        </w:rPr>
        <w:t>où</w:t>
      </w:r>
      <w:proofErr w:type="gramEnd"/>
      <w:r w:rsidRPr="00254134">
        <w:rPr>
          <w:lang w:val="fr-FR"/>
        </w:rPr>
        <w:t xml:space="preserve"> la fonction </w:t>
      </w:r>
      <w:r w:rsidRPr="00254134">
        <w:rPr>
          <w:i/>
          <w:iCs/>
          <w:lang w:val="fr-FR"/>
        </w:rPr>
        <w:t>J</w:t>
      </w:r>
      <w:r w:rsidRPr="00254134">
        <w:rPr>
          <w:lang w:val="fr-FR"/>
        </w:rPr>
        <w:t xml:space="preserve"> est donnée par l'équation (12) pour </w:t>
      </w:r>
      <w:r w:rsidRPr="00254134">
        <w:rPr>
          <w:lang w:val="fr-FR"/>
        </w:rPr>
        <w:sym w:font="Symbol" w:char="F06E"/>
      </w:r>
      <w:r w:rsidRPr="00254134">
        <w:rPr>
          <w:i/>
          <w:vertAlign w:val="subscript"/>
          <w:lang w:val="fr-FR"/>
        </w:rPr>
        <w:t>b</w:t>
      </w:r>
      <w:r w:rsidRPr="00254134">
        <w:rPr>
          <w:lang w:val="fr-FR"/>
        </w:rPr>
        <w:t xml:space="preserve"> supérieur à −0,78 et est nulle dans les autres cas.</w:t>
      </w:r>
    </w:p>
    <w:p w14:paraId="6B1BEBC0" w14:textId="77777777" w:rsidR="007344C1" w:rsidRPr="00254134" w:rsidRDefault="007344C1" w:rsidP="007344C1">
      <w:pPr>
        <w:pStyle w:val="Headingi"/>
        <w:rPr>
          <w:lang w:val="fr-FR"/>
        </w:rPr>
      </w:pPr>
      <w:bookmarkStart w:id="63" w:name="_Toc164408768"/>
      <w:r w:rsidRPr="00254134">
        <w:rPr>
          <w:lang w:val="fr-FR"/>
        </w:rPr>
        <w:t xml:space="preserve">Cas </w:t>
      </w:r>
      <w:proofErr w:type="gramStart"/>
      <w:r w:rsidRPr="00254134">
        <w:rPr>
          <w:lang w:val="fr-FR"/>
        </w:rPr>
        <w:t>2:</w:t>
      </w:r>
      <w:proofErr w:type="gramEnd"/>
      <w:r w:rsidRPr="00254134">
        <w:rPr>
          <w:lang w:val="fr-FR"/>
        </w:rPr>
        <w:t xml:space="preserve"> le trajet de diffraction est un trajet transhorizon</w:t>
      </w:r>
      <w:bookmarkEnd w:id="63"/>
    </w:p>
    <w:p w14:paraId="29301AB0" w14:textId="77777777" w:rsidR="007344C1" w:rsidRPr="00254134" w:rsidRDefault="007344C1" w:rsidP="007344C1">
      <w:pPr>
        <w:rPr>
          <w:lang w:val="fr-FR"/>
        </w:rPr>
      </w:pPr>
      <w:r w:rsidRPr="00254134">
        <w:rPr>
          <w:lang w:val="fr-FR"/>
        </w:rPr>
        <w:t xml:space="preserve">Si </w:t>
      </w:r>
      <w:proofErr w:type="spellStart"/>
      <w:r w:rsidRPr="00254134">
        <w:rPr>
          <w:i/>
          <w:iCs/>
          <w:lang w:val="fr-FR"/>
        </w:rPr>
        <w:t>S</w:t>
      </w:r>
      <w:r w:rsidRPr="00254134">
        <w:rPr>
          <w:i/>
          <w:iCs/>
          <w:vertAlign w:val="subscript"/>
          <w:lang w:val="fr-FR"/>
        </w:rPr>
        <w:t>tim</w:t>
      </w:r>
      <w:proofErr w:type="spellEnd"/>
      <w:r w:rsidRPr="00254134">
        <w:rPr>
          <w:lang w:val="fr-FR"/>
        </w:rPr>
        <w:t xml:space="preserve"> ≥ </w:t>
      </w:r>
      <w:proofErr w:type="spellStart"/>
      <w:r w:rsidRPr="00254134">
        <w:rPr>
          <w:i/>
          <w:iCs/>
          <w:lang w:val="fr-FR"/>
        </w:rPr>
        <w:t>S</w:t>
      </w:r>
      <w:r w:rsidRPr="00254134">
        <w:rPr>
          <w:i/>
          <w:iCs/>
          <w:vertAlign w:val="subscript"/>
          <w:lang w:val="fr-FR"/>
        </w:rPr>
        <w:t>tr</w:t>
      </w:r>
      <w:proofErr w:type="spellEnd"/>
      <w:r w:rsidRPr="00254134">
        <w:rPr>
          <w:lang w:val="fr-FR"/>
        </w:rPr>
        <w:t>, le trajet de diffraction est un trajet transhorizon.</w:t>
      </w:r>
    </w:p>
    <w:p w14:paraId="357CA82E" w14:textId="77777777" w:rsidR="007344C1" w:rsidRPr="00254134" w:rsidRDefault="007344C1" w:rsidP="007344C1">
      <w:pPr>
        <w:rPr>
          <w:lang w:val="fr-FR"/>
        </w:rPr>
      </w:pPr>
      <w:r w:rsidRPr="00254134">
        <w:rPr>
          <w:lang w:val="fr-FR"/>
        </w:rPr>
        <w:t>Trouver le point du profil intermédiaire pour lequel la pente de la droite joignant le récepteur à ce point est la plus forte.</w:t>
      </w:r>
    </w:p>
    <w:p w14:paraId="0A4CC92D" w14:textId="77777777" w:rsidR="007344C1" w:rsidRPr="00254134" w:rsidRDefault="007344C1" w:rsidP="007344C1">
      <w:pPr>
        <w:pStyle w:val="Equation"/>
        <w:tabs>
          <w:tab w:val="clear" w:pos="794"/>
          <w:tab w:val="left" w:pos="6946"/>
        </w:tabs>
        <w:rPr>
          <w:lang w:val="fr-FR"/>
        </w:rPr>
      </w:pPr>
      <w:r w:rsidRPr="00254134">
        <w:rPr>
          <w:lang w:val="fr-FR"/>
        </w:rPr>
        <w:tab/>
      </w:r>
      <w:r w:rsidRPr="00254134">
        <w:rPr>
          <w:position w:val="-32"/>
          <w:lang w:val="fr-FR"/>
        </w:rPr>
        <w:object w:dxaOrig="3739" w:dyaOrig="760" w14:anchorId="6DDC3B2A">
          <v:shape id="_x0000_i1037" type="#_x0000_t75" alt="" style="width:187.2pt;height:35.7pt;mso-width-percent:0;mso-height-percent:0;mso-width-percent:0;mso-height-percent:0" o:ole="" o:allowoverlap="f">
            <v:imagedata r:id="rId67" o:title=""/>
          </v:shape>
          <o:OLEObject Type="Embed" ProgID="Equation.3" ShapeID="_x0000_i1037" DrawAspect="Content" ObjectID="_1825038195" r:id="rId68"/>
        </w:object>
      </w:r>
      <w:r w:rsidRPr="00254134">
        <w:rPr>
          <w:lang w:val="fr-FR"/>
        </w:rPr>
        <w:tab/>
      </w:r>
      <w:proofErr w:type="gramStart"/>
      <w:r w:rsidRPr="00254134">
        <w:rPr>
          <w:lang w:val="fr-FR"/>
        </w:rPr>
        <w:t>m</w:t>
      </w:r>
      <w:proofErr w:type="gramEnd"/>
      <w:r w:rsidRPr="00254134">
        <w:rPr>
          <w:lang w:val="fr-FR"/>
        </w:rPr>
        <w:t>/km</w:t>
      </w:r>
      <w:r w:rsidRPr="00254134">
        <w:rPr>
          <w:lang w:val="fr-FR"/>
        </w:rPr>
        <w:tab/>
        <w:t>(17)</w:t>
      </w:r>
    </w:p>
    <w:p w14:paraId="3ECE7C5E" w14:textId="7929B6BC" w:rsidR="007344C1" w:rsidRPr="00254134" w:rsidRDefault="007344C1" w:rsidP="007344C1">
      <w:pPr>
        <w:rPr>
          <w:lang w:val="fr-FR"/>
        </w:rPr>
      </w:pPr>
      <w:proofErr w:type="gramStart"/>
      <w:r w:rsidRPr="00254134">
        <w:rPr>
          <w:lang w:val="fr-FR"/>
        </w:rPr>
        <w:t>où</w:t>
      </w:r>
      <w:proofErr w:type="gramEnd"/>
      <w:r w:rsidRPr="00254134">
        <w:rPr>
          <w:lang w:val="fr-FR"/>
        </w:rPr>
        <w:t xml:space="preserve"> l'indice du profil</w:t>
      </w:r>
      <w:r w:rsidRPr="00254134">
        <w:rPr>
          <w:i/>
          <w:iCs/>
          <w:lang w:val="fr-FR"/>
        </w:rPr>
        <w:t xml:space="preserve"> i</w:t>
      </w:r>
      <w:r w:rsidRPr="00254134">
        <w:rPr>
          <w:lang w:val="fr-FR"/>
        </w:rPr>
        <w:t xml:space="preserve"> prend des valeurs allant de 2 à </w:t>
      </w:r>
      <w:r w:rsidRPr="00254134">
        <w:rPr>
          <w:i/>
          <w:lang w:val="fr-FR"/>
        </w:rPr>
        <w:t>n</w:t>
      </w:r>
      <w:r w:rsidRPr="00254134">
        <w:rPr>
          <w:iCs/>
          <w:lang w:val="fr-FR"/>
        </w:rPr>
        <w:t xml:space="preserve"> </w:t>
      </w:r>
      <w:r w:rsidR="00254134">
        <w:rPr>
          <w:lang w:val="fr-FR"/>
        </w:rPr>
        <w:t>−</w:t>
      </w:r>
      <w:r w:rsidRPr="00254134">
        <w:rPr>
          <w:lang w:val="fr-FR"/>
        </w:rPr>
        <w:t xml:space="preserve"> 1.</w:t>
      </w:r>
    </w:p>
    <w:p w14:paraId="128604C2" w14:textId="77777777" w:rsidR="007344C1" w:rsidRPr="00254134" w:rsidRDefault="007344C1" w:rsidP="00F4444E">
      <w:pPr>
        <w:rPr>
          <w:lang w:val="fr-FR"/>
        </w:rPr>
      </w:pPr>
      <w:r w:rsidRPr="00254134">
        <w:rPr>
          <w:lang w:val="fr-FR"/>
        </w:rPr>
        <w:t xml:space="preserve">Calculer la distance séparant le point de </w:t>
      </w:r>
      <w:proofErr w:type="spellStart"/>
      <w:r w:rsidRPr="00254134">
        <w:rPr>
          <w:lang w:val="fr-FR"/>
        </w:rPr>
        <w:t>Bullington</w:t>
      </w:r>
      <w:proofErr w:type="spellEnd"/>
      <w:r w:rsidRPr="00254134">
        <w:rPr>
          <w:lang w:val="fr-FR"/>
        </w:rPr>
        <w:t xml:space="preserve"> de </w:t>
      </w:r>
      <w:proofErr w:type="gramStart"/>
      <w:r w:rsidRPr="00254134">
        <w:rPr>
          <w:lang w:val="fr-FR"/>
        </w:rPr>
        <w:t>l'émetteur:</w:t>
      </w:r>
      <w:proofErr w:type="gramEnd"/>
    </w:p>
    <w:p w14:paraId="3A713B74" w14:textId="77777777" w:rsidR="007344C1" w:rsidRPr="00254134" w:rsidRDefault="007344C1" w:rsidP="00F4444E">
      <w:pPr>
        <w:pStyle w:val="Equation"/>
        <w:tabs>
          <w:tab w:val="clear" w:pos="794"/>
          <w:tab w:val="left" w:pos="6237"/>
        </w:tabs>
        <w:rPr>
          <w:lang w:val="fr-FR"/>
        </w:rPr>
      </w:pPr>
      <w:r w:rsidRPr="00254134">
        <w:rPr>
          <w:lang w:val="fr-FR"/>
        </w:rPr>
        <w:tab/>
      </w:r>
      <w:r w:rsidRPr="00254134">
        <w:rPr>
          <w:position w:val="-26"/>
          <w:lang w:val="fr-FR"/>
        </w:rPr>
        <w:object w:dxaOrig="2060" w:dyaOrig="639" w14:anchorId="34D6AAA7">
          <v:shape id="_x0000_i1038" type="#_x0000_t75" alt="" style="width:100.8pt;height:28.8pt;mso-width-percent:0;mso-height-percent:0;mso-width-percent:0;mso-height-percent:0" o:ole="" o:allowoverlap="f">
            <v:imagedata r:id="rId69" o:title=""/>
          </v:shape>
          <o:OLEObject Type="Embed" ProgID="Equation.3" ShapeID="_x0000_i1038" DrawAspect="Content" ObjectID="_1825038196" r:id="rId70"/>
        </w:object>
      </w:r>
      <w:r w:rsidRPr="00254134">
        <w:rPr>
          <w:lang w:val="fr-FR"/>
        </w:rPr>
        <w:tab/>
      </w:r>
      <w:proofErr w:type="gramStart"/>
      <w:r w:rsidRPr="00254134">
        <w:rPr>
          <w:lang w:val="fr-FR"/>
        </w:rPr>
        <w:t>km</w:t>
      </w:r>
      <w:proofErr w:type="gramEnd"/>
      <w:r w:rsidRPr="00254134">
        <w:rPr>
          <w:lang w:val="fr-FR"/>
        </w:rPr>
        <w:tab/>
        <w:t>(18)</w:t>
      </w:r>
    </w:p>
    <w:p w14:paraId="250294BA" w14:textId="77777777" w:rsidR="007344C1" w:rsidRPr="00254134" w:rsidRDefault="007344C1" w:rsidP="00F4444E">
      <w:pPr>
        <w:keepNext/>
        <w:keepLines/>
        <w:rPr>
          <w:lang w:val="fr-FR"/>
        </w:rPr>
      </w:pPr>
      <w:r w:rsidRPr="00254134">
        <w:rPr>
          <w:lang w:val="fr-FR"/>
        </w:rPr>
        <w:lastRenderedPageBreak/>
        <w:t xml:space="preserve">Calculer le paramètre de diffraction, </w:t>
      </w:r>
      <w:r w:rsidRPr="00254134">
        <w:rPr>
          <w:lang w:val="fr-FR"/>
        </w:rPr>
        <w:sym w:font="Symbol" w:char="F06E"/>
      </w:r>
      <w:r w:rsidRPr="00254134">
        <w:rPr>
          <w:i/>
          <w:vertAlign w:val="subscript"/>
          <w:lang w:val="fr-FR"/>
        </w:rPr>
        <w:t>b</w:t>
      </w:r>
      <w:r w:rsidRPr="00254134">
        <w:rPr>
          <w:lang w:val="fr-FR"/>
        </w:rPr>
        <w:t xml:space="preserve">, au point de </w:t>
      </w:r>
      <w:proofErr w:type="spellStart"/>
      <w:proofErr w:type="gramStart"/>
      <w:r w:rsidRPr="00254134">
        <w:rPr>
          <w:lang w:val="fr-FR"/>
        </w:rPr>
        <w:t>Bullington</w:t>
      </w:r>
      <w:proofErr w:type="spellEnd"/>
      <w:r w:rsidRPr="00254134">
        <w:rPr>
          <w:lang w:val="fr-FR"/>
        </w:rPr>
        <w:t>:</w:t>
      </w:r>
      <w:proofErr w:type="gramEnd"/>
    </w:p>
    <w:p w14:paraId="6F107743" w14:textId="77777777" w:rsidR="007344C1" w:rsidRPr="00254134" w:rsidRDefault="007344C1" w:rsidP="00F4444E">
      <w:pPr>
        <w:pStyle w:val="Equation"/>
        <w:keepNext/>
        <w:keepLines/>
        <w:tabs>
          <w:tab w:val="clear" w:pos="794"/>
          <w:tab w:val="left" w:pos="2410"/>
        </w:tabs>
        <w:rPr>
          <w:lang w:val="fr-FR"/>
        </w:rPr>
      </w:pPr>
      <w:r w:rsidRPr="00254134">
        <w:rPr>
          <w:lang w:val="fr-FR"/>
        </w:rPr>
        <w:tab/>
      </w:r>
      <w:r w:rsidRPr="00254134">
        <w:rPr>
          <w:position w:val="-38"/>
          <w:lang w:val="fr-FR"/>
        </w:rPr>
        <w:object w:dxaOrig="5360" w:dyaOrig="880" w14:anchorId="2A5D8DD4">
          <v:shape id="_x0000_i1039" type="#_x0000_t75" alt="" style="width:266.1pt;height:43.2pt;mso-width-percent:0;mso-height-percent:0;mso-width-percent:0;mso-height-percent:0" o:ole="" o:allowoverlap="f">
            <v:imagedata r:id="rId71" o:title=""/>
          </v:shape>
          <o:OLEObject Type="Embed" ProgID="Equation.3" ShapeID="_x0000_i1039" DrawAspect="Content" ObjectID="_1825038197" r:id="rId72"/>
        </w:object>
      </w:r>
      <w:r w:rsidRPr="00254134">
        <w:rPr>
          <w:lang w:val="fr-FR"/>
        </w:rPr>
        <w:tab/>
        <w:t>(19)</w:t>
      </w:r>
    </w:p>
    <w:p w14:paraId="65BC416B" w14:textId="77777777" w:rsidR="007344C1" w:rsidRPr="00254134" w:rsidRDefault="007344C1" w:rsidP="007344C1">
      <w:pPr>
        <w:rPr>
          <w:lang w:val="fr-FR"/>
        </w:rPr>
      </w:pPr>
      <w:r w:rsidRPr="00254134">
        <w:rPr>
          <w:lang w:val="fr-FR"/>
        </w:rPr>
        <w:t xml:space="preserve">Dans ce cas, l'affaiblissement sur une arête en lame de couteau au point de </w:t>
      </w:r>
      <w:proofErr w:type="spellStart"/>
      <w:r w:rsidRPr="00254134">
        <w:rPr>
          <w:lang w:val="fr-FR"/>
        </w:rPr>
        <w:t>Bullington</w:t>
      </w:r>
      <w:proofErr w:type="spellEnd"/>
      <w:r w:rsidRPr="00254134">
        <w:rPr>
          <w:lang w:val="fr-FR"/>
        </w:rPr>
        <w:t xml:space="preserve"> est donné </w:t>
      </w:r>
      <w:proofErr w:type="gramStart"/>
      <w:r w:rsidRPr="00254134">
        <w:rPr>
          <w:lang w:val="fr-FR"/>
        </w:rPr>
        <w:t>par:</w:t>
      </w:r>
      <w:proofErr w:type="gramEnd"/>
    </w:p>
    <w:p w14:paraId="02269E49" w14:textId="77777777" w:rsidR="007344C1" w:rsidRPr="00254134" w:rsidRDefault="007344C1" w:rsidP="007344C1">
      <w:pPr>
        <w:pStyle w:val="Equation"/>
        <w:tabs>
          <w:tab w:val="clear" w:pos="794"/>
          <w:tab w:val="left" w:pos="3686"/>
          <w:tab w:val="left" w:pos="5812"/>
        </w:tabs>
        <w:rPr>
          <w:lang w:val="fr-FR"/>
        </w:rPr>
      </w:pPr>
      <w:r w:rsidRPr="00254134">
        <w:rPr>
          <w:lang w:val="fr-FR"/>
        </w:rPr>
        <w:tab/>
      </w:r>
      <w:r w:rsidRPr="00254134">
        <w:rPr>
          <w:position w:val="-12"/>
          <w:lang w:val="fr-FR"/>
        </w:rPr>
        <w:object w:dxaOrig="1120" w:dyaOrig="360" w14:anchorId="6216CA97">
          <v:shape id="_x0000_i1040" type="#_x0000_t75" alt="" style="width:57.6pt;height:21.9pt;mso-width-percent:0;mso-height-percent:0;mso-width-percent:0;mso-height-percent:0" o:ole="" o:allowoverlap="f">
            <v:imagedata r:id="rId73" o:title=""/>
          </v:shape>
          <o:OLEObject Type="Embed" ProgID="Equation.3" ShapeID="_x0000_i1040" DrawAspect="Content" ObjectID="_1825038198" r:id="rId74"/>
        </w:object>
      </w:r>
      <w:r w:rsidRPr="00254134">
        <w:rPr>
          <w:lang w:val="fr-FR"/>
        </w:rPr>
        <w:tab/>
      </w:r>
      <w:proofErr w:type="gramStart"/>
      <w:r w:rsidRPr="00254134">
        <w:rPr>
          <w:lang w:val="fr-FR"/>
        </w:rPr>
        <w:t>dB</w:t>
      </w:r>
      <w:proofErr w:type="gramEnd"/>
      <w:r w:rsidRPr="00254134">
        <w:rPr>
          <w:lang w:val="fr-FR"/>
        </w:rPr>
        <w:tab/>
        <w:t>(20)</w:t>
      </w:r>
    </w:p>
    <w:p w14:paraId="1E930607" w14:textId="77777777" w:rsidR="007344C1" w:rsidRPr="00254134" w:rsidRDefault="007344C1" w:rsidP="007344C1">
      <w:pPr>
        <w:rPr>
          <w:lang w:val="fr-FR"/>
        </w:rPr>
      </w:pPr>
      <w:r w:rsidRPr="00254134">
        <w:rPr>
          <w:lang w:val="fr-FR"/>
        </w:rPr>
        <w:t xml:space="preserve">Pour </w:t>
      </w:r>
      <w:r w:rsidRPr="00254134">
        <w:rPr>
          <w:i/>
          <w:iCs/>
          <w:lang w:val="fr-FR"/>
        </w:rPr>
        <w:t>L</w:t>
      </w:r>
      <w:r w:rsidRPr="00254134">
        <w:rPr>
          <w:i/>
          <w:iCs/>
          <w:vertAlign w:val="subscript"/>
          <w:lang w:val="fr-FR"/>
        </w:rPr>
        <w:t>uc</w:t>
      </w:r>
      <w:r w:rsidRPr="00254134">
        <w:rPr>
          <w:lang w:val="fr-FR"/>
        </w:rPr>
        <w:t xml:space="preserve"> calculé à l'aide de l'équation (16) ou (20), l'affaiblissement de diffraction au point de </w:t>
      </w:r>
      <w:proofErr w:type="spellStart"/>
      <w:r w:rsidRPr="00254134">
        <w:rPr>
          <w:lang w:val="fr-FR"/>
        </w:rPr>
        <w:t>Bullington</w:t>
      </w:r>
      <w:proofErr w:type="spellEnd"/>
      <w:r w:rsidRPr="00254134">
        <w:rPr>
          <w:lang w:val="fr-FR"/>
        </w:rPr>
        <w:t xml:space="preserve"> pour le trajet est maintenant donné par </w:t>
      </w:r>
      <w:proofErr w:type="gramStart"/>
      <w:r w:rsidRPr="00254134">
        <w:rPr>
          <w:lang w:val="fr-FR"/>
        </w:rPr>
        <w:t>l'équation:</w:t>
      </w:r>
      <w:proofErr w:type="gramEnd"/>
    </w:p>
    <w:p w14:paraId="095AF42B" w14:textId="77777777" w:rsidR="007344C1" w:rsidRPr="00254134" w:rsidRDefault="007344C1" w:rsidP="007344C1">
      <w:pPr>
        <w:pStyle w:val="Equation"/>
        <w:tabs>
          <w:tab w:val="clear" w:pos="794"/>
          <w:tab w:val="left" w:pos="2268"/>
          <w:tab w:val="left" w:pos="7230"/>
        </w:tabs>
        <w:rPr>
          <w:lang w:val="fr-FR"/>
        </w:rPr>
      </w:pPr>
      <w:r w:rsidRPr="00254134">
        <w:rPr>
          <w:lang w:val="fr-FR"/>
        </w:rPr>
        <w:tab/>
      </w:r>
      <w:r w:rsidRPr="00254134">
        <w:rPr>
          <w:position w:val="-30"/>
          <w:lang w:val="fr-FR"/>
        </w:rPr>
        <w:object w:dxaOrig="3920" w:dyaOrig="720" w14:anchorId="1F66F520">
          <v:shape id="_x0000_i1041" type="#_x0000_t75" alt="" style="width:194.7pt;height:36.3pt;mso-width-percent:0;mso-height-percent:0;mso-width-percent:0;mso-height-percent:0" o:ole="">
            <v:imagedata r:id="rId75" o:title=""/>
          </v:shape>
          <o:OLEObject Type="Embed" ProgID="Equation.3" ShapeID="_x0000_i1041" DrawAspect="Content" ObjectID="_1825038199" r:id="rId76"/>
        </w:object>
      </w:r>
      <w:r w:rsidRPr="00254134">
        <w:rPr>
          <w:lang w:val="fr-FR"/>
        </w:rPr>
        <w:tab/>
      </w:r>
      <w:proofErr w:type="gramStart"/>
      <w:r w:rsidRPr="00254134">
        <w:rPr>
          <w:lang w:val="fr-FR"/>
        </w:rPr>
        <w:t>dB</w:t>
      </w:r>
      <w:proofErr w:type="gramEnd"/>
      <w:r w:rsidRPr="00254134">
        <w:rPr>
          <w:lang w:val="fr-FR"/>
        </w:rPr>
        <w:tab/>
        <w:t>(21)</w:t>
      </w:r>
    </w:p>
    <w:p w14:paraId="0155D3E4" w14:textId="77777777" w:rsidR="007344C1" w:rsidRPr="00254134" w:rsidRDefault="007344C1" w:rsidP="007344C1">
      <w:pPr>
        <w:pStyle w:val="Heading3"/>
        <w:rPr>
          <w:lang w:val="fr-FR"/>
        </w:rPr>
      </w:pPr>
      <w:bookmarkStart w:id="64" w:name="_Toc164408769"/>
      <w:r w:rsidRPr="00254134">
        <w:rPr>
          <w:lang w:val="fr-FR"/>
        </w:rPr>
        <w:t>4.3.2</w:t>
      </w:r>
      <w:r w:rsidRPr="00254134">
        <w:rPr>
          <w:lang w:val="fr-FR"/>
        </w:rPr>
        <w:tab/>
        <w:t>Affaiblissement de diffraction pour une Terre sphérique</w:t>
      </w:r>
      <w:bookmarkEnd w:id="64"/>
    </w:p>
    <w:p w14:paraId="54AE8321" w14:textId="77777777" w:rsidR="007344C1" w:rsidRPr="00254134" w:rsidRDefault="007344C1" w:rsidP="007344C1">
      <w:pPr>
        <w:rPr>
          <w:lang w:val="fr-FR"/>
        </w:rPr>
      </w:pPr>
      <w:r w:rsidRPr="00254134">
        <w:rPr>
          <w:lang w:val="fr-FR"/>
        </w:rPr>
        <w:t xml:space="preserve">L'affaiblissement de diffraction pour une Terre sphérique pour des hauteurs d'antenne effectives </w:t>
      </w:r>
      <w:proofErr w:type="spellStart"/>
      <w:r w:rsidRPr="00254134">
        <w:rPr>
          <w:i/>
          <w:lang w:val="fr-FR"/>
        </w:rPr>
        <w:t>h</w:t>
      </w:r>
      <w:r w:rsidRPr="00254134">
        <w:rPr>
          <w:i/>
          <w:vertAlign w:val="subscript"/>
          <w:lang w:val="fr-FR"/>
        </w:rPr>
        <w:t>tesph</w:t>
      </w:r>
      <w:proofErr w:type="spellEnd"/>
      <w:r w:rsidRPr="00254134">
        <w:rPr>
          <w:lang w:val="fr-FR"/>
        </w:rPr>
        <w:t xml:space="preserve"> et </w:t>
      </w:r>
      <w:proofErr w:type="spellStart"/>
      <w:r w:rsidRPr="00254134">
        <w:rPr>
          <w:i/>
          <w:lang w:val="fr-FR"/>
        </w:rPr>
        <w:t>h</w:t>
      </w:r>
      <w:r w:rsidRPr="00254134">
        <w:rPr>
          <w:i/>
          <w:vertAlign w:val="subscript"/>
          <w:lang w:val="fr-FR"/>
        </w:rPr>
        <w:t>resph</w:t>
      </w:r>
      <w:proofErr w:type="spellEnd"/>
      <w:r w:rsidRPr="00254134">
        <w:rPr>
          <w:lang w:val="fr-FR"/>
        </w:rPr>
        <w:t xml:space="preserve"> (m), </w:t>
      </w:r>
      <w:proofErr w:type="spellStart"/>
      <w:r w:rsidRPr="00254134">
        <w:rPr>
          <w:i/>
          <w:iCs/>
          <w:lang w:val="fr-FR"/>
        </w:rPr>
        <w:t>L</w:t>
      </w:r>
      <w:r w:rsidRPr="00254134">
        <w:rPr>
          <w:i/>
          <w:iCs/>
          <w:vertAlign w:val="subscript"/>
          <w:lang w:val="fr-FR"/>
        </w:rPr>
        <w:t>dsph</w:t>
      </w:r>
      <w:proofErr w:type="spellEnd"/>
      <w:r w:rsidRPr="00254134">
        <w:rPr>
          <w:lang w:val="fr-FR"/>
        </w:rPr>
        <w:t xml:space="preserve">, est calculé comme </w:t>
      </w:r>
      <w:proofErr w:type="gramStart"/>
      <w:r w:rsidRPr="00254134">
        <w:rPr>
          <w:lang w:val="fr-FR"/>
        </w:rPr>
        <w:t>suit:</w:t>
      </w:r>
      <w:proofErr w:type="gramEnd"/>
    </w:p>
    <w:p w14:paraId="45E976C2" w14:textId="77777777" w:rsidR="007344C1" w:rsidRPr="00254134" w:rsidRDefault="007344C1" w:rsidP="007344C1">
      <w:pPr>
        <w:rPr>
          <w:lang w:val="fr-FR"/>
        </w:rPr>
      </w:pPr>
      <w:r w:rsidRPr="00254134">
        <w:rPr>
          <w:lang w:val="fr-FR"/>
        </w:rPr>
        <w:t xml:space="preserve">Calculer la distance marginale en visibilité directe pour un trajet </w:t>
      </w:r>
      <w:proofErr w:type="gramStart"/>
      <w:r w:rsidRPr="00254134">
        <w:rPr>
          <w:lang w:val="fr-FR"/>
        </w:rPr>
        <w:t>régulier:</w:t>
      </w:r>
      <w:proofErr w:type="gramEnd"/>
    </w:p>
    <w:p w14:paraId="287DD9C1" w14:textId="77777777" w:rsidR="007344C1" w:rsidRPr="00254134" w:rsidRDefault="007344C1" w:rsidP="007344C1">
      <w:pPr>
        <w:pStyle w:val="Equation"/>
        <w:tabs>
          <w:tab w:val="clear" w:pos="794"/>
          <w:tab w:val="left" w:pos="2410"/>
          <w:tab w:val="left" w:pos="7513"/>
        </w:tabs>
        <w:rPr>
          <w:lang w:val="fr-FR"/>
        </w:rPr>
      </w:pPr>
      <w:r w:rsidRPr="00254134">
        <w:rPr>
          <w:lang w:val="fr-FR"/>
        </w:rPr>
        <w:tab/>
      </w:r>
      <w:r w:rsidRPr="00254134">
        <w:rPr>
          <w:position w:val="-18"/>
          <w:lang w:val="fr-FR"/>
        </w:rPr>
        <w:object w:dxaOrig="4239" w:dyaOrig="520" w14:anchorId="4BD6802D">
          <v:shape id="_x0000_i1042" type="#_x0000_t75" alt="" style="width:208.5pt;height:21.9pt;mso-width-percent:0;mso-height-percent:0;mso-width-percent:0;mso-height-percent:0" o:ole="" o:allowoverlap="f" fillcolor="window">
            <v:imagedata r:id="rId77" o:title=""/>
          </v:shape>
          <o:OLEObject Type="Embed" ProgID="Equation.3" ShapeID="_x0000_i1042" DrawAspect="Content" ObjectID="_1825038200" r:id="rId78"/>
        </w:object>
      </w:r>
      <w:r w:rsidRPr="00254134">
        <w:rPr>
          <w:lang w:val="fr-FR"/>
        </w:rPr>
        <w:tab/>
      </w:r>
      <w:proofErr w:type="gramStart"/>
      <w:r w:rsidRPr="00254134">
        <w:rPr>
          <w:lang w:val="fr-FR"/>
        </w:rPr>
        <w:t>km</w:t>
      </w:r>
      <w:proofErr w:type="gramEnd"/>
      <w:r w:rsidRPr="00254134">
        <w:rPr>
          <w:lang w:val="fr-FR"/>
        </w:rPr>
        <w:tab/>
        <w:t>(22)</w:t>
      </w:r>
    </w:p>
    <w:p w14:paraId="7F177C74" w14:textId="77777777" w:rsidR="007344C1" w:rsidRPr="00254134" w:rsidRDefault="007344C1" w:rsidP="007344C1">
      <w:pPr>
        <w:rPr>
          <w:lang w:val="fr-FR"/>
        </w:rPr>
      </w:pPr>
      <w:r w:rsidRPr="00254134">
        <w:rPr>
          <w:lang w:val="fr-FR"/>
        </w:rPr>
        <w:t xml:space="preserve">Les valeurs à utiliser pour </w:t>
      </w:r>
      <w:proofErr w:type="spellStart"/>
      <w:r w:rsidRPr="00254134">
        <w:rPr>
          <w:i/>
          <w:iCs/>
          <w:lang w:val="fr-FR"/>
        </w:rPr>
        <w:t>a</w:t>
      </w:r>
      <w:r w:rsidRPr="00254134">
        <w:rPr>
          <w:i/>
          <w:iCs/>
          <w:vertAlign w:val="subscript"/>
          <w:lang w:val="fr-FR"/>
        </w:rPr>
        <w:t>p</w:t>
      </w:r>
      <w:proofErr w:type="spellEnd"/>
      <w:r w:rsidRPr="00254134">
        <w:rPr>
          <w:lang w:val="fr-FR"/>
        </w:rPr>
        <w:t xml:space="preserve"> sont indiquées dans le § 4.3.5. Les hauteurs effectives d'antennes </w:t>
      </w:r>
      <w:proofErr w:type="spellStart"/>
      <w:r w:rsidRPr="00254134">
        <w:rPr>
          <w:i/>
          <w:iCs/>
          <w:lang w:val="fr-FR"/>
        </w:rPr>
        <w:t>h</w:t>
      </w:r>
      <w:r w:rsidRPr="00254134">
        <w:rPr>
          <w:i/>
          <w:iCs/>
          <w:vertAlign w:val="subscript"/>
          <w:lang w:val="fr-FR"/>
        </w:rPr>
        <w:t>tesph</w:t>
      </w:r>
      <w:proofErr w:type="spellEnd"/>
      <w:r w:rsidRPr="00254134">
        <w:rPr>
          <w:lang w:val="fr-FR"/>
        </w:rPr>
        <w:t xml:space="preserve"> et </w:t>
      </w:r>
      <w:proofErr w:type="spellStart"/>
      <w:r w:rsidRPr="00254134">
        <w:rPr>
          <w:i/>
          <w:iCs/>
          <w:lang w:val="fr-FR"/>
        </w:rPr>
        <w:t>h</w:t>
      </w:r>
      <w:r w:rsidRPr="00254134">
        <w:rPr>
          <w:i/>
          <w:iCs/>
          <w:vertAlign w:val="subscript"/>
          <w:lang w:val="fr-FR"/>
        </w:rPr>
        <w:t>resph</w:t>
      </w:r>
      <w:proofErr w:type="spellEnd"/>
      <w:r w:rsidRPr="00254134">
        <w:rPr>
          <w:lang w:val="fr-FR"/>
        </w:rPr>
        <w:t xml:space="preserve"> sont définies dans les équations (38a) et (38b).</w:t>
      </w:r>
    </w:p>
    <w:p w14:paraId="430E68F3" w14:textId="77777777" w:rsidR="007344C1" w:rsidRPr="00254134" w:rsidRDefault="007344C1" w:rsidP="007344C1">
      <w:pPr>
        <w:rPr>
          <w:lang w:val="fr-FR"/>
        </w:rPr>
      </w:pPr>
      <w:r w:rsidRPr="00254134">
        <w:rPr>
          <w:lang w:val="fr-FR"/>
        </w:rPr>
        <w:t xml:space="preserve">Si </w:t>
      </w:r>
      <w:r w:rsidRPr="00254134">
        <w:rPr>
          <w:i/>
          <w:iCs/>
          <w:lang w:val="fr-FR"/>
        </w:rPr>
        <w:t>d</w:t>
      </w:r>
      <w:r w:rsidRPr="00254134">
        <w:rPr>
          <w:lang w:val="fr-FR"/>
        </w:rPr>
        <w:t> ≥ </w:t>
      </w:r>
      <w:proofErr w:type="spellStart"/>
      <w:r w:rsidRPr="00254134">
        <w:rPr>
          <w:i/>
          <w:iCs/>
          <w:lang w:val="fr-FR"/>
        </w:rPr>
        <w:t>d</w:t>
      </w:r>
      <w:r w:rsidRPr="00254134">
        <w:rPr>
          <w:i/>
          <w:iCs/>
          <w:vertAlign w:val="subscript"/>
          <w:lang w:val="fr-FR"/>
        </w:rPr>
        <w:t>los</w:t>
      </w:r>
      <w:proofErr w:type="spellEnd"/>
      <w:r w:rsidRPr="00254134">
        <w:rPr>
          <w:lang w:val="fr-FR"/>
        </w:rPr>
        <w:t xml:space="preserve"> Calculer l'affaiblissement de diffraction selon la méthode du § 4.3.3 ci-après pour </w:t>
      </w:r>
      <w:proofErr w:type="spellStart"/>
      <w:r w:rsidRPr="00254134">
        <w:rPr>
          <w:i/>
          <w:iCs/>
          <w:lang w:val="fr-FR"/>
        </w:rPr>
        <w:t>a</w:t>
      </w:r>
      <w:r w:rsidRPr="00254134">
        <w:rPr>
          <w:i/>
          <w:iCs/>
          <w:vertAlign w:val="subscript"/>
          <w:lang w:val="fr-FR"/>
        </w:rPr>
        <w:t>dft</w:t>
      </w:r>
      <w:proofErr w:type="spellEnd"/>
      <w:r w:rsidRPr="00254134">
        <w:rPr>
          <w:lang w:val="fr-FR"/>
        </w:rPr>
        <w:t> = </w:t>
      </w:r>
      <w:proofErr w:type="spellStart"/>
      <w:r w:rsidRPr="00254134">
        <w:rPr>
          <w:i/>
          <w:iCs/>
          <w:lang w:val="fr-FR"/>
        </w:rPr>
        <w:t>a</w:t>
      </w:r>
      <w:r w:rsidRPr="00254134">
        <w:rPr>
          <w:i/>
          <w:iCs/>
          <w:vertAlign w:val="subscript"/>
          <w:lang w:val="fr-FR"/>
        </w:rPr>
        <w:t>p</w:t>
      </w:r>
      <w:proofErr w:type="spellEnd"/>
      <w:r w:rsidRPr="00254134">
        <w:rPr>
          <w:lang w:val="fr-FR"/>
        </w:rPr>
        <w:t xml:space="preserve"> afin d'obtenir </w:t>
      </w:r>
      <w:proofErr w:type="spellStart"/>
      <w:r w:rsidRPr="00254134">
        <w:rPr>
          <w:i/>
          <w:iCs/>
          <w:lang w:val="fr-FR"/>
        </w:rPr>
        <w:t>L</w:t>
      </w:r>
      <w:r w:rsidRPr="00254134">
        <w:rPr>
          <w:i/>
          <w:iCs/>
          <w:vertAlign w:val="subscript"/>
          <w:lang w:val="fr-FR"/>
        </w:rPr>
        <w:t>dft</w:t>
      </w:r>
      <w:proofErr w:type="spellEnd"/>
      <w:r w:rsidRPr="00254134">
        <w:rPr>
          <w:lang w:val="fr-FR"/>
        </w:rPr>
        <w:t xml:space="preserve"> et prendre </w:t>
      </w:r>
      <w:proofErr w:type="spellStart"/>
      <w:r w:rsidRPr="00254134">
        <w:rPr>
          <w:i/>
          <w:iCs/>
          <w:lang w:val="fr-FR"/>
        </w:rPr>
        <w:t>L</w:t>
      </w:r>
      <w:r w:rsidRPr="00254134">
        <w:rPr>
          <w:i/>
          <w:iCs/>
          <w:vertAlign w:val="subscript"/>
          <w:lang w:val="fr-FR"/>
        </w:rPr>
        <w:t>dsph</w:t>
      </w:r>
      <w:proofErr w:type="spellEnd"/>
      <w:r w:rsidRPr="00254134">
        <w:rPr>
          <w:lang w:val="fr-FR"/>
        </w:rPr>
        <w:t xml:space="preserve"> égal à </w:t>
      </w:r>
      <w:proofErr w:type="spellStart"/>
      <w:r w:rsidRPr="00254134">
        <w:rPr>
          <w:i/>
          <w:iCs/>
          <w:lang w:val="fr-FR"/>
        </w:rPr>
        <w:t>L</w:t>
      </w:r>
      <w:r w:rsidRPr="00254134">
        <w:rPr>
          <w:i/>
          <w:iCs/>
          <w:vertAlign w:val="subscript"/>
          <w:lang w:val="fr-FR"/>
        </w:rPr>
        <w:t>dft</w:t>
      </w:r>
      <w:proofErr w:type="spellEnd"/>
      <w:r w:rsidRPr="00254134">
        <w:rPr>
          <w:lang w:val="fr-FR"/>
        </w:rPr>
        <w:t>. Aucun autre calcul de diffraction pour une Terre sphérique n'est nécessaire.</w:t>
      </w:r>
    </w:p>
    <w:p w14:paraId="1ADD0108" w14:textId="77777777" w:rsidR="007344C1" w:rsidRPr="00254134" w:rsidRDefault="007344C1" w:rsidP="007344C1">
      <w:pPr>
        <w:keepNext/>
        <w:keepLines/>
        <w:rPr>
          <w:lang w:val="fr-FR"/>
        </w:rPr>
      </w:pPr>
      <w:r w:rsidRPr="00254134">
        <w:rPr>
          <w:lang w:val="fr-FR"/>
        </w:rPr>
        <w:t xml:space="preserve">Sinon continuer comme </w:t>
      </w:r>
      <w:proofErr w:type="gramStart"/>
      <w:r w:rsidRPr="00254134">
        <w:rPr>
          <w:lang w:val="fr-FR"/>
        </w:rPr>
        <w:t>suit:</w:t>
      </w:r>
      <w:proofErr w:type="gramEnd"/>
    </w:p>
    <w:p w14:paraId="2B7D3FB6" w14:textId="77777777" w:rsidR="007344C1" w:rsidRPr="00254134" w:rsidRDefault="007344C1" w:rsidP="007344C1">
      <w:pPr>
        <w:keepNext/>
        <w:keepLines/>
        <w:rPr>
          <w:lang w:val="fr-FR"/>
        </w:rPr>
      </w:pPr>
      <w:r w:rsidRPr="00254134">
        <w:rPr>
          <w:lang w:val="fr-FR"/>
        </w:rPr>
        <w:t xml:space="preserve">Calculer la plus petite valeur de la hauteur de dégagement entre le trajet suivant la courbure de la Terre et le rayon entre les antennes, </w:t>
      </w:r>
      <w:proofErr w:type="spellStart"/>
      <w:r w:rsidRPr="00254134">
        <w:rPr>
          <w:i/>
          <w:iCs/>
          <w:lang w:val="fr-FR"/>
        </w:rPr>
        <w:t>h</w:t>
      </w:r>
      <w:r w:rsidRPr="00254134">
        <w:rPr>
          <w:i/>
          <w:iCs/>
          <w:vertAlign w:val="subscript"/>
          <w:lang w:val="fr-FR"/>
        </w:rPr>
        <w:t>se</w:t>
      </w:r>
      <w:proofErr w:type="spellEnd"/>
      <w:r w:rsidRPr="00254134">
        <w:rPr>
          <w:lang w:val="fr-FR"/>
        </w:rPr>
        <w:t xml:space="preserve">, donné par l'équation </w:t>
      </w:r>
      <w:proofErr w:type="gramStart"/>
      <w:r w:rsidRPr="00254134">
        <w:rPr>
          <w:lang w:val="fr-FR"/>
        </w:rPr>
        <w:t>suivante:</w:t>
      </w:r>
      <w:proofErr w:type="gramEnd"/>
    </w:p>
    <w:p w14:paraId="7F01FE9B" w14:textId="77777777" w:rsidR="007344C1" w:rsidRPr="00254134" w:rsidRDefault="007344C1" w:rsidP="007344C1">
      <w:pPr>
        <w:pStyle w:val="Equation"/>
        <w:tabs>
          <w:tab w:val="clear" w:pos="794"/>
          <w:tab w:val="left" w:pos="2127"/>
          <w:tab w:val="left" w:pos="8080"/>
        </w:tabs>
        <w:rPr>
          <w:lang w:val="fr-FR"/>
        </w:rPr>
      </w:pPr>
      <w:r w:rsidRPr="00254134">
        <w:rPr>
          <w:lang w:val="fr-FR" w:eastAsia="zh-CN"/>
        </w:rPr>
        <w:tab/>
      </w:r>
      <w:r w:rsidRPr="00254134">
        <w:rPr>
          <w:position w:val="-24"/>
          <w:lang w:val="fr-FR"/>
        </w:rPr>
        <w:object w:dxaOrig="5520" w:dyaOrig="1120" w14:anchorId="7F0016FC">
          <v:shape id="_x0000_i1043" type="#_x0000_t75" alt="" style="width:273.6pt;height:57.6pt;mso-width-percent:0;mso-height-percent:0;mso-width-percent:0;mso-height-percent:0" o:ole="" fillcolor="window">
            <v:imagedata r:id="rId79" o:title=""/>
          </v:shape>
          <o:OLEObject Type="Embed" ProgID="Equation.3" ShapeID="_x0000_i1043" DrawAspect="Content" ObjectID="_1825038201" r:id="rId80"/>
        </w:object>
      </w:r>
      <w:r w:rsidRPr="00254134">
        <w:rPr>
          <w:lang w:val="fr-FR"/>
        </w:rPr>
        <w:tab/>
      </w:r>
      <w:proofErr w:type="gramStart"/>
      <w:r w:rsidRPr="00254134">
        <w:rPr>
          <w:lang w:val="fr-FR"/>
        </w:rPr>
        <w:t>m</w:t>
      </w:r>
      <w:proofErr w:type="gramEnd"/>
      <w:r w:rsidRPr="00254134">
        <w:rPr>
          <w:lang w:val="fr-FR"/>
        </w:rPr>
        <w:tab/>
        <w:t>(23)</w:t>
      </w:r>
    </w:p>
    <w:p w14:paraId="0A918A2E" w14:textId="77777777" w:rsidR="007344C1" w:rsidRPr="00254134" w:rsidRDefault="007344C1" w:rsidP="007344C1">
      <w:pPr>
        <w:rPr>
          <w:lang w:val="fr-FR"/>
        </w:rPr>
      </w:pPr>
      <w:proofErr w:type="gramStart"/>
      <w:r w:rsidRPr="00254134">
        <w:rPr>
          <w:lang w:val="fr-FR"/>
        </w:rPr>
        <w:t>où:</w:t>
      </w:r>
      <w:proofErr w:type="gramEnd"/>
    </w:p>
    <w:p w14:paraId="0C6EC295" w14:textId="77777777" w:rsidR="007344C1" w:rsidRPr="00254134" w:rsidRDefault="007344C1" w:rsidP="007344C1">
      <w:pPr>
        <w:pStyle w:val="Equation"/>
        <w:tabs>
          <w:tab w:val="clear" w:pos="794"/>
          <w:tab w:val="left" w:pos="3402"/>
          <w:tab w:val="left" w:pos="6096"/>
        </w:tabs>
        <w:rPr>
          <w:lang w:val="fr-FR"/>
        </w:rPr>
      </w:pPr>
      <w:r w:rsidRPr="00254134">
        <w:rPr>
          <w:lang w:val="fr-FR"/>
        </w:rPr>
        <w:tab/>
      </w:r>
      <w:r w:rsidRPr="00254134">
        <w:rPr>
          <w:lang w:val="fr-FR"/>
        </w:rPr>
        <w:tab/>
      </w:r>
      <w:r w:rsidRPr="00254134">
        <w:rPr>
          <w:position w:val="-24"/>
          <w:lang w:val="fr-FR"/>
        </w:rPr>
        <w:object w:dxaOrig="1600" w:dyaOrig="620" w14:anchorId="417EBD2E">
          <v:shape id="_x0000_i1044" type="#_x0000_t75" alt="" style="width:79.5pt;height:28.8pt;mso-width-percent:0;mso-height-percent:0;mso-width-percent:0;mso-height-percent:0" o:ole="" fillcolor="window">
            <v:imagedata r:id="rId81" o:title=""/>
          </v:shape>
          <o:OLEObject Type="Embed" ProgID="Equation.3" ShapeID="_x0000_i1044" DrawAspect="Content" ObjectID="_1825038202" r:id="rId82"/>
        </w:object>
      </w:r>
      <w:r w:rsidRPr="00254134">
        <w:rPr>
          <w:lang w:val="fr-FR"/>
        </w:rPr>
        <w:tab/>
      </w:r>
      <w:proofErr w:type="gramStart"/>
      <w:r w:rsidRPr="00254134">
        <w:rPr>
          <w:lang w:val="fr-FR"/>
        </w:rPr>
        <w:t>km</w:t>
      </w:r>
      <w:proofErr w:type="gramEnd"/>
      <w:r w:rsidRPr="00254134">
        <w:rPr>
          <w:lang w:val="fr-FR"/>
        </w:rPr>
        <w:tab/>
        <w:t>(24a)</w:t>
      </w:r>
    </w:p>
    <w:p w14:paraId="102B86A1" w14:textId="77777777" w:rsidR="007344C1" w:rsidRPr="00254134" w:rsidRDefault="007344C1" w:rsidP="007344C1">
      <w:pPr>
        <w:pStyle w:val="Equation"/>
        <w:tabs>
          <w:tab w:val="clear" w:pos="794"/>
          <w:tab w:val="left" w:pos="3402"/>
          <w:tab w:val="left" w:pos="5954"/>
        </w:tabs>
        <w:rPr>
          <w:lang w:val="fr-FR"/>
        </w:rPr>
      </w:pPr>
      <w:r w:rsidRPr="00254134">
        <w:rPr>
          <w:lang w:val="fr-FR"/>
        </w:rPr>
        <w:tab/>
      </w:r>
      <w:r w:rsidRPr="00254134">
        <w:rPr>
          <w:position w:val="-12"/>
          <w:lang w:val="fr-FR"/>
        </w:rPr>
        <w:object w:dxaOrig="1560" w:dyaOrig="360" w14:anchorId="362C5C76">
          <v:shape id="_x0000_i1045" type="#_x0000_t75" alt="" style="width:78.9pt;height:21.9pt;mso-width-percent:0;mso-height-percent:0;mso-width-percent:0;mso-height-percent:0" o:ole="" fillcolor="window">
            <v:imagedata r:id="rId83" o:title=""/>
          </v:shape>
          <o:OLEObject Type="Embed" ProgID="Equation.3" ShapeID="_x0000_i1045" DrawAspect="Content" ObjectID="_1825038203" r:id="rId84"/>
        </w:object>
      </w:r>
      <w:r w:rsidRPr="00254134">
        <w:rPr>
          <w:lang w:val="fr-FR"/>
        </w:rPr>
        <w:tab/>
      </w:r>
      <w:proofErr w:type="gramStart"/>
      <w:r w:rsidRPr="00254134">
        <w:rPr>
          <w:lang w:val="fr-FR"/>
        </w:rPr>
        <w:t>km</w:t>
      </w:r>
      <w:proofErr w:type="gramEnd"/>
      <w:r w:rsidRPr="00254134">
        <w:rPr>
          <w:lang w:val="fr-FR"/>
        </w:rPr>
        <w:tab/>
        <w:t>(24b)</w:t>
      </w:r>
    </w:p>
    <w:p w14:paraId="70D88050" w14:textId="77777777" w:rsidR="007344C1" w:rsidRPr="00254134" w:rsidRDefault="007344C1" w:rsidP="007344C1">
      <w:pPr>
        <w:pStyle w:val="Equation"/>
        <w:tabs>
          <w:tab w:val="clear" w:pos="794"/>
        </w:tabs>
        <w:rPr>
          <w:lang w:val="fr-FR"/>
        </w:rPr>
      </w:pPr>
      <w:r w:rsidRPr="00254134">
        <w:rPr>
          <w:lang w:val="fr-FR"/>
        </w:rPr>
        <w:tab/>
      </w:r>
      <w:r w:rsidRPr="00254134">
        <w:rPr>
          <w:position w:val="-36"/>
          <w:lang w:val="fr-FR"/>
        </w:rPr>
        <w:object w:dxaOrig="5560" w:dyaOrig="840" w14:anchorId="5EE3F108">
          <v:shape id="_x0000_i1046" type="#_x0000_t75" alt="" style="width:273.6pt;height:43.2pt;mso-width-percent:0;mso-height-percent:0;mso-width-percent:0;mso-height-percent:0" o:ole="" fillcolor="window">
            <v:imagedata r:id="rId85" o:title=""/>
          </v:shape>
          <o:OLEObject Type="Embed" ProgID="Equation.3" ShapeID="_x0000_i1046" DrawAspect="Content" ObjectID="_1825038204" r:id="rId86"/>
        </w:object>
      </w:r>
      <w:r w:rsidRPr="00254134">
        <w:rPr>
          <w:lang w:val="fr-FR"/>
        </w:rPr>
        <w:tab/>
        <w:t>(24c)</w:t>
      </w:r>
    </w:p>
    <w:p w14:paraId="3CBF753F" w14:textId="77777777" w:rsidR="007344C1" w:rsidRPr="00254134" w:rsidRDefault="007344C1" w:rsidP="007344C1">
      <w:pPr>
        <w:rPr>
          <w:lang w:val="fr-FR"/>
        </w:rPr>
      </w:pPr>
      <w:r w:rsidRPr="00254134">
        <w:rPr>
          <w:lang w:val="fr-FR"/>
        </w:rPr>
        <w:t xml:space="preserve">Où la fonction </w:t>
      </w:r>
      <w:proofErr w:type="spellStart"/>
      <w:r w:rsidRPr="00254134">
        <w:rPr>
          <w:lang w:val="fr-FR"/>
        </w:rPr>
        <w:t>arccos</w:t>
      </w:r>
      <w:proofErr w:type="spellEnd"/>
      <w:r w:rsidRPr="00254134">
        <w:rPr>
          <w:lang w:val="fr-FR"/>
        </w:rPr>
        <w:t xml:space="preserve"> donne un angle en radians.</w:t>
      </w:r>
    </w:p>
    <w:p w14:paraId="1801D937" w14:textId="77777777" w:rsidR="007344C1" w:rsidRPr="00254134" w:rsidRDefault="007344C1" w:rsidP="007344C1">
      <w:pPr>
        <w:pStyle w:val="Equation"/>
        <w:tabs>
          <w:tab w:val="clear" w:pos="794"/>
          <w:tab w:val="left" w:pos="3828"/>
        </w:tabs>
        <w:rPr>
          <w:lang w:val="fr-FR"/>
        </w:rPr>
      </w:pPr>
      <w:r w:rsidRPr="00254134">
        <w:rPr>
          <w:lang w:val="fr-FR"/>
        </w:rPr>
        <w:tab/>
      </w:r>
      <w:r w:rsidRPr="00254134">
        <w:rPr>
          <w:position w:val="-32"/>
          <w:lang w:val="fr-FR"/>
        </w:rPr>
        <w:object w:dxaOrig="1860" w:dyaOrig="740" w14:anchorId="69A2BBC3">
          <v:shape id="_x0000_i1047" type="#_x0000_t75" alt="" style="width:93.3pt;height:36.3pt;mso-width-percent:0;mso-height-percent:0;mso-width-percent:0;mso-height-percent:0" o:ole="" o:allowoverlap="f" fillcolor="window">
            <v:imagedata r:id="rId87" o:title=""/>
          </v:shape>
          <o:OLEObject Type="Embed" ProgID="Equation.3" ShapeID="_x0000_i1047" DrawAspect="Content" ObjectID="_1825038205" r:id="rId88"/>
        </w:object>
      </w:r>
      <w:r w:rsidRPr="00254134">
        <w:rPr>
          <w:lang w:val="fr-FR"/>
        </w:rPr>
        <w:tab/>
        <w:t>(24d)</w:t>
      </w:r>
    </w:p>
    <w:p w14:paraId="19F6D8F7" w14:textId="77777777" w:rsidR="007344C1" w:rsidRPr="00254134" w:rsidRDefault="007344C1" w:rsidP="007344C1">
      <w:pPr>
        <w:pStyle w:val="Equation"/>
        <w:tabs>
          <w:tab w:val="clear" w:pos="794"/>
        </w:tabs>
        <w:rPr>
          <w:lang w:val="fr-FR"/>
        </w:rPr>
      </w:pPr>
      <w:r w:rsidRPr="00254134">
        <w:rPr>
          <w:lang w:val="fr-FR"/>
        </w:rPr>
        <w:lastRenderedPageBreak/>
        <w:tab/>
      </w:r>
      <w:r w:rsidRPr="00254134">
        <w:rPr>
          <w:position w:val="-32"/>
          <w:lang w:val="fr-FR"/>
        </w:rPr>
        <w:object w:dxaOrig="2260" w:dyaOrig="740" w14:anchorId="230A0B59">
          <v:shape id="_x0000_i1048" type="#_x0000_t75" alt="" style="width:115.2pt;height:36.3pt;mso-width-percent:0;mso-height-percent:0;mso-width-percent:0;mso-height-percent:0" o:ole="" o:allowoverlap="f" fillcolor="window">
            <v:imagedata r:id="rId89" o:title=""/>
          </v:shape>
          <o:OLEObject Type="Embed" ProgID="Equation.3" ShapeID="_x0000_i1048" DrawAspect="Content" ObjectID="_1825038206" r:id="rId90"/>
        </w:object>
      </w:r>
      <w:r w:rsidRPr="00254134">
        <w:rPr>
          <w:lang w:val="fr-FR"/>
        </w:rPr>
        <w:tab/>
        <w:t>(24e)</w:t>
      </w:r>
    </w:p>
    <w:p w14:paraId="2DEE483C" w14:textId="77777777" w:rsidR="007344C1" w:rsidRPr="00254134" w:rsidRDefault="007344C1" w:rsidP="007344C1">
      <w:pPr>
        <w:rPr>
          <w:lang w:val="fr-FR"/>
        </w:rPr>
      </w:pPr>
      <w:r w:rsidRPr="00254134">
        <w:rPr>
          <w:lang w:val="fr-FR"/>
        </w:rPr>
        <w:t xml:space="preserve">Calculer la hauteur de dégagement requise pour un affaiblissement de diffraction nul, </w:t>
      </w:r>
      <w:proofErr w:type="spellStart"/>
      <w:r w:rsidRPr="00254134">
        <w:rPr>
          <w:i/>
          <w:lang w:val="fr-FR"/>
        </w:rPr>
        <w:t>h</w:t>
      </w:r>
      <w:r w:rsidRPr="00254134">
        <w:rPr>
          <w:i/>
          <w:vertAlign w:val="subscript"/>
          <w:lang w:val="fr-FR"/>
        </w:rPr>
        <w:t>req</w:t>
      </w:r>
      <w:proofErr w:type="spellEnd"/>
      <w:r w:rsidRPr="00254134">
        <w:rPr>
          <w:lang w:val="fr-FR"/>
        </w:rPr>
        <w:t xml:space="preserve">, donné </w:t>
      </w:r>
      <w:proofErr w:type="gramStart"/>
      <w:r w:rsidRPr="00254134">
        <w:rPr>
          <w:lang w:val="fr-FR"/>
        </w:rPr>
        <w:t>par:</w:t>
      </w:r>
      <w:proofErr w:type="gramEnd"/>
    </w:p>
    <w:p w14:paraId="2955EABC" w14:textId="77777777" w:rsidR="007344C1" w:rsidRPr="00254134" w:rsidRDefault="007344C1" w:rsidP="007344C1">
      <w:pPr>
        <w:pStyle w:val="Equation"/>
        <w:tabs>
          <w:tab w:val="clear" w:pos="794"/>
          <w:tab w:val="left" w:pos="2835"/>
          <w:tab w:val="left" w:pos="6379"/>
        </w:tabs>
        <w:rPr>
          <w:lang w:val="fr-FR"/>
        </w:rPr>
      </w:pPr>
      <w:r w:rsidRPr="00254134">
        <w:rPr>
          <w:lang w:val="fr-FR"/>
        </w:rPr>
        <w:tab/>
      </w:r>
      <w:r w:rsidRPr="00254134">
        <w:rPr>
          <w:position w:val="-26"/>
          <w:lang w:val="fr-FR"/>
        </w:rPr>
        <w:object w:dxaOrig="2439" w:dyaOrig="700" w14:anchorId="53621133">
          <v:shape id="_x0000_i1049" type="#_x0000_t75" alt="" style="width:122.7pt;height:36.3pt;mso-width-percent:0;mso-height-percent:0;mso-width-percent:0;mso-height-percent:0" o:ole="" o:allowoverlap="f" fillcolor="window">
            <v:imagedata r:id="rId91" o:title=""/>
          </v:shape>
          <o:OLEObject Type="Embed" ProgID="Equation.3" ShapeID="_x0000_i1049" DrawAspect="Content" ObjectID="_1825038207" r:id="rId92"/>
        </w:object>
      </w:r>
      <w:r w:rsidRPr="00254134">
        <w:rPr>
          <w:lang w:val="fr-FR"/>
        </w:rPr>
        <w:tab/>
      </w:r>
      <w:proofErr w:type="gramStart"/>
      <w:r w:rsidRPr="00254134">
        <w:rPr>
          <w:lang w:val="fr-FR"/>
        </w:rPr>
        <w:t>m</w:t>
      </w:r>
      <w:proofErr w:type="gramEnd"/>
      <w:r w:rsidRPr="00254134">
        <w:rPr>
          <w:lang w:val="fr-FR"/>
        </w:rPr>
        <w:tab/>
        <w:t>(25)</w:t>
      </w:r>
    </w:p>
    <w:p w14:paraId="601AE5F8" w14:textId="77777777" w:rsidR="007344C1" w:rsidRPr="00254134" w:rsidRDefault="007344C1" w:rsidP="007344C1">
      <w:pPr>
        <w:rPr>
          <w:lang w:val="fr-FR"/>
        </w:rPr>
      </w:pPr>
      <w:r w:rsidRPr="00254134">
        <w:rPr>
          <w:lang w:val="fr-FR"/>
        </w:rPr>
        <w:t xml:space="preserve">Si </w:t>
      </w:r>
      <w:proofErr w:type="spellStart"/>
      <w:r w:rsidRPr="00254134">
        <w:rPr>
          <w:i/>
          <w:lang w:val="fr-FR"/>
        </w:rPr>
        <w:t>h</w:t>
      </w:r>
      <w:r w:rsidRPr="00254134">
        <w:rPr>
          <w:i/>
          <w:vertAlign w:val="subscript"/>
          <w:lang w:val="fr-FR"/>
        </w:rPr>
        <w:t>se</w:t>
      </w:r>
      <w:proofErr w:type="spellEnd"/>
      <w:r w:rsidRPr="00254134">
        <w:rPr>
          <w:lang w:val="fr-FR"/>
        </w:rPr>
        <w:t> &gt; </w:t>
      </w:r>
      <w:proofErr w:type="spellStart"/>
      <w:r w:rsidRPr="00254134">
        <w:rPr>
          <w:i/>
          <w:lang w:val="fr-FR"/>
        </w:rPr>
        <w:t>h</w:t>
      </w:r>
      <w:r w:rsidRPr="00254134">
        <w:rPr>
          <w:i/>
          <w:vertAlign w:val="subscript"/>
          <w:lang w:val="fr-FR"/>
        </w:rPr>
        <w:t>req</w:t>
      </w:r>
      <w:proofErr w:type="spellEnd"/>
      <w:r w:rsidRPr="00254134">
        <w:rPr>
          <w:lang w:val="fr-FR"/>
        </w:rPr>
        <w:t xml:space="preserve"> l'affaiblissement de diffraction pour une Terre sphérique, </w:t>
      </w:r>
      <w:proofErr w:type="spellStart"/>
      <w:r w:rsidRPr="00254134">
        <w:rPr>
          <w:i/>
          <w:lang w:val="fr-FR"/>
        </w:rPr>
        <w:t>L</w:t>
      </w:r>
      <w:r w:rsidRPr="00254134">
        <w:rPr>
          <w:i/>
          <w:vertAlign w:val="subscript"/>
          <w:lang w:val="fr-FR"/>
        </w:rPr>
        <w:t>dsph</w:t>
      </w:r>
      <w:proofErr w:type="spellEnd"/>
      <w:r w:rsidRPr="00254134">
        <w:rPr>
          <w:lang w:val="fr-FR"/>
        </w:rPr>
        <w:t>, est nul. Aucun autre calcul de diffraction n'est nécessaire.</w:t>
      </w:r>
    </w:p>
    <w:p w14:paraId="02F5335D" w14:textId="77777777" w:rsidR="007344C1" w:rsidRPr="00254134" w:rsidRDefault="007344C1" w:rsidP="007344C1">
      <w:pPr>
        <w:keepNext/>
        <w:rPr>
          <w:lang w:val="fr-FR"/>
        </w:rPr>
      </w:pPr>
      <w:r w:rsidRPr="00254134">
        <w:rPr>
          <w:lang w:val="fr-FR"/>
        </w:rPr>
        <w:t xml:space="preserve">Sinon continuer comme </w:t>
      </w:r>
      <w:proofErr w:type="gramStart"/>
      <w:r w:rsidRPr="00254134">
        <w:rPr>
          <w:lang w:val="fr-FR"/>
        </w:rPr>
        <w:t>suit:</w:t>
      </w:r>
      <w:proofErr w:type="gramEnd"/>
    </w:p>
    <w:p w14:paraId="13C02937" w14:textId="77777777" w:rsidR="007344C1" w:rsidRPr="00254134" w:rsidRDefault="007344C1" w:rsidP="007344C1">
      <w:pPr>
        <w:keepNext/>
        <w:rPr>
          <w:lang w:val="fr-FR"/>
        </w:rPr>
      </w:pPr>
      <w:r w:rsidRPr="00254134">
        <w:rPr>
          <w:lang w:val="fr-FR"/>
        </w:rPr>
        <w:t xml:space="preserve">Calculer le rayon terrestre </w:t>
      </w:r>
      <w:proofErr w:type="gramStart"/>
      <w:r w:rsidRPr="00254134">
        <w:rPr>
          <w:lang w:val="fr-FR"/>
        </w:rPr>
        <w:t>équivalent</w:t>
      </w:r>
      <w:proofErr w:type="gramEnd"/>
      <w:r w:rsidRPr="00254134">
        <w:rPr>
          <w:lang w:val="fr-FR"/>
        </w:rPr>
        <w:t xml:space="preserve"> </w:t>
      </w:r>
      <w:proofErr w:type="gramStart"/>
      <w:r w:rsidRPr="00254134">
        <w:rPr>
          <w:lang w:val="fr-FR"/>
        </w:rPr>
        <w:t>modifié</w:t>
      </w:r>
      <w:proofErr w:type="gramEnd"/>
      <w:r w:rsidRPr="00254134">
        <w:rPr>
          <w:lang w:val="fr-FR"/>
        </w:rPr>
        <w:t xml:space="preserve">, </w:t>
      </w:r>
      <w:proofErr w:type="spellStart"/>
      <w:r w:rsidRPr="00254134">
        <w:rPr>
          <w:i/>
          <w:lang w:val="fr-FR"/>
        </w:rPr>
        <w:t>a</w:t>
      </w:r>
      <w:r w:rsidRPr="00254134">
        <w:rPr>
          <w:i/>
          <w:vertAlign w:val="subscript"/>
          <w:lang w:val="fr-FR"/>
        </w:rPr>
        <w:t>em</w:t>
      </w:r>
      <w:proofErr w:type="spellEnd"/>
      <w:r w:rsidRPr="00254134">
        <w:rPr>
          <w:lang w:val="fr-FR"/>
        </w:rPr>
        <w:t xml:space="preserve">, qui donne la visibilité directe marginale à la distance </w:t>
      </w:r>
      <w:r w:rsidRPr="00254134">
        <w:rPr>
          <w:i/>
          <w:lang w:val="fr-FR"/>
        </w:rPr>
        <w:t>d</w:t>
      </w:r>
      <w:r w:rsidRPr="00254134">
        <w:rPr>
          <w:lang w:val="fr-FR"/>
        </w:rPr>
        <w:t xml:space="preserve"> donnée </w:t>
      </w:r>
      <w:proofErr w:type="gramStart"/>
      <w:r w:rsidRPr="00254134">
        <w:rPr>
          <w:lang w:val="fr-FR"/>
        </w:rPr>
        <w:t>par:</w:t>
      </w:r>
      <w:proofErr w:type="gramEnd"/>
    </w:p>
    <w:p w14:paraId="4DF9DFD3" w14:textId="77777777" w:rsidR="007344C1" w:rsidRPr="00254134" w:rsidRDefault="007344C1" w:rsidP="007344C1">
      <w:pPr>
        <w:pStyle w:val="Equation"/>
        <w:keepNext/>
        <w:keepLines/>
        <w:tabs>
          <w:tab w:val="clear" w:pos="794"/>
          <w:tab w:val="left" w:pos="2694"/>
          <w:tab w:val="left" w:pos="6663"/>
        </w:tabs>
        <w:rPr>
          <w:lang w:val="fr-FR"/>
        </w:rPr>
      </w:pPr>
      <w:r w:rsidRPr="00254134">
        <w:rPr>
          <w:lang w:val="fr-FR"/>
        </w:rPr>
        <w:tab/>
      </w:r>
      <w:r w:rsidRPr="00254134">
        <w:rPr>
          <w:position w:val="-38"/>
          <w:lang w:val="fr-FR"/>
        </w:rPr>
        <w:object w:dxaOrig="2940" w:dyaOrig="940" w14:anchorId="743AB062">
          <v:shape id="_x0000_i1050" type="#_x0000_t75" alt="" style="width:2in;height:50.1pt;mso-width-percent:0;mso-height-percent:0;mso-width-percent:0;mso-height-percent:0" o:ole="" o:allowoverlap="f" fillcolor="window">
            <v:imagedata r:id="rId93" o:title=""/>
          </v:shape>
          <o:OLEObject Type="Embed" ProgID="Equation.3" ShapeID="_x0000_i1050" DrawAspect="Content" ObjectID="_1825038208" r:id="rId94"/>
        </w:object>
      </w:r>
      <w:r w:rsidRPr="00254134">
        <w:rPr>
          <w:lang w:val="fr-FR"/>
        </w:rPr>
        <w:tab/>
      </w:r>
      <w:proofErr w:type="gramStart"/>
      <w:r w:rsidRPr="00254134">
        <w:rPr>
          <w:lang w:val="fr-FR"/>
        </w:rPr>
        <w:t>km</w:t>
      </w:r>
      <w:proofErr w:type="gramEnd"/>
      <w:r w:rsidRPr="00254134">
        <w:rPr>
          <w:lang w:val="fr-FR"/>
        </w:rPr>
        <w:tab/>
        <w:t>(26)</w:t>
      </w:r>
    </w:p>
    <w:p w14:paraId="060C7F04" w14:textId="77777777" w:rsidR="007344C1" w:rsidRPr="00254134" w:rsidRDefault="007344C1" w:rsidP="007344C1">
      <w:pPr>
        <w:rPr>
          <w:lang w:val="fr-FR"/>
        </w:rPr>
      </w:pPr>
      <w:r w:rsidRPr="00254134">
        <w:rPr>
          <w:lang w:val="fr-FR"/>
        </w:rPr>
        <w:t xml:space="preserve">Utiliser la méthode décrite au § 4.3.3 pour </w:t>
      </w:r>
      <w:proofErr w:type="spellStart"/>
      <w:r w:rsidRPr="00254134">
        <w:rPr>
          <w:i/>
          <w:lang w:val="fr-FR"/>
        </w:rPr>
        <w:t>a</w:t>
      </w:r>
      <w:r w:rsidRPr="00254134">
        <w:rPr>
          <w:i/>
          <w:vertAlign w:val="subscript"/>
          <w:lang w:val="fr-FR"/>
        </w:rPr>
        <w:t>dft</w:t>
      </w:r>
      <w:proofErr w:type="spellEnd"/>
      <w:r w:rsidRPr="00254134">
        <w:rPr>
          <w:lang w:val="fr-FR"/>
        </w:rPr>
        <w:t> = </w:t>
      </w:r>
      <w:proofErr w:type="spellStart"/>
      <w:r w:rsidRPr="00254134">
        <w:rPr>
          <w:i/>
          <w:lang w:val="fr-FR"/>
        </w:rPr>
        <w:t>a</w:t>
      </w:r>
      <w:r w:rsidRPr="00254134">
        <w:rPr>
          <w:i/>
          <w:vertAlign w:val="subscript"/>
          <w:lang w:val="fr-FR"/>
        </w:rPr>
        <w:t>em</w:t>
      </w:r>
      <w:proofErr w:type="spellEnd"/>
      <w:r w:rsidRPr="00254134">
        <w:rPr>
          <w:lang w:val="fr-FR"/>
        </w:rPr>
        <w:t xml:space="preserve"> afin d'obtenir </w:t>
      </w:r>
      <w:proofErr w:type="spellStart"/>
      <w:r w:rsidRPr="00254134">
        <w:rPr>
          <w:i/>
          <w:lang w:val="fr-FR"/>
        </w:rPr>
        <w:t>L</w:t>
      </w:r>
      <w:r w:rsidRPr="00254134">
        <w:rPr>
          <w:i/>
          <w:vertAlign w:val="subscript"/>
          <w:lang w:val="fr-FR"/>
        </w:rPr>
        <w:t>dft</w:t>
      </w:r>
      <w:proofErr w:type="spellEnd"/>
      <w:r w:rsidRPr="00254134">
        <w:rPr>
          <w:lang w:val="fr-FR"/>
        </w:rPr>
        <w:t>.</w:t>
      </w:r>
    </w:p>
    <w:p w14:paraId="28717C5E" w14:textId="77777777" w:rsidR="007344C1" w:rsidRPr="00254134" w:rsidRDefault="007344C1" w:rsidP="007344C1">
      <w:pPr>
        <w:rPr>
          <w:lang w:val="fr-FR"/>
        </w:rPr>
      </w:pPr>
      <w:r w:rsidRPr="00254134">
        <w:rPr>
          <w:lang w:val="fr-FR"/>
        </w:rPr>
        <w:t xml:space="preserve">Si </w:t>
      </w:r>
      <w:proofErr w:type="spellStart"/>
      <w:r w:rsidRPr="00254134">
        <w:rPr>
          <w:i/>
          <w:lang w:val="fr-FR"/>
        </w:rPr>
        <w:t>L</w:t>
      </w:r>
      <w:r w:rsidRPr="00254134">
        <w:rPr>
          <w:i/>
          <w:vertAlign w:val="subscript"/>
          <w:lang w:val="fr-FR"/>
        </w:rPr>
        <w:t>dft</w:t>
      </w:r>
      <w:proofErr w:type="spellEnd"/>
      <w:r w:rsidRPr="00254134">
        <w:rPr>
          <w:lang w:val="fr-FR"/>
        </w:rPr>
        <w:t xml:space="preserve"> est négative, l'affaiblissement de diffraction pour une Terre sphérique </w:t>
      </w:r>
      <w:proofErr w:type="spellStart"/>
      <w:r w:rsidRPr="00254134">
        <w:rPr>
          <w:i/>
          <w:lang w:val="fr-FR"/>
        </w:rPr>
        <w:t>L</w:t>
      </w:r>
      <w:r w:rsidRPr="00254134">
        <w:rPr>
          <w:i/>
          <w:vertAlign w:val="subscript"/>
          <w:lang w:val="fr-FR"/>
        </w:rPr>
        <w:t>dsph</w:t>
      </w:r>
      <w:proofErr w:type="spellEnd"/>
      <w:r w:rsidRPr="00254134">
        <w:rPr>
          <w:lang w:val="fr-FR"/>
        </w:rPr>
        <w:t xml:space="preserve"> est nul et aucun autre calcul de diffraction pour une Terre sphérique n'est nécessaire.</w:t>
      </w:r>
    </w:p>
    <w:p w14:paraId="24BCF9AB" w14:textId="77777777" w:rsidR="007344C1" w:rsidRPr="00254134" w:rsidRDefault="007344C1" w:rsidP="007344C1">
      <w:pPr>
        <w:rPr>
          <w:lang w:val="fr-FR"/>
        </w:rPr>
      </w:pPr>
      <w:r w:rsidRPr="00254134">
        <w:rPr>
          <w:lang w:val="fr-FR"/>
        </w:rPr>
        <w:t xml:space="preserve">Sinon continuer comme </w:t>
      </w:r>
      <w:proofErr w:type="gramStart"/>
      <w:r w:rsidRPr="00254134">
        <w:rPr>
          <w:lang w:val="fr-FR"/>
        </w:rPr>
        <w:t>suit:</w:t>
      </w:r>
      <w:proofErr w:type="gramEnd"/>
    </w:p>
    <w:p w14:paraId="00C2CE98" w14:textId="77777777" w:rsidR="007344C1" w:rsidRPr="00254134" w:rsidRDefault="007344C1" w:rsidP="007344C1">
      <w:pPr>
        <w:rPr>
          <w:lang w:val="fr-FR"/>
        </w:rPr>
      </w:pPr>
      <w:r w:rsidRPr="00254134">
        <w:rPr>
          <w:lang w:val="fr-FR"/>
        </w:rPr>
        <w:t xml:space="preserve">Calculer l'affaiblissement de diffraction pour une Terre sphérique par </w:t>
      </w:r>
      <w:proofErr w:type="gramStart"/>
      <w:r w:rsidRPr="00254134">
        <w:rPr>
          <w:lang w:val="fr-FR"/>
        </w:rPr>
        <w:t>interpolation:</w:t>
      </w:r>
      <w:proofErr w:type="gramEnd"/>
    </w:p>
    <w:p w14:paraId="4C7C5CE8" w14:textId="77777777" w:rsidR="007344C1" w:rsidRPr="00254134" w:rsidRDefault="007344C1" w:rsidP="007344C1">
      <w:pPr>
        <w:pStyle w:val="Equation"/>
        <w:tabs>
          <w:tab w:val="clear" w:pos="794"/>
          <w:tab w:val="left" w:pos="3261"/>
          <w:tab w:val="left" w:pos="6237"/>
        </w:tabs>
        <w:rPr>
          <w:lang w:val="fr-FR"/>
        </w:rPr>
      </w:pPr>
      <w:r w:rsidRPr="00254134">
        <w:rPr>
          <w:lang w:val="fr-FR"/>
        </w:rPr>
        <w:tab/>
      </w:r>
      <w:r w:rsidRPr="00254134">
        <w:rPr>
          <w:position w:val="-34"/>
          <w:lang w:val="fr-FR"/>
        </w:rPr>
        <w:object w:dxaOrig="1900" w:dyaOrig="800" w14:anchorId="0A8D9E29">
          <v:shape id="_x0000_i1051" type="#_x0000_t75" alt="" style="width:93.3pt;height:36.3pt;mso-width-percent:0;mso-height-percent:0;mso-width-percent:0;mso-height-percent:0" o:ole="">
            <v:imagedata r:id="rId95" o:title=""/>
          </v:shape>
          <o:OLEObject Type="Embed" ProgID="Equation.3" ShapeID="_x0000_i1051" DrawAspect="Content" ObjectID="_1825038209" r:id="rId96"/>
        </w:object>
      </w:r>
      <w:r w:rsidRPr="00254134">
        <w:rPr>
          <w:position w:val="-14"/>
          <w:lang w:val="fr-FR"/>
        </w:rPr>
        <w:tab/>
      </w:r>
      <w:proofErr w:type="gramStart"/>
      <w:r w:rsidRPr="00254134">
        <w:rPr>
          <w:position w:val="-14"/>
          <w:lang w:val="fr-FR"/>
        </w:rPr>
        <w:t>dB</w:t>
      </w:r>
      <w:proofErr w:type="gramEnd"/>
      <w:r w:rsidRPr="00254134">
        <w:rPr>
          <w:lang w:val="fr-FR"/>
        </w:rPr>
        <w:tab/>
        <w:t>(27)</w:t>
      </w:r>
    </w:p>
    <w:p w14:paraId="5A051941" w14:textId="77777777" w:rsidR="007344C1" w:rsidRPr="00254134" w:rsidRDefault="007344C1" w:rsidP="007344C1">
      <w:pPr>
        <w:pStyle w:val="Heading3"/>
        <w:rPr>
          <w:rFonts w:ascii="Times New Roman Bold" w:hAnsi="Times New Roman Bold"/>
          <w:szCs w:val="24"/>
          <w:lang w:val="fr-FR"/>
        </w:rPr>
      </w:pPr>
      <w:bookmarkStart w:id="65" w:name="_Toc164408770"/>
      <w:r w:rsidRPr="00254134">
        <w:rPr>
          <w:lang w:val="fr-FR"/>
        </w:rPr>
        <w:t>4.3.3</w:t>
      </w:r>
      <w:r w:rsidRPr="00254134">
        <w:rPr>
          <w:lang w:val="fr-FR"/>
        </w:rPr>
        <w:tab/>
        <w:t>Premier terme de l'affaiblissement de diffraction pour une Terre sphérique</w:t>
      </w:r>
      <w:bookmarkEnd w:id="65"/>
    </w:p>
    <w:p w14:paraId="10A6CA47" w14:textId="77777777" w:rsidR="007344C1" w:rsidRPr="00254134" w:rsidRDefault="007344C1" w:rsidP="007344C1">
      <w:pPr>
        <w:rPr>
          <w:lang w:val="fr-FR"/>
        </w:rPr>
      </w:pPr>
      <w:r w:rsidRPr="00254134">
        <w:rPr>
          <w:lang w:val="fr-FR"/>
        </w:rPr>
        <w:t xml:space="preserve">On décrit dans ce paragraphe la méthode de calcul de la diffraction pour une Terre sphérique en utilisant uniquement le premier terme de la série des résidus. Elle intègre à la méthode de calcul de la diffraction globale décrite au § 4.3.2 ci-dessus pour donner le premier terme de l'affaiblissement de diffraction </w:t>
      </w:r>
      <w:proofErr w:type="spellStart"/>
      <w:r w:rsidRPr="00254134">
        <w:rPr>
          <w:i/>
          <w:lang w:val="fr-FR"/>
        </w:rPr>
        <w:t>L</w:t>
      </w:r>
      <w:r w:rsidRPr="00254134">
        <w:rPr>
          <w:i/>
          <w:vertAlign w:val="subscript"/>
          <w:lang w:val="fr-FR"/>
        </w:rPr>
        <w:t>dft</w:t>
      </w:r>
      <w:proofErr w:type="spellEnd"/>
      <w:r w:rsidRPr="00254134">
        <w:rPr>
          <w:lang w:val="fr-FR"/>
        </w:rPr>
        <w:t xml:space="preserve"> pour une valeur donnée du rayon terrestre équivalent </w:t>
      </w:r>
      <w:proofErr w:type="spellStart"/>
      <w:r w:rsidRPr="00254134">
        <w:rPr>
          <w:i/>
          <w:lang w:val="fr-FR"/>
        </w:rPr>
        <w:t>a</w:t>
      </w:r>
      <w:r w:rsidRPr="00254134">
        <w:rPr>
          <w:i/>
          <w:vertAlign w:val="subscript"/>
          <w:lang w:val="fr-FR"/>
        </w:rPr>
        <w:t>dft</w:t>
      </w:r>
      <w:proofErr w:type="spellEnd"/>
      <w:r w:rsidRPr="00254134">
        <w:rPr>
          <w:lang w:val="fr-FR"/>
        </w:rPr>
        <w:t xml:space="preserve">. La valeur de </w:t>
      </w:r>
      <w:proofErr w:type="spellStart"/>
      <w:r w:rsidRPr="00254134">
        <w:rPr>
          <w:i/>
          <w:lang w:val="fr-FR"/>
        </w:rPr>
        <w:t>a</w:t>
      </w:r>
      <w:r w:rsidRPr="00254134">
        <w:rPr>
          <w:i/>
          <w:vertAlign w:val="subscript"/>
          <w:lang w:val="fr-FR"/>
        </w:rPr>
        <w:t>dft</w:t>
      </w:r>
      <w:proofErr w:type="spellEnd"/>
      <w:r w:rsidRPr="00254134">
        <w:rPr>
          <w:lang w:val="fr-FR"/>
        </w:rPr>
        <w:t xml:space="preserve"> à utiliser est donnée au § 4.3.2.</w:t>
      </w:r>
    </w:p>
    <w:p w14:paraId="69AABC57" w14:textId="77777777" w:rsidR="007344C1" w:rsidRPr="00254134" w:rsidRDefault="007344C1" w:rsidP="007344C1">
      <w:pPr>
        <w:rPr>
          <w:lang w:val="fr-FR"/>
        </w:rPr>
      </w:pPr>
      <w:r w:rsidRPr="00254134">
        <w:rPr>
          <w:lang w:val="fr-FR"/>
        </w:rPr>
        <w:t>Prendre les propriétés électriques du terrain types pour un trajet terrestre avec une permittivité relative </w:t>
      </w:r>
      <w:proofErr w:type="spellStart"/>
      <w:r w:rsidRPr="00254134">
        <w:rPr>
          <w:lang w:val="fr-FR"/>
        </w:rPr>
        <w:t>ε</w:t>
      </w:r>
      <w:r w:rsidRPr="00254134">
        <w:rPr>
          <w:i/>
          <w:iCs/>
          <w:vertAlign w:val="subscript"/>
          <w:lang w:val="fr-FR"/>
        </w:rPr>
        <w:t>r</w:t>
      </w:r>
      <w:proofErr w:type="spellEnd"/>
      <w:r w:rsidRPr="00254134">
        <w:rPr>
          <w:lang w:val="fr-FR"/>
        </w:rPr>
        <w:t xml:space="preserve"> = 22,0 et une conductivité σ = 0,003 S/m et calculer </w:t>
      </w:r>
      <w:proofErr w:type="spellStart"/>
      <w:r w:rsidRPr="00254134">
        <w:rPr>
          <w:i/>
          <w:lang w:val="fr-FR"/>
        </w:rPr>
        <w:t>L</w:t>
      </w:r>
      <w:r w:rsidRPr="00254134">
        <w:rPr>
          <w:i/>
          <w:vertAlign w:val="subscript"/>
          <w:lang w:val="fr-FR"/>
        </w:rPr>
        <w:t>dft</w:t>
      </w:r>
      <w:proofErr w:type="spellEnd"/>
      <w:r w:rsidRPr="00254134">
        <w:rPr>
          <w:lang w:val="fr-FR"/>
        </w:rPr>
        <w:t xml:space="preserve"> à l'aide des équations (29) à (36). Le résultat obtenu est </w:t>
      </w:r>
      <w:proofErr w:type="spellStart"/>
      <w:r w:rsidRPr="00254134">
        <w:rPr>
          <w:i/>
          <w:lang w:val="fr-FR"/>
        </w:rPr>
        <w:t>L</w:t>
      </w:r>
      <w:r w:rsidRPr="00254134">
        <w:rPr>
          <w:i/>
          <w:vertAlign w:val="subscript"/>
          <w:lang w:val="fr-FR"/>
        </w:rPr>
        <w:t>dftland</w:t>
      </w:r>
      <w:proofErr w:type="spellEnd"/>
      <w:r w:rsidRPr="00254134">
        <w:rPr>
          <w:lang w:val="fr-FR"/>
        </w:rPr>
        <w:t>.</w:t>
      </w:r>
    </w:p>
    <w:p w14:paraId="5608386F" w14:textId="77777777" w:rsidR="007344C1" w:rsidRPr="00254134" w:rsidRDefault="007344C1" w:rsidP="007344C1">
      <w:pPr>
        <w:rPr>
          <w:lang w:val="fr-FR"/>
        </w:rPr>
      </w:pPr>
      <w:r w:rsidRPr="00254134">
        <w:rPr>
          <w:lang w:val="fr-FR"/>
        </w:rPr>
        <w:t xml:space="preserve">Prendre les propriétés électriques du terrain type pour un trajet maritime, avec une permittivité relative </w:t>
      </w:r>
      <w:proofErr w:type="spellStart"/>
      <w:r w:rsidRPr="00254134">
        <w:rPr>
          <w:lang w:val="fr-FR"/>
        </w:rPr>
        <w:t>ε</w:t>
      </w:r>
      <w:r w:rsidRPr="00254134">
        <w:rPr>
          <w:i/>
          <w:iCs/>
          <w:vertAlign w:val="subscript"/>
          <w:lang w:val="fr-FR"/>
        </w:rPr>
        <w:t>r</w:t>
      </w:r>
      <w:proofErr w:type="spellEnd"/>
      <w:r w:rsidRPr="00254134">
        <w:rPr>
          <w:lang w:val="fr-FR"/>
        </w:rPr>
        <w:t xml:space="preserve"> = 80,0 et une conductivité σ = 5,0 S/m et calculer </w:t>
      </w:r>
      <w:proofErr w:type="spellStart"/>
      <w:r w:rsidRPr="00254134">
        <w:rPr>
          <w:i/>
          <w:lang w:val="fr-FR"/>
        </w:rPr>
        <w:t>L</w:t>
      </w:r>
      <w:r w:rsidRPr="00254134">
        <w:rPr>
          <w:i/>
          <w:vertAlign w:val="subscript"/>
          <w:lang w:val="fr-FR"/>
        </w:rPr>
        <w:t>dft</w:t>
      </w:r>
      <w:proofErr w:type="spellEnd"/>
      <w:r w:rsidRPr="00254134">
        <w:rPr>
          <w:lang w:val="fr-FR"/>
        </w:rPr>
        <w:t xml:space="preserve"> à l'aide des équations (29) à (36). Le résultat obtenu est </w:t>
      </w:r>
      <w:proofErr w:type="spellStart"/>
      <w:r w:rsidRPr="00254134">
        <w:rPr>
          <w:i/>
          <w:lang w:val="fr-FR"/>
        </w:rPr>
        <w:t>L</w:t>
      </w:r>
      <w:r w:rsidRPr="00254134">
        <w:rPr>
          <w:i/>
          <w:vertAlign w:val="subscript"/>
          <w:lang w:val="fr-FR"/>
        </w:rPr>
        <w:t>dftsea</w:t>
      </w:r>
      <w:proofErr w:type="spellEnd"/>
      <w:r w:rsidRPr="00254134">
        <w:rPr>
          <w:lang w:val="fr-FR"/>
        </w:rPr>
        <w:t>.</w:t>
      </w:r>
    </w:p>
    <w:p w14:paraId="1469EA92" w14:textId="77777777" w:rsidR="007344C1" w:rsidRDefault="007344C1" w:rsidP="007344C1">
      <w:pPr>
        <w:rPr>
          <w:lang w:val="fr-FR"/>
        </w:rPr>
      </w:pPr>
      <w:r w:rsidRPr="00254134">
        <w:rPr>
          <w:lang w:val="fr-FR"/>
        </w:rPr>
        <w:t xml:space="preserve">Le premier terme de l'affaiblissement de diffraction pour une Terre sphérique est maintenant donné </w:t>
      </w:r>
      <w:proofErr w:type="gramStart"/>
      <w:r w:rsidRPr="00254134">
        <w:rPr>
          <w:lang w:val="fr-FR"/>
        </w:rPr>
        <w:t>par:</w:t>
      </w:r>
      <w:proofErr w:type="gramEnd"/>
    </w:p>
    <w:p w14:paraId="26B04778" w14:textId="77777777" w:rsidR="008119C7" w:rsidRPr="00C4166F" w:rsidRDefault="008119C7" w:rsidP="008119C7">
      <w:pPr>
        <w:pStyle w:val="Equation"/>
        <w:rPr>
          <w:lang w:val="fr-CH"/>
        </w:rPr>
      </w:pPr>
      <w:r w:rsidRPr="00C4166F">
        <w:rPr>
          <w:lang w:val="fr-CH"/>
        </w:rPr>
        <w:tab/>
      </w:r>
      <w:r w:rsidRPr="00C4166F">
        <w:rPr>
          <w:lang w:val="fr-CH"/>
        </w:rPr>
        <w:tab/>
      </w:r>
      <m:oMath>
        <m:sSub>
          <m:sSubPr>
            <m:ctrlPr>
              <w:rPr>
                <w:rFonts w:ascii="Cambria Math" w:hAnsi="Cambria Math"/>
                <w:i/>
              </w:rPr>
            </m:ctrlPr>
          </m:sSubPr>
          <m:e>
            <m:r>
              <w:rPr>
                <w:rFonts w:ascii="Cambria Math" w:hAnsi="Cambria Math"/>
              </w:rPr>
              <m:t>L</m:t>
            </m:r>
          </m:e>
          <m:sub>
            <m:r>
              <w:rPr>
                <w:rFonts w:ascii="Cambria Math" w:hAnsi="Cambria Math"/>
              </w:rPr>
              <m:t>dft</m:t>
            </m:r>
          </m:sub>
        </m:sSub>
        <m:r>
          <w:rPr>
            <w:rFonts w:ascii="Cambria Math" w:hAnsi="Cambria Math"/>
            <w:lang w:val="fr-CH"/>
          </w:rPr>
          <m:t>=</m:t>
        </m:r>
        <m:r>
          <m:rPr>
            <m:sty m:val="p"/>
          </m:rPr>
          <w:rPr>
            <w:rFonts w:ascii="Cambria Math" w:hAnsi="Cambria Math"/>
          </w:rPr>
          <m:t>ω</m:t>
        </m:r>
        <m:sSub>
          <m:sSubPr>
            <m:ctrlPr>
              <w:rPr>
                <w:rFonts w:ascii="Cambria Math" w:hAnsi="Cambria Math"/>
                <w:i/>
              </w:rPr>
            </m:ctrlPr>
          </m:sSubPr>
          <m:e>
            <m:r>
              <w:rPr>
                <w:rFonts w:ascii="Cambria Math" w:hAnsi="Cambria Math"/>
              </w:rPr>
              <m:t>L</m:t>
            </m:r>
          </m:e>
          <m:sub>
            <m:r>
              <w:rPr>
                <w:rFonts w:ascii="Cambria Math" w:hAnsi="Cambria Math"/>
              </w:rPr>
              <m:t>dftsea</m:t>
            </m:r>
          </m:sub>
        </m:sSub>
        <m:r>
          <w:rPr>
            <w:rFonts w:ascii="Cambria Math" w:hAnsi="Cambria Math"/>
            <w:lang w:val="fr-CH"/>
          </w:rPr>
          <m:t>+</m:t>
        </m:r>
        <m:d>
          <m:dPr>
            <m:ctrlPr>
              <w:rPr>
                <w:rFonts w:ascii="Cambria Math" w:hAnsi="Cambria Math"/>
                <w:i/>
              </w:rPr>
            </m:ctrlPr>
          </m:dPr>
          <m:e>
            <m:r>
              <w:rPr>
                <w:rFonts w:ascii="Cambria Math" w:hAnsi="Cambria Math"/>
                <w:lang w:val="fr-CH"/>
              </w:rPr>
              <m:t>1-</m:t>
            </m:r>
            <m:r>
              <m:rPr>
                <m:sty m:val="p"/>
              </m:rPr>
              <w:rPr>
                <w:rFonts w:ascii="Cambria Math" w:hAnsi="Cambria Math"/>
              </w:rPr>
              <m:t>ω</m:t>
            </m:r>
            <m:ctrlPr>
              <w:rPr>
                <w:rFonts w:ascii="Cambria Math" w:hAnsi="Cambria Math"/>
                <w:iCs/>
              </w:rPr>
            </m:ctrlPr>
          </m:e>
        </m:d>
        <m:sSub>
          <m:sSubPr>
            <m:ctrlPr>
              <w:rPr>
                <w:rFonts w:ascii="Cambria Math" w:hAnsi="Cambria Math"/>
                <w:i/>
              </w:rPr>
            </m:ctrlPr>
          </m:sSubPr>
          <m:e>
            <m:r>
              <w:rPr>
                <w:rFonts w:ascii="Cambria Math" w:hAnsi="Cambria Math"/>
              </w:rPr>
              <m:t>L</m:t>
            </m:r>
          </m:e>
          <m:sub>
            <m:r>
              <w:rPr>
                <w:rFonts w:ascii="Cambria Math" w:hAnsi="Cambria Math"/>
              </w:rPr>
              <m:t>dftland</m:t>
            </m:r>
          </m:sub>
        </m:sSub>
        <m:r>
          <w:rPr>
            <w:rFonts w:ascii="Cambria Math" w:hAnsi="Cambria Math"/>
            <w:lang w:val="fr-CH"/>
          </w:rPr>
          <m:t xml:space="preserve">             </m:t>
        </m:r>
        <m:r>
          <m:rPr>
            <m:sty m:val="p"/>
          </m:rPr>
          <w:rPr>
            <w:rFonts w:ascii="Cambria Math" w:hAnsi="Cambria Math"/>
            <w:lang w:val="fr-CH"/>
          </w:rPr>
          <m:t>dB</m:t>
        </m:r>
      </m:oMath>
      <w:r w:rsidRPr="00C4166F">
        <w:rPr>
          <w:iCs/>
          <w:lang w:val="fr-CH"/>
        </w:rPr>
        <w:tab/>
      </w:r>
      <w:r w:rsidRPr="00C4166F">
        <w:rPr>
          <w:lang w:val="fr-CH"/>
        </w:rPr>
        <w:t>(28)</w:t>
      </w:r>
    </w:p>
    <w:p w14:paraId="6822D128" w14:textId="77777777" w:rsidR="007344C1" w:rsidRPr="00254134" w:rsidRDefault="007344C1" w:rsidP="007344C1">
      <w:pPr>
        <w:rPr>
          <w:lang w:val="fr-FR"/>
        </w:rPr>
      </w:pPr>
      <w:proofErr w:type="gramStart"/>
      <w:r w:rsidRPr="00254134">
        <w:rPr>
          <w:lang w:val="fr-FR"/>
        </w:rPr>
        <w:t>où</w:t>
      </w:r>
      <w:proofErr w:type="gramEnd"/>
      <w:r w:rsidRPr="00254134">
        <w:rPr>
          <w:lang w:val="fr-FR"/>
        </w:rPr>
        <w:t xml:space="preserve"> </w:t>
      </w:r>
      <w:r w:rsidRPr="00254134">
        <w:rPr>
          <w:lang w:val="fr-FR"/>
        </w:rPr>
        <w:sym w:font="Symbol" w:char="F077"/>
      </w:r>
      <w:r w:rsidRPr="00254134">
        <w:rPr>
          <w:lang w:val="fr-FR"/>
        </w:rPr>
        <w:t xml:space="preserve"> est le tronçon du trajet au-dessus de la mer.</w:t>
      </w:r>
    </w:p>
    <w:p w14:paraId="1ABEDD0D" w14:textId="77777777" w:rsidR="007344C1" w:rsidRPr="00254134" w:rsidRDefault="007344C1" w:rsidP="00F4444E">
      <w:pPr>
        <w:keepNext/>
        <w:keepLines/>
        <w:rPr>
          <w:i/>
          <w:lang w:val="fr-FR"/>
        </w:rPr>
      </w:pPr>
      <w:r w:rsidRPr="00254134">
        <w:rPr>
          <w:i/>
          <w:lang w:val="fr-FR"/>
        </w:rPr>
        <w:lastRenderedPageBreak/>
        <w:t>Début du calcul à effectuer deux fois comme indiqué ci-</w:t>
      </w:r>
      <w:proofErr w:type="gramStart"/>
      <w:r w:rsidRPr="00254134">
        <w:rPr>
          <w:i/>
          <w:lang w:val="fr-FR"/>
        </w:rPr>
        <w:t>dessus:</w:t>
      </w:r>
      <w:proofErr w:type="gramEnd"/>
    </w:p>
    <w:p w14:paraId="2732F652" w14:textId="77777777" w:rsidR="007344C1" w:rsidRPr="00254134" w:rsidRDefault="007344C1" w:rsidP="00F4444E">
      <w:pPr>
        <w:keepNext/>
        <w:keepLines/>
        <w:rPr>
          <w:lang w:val="fr-FR"/>
        </w:rPr>
      </w:pPr>
      <w:r w:rsidRPr="00254134">
        <w:rPr>
          <w:lang w:val="fr-FR"/>
        </w:rPr>
        <w:t xml:space="preserve">Facteur normalisé d'admittance de surface pour une polarisation horizontale et une polarisation </w:t>
      </w:r>
      <w:proofErr w:type="gramStart"/>
      <w:r w:rsidRPr="00254134">
        <w:rPr>
          <w:lang w:val="fr-FR"/>
        </w:rPr>
        <w:t>verticale:</w:t>
      </w:r>
      <w:proofErr w:type="gramEnd"/>
    </w:p>
    <w:p w14:paraId="69205CE9" w14:textId="77777777" w:rsidR="007344C1" w:rsidRPr="00254134" w:rsidRDefault="007344C1" w:rsidP="00F4444E">
      <w:pPr>
        <w:pStyle w:val="Equation"/>
        <w:keepNext/>
        <w:keepLines/>
        <w:tabs>
          <w:tab w:val="clear" w:pos="794"/>
          <w:tab w:val="left" w:pos="1843"/>
          <w:tab w:val="left" w:pos="6804"/>
        </w:tabs>
        <w:rPr>
          <w:lang w:val="fr-FR"/>
        </w:rPr>
      </w:pPr>
      <w:r w:rsidRPr="00254134">
        <w:rPr>
          <w:lang w:val="fr-FR"/>
        </w:rPr>
        <w:tab/>
      </w:r>
      <w:r w:rsidRPr="00254134">
        <w:rPr>
          <w:position w:val="-38"/>
          <w:lang w:val="fr-FR"/>
        </w:rPr>
        <w:object w:dxaOrig="4680" w:dyaOrig="1020" w14:anchorId="74A9E1E4">
          <v:shape id="_x0000_i1052" type="#_x0000_t75" alt="" style="width:237.3pt;height:50.1pt;mso-width-percent:0;mso-height-percent:0;mso-width-percent:0;mso-height-percent:0" o:ole="" o:allowoverlap="f">
            <v:imagedata r:id="rId97" o:title=""/>
          </v:shape>
          <o:OLEObject Type="Embed" ProgID="Equation.3" ShapeID="_x0000_i1052" DrawAspect="Content" ObjectID="_1825038210" r:id="rId98"/>
        </w:object>
      </w:r>
      <w:r w:rsidRPr="00254134">
        <w:rPr>
          <w:lang w:val="fr-FR"/>
        </w:rPr>
        <w:tab/>
        <w:t>(</w:t>
      </w:r>
      <w:proofErr w:type="gramStart"/>
      <w:r w:rsidRPr="00254134">
        <w:rPr>
          <w:lang w:val="fr-FR"/>
        </w:rPr>
        <w:t>horizontale</w:t>
      </w:r>
      <w:proofErr w:type="gramEnd"/>
      <w:r w:rsidRPr="00254134">
        <w:rPr>
          <w:lang w:val="fr-FR"/>
        </w:rPr>
        <w:t>)</w:t>
      </w:r>
      <w:r w:rsidRPr="00254134">
        <w:rPr>
          <w:lang w:val="fr-FR"/>
        </w:rPr>
        <w:tab/>
        <w:t>(29a)</w:t>
      </w:r>
    </w:p>
    <w:p w14:paraId="19994E88" w14:textId="77777777" w:rsidR="007344C1" w:rsidRPr="00254134" w:rsidRDefault="007344C1" w:rsidP="007344C1">
      <w:pPr>
        <w:keepNext/>
        <w:keepLines/>
        <w:rPr>
          <w:lang w:val="fr-FR"/>
        </w:rPr>
      </w:pPr>
      <w:proofErr w:type="gramStart"/>
      <w:r w:rsidRPr="00254134">
        <w:rPr>
          <w:lang w:val="fr-FR"/>
        </w:rPr>
        <w:t>et</w:t>
      </w:r>
      <w:proofErr w:type="gramEnd"/>
    </w:p>
    <w:p w14:paraId="296682DC" w14:textId="77777777" w:rsidR="007344C1" w:rsidRPr="00254134" w:rsidRDefault="007344C1" w:rsidP="007344C1">
      <w:pPr>
        <w:pStyle w:val="Equation"/>
        <w:keepNext/>
        <w:keepLines/>
        <w:tabs>
          <w:tab w:val="clear" w:pos="794"/>
          <w:tab w:val="left" w:pos="2835"/>
          <w:tab w:val="left" w:pos="5954"/>
        </w:tabs>
        <w:rPr>
          <w:lang w:val="fr-FR"/>
        </w:rPr>
      </w:pPr>
      <w:r w:rsidRPr="00254134">
        <w:rPr>
          <w:lang w:val="fr-FR"/>
        </w:rPr>
        <w:tab/>
      </w:r>
      <w:r w:rsidRPr="00254134">
        <w:rPr>
          <w:position w:val="-38"/>
          <w:lang w:val="fr-FR"/>
        </w:rPr>
        <w:object w:dxaOrig="2799" w:dyaOrig="1020" w14:anchorId="344BD00E">
          <v:shape id="_x0000_i1053" type="#_x0000_t75" alt="" style="width:150.9pt;height:57.6pt;mso-width-percent:0;mso-height-percent:0;mso-width-percent:0;mso-height-percent:0" o:ole="" o:allowoverlap="f">
            <v:imagedata r:id="rId99" o:title=""/>
          </v:shape>
          <o:OLEObject Type="Embed" ProgID="Equation.3" ShapeID="_x0000_i1053" DrawAspect="Content" ObjectID="_1825038211" r:id="rId100"/>
        </w:object>
      </w:r>
      <w:r w:rsidRPr="00254134">
        <w:rPr>
          <w:lang w:val="fr-FR"/>
        </w:rPr>
        <w:tab/>
        <w:t>(</w:t>
      </w:r>
      <w:proofErr w:type="gramStart"/>
      <w:r w:rsidRPr="00254134">
        <w:rPr>
          <w:lang w:val="fr-FR"/>
        </w:rPr>
        <w:t>verticale</w:t>
      </w:r>
      <w:proofErr w:type="gramEnd"/>
      <w:r w:rsidRPr="00254134">
        <w:rPr>
          <w:lang w:val="fr-FR"/>
        </w:rPr>
        <w:t>)</w:t>
      </w:r>
      <w:r w:rsidRPr="00254134">
        <w:rPr>
          <w:lang w:val="fr-FR"/>
        </w:rPr>
        <w:tab/>
        <w:t>(29b)</w:t>
      </w:r>
    </w:p>
    <w:p w14:paraId="5CB70863" w14:textId="77777777" w:rsidR="007344C1" w:rsidRPr="00254134" w:rsidRDefault="007344C1" w:rsidP="007344C1">
      <w:pPr>
        <w:rPr>
          <w:lang w:val="fr-FR"/>
        </w:rPr>
      </w:pPr>
      <w:r w:rsidRPr="00254134">
        <w:rPr>
          <w:lang w:val="fr-FR"/>
        </w:rPr>
        <w:t>Si le vecteur de polarisation a une composante horizontale et une composante verticale, comme dans le cas de la polarisation circulaire ou oblique, décomposer le vecteur en composantes horizontales et verticales, calculer chacune des composantes séparément et combiner les résultats en calculant une somme vectorielle du champ. Dans la pratique, cette décomposition sera généralement inutile, car au</w:t>
      </w:r>
      <w:r w:rsidRPr="00254134">
        <w:rPr>
          <w:lang w:val="fr-FR"/>
        </w:rPr>
        <w:noBreakHyphen/>
        <w:t xml:space="preserve">delà de 300 MHz, on peut utiliser une valeur de 1 pour </w:t>
      </w:r>
      <w:r w:rsidRPr="00254134">
        <w:rPr>
          <w:lang w:val="fr-FR"/>
        </w:rPr>
        <w:sym w:font="Symbol" w:char="F062"/>
      </w:r>
      <w:proofErr w:type="spellStart"/>
      <w:r w:rsidRPr="00254134">
        <w:rPr>
          <w:i/>
          <w:iCs/>
          <w:vertAlign w:val="subscript"/>
          <w:lang w:val="fr-FR"/>
        </w:rPr>
        <w:t>dft</w:t>
      </w:r>
      <w:proofErr w:type="spellEnd"/>
      <w:r w:rsidRPr="00254134">
        <w:rPr>
          <w:lang w:val="fr-FR"/>
        </w:rPr>
        <w:t xml:space="preserve"> dans la formule (30).</w:t>
      </w:r>
    </w:p>
    <w:p w14:paraId="74C9AF54" w14:textId="77777777" w:rsidR="007344C1" w:rsidRPr="00254134" w:rsidRDefault="007344C1" w:rsidP="007344C1">
      <w:pPr>
        <w:rPr>
          <w:lang w:val="fr-FR"/>
        </w:rPr>
      </w:pPr>
      <w:r w:rsidRPr="00254134">
        <w:rPr>
          <w:lang w:val="fr-FR"/>
        </w:rPr>
        <w:t>Calculer le paramètre sol terrestre/</w:t>
      </w:r>
      <w:proofErr w:type="gramStart"/>
      <w:r w:rsidRPr="00254134">
        <w:rPr>
          <w:lang w:val="fr-FR"/>
        </w:rPr>
        <w:t>polarisation:</w:t>
      </w:r>
      <w:proofErr w:type="gramEnd"/>
    </w:p>
    <w:p w14:paraId="785822E5" w14:textId="77777777" w:rsidR="007344C1" w:rsidRPr="00254134" w:rsidRDefault="007344C1" w:rsidP="007344C1">
      <w:pPr>
        <w:pStyle w:val="Equation"/>
        <w:tabs>
          <w:tab w:val="clear" w:pos="794"/>
          <w:tab w:val="left" w:pos="3544"/>
        </w:tabs>
        <w:rPr>
          <w:lang w:val="fr-FR"/>
        </w:rPr>
      </w:pPr>
      <w:r w:rsidRPr="00254134">
        <w:rPr>
          <w:lang w:val="fr-FR"/>
        </w:rPr>
        <w:tab/>
      </w:r>
      <w:r w:rsidRPr="00254134">
        <w:rPr>
          <w:position w:val="-30"/>
          <w:lang w:val="fr-FR"/>
        </w:rPr>
        <w:object w:dxaOrig="2380" w:dyaOrig="720" w14:anchorId="5B797609">
          <v:shape id="_x0000_i1054" type="#_x0000_t75" alt="" style="width:129.6pt;height:36.3pt;mso-width-percent:0;mso-height-percent:0;mso-width-percent:0;mso-height-percent:0" o:ole="" fillcolor="window">
            <v:imagedata r:id="rId101" o:title=""/>
          </v:shape>
          <o:OLEObject Type="Embed" ProgID="Equation.3" ShapeID="_x0000_i1054" DrawAspect="Content" ObjectID="_1825038212" r:id="rId102"/>
        </w:object>
      </w:r>
      <w:r w:rsidRPr="00254134">
        <w:rPr>
          <w:lang w:val="fr-FR"/>
        </w:rPr>
        <w:tab/>
        <w:t>(30)</w:t>
      </w:r>
    </w:p>
    <w:p w14:paraId="683FB548" w14:textId="77777777" w:rsidR="007344C1" w:rsidRPr="00254134" w:rsidRDefault="007344C1" w:rsidP="007344C1">
      <w:pPr>
        <w:rPr>
          <w:lang w:val="fr-FR"/>
        </w:rPr>
      </w:pPr>
      <w:proofErr w:type="gramStart"/>
      <w:r w:rsidRPr="00254134">
        <w:rPr>
          <w:lang w:val="fr-FR"/>
        </w:rPr>
        <w:t>où</w:t>
      </w:r>
      <w:proofErr w:type="gramEnd"/>
      <w:r w:rsidRPr="00254134">
        <w:rPr>
          <w:lang w:val="fr-FR"/>
        </w:rPr>
        <w:t xml:space="preserve"> </w:t>
      </w:r>
      <w:r w:rsidRPr="00254134">
        <w:rPr>
          <w:i/>
          <w:lang w:val="fr-FR"/>
        </w:rPr>
        <w:t>K</w:t>
      </w:r>
      <w:r w:rsidRPr="00254134">
        <w:rPr>
          <w:lang w:val="fr-FR"/>
        </w:rPr>
        <w:t xml:space="preserve"> est </w:t>
      </w:r>
      <w:r w:rsidRPr="00254134">
        <w:rPr>
          <w:i/>
          <w:lang w:val="fr-FR"/>
        </w:rPr>
        <w:t>K</w:t>
      </w:r>
      <w:r w:rsidRPr="00254134">
        <w:rPr>
          <w:i/>
          <w:vertAlign w:val="subscript"/>
          <w:lang w:val="fr-FR"/>
        </w:rPr>
        <w:t>H</w:t>
      </w:r>
      <w:r w:rsidRPr="00254134">
        <w:rPr>
          <w:lang w:val="fr-FR"/>
        </w:rPr>
        <w:t xml:space="preserve"> ou </w:t>
      </w:r>
      <w:r w:rsidRPr="00254134">
        <w:rPr>
          <w:i/>
          <w:lang w:val="fr-FR"/>
        </w:rPr>
        <w:t>K</w:t>
      </w:r>
      <w:r w:rsidRPr="00254134">
        <w:rPr>
          <w:i/>
          <w:vertAlign w:val="subscript"/>
          <w:lang w:val="fr-FR"/>
        </w:rPr>
        <w:t>V</w:t>
      </w:r>
      <w:r w:rsidRPr="00254134">
        <w:rPr>
          <w:lang w:val="fr-FR"/>
        </w:rPr>
        <w:t xml:space="preserve"> selon la polarisation.</w:t>
      </w:r>
    </w:p>
    <w:p w14:paraId="6F1A825D" w14:textId="77777777" w:rsidR="007344C1" w:rsidRPr="00254134" w:rsidRDefault="007344C1" w:rsidP="007344C1">
      <w:pPr>
        <w:keepNext/>
        <w:rPr>
          <w:lang w:val="fr-FR"/>
        </w:rPr>
      </w:pPr>
      <w:r w:rsidRPr="00254134">
        <w:rPr>
          <w:lang w:val="fr-FR"/>
        </w:rPr>
        <w:t xml:space="preserve">Distance </w:t>
      </w:r>
      <w:proofErr w:type="gramStart"/>
      <w:r w:rsidRPr="00254134">
        <w:rPr>
          <w:lang w:val="fr-FR"/>
        </w:rPr>
        <w:t>normalisée:</w:t>
      </w:r>
      <w:proofErr w:type="gramEnd"/>
    </w:p>
    <w:p w14:paraId="6708299C" w14:textId="77777777" w:rsidR="007344C1" w:rsidRPr="00254134" w:rsidRDefault="007344C1" w:rsidP="007344C1">
      <w:pPr>
        <w:pStyle w:val="Equation"/>
        <w:tabs>
          <w:tab w:val="clear" w:pos="794"/>
          <w:tab w:val="left" w:pos="3544"/>
        </w:tabs>
        <w:rPr>
          <w:lang w:val="fr-FR"/>
        </w:rPr>
      </w:pPr>
      <w:r w:rsidRPr="00254134">
        <w:rPr>
          <w:lang w:val="fr-FR"/>
        </w:rPr>
        <w:tab/>
      </w:r>
      <w:r w:rsidRPr="00254134">
        <w:rPr>
          <w:position w:val="-34"/>
          <w:lang w:val="fr-FR"/>
        </w:rPr>
        <w:object w:dxaOrig="2580" w:dyaOrig="859" w14:anchorId="5DB22603">
          <v:shape id="_x0000_i1055" type="#_x0000_t75" alt="" style="width:129.6pt;height:43.2pt;mso-width-percent:0;mso-height-percent:0;mso-width-percent:0;mso-height-percent:0" o:ole="" o:allowoverlap="f">
            <v:imagedata r:id="rId103" o:title=""/>
          </v:shape>
          <o:OLEObject Type="Embed" ProgID="Equation.3" ShapeID="_x0000_i1055" DrawAspect="Content" ObjectID="_1825038213" r:id="rId104"/>
        </w:object>
      </w:r>
      <w:r w:rsidRPr="00254134">
        <w:rPr>
          <w:lang w:val="fr-FR"/>
        </w:rPr>
        <w:tab/>
        <w:t>(31)</w:t>
      </w:r>
    </w:p>
    <w:p w14:paraId="3F314161" w14:textId="77777777" w:rsidR="007344C1" w:rsidRPr="00254134" w:rsidRDefault="007344C1" w:rsidP="007344C1">
      <w:pPr>
        <w:keepNext/>
        <w:keepLines/>
        <w:rPr>
          <w:lang w:val="fr-FR"/>
        </w:rPr>
      </w:pPr>
      <w:r w:rsidRPr="00254134">
        <w:rPr>
          <w:lang w:val="fr-FR"/>
        </w:rPr>
        <w:t xml:space="preserve">Hauteurs normalisées de l'émetteur et du </w:t>
      </w:r>
      <w:proofErr w:type="gramStart"/>
      <w:r w:rsidRPr="00254134">
        <w:rPr>
          <w:lang w:val="fr-FR"/>
        </w:rPr>
        <w:t>récepteur:</w:t>
      </w:r>
      <w:proofErr w:type="gramEnd"/>
    </w:p>
    <w:p w14:paraId="5FA5FBCE" w14:textId="77777777" w:rsidR="007344C1" w:rsidRPr="00254134" w:rsidRDefault="007344C1" w:rsidP="007344C1">
      <w:pPr>
        <w:pStyle w:val="Equation"/>
        <w:keepNext/>
        <w:keepLines/>
        <w:tabs>
          <w:tab w:val="clear" w:pos="794"/>
          <w:tab w:val="left" w:pos="3544"/>
        </w:tabs>
        <w:rPr>
          <w:lang w:val="fr-FR"/>
        </w:rPr>
      </w:pPr>
      <w:r w:rsidRPr="00254134">
        <w:rPr>
          <w:lang w:val="fr-FR"/>
        </w:rPr>
        <w:tab/>
      </w:r>
      <w:r w:rsidRPr="00254134">
        <w:rPr>
          <w:position w:val="-34"/>
          <w:lang w:val="fr-FR"/>
        </w:rPr>
        <w:object w:dxaOrig="2940" w:dyaOrig="859" w14:anchorId="16692CC4">
          <v:shape id="_x0000_i1056" type="#_x0000_t75" alt="" style="width:158.4pt;height:43.2pt;mso-width-percent:0;mso-height-percent:0;mso-width-percent:0;mso-height-percent:0" o:ole="" o:allowoverlap="f">
            <v:imagedata r:id="rId105" o:title=""/>
          </v:shape>
          <o:OLEObject Type="Embed" ProgID="Equation.3" ShapeID="_x0000_i1056" DrawAspect="Content" ObjectID="_1825038214" r:id="rId106"/>
        </w:object>
      </w:r>
      <w:r w:rsidRPr="00254134">
        <w:rPr>
          <w:lang w:val="fr-FR"/>
        </w:rPr>
        <w:tab/>
        <w:t>(32a)</w:t>
      </w:r>
    </w:p>
    <w:p w14:paraId="7DB9F84E" w14:textId="77777777" w:rsidR="007344C1" w:rsidRPr="00254134" w:rsidRDefault="007344C1" w:rsidP="007344C1">
      <w:pPr>
        <w:pStyle w:val="Equation"/>
        <w:tabs>
          <w:tab w:val="clear" w:pos="794"/>
          <w:tab w:val="left" w:pos="3544"/>
        </w:tabs>
        <w:rPr>
          <w:lang w:val="fr-FR"/>
        </w:rPr>
      </w:pPr>
      <w:r w:rsidRPr="00254134">
        <w:rPr>
          <w:lang w:val="fr-FR"/>
        </w:rPr>
        <w:tab/>
      </w:r>
      <w:r w:rsidRPr="00254134">
        <w:rPr>
          <w:position w:val="-34"/>
          <w:lang w:val="fr-FR"/>
        </w:rPr>
        <w:object w:dxaOrig="2980" w:dyaOrig="859" w14:anchorId="5BE70F5A">
          <v:shape id="_x0000_i1057" type="#_x0000_t75" alt="" style="width:151.5pt;height:43.2pt;mso-width-percent:0;mso-height-percent:0;mso-width-percent:0;mso-height-percent:0" o:ole="" o:allowoverlap="f">
            <v:imagedata r:id="rId107" o:title=""/>
          </v:shape>
          <o:OLEObject Type="Embed" ProgID="Equation.3" ShapeID="_x0000_i1057" DrawAspect="Content" ObjectID="_1825038215" r:id="rId108"/>
        </w:object>
      </w:r>
      <w:r w:rsidRPr="00254134">
        <w:rPr>
          <w:lang w:val="fr-FR"/>
        </w:rPr>
        <w:tab/>
        <w:t>(32b)</w:t>
      </w:r>
    </w:p>
    <w:p w14:paraId="6277CCCF" w14:textId="77777777" w:rsidR="007344C1" w:rsidRPr="00254134" w:rsidRDefault="007344C1" w:rsidP="007344C1">
      <w:pPr>
        <w:rPr>
          <w:lang w:val="fr-FR"/>
        </w:rPr>
      </w:pPr>
      <w:r w:rsidRPr="00254134">
        <w:rPr>
          <w:lang w:val="fr-FR"/>
        </w:rPr>
        <w:t xml:space="preserve">Calculer le terme de distance donné </w:t>
      </w:r>
      <w:proofErr w:type="gramStart"/>
      <w:r w:rsidRPr="00254134">
        <w:rPr>
          <w:lang w:val="fr-FR"/>
        </w:rPr>
        <w:t>par:</w:t>
      </w:r>
      <w:proofErr w:type="gramEnd"/>
    </w:p>
    <w:p w14:paraId="28F9006F" w14:textId="77777777" w:rsidR="007344C1" w:rsidRPr="00254134" w:rsidRDefault="007344C1" w:rsidP="007344C1">
      <w:pPr>
        <w:pStyle w:val="Equation"/>
        <w:tabs>
          <w:tab w:val="clear" w:pos="794"/>
          <w:tab w:val="left" w:pos="1560"/>
        </w:tabs>
        <w:rPr>
          <w:lang w:val="fr-FR"/>
        </w:rPr>
      </w:pPr>
      <w:r w:rsidRPr="00254134">
        <w:rPr>
          <w:lang w:val="fr-FR"/>
        </w:rPr>
        <w:tab/>
      </w:r>
      <w:r w:rsidRPr="00254134">
        <w:rPr>
          <w:position w:val="-28"/>
          <w:lang w:val="fr-FR"/>
        </w:rPr>
        <w:object w:dxaOrig="5980" w:dyaOrig="680" w14:anchorId="4A44D9B8">
          <v:shape id="_x0000_i1058" type="#_x0000_t75" alt="" style="width:302.4pt;height:36.3pt;mso-width-percent:0;mso-height-percent:0;mso-width-percent:0;mso-height-percent:0" o:ole="" filled="t">
            <v:fill color2="black"/>
            <v:imagedata r:id="rId109" o:title=""/>
          </v:shape>
          <o:OLEObject Type="Embed" ProgID="Equation.3" ShapeID="_x0000_i1058" DrawAspect="Content" ObjectID="_1825038216" r:id="rId110"/>
        </w:object>
      </w:r>
      <w:r w:rsidRPr="00254134">
        <w:rPr>
          <w:lang w:val="fr-FR"/>
        </w:rPr>
        <w:tab/>
        <w:t>(33)</w:t>
      </w:r>
    </w:p>
    <w:p w14:paraId="739276FE" w14:textId="77777777" w:rsidR="007344C1" w:rsidRPr="00254134" w:rsidRDefault="007344C1" w:rsidP="007344C1">
      <w:pPr>
        <w:rPr>
          <w:lang w:val="fr-FR"/>
        </w:rPr>
      </w:pPr>
      <w:r w:rsidRPr="00254134">
        <w:rPr>
          <w:lang w:val="fr-FR"/>
        </w:rPr>
        <w:t xml:space="preserve">Définir une fonction de hauteur normalisée donnée </w:t>
      </w:r>
      <w:proofErr w:type="gramStart"/>
      <w:r w:rsidRPr="00254134">
        <w:rPr>
          <w:lang w:val="fr-FR"/>
        </w:rPr>
        <w:t>par:</w:t>
      </w:r>
      <w:proofErr w:type="gramEnd"/>
    </w:p>
    <w:p w14:paraId="54EBD1DA" w14:textId="77777777" w:rsidR="007344C1" w:rsidRPr="00254134" w:rsidRDefault="007344C1" w:rsidP="007344C1">
      <w:pPr>
        <w:pStyle w:val="Equation"/>
        <w:tabs>
          <w:tab w:val="clear" w:pos="794"/>
          <w:tab w:val="left" w:pos="1418"/>
        </w:tabs>
        <w:rPr>
          <w:lang w:val="fr-FR"/>
        </w:rPr>
      </w:pPr>
      <w:r w:rsidRPr="00254134">
        <w:rPr>
          <w:lang w:val="fr-FR"/>
        </w:rPr>
        <w:tab/>
      </w:r>
      <w:r w:rsidRPr="00254134">
        <w:rPr>
          <w:position w:val="-32"/>
          <w:lang w:val="fr-FR"/>
        </w:rPr>
        <w:object w:dxaOrig="6340" w:dyaOrig="760" w14:anchorId="4E614282">
          <v:shape id="_x0000_i1059" type="#_x0000_t75" alt="" style="width:309.9pt;height:35.7pt;mso-width-percent:0;mso-height-percent:0;mso-width-percent:0;mso-height-percent:0" o:ole="" fillcolor="window">
            <v:imagedata r:id="rId111" o:title=""/>
          </v:shape>
          <o:OLEObject Type="Embed" ProgID="Equation.3" ShapeID="_x0000_i1059" DrawAspect="Content" ObjectID="_1825038217" r:id="rId112"/>
        </w:object>
      </w:r>
      <w:r w:rsidRPr="00254134">
        <w:rPr>
          <w:lang w:val="fr-FR"/>
        </w:rPr>
        <w:tab/>
        <w:t>(34)</w:t>
      </w:r>
    </w:p>
    <w:p w14:paraId="75DE8177" w14:textId="77777777" w:rsidR="007344C1" w:rsidRPr="00254134" w:rsidRDefault="007344C1" w:rsidP="007344C1">
      <w:pPr>
        <w:rPr>
          <w:lang w:val="fr-FR"/>
        </w:rPr>
      </w:pPr>
      <w:proofErr w:type="gramStart"/>
      <w:r w:rsidRPr="00254134">
        <w:rPr>
          <w:lang w:val="fr-FR"/>
        </w:rPr>
        <w:t>où:</w:t>
      </w:r>
      <w:proofErr w:type="gramEnd"/>
    </w:p>
    <w:p w14:paraId="7419BA4C" w14:textId="77777777" w:rsidR="007344C1" w:rsidRPr="00254134" w:rsidRDefault="007344C1" w:rsidP="007344C1">
      <w:pPr>
        <w:pStyle w:val="Equation"/>
        <w:tabs>
          <w:tab w:val="clear" w:pos="794"/>
          <w:tab w:val="clear" w:pos="4820"/>
          <w:tab w:val="left" w:pos="4253"/>
          <w:tab w:val="center" w:pos="9498"/>
        </w:tabs>
        <w:rPr>
          <w:lang w:val="fr-FR"/>
        </w:rPr>
      </w:pPr>
      <w:r w:rsidRPr="00254134">
        <w:rPr>
          <w:lang w:val="fr-FR"/>
        </w:rPr>
        <w:tab/>
      </w:r>
      <w:r w:rsidRPr="00254134">
        <w:rPr>
          <w:position w:val="-14"/>
          <w:lang w:val="fr-FR"/>
        </w:rPr>
        <w:object w:dxaOrig="1020" w:dyaOrig="380" w14:anchorId="044146D4">
          <v:shape id="_x0000_i1060" type="#_x0000_t75" alt="" style="width:50.1pt;height:14.4pt;mso-width-percent:0;mso-height-percent:0;mso-width-percent:0;mso-height-percent:0" o:ole="" fillcolor="window">
            <v:imagedata r:id="rId113" o:title=""/>
          </v:shape>
          <o:OLEObject Type="Embed" ProgID="Equation.3" ShapeID="_x0000_i1060" DrawAspect="Content" ObjectID="_1825038218" r:id="rId114"/>
        </w:object>
      </w:r>
      <w:r w:rsidRPr="00254134">
        <w:rPr>
          <w:lang w:val="fr-FR"/>
        </w:rPr>
        <w:tab/>
        <w:t>(35)</w:t>
      </w:r>
    </w:p>
    <w:p w14:paraId="1A0CF06B" w14:textId="77777777" w:rsidR="007344C1" w:rsidRPr="00254134" w:rsidRDefault="007344C1" w:rsidP="007344C1">
      <w:pPr>
        <w:rPr>
          <w:lang w:val="fr-FR"/>
        </w:rPr>
      </w:pPr>
      <w:r w:rsidRPr="00254134">
        <w:rPr>
          <w:lang w:val="fr-FR"/>
        </w:rPr>
        <w:lastRenderedPageBreak/>
        <w:t xml:space="preserve">Limiter </w:t>
      </w:r>
      <w:r w:rsidRPr="00254134">
        <w:rPr>
          <w:i/>
          <w:lang w:val="fr-FR"/>
        </w:rPr>
        <w:t>G</w:t>
      </w:r>
      <w:r w:rsidRPr="00254134">
        <w:rPr>
          <w:lang w:val="fr-FR"/>
        </w:rPr>
        <w:t>(</w:t>
      </w:r>
      <w:r w:rsidRPr="00254134">
        <w:rPr>
          <w:i/>
          <w:lang w:val="fr-FR"/>
        </w:rPr>
        <w:t>Y</w:t>
      </w:r>
      <w:r w:rsidRPr="00254134">
        <w:rPr>
          <w:lang w:val="fr-FR"/>
        </w:rPr>
        <w:t xml:space="preserve">) pour que </w:t>
      </w:r>
      <w:r w:rsidRPr="00254134">
        <w:rPr>
          <w:i/>
          <w:lang w:val="fr-FR"/>
        </w:rPr>
        <w:t>G</w:t>
      </w:r>
      <w:r w:rsidRPr="00254134">
        <w:rPr>
          <w:lang w:val="fr-FR"/>
        </w:rPr>
        <w:t>(</w:t>
      </w:r>
      <w:r w:rsidRPr="00254134">
        <w:rPr>
          <w:i/>
          <w:lang w:val="fr-FR"/>
        </w:rPr>
        <w:t>Y</w:t>
      </w:r>
      <w:r w:rsidRPr="00254134">
        <w:rPr>
          <w:lang w:val="fr-FR"/>
        </w:rPr>
        <w:t>) ≥ 2 + 20log </w:t>
      </w:r>
      <w:r w:rsidRPr="00254134">
        <w:rPr>
          <w:i/>
          <w:iCs/>
          <w:lang w:val="fr-FR"/>
        </w:rPr>
        <w:t>K</w:t>
      </w:r>
      <w:r w:rsidRPr="00254134">
        <w:rPr>
          <w:lang w:val="fr-FR"/>
        </w:rPr>
        <w:t>.</w:t>
      </w:r>
    </w:p>
    <w:p w14:paraId="7D70079E" w14:textId="77777777" w:rsidR="007344C1" w:rsidRPr="00254134" w:rsidRDefault="007344C1" w:rsidP="007344C1">
      <w:pPr>
        <w:rPr>
          <w:lang w:val="fr-FR"/>
        </w:rPr>
      </w:pPr>
      <w:r w:rsidRPr="00254134">
        <w:rPr>
          <w:lang w:val="fr-FR"/>
        </w:rPr>
        <w:t xml:space="preserve">Le premier terme de l'affaiblissement de diffraction pour une Terre sphérique est maintenant donné </w:t>
      </w:r>
      <w:proofErr w:type="gramStart"/>
      <w:r w:rsidRPr="00254134">
        <w:rPr>
          <w:lang w:val="fr-FR"/>
        </w:rPr>
        <w:t>par:</w:t>
      </w:r>
      <w:proofErr w:type="gramEnd"/>
    </w:p>
    <w:p w14:paraId="4DE134EE" w14:textId="449A042A" w:rsidR="007344C1" w:rsidRPr="00254134" w:rsidRDefault="007344C1" w:rsidP="007344C1">
      <w:pPr>
        <w:pStyle w:val="Equation"/>
        <w:tabs>
          <w:tab w:val="clear" w:pos="794"/>
          <w:tab w:val="left" w:pos="2835"/>
          <w:tab w:val="left" w:pos="6521"/>
        </w:tabs>
        <w:rPr>
          <w:lang w:val="fr-FR"/>
        </w:rPr>
      </w:pPr>
      <w:r w:rsidRPr="00254134">
        <w:rPr>
          <w:lang w:val="fr-FR"/>
        </w:rPr>
        <w:tab/>
      </w:r>
      <w:r w:rsidR="000C47EB" w:rsidRPr="00CB1D8D">
        <w:rPr>
          <w:position w:val="-14"/>
        </w:rPr>
        <w:object w:dxaOrig="2620" w:dyaOrig="380" w14:anchorId="527744DF">
          <v:shape id="_x0000_i1061" type="#_x0000_t75" style="width:115.2pt;height:21.9pt" o:ole="" fillcolor="window">
            <v:imagedata r:id="rId115" o:title=""/>
          </v:shape>
          <o:OLEObject Type="Embed" ProgID="Equation.3" ShapeID="_x0000_i1061" DrawAspect="Content" ObjectID="_1825038219" r:id="rId116"/>
        </w:object>
      </w:r>
      <w:r w:rsidRPr="00254134">
        <w:rPr>
          <w:lang w:val="fr-FR"/>
        </w:rPr>
        <w:tab/>
      </w:r>
      <w:proofErr w:type="gramStart"/>
      <w:r w:rsidRPr="00254134">
        <w:rPr>
          <w:lang w:val="fr-FR"/>
        </w:rPr>
        <w:t>dB</w:t>
      </w:r>
      <w:proofErr w:type="gramEnd"/>
      <w:r w:rsidRPr="00254134">
        <w:rPr>
          <w:lang w:val="fr-FR"/>
        </w:rPr>
        <w:tab/>
        <w:t>(36)</w:t>
      </w:r>
    </w:p>
    <w:p w14:paraId="53B8641A" w14:textId="77777777" w:rsidR="007344C1" w:rsidRPr="00254134" w:rsidRDefault="007344C1" w:rsidP="007344C1">
      <w:pPr>
        <w:pStyle w:val="Heading3"/>
        <w:rPr>
          <w:rFonts w:ascii="Times New Roman Bold" w:hAnsi="Times New Roman Bold"/>
          <w:szCs w:val="24"/>
          <w:lang w:val="fr-FR"/>
        </w:rPr>
      </w:pPr>
      <w:bookmarkStart w:id="66" w:name="_Toc164408771"/>
      <w:r w:rsidRPr="00254134">
        <w:rPr>
          <w:lang w:val="fr-FR"/>
        </w:rPr>
        <w:t>4.3.4</w:t>
      </w:r>
      <w:r w:rsidRPr="00254134">
        <w:rPr>
          <w:lang w:val="fr-FR"/>
        </w:rPr>
        <w:tab/>
        <w:t>Modèle complet d'affaiblissement dit</w:t>
      </w:r>
      <w:proofErr w:type="gramStart"/>
      <w:r w:rsidRPr="00254134">
        <w:rPr>
          <w:lang w:val="fr-FR"/>
        </w:rPr>
        <w:t xml:space="preserve"> «delta</w:t>
      </w:r>
      <w:proofErr w:type="gramEnd"/>
      <w:r w:rsidRPr="00254134">
        <w:rPr>
          <w:lang w:val="fr-FR"/>
        </w:rPr>
        <w:t>-</w:t>
      </w:r>
      <w:proofErr w:type="spellStart"/>
      <w:proofErr w:type="gramStart"/>
      <w:r w:rsidRPr="00254134">
        <w:rPr>
          <w:lang w:val="fr-FR"/>
        </w:rPr>
        <w:t>Bullington</w:t>
      </w:r>
      <w:proofErr w:type="spellEnd"/>
      <w:r w:rsidRPr="00254134">
        <w:rPr>
          <w:lang w:val="fr-FR"/>
        </w:rPr>
        <w:t>»</w:t>
      </w:r>
      <w:bookmarkEnd w:id="66"/>
      <w:proofErr w:type="gramEnd"/>
    </w:p>
    <w:p w14:paraId="63E52AE3" w14:textId="77777777" w:rsidR="007344C1" w:rsidRPr="00254134" w:rsidRDefault="007344C1" w:rsidP="007344C1">
      <w:pPr>
        <w:rPr>
          <w:lang w:val="fr-FR"/>
        </w:rPr>
      </w:pPr>
      <w:r w:rsidRPr="00254134">
        <w:rPr>
          <w:lang w:val="fr-FR"/>
        </w:rPr>
        <w:t>Utiliser la méthode décrite au § 4.3.1 pour obtenir les hauteurs du profil du trajet (</w:t>
      </w:r>
      <w:r w:rsidRPr="00254134">
        <w:rPr>
          <w:i/>
          <w:iCs/>
          <w:lang w:val="fr-FR"/>
        </w:rPr>
        <w:t>g</w:t>
      </w:r>
      <w:r w:rsidRPr="00254134">
        <w:rPr>
          <w:vertAlign w:val="subscript"/>
          <w:lang w:val="fr-FR"/>
        </w:rPr>
        <w:t>i</w:t>
      </w:r>
      <w:r w:rsidRPr="00254134">
        <w:rPr>
          <w:lang w:val="fr-FR"/>
        </w:rPr>
        <w:t>) et les hauteurs d'antenne (</w:t>
      </w:r>
      <w:proofErr w:type="spellStart"/>
      <w:r w:rsidRPr="00254134">
        <w:rPr>
          <w:i/>
          <w:lang w:val="fr-FR"/>
        </w:rPr>
        <w:t>h</w:t>
      </w:r>
      <w:r w:rsidRPr="00254134">
        <w:rPr>
          <w:i/>
          <w:vertAlign w:val="subscript"/>
          <w:lang w:val="fr-FR"/>
        </w:rPr>
        <w:t>tc</w:t>
      </w:r>
      <w:proofErr w:type="spellEnd"/>
      <w:r w:rsidRPr="00254134">
        <w:rPr>
          <w:i/>
          <w:lang w:val="fr-FR"/>
        </w:rPr>
        <w:t xml:space="preserve">, </w:t>
      </w:r>
      <w:proofErr w:type="spellStart"/>
      <w:r w:rsidRPr="00254134">
        <w:rPr>
          <w:i/>
          <w:lang w:val="fr-FR"/>
        </w:rPr>
        <w:t>h</w:t>
      </w:r>
      <w:r w:rsidRPr="00254134">
        <w:rPr>
          <w:i/>
          <w:vertAlign w:val="subscript"/>
          <w:lang w:val="fr-FR"/>
        </w:rPr>
        <w:t>rc</w:t>
      </w:r>
      <w:proofErr w:type="spellEnd"/>
      <w:r w:rsidRPr="00254134">
        <w:rPr>
          <w:lang w:val="fr-FR"/>
        </w:rPr>
        <w:t xml:space="preserve">). Prendre l'affaiblissement de diffraction au point de </w:t>
      </w:r>
      <w:proofErr w:type="spellStart"/>
      <w:r w:rsidRPr="00254134">
        <w:rPr>
          <w:lang w:val="fr-FR"/>
        </w:rPr>
        <w:t>Bullington</w:t>
      </w:r>
      <w:proofErr w:type="spellEnd"/>
      <w:r w:rsidRPr="00254134">
        <w:rPr>
          <w:lang w:val="fr-FR"/>
        </w:rPr>
        <w:t xml:space="preserve"> résultant pour le trajet effectif, </w:t>
      </w:r>
      <w:proofErr w:type="spellStart"/>
      <w:r w:rsidRPr="00254134">
        <w:rPr>
          <w:i/>
          <w:lang w:val="fr-FR"/>
        </w:rPr>
        <w:t>L</w:t>
      </w:r>
      <w:r w:rsidRPr="00254134">
        <w:rPr>
          <w:i/>
          <w:vertAlign w:val="subscript"/>
          <w:lang w:val="fr-FR"/>
        </w:rPr>
        <w:t>bulla</w:t>
      </w:r>
      <w:proofErr w:type="spellEnd"/>
      <w:r w:rsidRPr="00254134">
        <w:rPr>
          <w:lang w:val="fr-FR"/>
        </w:rPr>
        <w:t xml:space="preserve"> égal à </w:t>
      </w:r>
      <w:proofErr w:type="spellStart"/>
      <w:r w:rsidRPr="00254134">
        <w:rPr>
          <w:i/>
          <w:lang w:val="fr-FR"/>
        </w:rPr>
        <w:t>L</w:t>
      </w:r>
      <w:r w:rsidRPr="00254134">
        <w:rPr>
          <w:i/>
          <w:vertAlign w:val="subscript"/>
          <w:lang w:val="fr-FR"/>
        </w:rPr>
        <w:t>bull</w:t>
      </w:r>
      <w:proofErr w:type="spellEnd"/>
      <w:r w:rsidRPr="00254134">
        <w:rPr>
          <w:lang w:val="fr-FR"/>
        </w:rPr>
        <w:t xml:space="preserve"> donné par l'équation (21).</w:t>
      </w:r>
    </w:p>
    <w:p w14:paraId="69AB2074" w14:textId="77777777" w:rsidR="007344C1" w:rsidRPr="00254134" w:rsidRDefault="007344C1" w:rsidP="007344C1">
      <w:pPr>
        <w:rPr>
          <w:lang w:val="fr-FR"/>
        </w:rPr>
      </w:pPr>
      <w:r w:rsidRPr="00254134">
        <w:rPr>
          <w:lang w:val="fr-FR"/>
        </w:rPr>
        <w:t xml:space="preserve">La Pièce jointe 3 de cette Annexe décrit une autre méthode pour calculer </w:t>
      </w:r>
      <w:proofErr w:type="spellStart"/>
      <w:r w:rsidRPr="00254134">
        <w:rPr>
          <w:i/>
          <w:lang w:val="fr-FR"/>
        </w:rPr>
        <w:t>L</w:t>
      </w:r>
      <w:r w:rsidRPr="00254134">
        <w:rPr>
          <w:i/>
          <w:vertAlign w:val="subscript"/>
          <w:lang w:val="fr-FR"/>
        </w:rPr>
        <w:t>bulls</w:t>
      </w:r>
      <w:proofErr w:type="spellEnd"/>
      <w:r w:rsidRPr="00254134">
        <w:rPr>
          <w:lang w:val="fr-FR"/>
        </w:rPr>
        <w:t xml:space="preserve"> sans utiliser l'analyse du profil de terrain.</w:t>
      </w:r>
    </w:p>
    <w:p w14:paraId="6508E1BF" w14:textId="77777777" w:rsidR="007344C1" w:rsidRPr="00254134" w:rsidRDefault="007344C1" w:rsidP="007344C1">
      <w:pPr>
        <w:rPr>
          <w:lang w:val="fr-FR"/>
        </w:rPr>
      </w:pPr>
      <w:r w:rsidRPr="00254134">
        <w:rPr>
          <w:lang w:val="fr-FR"/>
        </w:rPr>
        <w:t xml:space="preserve">Utiliser la méthode décrite au § 4.3.1 une seconde fois, avec toutes les hauteurs du profil, </w:t>
      </w:r>
      <w:r w:rsidRPr="00254134">
        <w:rPr>
          <w:i/>
          <w:lang w:val="fr-FR"/>
        </w:rPr>
        <w:t>g</w:t>
      </w:r>
      <w:r w:rsidRPr="00254134">
        <w:rPr>
          <w:vertAlign w:val="subscript"/>
          <w:lang w:val="fr-FR"/>
        </w:rPr>
        <w:t>i</w:t>
      </w:r>
      <w:r w:rsidRPr="00254134">
        <w:rPr>
          <w:lang w:val="fr-FR"/>
        </w:rPr>
        <w:t xml:space="preserve">, mises à zéro et les hauteurs d'antenne modifiées données </w:t>
      </w:r>
      <w:proofErr w:type="gramStart"/>
      <w:r w:rsidRPr="00254134">
        <w:rPr>
          <w:lang w:val="fr-FR"/>
        </w:rPr>
        <w:t>par:</w:t>
      </w:r>
      <w:proofErr w:type="gramEnd"/>
    </w:p>
    <w:p w14:paraId="20C953E6" w14:textId="77777777" w:rsidR="007344C1" w:rsidRPr="00254134" w:rsidRDefault="007344C1" w:rsidP="007344C1">
      <w:pPr>
        <w:pStyle w:val="Equation"/>
        <w:tabs>
          <w:tab w:val="clear" w:pos="794"/>
          <w:tab w:val="left" w:pos="3828"/>
          <w:tab w:val="left" w:pos="5387"/>
        </w:tabs>
        <w:rPr>
          <w:lang w:val="fr-FR"/>
        </w:rPr>
      </w:pPr>
      <w:r w:rsidRPr="00254134">
        <w:rPr>
          <w:lang w:val="fr-FR"/>
        </w:rPr>
        <w:tab/>
      </w:r>
      <w:r w:rsidRPr="00254134">
        <w:rPr>
          <w:position w:val="-12"/>
          <w:lang w:val="fr-FR"/>
        </w:rPr>
        <w:object w:dxaOrig="1300" w:dyaOrig="380" w14:anchorId="54E8AE3F">
          <v:shape id="_x0000_i1062" type="#_x0000_t75" alt="" style="width:65.1pt;height:14.4pt;mso-width-percent:0;mso-height-percent:0;mso-width-percent:0;mso-height-percent:0" o:ole="" o:allowoverlap="f">
            <v:imagedata r:id="rId117" o:title=""/>
          </v:shape>
          <o:OLEObject Type="Embed" ProgID="Equation.3" ShapeID="_x0000_i1062" DrawAspect="Content" ObjectID="_1825038220" r:id="rId118"/>
        </w:object>
      </w:r>
      <w:r w:rsidRPr="00254134">
        <w:rPr>
          <w:lang w:val="fr-FR"/>
        </w:rPr>
        <w:tab/>
      </w:r>
      <w:proofErr w:type="gramStart"/>
      <w:r w:rsidRPr="00254134">
        <w:rPr>
          <w:lang w:val="fr-FR"/>
        </w:rPr>
        <w:t>m</w:t>
      </w:r>
      <w:proofErr w:type="gramEnd"/>
      <w:r w:rsidRPr="00254134">
        <w:rPr>
          <w:lang w:val="fr-FR"/>
        </w:rPr>
        <w:tab/>
        <w:t>(37a)</w:t>
      </w:r>
    </w:p>
    <w:p w14:paraId="66A46D87" w14:textId="77777777" w:rsidR="007344C1" w:rsidRPr="00254134" w:rsidRDefault="007344C1" w:rsidP="007344C1">
      <w:pPr>
        <w:pStyle w:val="Equation"/>
        <w:tabs>
          <w:tab w:val="clear" w:pos="794"/>
          <w:tab w:val="left" w:pos="3828"/>
          <w:tab w:val="left" w:pos="5387"/>
        </w:tabs>
        <w:rPr>
          <w:lang w:val="fr-FR"/>
        </w:rPr>
      </w:pPr>
      <w:r w:rsidRPr="00254134">
        <w:rPr>
          <w:lang w:val="fr-FR"/>
        </w:rPr>
        <w:tab/>
      </w:r>
      <w:r w:rsidRPr="00254134">
        <w:rPr>
          <w:position w:val="-12"/>
          <w:lang w:val="fr-FR"/>
        </w:rPr>
        <w:object w:dxaOrig="1359" w:dyaOrig="380" w14:anchorId="7D7198A0">
          <v:shape id="_x0000_i1063" type="#_x0000_t75" alt="" style="width:65.1pt;height:14.4pt;mso-width-percent:0;mso-height-percent:0;mso-width-percent:0;mso-height-percent:0" o:ole="">
            <v:imagedata r:id="rId119" o:title=""/>
          </v:shape>
          <o:OLEObject Type="Embed" ProgID="Equation.3" ShapeID="_x0000_i1063" DrawAspect="Content" ObjectID="_1825038221" r:id="rId120"/>
        </w:object>
      </w:r>
      <w:r w:rsidRPr="00254134">
        <w:rPr>
          <w:lang w:val="fr-FR"/>
        </w:rPr>
        <w:tab/>
      </w:r>
      <w:proofErr w:type="gramStart"/>
      <w:r w:rsidRPr="00254134">
        <w:rPr>
          <w:lang w:val="fr-FR"/>
        </w:rPr>
        <w:t>m</w:t>
      </w:r>
      <w:proofErr w:type="gramEnd"/>
      <w:r w:rsidRPr="00254134">
        <w:rPr>
          <w:lang w:val="fr-FR"/>
        </w:rPr>
        <w:tab/>
        <w:t>(37b)</w:t>
      </w:r>
    </w:p>
    <w:p w14:paraId="4D0ABF1D" w14:textId="77777777" w:rsidR="007344C1" w:rsidRPr="00254134" w:rsidRDefault="007344C1" w:rsidP="007344C1">
      <w:pPr>
        <w:rPr>
          <w:lang w:val="fr-FR"/>
        </w:rPr>
      </w:pPr>
      <w:proofErr w:type="gramStart"/>
      <w:r w:rsidRPr="00254134">
        <w:rPr>
          <w:lang w:val="fr-FR"/>
        </w:rPr>
        <w:t>où</w:t>
      </w:r>
      <w:proofErr w:type="gramEnd"/>
      <w:r w:rsidRPr="00254134">
        <w:rPr>
          <w:lang w:val="fr-FR"/>
        </w:rPr>
        <w:t xml:space="preserve"> les hauteurs, pour une Terre régulière, de l'émetteur et du récepteur, </w:t>
      </w:r>
      <w:proofErr w:type="spellStart"/>
      <w:r w:rsidRPr="00254134">
        <w:rPr>
          <w:i/>
          <w:lang w:val="fr-FR"/>
        </w:rPr>
        <w:t>h</w:t>
      </w:r>
      <w:r w:rsidRPr="00254134">
        <w:rPr>
          <w:i/>
          <w:vertAlign w:val="subscript"/>
          <w:lang w:val="fr-FR"/>
        </w:rPr>
        <w:t>std</w:t>
      </w:r>
      <w:proofErr w:type="spellEnd"/>
      <w:r w:rsidRPr="00254134">
        <w:rPr>
          <w:lang w:val="fr-FR"/>
        </w:rPr>
        <w:t xml:space="preserve"> et </w:t>
      </w:r>
      <w:proofErr w:type="spellStart"/>
      <w:r w:rsidRPr="00254134">
        <w:rPr>
          <w:i/>
          <w:lang w:val="fr-FR"/>
        </w:rPr>
        <w:t>h</w:t>
      </w:r>
      <w:r w:rsidRPr="00254134">
        <w:rPr>
          <w:i/>
          <w:vertAlign w:val="subscript"/>
          <w:lang w:val="fr-FR"/>
        </w:rPr>
        <w:t>srd</w:t>
      </w:r>
      <w:proofErr w:type="spellEnd"/>
      <w:r w:rsidRPr="00254134">
        <w:rPr>
          <w:lang w:val="fr-FR"/>
        </w:rPr>
        <w:t xml:space="preserve">, sont données au § 5.6.2 de la Pièce jointe 1 de cette Annexe. Prendre l'affaiblissement de diffraction au point de </w:t>
      </w:r>
      <w:proofErr w:type="spellStart"/>
      <w:r w:rsidRPr="00254134">
        <w:rPr>
          <w:lang w:val="fr-FR"/>
        </w:rPr>
        <w:t>Bullington</w:t>
      </w:r>
      <w:proofErr w:type="spellEnd"/>
      <w:r w:rsidRPr="00254134">
        <w:rPr>
          <w:lang w:val="fr-FR"/>
        </w:rPr>
        <w:t xml:space="preserve"> résultant, pour ce trajet régulier, </w:t>
      </w:r>
      <w:proofErr w:type="spellStart"/>
      <w:r w:rsidRPr="00254134">
        <w:rPr>
          <w:i/>
          <w:lang w:val="fr-FR"/>
        </w:rPr>
        <w:t>L</w:t>
      </w:r>
      <w:r w:rsidRPr="00254134">
        <w:rPr>
          <w:i/>
          <w:vertAlign w:val="subscript"/>
          <w:lang w:val="fr-FR"/>
        </w:rPr>
        <w:t>bulls</w:t>
      </w:r>
      <w:proofErr w:type="spellEnd"/>
      <w:r w:rsidRPr="00254134">
        <w:rPr>
          <w:lang w:val="fr-FR"/>
        </w:rPr>
        <w:t xml:space="preserve"> égal à </w:t>
      </w:r>
      <w:proofErr w:type="spellStart"/>
      <w:r w:rsidRPr="00254134">
        <w:rPr>
          <w:i/>
          <w:lang w:val="fr-FR"/>
        </w:rPr>
        <w:t>L</w:t>
      </w:r>
      <w:r w:rsidRPr="00254134">
        <w:rPr>
          <w:i/>
          <w:vertAlign w:val="subscript"/>
          <w:lang w:val="fr-FR"/>
        </w:rPr>
        <w:t>bull</w:t>
      </w:r>
      <w:proofErr w:type="spellEnd"/>
      <w:r w:rsidRPr="00254134">
        <w:rPr>
          <w:lang w:val="fr-FR"/>
        </w:rPr>
        <w:t xml:space="preserve"> donné par l'équation (21).</w:t>
      </w:r>
    </w:p>
    <w:p w14:paraId="3052AB08" w14:textId="77777777" w:rsidR="007344C1" w:rsidRPr="00254134" w:rsidRDefault="007344C1" w:rsidP="007344C1">
      <w:pPr>
        <w:rPr>
          <w:lang w:val="fr-FR"/>
        </w:rPr>
      </w:pPr>
      <w:r w:rsidRPr="00254134">
        <w:rPr>
          <w:lang w:val="fr-FR"/>
        </w:rPr>
        <w:t xml:space="preserve">Utiliser la méthode décrite au § 4.3.2 pour calculer l'affaiblissement de diffraction pour une Terre sphérique </w:t>
      </w:r>
      <w:proofErr w:type="spellStart"/>
      <w:r w:rsidRPr="00254134">
        <w:rPr>
          <w:i/>
          <w:lang w:val="fr-FR"/>
        </w:rPr>
        <w:t>L</w:t>
      </w:r>
      <w:r w:rsidRPr="00254134">
        <w:rPr>
          <w:i/>
          <w:vertAlign w:val="subscript"/>
          <w:lang w:val="fr-FR"/>
        </w:rPr>
        <w:t>dsph</w:t>
      </w:r>
      <w:proofErr w:type="spellEnd"/>
      <w:r w:rsidRPr="00254134">
        <w:rPr>
          <w:lang w:val="fr-FR"/>
        </w:rPr>
        <w:t xml:space="preserve"> pour la longueur du trajet effectif </w:t>
      </w:r>
      <w:r w:rsidRPr="00254134">
        <w:rPr>
          <w:i/>
          <w:lang w:val="fr-FR"/>
        </w:rPr>
        <w:t>d</w:t>
      </w:r>
      <w:r w:rsidRPr="00254134">
        <w:rPr>
          <w:lang w:val="fr-FR"/>
        </w:rPr>
        <w:t xml:space="preserve"> km et </w:t>
      </w:r>
      <w:proofErr w:type="gramStart"/>
      <w:r w:rsidRPr="00254134">
        <w:rPr>
          <w:lang w:val="fr-FR"/>
        </w:rPr>
        <w:t>avec:</w:t>
      </w:r>
      <w:proofErr w:type="gramEnd"/>
    </w:p>
    <w:p w14:paraId="6E78102B" w14:textId="77777777" w:rsidR="007344C1" w:rsidRPr="00254134" w:rsidRDefault="007344C1" w:rsidP="007344C1">
      <w:pPr>
        <w:pStyle w:val="Equation"/>
        <w:tabs>
          <w:tab w:val="clear" w:pos="794"/>
          <w:tab w:val="left" w:pos="3828"/>
          <w:tab w:val="left" w:pos="5387"/>
        </w:tabs>
        <w:rPr>
          <w:lang w:val="fr-FR"/>
        </w:rPr>
      </w:pPr>
      <w:r w:rsidRPr="00254134">
        <w:rPr>
          <w:lang w:val="fr-FR" w:eastAsia="zh-CN"/>
        </w:rPr>
        <w:tab/>
      </w:r>
      <w:r w:rsidRPr="00254134">
        <w:rPr>
          <w:noProof/>
          <w:position w:val="-14"/>
          <w:lang w:val="fr-FR"/>
        </w:rPr>
        <w:drawing>
          <wp:inline distT="0" distB="0" distL="0" distR="0" wp14:anchorId="1E877621" wp14:editId="4DCB9D17">
            <wp:extent cx="600075" cy="276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600075" cy="276225"/>
                    </a:xfrm>
                    <a:prstGeom prst="rect">
                      <a:avLst/>
                    </a:prstGeom>
                    <a:noFill/>
                    <a:ln>
                      <a:noFill/>
                    </a:ln>
                  </pic:spPr>
                </pic:pic>
              </a:graphicData>
            </a:graphic>
          </wp:inline>
        </w:drawing>
      </w:r>
      <w:r w:rsidRPr="00254134">
        <w:rPr>
          <w:lang w:val="fr-FR" w:eastAsia="zh-CN"/>
        </w:rPr>
        <w:tab/>
      </w:r>
      <w:r w:rsidRPr="00254134">
        <w:rPr>
          <w:lang w:val="fr-FR" w:eastAsia="zh-CN"/>
        </w:rPr>
        <w:tab/>
      </w:r>
      <w:proofErr w:type="gramStart"/>
      <w:r w:rsidRPr="00254134">
        <w:rPr>
          <w:lang w:val="fr-FR"/>
        </w:rPr>
        <w:t>m</w:t>
      </w:r>
      <w:proofErr w:type="gramEnd"/>
      <w:r w:rsidRPr="00254134">
        <w:rPr>
          <w:lang w:val="fr-FR"/>
        </w:rPr>
        <w:tab/>
        <w:t>(38a)</w:t>
      </w:r>
    </w:p>
    <w:p w14:paraId="0F113FA7" w14:textId="77777777" w:rsidR="007344C1" w:rsidRPr="00254134" w:rsidRDefault="007344C1" w:rsidP="007344C1">
      <w:pPr>
        <w:pStyle w:val="Equation"/>
        <w:tabs>
          <w:tab w:val="clear" w:pos="794"/>
          <w:tab w:val="left" w:pos="3828"/>
          <w:tab w:val="left" w:pos="5387"/>
        </w:tabs>
        <w:rPr>
          <w:lang w:val="fr-FR" w:eastAsia="zh-CN"/>
        </w:rPr>
      </w:pPr>
      <w:r w:rsidRPr="00254134">
        <w:rPr>
          <w:lang w:val="fr-FR"/>
        </w:rPr>
        <w:tab/>
      </w:r>
      <w:r w:rsidRPr="00254134">
        <w:rPr>
          <w:position w:val="-14"/>
          <w:lang w:val="fr-FR"/>
        </w:rPr>
        <w:object w:dxaOrig="999" w:dyaOrig="400" w14:anchorId="09F927FE">
          <v:shape id="_x0000_i1064" type="#_x0000_t75" alt="" style="width:50.1pt;height:21.9pt;mso-width-percent:0;mso-height-percent:0;mso-width-percent:0;mso-height-percent:0" o:ole="">
            <v:imagedata r:id="rId122" o:title=""/>
          </v:shape>
          <o:OLEObject Type="Embed" ProgID="Equation.3" ShapeID="_x0000_i1064" DrawAspect="Content" ObjectID="_1825038222" r:id="rId123"/>
        </w:object>
      </w:r>
      <w:r w:rsidRPr="00254134">
        <w:rPr>
          <w:lang w:val="fr-FR"/>
        </w:rPr>
        <w:tab/>
      </w:r>
      <w:proofErr w:type="gramStart"/>
      <w:r w:rsidRPr="00254134">
        <w:rPr>
          <w:lang w:val="fr-FR"/>
        </w:rPr>
        <w:t>m</w:t>
      </w:r>
      <w:proofErr w:type="gramEnd"/>
      <w:r w:rsidRPr="00254134">
        <w:rPr>
          <w:lang w:val="fr-FR"/>
        </w:rPr>
        <w:tab/>
        <w:t>(38b)</w:t>
      </w:r>
    </w:p>
    <w:p w14:paraId="23C3B13A" w14:textId="77777777" w:rsidR="007344C1" w:rsidRPr="00254134" w:rsidRDefault="007344C1" w:rsidP="007344C1">
      <w:pPr>
        <w:keepNext/>
        <w:keepLines/>
        <w:rPr>
          <w:lang w:val="fr-FR"/>
        </w:rPr>
      </w:pPr>
      <w:r w:rsidRPr="00254134">
        <w:rPr>
          <w:lang w:val="fr-FR"/>
        </w:rPr>
        <w:t xml:space="preserve">L'affaiblissement de diffraction pour le trajet général est maintenant donné </w:t>
      </w:r>
      <w:proofErr w:type="gramStart"/>
      <w:r w:rsidRPr="00254134">
        <w:rPr>
          <w:lang w:val="fr-FR"/>
        </w:rPr>
        <w:t>par:</w:t>
      </w:r>
      <w:proofErr w:type="gramEnd"/>
    </w:p>
    <w:p w14:paraId="2572C375" w14:textId="77777777" w:rsidR="007344C1" w:rsidRPr="00254134" w:rsidRDefault="007344C1" w:rsidP="007344C1">
      <w:pPr>
        <w:pStyle w:val="Equation"/>
        <w:keepNext/>
        <w:keepLines/>
        <w:tabs>
          <w:tab w:val="clear" w:pos="794"/>
          <w:tab w:val="left" w:pos="2694"/>
          <w:tab w:val="left" w:pos="7088"/>
        </w:tabs>
        <w:rPr>
          <w:lang w:val="fr-FR"/>
        </w:rPr>
      </w:pPr>
      <w:r w:rsidRPr="00254134">
        <w:rPr>
          <w:lang w:val="fr-FR" w:eastAsia="zh-CN"/>
        </w:rPr>
        <w:tab/>
      </w:r>
      <w:r w:rsidRPr="00254134">
        <w:rPr>
          <w:position w:val="-14"/>
          <w:lang w:val="fr-FR"/>
        </w:rPr>
        <w:object w:dxaOrig="3400" w:dyaOrig="380" w14:anchorId="367FE41C">
          <v:shape id="_x0000_i1065" type="#_x0000_t75" alt="" style="width:165.3pt;height:14.4pt;mso-width-percent:0;mso-height-percent:0;mso-width-percent:0;mso-height-percent:0" o:ole="">
            <v:imagedata r:id="rId124" o:title=""/>
          </v:shape>
          <o:OLEObject Type="Embed" ProgID="Equation.3" ShapeID="_x0000_i1065" DrawAspect="Content" ObjectID="_1825038223" r:id="rId125"/>
        </w:object>
      </w:r>
      <w:r w:rsidRPr="00254134">
        <w:rPr>
          <w:lang w:val="fr-FR"/>
        </w:rPr>
        <w:fldChar w:fldCharType="begin"/>
      </w:r>
      <w:r w:rsidRPr="00254134">
        <w:rPr>
          <w:lang w:val="fr-FR"/>
        </w:rPr>
        <w:fldChar w:fldCharType="end"/>
      </w:r>
      <w:r w:rsidRPr="00254134">
        <w:rPr>
          <w:lang w:val="fr-FR" w:eastAsia="zh-CN"/>
        </w:rPr>
        <w:tab/>
      </w:r>
      <w:proofErr w:type="gramStart"/>
      <w:r w:rsidRPr="00254134">
        <w:rPr>
          <w:lang w:val="fr-FR" w:eastAsia="zh-CN"/>
        </w:rPr>
        <w:t>dB</w:t>
      </w:r>
      <w:proofErr w:type="gramEnd"/>
      <w:r w:rsidRPr="00254134">
        <w:rPr>
          <w:lang w:val="fr-FR" w:eastAsia="zh-CN"/>
        </w:rPr>
        <w:tab/>
        <w:t>(39)</w:t>
      </w:r>
    </w:p>
    <w:p w14:paraId="3EC11A9F" w14:textId="77777777" w:rsidR="007344C1" w:rsidRPr="00254134" w:rsidRDefault="007344C1" w:rsidP="007344C1">
      <w:pPr>
        <w:pStyle w:val="Heading3"/>
        <w:rPr>
          <w:rFonts w:ascii="Times New Roman Bold" w:hAnsi="Times New Roman Bold"/>
          <w:szCs w:val="24"/>
          <w:lang w:val="fr-FR"/>
        </w:rPr>
      </w:pPr>
      <w:bookmarkStart w:id="67" w:name="_Toc164408772"/>
      <w:r w:rsidRPr="00254134">
        <w:rPr>
          <w:lang w:val="fr-FR"/>
        </w:rPr>
        <w:t>4.3.5</w:t>
      </w:r>
      <w:r w:rsidRPr="00254134">
        <w:rPr>
          <w:lang w:val="fr-FR"/>
        </w:rPr>
        <w:tab/>
        <w:t xml:space="preserve">Affaiblissement de diffraction non dépassé pendant </w:t>
      </w:r>
      <w:r w:rsidRPr="00254134">
        <w:rPr>
          <w:i/>
          <w:lang w:val="fr-FR"/>
        </w:rPr>
        <w:t>p</w:t>
      </w:r>
      <w:r w:rsidRPr="00254134">
        <w:rPr>
          <w:rFonts w:ascii="Times New Roman Bold" w:hAnsi="Times New Roman Bold"/>
          <w:szCs w:val="24"/>
          <w:lang w:val="fr-FR"/>
        </w:rPr>
        <w:t>% du temps</w:t>
      </w:r>
      <w:bookmarkEnd w:id="67"/>
    </w:p>
    <w:p w14:paraId="11272BAB" w14:textId="77777777" w:rsidR="007344C1" w:rsidRPr="00254134" w:rsidRDefault="007344C1" w:rsidP="007344C1">
      <w:pPr>
        <w:rPr>
          <w:lang w:val="fr-FR"/>
        </w:rPr>
      </w:pPr>
      <w:r w:rsidRPr="00254134">
        <w:rPr>
          <w:lang w:val="fr-FR"/>
        </w:rPr>
        <w:t xml:space="preserve">Utiliser la méthode décrite au § 4.3.4 pour calculer l'affaiblissement de diffraction </w:t>
      </w:r>
      <w:proofErr w:type="spellStart"/>
      <w:r w:rsidRPr="00254134">
        <w:rPr>
          <w:i/>
          <w:lang w:val="fr-FR"/>
        </w:rPr>
        <w:t>L</w:t>
      </w:r>
      <w:r w:rsidRPr="00254134">
        <w:rPr>
          <w:i/>
          <w:vertAlign w:val="subscript"/>
          <w:lang w:val="fr-FR"/>
        </w:rPr>
        <w:t>d</w:t>
      </w:r>
      <w:proofErr w:type="spellEnd"/>
      <w:r w:rsidRPr="00254134">
        <w:rPr>
          <w:lang w:val="fr-FR"/>
        </w:rPr>
        <w:t xml:space="preserve"> pour la valeur médiane du rayon terrestre équivalent </w:t>
      </w:r>
      <w:proofErr w:type="spellStart"/>
      <w:r w:rsidRPr="00254134">
        <w:rPr>
          <w:i/>
          <w:lang w:val="fr-FR"/>
        </w:rPr>
        <w:t>a</w:t>
      </w:r>
      <w:r w:rsidRPr="00254134">
        <w:rPr>
          <w:i/>
          <w:vertAlign w:val="subscript"/>
          <w:lang w:val="fr-FR"/>
        </w:rPr>
        <w:t>p</w:t>
      </w:r>
      <w:proofErr w:type="spellEnd"/>
      <w:r w:rsidRPr="00254134">
        <w:rPr>
          <w:i/>
          <w:lang w:val="fr-FR"/>
        </w:rPr>
        <w:t> = </w:t>
      </w:r>
      <w:proofErr w:type="spellStart"/>
      <w:r w:rsidRPr="00254134">
        <w:rPr>
          <w:i/>
          <w:lang w:val="fr-FR"/>
        </w:rPr>
        <w:t>a</w:t>
      </w:r>
      <w:r w:rsidRPr="00254134">
        <w:rPr>
          <w:vertAlign w:val="subscript"/>
          <w:lang w:val="fr-FR"/>
        </w:rPr>
        <w:t>e</w:t>
      </w:r>
      <w:proofErr w:type="spellEnd"/>
      <w:r w:rsidRPr="00254134">
        <w:rPr>
          <w:lang w:val="fr-FR"/>
        </w:rPr>
        <w:t xml:space="preserve"> donnée par l'équation (7a). L'affaiblissement de diffraction médian </w:t>
      </w:r>
      <w:r w:rsidRPr="00254134">
        <w:rPr>
          <w:i/>
          <w:lang w:val="fr-FR"/>
        </w:rPr>
        <w:t>L</w:t>
      </w:r>
      <w:r w:rsidRPr="00254134">
        <w:rPr>
          <w:i/>
          <w:vertAlign w:val="subscript"/>
          <w:lang w:val="fr-FR"/>
        </w:rPr>
        <w:t>d</w:t>
      </w:r>
      <w:r w:rsidRPr="00254134">
        <w:rPr>
          <w:vertAlign w:val="subscript"/>
          <w:lang w:val="fr-FR"/>
        </w:rPr>
        <w:t>50</w:t>
      </w:r>
      <w:r w:rsidRPr="00254134">
        <w:rPr>
          <w:lang w:val="fr-FR"/>
        </w:rPr>
        <w:t xml:space="preserve"> est pris égal à </w:t>
      </w:r>
      <w:proofErr w:type="spellStart"/>
      <w:r w:rsidRPr="00254134">
        <w:rPr>
          <w:i/>
          <w:lang w:val="fr-FR"/>
        </w:rPr>
        <w:t>L</w:t>
      </w:r>
      <w:r w:rsidRPr="00254134">
        <w:rPr>
          <w:i/>
          <w:vertAlign w:val="subscript"/>
          <w:lang w:val="fr-FR"/>
        </w:rPr>
        <w:t>d</w:t>
      </w:r>
      <w:proofErr w:type="spellEnd"/>
      <w:r w:rsidRPr="00254134">
        <w:rPr>
          <w:lang w:val="fr-FR"/>
        </w:rPr>
        <w:t>.</w:t>
      </w:r>
    </w:p>
    <w:p w14:paraId="26C2F3CC" w14:textId="77777777" w:rsidR="007344C1" w:rsidRPr="00254134" w:rsidRDefault="007344C1" w:rsidP="007344C1">
      <w:pPr>
        <w:rPr>
          <w:lang w:val="fr-FR"/>
        </w:rPr>
      </w:pPr>
      <w:r w:rsidRPr="00254134">
        <w:rPr>
          <w:lang w:val="fr-FR"/>
        </w:rPr>
        <w:t xml:space="preserve">Si </w:t>
      </w:r>
      <w:r w:rsidRPr="00254134">
        <w:rPr>
          <w:i/>
          <w:lang w:val="fr-FR"/>
        </w:rPr>
        <w:t>p</w:t>
      </w:r>
      <w:r w:rsidRPr="00254134">
        <w:rPr>
          <w:lang w:val="fr-FR"/>
        </w:rPr>
        <w:t xml:space="preserve"> = 50%, l'affaiblissement de diffraction non dépassé pendant </w:t>
      </w:r>
      <w:r w:rsidRPr="00254134">
        <w:rPr>
          <w:i/>
          <w:iCs/>
          <w:lang w:val="fr-FR"/>
        </w:rPr>
        <w:t>p</w:t>
      </w:r>
      <w:r w:rsidRPr="00254134">
        <w:rPr>
          <w:lang w:val="fr-FR"/>
        </w:rPr>
        <w:t xml:space="preserve">% du temps, </w:t>
      </w:r>
      <w:proofErr w:type="spellStart"/>
      <w:r w:rsidRPr="00254134">
        <w:rPr>
          <w:i/>
          <w:lang w:val="fr-FR"/>
        </w:rPr>
        <w:t>L</w:t>
      </w:r>
      <w:r w:rsidRPr="00254134">
        <w:rPr>
          <w:i/>
          <w:vertAlign w:val="subscript"/>
          <w:lang w:val="fr-FR"/>
        </w:rPr>
        <w:t>dp</w:t>
      </w:r>
      <w:proofErr w:type="spellEnd"/>
      <w:r w:rsidRPr="00254134">
        <w:rPr>
          <w:lang w:val="fr-FR"/>
        </w:rPr>
        <w:t xml:space="preserve">, est donné par </w:t>
      </w:r>
      <w:r w:rsidRPr="00254134">
        <w:rPr>
          <w:i/>
          <w:lang w:val="fr-FR"/>
        </w:rPr>
        <w:t>L</w:t>
      </w:r>
      <w:r w:rsidRPr="00254134">
        <w:rPr>
          <w:i/>
          <w:vertAlign w:val="subscript"/>
          <w:lang w:val="fr-FR"/>
        </w:rPr>
        <w:t>d</w:t>
      </w:r>
      <w:r w:rsidRPr="00254134">
        <w:rPr>
          <w:vertAlign w:val="subscript"/>
          <w:lang w:val="fr-FR"/>
        </w:rPr>
        <w:t>50</w:t>
      </w:r>
      <w:r w:rsidRPr="00254134">
        <w:rPr>
          <w:lang w:val="fr-FR"/>
        </w:rPr>
        <w:t>.</w:t>
      </w:r>
    </w:p>
    <w:p w14:paraId="200FA730" w14:textId="77777777" w:rsidR="007344C1" w:rsidRPr="00254134" w:rsidRDefault="007344C1" w:rsidP="007344C1">
      <w:pPr>
        <w:rPr>
          <w:lang w:val="fr-FR"/>
        </w:rPr>
      </w:pPr>
      <w:r w:rsidRPr="00254134">
        <w:rPr>
          <w:lang w:val="fr-FR"/>
        </w:rPr>
        <w:t xml:space="preserve">Si </w:t>
      </w:r>
      <w:r w:rsidRPr="00254134">
        <w:rPr>
          <w:i/>
          <w:lang w:val="fr-FR"/>
        </w:rPr>
        <w:t>p</w:t>
      </w:r>
      <w:r w:rsidRPr="00254134">
        <w:rPr>
          <w:lang w:val="fr-FR"/>
        </w:rPr>
        <w:t xml:space="preserve"> &lt; 50%, l'affaiblissement de diffraction non dépassé pendant </w:t>
      </w:r>
      <w:r w:rsidRPr="00254134">
        <w:rPr>
          <w:i/>
          <w:iCs/>
          <w:lang w:val="fr-FR"/>
        </w:rPr>
        <w:t>p</w:t>
      </w:r>
      <w:r w:rsidRPr="00254134">
        <w:rPr>
          <w:lang w:val="fr-FR"/>
        </w:rPr>
        <w:t xml:space="preserve">% du temps, </w:t>
      </w:r>
      <w:proofErr w:type="spellStart"/>
      <w:r w:rsidRPr="00254134">
        <w:rPr>
          <w:i/>
          <w:lang w:val="fr-FR"/>
        </w:rPr>
        <w:t>L</w:t>
      </w:r>
      <w:r w:rsidRPr="00254134">
        <w:rPr>
          <w:i/>
          <w:vertAlign w:val="subscript"/>
          <w:lang w:val="fr-FR"/>
        </w:rPr>
        <w:t>dp</w:t>
      </w:r>
      <w:proofErr w:type="spellEnd"/>
      <w:r w:rsidRPr="00254134">
        <w:rPr>
          <w:lang w:val="fr-FR"/>
        </w:rPr>
        <w:t>, devrait être calculé comme suit.</w:t>
      </w:r>
    </w:p>
    <w:p w14:paraId="138D9A42" w14:textId="77777777" w:rsidR="007344C1" w:rsidRPr="00254134" w:rsidRDefault="007344C1" w:rsidP="007344C1">
      <w:pPr>
        <w:rPr>
          <w:lang w:val="fr-FR"/>
        </w:rPr>
      </w:pPr>
      <w:r w:rsidRPr="00254134">
        <w:rPr>
          <w:lang w:val="fr-FR"/>
        </w:rPr>
        <w:t xml:space="preserve">Utiliser la méthode décrite au § 4.3.4 pour calculer l'affaiblissement de diffraction </w:t>
      </w:r>
      <w:proofErr w:type="spellStart"/>
      <w:r w:rsidRPr="00254134">
        <w:rPr>
          <w:i/>
          <w:lang w:val="fr-FR"/>
        </w:rPr>
        <w:t>L</w:t>
      </w:r>
      <w:r w:rsidRPr="00254134">
        <w:rPr>
          <w:i/>
          <w:vertAlign w:val="subscript"/>
          <w:lang w:val="fr-FR"/>
        </w:rPr>
        <w:t>d</w:t>
      </w:r>
      <w:proofErr w:type="spellEnd"/>
      <w:r w:rsidRPr="00254134">
        <w:rPr>
          <w:lang w:val="fr-FR"/>
        </w:rPr>
        <w:t xml:space="preserve"> pour le rayon terrestre équivalent non </w:t>
      </w:r>
      <w:proofErr w:type="gramStart"/>
      <w:r w:rsidRPr="00254134">
        <w:rPr>
          <w:lang w:val="fr-FR"/>
        </w:rPr>
        <w:t>dépassé</w:t>
      </w:r>
      <w:proofErr w:type="gramEnd"/>
      <w:r w:rsidRPr="00254134">
        <w:rPr>
          <w:lang w:val="fr-FR"/>
        </w:rPr>
        <w:t xml:space="preserve"> pendant </w:t>
      </w:r>
      <w:r w:rsidRPr="00254134">
        <w:rPr>
          <w:lang w:val="fr-FR"/>
        </w:rPr>
        <w:sym w:font="Symbol" w:char="F062"/>
      </w:r>
      <w:r w:rsidRPr="00254134">
        <w:rPr>
          <w:vertAlign w:val="subscript"/>
          <w:lang w:val="fr-FR"/>
        </w:rPr>
        <w:t>0</w:t>
      </w:r>
      <w:r w:rsidRPr="00254134">
        <w:rPr>
          <w:lang w:val="fr-FR"/>
        </w:rPr>
        <w:t xml:space="preserve">% du temps, </w:t>
      </w:r>
      <w:proofErr w:type="spellStart"/>
      <w:r w:rsidRPr="00254134">
        <w:rPr>
          <w:i/>
          <w:lang w:val="fr-FR"/>
        </w:rPr>
        <w:t>a</w:t>
      </w:r>
      <w:r w:rsidRPr="00254134">
        <w:rPr>
          <w:i/>
          <w:vertAlign w:val="subscript"/>
          <w:lang w:val="fr-FR"/>
        </w:rPr>
        <w:t>p</w:t>
      </w:r>
      <w:proofErr w:type="spellEnd"/>
      <w:r w:rsidRPr="00254134">
        <w:rPr>
          <w:i/>
          <w:lang w:val="fr-FR"/>
        </w:rPr>
        <w:t> = a</w:t>
      </w:r>
      <w:r w:rsidRPr="00254134">
        <w:rPr>
          <w:vertAlign w:val="subscript"/>
          <w:lang w:val="fr-FR"/>
        </w:rPr>
        <w:sym w:font="Symbol" w:char="F062"/>
      </w:r>
      <w:r w:rsidRPr="00254134">
        <w:rPr>
          <w:lang w:val="fr-FR"/>
        </w:rPr>
        <w:t xml:space="preserve"> donné par l'équation (7b). L'affaiblissement de diffraction non dépassé pendant </w:t>
      </w:r>
      <w:r w:rsidRPr="00254134">
        <w:rPr>
          <w:lang w:val="fr-FR"/>
        </w:rPr>
        <w:sym w:font="Symbol" w:char="F062"/>
      </w:r>
      <w:r w:rsidRPr="00254134">
        <w:rPr>
          <w:vertAlign w:val="subscript"/>
          <w:lang w:val="fr-FR"/>
        </w:rPr>
        <w:t>0</w:t>
      </w:r>
      <w:r w:rsidRPr="00254134">
        <w:rPr>
          <w:lang w:val="fr-FR"/>
        </w:rPr>
        <w:t xml:space="preserve">% du temps, </w:t>
      </w:r>
      <w:proofErr w:type="spellStart"/>
      <w:r w:rsidRPr="00254134">
        <w:rPr>
          <w:i/>
          <w:lang w:val="fr-FR"/>
        </w:rPr>
        <w:t>L</w:t>
      </w:r>
      <w:r w:rsidRPr="00254134">
        <w:rPr>
          <w:i/>
          <w:vertAlign w:val="subscript"/>
          <w:lang w:val="fr-FR"/>
        </w:rPr>
        <w:t>d</w:t>
      </w:r>
      <w:proofErr w:type="spellEnd"/>
      <w:r w:rsidRPr="00254134">
        <w:rPr>
          <w:vertAlign w:val="subscript"/>
          <w:lang w:val="fr-FR"/>
        </w:rPr>
        <w:sym w:font="Symbol" w:char="F062"/>
      </w:r>
      <w:r w:rsidRPr="00254134">
        <w:rPr>
          <w:lang w:val="fr-FR"/>
        </w:rPr>
        <w:t xml:space="preserve">,est pris égal à </w:t>
      </w:r>
      <w:proofErr w:type="spellStart"/>
      <w:r w:rsidRPr="00254134">
        <w:rPr>
          <w:i/>
          <w:lang w:val="fr-FR"/>
        </w:rPr>
        <w:t>L</w:t>
      </w:r>
      <w:r w:rsidRPr="00254134">
        <w:rPr>
          <w:i/>
          <w:vertAlign w:val="subscript"/>
          <w:lang w:val="fr-FR"/>
        </w:rPr>
        <w:t>d</w:t>
      </w:r>
      <w:proofErr w:type="spellEnd"/>
      <w:r w:rsidRPr="00254134">
        <w:rPr>
          <w:lang w:val="fr-FR"/>
        </w:rPr>
        <w:t>.</w:t>
      </w:r>
    </w:p>
    <w:p w14:paraId="3A6383D5" w14:textId="77777777" w:rsidR="007344C1" w:rsidRPr="00254134" w:rsidRDefault="007344C1" w:rsidP="00F4444E">
      <w:pPr>
        <w:keepNext/>
        <w:keepLines/>
        <w:rPr>
          <w:lang w:val="fr-FR"/>
        </w:rPr>
      </w:pPr>
      <w:r w:rsidRPr="00254134">
        <w:rPr>
          <w:lang w:val="fr-FR"/>
        </w:rPr>
        <w:lastRenderedPageBreak/>
        <w:t xml:space="preserve">L'application des deux valeurs possibles du facteur multiplicatif du rayon terrestre équivalent est régie par un facteur d'interpolation, </w:t>
      </w:r>
      <w:r w:rsidRPr="00254134">
        <w:rPr>
          <w:i/>
          <w:lang w:val="fr-FR"/>
        </w:rPr>
        <w:t>F</w:t>
      </w:r>
      <w:r w:rsidRPr="00254134">
        <w:rPr>
          <w:i/>
          <w:vertAlign w:val="subscript"/>
          <w:lang w:val="fr-FR"/>
        </w:rPr>
        <w:t>i</w:t>
      </w:r>
      <w:r w:rsidRPr="00254134">
        <w:rPr>
          <w:lang w:val="fr-FR"/>
        </w:rPr>
        <w:t>, fondé sur une distribution log-normale de l'affaiblissement dû à la diffraction dans la plage β</w:t>
      </w:r>
      <w:r w:rsidRPr="00254134">
        <w:rPr>
          <w:vertAlign w:val="subscript"/>
          <w:lang w:val="fr-FR"/>
        </w:rPr>
        <w:t>0</w:t>
      </w:r>
      <w:r w:rsidRPr="00254134">
        <w:rPr>
          <w:lang w:val="fr-FR"/>
        </w:rPr>
        <w:t>%≤ </w:t>
      </w:r>
      <w:r w:rsidRPr="00254134">
        <w:rPr>
          <w:i/>
          <w:lang w:val="fr-FR"/>
        </w:rPr>
        <w:t>p</w:t>
      </w:r>
      <w:r w:rsidRPr="00254134">
        <w:rPr>
          <w:lang w:val="fr-FR"/>
        </w:rPr>
        <w:t xml:space="preserve"> ≤ 50%, donné </w:t>
      </w:r>
      <w:proofErr w:type="gramStart"/>
      <w:r w:rsidRPr="00254134">
        <w:rPr>
          <w:lang w:val="fr-FR"/>
        </w:rPr>
        <w:t>par:</w:t>
      </w:r>
      <w:proofErr w:type="gramEnd"/>
    </w:p>
    <w:p w14:paraId="16C56284" w14:textId="77777777" w:rsidR="007344C1" w:rsidRPr="00254134" w:rsidRDefault="007344C1" w:rsidP="00F4444E">
      <w:pPr>
        <w:pStyle w:val="Equation"/>
        <w:keepNext/>
        <w:keepLines/>
        <w:tabs>
          <w:tab w:val="clear" w:pos="794"/>
          <w:tab w:val="left" w:pos="2977"/>
        </w:tabs>
        <w:rPr>
          <w:lang w:val="fr-FR"/>
        </w:rPr>
      </w:pPr>
      <w:r w:rsidRPr="00254134">
        <w:rPr>
          <w:lang w:val="fr-FR"/>
        </w:rPr>
        <w:tab/>
      </w:r>
      <m:oMath>
        <m:sSub>
          <m:sSubPr>
            <m:ctrlPr>
              <w:rPr>
                <w:rFonts w:ascii="Cambria Math" w:hAnsi="Cambria Math"/>
                <w:lang w:val="fr-FR"/>
              </w:rPr>
            </m:ctrlPr>
          </m:sSubPr>
          <m:e>
            <m:r>
              <w:rPr>
                <w:rFonts w:ascii="Cambria Math" w:hAnsi="Cambria Math"/>
                <w:lang w:val="fr-FR"/>
              </w:rPr>
              <m:t>F</m:t>
            </m:r>
          </m:e>
          <m:sub>
            <m:r>
              <w:rPr>
                <w:rFonts w:ascii="Cambria Math" w:hAnsi="Cambria Math"/>
                <w:lang w:val="fr-FR"/>
              </w:rPr>
              <m:t>i</m:t>
            </m:r>
          </m:sub>
        </m:sSub>
        <m:r>
          <m:rPr>
            <m:sty m:val="p"/>
          </m:rPr>
          <w:rPr>
            <w:rFonts w:ascii="Cambria Math" w:hAnsi="Cambria Math"/>
            <w:lang w:val="fr-FR"/>
          </w:rPr>
          <m:t>=</m:t>
        </m:r>
        <m:d>
          <m:dPr>
            <m:begChr m:val="{"/>
            <m:endChr m:val=""/>
            <m:ctrlPr>
              <w:rPr>
                <w:rFonts w:ascii="Cambria Math" w:hAnsi="Cambria Math"/>
                <w:lang w:val="fr-FR"/>
              </w:rPr>
            </m:ctrlPr>
          </m:dPr>
          <m:e>
            <m:eqArr>
              <m:eqArrPr>
                <m:ctrlPr>
                  <w:rPr>
                    <w:rFonts w:ascii="Cambria Math" w:hAnsi="Cambria Math"/>
                    <w:lang w:val="fr-FR"/>
                  </w:rPr>
                </m:ctrlPr>
              </m:eqArrPr>
              <m:e>
                <m:r>
                  <m:rPr>
                    <m:sty m:val="p"/>
                  </m:rPr>
                  <w:rPr>
                    <w:rFonts w:ascii="Cambria Math" w:hAnsi="Cambria Math"/>
                    <w:lang w:val="fr-FR"/>
                  </w:rPr>
                  <m:t xml:space="preserve">0                      si  </m:t>
                </m:r>
                <m:r>
                  <w:rPr>
                    <w:rFonts w:ascii="Cambria Math" w:hAnsi="Cambria Math"/>
                    <w:lang w:val="fr-FR"/>
                  </w:rPr>
                  <m:t>p</m:t>
                </m:r>
                <m:r>
                  <m:rPr>
                    <m:sty m:val="p"/>
                  </m:rPr>
                  <w:rPr>
                    <w:rFonts w:ascii="Cambria Math" w:hAnsi="Cambria Math"/>
                    <w:lang w:val="fr-FR"/>
                  </w:rPr>
                  <m:t>=50%</m:t>
                </m:r>
              </m:e>
              <m:e>
                <m:f>
                  <m:fPr>
                    <m:ctrlPr>
                      <w:rPr>
                        <w:rFonts w:ascii="Cambria Math" w:hAnsi="Cambria Math"/>
                        <w:lang w:val="fr-FR"/>
                      </w:rPr>
                    </m:ctrlPr>
                  </m:fPr>
                  <m:num>
                    <m:r>
                      <w:rPr>
                        <w:rFonts w:ascii="Cambria Math" w:hAnsi="Cambria Math"/>
                        <w:lang w:val="fr-FR"/>
                      </w:rPr>
                      <m:t>I</m:t>
                    </m:r>
                    <m:r>
                      <m:rPr>
                        <m:sty m:val="p"/>
                      </m:rPr>
                      <w:rPr>
                        <w:rFonts w:ascii="Cambria Math" w:hAnsi="Cambria Math"/>
                        <w:lang w:val="fr-FR"/>
                      </w:rPr>
                      <m:t>(</m:t>
                    </m:r>
                    <m:r>
                      <w:rPr>
                        <w:rFonts w:ascii="Cambria Math" w:hAnsi="Cambria Math"/>
                        <w:lang w:val="fr-FR"/>
                      </w:rPr>
                      <m:t>p</m:t>
                    </m:r>
                    <m:r>
                      <m:rPr>
                        <m:sty m:val="p"/>
                      </m:rPr>
                      <w:rPr>
                        <w:rFonts w:ascii="Cambria Math" w:hAnsi="Cambria Math"/>
                        <w:lang w:val="fr-FR"/>
                      </w:rPr>
                      <m:t>/100)</m:t>
                    </m:r>
                  </m:num>
                  <m:den>
                    <m:r>
                      <w:rPr>
                        <w:rFonts w:ascii="Cambria Math" w:hAnsi="Cambria Math"/>
                        <w:lang w:val="fr-FR"/>
                      </w:rPr>
                      <m:t>I</m:t>
                    </m:r>
                    <m:r>
                      <m:rPr>
                        <m:sty m:val="p"/>
                      </m:rPr>
                      <w:rPr>
                        <w:rFonts w:ascii="Cambria Math" w:hAnsi="Cambria Math"/>
                        <w:lang w:val="fr-FR"/>
                      </w:rPr>
                      <m:t>(</m:t>
                    </m:r>
                    <m:sSub>
                      <m:sSubPr>
                        <m:ctrlPr>
                          <w:rPr>
                            <w:rFonts w:ascii="Cambria Math" w:hAnsi="Cambria Math"/>
                            <w:lang w:val="fr-FR"/>
                          </w:rPr>
                        </m:ctrlPr>
                      </m:sSubPr>
                      <m:e>
                        <m:r>
                          <m:rPr>
                            <m:sty m:val="p"/>
                          </m:rPr>
                          <w:rPr>
                            <w:rFonts w:ascii="Cambria Math" w:hAnsi="Cambria Math"/>
                            <w:lang w:val="fr-FR"/>
                          </w:rPr>
                          <m:t>β</m:t>
                        </m:r>
                      </m:e>
                      <m:sub>
                        <m:r>
                          <m:rPr>
                            <m:sty m:val="p"/>
                          </m:rPr>
                          <w:rPr>
                            <w:rFonts w:ascii="Cambria Math" w:hAnsi="Cambria Math"/>
                            <w:lang w:val="fr-FR"/>
                          </w:rPr>
                          <m:t>0</m:t>
                        </m:r>
                      </m:sub>
                    </m:sSub>
                    <m:r>
                      <m:rPr>
                        <m:sty m:val="p"/>
                      </m:rPr>
                      <w:rPr>
                        <w:rFonts w:ascii="Cambria Math" w:hAnsi="Cambria Math"/>
                        <w:lang w:val="fr-FR"/>
                      </w:rPr>
                      <m:t>/100)</m:t>
                    </m:r>
                  </m:den>
                </m:f>
                <m:sSub>
                  <m:sSubPr>
                    <m:ctrlPr>
                      <w:rPr>
                        <w:rFonts w:ascii="Cambria Math" w:hAnsi="Cambria Math"/>
                        <w:lang w:val="fr-FR"/>
                      </w:rPr>
                    </m:ctrlPr>
                  </m:sSubPr>
                  <m:e>
                    <m:r>
                      <m:rPr>
                        <m:sty m:val="p"/>
                      </m:rPr>
                      <w:rPr>
                        <w:rFonts w:ascii="Cambria Math" w:hAnsi="Cambria Math"/>
                        <w:lang w:val="fr-FR"/>
                      </w:rPr>
                      <m:t xml:space="preserve">              si  β</m:t>
                    </m:r>
                  </m:e>
                  <m:sub>
                    <m:r>
                      <m:rPr>
                        <m:sty m:val="p"/>
                      </m:rPr>
                      <w:rPr>
                        <w:rFonts w:ascii="Cambria Math" w:hAnsi="Cambria Math"/>
                        <w:lang w:val="fr-FR"/>
                      </w:rPr>
                      <m:t>0</m:t>
                    </m:r>
                  </m:sub>
                </m:sSub>
                <m:r>
                  <m:rPr>
                    <m:sty m:val="p"/>
                  </m:rPr>
                  <w:rPr>
                    <w:rFonts w:ascii="Cambria Math" w:hAnsi="Cambria Math"/>
                    <w:lang w:val="fr-FR"/>
                  </w:rPr>
                  <m:t>%&lt;</m:t>
                </m:r>
                <m:r>
                  <w:rPr>
                    <w:rFonts w:ascii="Cambria Math" w:hAnsi="Cambria Math"/>
                    <w:lang w:val="fr-FR"/>
                  </w:rPr>
                  <m:t>p</m:t>
                </m:r>
                <m:r>
                  <m:rPr>
                    <m:sty m:val="p"/>
                  </m:rPr>
                  <w:rPr>
                    <w:rFonts w:ascii="Cambria Math" w:hAnsi="Cambria Math"/>
                    <w:lang w:val="fr-FR"/>
                  </w:rPr>
                  <m:t>&lt;50%</m:t>
                </m:r>
                <m:ctrlPr>
                  <w:rPr>
                    <w:rFonts w:ascii="Cambria Math" w:eastAsia="Cambria Math" w:hAnsi="Cambria Math" w:cs="Cambria Math"/>
                    <w:lang w:val="fr-FR"/>
                  </w:rPr>
                </m:ctrlPr>
              </m:e>
              <m:e>
                <m:r>
                  <m:rPr>
                    <m:sty m:val="p"/>
                  </m:rPr>
                  <w:rPr>
                    <w:rFonts w:ascii="Cambria Math" w:eastAsia="Cambria Math" w:hAnsi="Cambria Math" w:cs="Cambria Math"/>
                    <w:lang w:val="fr-FR"/>
                  </w:rPr>
                  <m:t>1                    si  1%</m:t>
                </m:r>
                <m:r>
                  <m:rPr>
                    <m:sty m:val="p"/>
                  </m:rPr>
                  <w:rPr>
                    <w:rFonts w:ascii="Cambria Math" w:hAnsi="Cambria Math"/>
                    <w:lang w:val="fr-FR"/>
                  </w:rPr>
                  <m:t>≤</m:t>
                </m:r>
                <m:r>
                  <w:rPr>
                    <w:rFonts w:ascii="Cambria Math" w:hAnsi="Cambria Math"/>
                    <w:lang w:val="fr-FR"/>
                  </w:rPr>
                  <m:t>p</m:t>
                </m:r>
                <m:r>
                  <m:rPr>
                    <m:sty m:val="p"/>
                  </m:rPr>
                  <w:rPr>
                    <w:rFonts w:ascii="Cambria Math" w:hAnsi="Cambria Math"/>
                    <w:lang w:val="fr-FR"/>
                  </w:rPr>
                  <m:t>≤</m:t>
                </m:r>
                <m:sSub>
                  <m:sSubPr>
                    <m:ctrlPr>
                      <w:rPr>
                        <w:rFonts w:ascii="Cambria Math" w:hAnsi="Cambria Math"/>
                        <w:lang w:val="fr-FR"/>
                      </w:rPr>
                    </m:ctrlPr>
                  </m:sSubPr>
                  <m:e>
                    <m:r>
                      <m:rPr>
                        <m:sty m:val="p"/>
                      </m:rPr>
                      <w:rPr>
                        <w:rFonts w:ascii="Cambria Math" w:hAnsi="Cambria Math"/>
                        <w:lang w:val="fr-FR"/>
                      </w:rPr>
                      <m:t>β</m:t>
                    </m:r>
                  </m:e>
                  <m:sub>
                    <m:r>
                      <m:rPr>
                        <m:sty m:val="p"/>
                      </m:rPr>
                      <w:rPr>
                        <w:rFonts w:ascii="Cambria Math" w:hAnsi="Cambria Math"/>
                        <w:lang w:val="fr-FR"/>
                      </w:rPr>
                      <m:t>0</m:t>
                    </m:r>
                  </m:sub>
                </m:sSub>
                <m:r>
                  <w:rPr>
                    <w:rFonts w:ascii="Cambria Math" w:hAnsi="Cambria Math"/>
                    <w:lang w:val="fr-FR"/>
                  </w:rPr>
                  <m:t>%</m:t>
                </m:r>
              </m:e>
            </m:eqArr>
          </m:e>
        </m:d>
      </m:oMath>
      <w:r w:rsidRPr="00254134">
        <w:rPr>
          <w:lang w:val="fr-FR"/>
        </w:rPr>
        <w:tab/>
        <w:t>(40)</w:t>
      </w:r>
    </w:p>
    <w:p w14:paraId="2D611727" w14:textId="77777777" w:rsidR="007344C1" w:rsidRPr="00254134" w:rsidRDefault="007344C1" w:rsidP="007344C1">
      <w:pPr>
        <w:rPr>
          <w:lang w:val="fr-FR"/>
        </w:rPr>
      </w:pPr>
      <w:proofErr w:type="gramStart"/>
      <w:r w:rsidRPr="00254134">
        <w:rPr>
          <w:lang w:val="fr-FR"/>
        </w:rPr>
        <w:t>où</w:t>
      </w:r>
      <w:proofErr w:type="gramEnd"/>
      <w:r w:rsidRPr="00254134">
        <w:rPr>
          <w:lang w:val="fr-FR"/>
        </w:rPr>
        <w:t xml:space="preserve"> </w:t>
      </w:r>
      <w:r w:rsidRPr="00254134">
        <w:rPr>
          <w:i/>
          <w:iCs/>
          <w:lang w:val="fr-FR"/>
        </w:rPr>
        <w:t>I</w:t>
      </w:r>
      <w:r w:rsidRPr="00254134">
        <w:rPr>
          <w:lang w:val="fr-FR"/>
        </w:rPr>
        <w:t>(</w:t>
      </w:r>
      <w:r w:rsidRPr="00254134">
        <w:rPr>
          <w:i/>
          <w:lang w:val="fr-FR"/>
        </w:rPr>
        <w:t>x</w:t>
      </w:r>
      <w:r w:rsidRPr="00254134">
        <w:rPr>
          <w:lang w:val="fr-FR"/>
        </w:rPr>
        <w:t>) est la distribution normale cumulative complémentaire inverse en fonction de la probabilité </w:t>
      </w:r>
      <w:r w:rsidRPr="00254134">
        <w:rPr>
          <w:i/>
          <w:lang w:val="fr-FR"/>
        </w:rPr>
        <w:t>x</w:t>
      </w:r>
      <w:r w:rsidRPr="00254134">
        <w:rPr>
          <w:lang w:val="fr-FR"/>
        </w:rPr>
        <w:t xml:space="preserve">. On trouvera dans la Pièce jointe 2 à la présente Annexe une approximation de </w:t>
      </w:r>
      <w:r w:rsidRPr="00254134">
        <w:rPr>
          <w:i/>
          <w:iCs/>
          <w:lang w:val="fr-FR"/>
        </w:rPr>
        <w:t>I</w:t>
      </w:r>
      <w:r w:rsidRPr="00254134">
        <w:rPr>
          <w:lang w:val="fr-FR"/>
        </w:rPr>
        <w:t>(</w:t>
      </w:r>
      <w:r w:rsidRPr="00254134">
        <w:rPr>
          <w:i/>
          <w:lang w:val="fr-FR"/>
        </w:rPr>
        <w:t>x</w:t>
      </w:r>
      <w:r w:rsidRPr="00254134">
        <w:rPr>
          <w:lang w:val="fr-FR"/>
        </w:rPr>
        <w:t xml:space="preserve">), que l'on peut utiliser en toute confiance pour </w:t>
      </w:r>
      <w:r w:rsidRPr="00254134">
        <w:rPr>
          <w:i/>
          <w:lang w:val="fr-FR"/>
        </w:rPr>
        <w:t>x</w:t>
      </w:r>
      <w:r w:rsidRPr="00254134">
        <w:rPr>
          <w:lang w:val="fr-FR"/>
        </w:rPr>
        <w:t xml:space="preserve"> </w:t>
      </w:r>
      <w:r w:rsidRPr="00254134">
        <w:rPr>
          <w:lang w:val="fr-FR"/>
        </w:rPr>
        <w:sym w:font="Symbol" w:char="F0A3"/>
      </w:r>
      <w:r w:rsidRPr="00254134">
        <w:rPr>
          <w:lang w:val="fr-FR"/>
        </w:rPr>
        <w:t xml:space="preserve"> 0,5.</w:t>
      </w:r>
    </w:p>
    <w:p w14:paraId="00C20BAA" w14:textId="77777777" w:rsidR="007344C1" w:rsidRDefault="007344C1" w:rsidP="007344C1">
      <w:pPr>
        <w:keepNext/>
        <w:rPr>
          <w:lang w:val="fr-FR"/>
        </w:rPr>
      </w:pPr>
      <w:r w:rsidRPr="00254134">
        <w:rPr>
          <w:lang w:val="fr-FR"/>
        </w:rPr>
        <w:t xml:space="preserve">L'affaiblissement dû à la diffraction, </w:t>
      </w:r>
      <w:proofErr w:type="spellStart"/>
      <w:r w:rsidRPr="00254134">
        <w:rPr>
          <w:i/>
          <w:iCs/>
          <w:lang w:val="fr-FR"/>
        </w:rPr>
        <w:t>L</w:t>
      </w:r>
      <w:r w:rsidRPr="00254134">
        <w:rPr>
          <w:i/>
          <w:iCs/>
          <w:vertAlign w:val="subscript"/>
          <w:lang w:val="fr-FR"/>
        </w:rPr>
        <w:t>dp</w:t>
      </w:r>
      <w:proofErr w:type="spellEnd"/>
      <w:r w:rsidRPr="00254134">
        <w:rPr>
          <w:lang w:val="fr-FR"/>
        </w:rPr>
        <w:t xml:space="preserve">, non dépassé pendant </w:t>
      </w:r>
      <w:r w:rsidRPr="00254134">
        <w:rPr>
          <w:i/>
          <w:lang w:val="fr-FR"/>
        </w:rPr>
        <w:t>p</w:t>
      </w:r>
      <w:r w:rsidRPr="00254134">
        <w:rPr>
          <w:lang w:val="fr-FR"/>
        </w:rPr>
        <w:t xml:space="preserve">% du temps, est alors donné par la formule </w:t>
      </w:r>
      <w:proofErr w:type="gramStart"/>
      <w:r w:rsidRPr="00254134">
        <w:rPr>
          <w:lang w:val="fr-FR"/>
        </w:rPr>
        <w:t>suivante:</w:t>
      </w:r>
      <w:proofErr w:type="gramEnd"/>
    </w:p>
    <w:p w14:paraId="1F2BEFBD" w14:textId="77777777" w:rsidR="000C47EB" w:rsidRPr="00620C46" w:rsidRDefault="000C47EB" w:rsidP="000C47EB">
      <w:pPr>
        <w:pStyle w:val="Equation"/>
        <w:rPr>
          <w:lang w:val="de-CH"/>
        </w:rPr>
      </w:pPr>
      <w:r w:rsidRPr="00C4166F">
        <w:rPr>
          <w:lang w:val="fr-CH"/>
        </w:rPr>
        <w:tab/>
      </w:r>
      <w:r w:rsidRPr="00C4166F">
        <w:rPr>
          <w:lang w:val="fr-CH"/>
        </w:rPr>
        <w:tab/>
      </w:r>
      <m:oMath>
        <m:sSub>
          <m:sSubPr>
            <m:ctrlPr>
              <w:rPr>
                <w:rFonts w:ascii="Cambria Math" w:hAnsi="Cambria Math"/>
              </w:rPr>
            </m:ctrlPr>
          </m:sSubPr>
          <m:e>
            <m:r>
              <w:rPr>
                <w:rFonts w:ascii="Cambria Math" w:hAnsi="Cambria Math"/>
              </w:rPr>
              <m:t>L</m:t>
            </m:r>
          </m:e>
          <m:sub>
            <m:r>
              <w:rPr>
                <w:rFonts w:ascii="Cambria Math" w:hAnsi="Cambria Math"/>
              </w:rPr>
              <m:t>dp</m:t>
            </m:r>
          </m:sub>
        </m:sSub>
        <m:r>
          <m:rPr>
            <m:sty m:val="p"/>
          </m:rPr>
          <w:rPr>
            <w:rFonts w:ascii="Cambria Math" w:hAnsi="Cambria Math"/>
            <w:lang w:val="de-CH"/>
          </w:rPr>
          <m:t>=</m:t>
        </m:r>
        <m:sSub>
          <m:sSubPr>
            <m:ctrlPr>
              <w:rPr>
                <w:rFonts w:ascii="Cambria Math" w:hAnsi="Cambria Math"/>
              </w:rPr>
            </m:ctrlPr>
          </m:sSubPr>
          <m:e>
            <m:r>
              <w:rPr>
                <w:rFonts w:ascii="Cambria Math" w:hAnsi="Cambria Math"/>
              </w:rPr>
              <m:t>L</m:t>
            </m:r>
          </m:e>
          <m:sub>
            <m:r>
              <w:rPr>
                <w:rFonts w:ascii="Cambria Math" w:hAnsi="Cambria Math"/>
              </w:rPr>
              <m:t>d</m:t>
            </m:r>
            <m:r>
              <m:rPr>
                <m:sty m:val="p"/>
              </m:rPr>
              <w:rPr>
                <w:rFonts w:ascii="Cambria Math" w:hAnsi="Cambria Math"/>
                <w:lang w:val="de-CH"/>
              </w:rPr>
              <m:t>50</m:t>
            </m:r>
          </m:sub>
        </m:sSub>
        <m:r>
          <m:rPr>
            <m:sty m:val="p"/>
          </m:rPr>
          <w:rPr>
            <w:rFonts w:ascii="Cambria Math" w:hAnsi="Cambria Math"/>
            <w:lang w:val="de-CH"/>
          </w:rPr>
          <m:t>+</m:t>
        </m:r>
        <m:d>
          <m:dPr>
            <m:ctrlPr>
              <w:rPr>
                <w:rFonts w:ascii="Cambria Math" w:hAnsi="Cambria Math"/>
              </w:rPr>
            </m:ctrlPr>
          </m:dPr>
          <m:e>
            <m:sSub>
              <m:sSubPr>
                <m:ctrlPr>
                  <w:rPr>
                    <w:rFonts w:ascii="Cambria Math" w:hAnsi="Cambria Math"/>
                  </w:rPr>
                </m:ctrlPr>
              </m:sSubPr>
              <m:e>
                <m:r>
                  <w:rPr>
                    <w:rFonts w:ascii="Cambria Math" w:hAnsi="Cambria Math"/>
                  </w:rPr>
                  <m:t>L</m:t>
                </m:r>
              </m:e>
              <m:sub>
                <m:r>
                  <w:rPr>
                    <w:rFonts w:ascii="Cambria Math" w:hAnsi="Cambria Math"/>
                  </w:rPr>
                  <m:t>d</m:t>
                </m:r>
                <m:r>
                  <m:rPr>
                    <m:sty m:val="p"/>
                  </m:rPr>
                  <w:rPr>
                    <w:rFonts w:ascii="Cambria Math" w:hAnsi="Cambria Math"/>
                  </w:rPr>
                  <m:t>β</m:t>
                </m:r>
              </m:sub>
            </m:sSub>
            <m:r>
              <m:rPr>
                <m:sty m:val="p"/>
              </m:rPr>
              <w:rPr>
                <w:rFonts w:ascii="Cambria Math" w:hAnsi="Cambria Math"/>
                <w:lang w:val="de-CH"/>
              </w:rPr>
              <m:t>-</m:t>
            </m:r>
            <m:sSub>
              <m:sSubPr>
                <m:ctrlPr>
                  <w:rPr>
                    <w:rFonts w:ascii="Cambria Math" w:hAnsi="Cambria Math"/>
                  </w:rPr>
                </m:ctrlPr>
              </m:sSubPr>
              <m:e>
                <m:r>
                  <w:rPr>
                    <w:rFonts w:ascii="Cambria Math" w:hAnsi="Cambria Math"/>
                  </w:rPr>
                  <m:t>L</m:t>
                </m:r>
              </m:e>
              <m:sub>
                <m:r>
                  <w:rPr>
                    <w:rFonts w:ascii="Cambria Math" w:hAnsi="Cambria Math"/>
                  </w:rPr>
                  <m:t>d</m:t>
                </m:r>
                <m:r>
                  <m:rPr>
                    <m:sty m:val="p"/>
                  </m:rPr>
                  <w:rPr>
                    <w:rFonts w:ascii="Cambria Math" w:hAnsi="Cambria Math"/>
                    <w:lang w:val="de-CH"/>
                  </w:rPr>
                  <m:t>50</m:t>
                </m:r>
              </m:sub>
            </m:sSub>
          </m:e>
        </m:d>
        <m:sSub>
          <m:sSubPr>
            <m:ctrlPr>
              <w:rPr>
                <w:rFonts w:ascii="Cambria Math" w:hAnsi="Cambria Math"/>
              </w:rPr>
            </m:ctrlPr>
          </m:sSubPr>
          <m:e>
            <m:r>
              <w:rPr>
                <w:rFonts w:ascii="Cambria Math" w:hAnsi="Cambria Math"/>
              </w:rPr>
              <m:t>F</m:t>
            </m:r>
          </m:e>
          <m:sub>
            <m:r>
              <w:rPr>
                <w:rFonts w:ascii="Cambria Math" w:hAnsi="Cambria Math"/>
              </w:rPr>
              <m:t>i</m:t>
            </m:r>
          </m:sub>
        </m:sSub>
      </m:oMath>
      <w:r w:rsidRPr="00620C46">
        <w:rPr>
          <w:lang w:val="de-CH"/>
        </w:rPr>
        <w:t>                </w:t>
      </w:r>
      <w:r w:rsidRPr="00620C46">
        <w:rPr>
          <w:iCs/>
          <w:lang w:val="de-CH"/>
        </w:rPr>
        <w:t>dB</w:t>
      </w:r>
      <w:r w:rsidRPr="00620C46">
        <w:rPr>
          <w:lang w:val="de-CH"/>
        </w:rPr>
        <w:tab/>
        <w:t>(41)</w:t>
      </w:r>
    </w:p>
    <w:p w14:paraId="2F55CB6A" w14:textId="77777777" w:rsidR="007344C1" w:rsidRPr="00254134" w:rsidRDefault="007344C1" w:rsidP="007344C1">
      <w:pPr>
        <w:rPr>
          <w:lang w:val="fr-FR"/>
        </w:rPr>
      </w:pPr>
      <w:r w:rsidRPr="00254134">
        <w:rPr>
          <w:i/>
          <w:lang w:val="fr-FR"/>
        </w:rPr>
        <w:t>F</w:t>
      </w:r>
      <w:r w:rsidRPr="00254134">
        <w:rPr>
          <w:i/>
          <w:vertAlign w:val="subscript"/>
          <w:lang w:val="fr-FR"/>
        </w:rPr>
        <w:t>i</w:t>
      </w:r>
      <w:r w:rsidRPr="00254134">
        <w:rPr>
          <w:lang w:val="fr-FR"/>
        </w:rPr>
        <w:t xml:space="preserve"> est défini par l'équation (40), selon les valeurs de </w:t>
      </w:r>
      <w:r w:rsidRPr="00254134">
        <w:rPr>
          <w:i/>
          <w:lang w:val="fr-FR"/>
        </w:rPr>
        <w:t>p</w:t>
      </w:r>
      <w:r w:rsidRPr="00254134">
        <w:rPr>
          <w:lang w:val="fr-FR"/>
        </w:rPr>
        <w:t xml:space="preserve"> et de </w:t>
      </w:r>
      <w:r w:rsidRPr="00254134">
        <w:rPr>
          <w:iCs/>
          <w:lang w:val="fr-FR"/>
        </w:rPr>
        <w:sym w:font="Symbol" w:char="F062"/>
      </w:r>
      <w:r w:rsidRPr="00254134">
        <w:rPr>
          <w:iCs/>
          <w:vertAlign w:val="subscript"/>
          <w:lang w:val="fr-FR"/>
        </w:rPr>
        <w:t>0</w:t>
      </w:r>
      <w:r w:rsidRPr="00254134">
        <w:rPr>
          <w:lang w:val="fr-FR"/>
        </w:rPr>
        <w:t>.</w:t>
      </w:r>
    </w:p>
    <w:p w14:paraId="0969747F" w14:textId="77777777" w:rsidR="007344C1" w:rsidRDefault="007344C1" w:rsidP="007344C1">
      <w:pPr>
        <w:rPr>
          <w:lang w:val="fr-FR"/>
        </w:rPr>
      </w:pPr>
      <w:r w:rsidRPr="00254134">
        <w:rPr>
          <w:lang w:val="fr-FR"/>
        </w:rPr>
        <w:t xml:space="preserve">L'affaiblissement médian de transmission de référence associé à la diffraction, </w:t>
      </w:r>
      <w:r w:rsidRPr="00254134">
        <w:rPr>
          <w:i/>
          <w:lang w:val="fr-FR"/>
        </w:rPr>
        <w:t>L</w:t>
      </w:r>
      <w:r w:rsidRPr="00254134">
        <w:rPr>
          <w:i/>
          <w:vertAlign w:val="subscript"/>
          <w:lang w:val="fr-FR"/>
        </w:rPr>
        <w:t>bd</w:t>
      </w:r>
      <w:r w:rsidRPr="00254134">
        <w:rPr>
          <w:vertAlign w:val="subscript"/>
          <w:lang w:val="fr-FR"/>
        </w:rPr>
        <w:t>50</w:t>
      </w:r>
      <w:r w:rsidRPr="00254134">
        <w:rPr>
          <w:lang w:val="fr-FR"/>
        </w:rPr>
        <w:t xml:space="preserve">, est donné par la formule </w:t>
      </w:r>
      <w:proofErr w:type="gramStart"/>
      <w:r w:rsidRPr="00254134">
        <w:rPr>
          <w:lang w:val="fr-FR"/>
        </w:rPr>
        <w:t>suivante:</w:t>
      </w:r>
      <w:proofErr w:type="gramEnd"/>
    </w:p>
    <w:p w14:paraId="27A7EF4D" w14:textId="77777777" w:rsidR="000C47EB" w:rsidRPr="00EB59AF" w:rsidRDefault="000C47EB" w:rsidP="000C47EB">
      <w:pPr>
        <w:pStyle w:val="Equation"/>
        <w:rPr>
          <w:lang w:val="de-CH"/>
        </w:rPr>
      </w:pPr>
      <w:r w:rsidRPr="00C4166F">
        <w:rPr>
          <w:lang w:val="fr-CH"/>
        </w:rPr>
        <w:tab/>
      </w:r>
      <w:r w:rsidRPr="00C4166F">
        <w:rPr>
          <w:lang w:val="fr-CH"/>
        </w:rPr>
        <w:tab/>
      </w:r>
      <m:oMath>
        <m:sSub>
          <m:sSubPr>
            <m:ctrlPr>
              <w:rPr>
                <w:rFonts w:ascii="Cambria Math" w:hAnsi="Cambria Math"/>
              </w:rPr>
            </m:ctrlPr>
          </m:sSubPr>
          <m:e>
            <m:r>
              <w:rPr>
                <w:rFonts w:ascii="Cambria Math" w:hAnsi="Cambria Math"/>
              </w:rPr>
              <m:t>L</m:t>
            </m:r>
          </m:e>
          <m:sub>
            <m:r>
              <w:rPr>
                <w:rFonts w:ascii="Cambria Math" w:hAnsi="Cambria Math"/>
              </w:rPr>
              <m:t>bd</m:t>
            </m:r>
            <m:r>
              <m:rPr>
                <m:sty m:val="p"/>
              </m:rPr>
              <w:rPr>
                <w:rFonts w:ascii="Cambria Math" w:hAnsi="Cambria Math"/>
                <w:lang w:val="de-CH"/>
              </w:rPr>
              <m:t>50</m:t>
            </m:r>
          </m:sub>
        </m:sSub>
        <m:r>
          <w:rPr>
            <w:rFonts w:ascii="Cambria Math" w:hAnsi="Cambria Math"/>
            <w:lang w:val="de-CH"/>
          </w:rPr>
          <m:t>=</m:t>
        </m:r>
        <m:sSub>
          <m:sSubPr>
            <m:ctrlPr>
              <w:rPr>
                <w:rFonts w:ascii="Cambria Math" w:hAnsi="Cambria Math"/>
              </w:rPr>
            </m:ctrlPr>
          </m:sSubPr>
          <m:e>
            <m:r>
              <w:rPr>
                <w:rFonts w:ascii="Cambria Math" w:hAnsi="Cambria Math"/>
              </w:rPr>
              <m:t>L</m:t>
            </m:r>
          </m:e>
          <m:sub>
            <m:r>
              <w:rPr>
                <w:rFonts w:ascii="Cambria Math" w:hAnsi="Cambria Math"/>
              </w:rPr>
              <m:t>bfs</m:t>
            </m:r>
          </m:sub>
        </m:sSub>
        <m:r>
          <w:rPr>
            <w:rFonts w:ascii="Cambria Math" w:hAnsi="Cambria Math"/>
            <w:lang w:val="de-CH"/>
          </w:rPr>
          <m:t>+</m:t>
        </m:r>
        <m:sSub>
          <m:sSubPr>
            <m:ctrlPr>
              <w:rPr>
                <w:rFonts w:ascii="Cambria Math" w:hAnsi="Cambria Math"/>
              </w:rPr>
            </m:ctrlPr>
          </m:sSubPr>
          <m:e>
            <m:r>
              <w:rPr>
                <w:rFonts w:ascii="Cambria Math" w:hAnsi="Cambria Math"/>
              </w:rPr>
              <m:t>L</m:t>
            </m:r>
          </m:e>
          <m:sub>
            <m:r>
              <w:rPr>
                <w:rFonts w:ascii="Cambria Math" w:hAnsi="Cambria Math"/>
              </w:rPr>
              <m:t>d</m:t>
            </m:r>
            <m:r>
              <m:rPr>
                <m:sty m:val="p"/>
              </m:rPr>
              <w:rPr>
                <w:rFonts w:ascii="Cambria Math" w:hAnsi="Cambria Math"/>
                <w:lang w:val="de-CH"/>
              </w:rPr>
              <m:t>50</m:t>
            </m:r>
          </m:sub>
        </m:sSub>
      </m:oMath>
      <w:r w:rsidRPr="00EB59AF">
        <w:rPr>
          <w:lang w:val="de-CH"/>
        </w:rPr>
        <w:t>               dB</w:t>
      </w:r>
      <w:r w:rsidRPr="00CB1D8D">
        <w:fldChar w:fldCharType="begin"/>
      </w:r>
      <w:r w:rsidRPr="00EB59AF">
        <w:rPr>
          <w:lang w:val="de-CH"/>
        </w:rPr>
        <w:instrText xml:space="preserve"> </w:instrText>
      </w:r>
      <w:r w:rsidRPr="00CB1D8D">
        <w:fldChar w:fldCharType="begin"/>
      </w:r>
      <w:r w:rsidRPr="00EB59AF">
        <w:rPr>
          <w:lang w:val="de-CH"/>
        </w:rPr>
        <w:instrText xml:space="preserve">eq </w:instrText>
      </w:r>
      <w:r w:rsidRPr="00EB59AF">
        <w:rPr>
          <w:i/>
          <w:lang w:val="de-CH"/>
        </w:rPr>
        <w:instrText>a</w:instrText>
      </w:r>
      <w:r w:rsidRPr="00EB59AF">
        <w:rPr>
          <w:lang w:val="de-CH"/>
        </w:rPr>
        <w:instrText>(</w:instrText>
      </w:r>
      <w:r w:rsidRPr="00EB59AF">
        <w:rPr>
          <w:sz w:val="12"/>
          <w:lang w:val="de-CH"/>
        </w:rPr>
        <w:instrText> </w:instrText>
      </w:r>
      <w:r w:rsidRPr="00EB59AF">
        <w:rPr>
          <w:i/>
          <w:lang w:val="de-CH"/>
        </w:rPr>
        <w:instrText>p</w:instrText>
      </w:r>
      <w:r w:rsidRPr="00EB59AF">
        <w:rPr>
          <w:lang w:val="de-CH"/>
        </w:rPr>
        <w:instrText>) = 6</w:instrText>
      </w:r>
      <w:r w:rsidRPr="00EB59AF">
        <w:rPr>
          <w:sz w:val="12"/>
          <w:lang w:val="de-CH"/>
        </w:rPr>
        <w:instrText xml:space="preserve"> </w:instrText>
      </w:r>
      <w:r w:rsidRPr="00EB59AF">
        <w:rPr>
          <w:lang w:val="de-CH"/>
        </w:rPr>
        <w:instrText xml:space="preserve">371 · </w:instrText>
      </w:r>
      <w:r w:rsidRPr="00EB59AF">
        <w:rPr>
          <w:i/>
          <w:lang w:val="de-CH"/>
        </w:rPr>
        <w:instrText>k</w:instrText>
      </w:r>
      <w:r w:rsidRPr="00EB59AF">
        <w:rPr>
          <w:lang w:val="de-CH"/>
        </w:rPr>
        <w:instrText>(</w:instrText>
      </w:r>
      <w:r w:rsidRPr="00EB59AF">
        <w:rPr>
          <w:sz w:val="12"/>
          <w:lang w:val="de-CH"/>
        </w:rPr>
        <w:instrText> </w:instrText>
      </w:r>
      <w:r w:rsidRPr="00EB59AF">
        <w:rPr>
          <w:i/>
          <w:lang w:val="de-CH"/>
        </w:rPr>
        <w:instrText>p</w:instrText>
      </w:r>
      <w:r w:rsidRPr="00EB59AF">
        <w:rPr>
          <w:lang w:val="de-CH"/>
        </w:rPr>
        <w:instrText>)               km</w:instrText>
      </w:r>
      <w:r w:rsidRPr="00CB1D8D">
        <w:fldChar w:fldCharType="end"/>
      </w:r>
      <w:r w:rsidRPr="00EB59AF">
        <w:rPr>
          <w:lang w:val="de-CH"/>
        </w:rPr>
        <w:instrText xml:space="preserve"> </w:instrText>
      </w:r>
      <w:r w:rsidRPr="00CB1D8D">
        <w:fldChar w:fldCharType="end"/>
      </w:r>
      <w:r w:rsidRPr="00EB59AF">
        <w:rPr>
          <w:lang w:val="de-CH"/>
        </w:rPr>
        <w:tab/>
        <w:t>(42)</w:t>
      </w:r>
    </w:p>
    <w:p w14:paraId="73F341C1" w14:textId="77777777" w:rsidR="007344C1" w:rsidRPr="00254134" w:rsidRDefault="007344C1" w:rsidP="007344C1">
      <w:pPr>
        <w:rPr>
          <w:lang w:val="fr-FR"/>
        </w:rPr>
      </w:pPr>
      <w:proofErr w:type="gramStart"/>
      <w:r w:rsidRPr="00254134">
        <w:rPr>
          <w:lang w:val="fr-FR"/>
        </w:rPr>
        <w:t>où</w:t>
      </w:r>
      <w:proofErr w:type="gramEnd"/>
      <w:r w:rsidRPr="00254134">
        <w:rPr>
          <w:lang w:val="fr-FR"/>
        </w:rPr>
        <w:t xml:space="preserve"> </w:t>
      </w:r>
      <w:proofErr w:type="spellStart"/>
      <w:r w:rsidRPr="00254134">
        <w:rPr>
          <w:i/>
          <w:lang w:val="fr-FR"/>
        </w:rPr>
        <w:t>L</w:t>
      </w:r>
      <w:r w:rsidRPr="00254134">
        <w:rPr>
          <w:i/>
          <w:vertAlign w:val="subscript"/>
          <w:lang w:val="fr-FR"/>
        </w:rPr>
        <w:t>bfs</w:t>
      </w:r>
      <w:proofErr w:type="spellEnd"/>
      <w:r w:rsidRPr="00254134">
        <w:rPr>
          <w:lang w:val="fr-FR"/>
        </w:rPr>
        <w:t xml:space="preserve"> est donné par l'équation (8).</w:t>
      </w:r>
    </w:p>
    <w:p w14:paraId="562E81C9" w14:textId="77777777" w:rsidR="007344C1" w:rsidRDefault="007344C1" w:rsidP="007344C1">
      <w:pPr>
        <w:rPr>
          <w:lang w:val="fr-FR"/>
        </w:rPr>
      </w:pPr>
      <w:r w:rsidRPr="00254134">
        <w:rPr>
          <w:lang w:val="fr-FR"/>
        </w:rPr>
        <w:t xml:space="preserve">L'affaiblissement de transmission de référence non dépassé pendant </w:t>
      </w:r>
      <w:r w:rsidRPr="00254134">
        <w:rPr>
          <w:i/>
          <w:lang w:val="fr-FR"/>
        </w:rPr>
        <w:t>p</w:t>
      </w:r>
      <w:r w:rsidRPr="00254134">
        <w:rPr>
          <w:lang w:val="fr-FR"/>
        </w:rPr>
        <w:t xml:space="preserve">% du temps associé à la diffraction est donné par la formule </w:t>
      </w:r>
      <w:proofErr w:type="gramStart"/>
      <w:r w:rsidRPr="00254134">
        <w:rPr>
          <w:lang w:val="fr-FR"/>
        </w:rPr>
        <w:t>suivante:</w:t>
      </w:r>
      <w:proofErr w:type="gramEnd"/>
    </w:p>
    <w:p w14:paraId="21FD6049" w14:textId="77777777" w:rsidR="000C47EB" w:rsidRPr="00EB59AF" w:rsidRDefault="000C47EB" w:rsidP="000C47EB">
      <w:pPr>
        <w:pStyle w:val="Equation"/>
        <w:rPr>
          <w:lang w:val="de-CH"/>
        </w:rPr>
      </w:pPr>
      <w:r w:rsidRPr="00C4166F">
        <w:rPr>
          <w:lang w:val="fr-CH"/>
        </w:rPr>
        <w:tab/>
      </w:r>
      <w:r w:rsidRPr="00C4166F">
        <w:rPr>
          <w:lang w:val="fr-CH"/>
        </w:rPr>
        <w:tab/>
      </w:r>
      <m:oMath>
        <m:sSub>
          <m:sSubPr>
            <m:ctrlPr>
              <w:rPr>
                <w:rFonts w:ascii="Cambria Math" w:hAnsi="Cambria Math"/>
              </w:rPr>
            </m:ctrlPr>
          </m:sSubPr>
          <m:e>
            <m:r>
              <w:rPr>
                <w:rFonts w:ascii="Cambria Math" w:hAnsi="Cambria Math"/>
              </w:rPr>
              <m:t>L</m:t>
            </m:r>
          </m:e>
          <m:sub>
            <m:r>
              <w:rPr>
                <w:rFonts w:ascii="Cambria Math" w:hAnsi="Cambria Math"/>
              </w:rPr>
              <m:t>bd</m:t>
            </m:r>
          </m:sub>
        </m:sSub>
        <m:r>
          <w:rPr>
            <w:rFonts w:ascii="Cambria Math" w:hAnsi="Cambria Math"/>
            <w:lang w:val="de-CH"/>
          </w:rPr>
          <m:t>=</m:t>
        </m:r>
        <m:sSub>
          <m:sSubPr>
            <m:ctrlPr>
              <w:rPr>
                <w:rFonts w:ascii="Cambria Math" w:hAnsi="Cambria Math"/>
              </w:rPr>
            </m:ctrlPr>
          </m:sSubPr>
          <m:e>
            <m:r>
              <w:rPr>
                <w:rFonts w:ascii="Cambria Math" w:hAnsi="Cambria Math"/>
              </w:rPr>
              <m:t>L</m:t>
            </m:r>
          </m:e>
          <m:sub>
            <m:r>
              <w:rPr>
                <w:rFonts w:ascii="Cambria Math" w:hAnsi="Cambria Math"/>
              </w:rPr>
              <m:t>b</m:t>
            </m:r>
            <m:r>
              <m:rPr>
                <m:sty m:val="p"/>
              </m:rPr>
              <w:rPr>
                <w:rFonts w:ascii="Cambria Math" w:hAnsi="Cambria Math"/>
                <w:lang w:val="de-CH"/>
              </w:rPr>
              <m:t>0</m:t>
            </m:r>
            <m:r>
              <w:rPr>
                <w:rFonts w:ascii="Cambria Math" w:hAnsi="Cambria Math"/>
                <w:lang w:val="de-CH"/>
              </w:rPr>
              <m:t>p</m:t>
            </m:r>
          </m:sub>
        </m:sSub>
        <m:r>
          <w:rPr>
            <w:rFonts w:ascii="Cambria Math" w:hAnsi="Cambria Math"/>
            <w:lang w:val="de-CH"/>
          </w:rPr>
          <m:t>+</m:t>
        </m:r>
        <m:sSub>
          <m:sSubPr>
            <m:ctrlPr>
              <w:rPr>
                <w:rFonts w:ascii="Cambria Math" w:hAnsi="Cambria Math"/>
              </w:rPr>
            </m:ctrlPr>
          </m:sSubPr>
          <m:e>
            <m:r>
              <w:rPr>
                <w:rFonts w:ascii="Cambria Math" w:hAnsi="Cambria Math"/>
              </w:rPr>
              <m:t>L</m:t>
            </m:r>
          </m:e>
          <m:sub>
            <m:r>
              <w:rPr>
                <w:rFonts w:ascii="Cambria Math" w:hAnsi="Cambria Math"/>
              </w:rPr>
              <m:t>dp</m:t>
            </m:r>
          </m:sub>
        </m:sSub>
      </m:oMath>
      <w:r w:rsidRPr="00EB59AF">
        <w:rPr>
          <w:lang w:val="de-CH"/>
        </w:rPr>
        <w:t>                dB</w:t>
      </w:r>
      <w:r w:rsidRPr="00CB1D8D">
        <w:fldChar w:fldCharType="begin"/>
      </w:r>
      <w:r w:rsidRPr="00EB59AF">
        <w:rPr>
          <w:lang w:val="de-CH"/>
        </w:rPr>
        <w:instrText xml:space="preserve"> </w:instrText>
      </w:r>
      <w:r w:rsidRPr="00CB1D8D">
        <w:fldChar w:fldCharType="begin"/>
      </w:r>
      <w:r w:rsidRPr="00EB59AF">
        <w:rPr>
          <w:lang w:val="de-CH"/>
        </w:rPr>
        <w:instrText xml:space="preserve">eq </w:instrText>
      </w:r>
      <w:r w:rsidRPr="00EB59AF">
        <w:rPr>
          <w:i/>
          <w:lang w:val="de-CH"/>
        </w:rPr>
        <w:instrText>a</w:instrText>
      </w:r>
      <w:r w:rsidRPr="00EB59AF">
        <w:rPr>
          <w:lang w:val="de-CH"/>
        </w:rPr>
        <w:instrText>(</w:instrText>
      </w:r>
      <w:r w:rsidRPr="00EB59AF">
        <w:rPr>
          <w:sz w:val="12"/>
          <w:lang w:val="de-CH"/>
        </w:rPr>
        <w:instrText> </w:instrText>
      </w:r>
      <w:r w:rsidRPr="00EB59AF">
        <w:rPr>
          <w:i/>
          <w:lang w:val="de-CH"/>
        </w:rPr>
        <w:instrText>p</w:instrText>
      </w:r>
      <w:r w:rsidRPr="00EB59AF">
        <w:rPr>
          <w:lang w:val="de-CH"/>
        </w:rPr>
        <w:instrText>) = 6</w:instrText>
      </w:r>
      <w:r w:rsidRPr="00EB59AF">
        <w:rPr>
          <w:sz w:val="12"/>
          <w:lang w:val="de-CH"/>
        </w:rPr>
        <w:instrText xml:space="preserve"> </w:instrText>
      </w:r>
      <w:r w:rsidRPr="00EB59AF">
        <w:rPr>
          <w:lang w:val="de-CH"/>
        </w:rPr>
        <w:instrText xml:space="preserve">371 · </w:instrText>
      </w:r>
      <w:r w:rsidRPr="00EB59AF">
        <w:rPr>
          <w:i/>
          <w:lang w:val="de-CH"/>
        </w:rPr>
        <w:instrText>k</w:instrText>
      </w:r>
      <w:r w:rsidRPr="00EB59AF">
        <w:rPr>
          <w:lang w:val="de-CH"/>
        </w:rPr>
        <w:instrText>(</w:instrText>
      </w:r>
      <w:r w:rsidRPr="00EB59AF">
        <w:rPr>
          <w:sz w:val="12"/>
          <w:lang w:val="de-CH"/>
        </w:rPr>
        <w:instrText> </w:instrText>
      </w:r>
      <w:r w:rsidRPr="00EB59AF">
        <w:rPr>
          <w:i/>
          <w:lang w:val="de-CH"/>
        </w:rPr>
        <w:instrText>p</w:instrText>
      </w:r>
      <w:r w:rsidRPr="00EB59AF">
        <w:rPr>
          <w:lang w:val="de-CH"/>
        </w:rPr>
        <w:instrText>)               km</w:instrText>
      </w:r>
      <w:r w:rsidRPr="00CB1D8D">
        <w:fldChar w:fldCharType="end"/>
      </w:r>
      <w:r w:rsidRPr="00EB59AF">
        <w:rPr>
          <w:lang w:val="de-CH"/>
        </w:rPr>
        <w:instrText xml:space="preserve"> </w:instrText>
      </w:r>
      <w:r w:rsidRPr="00CB1D8D">
        <w:fldChar w:fldCharType="end"/>
      </w:r>
      <w:r w:rsidRPr="00EB59AF">
        <w:rPr>
          <w:lang w:val="de-CH"/>
        </w:rPr>
        <w:tab/>
        <w:t>(43)</w:t>
      </w:r>
    </w:p>
    <w:p w14:paraId="198DE845" w14:textId="77777777" w:rsidR="007344C1" w:rsidRPr="00254134" w:rsidRDefault="007344C1" w:rsidP="007344C1">
      <w:pPr>
        <w:rPr>
          <w:lang w:val="fr-FR"/>
        </w:rPr>
      </w:pPr>
      <w:proofErr w:type="gramStart"/>
      <w:r w:rsidRPr="00254134">
        <w:rPr>
          <w:lang w:val="fr-FR"/>
        </w:rPr>
        <w:t>où</w:t>
      </w:r>
      <w:proofErr w:type="gramEnd"/>
      <w:r w:rsidRPr="00254134">
        <w:rPr>
          <w:lang w:val="fr-FR"/>
        </w:rPr>
        <w:t xml:space="preserve"> </w:t>
      </w:r>
      <w:r w:rsidRPr="00254134">
        <w:rPr>
          <w:i/>
          <w:lang w:val="fr-FR"/>
        </w:rPr>
        <w:t>L</w:t>
      </w:r>
      <w:r w:rsidRPr="00254134">
        <w:rPr>
          <w:i/>
          <w:vertAlign w:val="subscript"/>
          <w:lang w:val="fr-FR"/>
        </w:rPr>
        <w:t>b</w:t>
      </w:r>
      <w:r w:rsidRPr="00254134">
        <w:rPr>
          <w:vertAlign w:val="subscript"/>
          <w:lang w:val="fr-FR"/>
        </w:rPr>
        <w:t>0</w:t>
      </w:r>
      <w:r w:rsidRPr="00254134">
        <w:rPr>
          <w:i/>
          <w:vertAlign w:val="subscript"/>
          <w:lang w:val="fr-FR"/>
        </w:rPr>
        <w:t>p</w:t>
      </w:r>
      <w:r w:rsidRPr="00254134">
        <w:rPr>
          <w:lang w:val="fr-FR"/>
        </w:rPr>
        <w:t xml:space="preserve"> est donné par l'équation (10).</w:t>
      </w:r>
    </w:p>
    <w:p w14:paraId="741454A3" w14:textId="77777777" w:rsidR="007344C1" w:rsidRPr="00254134" w:rsidRDefault="007344C1" w:rsidP="007344C1">
      <w:pPr>
        <w:pStyle w:val="Heading2"/>
        <w:rPr>
          <w:lang w:val="fr-FR"/>
        </w:rPr>
      </w:pPr>
      <w:bookmarkStart w:id="68" w:name="_Toc110838693"/>
      <w:bookmarkStart w:id="69" w:name="_Toc115590175"/>
      <w:bookmarkStart w:id="70" w:name="_Toc164408773"/>
      <w:bookmarkStart w:id="71" w:name="_Toc164779625"/>
      <w:bookmarkStart w:id="72" w:name="_Toc213680430"/>
      <w:r w:rsidRPr="00254134">
        <w:rPr>
          <w:lang w:val="fr-FR"/>
        </w:rPr>
        <w:t>4.4</w:t>
      </w:r>
      <w:r w:rsidRPr="00254134">
        <w:rPr>
          <w:lang w:val="fr-FR"/>
        </w:rPr>
        <w:tab/>
        <w:t>Propagation par diffusion troposphérique</w:t>
      </w:r>
      <w:bookmarkEnd w:id="68"/>
      <w:bookmarkEnd w:id="69"/>
      <w:bookmarkEnd w:id="70"/>
      <w:bookmarkEnd w:id="71"/>
      <w:bookmarkEnd w:id="72"/>
    </w:p>
    <w:p w14:paraId="4AFFEC8C" w14:textId="77777777" w:rsidR="007344C1" w:rsidRPr="00254134" w:rsidRDefault="007344C1" w:rsidP="007344C1">
      <w:pPr>
        <w:pStyle w:val="Note"/>
        <w:rPr>
          <w:lang w:val="fr-FR"/>
        </w:rPr>
      </w:pPr>
      <w:r w:rsidRPr="00254134">
        <w:rPr>
          <w:lang w:val="fr-FR"/>
        </w:rPr>
        <w:t>NOTE 1 – Aux pourcentages de temps très inférieurs à 50%, il est difficile de séparer le mode vrai de diffusion troposphérique des autres phénomènes de propagation secondaires qui produisent des effets de propagation similaires. Le modèle de</w:t>
      </w:r>
      <w:proofErr w:type="gramStart"/>
      <w:r w:rsidRPr="00254134">
        <w:rPr>
          <w:lang w:val="fr-FR"/>
        </w:rPr>
        <w:t xml:space="preserve"> «diffusion</w:t>
      </w:r>
      <w:proofErr w:type="gramEnd"/>
      <w:r w:rsidRPr="00254134">
        <w:rPr>
          <w:lang w:val="fr-FR"/>
        </w:rPr>
        <w:t xml:space="preserve"> </w:t>
      </w:r>
      <w:proofErr w:type="gramStart"/>
      <w:r w:rsidRPr="00254134">
        <w:rPr>
          <w:lang w:val="fr-FR"/>
        </w:rPr>
        <w:t>troposphérique»</w:t>
      </w:r>
      <w:proofErr w:type="gramEnd"/>
      <w:r w:rsidRPr="00254134">
        <w:rPr>
          <w:lang w:val="fr-FR"/>
        </w:rPr>
        <w:t xml:space="preserve"> adopté dans la présente Recommandation représente par conséquent une généralisation empirique du concept de diffusion troposphérique, qui englobe également ces effets de propagation secondaires. On a ainsi la possibilité de faire une prévision cohérente continue de l'affaiblissement de transmission de référence dans un intervalle de pourcentages de temps </w:t>
      </w:r>
      <w:r w:rsidRPr="00254134">
        <w:rPr>
          <w:i/>
          <w:iCs/>
          <w:lang w:val="fr-FR"/>
        </w:rPr>
        <w:t>p</w:t>
      </w:r>
      <w:r w:rsidRPr="00254134">
        <w:rPr>
          <w:lang w:val="fr-FR"/>
        </w:rPr>
        <w:t xml:space="preserve"> allant de 0,001% à 50</w:t>
      </w:r>
      <w:proofErr w:type="gramStart"/>
      <w:r w:rsidRPr="00254134">
        <w:rPr>
          <w:lang w:val="fr-FR"/>
        </w:rPr>
        <w:t>%;</w:t>
      </w:r>
      <w:proofErr w:type="gramEnd"/>
      <w:r w:rsidRPr="00254134">
        <w:rPr>
          <w:lang w:val="fr-FR"/>
        </w:rPr>
        <w:t xml:space="preserve"> cela permet d'établir un lien entre, d'une part, le modèle</w:t>
      </w:r>
      <w:proofErr w:type="gramStart"/>
      <w:r w:rsidRPr="00254134">
        <w:rPr>
          <w:lang w:val="fr-FR"/>
        </w:rPr>
        <w:t xml:space="preserve"> «formation</w:t>
      </w:r>
      <w:proofErr w:type="gramEnd"/>
      <w:r w:rsidRPr="00254134">
        <w:rPr>
          <w:lang w:val="fr-FR"/>
        </w:rPr>
        <w:t xml:space="preserve"> de conduits et réflexion sur des </w:t>
      </w:r>
      <w:proofErr w:type="gramStart"/>
      <w:r w:rsidRPr="00254134">
        <w:rPr>
          <w:lang w:val="fr-FR"/>
        </w:rPr>
        <w:t>couches»</w:t>
      </w:r>
      <w:proofErr w:type="gramEnd"/>
      <w:r w:rsidRPr="00254134">
        <w:rPr>
          <w:lang w:val="fr-FR"/>
        </w:rPr>
        <w:t xml:space="preserve"> applicable aux petits pourcentages de temps et, d'autre part, le</w:t>
      </w:r>
      <w:proofErr w:type="gramStart"/>
      <w:r w:rsidRPr="00254134">
        <w:rPr>
          <w:lang w:val="fr-FR"/>
        </w:rPr>
        <w:t xml:space="preserve"> «mode</w:t>
      </w:r>
      <w:proofErr w:type="gramEnd"/>
      <w:r w:rsidRPr="00254134">
        <w:rPr>
          <w:lang w:val="fr-FR"/>
        </w:rPr>
        <w:t xml:space="preserve"> </w:t>
      </w:r>
      <w:proofErr w:type="gramStart"/>
      <w:r w:rsidRPr="00254134">
        <w:rPr>
          <w:lang w:val="fr-FR"/>
        </w:rPr>
        <w:t>diffusion»</w:t>
      </w:r>
      <w:proofErr w:type="gramEnd"/>
      <w:r w:rsidRPr="00254134">
        <w:rPr>
          <w:lang w:val="fr-FR"/>
        </w:rPr>
        <w:t xml:space="preserve"> vrai applicable au faible champ résiduel qui est dépassé pendant les plus grands pourcentages de temps.</w:t>
      </w:r>
    </w:p>
    <w:p w14:paraId="57229019" w14:textId="77777777" w:rsidR="007344C1" w:rsidRPr="00254134" w:rsidRDefault="007344C1" w:rsidP="007344C1">
      <w:pPr>
        <w:pStyle w:val="Note"/>
        <w:rPr>
          <w:lang w:val="fr-FR"/>
        </w:rPr>
      </w:pPr>
      <w:r w:rsidRPr="00254134">
        <w:rPr>
          <w:lang w:val="fr-FR"/>
        </w:rPr>
        <w:t>NOTE 2 – Le modèle de prévision de la diffusion troposphérique a été élaboré pour les besoins de la prévision des brouillages. Il ne convient pas pour le calcul des conditions de propagation qui existent pendant plus de 50% du temps et qui influencent la qualité de fonctionnement des faisceaux hertziens transhorizon.</w:t>
      </w:r>
    </w:p>
    <w:p w14:paraId="63FEF5BB" w14:textId="77777777" w:rsidR="007344C1" w:rsidRPr="00254134" w:rsidRDefault="007344C1" w:rsidP="00F4444E">
      <w:pPr>
        <w:rPr>
          <w:lang w:val="fr-FR"/>
        </w:rPr>
      </w:pPr>
      <w:r w:rsidRPr="00254134">
        <w:rPr>
          <w:lang w:val="fr-FR"/>
        </w:rPr>
        <w:t xml:space="preserve">L'affaiblissement de transmission de référence dû à la diffusion troposphérique, </w:t>
      </w:r>
      <w:proofErr w:type="spellStart"/>
      <w:r w:rsidRPr="00254134">
        <w:rPr>
          <w:i/>
          <w:iCs/>
          <w:lang w:val="fr-FR"/>
        </w:rPr>
        <w:t>L</w:t>
      </w:r>
      <w:r w:rsidRPr="00254134">
        <w:rPr>
          <w:i/>
          <w:iCs/>
          <w:vertAlign w:val="subscript"/>
          <w:lang w:val="fr-FR"/>
        </w:rPr>
        <w:t>bs</w:t>
      </w:r>
      <w:proofErr w:type="spellEnd"/>
      <w:r w:rsidRPr="00254134">
        <w:rPr>
          <w:lang w:val="fr-FR"/>
        </w:rPr>
        <w:t xml:space="preserve"> (dB), non dépassé pendant un pourcentage de temps </w:t>
      </w:r>
      <w:r w:rsidRPr="00254134">
        <w:rPr>
          <w:i/>
          <w:iCs/>
          <w:lang w:val="fr-FR"/>
        </w:rPr>
        <w:t>p</w:t>
      </w:r>
      <w:r w:rsidRPr="00254134">
        <w:rPr>
          <w:lang w:val="fr-FR"/>
        </w:rPr>
        <w:t xml:space="preserve"> quelconque, mais inférieur à 50%, est donné </w:t>
      </w:r>
      <w:proofErr w:type="gramStart"/>
      <w:r w:rsidRPr="00254134">
        <w:rPr>
          <w:lang w:val="fr-FR"/>
        </w:rPr>
        <w:t>par:</w:t>
      </w:r>
      <w:proofErr w:type="gramEnd"/>
    </w:p>
    <w:p w14:paraId="4726014B" w14:textId="77777777" w:rsidR="007344C1" w:rsidRPr="008119C7" w:rsidRDefault="007344C1" w:rsidP="007344C1">
      <w:pPr>
        <w:pStyle w:val="Equation"/>
        <w:rPr>
          <w:rFonts w:ascii="CG Times" w:hAnsi="CG Times"/>
        </w:rPr>
      </w:pPr>
      <w:r w:rsidRPr="00254134">
        <w:rPr>
          <w:lang w:val="fr-FR"/>
        </w:rPr>
        <w:tab/>
      </w:r>
      <m:oMath>
        <m:sSub>
          <m:sSubPr>
            <m:ctrlPr>
              <w:rPr>
                <w:rFonts w:ascii="Cambria Math" w:hAnsi="Cambria Math"/>
                <w:i/>
                <w:lang w:val="fr-FR"/>
              </w:rPr>
            </m:ctrlPr>
          </m:sSubPr>
          <m:e>
            <m:r>
              <w:rPr>
                <w:rFonts w:ascii="Cambria Math" w:hAnsi="Cambria Math"/>
                <w:lang w:val="fr-FR"/>
              </w:rPr>
              <m:t>L</m:t>
            </m:r>
          </m:e>
          <m:sub>
            <m:r>
              <w:rPr>
                <w:rFonts w:ascii="Cambria Math" w:hAnsi="Cambria Math"/>
                <w:lang w:val="fr-FR"/>
              </w:rPr>
              <m:t>bs</m:t>
            </m:r>
          </m:sub>
        </m:sSub>
        <m:r>
          <w:rPr>
            <w:rFonts w:ascii="Cambria Math" w:hAnsi="Cambria Math"/>
          </w:rPr>
          <m:t>=190,1+</m:t>
        </m:r>
        <m:sSub>
          <m:sSubPr>
            <m:ctrlPr>
              <w:rPr>
                <w:rFonts w:ascii="Cambria Math" w:hAnsi="Cambria Math"/>
                <w:i/>
                <w:lang w:val="fr-FR"/>
              </w:rPr>
            </m:ctrlPr>
          </m:sSubPr>
          <m:e>
            <m:r>
              <w:rPr>
                <w:rFonts w:ascii="Cambria Math" w:hAnsi="Cambria Math"/>
                <w:lang w:val="fr-FR"/>
              </w:rPr>
              <m:t>L</m:t>
            </m:r>
          </m:e>
          <m:sub>
            <m:r>
              <w:rPr>
                <w:rFonts w:ascii="Cambria Math" w:hAnsi="Cambria Math"/>
                <w:lang w:val="fr-FR"/>
              </w:rPr>
              <m:t>f</m:t>
            </m:r>
          </m:sub>
        </m:sSub>
        <m:r>
          <w:rPr>
            <w:rFonts w:ascii="Cambria Math" w:hAnsi="Cambria Math"/>
          </w:rPr>
          <m:t>+20</m:t>
        </m:r>
        <m:func>
          <m:funcPr>
            <m:ctrlPr>
              <w:rPr>
                <w:rFonts w:ascii="Cambria Math" w:hAnsi="Cambria Math"/>
                <w:i/>
                <w:lang w:val="fr-FR"/>
              </w:rPr>
            </m:ctrlPr>
          </m:funcPr>
          <m:fName>
            <m:sSub>
              <m:sSubPr>
                <m:ctrlPr>
                  <w:rPr>
                    <w:rFonts w:ascii="Cambria Math" w:hAnsi="Cambria Math"/>
                    <w:i/>
                    <w:lang w:val="fr-FR"/>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i/>
                    <w:lang w:val="fr-FR"/>
                  </w:rPr>
                </m:ctrlPr>
              </m:dPr>
              <m:e>
                <m:r>
                  <w:rPr>
                    <w:rFonts w:ascii="Cambria Math" w:hAnsi="Cambria Math"/>
                    <w:lang w:val="fr-FR"/>
                  </w:rPr>
                  <m:t>d</m:t>
                </m:r>
              </m:e>
            </m:d>
          </m:e>
        </m:func>
        <m:r>
          <w:rPr>
            <w:rFonts w:ascii="Cambria Math" w:hAnsi="Cambria Math"/>
          </w:rPr>
          <m:t>+0,573</m:t>
        </m:r>
        <m:r>
          <m:rPr>
            <m:sty m:val="p"/>
          </m:rPr>
          <w:rPr>
            <w:rFonts w:ascii="Cambria Math" w:hAnsi="Cambria Math"/>
            <w:lang w:val="fr-FR"/>
          </w:rPr>
          <m:t>θ</m:t>
        </m:r>
        <m:r>
          <w:rPr>
            <w:rFonts w:ascii="Cambria Math" w:hAnsi="Cambria Math"/>
          </w:rPr>
          <m:t>-0,15</m:t>
        </m:r>
        <m:sSub>
          <m:sSubPr>
            <m:ctrlPr>
              <w:rPr>
                <w:rFonts w:ascii="Cambria Math" w:hAnsi="Cambria Math"/>
                <w:i/>
                <w:lang w:val="fr-FR"/>
              </w:rPr>
            </m:ctrlPr>
          </m:sSubPr>
          <m:e>
            <m:r>
              <w:rPr>
                <w:rFonts w:ascii="Cambria Math" w:hAnsi="Cambria Math"/>
                <w:lang w:val="fr-FR"/>
              </w:rPr>
              <m:t>N</m:t>
            </m:r>
          </m:e>
          <m:sub>
            <m:r>
              <w:rPr>
                <w:rFonts w:ascii="Cambria Math" w:hAnsi="Cambria Math"/>
              </w:rPr>
              <m:t>0</m:t>
            </m:r>
          </m:sub>
        </m:sSub>
        <m:r>
          <w:rPr>
            <w:rFonts w:ascii="Cambria Math" w:hAnsi="Cambria Math"/>
          </w:rPr>
          <m:t>-10,125</m:t>
        </m:r>
        <m:sSup>
          <m:sSupPr>
            <m:ctrlPr>
              <w:rPr>
                <w:rFonts w:ascii="Cambria Math" w:hAnsi="Cambria Math"/>
                <w:i/>
                <w:lang w:val="fr-FR"/>
              </w:rPr>
            </m:ctrlPr>
          </m:sSupPr>
          <m:e>
            <m:d>
              <m:dPr>
                <m:begChr m:val="["/>
                <m:endChr m:val="]"/>
                <m:ctrlPr>
                  <w:rPr>
                    <w:rFonts w:ascii="Cambria Math" w:hAnsi="Cambria Math"/>
                    <w:lang w:val="fr-FR"/>
                  </w:rPr>
                </m:ctrlPr>
              </m:dPr>
              <m:e>
                <m:func>
                  <m:funcPr>
                    <m:ctrlPr>
                      <w:rPr>
                        <w:rFonts w:ascii="Cambria Math" w:hAnsi="Cambria Math"/>
                        <w:i/>
                        <w:lang w:val="fr-FR"/>
                      </w:rPr>
                    </m:ctrlPr>
                  </m:funcPr>
                  <m:fName>
                    <m:sSub>
                      <m:sSubPr>
                        <m:ctrlPr>
                          <w:rPr>
                            <w:rFonts w:ascii="Cambria Math" w:hAnsi="Cambria Math"/>
                            <w:i/>
                            <w:lang w:val="fr-FR"/>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lang w:val="fr-FR"/>
                          </w:rPr>
                        </m:ctrlPr>
                      </m:dPr>
                      <m:e>
                        <m:f>
                          <m:fPr>
                            <m:ctrlPr>
                              <w:rPr>
                                <w:rFonts w:ascii="Cambria Math" w:hAnsi="Cambria Math"/>
                                <w:lang w:val="fr-FR"/>
                              </w:rPr>
                            </m:ctrlPr>
                          </m:fPr>
                          <m:num>
                            <m:r>
                              <w:rPr>
                                <w:rFonts w:ascii="Cambria Math" w:hAnsi="Cambria Math"/>
                              </w:rPr>
                              <m:t>50</m:t>
                            </m:r>
                            <m:ctrlPr>
                              <w:rPr>
                                <w:rFonts w:ascii="Cambria Math" w:hAnsi="Cambria Math"/>
                                <w:i/>
                                <w:lang w:val="fr-FR"/>
                              </w:rPr>
                            </m:ctrlPr>
                          </m:num>
                          <m:den>
                            <m:r>
                              <w:rPr>
                                <w:rFonts w:ascii="Cambria Math" w:hAnsi="Cambria Math"/>
                                <w:lang w:val="fr-FR"/>
                              </w:rPr>
                              <m:t>p</m:t>
                            </m:r>
                            <m:ctrlPr>
                              <w:rPr>
                                <w:rFonts w:ascii="Cambria Math" w:hAnsi="Cambria Math"/>
                                <w:i/>
                                <w:lang w:val="fr-FR"/>
                              </w:rPr>
                            </m:ctrlPr>
                          </m:den>
                        </m:f>
                        <m:ctrlPr>
                          <w:rPr>
                            <w:rFonts w:ascii="Cambria Math" w:hAnsi="Cambria Math"/>
                            <w:i/>
                            <w:lang w:val="fr-FR"/>
                          </w:rPr>
                        </m:ctrlPr>
                      </m:e>
                    </m:d>
                  </m:e>
                </m:func>
                <m:ctrlPr>
                  <w:rPr>
                    <w:rFonts w:ascii="Cambria Math" w:hAnsi="Cambria Math"/>
                    <w:i/>
                    <w:lang w:val="fr-FR"/>
                  </w:rPr>
                </m:ctrlPr>
              </m:e>
            </m:d>
          </m:e>
          <m:sup>
            <m:r>
              <w:rPr>
                <w:rFonts w:ascii="Cambria Math" w:hAnsi="Cambria Math"/>
              </w:rPr>
              <m:t>0,7</m:t>
            </m:r>
          </m:sup>
        </m:sSup>
      </m:oMath>
      <w:r w:rsidRPr="008119C7">
        <w:rPr>
          <w:rFonts w:ascii="CG Times" w:hAnsi="CG Times"/>
        </w:rPr>
        <w:t xml:space="preserve"> dB</w:t>
      </w:r>
      <w:r w:rsidRPr="008119C7">
        <w:rPr>
          <w:rFonts w:ascii="CG Times" w:hAnsi="CG Times"/>
        </w:rPr>
        <w:tab/>
        <w:t>(44)</w:t>
      </w:r>
    </w:p>
    <w:p w14:paraId="180C657A" w14:textId="77777777" w:rsidR="007344C1" w:rsidRPr="00254134" w:rsidRDefault="007344C1" w:rsidP="007344C1">
      <w:pPr>
        <w:textAlignment w:val="auto"/>
        <w:rPr>
          <w:lang w:val="fr-FR"/>
        </w:rPr>
      </w:pPr>
      <w:proofErr w:type="gramStart"/>
      <w:r w:rsidRPr="00254134">
        <w:rPr>
          <w:lang w:val="fr-FR"/>
        </w:rPr>
        <w:t>où:</w:t>
      </w:r>
      <w:proofErr w:type="gramEnd"/>
    </w:p>
    <w:p w14:paraId="2E9DBAE2" w14:textId="7E633B4E" w:rsidR="007344C1" w:rsidRPr="00254134" w:rsidRDefault="007344C1" w:rsidP="007344C1">
      <w:pPr>
        <w:pStyle w:val="Equationlegend"/>
        <w:rPr>
          <w:lang w:val="fr-FR"/>
        </w:rPr>
      </w:pPr>
      <w:r w:rsidRPr="00254134">
        <w:rPr>
          <w:i/>
          <w:lang w:val="fr-FR"/>
        </w:rPr>
        <w:tab/>
      </w:r>
      <m:oMath>
        <m:sSub>
          <m:sSubPr>
            <m:ctrlPr>
              <w:rPr>
                <w:rFonts w:ascii="Cambria Math" w:hAnsi="Cambria Math"/>
                <w:i/>
                <w:lang w:val="fr-FR"/>
              </w:rPr>
            </m:ctrlPr>
          </m:sSubPr>
          <m:e>
            <m:r>
              <w:rPr>
                <w:rFonts w:ascii="Cambria Math" w:hAnsi="Cambria Math"/>
                <w:lang w:val="fr-FR"/>
              </w:rPr>
              <m:t>L</m:t>
            </m:r>
          </m:e>
          <m:sub>
            <m:r>
              <w:rPr>
                <w:rFonts w:ascii="Cambria Math" w:hAnsi="Cambria Math"/>
                <w:lang w:val="fr-FR"/>
              </w:rPr>
              <m:t xml:space="preserve">f </m:t>
            </m:r>
          </m:sub>
        </m:sSub>
      </m:oMath>
      <w:r w:rsidRPr="00254134">
        <w:rPr>
          <w:lang w:val="fr-FR"/>
        </w:rPr>
        <w:t>:</w:t>
      </w:r>
      <w:r w:rsidRPr="00254134">
        <w:rPr>
          <w:lang w:val="fr-FR"/>
        </w:rPr>
        <w:tab/>
        <w:t xml:space="preserve">affaiblissement en fonction de la </w:t>
      </w:r>
      <w:proofErr w:type="gramStart"/>
      <w:r w:rsidRPr="00254134">
        <w:rPr>
          <w:lang w:val="fr-FR"/>
        </w:rPr>
        <w:t>fréquence:</w:t>
      </w:r>
      <w:proofErr w:type="gramEnd"/>
    </w:p>
    <w:p w14:paraId="74174777" w14:textId="77777777" w:rsidR="007344C1" w:rsidRPr="008119C7" w:rsidRDefault="007344C1" w:rsidP="007344C1">
      <w:pPr>
        <w:pStyle w:val="Equation"/>
        <w:rPr>
          <w:rFonts w:ascii="CG Times" w:hAnsi="CG Times"/>
        </w:rPr>
      </w:pPr>
      <w:r w:rsidRPr="00254134">
        <w:rPr>
          <w:lang w:val="fr-FR"/>
        </w:rPr>
        <w:tab/>
      </w:r>
      <w:r w:rsidRPr="00254134">
        <w:rPr>
          <w:rFonts w:ascii="CG Times" w:hAnsi="CG Times"/>
          <w:lang w:val="fr-FR"/>
        </w:rPr>
        <w:tab/>
      </w:r>
      <m:oMath>
        <m:sSub>
          <m:sSubPr>
            <m:ctrlPr>
              <w:rPr>
                <w:rFonts w:ascii="Cambria Math" w:hAnsi="Cambria Math"/>
                <w:i/>
                <w:lang w:val="fr-FR"/>
              </w:rPr>
            </m:ctrlPr>
          </m:sSubPr>
          <m:e>
            <m:r>
              <w:rPr>
                <w:rFonts w:ascii="Cambria Math" w:hAnsi="Cambria Math"/>
                <w:lang w:val="fr-FR"/>
              </w:rPr>
              <m:t>L</m:t>
            </m:r>
          </m:e>
          <m:sub>
            <m:r>
              <w:rPr>
                <w:rFonts w:ascii="Cambria Math" w:hAnsi="Cambria Math"/>
                <w:lang w:val="fr-FR"/>
              </w:rPr>
              <m:t>f</m:t>
            </m:r>
          </m:sub>
        </m:sSub>
        <m:r>
          <w:rPr>
            <w:rFonts w:ascii="Cambria Math" w:hAnsi="Cambria Math"/>
          </w:rPr>
          <m:t>=25</m:t>
        </m:r>
        <m:func>
          <m:funcPr>
            <m:ctrlPr>
              <w:rPr>
                <w:rFonts w:ascii="Cambria Math" w:hAnsi="Cambria Math"/>
                <w:i/>
                <w:lang w:val="fr-FR"/>
              </w:rPr>
            </m:ctrlPr>
          </m:funcPr>
          <m:fName>
            <m:sSub>
              <m:sSubPr>
                <m:ctrlPr>
                  <w:rPr>
                    <w:rFonts w:ascii="Cambria Math" w:hAnsi="Cambria Math"/>
                    <w:i/>
                    <w:lang w:val="fr-FR"/>
                  </w:rPr>
                </m:ctrlPr>
              </m:sSubPr>
              <m:e>
                <m:r>
                  <m:rPr>
                    <m:sty m:val="p"/>
                  </m:rPr>
                  <w:rPr>
                    <w:rFonts w:ascii="Cambria Math" w:hAnsi="Cambria Math"/>
                  </w:rPr>
                  <m:t>log</m:t>
                </m:r>
                <m:ctrlPr>
                  <w:rPr>
                    <w:rFonts w:ascii="Cambria Math" w:hAnsi="Cambria Math"/>
                    <w:lang w:val="fr-FR"/>
                  </w:rPr>
                </m:ctrlPr>
              </m:e>
              <m:sub>
                <m:r>
                  <w:rPr>
                    <w:rFonts w:ascii="Cambria Math" w:hAnsi="Cambria Math"/>
                  </w:rPr>
                  <m:t>10</m:t>
                </m:r>
                <m:ctrlPr>
                  <w:rPr>
                    <w:rFonts w:ascii="Cambria Math" w:hAnsi="Cambria Math"/>
                    <w:lang w:val="fr-FR"/>
                  </w:rPr>
                </m:ctrlPr>
              </m:sub>
            </m:sSub>
          </m:fName>
          <m:e>
            <m:d>
              <m:dPr>
                <m:ctrlPr>
                  <w:rPr>
                    <w:rFonts w:ascii="Cambria Math" w:hAnsi="Cambria Math"/>
                    <w:i/>
                    <w:lang w:val="fr-FR"/>
                  </w:rPr>
                </m:ctrlPr>
              </m:dPr>
              <m:e>
                <m:r>
                  <w:rPr>
                    <w:rFonts w:ascii="Cambria Math" w:hAnsi="Cambria Math"/>
                    <w:lang w:val="fr-FR"/>
                  </w:rPr>
                  <m:t>f</m:t>
                </m:r>
              </m:e>
            </m:d>
            <m:r>
              <w:rPr>
                <w:rFonts w:ascii="Cambria Math" w:hAnsi="Cambria Math"/>
              </w:rPr>
              <m:t>-2,5</m:t>
            </m:r>
            <m:sSup>
              <m:sSupPr>
                <m:ctrlPr>
                  <w:rPr>
                    <w:rFonts w:ascii="Cambria Math" w:hAnsi="Cambria Math"/>
                    <w:i/>
                    <w:lang w:val="fr-FR"/>
                  </w:rPr>
                </m:ctrlPr>
              </m:sSupPr>
              <m:e>
                <m:d>
                  <m:dPr>
                    <m:begChr m:val="["/>
                    <m:endChr m:val="]"/>
                    <m:ctrlPr>
                      <w:rPr>
                        <w:rFonts w:ascii="Cambria Math" w:hAnsi="Cambria Math"/>
                        <w:i/>
                        <w:lang w:val="fr-FR"/>
                      </w:rPr>
                    </m:ctrlPr>
                  </m:dPr>
                  <m:e>
                    <m:func>
                      <m:funcPr>
                        <m:ctrlPr>
                          <w:rPr>
                            <w:rFonts w:ascii="Cambria Math" w:hAnsi="Cambria Math"/>
                            <w:i/>
                            <w:lang w:val="fr-FR"/>
                          </w:rPr>
                        </m:ctrlPr>
                      </m:funcPr>
                      <m:fName>
                        <m:sSub>
                          <m:sSubPr>
                            <m:ctrlPr>
                              <w:rPr>
                                <w:rFonts w:ascii="Cambria Math" w:hAnsi="Cambria Math"/>
                                <w:i/>
                                <w:lang w:val="fr-FR"/>
                              </w:rPr>
                            </m:ctrlPr>
                          </m:sSubPr>
                          <m:e>
                            <m:r>
                              <m:rPr>
                                <m:sty m:val="p"/>
                              </m:rPr>
                              <w:rPr>
                                <w:rFonts w:ascii="Cambria Math" w:hAnsi="Cambria Math"/>
                              </w:rPr>
                              <m:t>log</m:t>
                            </m:r>
                            <m:ctrlPr>
                              <w:rPr>
                                <w:rFonts w:ascii="Cambria Math" w:hAnsi="Cambria Math"/>
                                <w:lang w:val="fr-FR"/>
                              </w:rPr>
                            </m:ctrlPr>
                          </m:e>
                          <m:sub>
                            <m:r>
                              <w:rPr>
                                <w:rFonts w:ascii="Cambria Math" w:hAnsi="Cambria Math"/>
                              </w:rPr>
                              <m:t>10</m:t>
                            </m:r>
                            <m:ctrlPr>
                              <w:rPr>
                                <w:rFonts w:ascii="Cambria Math" w:hAnsi="Cambria Math"/>
                                <w:lang w:val="fr-FR"/>
                              </w:rPr>
                            </m:ctrlPr>
                          </m:sub>
                        </m:sSub>
                      </m:fName>
                      <m:e>
                        <m:d>
                          <m:dPr>
                            <m:ctrlPr>
                              <w:rPr>
                                <w:rFonts w:ascii="Cambria Math" w:hAnsi="Cambria Math"/>
                                <w:i/>
                                <w:lang w:val="fr-FR"/>
                              </w:rPr>
                            </m:ctrlPr>
                          </m:dPr>
                          <m:e>
                            <m:f>
                              <m:fPr>
                                <m:ctrlPr>
                                  <w:rPr>
                                    <w:rFonts w:ascii="Cambria Math" w:hAnsi="Cambria Math"/>
                                    <w:i/>
                                    <w:lang w:val="fr-FR"/>
                                  </w:rPr>
                                </m:ctrlPr>
                              </m:fPr>
                              <m:num>
                                <m:r>
                                  <w:rPr>
                                    <w:rFonts w:ascii="Cambria Math" w:hAnsi="Cambria Math"/>
                                    <w:lang w:val="fr-FR"/>
                                  </w:rPr>
                                  <m:t>f</m:t>
                                </m:r>
                              </m:num>
                              <m:den>
                                <m:r>
                                  <w:rPr>
                                    <w:rFonts w:ascii="Cambria Math" w:hAnsi="Cambria Math"/>
                                  </w:rPr>
                                  <m:t>2</m:t>
                                </m:r>
                              </m:den>
                            </m:f>
                          </m:e>
                        </m:d>
                      </m:e>
                    </m:func>
                  </m:e>
                </m:d>
              </m:e>
              <m:sup>
                <m:r>
                  <w:rPr>
                    <w:rFonts w:ascii="Cambria Math" w:hAnsi="Cambria Math"/>
                  </w:rPr>
                  <m:t>2</m:t>
                </m:r>
              </m:sup>
            </m:sSup>
          </m:e>
        </m:func>
        <m:r>
          <w:rPr>
            <w:rFonts w:ascii="Cambria Math" w:hAnsi="Cambria Math"/>
          </w:rPr>
          <m:t xml:space="preserve"> </m:t>
        </m:r>
      </m:oMath>
      <w:r w:rsidRPr="008119C7">
        <w:rPr>
          <w:rFonts w:ascii="CG Times" w:hAnsi="CG Times"/>
        </w:rPr>
        <w:t xml:space="preserve">            dB</w:t>
      </w:r>
      <w:r w:rsidRPr="008119C7">
        <w:rPr>
          <w:rFonts w:ascii="CG Times" w:hAnsi="CG Times"/>
        </w:rPr>
        <w:tab/>
        <w:t>(45)</w:t>
      </w:r>
    </w:p>
    <w:p w14:paraId="3C1D987E" w14:textId="181C4310" w:rsidR="007344C1" w:rsidRPr="00254134" w:rsidRDefault="007344C1" w:rsidP="007344C1">
      <w:pPr>
        <w:pStyle w:val="Equationlegend"/>
        <w:rPr>
          <w:lang w:val="fr-FR"/>
        </w:rPr>
      </w:pPr>
      <w:r w:rsidRPr="008119C7">
        <w:rPr>
          <w:lang w:val="en-GB"/>
        </w:rPr>
        <w:lastRenderedPageBreak/>
        <w:tab/>
      </w:r>
      <m:oMath>
        <m:sSub>
          <m:sSubPr>
            <m:ctrlPr>
              <w:rPr>
                <w:rFonts w:ascii="Cambria Math" w:hAnsi="Cambria Math"/>
                <w:i/>
                <w:lang w:val="fr-FR"/>
              </w:rPr>
            </m:ctrlPr>
          </m:sSubPr>
          <m:e>
            <m:r>
              <w:rPr>
                <w:rFonts w:ascii="Cambria Math" w:hAnsi="Cambria Math"/>
                <w:lang w:val="fr-FR"/>
              </w:rPr>
              <m:t>N</m:t>
            </m:r>
          </m:e>
          <m:sub>
            <m:r>
              <w:rPr>
                <w:rFonts w:ascii="Cambria Math" w:hAnsi="Cambria Math"/>
                <w:lang w:val="fr-FR"/>
              </w:rPr>
              <m:t>0</m:t>
            </m:r>
          </m:sub>
        </m:sSub>
        <m:r>
          <w:rPr>
            <w:rFonts w:ascii="Cambria Math" w:hAnsi="Cambria Math"/>
            <w:lang w:val="fr-FR"/>
          </w:rPr>
          <m:t xml:space="preserve"> </m:t>
        </m:r>
      </m:oMath>
      <w:r w:rsidRPr="00254134">
        <w:rPr>
          <w:lang w:val="fr-FR"/>
        </w:rPr>
        <w:t>:</w:t>
      </w:r>
      <w:r w:rsidRPr="00254134">
        <w:rPr>
          <w:lang w:val="fr-FR"/>
        </w:rPr>
        <w:tab/>
        <w:t>réfractivité au niveau de la surface de la mer au centre du trajet, obtenue à partir de la carte numérique faisant partie intégrante de la Recommandation qui figure dans le fichier N050.txt</w:t>
      </w:r>
    </w:p>
    <w:p w14:paraId="566FE1C7" w14:textId="77777777" w:rsidR="007344C1" w:rsidRPr="00254134" w:rsidRDefault="007344C1" w:rsidP="007344C1">
      <w:pPr>
        <w:pStyle w:val="Heading2"/>
        <w:rPr>
          <w:bCs/>
          <w:lang w:val="fr-FR"/>
        </w:rPr>
      </w:pPr>
      <w:bookmarkStart w:id="73" w:name="_Toc110838694"/>
      <w:bookmarkStart w:id="74" w:name="_Toc115590176"/>
      <w:bookmarkStart w:id="75" w:name="_Toc164408774"/>
      <w:bookmarkStart w:id="76" w:name="_Toc164779626"/>
      <w:bookmarkStart w:id="77" w:name="_Toc213680431"/>
      <w:r w:rsidRPr="00254134">
        <w:rPr>
          <w:bCs/>
          <w:lang w:val="fr-FR"/>
        </w:rPr>
        <w:t>4.5</w:t>
      </w:r>
      <w:r w:rsidRPr="00254134">
        <w:rPr>
          <w:bCs/>
          <w:lang w:val="fr-FR"/>
        </w:rPr>
        <w:tab/>
        <w:t xml:space="preserve">Propagation par </w:t>
      </w:r>
      <w:r w:rsidRPr="00254134">
        <w:rPr>
          <w:lang w:val="fr-FR"/>
        </w:rPr>
        <w:t>formation</w:t>
      </w:r>
      <w:r w:rsidRPr="00254134">
        <w:rPr>
          <w:bCs/>
          <w:lang w:val="fr-FR"/>
        </w:rPr>
        <w:t xml:space="preserve"> de conduits ou par réflexion sur les couches</w:t>
      </w:r>
      <w:bookmarkEnd w:id="73"/>
      <w:bookmarkEnd w:id="74"/>
      <w:bookmarkEnd w:id="75"/>
      <w:bookmarkEnd w:id="76"/>
      <w:bookmarkEnd w:id="77"/>
    </w:p>
    <w:p w14:paraId="1D357E7D" w14:textId="77777777" w:rsidR="007344C1" w:rsidRPr="00254134" w:rsidRDefault="007344C1" w:rsidP="007344C1">
      <w:pPr>
        <w:rPr>
          <w:lang w:val="fr-FR"/>
        </w:rPr>
      </w:pPr>
      <w:r w:rsidRPr="00254134">
        <w:rPr>
          <w:lang w:val="fr-FR"/>
        </w:rPr>
        <w:t xml:space="preserve">L'affaiblissement de transmission de référence lié à un phénomène de conduit ou à la réflexion sur les couches, non dépassé pendant </w:t>
      </w:r>
      <w:r w:rsidRPr="00254134">
        <w:rPr>
          <w:i/>
          <w:iCs/>
          <w:lang w:val="fr-FR"/>
        </w:rPr>
        <w:t>p</w:t>
      </w:r>
      <w:r w:rsidRPr="00254134">
        <w:rPr>
          <w:lang w:val="fr-FR"/>
        </w:rPr>
        <w:t>% du temps,</w:t>
      </w:r>
      <w:r w:rsidRPr="00254134">
        <w:rPr>
          <w:i/>
          <w:lang w:val="fr-FR"/>
        </w:rPr>
        <w:t xml:space="preserve"> </w:t>
      </w:r>
      <w:proofErr w:type="spellStart"/>
      <w:r w:rsidRPr="00254134">
        <w:rPr>
          <w:i/>
          <w:lang w:val="fr-FR"/>
        </w:rPr>
        <w:t>L</w:t>
      </w:r>
      <w:r w:rsidRPr="00254134">
        <w:rPr>
          <w:i/>
          <w:vertAlign w:val="subscript"/>
          <w:lang w:val="fr-FR"/>
        </w:rPr>
        <w:t>ba</w:t>
      </w:r>
      <w:proofErr w:type="spellEnd"/>
      <w:r w:rsidRPr="00254134">
        <w:rPr>
          <w:lang w:val="fr-FR"/>
        </w:rPr>
        <w:t xml:space="preserve"> (dB), est donné </w:t>
      </w:r>
      <w:proofErr w:type="gramStart"/>
      <w:r w:rsidRPr="00254134">
        <w:rPr>
          <w:lang w:val="fr-FR"/>
        </w:rPr>
        <w:t>par:</w:t>
      </w:r>
      <w:proofErr w:type="gramEnd"/>
    </w:p>
    <w:p w14:paraId="28424A2B" w14:textId="77777777" w:rsidR="007344C1" w:rsidRPr="00254134" w:rsidRDefault="007344C1" w:rsidP="007344C1">
      <w:pPr>
        <w:pStyle w:val="Equation"/>
        <w:tabs>
          <w:tab w:val="clear" w:pos="794"/>
          <w:tab w:val="left" w:pos="3261"/>
          <w:tab w:val="left" w:pos="6521"/>
        </w:tabs>
        <w:rPr>
          <w:lang w:val="fr-FR"/>
        </w:rPr>
      </w:pPr>
      <w:r w:rsidRPr="00254134">
        <w:rPr>
          <w:lang w:val="fr-FR"/>
        </w:rPr>
        <w:tab/>
      </w:r>
      <w:r w:rsidRPr="00254134">
        <w:rPr>
          <w:position w:val="-14"/>
          <w:lang w:val="fr-FR"/>
        </w:rPr>
        <w:object w:dxaOrig="1820" w:dyaOrig="380" w14:anchorId="229E030D">
          <v:shape id="_x0000_i1066" type="#_x0000_t75" alt="" style="width:93.9pt;height:21.9pt;mso-width-percent:0;mso-height-percent:0;mso-width-percent:0;mso-height-percent:0" o:ole="">
            <v:imagedata r:id="rId126" o:title=""/>
          </v:shape>
          <o:OLEObject Type="Embed" ProgID="Equation.3" ShapeID="_x0000_i1066" DrawAspect="Content" ObjectID="_1825038224" r:id="rId127"/>
        </w:object>
      </w:r>
      <w:r w:rsidRPr="00254134">
        <w:rPr>
          <w:lang w:val="fr-FR"/>
        </w:rPr>
        <w:tab/>
      </w:r>
      <w:proofErr w:type="gramStart"/>
      <w:r w:rsidRPr="00254134">
        <w:rPr>
          <w:lang w:val="fr-FR"/>
        </w:rPr>
        <w:t>dB</w:t>
      </w:r>
      <w:proofErr w:type="gramEnd"/>
      <w:r w:rsidRPr="00254134">
        <w:rPr>
          <w:lang w:val="fr-FR"/>
        </w:rPr>
        <w:tab/>
        <w:t>(46)</w:t>
      </w:r>
    </w:p>
    <w:p w14:paraId="12241569" w14:textId="77777777" w:rsidR="007344C1" w:rsidRPr="00254134" w:rsidRDefault="007344C1" w:rsidP="007344C1">
      <w:pPr>
        <w:rPr>
          <w:lang w:val="fr-FR"/>
        </w:rPr>
      </w:pPr>
      <w:proofErr w:type="gramStart"/>
      <w:r w:rsidRPr="00254134">
        <w:rPr>
          <w:lang w:val="fr-FR"/>
        </w:rPr>
        <w:t>où:</w:t>
      </w:r>
      <w:proofErr w:type="gramEnd"/>
    </w:p>
    <w:p w14:paraId="0D56230E" w14:textId="77777777" w:rsidR="007344C1" w:rsidRPr="00254134" w:rsidRDefault="007344C1" w:rsidP="007344C1">
      <w:pPr>
        <w:pStyle w:val="Equationlegend"/>
        <w:rPr>
          <w:lang w:val="fr-FR"/>
        </w:rPr>
      </w:pPr>
      <w:r w:rsidRPr="00254134">
        <w:rPr>
          <w:i/>
          <w:lang w:val="fr-FR"/>
        </w:rPr>
        <w:tab/>
      </w:r>
      <w:proofErr w:type="spellStart"/>
      <w:r w:rsidRPr="00254134">
        <w:rPr>
          <w:i/>
          <w:lang w:val="fr-FR"/>
        </w:rPr>
        <w:t>A</w:t>
      </w:r>
      <w:r w:rsidRPr="00254134">
        <w:rPr>
          <w:i/>
          <w:vertAlign w:val="subscript"/>
          <w:lang w:val="fr-FR"/>
        </w:rPr>
        <w:t>f</w:t>
      </w:r>
      <w:proofErr w:type="spellEnd"/>
      <w:r w:rsidRPr="00254134">
        <w:rPr>
          <w:i/>
          <w:vertAlign w:val="subscript"/>
          <w:lang w:val="fr-FR"/>
        </w:rPr>
        <w:t> </w:t>
      </w:r>
      <w:r w:rsidRPr="00254134">
        <w:rPr>
          <w:lang w:val="fr-FR"/>
        </w:rPr>
        <w:t>:</w:t>
      </w:r>
      <w:r w:rsidRPr="00254134">
        <w:rPr>
          <w:lang w:val="fr-FR"/>
        </w:rPr>
        <w:tab/>
        <w:t xml:space="preserve">valeur totale des affaiblissements fixes par couplage entre les antennes et la structure de la propagation anormale dans </w:t>
      </w:r>
      <w:proofErr w:type="gramStart"/>
      <w:r w:rsidRPr="00254134">
        <w:rPr>
          <w:lang w:val="fr-FR"/>
        </w:rPr>
        <w:t>l'atmosphère:</w:t>
      </w:r>
      <w:proofErr w:type="gramEnd"/>
    </w:p>
    <w:p w14:paraId="3C8B959F" w14:textId="77777777" w:rsidR="007344C1" w:rsidRPr="00254134" w:rsidRDefault="007344C1" w:rsidP="007344C1">
      <w:pPr>
        <w:pStyle w:val="Equation"/>
        <w:tabs>
          <w:tab w:val="left" w:pos="8222"/>
        </w:tabs>
        <w:rPr>
          <w:lang w:val="fr-FR"/>
        </w:rPr>
      </w:pPr>
      <w:r w:rsidRPr="00254134">
        <w:rPr>
          <w:rFonts w:ascii="TimesNewRoman,Italic" w:hAnsi="TimesNewRoman,Italic" w:cs="TimesNewRoman,Italic"/>
          <w:iCs/>
          <w:lang w:val="fr-FR" w:eastAsia="en-GB"/>
        </w:rPr>
        <w:tab/>
      </w:r>
      <w:r w:rsidRPr="00254134">
        <w:rPr>
          <w:position w:val="-14"/>
          <w:lang w:val="fr-FR"/>
        </w:rPr>
        <w:object w:dxaOrig="6700" w:dyaOrig="380" w14:anchorId="22E7E00B">
          <v:shape id="_x0000_i1067" type="#_x0000_t75" alt="" style="width:345.6pt;height:14.4pt;mso-width-percent:0;mso-height-percent:0;mso-width-percent:0;mso-height-percent:0" o:ole="">
            <v:imagedata r:id="rId128" o:title=""/>
          </v:shape>
          <o:OLEObject Type="Embed" ProgID="Equation.3" ShapeID="_x0000_i1067" DrawAspect="Content" ObjectID="_1825038225" r:id="rId129"/>
        </w:object>
      </w:r>
      <w:r w:rsidRPr="00254134">
        <w:rPr>
          <w:lang w:val="fr-FR"/>
        </w:rPr>
        <w:tab/>
      </w:r>
      <w:proofErr w:type="gramStart"/>
      <w:r w:rsidRPr="00254134">
        <w:rPr>
          <w:lang w:val="fr-FR"/>
        </w:rPr>
        <w:t>dB</w:t>
      </w:r>
      <w:proofErr w:type="gramEnd"/>
      <w:r w:rsidRPr="00254134">
        <w:rPr>
          <w:rFonts w:ascii="TimesNewRoman,Italic" w:hAnsi="TimesNewRoman,Italic" w:cs="TimesNewRoman,Italic"/>
          <w:iCs/>
          <w:lang w:val="fr-FR" w:eastAsia="en-GB"/>
        </w:rPr>
        <w:tab/>
      </w:r>
      <w:r w:rsidRPr="00254134">
        <w:rPr>
          <w:rFonts w:ascii="TimesNewRoman,Italic" w:hAnsi="TimesNewRoman,Italic" w:cs="TimesNewRoman,Italic"/>
          <w:lang w:val="fr-FR" w:eastAsia="en-GB"/>
        </w:rPr>
        <w:t>(47)</w:t>
      </w:r>
    </w:p>
    <w:p w14:paraId="51F7BDD1" w14:textId="77777777" w:rsidR="007344C1" w:rsidRPr="00254134" w:rsidRDefault="007344C1" w:rsidP="007344C1">
      <w:pPr>
        <w:pStyle w:val="Equationlegend"/>
        <w:rPr>
          <w:lang w:val="fr-FR" w:eastAsia="en-GB"/>
        </w:rPr>
      </w:pPr>
      <w:r w:rsidRPr="00254134">
        <w:rPr>
          <w:rFonts w:ascii="TimesNewRoman,Italic" w:hAnsi="TimesNewRoman,Italic" w:cs="TimesNewRoman,Italic"/>
          <w:lang w:val="fr-FR" w:eastAsia="en-GB"/>
        </w:rPr>
        <w:tab/>
      </w:r>
      <w:r w:rsidRPr="00254134">
        <w:rPr>
          <w:rFonts w:ascii="TimesNewRoman,Italic" w:hAnsi="TimesNewRoman,Italic" w:cs="TimesNewRoman,Italic"/>
          <w:i/>
          <w:iCs/>
          <w:lang w:val="fr-FR" w:eastAsia="en-GB"/>
        </w:rPr>
        <w:t>A</w:t>
      </w:r>
      <w:r w:rsidRPr="00254134">
        <w:rPr>
          <w:rFonts w:ascii="TimesNewRoman,Italic" w:hAnsi="TimesNewRoman,Italic" w:cs="TimesNewRoman,Italic"/>
          <w:i/>
          <w:iCs/>
          <w:sz w:val="20"/>
          <w:vertAlign w:val="subscript"/>
          <w:lang w:val="fr-FR" w:eastAsia="en-GB"/>
        </w:rPr>
        <w:t>lf </w:t>
      </w:r>
      <w:r w:rsidRPr="00254134">
        <w:rPr>
          <w:lang w:val="fr-FR"/>
        </w:rPr>
        <w:t>:</w:t>
      </w:r>
      <w:r w:rsidRPr="00254134">
        <w:rPr>
          <w:rFonts w:ascii="TimesNewRoman,Italic" w:hAnsi="TimesNewRoman,Italic" w:cs="TimesNewRoman,Italic"/>
          <w:i/>
          <w:iCs/>
          <w:sz w:val="20"/>
          <w:lang w:val="fr-FR" w:eastAsia="en-GB"/>
        </w:rPr>
        <w:tab/>
      </w:r>
      <w:r w:rsidRPr="00254134">
        <w:rPr>
          <w:lang w:val="fr-FR" w:eastAsia="en-GB"/>
        </w:rPr>
        <w:t>correction empirique pour tenir compte de l'augmentation de l'affaiblissement en fonction de la longueur d'onde dans la propagation par conduits</w:t>
      </w:r>
    </w:p>
    <w:p w14:paraId="2839D897" w14:textId="77777777" w:rsidR="007344C1" w:rsidRPr="00254134" w:rsidRDefault="007344C1" w:rsidP="007344C1">
      <w:pPr>
        <w:pStyle w:val="Equation"/>
        <w:rPr>
          <w:rFonts w:ascii="TimesNewRoman,Italic" w:hAnsi="TimesNewRoman,Italic" w:cs="TimesNewRoman,Italic"/>
          <w:i/>
          <w:iCs/>
          <w:lang w:val="fr-FR" w:eastAsia="en-GB"/>
        </w:rPr>
      </w:pPr>
      <w:r w:rsidRPr="00254134">
        <w:rPr>
          <w:lang w:val="fr-FR"/>
        </w:rPr>
        <w:tab/>
      </w:r>
      <w:r w:rsidRPr="00254134">
        <w:rPr>
          <w:position w:val="-52"/>
          <w:lang w:val="fr-FR"/>
        </w:rPr>
        <w:object w:dxaOrig="6640" w:dyaOrig="1160" w14:anchorId="348AC310">
          <v:shape id="_x0000_i1068" type="#_x0000_t75" alt="" style="width:316.8pt;height:57.6pt;mso-width-percent:0;mso-height-percent:0;mso-width-percent:0;mso-height-percent:0" o:ole="" o:allowoverlap="f">
            <v:imagedata r:id="rId130" o:title=""/>
          </v:shape>
          <o:OLEObject Type="Embed" ProgID="Equation.3" ShapeID="_x0000_i1068" DrawAspect="Content" ObjectID="_1825038226" r:id="rId131"/>
        </w:object>
      </w:r>
      <w:r w:rsidRPr="00254134">
        <w:rPr>
          <w:rStyle w:val="EquationChar"/>
          <w:rFonts w:eastAsia="Avenir Next W1G Medium"/>
          <w:lang w:val="fr-FR"/>
        </w:rPr>
        <w:tab/>
      </w:r>
      <w:r w:rsidRPr="00254134">
        <w:rPr>
          <w:lang w:val="fr-FR" w:eastAsia="en-GB"/>
        </w:rPr>
        <w:t>(47a)</w:t>
      </w:r>
    </w:p>
    <w:p w14:paraId="4E36CE47" w14:textId="77777777" w:rsidR="007344C1" w:rsidRPr="00254134" w:rsidRDefault="007344C1" w:rsidP="007344C1">
      <w:pPr>
        <w:pStyle w:val="Equationlegend"/>
        <w:rPr>
          <w:i/>
          <w:lang w:val="fr-FR"/>
        </w:rPr>
      </w:pPr>
      <w:r w:rsidRPr="00254134">
        <w:rPr>
          <w:i/>
          <w:lang w:val="fr-FR"/>
        </w:rPr>
        <w:tab/>
      </w:r>
      <w:proofErr w:type="spellStart"/>
      <w:r w:rsidRPr="00254134">
        <w:rPr>
          <w:i/>
          <w:lang w:val="fr-FR"/>
        </w:rPr>
        <w:t>A</w:t>
      </w:r>
      <w:r w:rsidRPr="00254134">
        <w:rPr>
          <w:i/>
          <w:vertAlign w:val="subscript"/>
          <w:lang w:val="fr-FR"/>
        </w:rPr>
        <w:t>st</w:t>
      </w:r>
      <w:proofErr w:type="spellEnd"/>
      <w:r w:rsidRPr="00254134">
        <w:rPr>
          <w:i/>
          <w:lang w:val="fr-FR"/>
        </w:rPr>
        <w:t>, </w:t>
      </w:r>
      <w:proofErr w:type="spellStart"/>
      <w:proofErr w:type="gramStart"/>
      <w:r w:rsidRPr="00254134">
        <w:rPr>
          <w:i/>
          <w:lang w:val="fr-FR"/>
        </w:rPr>
        <w:t>A</w:t>
      </w:r>
      <w:r w:rsidRPr="00254134">
        <w:rPr>
          <w:i/>
          <w:vertAlign w:val="subscript"/>
          <w:lang w:val="fr-FR"/>
        </w:rPr>
        <w:t>sr</w:t>
      </w:r>
      <w:proofErr w:type="spellEnd"/>
      <w:r w:rsidRPr="00254134">
        <w:rPr>
          <w:i/>
          <w:lang w:val="fr-FR"/>
        </w:rPr>
        <w:t>:</w:t>
      </w:r>
      <w:proofErr w:type="gramEnd"/>
      <w:r w:rsidRPr="00254134">
        <w:rPr>
          <w:i/>
          <w:lang w:val="fr-FR"/>
        </w:rPr>
        <w:tab/>
      </w:r>
      <w:r w:rsidRPr="00254134">
        <w:rPr>
          <w:iCs/>
          <w:lang w:val="fr-FR"/>
        </w:rPr>
        <w:t xml:space="preserve">affaiblissements par diffraction dus à l'effet d'écran du terrain, respectivement pour la station d'émission et pour la station de </w:t>
      </w:r>
      <w:proofErr w:type="gramStart"/>
      <w:r w:rsidRPr="00254134">
        <w:rPr>
          <w:iCs/>
          <w:lang w:val="fr-FR"/>
        </w:rPr>
        <w:t>réception:</w:t>
      </w:r>
      <w:proofErr w:type="gramEnd"/>
    </w:p>
    <w:p w14:paraId="27946731" w14:textId="77777777" w:rsidR="007344C1" w:rsidRPr="00254134" w:rsidRDefault="007344C1" w:rsidP="007344C1">
      <w:pPr>
        <w:pStyle w:val="Equation"/>
        <w:tabs>
          <w:tab w:val="left" w:pos="397"/>
          <w:tab w:val="left" w:pos="765"/>
          <w:tab w:val="left" w:pos="1985"/>
        </w:tabs>
        <w:rPr>
          <w:lang w:val="fr-FR"/>
        </w:rPr>
      </w:pPr>
      <w:r w:rsidRPr="00254134">
        <w:rPr>
          <w:i/>
          <w:lang w:val="fr-FR"/>
        </w:rPr>
        <w:tab/>
      </w:r>
      <w:r w:rsidRPr="00254134">
        <w:rPr>
          <w:rStyle w:val="EquationChar"/>
          <w:rFonts w:eastAsia="Avenir Next W1G Medium"/>
          <w:lang w:val="fr-FR"/>
        </w:rPr>
        <w:object w:dxaOrig="8080" w:dyaOrig="1200" w14:anchorId="4A6A1813">
          <v:shape id="_x0000_i1069" type="#_x0000_t75" alt="" style="width:388.8pt;height:57.6pt;mso-width-percent:0;mso-height-percent:0;mso-width-percent:0;mso-height-percent:0" o:ole="">
            <v:imagedata r:id="rId132" o:title=""/>
          </v:shape>
          <o:OLEObject Type="Embed" ProgID="Equation.3" ShapeID="_x0000_i1069" DrawAspect="Content" ObjectID="_1825038227" r:id="rId133"/>
        </w:object>
      </w:r>
      <w:r w:rsidRPr="00254134">
        <w:rPr>
          <w:lang w:val="fr-FR"/>
        </w:rPr>
        <w:tab/>
        <w:t>(48)</w:t>
      </w:r>
    </w:p>
    <w:p w14:paraId="03477DC6" w14:textId="77777777" w:rsidR="007344C1" w:rsidRPr="00254134" w:rsidRDefault="007344C1" w:rsidP="007344C1">
      <w:pPr>
        <w:rPr>
          <w:lang w:val="fr-FR"/>
        </w:rPr>
      </w:pPr>
      <w:proofErr w:type="gramStart"/>
      <w:r w:rsidRPr="00254134">
        <w:rPr>
          <w:lang w:val="fr-FR"/>
        </w:rPr>
        <w:t>où:</w:t>
      </w:r>
      <w:proofErr w:type="gramEnd"/>
      <w:r w:rsidRPr="00254134">
        <w:rPr>
          <w:position w:val="-10"/>
          <w:lang w:val="fr-FR"/>
        </w:rPr>
        <w:object w:dxaOrig="180" w:dyaOrig="320" w14:anchorId="632A73E1">
          <v:shape id="_x0000_i1070" type="#_x0000_t75" alt="" style="width:7.5pt;height:14.4pt;mso-width-percent:0;mso-height-percent:0;mso-width-percent:0;mso-height-percent:0" o:ole="" fillcolor="window">
            <v:imagedata r:id="rId134" o:title=""/>
          </v:shape>
          <o:OLEObject Type="Embed" ProgID="Equation.3" ShapeID="_x0000_i1070" DrawAspect="Content" ObjectID="_1825038228" r:id="rId135"/>
        </w:object>
      </w:r>
    </w:p>
    <w:p w14:paraId="68B0C688" w14:textId="77777777" w:rsidR="007344C1" w:rsidRPr="00254134" w:rsidRDefault="007344C1" w:rsidP="007344C1">
      <w:pPr>
        <w:pStyle w:val="Equation"/>
        <w:rPr>
          <w:lang w:val="fr-FR"/>
        </w:rPr>
      </w:pPr>
      <w:r w:rsidRPr="00254134">
        <w:rPr>
          <w:lang w:val="fr-FR"/>
        </w:rPr>
        <w:tab/>
      </w:r>
      <w:r w:rsidRPr="00254134">
        <w:rPr>
          <w:lang w:val="fr-FR"/>
        </w:rPr>
        <w:tab/>
      </w:r>
      <w:r w:rsidRPr="00254134">
        <w:rPr>
          <w:position w:val="-14"/>
          <w:lang w:val="fr-FR"/>
        </w:rPr>
        <w:object w:dxaOrig="3640" w:dyaOrig="380" w14:anchorId="6EAC7CEA">
          <v:shape id="_x0000_i1071" type="#_x0000_t75" alt="" style="width:194.1pt;height:14.4pt;mso-width-percent:0;mso-height-percent:0;mso-width-percent:0;mso-height-percent:0" o:ole="">
            <v:imagedata r:id="rId136" o:title=""/>
          </v:shape>
          <o:OLEObject Type="Embed" ProgID="Equation.3" ShapeID="_x0000_i1071" DrawAspect="Content" ObjectID="_1825038229" r:id="rId137"/>
        </w:object>
      </w:r>
      <w:r w:rsidRPr="00254134">
        <w:rPr>
          <w:lang w:val="fr-FR"/>
        </w:rPr>
        <w:tab/>
        <w:t>(48a)</w:t>
      </w:r>
    </w:p>
    <w:p w14:paraId="60BD32B0" w14:textId="77777777" w:rsidR="007344C1" w:rsidRPr="00254134" w:rsidRDefault="007344C1" w:rsidP="007344C1">
      <w:pPr>
        <w:pStyle w:val="Equationlegend"/>
        <w:keepNext/>
        <w:keepLines/>
        <w:rPr>
          <w:lang w:val="fr-FR"/>
        </w:rPr>
      </w:pPr>
      <w:r w:rsidRPr="00254134">
        <w:rPr>
          <w:lang w:val="fr-FR"/>
        </w:rPr>
        <w:tab/>
      </w:r>
      <w:proofErr w:type="spellStart"/>
      <w:r w:rsidRPr="00254134">
        <w:rPr>
          <w:i/>
          <w:lang w:val="fr-FR"/>
        </w:rPr>
        <w:t>A</w:t>
      </w:r>
      <w:r w:rsidRPr="00254134">
        <w:rPr>
          <w:i/>
          <w:vertAlign w:val="subscript"/>
          <w:lang w:val="fr-FR"/>
        </w:rPr>
        <w:t>ct</w:t>
      </w:r>
      <w:proofErr w:type="spellEnd"/>
      <w:r w:rsidRPr="00254134">
        <w:rPr>
          <w:lang w:val="fr-FR"/>
        </w:rPr>
        <w:t xml:space="preserve">, </w:t>
      </w:r>
      <w:proofErr w:type="spellStart"/>
      <w:proofErr w:type="gramStart"/>
      <w:r w:rsidRPr="00254134">
        <w:rPr>
          <w:i/>
          <w:lang w:val="fr-FR"/>
        </w:rPr>
        <w:t>A</w:t>
      </w:r>
      <w:r w:rsidRPr="00254134">
        <w:rPr>
          <w:i/>
          <w:vertAlign w:val="subscript"/>
          <w:lang w:val="fr-FR"/>
        </w:rPr>
        <w:t>cr</w:t>
      </w:r>
      <w:proofErr w:type="spellEnd"/>
      <w:r w:rsidRPr="00254134">
        <w:rPr>
          <w:lang w:val="fr-FR"/>
        </w:rPr>
        <w:t>:</w:t>
      </w:r>
      <w:proofErr w:type="gramEnd"/>
      <w:r w:rsidRPr="00254134">
        <w:rPr>
          <w:lang w:val="fr-FR"/>
        </w:rPr>
        <w:tab/>
        <w:t>corrections pour tenir compte du couplage des conduits en surface au</w:t>
      </w:r>
      <w:r w:rsidRPr="00254134">
        <w:rPr>
          <w:lang w:val="fr-FR"/>
        </w:rPr>
        <w:noBreakHyphen/>
        <w:t xml:space="preserve">dessus des étendues d'eau, respectivement pour la station d'émission et pour la station de </w:t>
      </w:r>
      <w:proofErr w:type="gramStart"/>
      <w:r w:rsidRPr="00254134">
        <w:rPr>
          <w:lang w:val="fr-FR"/>
        </w:rPr>
        <w:t>réception:</w:t>
      </w:r>
      <w:proofErr w:type="gramEnd"/>
    </w:p>
    <w:p w14:paraId="554E6E44" w14:textId="77777777" w:rsidR="007344C1" w:rsidRPr="00254134" w:rsidRDefault="007344C1" w:rsidP="007344C1">
      <w:pPr>
        <w:pStyle w:val="Equation"/>
        <w:keepNext/>
        <w:keepLines/>
        <w:tabs>
          <w:tab w:val="clear" w:pos="794"/>
          <w:tab w:val="left" w:pos="1134"/>
          <w:tab w:val="left" w:pos="6237"/>
          <w:tab w:val="left" w:pos="6946"/>
          <w:tab w:val="left" w:pos="7655"/>
        </w:tabs>
        <w:rPr>
          <w:lang w:val="fr-FR"/>
        </w:rPr>
      </w:pPr>
      <w:r w:rsidRPr="00254134">
        <w:rPr>
          <w:lang w:val="fr-FR"/>
        </w:rPr>
        <w:tab/>
      </w:r>
      <w:r w:rsidRPr="00254134">
        <w:rPr>
          <w:position w:val="-14"/>
          <w:lang w:val="fr-FR"/>
        </w:rPr>
        <w:object w:dxaOrig="5360" w:dyaOrig="420" w14:anchorId="6A4118B6">
          <v:shape id="_x0000_i1072" type="#_x0000_t75" alt="" style="width:251.7pt;height:21.9pt;mso-width-percent:0;mso-height-percent:0;mso-width-percent:0;mso-height-percent:0" o:ole="">
            <v:imagedata r:id="rId138" o:title=""/>
          </v:shape>
          <o:OLEObject Type="Embed" ProgID="Equation.3" ShapeID="_x0000_i1072" DrawAspect="Content" ObjectID="_1825038230" r:id="rId139"/>
        </w:object>
      </w:r>
      <w:proofErr w:type="gramStart"/>
      <w:r w:rsidRPr="00254134">
        <w:rPr>
          <w:lang w:val="fr-FR"/>
        </w:rPr>
        <w:t>dB</w:t>
      </w:r>
      <w:proofErr w:type="gramEnd"/>
      <w:r w:rsidRPr="00254134">
        <w:rPr>
          <w:lang w:val="fr-FR"/>
        </w:rPr>
        <w:tab/>
        <w:t>pour</w:t>
      </w:r>
      <w:r w:rsidRPr="00254134">
        <w:rPr>
          <w:lang w:val="fr-FR"/>
        </w:rPr>
        <w:tab/>
      </w:r>
      <w:r w:rsidRPr="00254134">
        <w:rPr>
          <w:lang w:val="fr-FR"/>
        </w:rPr>
        <w:sym w:font="Symbol" w:char="F077"/>
      </w:r>
      <w:r w:rsidRPr="00254134">
        <w:rPr>
          <w:lang w:val="fr-FR"/>
        </w:rPr>
        <w:t> </w:t>
      </w:r>
      <w:r w:rsidRPr="00254134">
        <w:rPr>
          <w:lang w:val="fr-FR"/>
        </w:rPr>
        <w:sym w:font="Symbol" w:char="F0B3"/>
      </w:r>
      <w:r w:rsidRPr="00254134">
        <w:rPr>
          <w:lang w:val="fr-FR"/>
        </w:rPr>
        <w:t> 0,75</w:t>
      </w:r>
    </w:p>
    <w:p w14:paraId="3CE908DC" w14:textId="77777777" w:rsidR="007344C1" w:rsidRPr="00254134" w:rsidRDefault="007344C1" w:rsidP="007344C1">
      <w:pPr>
        <w:pStyle w:val="Equation"/>
        <w:rPr>
          <w:lang w:val="fr-FR"/>
        </w:rPr>
      </w:pPr>
      <w:r w:rsidRPr="00254134">
        <w:rPr>
          <w:rStyle w:val="EquationChar"/>
          <w:rFonts w:eastAsia="Avenir Next W1G Medium"/>
          <w:lang w:val="fr-FR"/>
        </w:rPr>
        <w:object w:dxaOrig="8740" w:dyaOrig="1800" w14:anchorId="5E5DFA1F">
          <v:shape id="_x0000_i1073" type="#_x0000_t75" alt="" style="width:417.6pt;height:86.4pt;mso-width-percent:0;mso-height-percent:0;mso-width-percent:0;mso-height-percent:0" o:ole="">
            <v:imagedata r:id="rId140" o:title=""/>
          </v:shape>
          <o:OLEObject Type="Embed" ProgID="Equation.3" ShapeID="_x0000_i1073" DrawAspect="Content" ObjectID="_1825038231" r:id="rId141"/>
        </w:object>
      </w:r>
      <w:r w:rsidRPr="00254134">
        <w:rPr>
          <w:i/>
          <w:iCs/>
          <w:lang w:val="fr-FR"/>
        </w:rPr>
        <w:tab/>
      </w:r>
      <w:r w:rsidRPr="00254134">
        <w:rPr>
          <w:lang w:val="fr-FR"/>
        </w:rPr>
        <w:t>(49)</w:t>
      </w:r>
    </w:p>
    <w:p w14:paraId="5305B7D0" w14:textId="77777777" w:rsidR="007344C1" w:rsidRPr="00254134" w:rsidRDefault="007344C1" w:rsidP="007344C1">
      <w:pPr>
        <w:rPr>
          <w:lang w:val="fr-FR"/>
        </w:rPr>
      </w:pPr>
      <w:r w:rsidRPr="00254134">
        <w:rPr>
          <w:lang w:val="fr-FR"/>
        </w:rPr>
        <w:t xml:space="preserve">On notera l'ensemble limité de conditions pour lequel l'équation (49) est nécessaire. </w:t>
      </w:r>
    </w:p>
    <w:p w14:paraId="1D6982E0" w14:textId="77777777" w:rsidR="007344C1" w:rsidRPr="00254134" w:rsidRDefault="007344C1" w:rsidP="007344C1">
      <w:pPr>
        <w:pStyle w:val="Equationlegend"/>
        <w:keepNext/>
        <w:rPr>
          <w:lang w:val="fr-FR"/>
        </w:rPr>
      </w:pPr>
      <w:r w:rsidRPr="00254134">
        <w:rPr>
          <w:i/>
          <w:lang w:val="fr-FR"/>
        </w:rPr>
        <w:tab/>
        <w:t>A</w:t>
      </w:r>
      <w:r w:rsidRPr="00254134">
        <w:rPr>
          <w:i/>
          <w:vertAlign w:val="subscript"/>
          <w:lang w:val="fr-FR"/>
        </w:rPr>
        <w:t>d</w:t>
      </w:r>
      <w:r w:rsidRPr="00254134">
        <w:rPr>
          <w:vertAlign w:val="subscript"/>
          <w:lang w:val="fr-FR"/>
        </w:rPr>
        <w:t> </w:t>
      </w:r>
      <w:r w:rsidRPr="00254134">
        <w:rPr>
          <w:lang w:val="fr-FR"/>
        </w:rPr>
        <w:t>(</w:t>
      </w:r>
      <w:r w:rsidRPr="00254134">
        <w:rPr>
          <w:i/>
          <w:lang w:val="fr-FR"/>
        </w:rPr>
        <w:t>p</w:t>
      </w:r>
      <w:proofErr w:type="gramStart"/>
      <w:r w:rsidRPr="00254134">
        <w:rPr>
          <w:lang w:val="fr-FR"/>
        </w:rPr>
        <w:t>):</w:t>
      </w:r>
      <w:proofErr w:type="gramEnd"/>
      <w:r w:rsidRPr="00254134">
        <w:rPr>
          <w:lang w:val="fr-FR"/>
        </w:rPr>
        <w:tab/>
        <w:t xml:space="preserve">affaiblissements en fonction du pourcentage de temps et de la distance angulaire, dans le cadre du mécanisme de propagation </w:t>
      </w:r>
      <w:proofErr w:type="gramStart"/>
      <w:r w:rsidRPr="00254134">
        <w:rPr>
          <w:lang w:val="fr-FR"/>
        </w:rPr>
        <w:t>anormale:</w:t>
      </w:r>
      <w:proofErr w:type="gramEnd"/>
    </w:p>
    <w:p w14:paraId="73CE9CD2" w14:textId="77777777" w:rsidR="007344C1" w:rsidRPr="00254134" w:rsidRDefault="007344C1" w:rsidP="007344C1">
      <w:pPr>
        <w:pStyle w:val="Equation"/>
        <w:tabs>
          <w:tab w:val="clear" w:pos="794"/>
          <w:tab w:val="left" w:pos="3119"/>
          <w:tab w:val="left" w:pos="6379"/>
        </w:tabs>
        <w:rPr>
          <w:lang w:val="fr-FR"/>
        </w:rPr>
      </w:pPr>
      <w:r w:rsidRPr="00254134">
        <w:rPr>
          <w:lang w:val="fr-FR" w:eastAsia="zh-CN"/>
        </w:rPr>
        <w:tab/>
      </w:r>
      <w:r w:rsidRPr="00254134">
        <w:rPr>
          <w:position w:val="-12"/>
          <w:lang w:val="fr-FR"/>
        </w:rPr>
        <w:object w:dxaOrig="2260" w:dyaOrig="360" w14:anchorId="565168B4">
          <v:shape id="_x0000_i1074" type="#_x0000_t75" alt="" style="width:115.2pt;height:21.9pt;mso-width-percent:0;mso-height-percent:0;mso-width-percent:0;mso-height-percent:0" o:ole="">
            <v:imagedata r:id="rId142" o:title=""/>
          </v:shape>
          <o:OLEObject Type="Embed" ProgID="Equation.3" ShapeID="_x0000_i1074" DrawAspect="Content" ObjectID="_1825038232" r:id="rId143"/>
        </w:object>
      </w:r>
      <w:r w:rsidRPr="00254134">
        <w:rPr>
          <w:lang w:val="fr-FR"/>
        </w:rPr>
        <w:tab/>
      </w:r>
      <w:proofErr w:type="gramStart"/>
      <w:r w:rsidRPr="00254134">
        <w:rPr>
          <w:lang w:val="fr-FR"/>
        </w:rPr>
        <w:t>dB</w:t>
      </w:r>
      <w:proofErr w:type="gramEnd"/>
      <w:r w:rsidRPr="00254134">
        <w:rPr>
          <w:lang w:val="fr-FR"/>
        </w:rPr>
        <w:tab/>
        <w:t>(50)</w:t>
      </w:r>
    </w:p>
    <w:p w14:paraId="58630F23" w14:textId="77777777" w:rsidR="007344C1" w:rsidRPr="00254134" w:rsidRDefault="007344C1" w:rsidP="00F4444E">
      <w:pPr>
        <w:keepNext/>
        <w:keepLines/>
        <w:tabs>
          <w:tab w:val="left" w:pos="993"/>
        </w:tabs>
        <w:rPr>
          <w:lang w:val="fr-FR"/>
        </w:rPr>
      </w:pPr>
      <w:proofErr w:type="gramStart"/>
      <w:r w:rsidRPr="00254134">
        <w:rPr>
          <w:lang w:val="fr-FR"/>
        </w:rPr>
        <w:lastRenderedPageBreak/>
        <w:t>où:</w:t>
      </w:r>
      <w:proofErr w:type="gramEnd"/>
    </w:p>
    <w:p w14:paraId="6B488C73" w14:textId="77777777" w:rsidR="007344C1" w:rsidRPr="00254134" w:rsidRDefault="007344C1" w:rsidP="00F4444E">
      <w:pPr>
        <w:pStyle w:val="Equationlegend"/>
        <w:keepNext/>
        <w:keepLines/>
        <w:ind w:left="2268" w:hanging="2268"/>
        <w:rPr>
          <w:lang w:val="fr-FR"/>
        </w:rPr>
      </w:pPr>
      <w:r w:rsidRPr="00254134">
        <w:rPr>
          <w:lang w:val="fr-FR"/>
        </w:rPr>
        <w:tab/>
      </w:r>
      <w:r w:rsidRPr="00254134">
        <w:rPr>
          <w:lang w:val="fr-FR"/>
        </w:rPr>
        <w:sym w:font="Symbol" w:char="F067"/>
      </w:r>
      <w:proofErr w:type="gramStart"/>
      <w:r w:rsidRPr="00254134">
        <w:rPr>
          <w:i/>
          <w:vertAlign w:val="subscript"/>
          <w:lang w:val="fr-FR"/>
        </w:rPr>
        <w:t>d</w:t>
      </w:r>
      <w:proofErr w:type="gramEnd"/>
      <w:r w:rsidRPr="00254134">
        <w:rPr>
          <w:i/>
          <w:vertAlign w:val="subscript"/>
          <w:lang w:val="fr-FR"/>
        </w:rPr>
        <w:t> </w:t>
      </w:r>
      <w:r w:rsidRPr="00254134">
        <w:rPr>
          <w:lang w:val="fr-FR"/>
        </w:rPr>
        <w:t>:</w:t>
      </w:r>
      <w:r w:rsidRPr="00254134">
        <w:rPr>
          <w:lang w:val="fr-FR"/>
        </w:rPr>
        <w:tab/>
        <w:t xml:space="preserve">affaiblissement </w:t>
      </w:r>
      <w:proofErr w:type="gramStart"/>
      <w:r w:rsidRPr="00254134">
        <w:rPr>
          <w:lang w:val="fr-FR"/>
        </w:rPr>
        <w:t>linéique:</w:t>
      </w:r>
      <w:proofErr w:type="gramEnd"/>
    </w:p>
    <w:p w14:paraId="594116B4" w14:textId="77777777" w:rsidR="007344C1" w:rsidRPr="00254134" w:rsidRDefault="007344C1" w:rsidP="007344C1">
      <w:pPr>
        <w:pStyle w:val="Equation"/>
        <w:keepNext/>
        <w:keepLines/>
        <w:tabs>
          <w:tab w:val="clear" w:pos="794"/>
          <w:tab w:val="left" w:pos="3402"/>
          <w:tab w:val="left" w:pos="5812"/>
        </w:tabs>
        <w:rPr>
          <w:lang w:val="fr-FR"/>
        </w:rPr>
      </w:pPr>
      <w:r w:rsidRPr="00254134">
        <w:rPr>
          <w:lang w:val="fr-FR" w:eastAsia="zh-CN"/>
        </w:rPr>
        <w:tab/>
      </w:r>
      <w:r w:rsidRPr="00254134">
        <w:rPr>
          <w:position w:val="-12"/>
          <w:lang w:val="fr-FR"/>
        </w:rPr>
        <w:object w:dxaOrig="1780" w:dyaOrig="380" w14:anchorId="0C2A9B62">
          <v:shape id="_x0000_i1075" type="#_x0000_t75" alt="" style="width:86.4pt;height:21.9pt;mso-width-percent:0;mso-height-percent:0;mso-width-percent:0;mso-height-percent:0" o:ole="">
            <v:imagedata r:id="rId144" o:title=""/>
          </v:shape>
          <o:OLEObject Type="Embed" ProgID="Equation.3" ShapeID="_x0000_i1075" DrawAspect="Content" ObjectID="_1825038233" r:id="rId145"/>
        </w:object>
      </w:r>
      <w:proofErr w:type="gramStart"/>
      <w:r w:rsidRPr="00254134">
        <w:rPr>
          <w:lang w:val="fr-FR"/>
        </w:rPr>
        <w:t>dB</w:t>
      </w:r>
      <w:proofErr w:type="gramEnd"/>
      <w:r w:rsidRPr="00254134">
        <w:rPr>
          <w:lang w:val="fr-FR"/>
        </w:rPr>
        <w:t>/</w:t>
      </w:r>
      <w:proofErr w:type="spellStart"/>
      <w:r w:rsidRPr="00254134">
        <w:rPr>
          <w:lang w:val="fr-FR"/>
        </w:rPr>
        <w:t>mrad</w:t>
      </w:r>
      <w:proofErr w:type="spellEnd"/>
      <w:r w:rsidRPr="00254134">
        <w:rPr>
          <w:lang w:val="fr-FR"/>
        </w:rPr>
        <w:tab/>
        <w:t>(51)</w:t>
      </w:r>
    </w:p>
    <w:p w14:paraId="3110EC34" w14:textId="77777777" w:rsidR="007344C1" w:rsidRPr="00254134" w:rsidRDefault="007344C1" w:rsidP="007344C1">
      <w:pPr>
        <w:pStyle w:val="Equationlegend"/>
        <w:rPr>
          <w:lang w:val="fr-FR"/>
        </w:rPr>
      </w:pPr>
      <w:r w:rsidRPr="00254134">
        <w:rPr>
          <w:lang w:val="fr-FR"/>
        </w:rPr>
        <w:tab/>
      </w:r>
      <w:r w:rsidRPr="00254134">
        <w:rPr>
          <w:position w:val="-6"/>
          <w:lang w:val="fr-FR"/>
        </w:rPr>
        <w:object w:dxaOrig="240" w:dyaOrig="279" w14:anchorId="5997B7D8">
          <v:shape id="_x0000_i1076" type="#_x0000_t75" alt="" style="width:14.4pt;height:14.4pt;mso-width-percent:0;mso-height-percent:0;mso-width-percent:0;mso-height-percent:0" o:ole="">
            <v:imagedata r:id="rId146" o:title=""/>
          </v:shape>
          <o:OLEObject Type="Embed" ProgID="Equation.3" ShapeID="_x0000_i1076" DrawAspect="Content" ObjectID="_1825038234" r:id="rId147"/>
        </w:object>
      </w:r>
      <w:r w:rsidRPr="00254134">
        <w:rPr>
          <w:lang w:val="fr-FR"/>
        </w:rPr>
        <w:t>:</w:t>
      </w:r>
      <w:r w:rsidRPr="00254134">
        <w:rPr>
          <w:lang w:val="fr-FR"/>
        </w:rPr>
        <w:tab/>
        <w:t>distance angulaire (corrigée, le cas échéant à l'aide de l'équation (48a)), pour permettre l'application du modèle d'effet d'écran du terrain de l'équation (46</w:t>
      </w:r>
      <w:proofErr w:type="gramStart"/>
      <w:r w:rsidRPr="00254134">
        <w:rPr>
          <w:lang w:val="fr-FR"/>
        </w:rPr>
        <w:t>):</w:t>
      </w:r>
      <w:proofErr w:type="gramEnd"/>
    </w:p>
    <w:p w14:paraId="7142678C" w14:textId="77777777" w:rsidR="007344C1" w:rsidRPr="00254134" w:rsidRDefault="007344C1" w:rsidP="007344C1">
      <w:pPr>
        <w:pStyle w:val="Equation"/>
        <w:rPr>
          <w:lang w:val="fr-FR"/>
        </w:rPr>
      </w:pPr>
      <w:r w:rsidRPr="00254134">
        <w:rPr>
          <w:lang w:val="fr-FR"/>
        </w:rPr>
        <w:tab/>
      </w:r>
      <w:r w:rsidRPr="00254134">
        <w:rPr>
          <w:lang w:val="fr-FR"/>
        </w:rPr>
        <w:tab/>
      </w:r>
      <w:r w:rsidRPr="00254134">
        <w:rPr>
          <w:position w:val="-30"/>
          <w:lang w:val="fr-FR"/>
        </w:rPr>
        <w:object w:dxaOrig="4260" w:dyaOrig="740" w14:anchorId="2C74D0FB">
          <v:shape id="_x0000_i1077" type="#_x0000_t75" alt="" style="width:208.5pt;height:36.3pt;mso-width-percent:0;mso-height-percent:0;mso-width-percent:0;mso-height-percent:0" o:ole="">
            <v:imagedata r:id="rId148" o:title=""/>
          </v:shape>
          <o:OLEObject Type="Embed" ProgID="Equation.3" ShapeID="_x0000_i1077" DrawAspect="Content" ObjectID="_1825038235" r:id="rId149"/>
        </w:object>
      </w:r>
      <w:r w:rsidRPr="00254134">
        <w:rPr>
          <w:lang w:val="fr-FR"/>
        </w:rPr>
        <w:tab/>
        <w:t>(52)</w:t>
      </w:r>
    </w:p>
    <w:p w14:paraId="1B8B4BD7" w14:textId="77777777" w:rsidR="007344C1" w:rsidRPr="00254134" w:rsidRDefault="007344C1" w:rsidP="007344C1">
      <w:pPr>
        <w:pStyle w:val="Equation"/>
        <w:rPr>
          <w:lang w:val="fr-FR"/>
        </w:rPr>
      </w:pPr>
      <w:r w:rsidRPr="00254134">
        <w:rPr>
          <w:lang w:val="fr-FR"/>
        </w:rPr>
        <w:tab/>
      </w:r>
      <w:r w:rsidRPr="00254134">
        <w:rPr>
          <w:lang w:val="fr-FR"/>
        </w:rPr>
        <w:tab/>
      </w:r>
      <w:r w:rsidRPr="00254134">
        <w:rPr>
          <w:position w:val="-52"/>
          <w:lang w:val="fr-FR"/>
        </w:rPr>
        <w:object w:dxaOrig="5740" w:dyaOrig="1160" w14:anchorId="1881FC29">
          <v:shape id="_x0000_i1078" type="#_x0000_t75" alt="" style="width:4in;height:57.6pt;mso-width-percent:0;mso-height-percent:0;mso-width-percent:0;mso-height-percent:0" o:ole="">
            <v:imagedata r:id="rId150" o:title=""/>
          </v:shape>
          <o:OLEObject Type="Embed" ProgID="Equation.3" ShapeID="_x0000_i1078" DrawAspect="Content" ObjectID="_1825038236" r:id="rId151"/>
        </w:object>
      </w:r>
      <w:r w:rsidRPr="00254134">
        <w:rPr>
          <w:lang w:val="fr-FR"/>
        </w:rPr>
        <w:tab/>
        <w:t>(52a)</w:t>
      </w:r>
    </w:p>
    <w:p w14:paraId="49E932D3" w14:textId="77777777" w:rsidR="007344C1" w:rsidRPr="00254134" w:rsidRDefault="007344C1" w:rsidP="007344C1">
      <w:pPr>
        <w:pStyle w:val="Equation"/>
        <w:rPr>
          <w:lang w:val="fr-FR"/>
        </w:rPr>
      </w:pPr>
      <w:r w:rsidRPr="00254134">
        <w:rPr>
          <w:i/>
          <w:lang w:val="fr-FR"/>
        </w:rPr>
        <w:tab/>
        <w:t>A</w:t>
      </w:r>
      <w:r w:rsidRPr="00254134">
        <w:rPr>
          <w:lang w:val="fr-FR"/>
        </w:rPr>
        <w:t>(</w:t>
      </w:r>
      <w:r w:rsidRPr="00254134">
        <w:rPr>
          <w:i/>
          <w:lang w:val="fr-FR"/>
        </w:rPr>
        <w:t>p</w:t>
      </w:r>
      <w:proofErr w:type="gramStart"/>
      <w:r w:rsidRPr="00254134">
        <w:rPr>
          <w:lang w:val="fr-FR"/>
        </w:rPr>
        <w:t>):</w:t>
      </w:r>
      <w:proofErr w:type="gramEnd"/>
      <w:r w:rsidRPr="00254134">
        <w:rPr>
          <w:lang w:val="fr-FR"/>
        </w:rPr>
        <w:tab/>
        <w:t>variabilité du pourcentage de temps (distribution cumulative</w:t>
      </w:r>
      <w:proofErr w:type="gramStart"/>
      <w:r w:rsidRPr="00254134">
        <w:rPr>
          <w:lang w:val="fr-FR"/>
        </w:rPr>
        <w:t>):</w:t>
      </w:r>
      <w:proofErr w:type="gramEnd"/>
    </w:p>
    <w:p w14:paraId="124F9994" w14:textId="77777777" w:rsidR="007344C1" w:rsidRPr="00254134" w:rsidRDefault="007344C1" w:rsidP="007344C1">
      <w:pPr>
        <w:pStyle w:val="Equation"/>
        <w:rPr>
          <w:lang w:val="fr-FR"/>
        </w:rPr>
      </w:pPr>
      <w:r w:rsidRPr="00254134">
        <w:rPr>
          <w:lang w:val="fr-FR"/>
        </w:rPr>
        <w:tab/>
      </w:r>
      <w:r w:rsidRPr="00254134">
        <w:rPr>
          <w:position w:val="-30"/>
          <w:lang w:val="fr-FR"/>
        </w:rPr>
        <w:object w:dxaOrig="6320" w:dyaOrig="780" w14:anchorId="4DB3759A">
          <v:shape id="_x0000_i1079" type="#_x0000_t75" alt="" style="width:316.8pt;height:35.7pt;mso-width-percent:0;mso-height-percent:0;mso-width-percent:0;mso-height-percent:0" o:ole="">
            <v:imagedata r:id="rId152" o:title=""/>
          </v:shape>
          <o:OLEObject Type="Embed" ProgID="Equation.3" ShapeID="_x0000_i1079" DrawAspect="Content" ObjectID="_1825038237" r:id="rId153"/>
        </w:object>
      </w:r>
      <w:r w:rsidRPr="00254134">
        <w:rPr>
          <w:lang w:val="fr-FR"/>
        </w:rPr>
        <w:tab/>
        <w:t>(53)</w:t>
      </w:r>
    </w:p>
    <w:p w14:paraId="12C37CD7" w14:textId="77777777" w:rsidR="007344C1" w:rsidRPr="00254134" w:rsidRDefault="007344C1" w:rsidP="007344C1">
      <w:pPr>
        <w:pStyle w:val="Equation"/>
        <w:rPr>
          <w:lang w:val="fr-FR"/>
        </w:rPr>
      </w:pPr>
      <w:r w:rsidRPr="00254134">
        <w:rPr>
          <w:lang w:val="fr-FR"/>
        </w:rPr>
        <w:tab/>
      </w:r>
      <w:r w:rsidRPr="00254134">
        <w:rPr>
          <w:position w:val="-30"/>
          <w:lang w:val="fr-FR"/>
        </w:rPr>
        <w:object w:dxaOrig="7220" w:dyaOrig="680" w14:anchorId="78B3846F">
          <v:shape id="_x0000_i1080" type="#_x0000_t75" alt="" style="width:5in;height:36.3pt;mso-width-percent:0;mso-height-percent:0;mso-width-percent:0;mso-height-percent:0" o:ole="" fillcolor="window">
            <v:imagedata r:id="rId154" o:title=""/>
          </v:shape>
          <o:OLEObject Type="Embed" ProgID="Equation.3" ShapeID="_x0000_i1080" DrawAspect="Content" ObjectID="_1825038238" r:id="rId155"/>
        </w:object>
      </w:r>
      <w:r w:rsidRPr="00254134">
        <w:rPr>
          <w:lang w:val="fr-FR"/>
        </w:rPr>
        <w:tab/>
        <w:t>(53a)</w:t>
      </w:r>
    </w:p>
    <w:p w14:paraId="7098EED0" w14:textId="77777777" w:rsidR="007344C1" w:rsidRPr="00254134" w:rsidRDefault="007344C1" w:rsidP="007344C1">
      <w:pPr>
        <w:pStyle w:val="Equation"/>
        <w:rPr>
          <w:lang w:val="fr-FR"/>
        </w:rPr>
      </w:pPr>
      <w:r w:rsidRPr="00254134">
        <w:rPr>
          <w:lang w:val="fr-FR"/>
        </w:rPr>
        <w:tab/>
      </w:r>
      <w:r w:rsidRPr="00254134">
        <w:rPr>
          <w:lang w:val="fr-FR"/>
        </w:rPr>
        <w:tab/>
      </w:r>
      <w:r w:rsidRPr="00254134">
        <w:rPr>
          <w:position w:val="-12"/>
          <w:lang w:val="fr-FR"/>
        </w:rPr>
        <w:object w:dxaOrig="1060" w:dyaOrig="360" w14:anchorId="19ECA152">
          <v:shape id="_x0000_i1081" type="#_x0000_t75" alt="" style="width:50.7pt;height:21.9pt;mso-width-percent:0;mso-height-percent:0;mso-width-percent:0;mso-height-percent:0" o:ole="">
            <v:imagedata r:id="rId156" o:title=""/>
          </v:shape>
          <o:OLEObject Type="Embed" ProgID="Equation.3" ShapeID="_x0000_i1081" DrawAspect="Content" ObjectID="_1825038239" r:id="rId157"/>
        </w:object>
      </w:r>
      <w:r w:rsidRPr="00254134">
        <w:rPr>
          <w:lang w:val="fr-FR"/>
        </w:rPr>
        <w:t>    %</w:t>
      </w:r>
      <w:r w:rsidRPr="00254134">
        <w:rPr>
          <w:lang w:val="fr-FR"/>
        </w:rPr>
        <w:tab/>
        <w:t>(54)</w:t>
      </w:r>
    </w:p>
    <w:p w14:paraId="360E8FEF" w14:textId="77777777" w:rsidR="007344C1" w:rsidRPr="00254134" w:rsidRDefault="007344C1" w:rsidP="007344C1">
      <w:pPr>
        <w:pStyle w:val="Equationlegend"/>
        <w:rPr>
          <w:lang w:val="fr-FR"/>
        </w:rPr>
      </w:pPr>
      <w:r w:rsidRPr="00254134">
        <w:rPr>
          <w:lang w:val="fr-FR"/>
        </w:rPr>
        <w:tab/>
      </w:r>
      <w:r w:rsidRPr="00254134">
        <w:rPr>
          <w:lang w:val="fr-FR"/>
        </w:rPr>
        <w:sym w:font="Symbol" w:char="F06D"/>
      </w:r>
      <w:proofErr w:type="gramStart"/>
      <w:r w:rsidRPr="00254134">
        <w:rPr>
          <w:vertAlign w:val="subscript"/>
          <w:lang w:val="fr-FR"/>
        </w:rPr>
        <w:t>2</w:t>
      </w:r>
      <w:r w:rsidRPr="00254134">
        <w:rPr>
          <w:lang w:val="fr-FR"/>
        </w:rPr>
        <w:t>:</w:t>
      </w:r>
      <w:proofErr w:type="gramEnd"/>
      <w:r w:rsidRPr="00254134">
        <w:rPr>
          <w:lang w:val="fr-FR"/>
        </w:rPr>
        <w:tab/>
        <w:t xml:space="preserve">terme correctif pour tenir compte de la géométrie du </w:t>
      </w:r>
      <w:proofErr w:type="gramStart"/>
      <w:r w:rsidRPr="00254134">
        <w:rPr>
          <w:lang w:val="fr-FR"/>
        </w:rPr>
        <w:t>trajet:</w:t>
      </w:r>
      <w:proofErr w:type="gramEnd"/>
    </w:p>
    <w:p w14:paraId="67B48CBA" w14:textId="77777777" w:rsidR="007344C1" w:rsidRPr="00254134" w:rsidRDefault="007344C1" w:rsidP="007344C1">
      <w:pPr>
        <w:pStyle w:val="Equation"/>
        <w:rPr>
          <w:lang w:val="fr-FR"/>
        </w:rPr>
      </w:pPr>
      <w:r w:rsidRPr="00254134">
        <w:rPr>
          <w:lang w:val="fr-FR"/>
        </w:rPr>
        <w:tab/>
      </w:r>
      <w:r w:rsidRPr="00254134">
        <w:rPr>
          <w:lang w:val="fr-FR"/>
        </w:rPr>
        <w:tab/>
      </w:r>
      <w:r w:rsidRPr="00254134">
        <w:rPr>
          <w:position w:val="-42"/>
          <w:lang w:val="fr-FR"/>
        </w:rPr>
        <w:object w:dxaOrig="2860" w:dyaOrig="1020" w14:anchorId="25F5782B">
          <v:shape id="_x0000_i1082" type="#_x0000_t75" alt="" style="width:2in;height:50.1pt;mso-width-percent:0;mso-height-percent:0;mso-width-percent:0;mso-height-percent:0" o:ole="">
            <v:imagedata r:id="rId158" o:title=""/>
          </v:shape>
          <o:OLEObject Type="Embed" ProgID="Equation.3" ShapeID="_x0000_i1082" DrawAspect="Content" ObjectID="_1825038240" r:id="rId159"/>
        </w:object>
      </w:r>
      <w:r w:rsidRPr="00254134">
        <w:rPr>
          <w:lang w:val="fr-FR"/>
        </w:rPr>
        <w:tab/>
        <w:t>(55)</w:t>
      </w:r>
    </w:p>
    <w:p w14:paraId="1487B1A9" w14:textId="77777777" w:rsidR="007344C1" w:rsidRPr="00254134" w:rsidRDefault="007344C1" w:rsidP="007344C1">
      <w:pPr>
        <w:rPr>
          <w:lang w:val="fr-FR"/>
        </w:rPr>
      </w:pPr>
      <w:r w:rsidRPr="00254134">
        <w:rPr>
          <w:lang w:val="fr-FR"/>
        </w:rPr>
        <w:tab/>
      </w:r>
      <w:r w:rsidRPr="00254134">
        <w:rPr>
          <w:lang w:val="fr-FR"/>
        </w:rPr>
        <w:tab/>
      </w:r>
      <w:r w:rsidRPr="00254134">
        <w:rPr>
          <w:lang w:val="fr-FR"/>
        </w:rPr>
        <w:tab/>
        <w:t xml:space="preserve">La valeur de </w:t>
      </w:r>
      <w:r w:rsidRPr="00254134">
        <w:rPr>
          <w:lang w:val="fr-FR"/>
        </w:rPr>
        <w:sym w:font="Symbol" w:char="F06D"/>
      </w:r>
      <w:r w:rsidRPr="00254134">
        <w:rPr>
          <w:vertAlign w:val="subscript"/>
          <w:lang w:val="fr-FR"/>
        </w:rPr>
        <w:t>2</w:t>
      </w:r>
      <w:r w:rsidRPr="00254134">
        <w:rPr>
          <w:lang w:val="fr-FR"/>
        </w:rPr>
        <w:t xml:space="preserve"> ne doit jamais être supérieure à 1.</w:t>
      </w:r>
    </w:p>
    <w:p w14:paraId="34B75E10" w14:textId="77777777" w:rsidR="007344C1" w:rsidRPr="00254134" w:rsidRDefault="007344C1" w:rsidP="007344C1">
      <w:pPr>
        <w:pStyle w:val="Equation"/>
        <w:rPr>
          <w:lang w:val="fr-FR"/>
        </w:rPr>
      </w:pPr>
      <w:r w:rsidRPr="00254134">
        <w:rPr>
          <w:lang w:val="fr-FR"/>
        </w:rPr>
        <w:tab/>
      </w:r>
      <w:r w:rsidRPr="00254134">
        <w:rPr>
          <w:lang w:val="fr-FR"/>
        </w:rPr>
        <w:tab/>
      </w:r>
      <w:r w:rsidRPr="00254134">
        <w:rPr>
          <w:position w:val="-10"/>
          <w:lang w:val="fr-FR"/>
        </w:rPr>
        <w:object w:dxaOrig="2280" w:dyaOrig="360" w14:anchorId="550FD7FF">
          <v:shape id="_x0000_i1083" type="#_x0000_t75" alt="" style="width:115.2pt;height:21.9pt;mso-width-percent:0;mso-height-percent:0;mso-width-percent:0;mso-height-percent:0" o:ole="">
            <v:imagedata r:id="rId160" o:title=""/>
          </v:shape>
          <o:OLEObject Type="Embed" ProgID="Equation.3" ShapeID="_x0000_i1083" DrawAspect="Content" ObjectID="_1825038241" r:id="rId161"/>
        </w:object>
      </w:r>
      <w:r w:rsidRPr="00254134">
        <w:rPr>
          <w:lang w:val="fr-FR"/>
        </w:rPr>
        <w:tab/>
        <w:t>(55a)</w:t>
      </w:r>
    </w:p>
    <w:p w14:paraId="79A05218" w14:textId="77777777" w:rsidR="007344C1" w:rsidRPr="00254134" w:rsidRDefault="007344C1" w:rsidP="007344C1">
      <w:pPr>
        <w:keepNext/>
        <w:keepLines/>
        <w:rPr>
          <w:lang w:val="fr-FR"/>
        </w:rPr>
      </w:pPr>
      <w:proofErr w:type="gramStart"/>
      <w:r w:rsidRPr="00254134">
        <w:rPr>
          <w:lang w:val="fr-FR"/>
        </w:rPr>
        <w:t>où:</w:t>
      </w:r>
      <w:proofErr w:type="gramEnd"/>
    </w:p>
    <w:p w14:paraId="167A4B19" w14:textId="77777777" w:rsidR="007344C1" w:rsidRPr="00254134" w:rsidRDefault="007344C1" w:rsidP="007344C1">
      <w:pPr>
        <w:pStyle w:val="Equationlegend"/>
        <w:keepNext/>
        <w:keepLines/>
        <w:ind w:left="2410" w:hanging="2410"/>
        <w:rPr>
          <w:lang w:val="fr-FR"/>
        </w:rPr>
      </w:pPr>
      <w:r w:rsidRPr="00254134">
        <w:rPr>
          <w:lang w:val="fr-FR"/>
        </w:rPr>
        <w:tab/>
      </w:r>
      <w:r w:rsidRPr="00254134">
        <w:rPr>
          <w:iCs/>
          <w:lang w:val="fr-FR"/>
        </w:rPr>
        <w:sym w:font="Symbol" w:char="F065"/>
      </w:r>
      <w:r w:rsidRPr="00254134">
        <w:rPr>
          <w:lang w:val="fr-FR"/>
        </w:rPr>
        <w:t>:</w:t>
      </w:r>
      <w:r w:rsidRPr="00254134">
        <w:rPr>
          <w:lang w:val="fr-FR"/>
        </w:rPr>
        <w:tab/>
        <w:t>3,5</w:t>
      </w:r>
    </w:p>
    <w:p w14:paraId="6C9FB29B" w14:textId="686D67E2" w:rsidR="007344C1" w:rsidRPr="00254134" w:rsidRDefault="007344C1" w:rsidP="007344C1">
      <w:pPr>
        <w:pStyle w:val="Equationlegend"/>
        <w:keepNext/>
        <w:keepLines/>
        <w:ind w:left="2410" w:hanging="2410"/>
        <w:rPr>
          <w:lang w:val="fr-FR"/>
        </w:rPr>
      </w:pPr>
      <w:r w:rsidRPr="00254134">
        <w:rPr>
          <w:lang w:val="fr-FR"/>
        </w:rPr>
        <w:tab/>
      </w:r>
      <w:r w:rsidRPr="00254134">
        <w:rPr>
          <w:iCs/>
          <w:lang w:val="fr-FR"/>
        </w:rPr>
        <w:sym w:font="Symbol" w:char="F074"/>
      </w:r>
      <w:r w:rsidRPr="00254134">
        <w:rPr>
          <w:lang w:val="fr-FR"/>
        </w:rPr>
        <w:t>:</w:t>
      </w:r>
      <w:r w:rsidRPr="00254134">
        <w:rPr>
          <w:lang w:val="fr-FR"/>
        </w:rPr>
        <w:tab/>
        <w:t xml:space="preserve">défini dans l'équation (3) et </w:t>
      </w:r>
      <w:r w:rsidRPr="00254134">
        <w:rPr>
          <w:lang w:val="fr-FR"/>
        </w:rPr>
        <w:sym w:font="Symbol" w:char="F061"/>
      </w:r>
      <w:r w:rsidRPr="00254134">
        <w:rPr>
          <w:lang w:val="fr-FR"/>
        </w:rPr>
        <w:t xml:space="preserve"> doit toujours être égal ou supérieur à </w:t>
      </w:r>
      <w:r w:rsidR="00254134">
        <w:rPr>
          <w:lang w:val="fr-FR"/>
        </w:rPr>
        <w:t>−</w:t>
      </w:r>
      <w:r w:rsidRPr="00254134">
        <w:rPr>
          <w:lang w:val="fr-FR"/>
        </w:rPr>
        <w:t>3,4</w:t>
      </w:r>
    </w:p>
    <w:p w14:paraId="4593CACF" w14:textId="77777777" w:rsidR="007344C1" w:rsidRPr="00254134" w:rsidRDefault="007344C1" w:rsidP="007344C1">
      <w:pPr>
        <w:pStyle w:val="Equationlegend"/>
        <w:keepNext/>
        <w:keepLines/>
        <w:rPr>
          <w:lang w:val="fr-FR"/>
        </w:rPr>
      </w:pPr>
      <w:r w:rsidRPr="00254134">
        <w:rPr>
          <w:lang w:val="fr-FR"/>
        </w:rPr>
        <w:tab/>
      </w:r>
      <w:r w:rsidRPr="00254134">
        <w:rPr>
          <w:lang w:val="fr-FR"/>
        </w:rPr>
        <w:sym w:font="Symbol" w:char="F06D"/>
      </w:r>
      <w:proofErr w:type="gramStart"/>
      <w:r w:rsidRPr="00254134">
        <w:rPr>
          <w:vertAlign w:val="subscript"/>
          <w:lang w:val="fr-FR"/>
        </w:rPr>
        <w:t>3</w:t>
      </w:r>
      <w:r w:rsidRPr="00254134">
        <w:rPr>
          <w:rFonts w:ascii="Tms Rmn" w:hAnsi="Tms Rmn"/>
          <w:sz w:val="12"/>
          <w:lang w:val="fr-FR"/>
        </w:rPr>
        <w:t>:</w:t>
      </w:r>
      <w:proofErr w:type="gramEnd"/>
      <w:r w:rsidRPr="00254134">
        <w:rPr>
          <w:lang w:val="fr-FR"/>
        </w:rPr>
        <w:tab/>
        <w:t xml:space="preserve">terme correctif pour tenir compte de l'irrégularité du </w:t>
      </w:r>
      <w:proofErr w:type="gramStart"/>
      <w:r w:rsidRPr="00254134">
        <w:rPr>
          <w:lang w:val="fr-FR"/>
        </w:rPr>
        <w:t>terrain:</w:t>
      </w:r>
      <w:proofErr w:type="gramEnd"/>
    </w:p>
    <w:p w14:paraId="51D8539F" w14:textId="77777777" w:rsidR="007344C1" w:rsidRPr="00254134" w:rsidRDefault="007344C1" w:rsidP="007344C1">
      <w:pPr>
        <w:pStyle w:val="Equation"/>
        <w:rPr>
          <w:lang w:val="fr-FR"/>
        </w:rPr>
      </w:pPr>
      <w:r w:rsidRPr="00254134">
        <w:rPr>
          <w:szCs w:val="24"/>
          <w:lang w:val="fr-FR" w:eastAsia="zh-CN"/>
        </w:rPr>
        <w:tab/>
      </w:r>
      <w:r w:rsidRPr="00254134">
        <w:rPr>
          <w:szCs w:val="24"/>
          <w:lang w:val="fr-FR" w:eastAsia="zh-CN"/>
        </w:rPr>
        <w:tab/>
      </w:r>
      <w:r w:rsidRPr="00254134">
        <w:rPr>
          <w:position w:val="-50"/>
          <w:lang w:val="fr-FR"/>
        </w:rPr>
        <w:object w:dxaOrig="6460" w:dyaOrig="1120" w14:anchorId="5BDE2B53">
          <v:shape id="_x0000_i1084" type="#_x0000_t75" alt="" style="width:323.7pt;height:57.6pt;mso-width-percent:0;mso-height-percent:0;mso-width-percent:0;mso-height-percent:0" o:ole="">
            <v:imagedata r:id="rId162" o:title=""/>
          </v:shape>
          <o:OLEObject Type="Embed" ProgID="Equation.3" ShapeID="_x0000_i1084" DrawAspect="Content" ObjectID="_1825038242" r:id="rId163"/>
        </w:object>
      </w:r>
      <w:r w:rsidRPr="00254134">
        <w:rPr>
          <w:lang w:val="fr-FR" w:eastAsia="zh-CN"/>
        </w:rPr>
        <w:tab/>
        <w:t>(56)</w:t>
      </w:r>
    </w:p>
    <w:p w14:paraId="730CCE3B" w14:textId="77777777" w:rsidR="007344C1" w:rsidRPr="00254134" w:rsidRDefault="007344C1" w:rsidP="007344C1">
      <w:pPr>
        <w:rPr>
          <w:lang w:val="fr-FR"/>
        </w:rPr>
      </w:pPr>
      <w:proofErr w:type="gramStart"/>
      <w:r w:rsidRPr="00254134">
        <w:rPr>
          <w:lang w:val="fr-FR"/>
        </w:rPr>
        <w:t>et:</w:t>
      </w:r>
      <w:proofErr w:type="gramEnd"/>
    </w:p>
    <w:p w14:paraId="4D50949C" w14:textId="77777777" w:rsidR="007344C1" w:rsidRPr="00254134" w:rsidRDefault="007344C1" w:rsidP="007344C1">
      <w:pPr>
        <w:pStyle w:val="Equation"/>
        <w:tabs>
          <w:tab w:val="clear" w:pos="794"/>
          <w:tab w:val="left" w:pos="2835"/>
          <w:tab w:val="left" w:pos="6379"/>
        </w:tabs>
        <w:rPr>
          <w:lang w:val="fr-FR"/>
        </w:rPr>
      </w:pPr>
      <w:r w:rsidRPr="00254134">
        <w:rPr>
          <w:i/>
          <w:lang w:val="fr-FR" w:eastAsia="zh-CN"/>
        </w:rPr>
        <w:tab/>
      </w:r>
      <w:r w:rsidRPr="00254134">
        <w:rPr>
          <w:rFonts w:eastAsia="SimSun"/>
          <w:position w:val="-10"/>
          <w:lang w:val="fr-FR"/>
        </w:rPr>
        <w:object w:dxaOrig="2460" w:dyaOrig="330" w14:anchorId="7530F93F">
          <v:shape id="_x0000_i1085" type="#_x0000_t75" alt="" style="width:122.1pt;height:14.4pt;mso-width-percent:0;mso-height-percent:0;mso-width-percent:0;mso-height-percent:0" o:ole="">
            <v:imagedata r:id="rId164" o:title=""/>
          </v:shape>
          <o:OLEObject Type="Embed" ProgID="Equation.3" ShapeID="_x0000_i1085" DrawAspect="Content" ObjectID="_1825038243" r:id="rId165"/>
        </w:object>
      </w:r>
      <w:r w:rsidRPr="00254134">
        <w:rPr>
          <w:lang w:val="fr-FR" w:eastAsia="zh-CN"/>
        </w:rPr>
        <w:tab/>
      </w:r>
      <w:proofErr w:type="gramStart"/>
      <w:r w:rsidRPr="00254134">
        <w:rPr>
          <w:lang w:val="fr-FR" w:eastAsia="zh-CN"/>
        </w:rPr>
        <w:t>km</w:t>
      </w:r>
      <w:proofErr w:type="gramEnd"/>
      <w:r w:rsidRPr="00254134">
        <w:rPr>
          <w:lang w:val="fr-FR" w:eastAsia="zh-CN"/>
        </w:rPr>
        <w:tab/>
        <w:t>(56a)</w:t>
      </w:r>
    </w:p>
    <w:p w14:paraId="27620329" w14:textId="77777777" w:rsidR="007344C1" w:rsidRPr="00254134" w:rsidRDefault="007344C1" w:rsidP="007344C1">
      <w:pPr>
        <w:rPr>
          <w:lang w:val="fr-FR"/>
        </w:rPr>
      </w:pPr>
      <w:r w:rsidRPr="00254134">
        <w:rPr>
          <w:lang w:val="fr-FR"/>
        </w:rPr>
        <w:t>Les autres termes ont été définis dans les Tableaux 1 et 2 et dans la Pièce jointe 1 à la présente Annexe.</w:t>
      </w:r>
    </w:p>
    <w:p w14:paraId="761FF13E" w14:textId="77777777" w:rsidR="007344C1" w:rsidRPr="00254134" w:rsidRDefault="007344C1" w:rsidP="00F4444E">
      <w:pPr>
        <w:pStyle w:val="Heading2"/>
        <w:rPr>
          <w:lang w:val="fr-FR"/>
        </w:rPr>
      </w:pPr>
      <w:bookmarkStart w:id="78" w:name="_Toc110838695"/>
      <w:bookmarkStart w:id="79" w:name="_Toc115590177"/>
      <w:bookmarkStart w:id="80" w:name="_Toc164408775"/>
      <w:bookmarkStart w:id="81" w:name="_Toc164779627"/>
      <w:bookmarkStart w:id="82" w:name="_Toc213680432"/>
      <w:r w:rsidRPr="00254134">
        <w:rPr>
          <w:lang w:val="fr-FR"/>
        </w:rPr>
        <w:lastRenderedPageBreak/>
        <w:t>4.6</w:t>
      </w:r>
      <w:r w:rsidRPr="00254134">
        <w:rPr>
          <w:lang w:val="fr-FR"/>
        </w:rPr>
        <w:tab/>
      </w:r>
      <w:bookmarkEnd w:id="78"/>
      <w:bookmarkEnd w:id="79"/>
      <w:r w:rsidRPr="00254134">
        <w:rPr>
          <w:lang w:val="fr-FR"/>
        </w:rPr>
        <w:t xml:space="preserve">Affaiblissement de transmission de référence non dépassé pendant </w:t>
      </w:r>
      <w:r w:rsidRPr="00254134">
        <w:rPr>
          <w:i/>
          <w:iCs/>
          <w:lang w:val="fr-FR"/>
        </w:rPr>
        <w:t>p</w:t>
      </w:r>
      <w:r w:rsidRPr="00254134">
        <w:rPr>
          <w:lang w:val="fr-FR"/>
        </w:rPr>
        <w:t>% du temps et pour 50% des emplacements</w:t>
      </w:r>
      <w:bookmarkEnd w:id="80"/>
      <w:bookmarkEnd w:id="81"/>
      <w:bookmarkEnd w:id="82"/>
    </w:p>
    <w:p w14:paraId="4276BDF3" w14:textId="77777777" w:rsidR="007344C1" w:rsidRPr="00254134" w:rsidRDefault="007344C1" w:rsidP="007344C1">
      <w:pPr>
        <w:rPr>
          <w:lang w:val="fr-FR"/>
        </w:rPr>
      </w:pPr>
      <w:r w:rsidRPr="00254134">
        <w:rPr>
          <w:lang w:val="fr-FR"/>
        </w:rPr>
        <w:t xml:space="preserve">Il convient d'appliquer la procédure ci-après aux résultats des calculs qui vont suivre pour tous les trajets, afin d'obtenir l'affaiblissement de transmission de référence non dépassé pendant </w:t>
      </w:r>
      <w:r w:rsidRPr="00254134">
        <w:rPr>
          <w:i/>
          <w:lang w:val="fr-FR"/>
        </w:rPr>
        <w:t>p</w:t>
      </w:r>
      <w:r w:rsidRPr="00254134">
        <w:rPr>
          <w:lang w:val="fr-FR"/>
        </w:rPr>
        <w:t xml:space="preserve">% du temps et pour 50% des emplacements. Pour éviter la présence de discontinuités aberrantes, au regard des conditions physiques, dans les affaiblissements de transmission de référence théoriques prévus, les modèles de propagation qui suivent doivent être fusionnés de façon à obtenir pour ces affaiblissements de transmission de référence des valeurs modifiées permettant d'effectuer une prévision globale pendant </w:t>
      </w:r>
      <w:r w:rsidRPr="00254134">
        <w:rPr>
          <w:i/>
          <w:lang w:val="fr-FR"/>
        </w:rPr>
        <w:t>p</w:t>
      </w:r>
      <w:r w:rsidRPr="00254134">
        <w:rPr>
          <w:lang w:val="fr-FR"/>
        </w:rPr>
        <w:t>% du temps et pour 50% des emplacements.</w:t>
      </w:r>
    </w:p>
    <w:p w14:paraId="6061F8CE" w14:textId="77777777" w:rsidR="007344C1" w:rsidRPr="00254134" w:rsidRDefault="007344C1" w:rsidP="007344C1">
      <w:pPr>
        <w:keepNext/>
        <w:keepLines/>
        <w:rPr>
          <w:lang w:val="fr-FR"/>
        </w:rPr>
      </w:pPr>
      <w:r w:rsidRPr="00254134">
        <w:rPr>
          <w:lang w:val="fr-FR"/>
        </w:rPr>
        <w:t xml:space="preserve">Calculer un facteur d'interpolation, </w:t>
      </w:r>
      <w:proofErr w:type="spellStart"/>
      <w:r w:rsidRPr="00254134">
        <w:rPr>
          <w:i/>
          <w:lang w:val="fr-FR"/>
        </w:rPr>
        <w:t>F</w:t>
      </w:r>
      <w:r w:rsidRPr="00254134">
        <w:rPr>
          <w:i/>
          <w:vertAlign w:val="subscript"/>
          <w:lang w:val="fr-FR"/>
        </w:rPr>
        <w:t>j</w:t>
      </w:r>
      <w:proofErr w:type="spellEnd"/>
      <w:r w:rsidRPr="00254134">
        <w:rPr>
          <w:lang w:val="fr-FR"/>
        </w:rPr>
        <w:t xml:space="preserve">, pour tenir compte de la distance angulaire du </w:t>
      </w:r>
      <w:proofErr w:type="gramStart"/>
      <w:r w:rsidRPr="00254134">
        <w:rPr>
          <w:lang w:val="fr-FR"/>
        </w:rPr>
        <w:t>trajet:</w:t>
      </w:r>
      <w:proofErr w:type="gramEnd"/>
    </w:p>
    <w:p w14:paraId="2992D566" w14:textId="77777777" w:rsidR="007344C1" w:rsidRPr="00254134" w:rsidRDefault="007344C1" w:rsidP="007344C1">
      <w:pPr>
        <w:pStyle w:val="Equation"/>
        <w:keepNext/>
        <w:keepLines/>
        <w:rPr>
          <w:lang w:val="fr-FR"/>
        </w:rPr>
      </w:pPr>
      <w:r w:rsidRPr="00254134">
        <w:rPr>
          <w:lang w:val="fr-FR"/>
        </w:rPr>
        <w:tab/>
      </w:r>
      <w:r w:rsidRPr="00254134">
        <w:rPr>
          <w:lang w:val="fr-FR"/>
        </w:rPr>
        <w:tab/>
      </w:r>
      <w:r w:rsidRPr="00254134">
        <w:rPr>
          <w:position w:val="-32"/>
          <w:lang w:val="fr-FR"/>
        </w:rPr>
        <w:object w:dxaOrig="3960" w:dyaOrig="760" w14:anchorId="72D6EDE1">
          <v:shape id="_x0000_i1086" type="#_x0000_t75" alt="" style="width:201.6pt;height:35.7pt;mso-width-percent:0;mso-height-percent:0;mso-width-percent:0;mso-height-percent:0" o:ole="" o:allowoverlap="f" fillcolor="window">
            <v:imagedata r:id="rId166" o:title=""/>
          </v:shape>
          <o:OLEObject Type="Embed" ProgID="Equation.3" ShapeID="_x0000_i1086" DrawAspect="Content" ObjectID="_1825038244" r:id="rId167"/>
        </w:object>
      </w:r>
      <w:r w:rsidRPr="00254134">
        <w:rPr>
          <w:lang w:val="fr-FR"/>
        </w:rPr>
        <w:tab/>
        <w:t>(57)</w:t>
      </w:r>
    </w:p>
    <w:p w14:paraId="01116660" w14:textId="77777777" w:rsidR="007344C1" w:rsidRPr="00254134" w:rsidRDefault="007344C1" w:rsidP="007344C1">
      <w:pPr>
        <w:rPr>
          <w:lang w:val="fr-FR"/>
        </w:rPr>
      </w:pPr>
      <w:proofErr w:type="gramStart"/>
      <w:r w:rsidRPr="00254134">
        <w:rPr>
          <w:lang w:val="fr-FR"/>
        </w:rPr>
        <w:t>où:</w:t>
      </w:r>
      <w:proofErr w:type="gramEnd"/>
    </w:p>
    <w:p w14:paraId="13912CD2" w14:textId="77777777" w:rsidR="007344C1" w:rsidRPr="00254134" w:rsidRDefault="007344C1" w:rsidP="007344C1">
      <w:pPr>
        <w:pStyle w:val="Equationlegend"/>
        <w:rPr>
          <w:lang w:val="fr-FR"/>
        </w:rPr>
      </w:pPr>
      <w:r w:rsidRPr="00254134">
        <w:rPr>
          <w:lang w:val="fr-FR"/>
        </w:rPr>
        <w:tab/>
      </w:r>
      <w:proofErr w:type="gramStart"/>
      <w:r w:rsidRPr="00254134">
        <w:rPr>
          <w:lang w:val="fr-FR"/>
        </w:rPr>
        <w:t>Θ:</w:t>
      </w:r>
      <w:proofErr w:type="gramEnd"/>
      <w:r w:rsidRPr="00254134">
        <w:rPr>
          <w:lang w:val="fr-FR"/>
        </w:rPr>
        <w:tab/>
        <w:t xml:space="preserve">paramètre fixe déterminant la plage angulaire du modèle </w:t>
      </w:r>
      <w:proofErr w:type="gramStart"/>
      <w:r w:rsidRPr="00254134">
        <w:rPr>
          <w:lang w:val="fr-FR"/>
        </w:rPr>
        <w:t>fusionné;</w:t>
      </w:r>
      <w:proofErr w:type="gramEnd"/>
      <w:r w:rsidRPr="00254134">
        <w:rPr>
          <w:lang w:val="fr-FR"/>
        </w:rPr>
        <w:t xml:space="preserve"> mettre à la valeur 0,3 </w:t>
      </w:r>
      <w:proofErr w:type="spellStart"/>
      <w:r w:rsidRPr="00254134">
        <w:rPr>
          <w:lang w:val="fr-FR"/>
        </w:rPr>
        <w:t>mrad</w:t>
      </w:r>
      <w:proofErr w:type="spellEnd"/>
    </w:p>
    <w:p w14:paraId="437133C1" w14:textId="77777777" w:rsidR="007344C1" w:rsidRPr="00254134" w:rsidRDefault="007344C1" w:rsidP="007344C1">
      <w:pPr>
        <w:pStyle w:val="Equationlegend"/>
        <w:rPr>
          <w:lang w:val="fr-FR"/>
        </w:rPr>
      </w:pPr>
      <w:r w:rsidRPr="00254134">
        <w:rPr>
          <w:lang w:val="fr-FR"/>
        </w:rPr>
        <w:tab/>
      </w:r>
      <w:proofErr w:type="gramStart"/>
      <w:r w:rsidRPr="00254134">
        <w:rPr>
          <w:lang w:val="fr-FR"/>
        </w:rPr>
        <w:t>ξ:</w:t>
      </w:r>
      <w:proofErr w:type="gramEnd"/>
      <w:r w:rsidRPr="00254134">
        <w:rPr>
          <w:lang w:val="fr-FR"/>
        </w:rPr>
        <w:tab/>
        <w:t xml:space="preserve">paramètre fixe déterminant la pente pour le modèle fusionné à l'extrémité de la </w:t>
      </w:r>
      <w:proofErr w:type="gramStart"/>
      <w:r w:rsidRPr="00254134">
        <w:rPr>
          <w:lang w:val="fr-FR"/>
        </w:rPr>
        <w:t>plage;</w:t>
      </w:r>
      <w:proofErr w:type="gramEnd"/>
      <w:r w:rsidRPr="00254134">
        <w:rPr>
          <w:lang w:val="fr-FR"/>
        </w:rPr>
        <w:t xml:space="preserve"> mettre à la valeur 0,8</w:t>
      </w:r>
    </w:p>
    <w:p w14:paraId="68DB52AF" w14:textId="77777777" w:rsidR="007344C1" w:rsidRPr="00254134" w:rsidRDefault="007344C1" w:rsidP="007344C1">
      <w:pPr>
        <w:pStyle w:val="Equationlegend"/>
        <w:rPr>
          <w:lang w:val="fr-FR"/>
        </w:rPr>
      </w:pPr>
      <w:r w:rsidRPr="00254134">
        <w:rPr>
          <w:lang w:val="fr-FR"/>
        </w:rPr>
        <w:tab/>
      </w:r>
      <w:proofErr w:type="gramStart"/>
      <w:r w:rsidRPr="00254134">
        <w:rPr>
          <w:lang w:val="fr-FR"/>
        </w:rPr>
        <w:t>θ:</w:t>
      </w:r>
      <w:proofErr w:type="gramEnd"/>
      <w:r w:rsidRPr="00254134">
        <w:rPr>
          <w:lang w:val="fr-FR"/>
        </w:rPr>
        <w:tab/>
        <w:t>distance angulaire du trajet (</w:t>
      </w:r>
      <w:proofErr w:type="spellStart"/>
      <w:r w:rsidRPr="00254134">
        <w:rPr>
          <w:lang w:val="fr-FR"/>
        </w:rPr>
        <w:t>mrad</w:t>
      </w:r>
      <w:proofErr w:type="spellEnd"/>
      <w:r w:rsidRPr="00254134">
        <w:rPr>
          <w:lang w:val="fr-FR"/>
        </w:rPr>
        <w:t>) définie dans le Tableau 7.</w:t>
      </w:r>
    </w:p>
    <w:p w14:paraId="40FFE462" w14:textId="77777777" w:rsidR="007344C1" w:rsidRPr="00254134" w:rsidRDefault="007344C1" w:rsidP="007344C1">
      <w:pPr>
        <w:rPr>
          <w:lang w:val="fr-FR"/>
        </w:rPr>
      </w:pPr>
      <w:r w:rsidRPr="00254134">
        <w:rPr>
          <w:lang w:val="fr-FR"/>
        </w:rPr>
        <w:t xml:space="preserve">Calculer un facteur d'interpolation, </w:t>
      </w:r>
      <w:proofErr w:type="spellStart"/>
      <w:r w:rsidRPr="00254134">
        <w:rPr>
          <w:i/>
          <w:lang w:val="fr-FR"/>
        </w:rPr>
        <w:t>F</w:t>
      </w:r>
      <w:r w:rsidRPr="00254134">
        <w:rPr>
          <w:i/>
          <w:vertAlign w:val="subscript"/>
          <w:lang w:val="fr-FR"/>
        </w:rPr>
        <w:t>k</w:t>
      </w:r>
      <w:proofErr w:type="spellEnd"/>
      <w:r w:rsidRPr="00254134">
        <w:rPr>
          <w:lang w:val="fr-FR"/>
        </w:rPr>
        <w:t xml:space="preserve">, pour tenir compte du trajet le long du grand </w:t>
      </w:r>
      <w:proofErr w:type="gramStart"/>
      <w:r w:rsidRPr="00254134">
        <w:rPr>
          <w:lang w:val="fr-FR"/>
        </w:rPr>
        <w:t>cercle:</w:t>
      </w:r>
      <w:proofErr w:type="gramEnd"/>
    </w:p>
    <w:p w14:paraId="33E95127" w14:textId="77777777" w:rsidR="007344C1" w:rsidRPr="00254134" w:rsidRDefault="007344C1" w:rsidP="007344C1">
      <w:pPr>
        <w:pStyle w:val="Equation"/>
        <w:rPr>
          <w:lang w:val="fr-FR"/>
        </w:rPr>
      </w:pPr>
      <w:r w:rsidRPr="00254134">
        <w:rPr>
          <w:lang w:val="fr-FR"/>
        </w:rPr>
        <w:tab/>
      </w:r>
      <w:r w:rsidRPr="00254134">
        <w:rPr>
          <w:lang w:val="fr-FR"/>
        </w:rPr>
        <w:tab/>
      </w:r>
      <w:r w:rsidRPr="00254134">
        <w:rPr>
          <w:position w:val="-34"/>
          <w:lang w:val="fr-FR"/>
        </w:rPr>
        <w:object w:dxaOrig="4220" w:dyaOrig="800" w14:anchorId="3A70C4A7">
          <v:shape id="_x0000_i1087" type="#_x0000_t75" alt="" style="width:209.1pt;height:43.2pt;mso-width-percent:0;mso-height-percent:0;mso-width-percent:0;mso-height-percent:0" o:ole="" fillcolor="window">
            <v:imagedata r:id="rId168" o:title=""/>
          </v:shape>
          <o:OLEObject Type="Embed" ProgID="Equation.3" ShapeID="_x0000_i1087" DrawAspect="Content" ObjectID="_1825038245" r:id="rId169"/>
        </w:object>
      </w:r>
      <w:r w:rsidRPr="00254134">
        <w:rPr>
          <w:lang w:val="fr-FR"/>
        </w:rPr>
        <w:tab/>
        <w:t>(58)</w:t>
      </w:r>
    </w:p>
    <w:p w14:paraId="18DB1EEF" w14:textId="77777777" w:rsidR="007344C1" w:rsidRPr="00254134" w:rsidRDefault="007344C1" w:rsidP="007344C1">
      <w:pPr>
        <w:rPr>
          <w:lang w:val="fr-FR"/>
        </w:rPr>
      </w:pPr>
      <w:proofErr w:type="gramStart"/>
      <w:r w:rsidRPr="00254134">
        <w:rPr>
          <w:lang w:val="fr-FR"/>
        </w:rPr>
        <w:t>où:</w:t>
      </w:r>
      <w:proofErr w:type="gramEnd"/>
    </w:p>
    <w:p w14:paraId="293E8188" w14:textId="77777777" w:rsidR="007344C1" w:rsidRPr="00254134" w:rsidRDefault="007344C1" w:rsidP="007344C1">
      <w:pPr>
        <w:pStyle w:val="Equationlegend"/>
        <w:tabs>
          <w:tab w:val="clear" w:pos="1701"/>
          <w:tab w:val="right" w:pos="1560"/>
        </w:tabs>
        <w:rPr>
          <w:lang w:val="fr-FR"/>
        </w:rPr>
      </w:pPr>
      <w:r w:rsidRPr="00254134">
        <w:rPr>
          <w:lang w:val="fr-FR"/>
        </w:rPr>
        <w:tab/>
      </w:r>
      <w:proofErr w:type="gramStart"/>
      <w:r w:rsidRPr="00254134">
        <w:rPr>
          <w:i/>
          <w:iCs/>
          <w:lang w:val="fr-FR"/>
        </w:rPr>
        <w:t>d</w:t>
      </w:r>
      <w:r w:rsidRPr="00254134">
        <w:rPr>
          <w:lang w:val="fr-FR"/>
        </w:rPr>
        <w:t>:</w:t>
      </w:r>
      <w:proofErr w:type="gramEnd"/>
      <w:r w:rsidRPr="00254134">
        <w:rPr>
          <w:lang w:val="fr-FR"/>
        </w:rPr>
        <w:tab/>
        <w:t>longueur du trajet le long du grand cercle définie dans le Tableau 3 (km)</w:t>
      </w:r>
    </w:p>
    <w:p w14:paraId="5DFBF58D" w14:textId="77777777" w:rsidR="007344C1" w:rsidRPr="00254134" w:rsidRDefault="007344C1" w:rsidP="007344C1">
      <w:pPr>
        <w:pStyle w:val="Equationlegend"/>
        <w:tabs>
          <w:tab w:val="clear" w:pos="1985"/>
          <w:tab w:val="left" w:pos="2127"/>
        </w:tabs>
        <w:rPr>
          <w:lang w:val="fr-FR"/>
        </w:rPr>
      </w:pPr>
      <w:r w:rsidRPr="00254134">
        <w:rPr>
          <w:i/>
          <w:lang w:val="fr-FR"/>
        </w:rPr>
        <w:tab/>
      </w:r>
      <w:proofErr w:type="spellStart"/>
      <w:proofErr w:type="gramStart"/>
      <w:r w:rsidRPr="00254134">
        <w:rPr>
          <w:i/>
          <w:lang w:val="fr-FR"/>
        </w:rPr>
        <w:t>d</w:t>
      </w:r>
      <w:r w:rsidRPr="00254134">
        <w:rPr>
          <w:i/>
          <w:vertAlign w:val="subscript"/>
          <w:lang w:val="fr-FR"/>
        </w:rPr>
        <w:t>sw</w:t>
      </w:r>
      <w:proofErr w:type="spellEnd"/>
      <w:r w:rsidRPr="00254134">
        <w:rPr>
          <w:lang w:val="fr-FR"/>
        </w:rPr>
        <w:t>:</w:t>
      </w:r>
      <w:proofErr w:type="gramEnd"/>
      <w:r w:rsidRPr="00254134">
        <w:rPr>
          <w:lang w:val="fr-FR"/>
        </w:rPr>
        <w:tab/>
        <w:t xml:space="preserve">paramètre fixe déterminant la plage des distances pour le modèle </w:t>
      </w:r>
      <w:proofErr w:type="gramStart"/>
      <w:r w:rsidRPr="00254134">
        <w:rPr>
          <w:lang w:val="fr-FR"/>
        </w:rPr>
        <w:t>fusionné;</w:t>
      </w:r>
      <w:proofErr w:type="gramEnd"/>
      <w:r w:rsidRPr="00254134">
        <w:rPr>
          <w:lang w:val="fr-FR"/>
        </w:rPr>
        <w:t xml:space="preserve"> mettre à la valeur 20</w:t>
      </w:r>
    </w:p>
    <w:p w14:paraId="26081670" w14:textId="77777777" w:rsidR="007344C1" w:rsidRPr="00254134" w:rsidRDefault="007344C1" w:rsidP="007344C1">
      <w:pPr>
        <w:pStyle w:val="Equationlegend"/>
        <w:tabs>
          <w:tab w:val="clear" w:pos="1701"/>
          <w:tab w:val="right" w:pos="1560"/>
        </w:tabs>
        <w:rPr>
          <w:lang w:val="fr-FR"/>
        </w:rPr>
      </w:pPr>
      <w:r w:rsidRPr="00254134">
        <w:rPr>
          <w:i/>
          <w:lang w:val="fr-FR"/>
        </w:rPr>
        <w:tab/>
      </w:r>
      <w:proofErr w:type="gramStart"/>
      <w:r w:rsidRPr="00254134">
        <w:rPr>
          <w:iCs/>
          <w:lang w:val="fr-FR"/>
        </w:rPr>
        <w:t>κ</w:t>
      </w:r>
      <w:r w:rsidRPr="00254134">
        <w:rPr>
          <w:lang w:val="fr-FR"/>
        </w:rPr>
        <w:t>:</w:t>
      </w:r>
      <w:proofErr w:type="gramEnd"/>
      <w:r w:rsidRPr="00254134">
        <w:rPr>
          <w:lang w:val="fr-FR"/>
        </w:rPr>
        <w:tab/>
        <w:t xml:space="preserve">paramètre fixe déterminant la pente pour le modèle fusionné aux extrémités de la </w:t>
      </w:r>
      <w:proofErr w:type="gramStart"/>
      <w:r w:rsidRPr="00254134">
        <w:rPr>
          <w:lang w:val="fr-FR"/>
        </w:rPr>
        <w:t>plage;</w:t>
      </w:r>
      <w:proofErr w:type="gramEnd"/>
      <w:r w:rsidRPr="00254134">
        <w:rPr>
          <w:lang w:val="fr-FR"/>
        </w:rPr>
        <w:t xml:space="preserve"> mettre à la valeur 0,5.</w:t>
      </w:r>
    </w:p>
    <w:p w14:paraId="1F5195F7" w14:textId="77777777" w:rsidR="007344C1" w:rsidRPr="00254134" w:rsidRDefault="007344C1" w:rsidP="007344C1">
      <w:pPr>
        <w:keepNext/>
        <w:keepLines/>
        <w:rPr>
          <w:lang w:val="fr-FR"/>
        </w:rPr>
      </w:pPr>
      <w:r w:rsidRPr="00254134">
        <w:rPr>
          <w:lang w:val="fr-FR"/>
        </w:rPr>
        <w:t xml:space="preserve">Calculer un affaiblissement de transmission de référence minimal théorique, </w:t>
      </w:r>
      <w:r w:rsidRPr="00254134">
        <w:rPr>
          <w:i/>
          <w:lang w:val="fr-FR"/>
        </w:rPr>
        <w:t>L</w:t>
      </w:r>
      <w:r w:rsidRPr="00254134">
        <w:rPr>
          <w:i/>
          <w:vertAlign w:val="subscript"/>
          <w:lang w:val="fr-FR"/>
        </w:rPr>
        <w:t>minb</w:t>
      </w:r>
      <w:r w:rsidRPr="00254134">
        <w:rPr>
          <w:vertAlign w:val="subscript"/>
          <w:lang w:val="fr-FR"/>
        </w:rPr>
        <w:t>0</w:t>
      </w:r>
      <w:r w:rsidRPr="00254134">
        <w:rPr>
          <w:i/>
          <w:vertAlign w:val="subscript"/>
          <w:lang w:val="fr-FR"/>
        </w:rPr>
        <w:t>p</w:t>
      </w:r>
      <w:r w:rsidRPr="00254134">
        <w:rPr>
          <w:lang w:val="fr-FR"/>
        </w:rPr>
        <w:t xml:space="preserve"> (dB), associé à la propagation </w:t>
      </w:r>
      <w:proofErr w:type="spellStart"/>
      <w:r w:rsidRPr="00254134">
        <w:rPr>
          <w:lang w:val="fr-FR"/>
        </w:rPr>
        <w:t>LoS</w:t>
      </w:r>
      <w:proofErr w:type="spellEnd"/>
      <w:r w:rsidRPr="00254134">
        <w:rPr>
          <w:lang w:val="fr-FR"/>
        </w:rPr>
        <w:t xml:space="preserve"> et à un phénomène de diffraction sur un sous-trajet passant au</w:t>
      </w:r>
      <w:r w:rsidRPr="00254134">
        <w:rPr>
          <w:lang w:val="fr-FR"/>
        </w:rPr>
        <w:noBreakHyphen/>
        <w:t xml:space="preserve">dessus de la </w:t>
      </w:r>
      <w:proofErr w:type="gramStart"/>
      <w:r w:rsidRPr="00254134">
        <w:rPr>
          <w:lang w:val="fr-FR"/>
        </w:rPr>
        <w:t>mer:</w:t>
      </w:r>
      <w:proofErr w:type="gramEnd"/>
    </w:p>
    <w:p w14:paraId="17F2DEF4" w14:textId="77777777" w:rsidR="007344C1" w:rsidRPr="00254134" w:rsidRDefault="007344C1" w:rsidP="007344C1">
      <w:pPr>
        <w:pStyle w:val="Equation"/>
        <w:keepNext/>
        <w:keepLines/>
        <w:rPr>
          <w:lang w:val="fr-FR"/>
        </w:rPr>
      </w:pPr>
      <w:r w:rsidRPr="00254134">
        <w:rPr>
          <w:lang w:val="fr-FR"/>
        </w:rPr>
        <w:tab/>
      </w:r>
      <w:r w:rsidRPr="00254134">
        <w:rPr>
          <w:lang w:val="fr-FR"/>
        </w:rPr>
        <w:tab/>
      </w:r>
      <w:r w:rsidRPr="00254134">
        <w:rPr>
          <w:position w:val="-52"/>
          <w:lang w:val="fr-FR"/>
        </w:rPr>
        <w:object w:dxaOrig="6960" w:dyaOrig="1160" w14:anchorId="13351483">
          <v:shape id="_x0000_i1088" type="#_x0000_t75" alt="" style="width:345.6pt;height:57.6pt;mso-width-percent:0;mso-height-percent:0;mso-width-percent:0;mso-height-percent:0" o:ole="" fillcolor="window">
            <v:imagedata r:id="rId170" o:title=""/>
          </v:shape>
          <o:OLEObject Type="Embed" ProgID="Equation.3" ShapeID="_x0000_i1088" DrawAspect="Content" ObjectID="_1825038246" r:id="rId171"/>
        </w:object>
      </w:r>
      <w:r w:rsidRPr="00254134">
        <w:rPr>
          <w:lang w:val="fr-FR"/>
        </w:rPr>
        <w:tab/>
        <w:t>(59)</w:t>
      </w:r>
    </w:p>
    <w:p w14:paraId="5B5FEF49" w14:textId="77777777" w:rsidR="007344C1" w:rsidRPr="00254134" w:rsidRDefault="007344C1" w:rsidP="007344C1">
      <w:pPr>
        <w:rPr>
          <w:lang w:val="fr-FR"/>
        </w:rPr>
      </w:pPr>
      <w:proofErr w:type="gramStart"/>
      <w:r w:rsidRPr="00254134">
        <w:rPr>
          <w:lang w:val="fr-FR"/>
        </w:rPr>
        <w:t>où:</w:t>
      </w:r>
      <w:proofErr w:type="gramEnd"/>
    </w:p>
    <w:p w14:paraId="0A6BA9A6" w14:textId="77777777" w:rsidR="007344C1" w:rsidRPr="00254134" w:rsidRDefault="007344C1" w:rsidP="007344C1">
      <w:pPr>
        <w:pStyle w:val="Equationlegend"/>
        <w:rPr>
          <w:lang w:val="fr-FR"/>
        </w:rPr>
      </w:pPr>
      <w:r w:rsidRPr="00254134">
        <w:rPr>
          <w:lang w:val="fr-FR"/>
        </w:rPr>
        <w:tab/>
      </w:r>
      <w:r w:rsidRPr="00254134">
        <w:rPr>
          <w:i/>
          <w:lang w:val="fr-FR"/>
        </w:rPr>
        <w:t>L</w:t>
      </w:r>
      <w:r w:rsidRPr="00254134">
        <w:rPr>
          <w:i/>
          <w:vertAlign w:val="subscript"/>
          <w:lang w:val="fr-FR"/>
        </w:rPr>
        <w:t>b</w:t>
      </w:r>
      <w:r w:rsidRPr="00254134">
        <w:rPr>
          <w:vertAlign w:val="subscript"/>
          <w:lang w:val="fr-FR"/>
        </w:rPr>
        <w:t>0</w:t>
      </w:r>
      <w:proofErr w:type="gramStart"/>
      <w:r w:rsidRPr="00254134">
        <w:rPr>
          <w:i/>
          <w:vertAlign w:val="subscript"/>
          <w:lang w:val="fr-FR"/>
        </w:rPr>
        <w:t>p</w:t>
      </w:r>
      <w:r w:rsidRPr="00254134">
        <w:rPr>
          <w:lang w:val="fr-FR"/>
        </w:rPr>
        <w:t>:</w:t>
      </w:r>
      <w:proofErr w:type="gramEnd"/>
      <w:r w:rsidRPr="00254134">
        <w:rPr>
          <w:lang w:val="fr-FR"/>
        </w:rPr>
        <w:tab/>
        <w:t xml:space="preserve">affaiblissement de transmission de référence théorique pour un trajet en visibilité directe, non dépassé pendant </w:t>
      </w:r>
      <w:r w:rsidRPr="00254134">
        <w:rPr>
          <w:i/>
          <w:lang w:val="fr-FR"/>
        </w:rPr>
        <w:t>p</w:t>
      </w:r>
      <w:r w:rsidRPr="00254134">
        <w:rPr>
          <w:lang w:val="fr-FR"/>
        </w:rPr>
        <w:t>% du temps, donné par l'équation (10)</w:t>
      </w:r>
    </w:p>
    <w:p w14:paraId="5F580EE2" w14:textId="77777777" w:rsidR="007344C1" w:rsidRPr="00254134" w:rsidRDefault="007344C1" w:rsidP="007344C1">
      <w:pPr>
        <w:pStyle w:val="Equationlegend"/>
        <w:rPr>
          <w:lang w:val="fr-FR"/>
        </w:rPr>
      </w:pPr>
      <w:r w:rsidRPr="00254134">
        <w:rPr>
          <w:lang w:val="fr-FR"/>
        </w:rPr>
        <w:tab/>
      </w:r>
      <w:r w:rsidRPr="00254134">
        <w:rPr>
          <w:i/>
          <w:lang w:val="fr-FR"/>
        </w:rPr>
        <w:t>L</w:t>
      </w:r>
      <w:r w:rsidRPr="00254134">
        <w:rPr>
          <w:i/>
          <w:vertAlign w:val="subscript"/>
          <w:lang w:val="fr-FR"/>
        </w:rPr>
        <w:t>b</w:t>
      </w:r>
      <w:r w:rsidRPr="00254134">
        <w:rPr>
          <w:vertAlign w:val="subscript"/>
          <w:lang w:val="fr-FR"/>
        </w:rPr>
        <w:t>0</w:t>
      </w:r>
      <w:r w:rsidRPr="00254134">
        <w:rPr>
          <w:iCs/>
          <w:vertAlign w:val="subscript"/>
          <w:lang w:val="fr-FR"/>
        </w:rPr>
        <w:sym w:font="Symbol" w:char="F062"/>
      </w:r>
      <w:r w:rsidRPr="00254134">
        <w:rPr>
          <w:lang w:val="fr-FR"/>
        </w:rPr>
        <w:t>:</w:t>
      </w:r>
      <w:r w:rsidRPr="00254134">
        <w:rPr>
          <w:lang w:val="fr-FR"/>
        </w:rPr>
        <w:tab/>
        <w:t xml:space="preserve">affaiblissement de transmission de référence théorique pour un trajet en visibilité directe, non dépassé pendant </w:t>
      </w:r>
      <w:r w:rsidRPr="00254134">
        <w:rPr>
          <w:iCs/>
          <w:lang w:val="fr-FR"/>
        </w:rPr>
        <w:sym w:font="Symbol" w:char="F062"/>
      </w:r>
      <w:r w:rsidRPr="00254134">
        <w:rPr>
          <w:iCs/>
          <w:vertAlign w:val="subscript"/>
          <w:lang w:val="fr-FR"/>
        </w:rPr>
        <w:t>0</w:t>
      </w:r>
      <w:r w:rsidRPr="00254134">
        <w:rPr>
          <w:iCs/>
          <w:lang w:val="fr-FR"/>
        </w:rPr>
        <w:t>%</w:t>
      </w:r>
      <w:r w:rsidRPr="00254134">
        <w:rPr>
          <w:lang w:val="fr-FR"/>
        </w:rPr>
        <w:t xml:space="preserve"> du temps, donné par l'équation (11)</w:t>
      </w:r>
    </w:p>
    <w:p w14:paraId="503FDC2D" w14:textId="77777777" w:rsidR="007344C1" w:rsidRPr="00254134" w:rsidRDefault="007344C1" w:rsidP="007344C1">
      <w:pPr>
        <w:pStyle w:val="Equationlegend"/>
        <w:rPr>
          <w:lang w:val="fr-FR"/>
        </w:rPr>
      </w:pPr>
      <w:r w:rsidRPr="00254134">
        <w:rPr>
          <w:i/>
          <w:lang w:val="fr-FR"/>
        </w:rPr>
        <w:tab/>
      </w:r>
      <w:proofErr w:type="spellStart"/>
      <w:proofErr w:type="gramStart"/>
      <w:r w:rsidRPr="00254134">
        <w:rPr>
          <w:i/>
          <w:lang w:val="fr-FR"/>
        </w:rPr>
        <w:t>L</w:t>
      </w:r>
      <w:r w:rsidRPr="00254134">
        <w:rPr>
          <w:i/>
          <w:vertAlign w:val="subscript"/>
          <w:lang w:val="fr-FR"/>
        </w:rPr>
        <w:t>dp</w:t>
      </w:r>
      <w:proofErr w:type="spellEnd"/>
      <w:r w:rsidRPr="00254134">
        <w:rPr>
          <w:lang w:val="fr-FR"/>
        </w:rPr>
        <w:t>:</w:t>
      </w:r>
      <w:proofErr w:type="gramEnd"/>
      <w:r w:rsidRPr="00254134">
        <w:rPr>
          <w:lang w:val="fr-FR"/>
        </w:rPr>
        <w:tab/>
        <w:t xml:space="preserve">affaiblissement dû à la diffraction non dépassé pendant </w:t>
      </w:r>
      <w:r w:rsidRPr="00254134">
        <w:rPr>
          <w:i/>
          <w:lang w:val="fr-FR"/>
        </w:rPr>
        <w:t>p</w:t>
      </w:r>
      <w:r w:rsidRPr="00254134">
        <w:rPr>
          <w:lang w:val="fr-FR"/>
        </w:rPr>
        <w:t>% du temps, équation (41)</w:t>
      </w:r>
    </w:p>
    <w:p w14:paraId="3CEE8FA7" w14:textId="77777777" w:rsidR="007344C1" w:rsidRPr="00254134" w:rsidRDefault="007344C1" w:rsidP="007344C1">
      <w:pPr>
        <w:pStyle w:val="Equationlegend"/>
        <w:rPr>
          <w:lang w:val="fr-FR"/>
        </w:rPr>
      </w:pPr>
      <w:r w:rsidRPr="00254134">
        <w:rPr>
          <w:lang w:val="fr-FR"/>
        </w:rPr>
        <w:tab/>
      </w:r>
      <w:r w:rsidRPr="00254134">
        <w:rPr>
          <w:i/>
          <w:szCs w:val="24"/>
          <w:lang w:val="fr-FR"/>
        </w:rPr>
        <w:t>L</w:t>
      </w:r>
      <w:r w:rsidRPr="00254134">
        <w:rPr>
          <w:i/>
          <w:szCs w:val="24"/>
          <w:vertAlign w:val="subscript"/>
          <w:lang w:val="fr-FR"/>
        </w:rPr>
        <w:t>bd</w:t>
      </w:r>
      <w:proofErr w:type="gramStart"/>
      <w:r w:rsidRPr="00254134">
        <w:rPr>
          <w:iCs/>
          <w:szCs w:val="24"/>
          <w:vertAlign w:val="subscript"/>
          <w:lang w:val="fr-FR"/>
        </w:rPr>
        <w:t>50</w:t>
      </w:r>
      <w:r w:rsidRPr="00254134">
        <w:rPr>
          <w:lang w:val="fr-FR"/>
        </w:rPr>
        <w:t>:</w:t>
      </w:r>
      <w:proofErr w:type="gramEnd"/>
      <w:r w:rsidRPr="00254134">
        <w:rPr>
          <w:lang w:val="fr-FR"/>
        </w:rPr>
        <w:tab/>
        <w:t>affaiblissement médian de transmission de référence lié à la diffraction, équation (42)</w:t>
      </w:r>
    </w:p>
    <w:p w14:paraId="2709C353" w14:textId="77777777" w:rsidR="007344C1" w:rsidRPr="00254134" w:rsidRDefault="007344C1" w:rsidP="007344C1">
      <w:pPr>
        <w:pStyle w:val="Equationlegend"/>
        <w:rPr>
          <w:lang w:val="fr-FR"/>
        </w:rPr>
      </w:pPr>
      <w:r w:rsidRPr="00254134">
        <w:rPr>
          <w:i/>
          <w:szCs w:val="24"/>
          <w:lang w:val="fr-FR"/>
        </w:rPr>
        <w:lastRenderedPageBreak/>
        <w:tab/>
      </w:r>
      <w:proofErr w:type="gramStart"/>
      <w:r w:rsidRPr="00254134">
        <w:rPr>
          <w:i/>
          <w:szCs w:val="24"/>
          <w:lang w:val="fr-FR"/>
        </w:rPr>
        <w:t>F</w:t>
      </w:r>
      <w:r w:rsidRPr="00254134">
        <w:rPr>
          <w:i/>
          <w:szCs w:val="24"/>
          <w:vertAlign w:val="subscript"/>
          <w:lang w:val="fr-FR"/>
        </w:rPr>
        <w:t>i</w:t>
      </w:r>
      <w:r w:rsidRPr="00254134">
        <w:rPr>
          <w:szCs w:val="24"/>
          <w:lang w:val="fr-FR"/>
        </w:rPr>
        <w:t>:</w:t>
      </w:r>
      <w:proofErr w:type="gramEnd"/>
      <w:r w:rsidRPr="00254134">
        <w:rPr>
          <w:szCs w:val="24"/>
          <w:lang w:val="fr-FR"/>
        </w:rPr>
        <w:tab/>
        <w:t>facteur d'interpolation de la diffraction pour deux valeurs possibles du rayon terrestre équivalent, donné par l'équation (40)</w:t>
      </w:r>
      <w:r w:rsidRPr="00254134">
        <w:rPr>
          <w:lang w:val="fr-FR"/>
        </w:rPr>
        <w:t>.</w:t>
      </w:r>
    </w:p>
    <w:p w14:paraId="3C970FD5" w14:textId="77777777" w:rsidR="007344C1" w:rsidRPr="00254134" w:rsidRDefault="007344C1" w:rsidP="007344C1">
      <w:pPr>
        <w:rPr>
          <w:lang w:val="fr-FR"/>
        </w:rPr>
      </w:pPr>
      <w:r w:rsidRPr="00254134">
        <w:rPr>
          <w:lang w:val="fr-FR"/>
        </w:rPr>
        <w:t xml:space="preserve">Calculer un affaiblissement de transmission de référence minimal théorique, </w:t>
      </w:r>
      <w:proofErr w:type="spellStart"/>
      <w:r w:rsidRPr="00254134">
        <w:rPr>
          <w:i/>
          <w:lang w:val="fr-FR"/>
        </w:rPr>
        <w:t>L</w:t>
      </w:r>
      <w:r w:rsidRPr="00254134">
        <w:rPr>
          <w:i/>
          <w:vertAlign w:val="subscript"/>
          <w:lang w:val="fr-FR"/>
        </w:rPr>
        <w:t>minbap</w:t>
      </w:r>
      <w:proofErr w:type="spellEnd"/>
      <w:r w:rsidRPr="00254134">
        <w:rPr>
          <w:lang w:val="fr-FR"/>
        </w:rPr>
        <w:t xml:space="preserve"> (dB), associé aux renforcements du signal pour un trajet </w:t>
      </w:r>
      <w:proofErr w:type="spellStart"/>
      <w:r w:rsidRPr="00254134">
        <w:rPr>
          <w:lang w:val="fr-FR"/>
        </w:rPr>
        <w:t>LoS</w:t>
      </w:r>
      <w:proofErr w:type="spellEnd"/>
      <w:r w:rsidRPr="00254134">
        <w:rPr>
          <w:lang w:val="fr-FR"/>
        </w:rPr>
        <w:t xml:space="preserve"> ou </w:t>
      </w:r>
      <w:proofErr w:type="gramStart"/>
      <w:r w:rsidRPr="00254134">
        <w:rPr>
          <w:lang w:val="fr-FR"/>
        </w:rPr>
        <w:t>transhorizon:</w:t>
      </w:r>
      <w:proofErr w:type="gramEnd"/>
    </w:p>
    <w:p w14:paraId="0A473F91" w14:textId="77777777" w:rsidR="007344C1" w:rsidRPr="00254134" w:rsidRDefault="007344C1" w:rsidP="007344C1">
      <w:pPr>
        <w:pStyle w:val="Equation"/>
        <w:tabs>
          <w:tab w:val="clear" w:pos="794"/>
          <w:tab w:val="left" w:pos="2410"/>
          <w:tab w:val="left" w:pos="6946"/>
        </w:tabs>
        <w:rPr>
          <w:lang w:val="fr-FR"/>
        </w:rPr>
      </w:pPr>
      <w:r w:rsidRPr="00254134">
        <w:rPr>
          <w:lang w:val="fr-FR"/>
        </w:rPr>
        <w:tab/>
      </w:r>
      <w:r w:rsidRPr="00254134">
        <w:rPr>
          <w:position w:val="-34"/>
          <w:lang w:val="fr-FR"/>
        </w:rPr>
        <w:object w:dxaOrig="3600" w:dyaOrig="800" w14:anchorId="766090E5">
          <v:shape id="_x0000_i1089" type="#_x0000_t75" alt="" style="width:180.3pt;height:43.2pt;mso-width-percent:0;mso-height-percent:0;mso-width-percent:0;mso-height-percent:0" o:ole="" fillcolor="window">
            <v:imagedata r:id="rId172" o:title=""/>
          </v:shape>
          <o:OLEObject Type="Embed" ProgID="Equation.3" ShapeID="_x0000_i1089" DrawAspect="Content" ObjectID="_1825038247" r:id="rId173"/>
        </w:object>
      </w:r>
      <w:r w:rsidRPr="00254134">
        <w:rPr>
          <w:lang w:val="fr-FR"/>
        </w:rPr>
        <w:tab/>
      </w:r>
      <w:proofErr w:type="gramStart"/>
      <w:r w:rsidRPr="00254134">
        <w:rPr>
          <w:lang w:val="fr-FR"/>
        </w:rPr>
        <w:t>dB</w:t>
      </w:r>
      <w:proofErr w:type="gramEnd"/>
      <w:r w:rsidRPr="00254134">
        <w:rPr>
          <w:lang w:val="fr-FR"/>
        </w:rPr>
        <w:tab/>
        <w:t>(60)</w:t>
      </w:r>
    </w:p>
    <w:p w14:paraId="6A5E4157" w14:textId="77777777" w:rsidR="007344C1" w:rsidRPr="00254134" w:rsidRDefault="007344C1" w:rsidP="007344C1">
      <w:pPr>
        <w:keepNext/>
        <w:keepLines/>
        <w:rPr>
          <w:lang w:val="fr-FR"/>
        </w:rPr>
      </w:pPr>
      <w:proofErr w:type="gramStart"/>
      <w:r w:rsidRPr="00254134">
        <w:rPr>
          <w:lang w:val="fr-FR"/>
        </w:rPr>
        <w:t>où:</w:t>
      </w:r>
      <w:proofErr w:type="gramEnd"/>
    </w:p>
    <w:p w14:paraId="3CFD9221" w14:textId="77777777" w:rsidR="007344C1" w:rsidRPr="00254134" w:rsidRDefault="007344C1" w:rsidP="007344C1">
      <w:pPr>
        <w:pStyle w:val="Equationlegend"/>
        <w:keepNext/>
        <w:keepLines/>
        <w:rPr>
          <w:lang w:val="fr-FR"/>
        </w:rPr>
      </w:pPr>
      <w:r w:rsidRPr="00254134">
        <w:rPr>
          <w:i/>
          <w:lang w:val="fr-FR"/>
        </w:rPr>
        <w:tab/>
      </w:r>
      <w:proofErr w:type="spellStart"/>
      <w:proofErr w:type="gramStart"/>
      <w:r w:rsidRPr="00254134">
        <w:rPr>
          <w:i/>
          <w:lang w:val="fr-FR"/>
        </w:rPr>
        <w:t>L</w:t>
      </w:r>
      <w:r w:rsidRPr="00254134">
        <w:rPr>
          <w:i/>
          <w:vertAlign w:val="subscript"/>
          <w:lang w:val="fr-FR"/>
        </w:rPr>
        <w:t>ba</w:t>
      </w:r>
      <w:proofErr w:type="spellEnd"/>
      <w:r w:rsidRPr="00254134">
        <w:rPr>
          <w:lang w:val="fr-FR"/>
        </w:rPr>
        <w:t>:</w:t>
      </w:r>
      <w:proofErr w:type="gramEnd"/>
      <w:r w:rsidRPr="00254134">
        <w:rPr>
          <w:lang w:val="fr-FR"/>
        </w:rPr>
        <w:tab/>
        <w:t xml:space="preserve">affaiblissement de transmission de référence dû à la formation de conduits ou à la réflexion sur les couches, non dépassé pendant </w:t>
      </w:r>
      <w:r w:rsidRPr="00254134">
        <w:rPr>
          <w:i/>
          <w:lang w:val="fr-FR"/>
        </w:rPr>
        <w:t>p</w:t>
      </w:r>
      <w:r w:rsidRPr="00254134">
        <w:rPr>
          <w:lang w:val="fr-FR"/>
        </w:rPr>
        <w:t>% du temps, donné par l'équation (46)</w:t>
      </w:r>
    </w:p>
    <w:p w14:paraId="66DBC890" w14:textId="77777777" w:rsidR="007344C1" w:rsidRPr="00254134" w:rsidRDefault="007344C1" w:rsidP="007344C1">
      <w:pPr>
        <w:pStyle w:val="Equationlegend"/>
        <w:rPr>
          <w:lang w:val="fr-FR"/>
        </w:rPr>
      </w:pPr>
      <w:r w:rsidRPr="00254134">
        <w:rPr>
          <w:i/>
          <w:lang w:val="fr-FR"/>
        </w:rPr>
        <w:tab/>
        <w:t>L</w:t>
      </w:r>
      <w:r w:rsidRPr="00254134">
        <w:rPr>
          <w:i/>
          <w:vertAlign w:val="subscript"/>
          <w:lang w:val="fr-FR"/>
        </w:rPr>
        <w:t>b</w:t>
      </w:r>
      <w:proofErr w:type="gramStart"/>
      <w:r w:rsidRPr="00254134">
        <w:rPr>
          <w:iCs/>
          <w:vertAlign w:val="subscript"/>
          <w:lang w:val="fr-FR"/>
        </w:rPr>
        <w:t>0</w:t>
      </w:r>
      <w:r w:rsidRPr="00254134">
        <w:rPr>
          <w:lang w:val="fr-FR"/>
        </w:rPr>
        <w:t>:</w:t>
      </w:r>
      <w:proofErr w:type="gramEnd"/>
      <w:r w:rsidRPr="00254134">
        <w:rPr>
          <w:lang w:val="fr-FR"/>
        </w:rPr>
        <w:tab/>
        <w:t xml:space="preserve">affaiblissement de transmission de référence théorique dû à la propagation en visibilité directe, non dépassé pendant </w:t>
      </w:r>
      <w:r w:rsidRPr="00254134">
        <w:rPr>
          <w:i/>
          <w:lang w:val="fr-FR"/>
        </w:rPr>
        <w:t>p</w:t>
      </w:r>
      <w:r w:rsidRPr="00254134">
        <w:rPr>
          <w:lang w:val="fr-FR"/>
        </w:rPr>
        <w:t>% du temps, donné par l'équation (10)</w:t>
      </w:r>
    </w:p>
    <w:p w14:paraId="18AA2E95" w14:textId="77777777" w:rsidR="007344C1" w:rsidRPr="00254134" w:rsidRDefault="007344C1" w:rsidP="007344C1">
      <w:pPr>
        <w:pStyle w:val="Equationlegend"/>
        <w:rPr>
          <w:lang w:val="fr-FR"/>
        </w:rPr>
      </w:pPr>
      <w:r w:rsidRPr="00254134">
        <w:rPr>
          <w:lang w:val="fr-FR"/>
        </w:rPr>
        <w:tab/>
      </w:r>
      <w:proofErr w:type="gramStart"/>
      <w:r w:rsidRPr="00254134">
        <w:rPr>
          <w:lang w:val="fr-FR"/>
        </w:rPr>
        <w:t>η</w:t>
      </w:r>
      <w:proofErr w:type="gramEnd"/>
      <w:r w:rsidRPr="00254134">
        <w:rPr>
          <w:iCs/>
          <w:lang w:val="fr-FR"/>
        </w:rPr>
        <w:t> </w:t>
      </w:r>
      <w:r w:rsidRPr="00254134">
        <w:rPr>
          <w:lang w:val="fr-FR"/>
        </w:rPr>
        <w:t>=</w:t>
      </w:r>
      <w:r w:rsidRPr="00254134">
        <w:rPr>
          <w:lang w:val="fr-FR"/>
        </w:rPr>
        <w:tab/>
        <w:t>2,5.</w:t>
      </w:r>
    </w:p>
    <w:p w14:paraId="53C9BDAE" w14:textId="77777777" w:rsidR="007344C1" w:rsidRPr="00254134" w:rsidRDefault="007344C1" w:rsidP="007344C1">
      <w:pPr>
        <w:rPr>
          <w:lang w:val="fr-FR"/>
        </w:rPr>
      </w:pPr>
      <w:r w:rsidRPr="00254134">
        <w:rPr>
          <w:lang w:val="fr-FR"/>
        </w:rPr>
        <w:t xml:space="preserve">Calculer un affaiblissement de transmission de référence théorique, </w:t>
      </w:r>
      <w:proofErr w:type="spellStart"/>
      <w:r w:rsidRPr="00254134">
        <w:rPr>
          <w:i/>
          <w:lang w:val="fr-FR"/>
        </w:rPr>
        <w:t>L</w:t>
      </w:r>
      <w:r w:rsidRPr="00254134">
        <w:rPr>
          <w:i/>
          <w:vertAlign w:val="subscript"/>
          <w:lang w:val="fr-FR"/>
        </w:rPr>
        <w:t>bda</w:t>
      </w:r>
      <w:proofErr w:type="spellEnd"/>
      <w:r w:rsidRPr="00254134">
        <w:rPr>
          <w:lang w:val="fr-FR"/>
        </w:rPr>
        <w:t xml:space="preserve"> (dB), associé à des renforcements en cas de propagation par diffraction, de propagation en visibilité directe ou de formation de conduits/de réflexion sur les </w:t>
      </w:r>
      <w:proofErr w:type="gramStart"/>
      <w:r w:rsidRPr="00254134">
        <w:rPr>
          <w:lang w:val="fr-FR"/>
        </w:rPr>
        <w:t>couches:</w:t>
      </w:r>
      <w:proofErr w:type="gramEnd"/>
    </w:p>
    <w:p w14:paraId="7D7E94D9" w14:textId="77777777" w:rsidR="007344C1" w:rsidRPr="00254134" w:rsidRDefault="007344C1" w:rsidP="007344C1">
      <w:pPr>
        <w:pStyle w:val="Equation"/>
        <w:tabs>
          <w:tab w:val="clear" w:pos="794"/>
          <w:tab w:val="left" w:pos="1701"/>
          <w:tab w:val="left" w:pos="7797"/>
        </w:tabs>
        <w:rPr>
          <w:lang w:val="fr-FR"/>
        </w:rPr>
      </w:pPr>
      <w:r w:rsidRPr="00254134">
        <w:rPr>
          <w:lang w:val="fr-FR"/>
        </w:rPr>
        <w:tab/>
      </w:r>
      <w:r w:rsidRPr="00254134">
        <w:rPr>
          <w:position w:val="-52"/>
          <w:lang w:val="fr-FR"/>
        </w:rPr>
        <w:object w:dxaOrig="5200" w:dyaOrig="1160" w14:anchorId="71A3A0F1">
          <v:shape id="_x0000_i1090" type="#_x0000_t75" alt="" style="width:259.2pt;height:57.6pt;mso-width-percent:0;mso-height-percent:0;mso-width-percent:0;mso-height-percent:0" o:ole="">
            <v:imagedata r:id="rId174" o:title=""/>
          </v:shape>
          <o:OLEObject Type="Embed" ProgID="Equation.3" ShapeID="_x0000_i1090" DrawAspect="Content" ObjectID="_1825038248" r:id="rId175"/>
        </w:object>
      </w:r>
      <w:r w:rsidRPr="00254134">
        <w:rPr>
          <w:lang w:val="fr-FR"/>
        </w:rPr>
        <w:tab/>
      </w:r>
      <w:proofErr w:type="gramStart"/>
      <w:r w:rsidRPr="00254134">
        <w:rPr>
          <w:lang w:val="fr-FR"/>
        </w:rPr>
        <w:t>dB</w:t>
      </w:r>
      <w:proofErr w:type="gramEnd"/>
      <w:r w:rsidRPr="00254134">
        <w:rPr>
          <w:lang w:val="fr-FR"/>
        </w:rPr>
        <w:tab/>
        <w:t>(61)</w:t>
      </w:r>
    </w:p>
    <w:p w14:paraId="7C214476" w14:textId="77777777" w:rsidR="007344C1" w:rsidRPr="00254134" w:rsidRDefault="007344C1" w:rsidP="007344C1">
      <w:pPr>
        <w:rPr>
          <w:lang w:val="fr-FR"/>
        </w:rPr>
      </w:pPr>
      <w:proofErr w:type="gramStart"/>
      <w:r w:rsidRPr="00254134">
        <w:rPr>
          <w:lang w:val="fr-FR"/>
        </w:rPr>
        <w:t>où:</w:t>
      </w:r>
      <w:proofErr w:type="gramEnd"/>
    </w:p>
    <w:p w14:paraId="234C57FB" w14:textId="77777777" w:rsidR="007344C1" w:rsidRPr="00254134" w:rsidRDefault="007344C1" w:rsidP="007344C1">
      <w:pPr>
        <w:pStyle w:val="Equationlegend"/>
        <w:rPr>
          <w:lang w:val="fr-FR"/>
        </w:rPr>
      </w:pPr>
      <w:r w:rsidRPr="00254134">
        <w:rPr>
          <w:i/>
          <w:lang w:val="fr-FR"/>
        </w:rPr>
        <w:tab/>
      </w:r>
      <w:proofErr w:type="spellStart"/>
      <w:proofErr w:type="gramStart"/>
      <w:r w:rsidRPr="00254134">
        <w:rPr>
          <w:i/>
          <w:lang w:val="fr-FR"/>
        </w:rPr>
        <w:t>L</w:t>
      </w:r>
      <w:r w:rsidRPr="00254134">
        <w:rPr>
          <w:i/>
          <w:vertAlign w:val="subscript"/>
          <w:lang w:val="fr-FR"/>
        </w:rPr>
        <w:t>bd</w:t>
      </w:r>
      <w:proofErr w:type="spellEnd"/>
      <w:r w:rsidRPr="00254134">
        <w:rPr>
          <w:lang w:val="fr-FR"/>
        </w:rPr>
        <w:t>:</w:t>
      </w:r>
      <w:proofErr w:type="gramEnd"/>
      <w:r w:rsidRPr="00254134">
        <w:rPr>
          <w:lang w:val="fr-FR"/>
        </w:rPr>
        <w:tab/>
        <w:t xml:space="preserve">affaiblissement de transmission de référence dû à la diffraction, non dépassé pendant </w:t>
      </w:r>
      <w:r w:rsidRPr="00254134">
        <w:rPr>
          <w:i/>
          <w:iCs/>
          <w:lang w:val="fr-FR"/>
        </w:rPr>
        <w:t>p</w:t>
      </w:r>
      <w:r w:rsidRPr="00254134">
        <w:rPr>
          <w:lang w:val="fr-FR"/>
        </w:rPr>
        <w:t>% du temps, obtenu à l'aide de l'équation (43)</w:t>
      </w:r>
    </w:p>
    <w:p w14:paraId="42D80E6D" w14:textId="77777777" w:rsidR="007344C1" w:rsidRPr="00254134" w:rsidRDefault="007344C1" w:rsidP="007344C1">
      <w:pPr>
        <w:pStyle w:val="Equationlegend"/>
        <w:rPr>
          <w:i/>
          <w:lang w:val="fr-FR"/>
        </w:rPr>
      </w:pPr>
      <w:r w:rsidRPr="00254134">
        <w:rPr>
          <w:i/>
          <w:lang w:val="fr-FR"/>
        </w:rPr>
        <w:tab/>
      </w:r>
      <w:proofErr w:type="spellStart"/>
      <w:proofErr w:type="gramStart"/>
      <w:r w:rsidRPr="00254134">
        <w:rPr>
          <w:i/>
          <w:lang w:val="fr-FR"/>
        </w:rPr>
        <w:t>L</w:t>
      </w:r>
      <w:r w:rsidRPr="00254134">
        <w:rPr>
          <w:i/>
          <w:vertAlign w:val="subscript"/>
          <w:lang w:val="fr-FR"/>
        </w:rPr>
        <w:t>minbap</w:t>
      </w:r>
      <w:proofErr w:type="spellEnd"/>
      <w:r w:rsidRPr="00254134">
        <w:rPr>
          <w:lang w:val="fr-FR"/>
        </w:rPr>
        <w:t>:</w:t>
      </w:r>
      <w:proofErr w:type="gramEnd"/>
      <w:r w:rsidRPr="00254134">
        <w:rPr>
          <w:lang w:val="fr-FR"/>
        </w:rPr>
        <w:tab/>
        <w:t>affaiblissement de transmission de référence minimal théorique associé aux renforcements du signal pour un trajet en visibilité directe ou transhorizon, obtenu à l'aide de l'équation (60)</w:t>
      </w:r>
    </w:p>
    <w:p w14:paraId="75AE480E" w14:textId="77777777" w:rsidR="007344C1" w:rsidRPr="00254134" w:rsidRDefault="007344C1" w:rsidP="007344C1">
      <w:pPr>
        <w:pStyle w:val="Equationlegend"/>
        <w:rPr>
          <w:lang w:val="fr-FR"/>
        </w:rPr>
      </w:pPr>
      <w:r w:rsidRPr="00254134">
        <w:rPr>
          <w:i/>
          <w:lang w:val="fr-FR"/>
        </w:rPr>
        <w:tab/>
      </w:r>
      <w:proofErr w:type="spellStart"/>
      <w:proofErr w:type="gramStart"/>
      <w:r w:rsidRPr="00254134">
        <w:rPr>
          <w:i/>
          <w:lang w:val="fr-FR"/>
        </w:rPr>
        <w:t>F</w:t>
      </w:r>
      <w:r w:rsidRPr="00254134">
        <w:rPr>
          <w:i/>
          <w:vertAlign w:val="subscript"/>
          <w:lang w:val="fr-FR"/>
        </w:rPr>
        <w:t>k</w:t>
      </w:r>
      <w:proofErr w:type="spellEnd"/>
      <w:r w:rsidRPr="00254134">
        <w:rPr>
          <w:lang w:val="fr-FR"/>
        </w:rPr>
        <w:t>:</w:t>
      </w:r>
      <w:proofErr w:type="gramEnd"/>
      <w:r w:rsidRPr="00254134">
        <w:rPr>
          <w:vertAlign w:val="subscript"/>
          <w:lang w:val="fr-FR"/>
        </w:rPr>
        <w:tab/>
      </w:r>
      <w:r w:rsidRPr="00254134">
        <w:rPr>
          <w:lang w:val="fr-FR"/>
        </w:rPr>
        <w:t xml:space="preserve">facteur d'interpolation donné par l'équation (58), en fonction de la valeur de la longueur du trajet le long du grand cercle, </w:t>
      </w:r>
      <w:r w:rsidRPr="00254134">
        <w:rPr>
          <w:i/>
          <w:lang w:val="fr-FR"/>
        </w:rPr>
        <w:t>d</w:t>
      </w:r>
      <w:r w:rsidRPr="00254134">
        <w:rPr>
          <w:lang w:val="fr-FR"/>
        </w:rPr>
        <w:t>.</w:t>
      </w:r>
    </w:p>
    <w:p w14:paraId="3A0F46D5" w14:textId="77777777" w:rsidR="007344C1" w:rsidRPr="00254134" w:rsidRDefault="007344C1" w:rsidP="007344C1">
      <w:pPr>
        <w:rPr>
          <w:lang w:val="fr-FR"/>
        </w:rPr>
      </w:pPr>
      <w:r w:rsidRPr="00254134">
        <w:rPr>
          <w:lang w:val="fr-FR"/>
        </w:rPr>
        <w:t xml:space="preserve">Calculer un affaiblissement de transmission de référence modifié, </w:t>
      </w:r>
      <w:proofErr w:type="spellStart"/>
      <w:r w:rsidRPr="00254134">
        <w:rPr>
          <w:i/>
          <w:lang w:val="fr-FR"/>
        </w:rPr>
        <w:t>L</w:t>
      </w:r>
      <w:r w:rsidRPr="00254134">
        <w:rPr>
          <w:i/>
          <w:vertAlign w:val="subscript"/>
          <w:lang w:val="fr-FR"/>
        </w:rPr>
        <w:t>bam</w:t>
      </w:r>
      <w:proofErr w:type="spellEnd"/>
      <w:r w:rsidRPr="00254134">
        <w:rPr>
          <w:lang w:val="fr-FR"/>
        </w:rPr>
        <w:t xml:space="preserve"> (dB), qui tient compte des renforcements en cas de propagation par diffraction, de propagation en visibilité directe ou de formation de conduits/de réflexion sur les </w:t>
      </w:r>
      <w:proofErr w:type="gramStart"/>
      <w:r w:rsidRPr="00254134">
        <w:rPr>
          <w:lang w:val="fr-FR"/>
        </w:rPr>
        <w:t>couches:</w:t>
      </w:r>
      <w:proofErr w:type="gramEnd"/>
    </w:p>
    <w:p w14:paraId="771D3C0E" w14:textId="77777777" w:rsidR="007344C1" w:rsidRPr="00254134" w:rsidRDefault="007344C1" w:rsidP="007344C1">
      <w:pPr>
        <w:pStyle w:val="Equation"/>
        <w:tabs>
          <w:tab w:val="clear" w:pos="794"/>
          <w:tab w:val="left" w:pos="2835"/>
          <w:tab w:val="left" w:pos="6379"/>
        </w:tabs>
        <w:rPr>
          <w:lang w:val="fr-FR"/>
        </w:rPr>
      </w:pPr>
      <w:r w:rsidRPr="00254134">
        <w:rPr>
          <w:lang w:val="fr-FR"/>
        </w:rPr>
        <w:tab/>
      </w:r>
      <w:r w:rsidRPr="00254134">
        <w:rPr>
          <w:position w:val="-14"/>
          <w:lang w:val="fr-FR"/>
        </w:rPr>
        <w:object w:dxaOrig="2900" w:dyaOrig="380" w14:anchorId="2D623237">
          <v:shape id="_x0000_i1091" type="#_x0000_t75" alt="" style="width:2in;height:14.4pt;mso-width-percent:0;mso-height-percent:0;mso-width-percent:0;mso-height-percent:0" o:ole="" fillcolor="window">
            <v:imagedata r:id="rId176" o:title=""/>
          </v:shape>
          <o:OLEObject Type="Embed" ProgID="Equation.3" ShapeID="_x0000_i1091" DrawAspect="Content" ObjectID="_1825038249" r:id="rId177"/>
        </w:object>
      </w:r>
      <w:r w:rsidRPr="00254134">
        <w:rPr>
          <w:lang w:val="fr-FR"/>
        </w:rPr>
        <w:tab/>
      </w:r>
      <w:proofErr w:type="gramStart"/>
      <w:r w:rsidRPr="00254134">
        <w:rPr>
          <w:lang w:val="fr-FR"/>
        </w:rPr>
        <w:t>dB</w:t>
      </w:r>
      <w:proofErr w:type="gramEnd"/>
      <w:r w:rsidRPr="00254134">
        <w:rPr>
          <w:lang w:val="fr-FR"/>
        </w:rPr>
        <w:tab/>
        <w:t>(62)</w:t>
      </w:r>
    </w:p>
    <w:p w14:paraId="3795EDC2" w14:textId="77777777" w:rsidR="007344C1" w:rsidRPr="00254134" w:rsidRDefault="007344C1" w:rsidP="007344C1">
      <w:pPr>
        <w:rPr>
          <w:lang w:val="fr-FR"/>
        </w:rPr>
      </w:pPr>
      <w:proofErr w:type="gramStart"/>
      <w:r w:rsidRPr="00254134">
        <w:rPr>
          <w:lang w:val="fr-FR"/>
        </w:rPr>
        <w:t>où:</w:t>
      </w:r>
      <w:proofErr w:type="gramEnd"/>
    </w:p>
    <w:p w14:paraId="0DCEEAF2" w14:textId="77777777" w:rsidR="007344C1" w:rsidRPr="00254134" w:rsidRDefault="007344C1" w:rsidP="007344C1">
      <w:pPr>
        <w:pStyle w:val="Equationlegend"/>
        <w:rPr>
          <w:lang w:val="fr-FR"/>
        </w:rPr>
      </w:pPr>
      <w:r w:rsidRPr="00254134">
        <w:rPr>
          <w:lang w:val="fr-FR"/>
        </w:rPr>
        <w:tab/>
      </w:r>
      <w:proofErr w:type="spellStart"/>
      <w:proofErr w:type="gramStart"/>
      <w:r w:rsidRPr="00254134">
        <w:rPr>
          <w:i/>
          <w:lang w:val="fr-FR"/>
        </w:rPr>
        <w:t>L</w:t>
      </w:r>
      <w:r w:rsidRPr="00254134">
        <w:rPr>
          <w:i/>
          <w:vertAlign w:val="subscript"/>
          <w:lang w:val="fr-FR"/>
        </w:rPr>
        <w:t>bda</w:t>
      </w:r>
      <w:proofErr w:type="spellEnd"/>
      <w:r w:rsidRPr="00254134">
        <w:rPr>
          <w:lang w:val="fr-FR"/>
        </w:rPr>
        <w:t>:</w:t>
      </w:r>
      <w:proofErr w:type="gramEnd"/>
      <w:r w:rsidRPr="00254134">
        <w:rPr>
          <w:lang w:val="fr-FR"/>
        </w:rPr>
        <w:tab/>
        <w:t xml:space="preserve">affaiblissement de transmission de référence théorique associé aux renforcements en cas de propagation par diffraction, de propagation </w:t>
      </w:r>
      <w:proofErr w:type="spellStart"/>
      <w:r w:rsidRPr="00254134">
        <w:rPr>
          <w:lang w:val="fr-FR"/>
        </w:rPr>
        <w:t>LoS</w:t>
      </w:r>
      <w:proofErr w:type="spellEnd"/>
      <w:r w:rsidRPr="00254134">
        <w:rPr>
          <w:lang w:val="fr-FR"/>
        </w:rPr>
        <w:t xml:space="preserve"> ou de formation de conduits/de réflexion sur les couches, donné par l'équation (61)</w:t>
      </w:r>
    </w:p>
    <w:p w14:paraId="5617F39F" w14:textId="77777777" w:rsidR="007344C1" w:rsidRPr="00254134" w:rsidRDefault="007344C1" w:rsidP="007344C1">
      <w:pPr>
        <w:pStyle w:val="Equationlegend"/>
        <w:rPr>
          <w:lang w:val="fr-FR"/>
        </w:rPr>
      </w:pPr>
      <w:r w:rsidRPr="00254134">
        <w:rPr>
          <w:i/>
          <w:lang w:val="fr-FR"/>
        </w:rPr>
        <w:tab/>
        <w:t>L</w:t>
      </w:r>
      <w:r w:rsidRPr="00254134">
        <w:rPr>
          <w:i/>
          <w:vertAlign w:val="subscript"/>
          <w:lang w:val="fr-FR"/>
        </w:rPr>
        <w:t>minb</w:t>
      </w:r>
      <w:r w:rsidRPr="00254134">
        <w:rPr>
          <w:iCs/>
          <w:vertAlign w:val="subscript"/>
          <w:lang w:val="fr-FR"/>
        </w:rPr>
        <w:t>0</w:t>
      </w:r>
      <w:proofErr w:type="gramStart"/>
      <w:r w:rsidRPr="00254134">
        <w:rPr>
          <w:i/>
          <w:vertAlign w:val="subscript"/>
          <w:lang w:val="fr-FR"/>
        </w:rPr>
        <w:t>p</w:t>
      </w:r>
      <w:r w:rsidRPr="00254134">
        <w:rPr>
          <w:lang w:val="fr-FR"/>
        </w:rPr>
        <w:t>:</w:t>
      </w:r>
      <w:proofErr w:type="gramEnd"/>
      <w:r w:rsidRPr="00254134">
        <w:rPr>
          <w:lang w:val="fr-FR"/>
        </w:rPr>
        <w:tab/>
        <w:t xml:space="preserve">affaiblissement de transmission de référence minimal théorique associé à des conditions de propagation </w:t>
      </w:r>
      <w:proofErr w:type="spellStart"/>
      <w:r w:rsidRPr="00254134">
        <w:rPr>
          <w:lang w:val="fr-FR"/>
        </w:rPr>
        <w:t>LoS</w:t>
      </w:r>
      <w:proofErr w:type="spellEnd"/>
      <w:r w:rsidRPr="00254134">
        <w:rPr>
          <w:lang w:val="fr-FR"/>
        </w:rPr>
        <w:t xml:space="preserve"> et à un phénomène de diffraction sur un sous</w:t>
      </w:r>
      <w:r w:rsidRPr="00254134">
        <w:rPr>
          <w:lang w:val="fr-FR"/>
        </w:rPr>
        <w:noBreakHyphen/>
        <w:t>trajet passant au-dessus de la mer, donné par l'équation (59)</w:t>
      </w:r>
    </w:p>
    <w:p w14:paraId="6FE9ECF5" w14:textId="77777777" w:rsidR="007344C1" w:rsidRPr="00254134" w:rsidRDefault="007344C1" w:rsidP="007344C1">
      <w:pPr>
        <w:pStyle w:val="Equationlegend"/>
        <w:rPr>
          <w:lang w:val="fr-FR"/>
        </w:rPr>
      </w:pPr>
      <w:r w:rsidRPr="00254134">
        <w:rPr>
          <w:i/>
          <w:lang w:val="fr-FR"/>
        </w:rPr>
        <w:tab/>
      </w:r>
      <w:proofErr w:type="spellStart"/>
      <w:proofErr w:type="gramStart"/>
      <w:r w:rsidRPr="00254134">
        <w:rPr>
          <w:i/>
          <w:lang w:val="fr-FR"/>
        </w:rPr>
        <w:t>F</w:t>
      </w:r>
      <w:r w:rsidRPr="00254134">
        <w:rPr>
          <w:i/>
          <w:vertAlign w:val="subscript"/>
          <w:lang w:val="fr-FR"/>
        </w:rPr>
        <w:t>j</w:t>
      </w:r>
      <w:proofErr w:type="spellEnd"/>
      <w:r w:rsidRPr="00254134">
        <w:rPr>
          <w:lang w:val="fr-FR"/>
        </w:rPr>
        <w:t>:</w:t>
      </w:r>
      <w:proofErr w:type="gramEnd"/>
      <w:r w:rsidRPr="00254134">
        <w:rPr>
          <w:lang w:val="fr-FR"/>
        </w:rPr>
        <w:tab/>
        <w:t xml:space="preserve">facteur d'interpolation donné par l'équation (57), en fonction de la valeur de la distance angulaire du trajet, </w:t>
      </w:r>
      <w:r w:rsidRPr="00254134">
        <w:rPr>
          <w:iCs/>
          <w:lang w:val="fr-FR"/>
        </w:rPr>
        <w:t>θ.</w:t>
      </w:r>
    </w:p>
    <w:p w14:paraId="7C3456CE" w14:textId="77777777" w:rsidR="007344C1" w:rsidRPr="00254134" w:rsidRDefault="007344C1" w:rsidP="00F4444E">
      <w:pPr>
        <w:keepNext/>
        <w:keepLines/>
        <w:rPr>
          <w:lang w:val="fr-FR"/>
        </w:rPr>
      </w:pPr>
      <w:r w:rsidRPr="00254134">
        <w:rPr>
          <w:lang w:val="fr-FR"/>
        </w:rPr>
        <w:lastRenderedPageBreak/>
        <w:t xml:space="preserve">Calculer l'affaiblissement de transmission de référence non dépassé pendant </w:t>
      </w:r>
      <w:r w:rsidRPr="00254134">
        <w:rPr>
          <w:i/>
          <w:lang w:val="fr-FR"/>
        </w:rPr>
        <w:t>p</w:t>
      </w:r>
      <w:r w:rsidRPr="00254134">
        <w:rPr>
          <w:lang w:val="fr-FR"/>
        </w:rPr>
        <w:t xml:space="preserve">% du temps et pour 50% des emplacements, </w:t>
      </w:r>
      <w:proofErr w:type="spellStart"/>
      <w:r w:rsidRPr="00254134">
        <w:rPr>
          <w:i/>
          <w:lang w:val="fr-FR"/>
        </w:rPr>
        <w:t>L</w:t>
      </w:r>
      <w:r w:rsidRPr="00254134">
        <w:rPr>
          <w:i/>
          <w:vertAlign w:val="subscript"/>
          <w:lang w:val="fr-FR"/>
        </w:rPr>
        <w:t>bc</w:t>
      </w:r>
      <w:proofErr w:type="spellEnd"/>
      <w:r w:rsidRPr="00254134">
        <w:rPr>
          <w:lang w:val="fr-FR"/>
        </w:rPr>
        <w:t xml:space="preserve"> (dB), tel qu'il est donné par l'équation </w:t>
      </w:r>
      <w:proofErr w:type="gramStart"/>
      <w:r w:rsidRPr="00254134">
        <w:rPr>
          <w:lang w:val="fr-FR"/>
        </w:rPr>
        <w:t>suivante:</w:t>
      </w:r>
      <w:proofErr w:type="gramEnd"/>
    </w:p>
    <w:p w14:paraId="7EF31AF0" w14:textId="77777777" w:rsidR="007344C1" w:rsidRPr="008119C7" w:rsidRDefault="007344C1" w:rsidP="00F4444E">
      <w:pPr>
        <w:pStyle w:val="Equation"/>
        <w:keepNext/>
        <w:keepLines/>
        <w:tabs>
          <w:tab w:val="clear" w:pos="794"/>
          <w:tab w:val="left" w:pos="2127"/>
          <w:tab w:val="left" w:pos="6946"/>
        </w:tabs>
      </w:pPr>
      <w:r w:rsidRPr="00254134">
        <w:rPr>
          <w:lang w:val="fr-FR"/>
        </w:rPr>
        <w:tab/>
      </w:r>
      <m:oMath>
        <m:sSub>
          <m:sSubPr>
            <m:ctrlPr>
              <w:rPr>
                <w:rFonts w:ascii="Cambria Math" w:hAnsi="Cambria Math"/>
                <w:i/>
                <w:lang w:val="fr-FR"/>
              </w:rPr>
            </m:ctrlPr>
          </m:sSubPr>
          <m:e>
            <m:r>
              <w:rPr>
                <w:rFonts w:ascii="Cambria Math"/>
                <w:lang w:val="fr-FR"/>
              </w:rPr>
              <m:t>L</m:t>
            </m:r>
          </m:e>
          <m:sub>
            <m:r>
              <w:rPr>
                <w:rFonts w:ascii="Cambria Math"/>
                <w:lang w:val="fr-FR"/>
              </w:rPr>
              <m:t>bc</m:t>
            </m:r>
          </m:sub>
        </m:sSub>
        <m:r>
          <w:rPr>
            <w:rFonts w:ascii="Cambria Math"/>
          </w:rPr>
          <m:t>=</m:t>
        </m:r>
        <m:r>
          <w:rPr>
            <w:rFonts w:ascii="Cambria Math"/>
          </w:rPr>
          <m:t>-</m:t>
        </m:r>
        <m:r>
          <w:rPr>
            <w:rFonts w:ascii="Cambria Math"/>
          </w:rPr>
          <m:t>5</m:t>
        </m:r>
        <m:func>
          <m:funcPr>
            <m:ctrlPr>
              <w:rPr>
                <w:rFonts w:ascii="Cambria Math" w:hAnsi="Cambria Math"/>
                <w:lang w:val="fr-FR"/>
              </w:rPr>
            </m:ctrlPr>
          </m:funcPr>
          <m:fName>
            <m:r>
              <m:rPr>
                <m:sty m:val="p"/>
              </m:rPr>
              <w:rPr>
                <w:rFonts w:ascii="Cambria Math"/>
              </w:rPr>
              <m:t>log</m:t>
            </m:r>
          </m:fName>
          <m:e>
            <m:d>
              <m:dPr>
                <m:ctrlPr>
                  <w:rPr>
                    <w:rFonts w:ascii="Cambria Math" w:hAnsi="Cambria Math"/>
                    <w:i/>
                    <w:lang w:val="fr-FR"/>
                  </w:rPr>
                </m:ctrlPr>
              </m:dPr>
              <m:e>
                <m:r>
                  <w:rPr>
                    <w:rFonts w:ascii="Cambria Math"/>
                  </w:rPr>
                  <m:t>1</m:t>
                </m:r>
                <m:sSup>
                  <m:sSupPr>
                    <m:ctrlPr>
                      <w:rPr>
                        <w:rFonts w:ascii="Cambria Math" w:hAnsi="Cambria Math"/>
                        <w:i/>
                        <w:lang w:val="fr-FR"/>
                      </w:rPr>
                    </m:ctrlPr>
                  </m:sSupPr>
                  <m:e>
                    <m:r>
                      <w:rPr>
                        <w:rFonts w:ascii="Cambria Math"/>
                      </w:rPr>
                      <m:t>0</m:t>
                    </m:r>
                  </m:e>
                  <m:sup>
                    <m:r>
                      <w:rPr>
                        <w:rFonts w:ascii="Cambria Math"/>
                      </w:rPr>
                      <m:t>-</m:t>
                    </m:r>
                    <m:r>
                      <w:rPr>
                        <w:rFonts w:ascii="Cambria Math"/>
                      </w:rPr>
                      <m:t>0,2</m:t>
                    </m:r>
                    <m:sSub>
                      <m:sSubPr>
                        <m:ctrlPr>
                          <w:rPr>
                            <w:rFonts w:ascii="Cambria Math" w:hAnsi="Cambria Math"/>
                            <w:i/>
                            <w:lang w:val="fr-FR"/>
                          </w:rPr>
                        </m:ctrlPr>
                      </m:sSubPr>
                      <m:e>
                        <m:r>
                          <w:rPr>
                            <w:rFonts w:ascii="Cambria Math"/>
                            <w:lang w:val="fr-FR"/>
                          </w:rPr>
                          <m:t>L</m:t>
                        </m:r>
                      </m:e>
                      <m:sub>
                        <m:r>
                          <w:rPr>
                            <w:rFonts w:ascii="Cambria Math"/>
                            <w:lang w:val="fr-FR"/>
                          </w:rPr>
                          <m:t>bs</m:t>
                        </m:r>
                      </m:sub>
                    </m:sSub>
                  </m:sup>
                </m:sSup>
                <m:r>
                  <w:rPr>
                    <w:rFonts w:ascii="Cambria Math"/>
                  </w:rPr>
                  <m:t>+1</m:t>
                </m:r>
                <m:sSup>
                  <m:sSupPr>
                    <m:ctrlPr>
                      <w:rPr>
                        <w:rFonts w:ascii="Cambria Math" w:hAnsi="Cambria Math"/>
                        <w:i/>
                        <w:lang w:val="fr-FR"/>
                      </w:rPr>
                    </m:ctrlPr>
                  </m:sSupPr>
                  <m:e>
                    <m:r>
                      <w:rPr>
                        <w:rFonts w:ascii="Cambria Math"/>
                      </w:rPr>
                      <m:t>0</m:t>
                    </m:r>
                  </m:e>
                  <m:sup>
                    <m:r>
                      <w:rPr>
                        <w:rFonts w:ascii="Cambria Math"/>
                      </w:rPr>
                      <m:t>-</m:t>
                    </m:r>
                    <m:r>
                      <w:rPr>
                        <w:rFonts w:ascii="Cambria Math"/>
                      </w:rPr>
                      <m:t>0,2</m:t>
                    </m:r>
                    <m:sSub>
                      <m:sSubPr>
                        <m:ctrlPr>
                          <w:rPr>
                            <w:rFonts w:ascii="Cambria Math" w:hAnsi="Cambria Math"/>
                            <w:i/>
                            <w:lang w:val="fr-FR"/>
                          </w:rPr>
                        </m:ctrlPr>
                      </m:sSubPr>
                      <m:e>
                        <m:r>
                          <w:rPr>
                            <w:rFonts w:ascii="Cambria Math"/>
                            <w:lang w:val="fr-FR"/>
                          </w:rPr>
                          <m:t>L</m:t>
                        </m:r>
                      </m:e>
                      <m:sub>
                        <m:r>
                          <w:rPr>
                            <w:rFonts w:ascii="Cambria Math"/>
                            <w:lang w:val="fr-FR"/>
                          </w:rPr>
                          <m:t>bam</m:t>
                        </m:r>
                      </m:sub>
                    </m:sSub>
                  </m:sup>
                </m:sSup>
              </m:e>
            </m:d>
          </m:e>
        </m:func>
      </m:oMath>
      <w:r w:rsidRPr="008119C7">
        <w:tab/>
        <w:t>dB</w:t>
      </w:r>
      <w:r w:rsidRPr="008119C7">
        <w:tab/>
        <w:t>(63)</w:t>
      </w:r>
    </w:p>
    <w:p w14:paraId="4F5D5E00" w14:textId="77777777" w:rsidR="007344C1" w:rsidRPr="00254134" w:rsidRDefault="007344C1" w:rsidP="007344C1">
      <w:pPr>
        <w:rPr>
          <w:lang w:val="fr-FR"/>
        </w:rPr>
      </w:pPr>
      <w:proofErr w:type="gramStart"/>
      <w:r w:rsidRPr="00254134">
        <w:rPr>
          <w:lang w:val="fr-FR"/>
        </w:rPr>
        <w:t>où:</w:t>
      </w:r>
      <w:proofErr w:type="gramEnd"/>
    </w:p>
    <w:p w14:paraId="4BEC06BB" w14:textId="77777777" w:rsidR="007344C1" w:rsidRPr="00254134" w:rsidRDefault="007344C1" w:rsidP="007344C1">
      <w:pPr>
        <w:pStyle w:val="Equationlegend"/>
        <w:rPr>
          <w:lang w:val="fr-FR"/>
        </w:rPr>
      </w:pPr>
      <w:r w:rsidRPr="00254134">
        <w:rPr>
          <w:lang w:val="fr-FR"/>
        </w:rPr>
        <w:tab/>
      </w:r>
      <w:proofErr w:type="spellStart"/>
      <w:proofErr w:type="gramStart"/>
      <w:r w:rsidRPr="00254134">
        <w:rPr>
          <w:i/>
          <w:lang w:val="fr-FR"/>
        </w:rPr>
        <w:t>L</w:t>
      </w:r>
      <w:r w:rsidRPr="00254134">
        <w:rPr>
          <w:i/>
          <w:vertAlign w:val="subscript"/>
          <w:lang w:val="fr-FR"/>
        </w:rPr>
        <w:t>bs</w:t>
      </w:r>
      <w:proofErr w:type="spellEnd"/>
      <w:r w:rsidRPr="00254134">
        <w:rPr>
          <w:lang w:val="fr-FR"/>
        </w:rPr>
        <w:t>:</w:t>
      </w:r>
      <w:proofErr w:type="gramEnd"/>
      <w:r w:rsidRPr="00254134">
        <w:rPr>
          <w:lang w:val="fr-FR"/>
        </w:rPr>
        <w:tab/>
        <w:t xml:space="preserve">affaiblissement de transmission de référence dû à la diffusion troposphérique non dépassé pendant </w:t>
      </w:r>
      <w:r w:rsidRPr="00254134">
        <w:rPr>
          <w:i/>
          <w:lang w:val="fr-FR"/>
        </w:rPr>
        <w:t>p</w:t>
      </w:r>
      <w:r w:rsidRPr="00254134">
        <w:rPr>
          <w:lang w:val="fr-FR"/>
        </w:rPr>
        <w:t>% du temps, donné par l'équation (44)</w:t>
      </w:r>
    </w:p>
    <w:p w14:paraId="38CB20E1" w14:textId="77777777" w:rsidR="007344C1" w:rsidRPr="00254134" w:rsidRDefault="007344C1" w:rsidP="007344C1">
      <w:pPr>
        <w:pStyle w:val="Equationlegend"/>
        <w:rPr>
          <w:lang w:val="fr-FR"/>
        </w:rPr>
      </w:pPr>
      <w:r w:rsidRPr="00254134">
        <w:rPr>
          <w:i/>
          <w:lang w:val="fr-FR"/>
        </w:rPr>
        <w:tab/>
      </w:r>
      <w:proofErr w:type="spellStart"/>
      <w:proofErr w:type="gramStart"/>
      <w:r w:rsidRPr="00254134">
        <w:rPr>
          <w:i/>
          <w:lang w:val="fr-FR"/>
        </w:rPr>
        <w:t>L</w:t>
      </w:r>
      <w:r w:rsidRPr="00254134">
        <w:rPr>
          <w:i/>
          <w:vertAlign w:val="subscript"/>
          <w:lang w:val="fr-FR"/>
        </w:rPr>
        <w:t>bam</w:t>
      </w:r>
      <w:proofErr w:type="spellEnd"/>
      <w:r w:rsidRPr="00254134">
        <w:rPr>
          <w:lang w:val="fr-FR"/>
        </w:rPr>
        <w:t>:</w:t>
      </w:r>
      <w:proofErr w:type="gramEnd"/>
      <w:r w:rsidRPr="00254134">
        <w:rPr>
          <w:lang w:val="fr-FR"/>
        </w:rPr>
        <w:tab/>
        <w:t xml:space="preserve">affaiblissement de transmission de référence modifié, compte tenu des renforcements en cas de propagation par diffraction, de propagation </w:t>
      </w:r>
      <w:proofErr w:type="spellStart"/>
      <w:r w:rsidRPr="00254134">
        <w:rPr>
          <w:lang w:val="fr-FR"/>
        </w:rPr>
        <w:t>LoS</w:t>
      </w:r>
      <w:proofErr w:type="spellEnd"/>
      <w:r w:rsidRPr="00254134">
        <w:rPr>
          <w:lang w:val="fr-FR"/>
        </w:rPr>
        <w:t xml:space="preserve"> ou de formation de conduits/de réflexion sur les couches, donné par l'équation (62).</w:t>
      </w:r>
    </w:p>
    <w:p w14:paraId="63B9359F" w14:textId="77777777" w:rsidR="007344C1" w:rsidRPr="00254134" w:rsidRDefault="007344C1" w:rsidP="007344C1">
      <w:pPr>
        <w:pStyle w:val="Heading2"/>
        <w:rPr>
          <w:lang w:val="fr-FR"/>
        </w:rPr>
      </w:pPr>
      <w:bookmarkStart w:id="83" w:name="_Toc164408776"/>
      <w:bookmarkStart w:id="84" w:name="_Toc164779628"/>
      <w:bookmarkStart w:id="85" w:name="_Toc213680433"/>
      <w:r w:rsidRPr="00254134">
        <w:rPr>
          <w:lang w:val="fr-FR"/>
        </w:rPr>
        <w:t>4.7</w:t>
      </w:r>
      <w:r w:rsidRPr="00254134">
        <w:rPr>
          <w:lang w:val="fr-FR"/>
        </w:rPr>
        <w:tab/>
        <w:t>Affaiblissements compte tenu de la variabilité en fonction de l'emplacement</w:t>
      </w:r>
      <w:bookmarkEnd w:id="83"/>
      <w:bookmarkEnd w:id="84"/>
      <w:bookmarkEnd w:id="85"/>
    </w:p>
    <w:p w14:paraId="534B0574" w14:textId="77777777" w:rsidR="007344C1" w:rsidRPr="00254134" w:rsidRDefault="007344C1" w:rsidP="007344C1">
      <w:pPr>
        <w:rPr>
          <w:lang w:val="fr-FR"/>
        </w:rPr>
      </w:pPr>
      <w:r w:rsidRPr="00254134">
        <w:rPr>
          <w:lang w:val="fr-FR"/>
        </w:rPr>
        <w:t>Dans la présente Recommandation, et en règle générale, la notion de variabilité en fonction de l'emplacement renvoie aux statistiques spatiales des variations locales de la couverture du terrain. Cette notion est utile pour des variations beaucoup plus importantes que celles de la couverture du terrain et par rapport auxquelles les variations sur le trajet sont négligeables. Étant donné que, par définition, elle exclut les variations liées à la propagation par trajets multiples, la variabilité en fonction des emplacements ne dépend pas de la largeur de bande du système.</w:t>
      </w:r>
    </w:p>
    <w:p w14:paraId="001D142D" w14:textId="2696957E" w:rsidR="007344C1" w:rsidRPr="00254134" w:rsidRDefault="007344C1" w:rsidP="007344C1">
      <w:pPr>
        <w:rPr>
          <w:lang w:val="fr-FR"/>
        </w:rPr>
      </w:pPr>
      <w:r w:rsidRPr="00254134">
        <w:rPr>
          <w:lang w:val="fr-FR"/>
        </w:rPr>
        <w:t>Pour la planification des systèmes radioélectriques, il faudra également tenir compte des effets de la propagation par trajets multiples. Leur incidence, qui dépend de la largeur de bande, de la modulation et du schéma de codage, variera selon les systèmes. On trouvera des éléments d'orientation sur la modélisation de ces effets dans la Recommandation UIT-R P.1406.</w:t>
      </w:r>
    </w:p>
    <w:p w14:paraId="769BBE70" w14:textId="77777777" w:rsidR="007344C1" w:rsidRPr="00254134" w:rsidRDefault="007344C1" w:rsidP="007344C1">
      <w:pPr>
        <w:rPr>
          <w:lang w:val="fr-FR"/>
        </w:rPr>
      </w:pPr>
      <w:r w:rsidRPr="00254134">
        <w:rPr>
          <w:lang w:val="fr-FR"/>
        </w:rPr>
        <w:t>Une étude approfondie des données montre que, en raison des variations de la couverture du terrain, la distribution du champ moyen local suit approximativement une distribution log-normale.</w:t>
      </w:r>
    </w:p>
    <w:p w14:paraId="4FE5C274" w14:textId="77777777" w:rsidR="007344C1" w:rsidRPr="00254134" w:rsidRDefault="007344C1" w:rsidP="007344C1">
      <w:pPr>
        <w:rPr>
          <w:lang w:val="fr-FR"/>
        </w:rPr>
      </w:pPr>
      <w:r w:rsidRPr="00254134">
        <w:rPr>
          <w:lang w:val="fr-FR"/>
        </w:rPr>
        <w:t xml:space="preserve">Les valeurs de l'écart type dépendent de la résolution de la prévision et de la fréquence, et des études empiriques ont fait apparaître un étalement. Les valeurs représentatives, qui correspondent au 50ème centile de la distribution de l'écart type de la variabilité en fonction de l'emplacement, sont données par l'expression </w:t>
      </w:r>
      <w:proofErr w:type="gramStart"/>
      <w:r w:rsidRPr="00254134">
        <w:rPr>
          <w:lang w:val="fr-FR"/>
        </w:rPr>
        <w:t>suivante:</w:t>
      </w:r>
      <w:proofErr w:type="gramEnd"/>
    </w:p>
    <w:p w14:paraId="3C61B66E" w14:textId="77777777" w:rsidR="007344C1" w:rsidRPr="00254134" w:rsidRDefault="007344C1" w:rsidP="007344C1">
      <w:pPr>
        <w:pStyle w:val="Equation"/>
        <w:tabs>
          <w:tab w:val="clear" w:pos="794"/>
          <w:tab w:val="left" w:pos="2694"/>
          <w:tab w:val="left" w:pos="6521"/>
        </w:tabs>
        <w:rPr>
          <w:lang w:val="fr-FR"/>
        </w:rPr>
      </w:pPr>
      <w:r w:rsidRPr="00254134">
        <w:rPr>
          <w:lang w:val="fr-FR"/>
        </w:rPr>
        <w:tab/>
      </w:r>
      <m:oMath>
        <m:sSub>
          <m:sSubPr>
            <m:ctrlPr>
              <w:rPr>
                <w:rFonts w:ascii="Cambria Math" w:hAnsi="Cambria Math" w:cstheme="majorBidi"/>
                <w:lang w:val="fr-FR"/>
              </w:rPr>
            </m:ctrlPr>
          </m:sSubPr>
          <m:e>
            <m:r>
              <m:rPr>
                <m:sty m:val="p"/>
              </m:rPr>
              <w:rPr>
                <w:rFonts w:ascii="Cambria Math" w:hAnsi="Cambria Math" w:cstheme="majorBidi"/>
                <w:lang w:val="fr-FR"/>
              </w:rPr>
              <m:t>σ</m:t>
            </m:r>
          </m:e>
          <m:sub>
            <m:r>
              <w:rPr>
                <w:rFonts w:ascii="Cambria Math" w:hAnsi="Cambria Math" w:cstheme="majorBidi"/>
                <w:lang w:val="fr-FR"/>
              </w:rPr>
              <m:t>L</m:t>
            </m:r>
          </m:sub>
        </m:sSub>
        <m:r>
          <m:rPr>
            <m:sty m:val="p"/>
          </m:rPr>
          <w:rPr>
            <w:rFonts w:ascii="Cambria Math" w:hAnsi="Cambria Math" w:cstheme="majorBidi"/>
            <w:lang w:val="fr-FR"/>
          </w:rPr>
          <m:t xml:space="preserve">= </m:t>
        </m:r>
        <m:d>
          <m:dPr>
            <m:ctrlPr>
              <w:rPr>
                <w:rFonts w:ascii="Cambria Math" w:hAnsi="Cambria Math" w:cstheme="majorBidi"/>
                <w:lang w:val="fr-FR"/>
              </w:rPr>
            </m:ctrlPr>
          </m:dPr>
          <m:e>
            <m:r>
              <m:rPr>
                <m:nor/>
              </m:rPr>
              <w:rPr>
                <w:rFonts w:ascii="Cambria Math" w:hAnsi="Cambria Math" w:cstheme="majorBidi"/>
                <w:lang w:val="fr-FR"/>
              </w:rPr>
              <m:t>0,024</m:t>
            </m:r>
            <m:r>
              <w:rPr>
                <w:rFonts w:ascii="Cambria Math" w:hAnsi="Cambria Math" w:cstheme="majorBidi"/>
                <w:lang w:val="fr-FR"/>
              </w:rPr>
              <m:t>f</m:t>
            </m:r>
            <m:r>
              <m:rPr>
                <m:sty m:val="p"/>
              </m:rPr>
              <w:rPr>
                <w:rFonts w:ascii="Cambria Math" w:hAnsi="Cambria Math" w:cstheme="majorBidi"/>
                <w:lang w:val="fr-FR"/>
              </w:rPr>
              <m:t xml:space="preserve"> + 0,52</m:t>
            </m:r>
          </m:e>
        </m:d>
        <m:sSup>
          <m:sSupPr>
            <m:ctrlPr>
              <w:rPr>
                <w:rFonts w:ascii="Cambria Math" w:hAnsi="Cambria Math" w:cstheme="majorBidi"/>
                <w:lang w:val="fr-FR"/>
              </w:rPr>
            </m:ctrlPr>
          </m:sSupPr>
          <m:e>
            <m:sSub>
              <m:sSubPr>
                <m:ctrlPr>
                  <w:rPr>
                    <w:rFonts w:ascii="Cambria Math" w:hAnsi="Cambria Math" w:cstheme="majorBidi"/>
                    <w:lang w:val="fr-FR"/>
                  </w:rPr>
                </m:ctrlPr>
              </m:sSubPr>
              <m:e>
                <m:r>
                  <w:rPr>
                    <w:rFonts w:ascii="Cambria Math" w:hAnsi="Cambria Math" w:cstheme="majorBidi"/>
                    <w:lang w:val="fr-FR"/>
                  </w:rPr>
                  <m:t>w</m:t>
                </m:r>
              </m:e>
              <m:sub>
                <m:r>
                  <w:rPr>
                    <w:rFonts w:ascii="Cambria Math" w:hAnsi="Cambria Math" w:cstheme="majorBidi"/>
                    <w:lang w:val="fr-FR"/>
                  </w:rPr>
                  <m:t>a</m:t>
                </m:r>
              </m:sub>
            </m:sSub>
          </m:e>
          <m:sup>
            <m:r>
              <w:rPr>
                <w:rFonts w:ascii="Cambria Math" w:hAnsi="Cambria Math" w:cstheme="majorBidi"/>
                <w:lang w:val="fr-FR"/>
              </w:rPr>
              <m:t>0,28</m:t>
            </m:r>
          </m:sup>
        </m:sSup>
      </m:oMath>
      <w:r w:rsidRPr="00254134">
        <w:rPr>
          <w:lang w:val="fr-FR"/>
        </w:rPr>
        <w:tab/>
      </w:r>
      <w:proofErr w:type="gramStart"/>
      <w:r w:rsidRPr="00254134">
        <w:rPr>
          <w:lang w:val="fr-FR"/>
        </w:rPr>
        <w:t>dB</w:t>
      </w:r>
      <w:proofErr w:type="gramEnd"/>
      <w:r w:rsidRPr="00254134">
        <w:rPr>
          <w:lang w:val="fr-FR"/>
        </w:rPr>
        <w:tab/>
        <w:t>(64)</w:t>
      </w:r>
    </w:p>
    <w:p w14:paraId="0BA06F15" w14:textId="77777777" w:rsidR="007344C1" w:rsidRPr="00254134" w:rsidRDefault="007344C1" w:rsidP="007344C1">
      <w:pPr>
        <w:rPr>
          <w:lang w:val="fr-FR"/>
        </w:rPr>
      </w:pPr>
      <w:proofErr w:type="gramStart"/>
      <w:r w:rsidRPr="00254134">
        <w:rPr>
          <w:lang w:val="fr-FR"/>
        </w:rPr>
        <w:t>où:</w:t>
      </w:r>
      <w:proofErr w:type="gramEnd"/>
    </w:p>
    <w:p w14:paraId="24D2394B" w14:textId="77777777" w:rsidR="007344C1" w:rsidRPr="00254134" w:rsidRDefault="007344C1" w:rsidP="007344C1">
      <w:pPr>
        <w:pStyle w:val="Equationlegend"/>
        <w:rPr>
          <w:lang w:val="fr-FR"/>
        </w:rPr>
      </w:pPr>
      <w:r w:rsidRPr="00254134">
        <w:rPr>
          <w:lang w:val="fr-FR"/>
        </w:rPr>
        <w:tab/>
      </w:r>
      <w:proofErr w:type="gramStart"/>
      <w:r w:rsidRPr="00254134">
        <w:rPr>
          <w:i/>
          <w:iCs/>
          <w:lang w:val="fr-FR"/>
        </w:rPr>
        <w:t>f</w:t>
      </w:r>
      <w:r w:rsidRPr="00254134">
        <w:rPr>
          <w:lang w:val="fr-FR"/>
        </w:rPr>
        <w:t>:</w:t>
      </w:r>
      <w:proofErr w:type="gramEnd"/>
      <w:r w:rsidRPr="00254134">
        <w:rPr>
          <w:lang w:val="fr-FR"/>
        </w:rPr>
        <w:tab/>
        <w:t>fréquence requise (GHz)</w:t>
      </w:r>
    </w:p>
    <w:p w14:paraId="2FECC2B8" w14:textId="77777777" w:rsidR="007344C1" w:rsidRPr="00254134" w:rsidRDefault="007344C1" w:rsidP="007344C1">
      <w:pPr>
        <w:pStyle w:val="Equationlegend"/>
        <w:rPr>
          <w:lang w:val="fr-FR"/>
        </w:rPr>
      </w:pPr>
      <w:r w:rsidRPr="00254134">
        <w:rPr>
          <w:i/>
          <w:lang w:val="fr-FR"/>
        </w:rPr>
        <w:tab/>
      </w:r>
      <w:proofErr w:type="spellStart"/>
      <w:proofErr w:type="gramStart"/>
      <w:r w:rsidRPr="00254134">
        <w:rPr>
          <w:i/>
          <w:szCs w:val="24"/>
          <w:lang w:val="fr-FR"/>
        </w:rPr>
        <w:t>w</w:t>
      </w:r>
      <w:r w:rsidRPr="00254134">
        <w:rPr>
          <w:i/>
          <w:szCs w:val="24"/>
          <w:vertAlign w:val="subscript"/>
          <w:lang w:val="fr-FR"/>
        </w:rPr>
        <w:t>a</w:t>
      </w:r>
      <w:proofErr w:type="spellEnd"/>
      <w:r w:rsidRPr="00254134">
        <w:rPr>
          <w:i/>
          <w:szCs w:val="24"/>
          <w:vertAlign w:val="subscript"/>
          <w:lang w:val="fr-FR"/>
        </w:rPr>
        <w:t>:</w:t>
      </w:r>
      <w:proofErr w:type="gramEnd"/>
      <w:r w:rsidRPr="00254134">
        <w:rPr>
          <w:i/>
          <w:szCs w:val="24"/>
          <w:lang w:val="fr-FR"/>
        </w:rPr>
        <w:tab/>
      </w:r>
      <w:r w:rsidRPr="00254134">
        <w:rPr>
          <w:szCs w:val="24"/>
          <w:lang w:val="fr-FR"/>
        </w:rPr>
        <w:t>résolution de la prévision (m).</w:t>
      </w:r>
    </w:p>
    <w:p w14:paraId="28F6E9D5" w14:textId="77777777" w:rsidR="007344C1" w:rsidRPr="00254134" w:rsidRDefault="007344C1" w:rsidP="007344C1">
      <w:pPr>
        <w:rPr>
          <w:lang w:val="fr-FR"/>
        </w:rPr>
      </w:pPr>
      <w:r w:rsidRPr="00254134">
        <w:rPr>
          <w:lang w:val="fr-FR"/>
        </w:rPr>
        <w:t>La résolution de la prédiction est la largeur de la zone carrée sur laquelle la variabilité s'applique. Le pourcentage des emplacements</w:t>
      </w:r>
      <w:r w:rsidRPr="00254134">
        <w:rPr>
          <w:iCs/>
          <w:szCs w:val="24"/>
          <w:lang w:val="fr-FR"/>
        </w:rPr>
        <w:t>,</w:t>
      </w:r>
      <w:r w:rsidRPr="00254134">
        <w:rPr>
          <w:lang w:val="fr-FR"/>
        </w:rPr>
        <w:t xml:space="preserve"> </w:t>
      </w:r>
      <w:proofErr w:type="spellStart"/>
      <w:r w:rsidRPr="00254134">
        <w:rPr>
          <w:i/>
          <w:szCs w:val="24"/>
          <w:lang w:val="fr-FR"/>
        </w:rPr>
        <w:t>p</w:t>
      </w:r>
      <w:r w:rsidRPr="00254134">
        <w:rPr>
          <w:i/>
          <w:szCs w:val="24"/>
          <w:vertAlign w:val="subscript"/>
          <w:lang w:val="fr-FR"/>
        </w:rPr>
        <w:t>L</w:t>
      </w:r>
      <w:proofErr w:type="spellEnd"/>
      <w:r w:rsidRPr="00254134">
        <w:rPr>
          <w:lang w:val="fr-FR"/>
        </w:rPr>
        <w:t>%</w:t>
      </w:r>
      <w:r w:rsidRPr="00254134">
        <w:rPr>
          <w:szCs w:val="24"/>
          <w:lang w:val="fr-FR"/>
        </w:rPr>
        <w:t>,</w:t>
      </w:r>
      <w:r w:rsidRPr="00254134">
        <w:rPr>
          <w:lang w:val="fr-FR"/>
        </w:rPr>
        <w:t xml:space="preserve"> peut varier entre 1% et 99%. Ce modèle n'est pas valable pour un pourcentage d'emplacements inférieur à 1% ou supérieur à 99%.</w:t>
      </w:r>
    </w:p>
    <w:p w14:paraId="237553D1" w14:textId="77777777" w:rsidR="007344C1" w:rsidRPr="00254134" w:rsidRDefault="007344C1" w:rsidP="007344C1">
      <w:pPr>
        <w:rPr>
          <w:szCs w:val="24"/>
          <w:lang w:val="fr-FR"/>
        </w:rPr>
      </w:pPr>
      <w:r w:rsidRPr="00254134">
        <w:rPr>
          <w:szCs w:val="24"/>
          <w:lang w:val="fr-FR"/>
        </w:rPr>
        <w:t>Les valeurs indiquées dans le Tableau 6 conviennent pour la planification des services de télévision numérique de Terre (DTT). Elles correspondent au 93ème centile de la fonction de distribution cumulative des mesures pour une antenne à hauteur des toits pour une zone de 100 × 100 m.</w:t>
      </w:r>
    </w:p>
    <w:p w14:paraId="671D3EAF" w14:textId="77777777" w:rsidR="007344C1" w:rsidRPr="00254134" w:rsidRDefault="007344C1" w:rsidP="007344C1">
      <w:pPr>
        <w:pStyle w:val="TableNo"/>
        <w:keepLines/>
        <w:rPr>
          <w:lang w:val="fr-FR"/>
        </w:rPr>
      </w:pPr>
      <w:r w:rsidRPr="00254134">
        <w:rPr>
          <w:lang w:val="fr-FR"/>
        </w:rPr>
        <w:lastRenderedPageBreak/>
        <w:t>TABLEAU 6</w:t>
      </w:r>
    </w:p>
    <w:p w14:paraId="67FA9D88" w14:textId="77777777" w:rsidR="007344C1" w:rsidRPr="00254134" w:rsidRDefault="007344C1" w:rsidP="007344C1">
      <w:pPr>
        <w:pStyle w:val="Tabletitle"/>
        <w:rPr>
          <w:bCs/>
          <w:lang w:val="fr-FR"/>
        </w:rPr>
      </w:pPr>
      <w:r w:rsidRPr="00254134">
        <w:rPr>
          <w:bCs/>
          <w:lang w:val="fr-FR"/>
        </w:rPr>
        <w:t>Valeurs des écarts types concernant la variabilité en fonction des emplacements</w:t>
      </w:r>
      <w:r w:rsidRPr="00254134">
        <w:rPr>
          <w:bCs/>
          <w:lang w:val="fr-FR"/>
        </w:rPr>
        <w:br/>
        <w:t>utilisées dans certaines situations de planification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133"/>
        <w:gridCol w:w="2133"/>
        <w:gridCol w:w="2133"/>
      </w:tblGrid>
      <w:tr w:rsidR="007344C1" w:rsidRPr="00254134" w14:paraId="45B045D3" w14:textId="77777777" w:rsidTr="0044756D">
        <w:trPr>
          <w:trHeight w:val="20"/>
          <w:jc w:val="center"/>
        </w:trPr>
        <w:tc>
          <w:tcPr>
            <w:tcW w:w="3240" w:type="dxa"/>
            <w:vMerge w:val="restart"/>
            <w:tcBorders>
              <w:top w:val="single" w:sz="4" w:space="0" w:color="auto"/>
              <w:left w:val="single" w:sz="4" w:space="0" w:color="auto"/>
              <w:right w:val="single" w:sz="4" w:space="0" w:color="auto"/>
            </w:tcBorders>
          </w:tcPr>
          <w:p w14:paraId="147A6212" w14:textId="77777777" w:rsidR="007344C1" w:rsidRPr="00254134" w:rsidRDefault="007344C1" w:rsidP="0044756D">
            <w:pPr>
              <w:pStyle w:val="Tablehead"/>
              <w:keepLines/>
              <w:jc w:val="both"/>
              <w:rPr>
                <w:bCs/>
                <w:szCs w:val="24"/>
                <w:lang w:val="fr-FR"/>
              </w:rPr>
            </w:pPr>
          </w:p>
        </w:tc>
        <w:tc>
          <w:tcPr>
            <w:tcW w:w="6399" w:type="dxa"/>
            <w:gridSpan w:val="3"/>
            <w:tcBorders>
              <w:top w:val="single" w:sz="4" w:space="0" w:color="auto"/>
              <w:left w:val="single" w:sz="4" w:space="0" w:color="auto"/>
              <w:bottom w:val="single" w:sz="4" w:space="0" w:color="auto"/>
              <w:right w:val="single" w:sz="4" w:space="0" w:color="auto"/>
            </w:tcBorders>
          </w:tcPr>
          <w:p w14:paraId="36110316" w14:textId="77777777" w:rsidR="007344C1" w:rsidRPr="00254134" w:rsidRDefault="007344C1" w:rsidP="0044756D">
            <w:pPr>
              <w:pStyle w:val="Tablehead"/>
              <w:keepLines/>
              <w:rPr>
                <w:bCs/>
                <w:szCs w:val="24"/>
                <w:lang w:val="fr-FR"/>
              </w:rPr>
            </w:pPr>
            <w:r w:rsidRPr="00254134">
              <w:rPr>
                <w:bCs/>
                <w:szCs w:val="24"/>
                <w:lang w:val="fr-FR"/>
              </w:rPr>
              <w:t>Écart type (dB)</w:t>
            </w:r>
          </w:p>
        </w:tc>
      </w:tr>
      <w:tr w:rsidR="007344C1" w:rsidRPr="00254134" w14:paraId="2BE60EF8" w14:textId="77777777" w:rsidTr="0044756D">
        <w:trPr>
          <w:trHeight w:val="20"/>
          <w:jc w:val="center"/>
        </w:trPr>
        <w:tc>
          <w:tcPr>
            <w:tcW w:w="3240" w:type="dxa"/>
            <w:vMerge/>
            <w:tcBorders>
              <w:left w:val="single" w:sz="4" w:space="0" w:color="auto"/>
              <w:bottom w:val="single" w:sz="4" w:space="0" w:color="auto"/>
              <w:right w:val="single" w:sz="4" w:space="0" w:color="auto"/>
            </w:tcBorders>
          </w:tcPr>
          <w:p w14:paraId="16737989" w14:textId="77777777" w:rsidR="007344C1" w:rsidRPr="00254134" w:rsidRDefault="007344C1" w:rsidP="0044756D">
            <w:pPr>
              <w:pStyle w:val="Tablehead"/>
              <w:keepLines/>
              <w:jc w:val="both"/>
              <w:rPr>
                <w:bCs/>
                <w:szCs w:val="24"/>
                <w:lang w:val="fr-FR"/>
              </w:rPr>
            </w:pPr>
          </w:p>
        </w:tc>
        <w:tc>
          <w:tcPr>
            <w:tcW w:w="2133" w:type="dxa"/>
            <w:tcBorders>
              <w:top w:val="single" w:sz="4" w:space="0" w:color="auto"/>
              <w:left w:val="single" w:sz="4" w:space="0" w:color="auto"/>
              <w:bottom w:val="single" w:sz="4" w:space="0" w:color="auto"/>
              <w:right w:val="single" w:sz="4" w:space="0" w:color="auto"/>
            </w:tcBorders>
          </w:tcPr>
          <w:p w14:paraId="670A33FD" w14:textId="77777777" w:rsidR="007344C1" w:rsidRPr="00254134" w:rsidRDefault="007344C1" w:rsidP="0044756D">
            <w:pPr>
              <w:pStyle w:val="Tablehead"/>
              <w:keepLines/>
              <w:rPr>
                <w:bCs/>
                <w:szCs w:val="24"/>
                <w:lang w:val="fr-FR"/>
              </w:rPr>
            </w:pPr>
            <w:r w:rsidRPr="00254134">
              <w:rPr>
                <w:bCs/>
                <w:szCs w:val="24"/>
                <w:lang w:val="fr-FR"/>
              </w:rPr>
              <w:t>100 MHz</w:t>
            </w:r>
          </w:p>
        </w:tc>
        <w:tc>
          <w:tcPr>
            <w:tcW w:w="2133" w:type="dxa"/>
            <w:tcBorders>
              <w:top w:val="single" w:sz="4" w:space="0" w:color="auto"/>
              <w:left w:val="single" w:sz="4" w:space="0" w:color="auto"/>
              <w:bottom w:val="single" w:sz="4" w:space="0" w:color="auto"/>
              <w:right w:val="single" w:sz="4" w:space="0" w:color="auto"/>
            </w:tcBorders>
          </w:tcPr>
          <w:p w14:paraId="0D796C18" w14:textId="77777777" w:rsidR="007344C1" w:rsidRPr="00254134" w:rsidRDefault="007344C1" w:rsidP="0044756D">
            <w:pPr>
              <w:pStyle w:val="Tablehead"/>
              <w:keepLines/>
              <w:rPr>
                <w:bCs/>
                <w:szCs w:val="24"/>
                <w:lang w:val="fr-FR"/>
              </w:rPr>
            </w:pPr>
            <w:r w:rsidRPr="00254134">
              <w:rPr>
                <w:bCs/>
                <w:szCs w:val="24"/>
                <w:lang w:val="fr-FR"/>
              </w:rPr>
              <w:t>600 MHz</w:t>
            </w:r>
          </w:p>
        </w:tc>
        <w:tc>
          <w:tcPr>
            <w:tcW w:w="2133" w:type="dxa"/>
            <w:tcBorders>
              <w:top w:val="single" w:sz="4" w:space="0" w:color="auto"/>
              <w:left w:val="single" w:sz="4" w:space="0" w:color="auto"/>
              <w:bottom w:val="single" w:sz="4" w:space="0" w:color="auto"/>
              <w:right w:val="single" w:sz="4" w:space="0" w:color="auto"/>
            </w:tcBorders>
          </w:tcPr>
          <w:p w14:paraId="06349FE0" w14:textId="77777777" w:rsidR="007344C1" w:rsidRPr="00254134" w:rsidRDefault="007344C1" w:rsidP="0044756D">
            <w:pPr>
              <w:pStyle w:val="Tablehead"/>
              <w:keepLines/>
              <w:rPr>
                <w:bCs/>
                <w:szCs w:val="24"/>
                <w:lang w:val="fr-FR"/>
              </w:rPr>
            </w:pPr>
            <w:r w:rsidRPr="00254134">
              <w:rPr>
                <w:bCs/>
                <w:szCs w:val="24"/>
                <w:lang w:val="fr-FR"/>
              </w:rPr>
              <w:t>2 000 MHz</w:t>
            </w:r>
          </w:p>
        </w:tc>
      </w:tr>
      <w:tr w:rsidR="007344C1" w:rsidRPr="00254134" w14:paraId="7D3425EF" w14:textId="77777777" w:rsidTr="0044756D">
        <w:trPr>
          <w:jc w:val="center"/>
        </w:trPr>
        <w:tc>
          <w:tcPr>
            <w:tcW w:w="3240" w:type="dxa"/>
            <w:tcBorders>
              <w:top w:val="single" w:sz="4" w:space="0" w:color="auto"/>
              <w:left w:val="single" w:sz="4" w:space="0" w:color="auto"/>
              <w:bottom w:val="single" w:sz="4" w:space="0" w:color="auto"/>
              <w:right w:val="single" w:sz="4" w:space="0" w:color="auto"/>
            </w:tcBorders>
          </w:tcPr>
          <w:p w14:paraId="33D91B95" w14:textId="77777777" w:rsidR="007344C1" w:rsidRPr="00254134" w:rsidRDefault="007344C1" w:rsidP="0044756D">
            <w:pPr>
              <w:pStyle w:val="Tabletext"/>
              <w:rPr>
                <w:szCs w:val="24"/>
                <w:lang w:val="fr-FR"/>
              </w:rPr>
            </w:pPr>
            <w:r w:rsidRPr="00254134">
              <w:rPr>
                <w:szCs w:val="24"/>
                <w:lang w:val="fr-FR"/>
              </w:rPr>
              <w:t>Radiodiffusion, DTT</w:t>
            </w:r>
          </w:p>
        </w:tc>
        <w:tc>
          <w:tcPr>
            <w:tcW w:w="2133" w:type="dxa"/>
            <w:tcBorders>
              <w:top w:val="single" w:sz="4" w:space="0" w:color="auto"/>
              <w:left w:val="single" w:sz="4" w:space="0" w:color="auto"/>
              <w:bottom w:val="single" w:sz="4" w:space="0" w:color="auto"/>
              <w:right w:val="single" w:sz="4" w:space="0" w:color="auto"/>
            </w:tcBorders>
          </w:tcPr>
          <w:p w14:paraId="2B03F4A7" w14:textId="77777777" w:rsidR="007344C1" w:rsidRPr="00254134" w:rsidRDefault="007344C1" w:rsidP="0044756D">
            <w:pPr>
              <w:pStyle w:val="Tabletext"/>
              <w:jc w:val="center"/>
              <w:rPr>
                <w:szCs w:val="24"/>
                <w:lang w:val="fr-FR"/>
              </w:rPr>
            </w:pPr>
            <w:r w:rsidRPr="00254134">
              <w:rPr>
                <w:szCs w:val="24"/>
                <w:lang w:val="fr-FR"/>
              </w:rPr>
              <w:t>5,5</w:t>
            </w:r>
          </w:p>
        </w:tc>
        <w:tc>
          <w:tcPr>
            <w:tcW w:w="2133" w:type="dxa"/>
            <w:tcBorders>
              <w:top w:val="single" w:sz="4" w:space="0" w:color="auto"/>
              <w:left w:val="single" w:sz="4" w:space="0" w:color="auto"/>
              <w:bottom w:val="single" w:sz="4" w:space="0" w:color="auto"/>
              <w:right w:val="single" w:sz="4" w:space="0" w:color="auto"/>
            </w:tcBorders>
          </w:tcPr>
          <w:p w14:paraId="51CD761F" w14:textId="77777777" w:rsidR="007344C1" w:rsidRPr="00254134" w:rsidRDefault="007344C1" w:rsidP="0044756D">
            <w:pPr>
              <w:pStyle w:val="Tabletext"/>
              <w:jc w:val="center"/>
              <w:rPr>
                <w:szCs w:val="24"/>
                <w:lang w:val="fr-FR"/>
              </w:rPr>
            </w:pPr>
            <w:r w:rsidRPr="00254134">
              <w:rPr>
                <w:szCs w:val="24"/>
                <w:lang w:val="fr-FR"/>
              </w:rPr>
              <w:t>5,5</w:t>
            </w:r>
          </w:p>
        </w:tc>
        <w:tc>
          <w:tcPr>
            <w:tcW w:w="2133" w:type="dxa"/>
            <w:tcBorders>
              <w:top w:val="single" w:sz="4" w:space="0" w:color="auto"/>
              <w:left w:val="single" w:sz="4" w:space="0" w:color="auto"/>
              <w:bottom w:val="single" w:sz="4" w:space="0" w:color="auto"/>
              <w:right w:val="single" w:sz="4" w:space="0" w:color="auto"/>
            </w:tcBorders>
          </w:tcPr>
          <w:p w14:paraId="523959BA" w14:textId="77777777" w:rsidR="007344C1" w:rsidRPr="00254134" w:rsidRDefault="007344C1" w:rsidP="0044756D">
            <w:pPr>
              <w:pStyle w:val="Tabletext"/>
              <w:jc w:val="center"/>
              <w:rPr>
                <w:szCs w:val="24"/>
                <w:lang w:val="fr-FR"/>
              </w:rPr>
            </w:pPr>
            <w:r w:rsidRPr="00254134">
              <w:rPr>
                <w:szCs w:val="24"/>
                <w:lang w:val="fr-FR"/>
              </w:rPr>
              <w:t>5,5</w:t>
            </w:r>
          </w:p>
        </w:tc>
      </w:tr>
    </w:tbl>
    <w:p w14:paraId="1724E4E0" w14:textId="77777777" w:rsidR="00F4444E" w:rsidRPr="00254134" w:rsidRDefault="00F4444E" w:rsidP="00F4444E">
      <w:pPr>
        <w:pStyle w:val="Tablefin"/>
        <w:rPr>
          <w:snapToGrid w:val="0"/>
          <w:lang w:val="fr-FR"/>
        </w:rPr>
      </w:pPr>
    </w:p>
    <w:p w14:paraId="54A03B35" w14:textId="569B1942" w:rsidR="007344C1" w:rsidRPr="00254134" w:rsidRDefault="007344C1" w:rsidP="007344C1">
      <w:pPr>
        <w:rPr>
          <w:snapToGrid w:val="0"/>
          <w:lang w:val="fr-FR"/>
        </w:rPr>
      </w:pPr>
      <w:r w:rsidRPr="00254134">
        <w:rPr>
          <w:snapToGrid w:val="0"/>
          <w:lang w:val="fr-FR"/>
        </w:rPr>
        <w:t>Lorsque le récepteur, ou le système mobile, est situé sur la terre en extérieur, mais à une hauteur au</w:t>
      </w:r>
      <w:r w:rsidRPr="00254134">
        <w:rPr>
          <w:snapToGrid w:val="0"/>
          <w:lang w:val="fr-FR"/>
        </w:rPr>
        <w:noBreakHyphen/>
        <w:t xml:space="preserve">dessus du sol qui est supérieure ou égale à celle du groupe d'obstacles représentatif, on peut raisonnablement s'attendre à ce que la variabilité en fonction des emplacements diminuera régulièrement à mesure que la hauteur augmente et qu'elle finira par, à un moment donné, disparaître. Dans la présente Recommandation, la variation de la hauteur liée à la variabilité en fonction des emplacements, </w:t>
      </w:r>
      <w:r w:rsidRPr="00254134">
        <w:rPr>
          <w:i/>
          <w:snapToGrid w:val="0"/>
          <w:lang w:val="fr-FR"/>
        </w:rPr>
        <w:t>u</w:t>
      </w:r>
      <w:r w:rsidRPr="00254134">
        <w:rPr>
          <w:snapToGrid w:val="0"/>
          <w:lang w:val="fr-FR"/>
        </w:rPr>
        <w:t>(</w:t>
      </w:r>
      <w:r w:rsidRPr="00254134">
        <w:rPr>
          <w:i/>
          <w:snapToGrid w:val="0"/>
          <w:lang w:val="fr-FR"/>
        </w:rPr>
        <w:t>h</w:t>
      </w:r>
      <w:r w:rsidRPr="00254134">
        <w:rPr>
          <w:snapToGrid w:val="0"/>
          <w:lang w:val="fr-FR"/>
        </w:rPr>
        <w:t xml:space="preserve">), est donnée </w:t>
      </w:r>
      <w:proofErr w:type="gramStart"/>
      <w:r w:rsidRPr="00254134">
        <w:rPr>
          <w:snapToGrid w:val="0"/>
          <w:lang w:val="fr-FR"/>
        </w:rPr>
        <w:t>par:</w:t>
      </w:r>
      <w:proofErr w:type="gramEnd"/>
    </w:p>
    <w:p w14:paraId="220C43FC" w14:textId="77777777" w:rsidR="007344C1" w:rsidRPr="00254134" w:rsidRDefault="007344C1" w:rsidP="007344C1">
      <w:pPr>
        <w:pStyle w:val="Equation"/>
        <w:tabs>
          <w:tab w:val="clear" w:pos="794"/>
        </w:tabs>
        <w:rPr>
          <w:snapToGrid w:val="0"/>
          <w:lang w:val="fr-FR"/>
        </w:rPr>
      </w:pPr>
      <w:r w:rsidRPr="00254134">
        <w:rPr>
          <w:lang w:val="fr-FR"/>
        </w:rPr>
        <w:tab/>
      </w:r>
      <w:r w:rsidRPr="00254134">
        <w:rPr>
          <w:position w:val="-52"/>
          <w:lang w:val="fr-FR"/>
        </w:rPr>
        <w:object w:dxaOrig="4860" w:dyaOrig="1180" w14:anchorId="2B2D3AC7">
          <v:shape id="_x0000_i1092" type="#_x0000_t75" alt="" style="width:237.9pt;height:57.6pt;mso-width-percent:0;mso-height-percent:0;mso-width-percent:0;mso-height-percent:0" o:ole="" o:allowoverlap="f">
            <v:imagedata r:id="rId178" o:title=""/>
          </v:shape>
          <o:OLEObject Type="Embed" ProgID="Equation.3" ShapeID="_x0000_i1092" DrawAspect="Content" ObjectID="_1825038250" r:id="rId179"/>
        </w:object>
      </w:r>
      <w:r w:rsidRPr="00254134">
        <w:rPr>
          <w:lang w:val="fr-FR"/>
        </w:rPr>
        <w:tab/>
      </w:r>
      <w:r w:rsidRPr="00254134">
        <w:rPr>
          <w:snapToGrid w:val="0"/>
          <w:lang w:val="fr-FR"/>
        </w:rPr>
        <w:t>(65)</w:t>
      </w:r>
    </w:p>
    <w:p w14:paraId="4B98EB52" w14:textId="77777777" w:rsidR="007344C1" w:rsidRPr="00254134" w:rsidRDefault="007344C1" w:rsidP="007344C1">
      <w:pPr>
        <w:rPr>
          <w:snapToGrid w:val="0"/>
          <w:lang w:val="fr-FR"/>
        </w:rPr>
      </w:pPr>
      <w:proofErr w:type="gramStart"/>
      <w:r w:rsidRPr="00254134">
        <w:rPr>
          <w:snapToGrid w:val="0"/>
          <w:lang w:val="fr-FR"/>
        </w:rPr>
        <w:t>où</w:t>
      </w:r>
      <w:proofErr w:type="gramEnd"/>
      <w:r w:rsidRPr="00254134">
        <w:rPr>
          <w:snapToGrid w:val="0"/>
          <w:lang w:val="fr-FR"/>
        </w:rPr>
        <w:t xml:space="preserve"> </w:t>
      </w:r>
      <w:r w:rsidRPr="00254134">
        <w:rPr>
          <w:i/>
          <w:snapToGrid w:val="0"/>
          <w:lang w:val="fr-FR"/>
        </w:rPr>
        <w:t>R</w:t>
      </w:r>
      <w:r w:rsidRPr="00254134">
        <w:rPr>
          <w:snapToGrid w:val="0"/>
          <w:lang w:val="fr-FR"/>
        </w:rPr>
        <w:t xml:space="preserve"> (m) est la hauteur du groupe d'obstacles représentatif situé à l'emplacement du récepteur ou du système mobile. Par conséquent, pour un récepteur ou un système mobile en extérieur, il convient de multiplier l'écart type concernant la variabilité en fonction des emplacements, </w:t>
      </w:r>
      <w:proofErr w:type="spellStart"/>
      <w:r w:rsidRPr="00254134">
        <w:rPr>
          <w:snapToGrid w:val="0"/>
          <w:lang w:val="fr-FR"/>
        </w:rPr>
        <w:t>σ</w:t>
      </w:r>
      <w:r w:rsidRPr="00254134">
        <w:rPr>
          <w:i/>
          <w:snapToGrid w:val="0"/>
          <w:vertAlign w:val="subscript"/>
          <w:lang w:val="fr-FR"/>
        </w:rPr>
        <w:t>L</w:t>
      </w:r>
      <w:proofErr w:type="spellEnd"/>
      <w:r w:rsidRPr="00254134">
        <w:rPr>
          <w:snapToGrid w:val="0"/>
          <w:lang w:val="fr-FR"/>
        </w:rPr>
        <w:t xml:space="preserve">, tel qu'il est donné par l'équation (64) ou dans le Tableau 6, par la fonction de la variation de la hauteur, </w:t>
      </w:r>
      <w:r w:rsidRPr="00254134">
        <w:rPr>
          <w:i/>
          <w:snapToGrid w:val="0"/>
          <w:lang w:val="fr-FR"/>
        </w:rPr>
        <w:t>u</w:t>
      </w:r>
      <w:r w:rsidRPr="00254134">
        <w:rPr>
          <w:snapToGrid w:val="0"/>
          <w:lang w:val="fr-FR"/>
        </w:rPr>
        <w:t>(</w:t>
      </w:r>
      <w:r w:rsidRPr="00254134">
        <w:rPr>
          <w:i/>
          <w:snapToGrid w:val="0"/>
          <w:lang w:val="fr-FR"/>
        </w:rPr>
        <w:t>h</w:t>
      </w:r>
      <w:r w:rsidRPr="00254134">
        <w:rPr>
          <w:snapToGrid w:val="0"/>
          <w:lang w:val="fr-FR"/>
        </w:rPr>
        <w:t xml:space="preserve">), donnée par l'équation (65), lorsque l'on calcule les valeurs de l'affaiblissement de transmission de référence pour des valeurs de </w:t>
      </w:r>
      <w:proofErr w:type="spellStart"/>
      <w:r w:rsidRPr="00254134">
        <w:rPr>
          <w:i/>
          <w:snapToGrid w:val="0"/>
          <w:lang w:val="fr-FR"/>
        </w:rPr>
        <w:t>p</w:t>
      </w:r>
      <w:r w:rsidRPr="00254134">
        <w:rPr>
          <w:i/>
          <w:snapToGrid w:val="0"/>
          <w:vertAlign w:val="subscript"/>
          <w:lang w:val="fr-FR"/>
        </w:rPr>
        <w:t>L</w:t>
      </w:r>
      <w:proofErr w:type="spellEnd"/>
      <w:r w:rsidRPr="00254134">
        <w:rPr>
          <w:snapToGrid w:val="0"/>
          <w:lang w:val="fr-FR"/>
        </w:rPr>
        <w:t>% qui ne sont pas égales à 50%.</w:t>
      </w:r>
    </w:p>
    <w:p w14:paraId="44887B49" w14:textId="77777777" w:rsidR="007344C1" w:rsidRPr="00254134" w:rsidRDefault="007344C1" w:rsidP="007344C1">
      <w:pPr>
        <w:pStyle w:val="Heading2"/>
        <w:rPr>
          <w:lang w:val="fr-FR"/>
        </w:rPr>
      </w:pPr>
      <w:bookmarkStart w:id="86" w:name="_Toc164408777"/>
      <w:bookmarkStart w:id="87" w:name="_Toc164779629"/>
      <w:bookmarkStart w:id="88" w:name="_Toc213680434"/>
      <w:r w:rsidRPr="00254134">
        <w:rPr>
          <w:lang w:val="fr-FR"/>
        </w:rPr>
        <w:t>4.8</w:t>
      </w:r>
      <w:r w:rsidRPr="00254134">
        <w:rPr>
          <w:lang w:val="fr-FR"/>
        </w:rPr>
        <w:tab/>
        <w:t>Affaiblissement dû à la pénétration dans les bâtiments</w:t>
      </w:r>
      <w:bookmarkEnd w:id="86"/>
      <w:bookmarkEnd w:id="87"/>
      <w:bookmarkEnd w:id="88"/>
    </w:p>
    <w:p w14:paraId="42EE78D6" w14:textId="77777777" w:rsidR="007344C1" w:rsidRPr="00254134" w:rsidRDefault="007344C1" w:rsidP="007344C1">
      <w:pPr>
        <w:rPr>
          <w:rFonts w:eastAsia="MS Mincho"/>
          <w:bCs/>
          <w:lang w:val="fr-FR"/>
        </w:rPr>
      </w:pPr>
      <w:r w:rsidRPr="00254134">
        <w:rPr>
          <w:rFonts w:eastAsia="MS Mincho"/>
          <w:bCs/>
          <w:lang w:val="fr-FR"/>
        </w:rPr>
        <w:t xml:space="preserve">On trouvera dans la Recommandation </w:t>
      </w:r>
      <w:hyperlink r:id="rId180" w:history="1">
        <w:r w:rsidRPr="00254134">
          <w:rPr>
            <w:rStyle w:val="Hyperlink"/>
            <w:rFonts w:eastAsia="MS Mincho"/>
            <w:bCs/>
            <w:color w:val="auto"/>
            <w:u w:val="none"/>
            <w:lang w:val="fr-FR"/>
          </w:rPr>
          <w:t xml:space="preserve">UIT-R </w:t>
        </w:r>
        <w:r w:rsidRPr="00254134">
          <w:rPr>
            <w:rStyle w:val="Hyperlink"/>
            <w:rFonts w:eastAsia="MS Mincho"/>
            <w:color w:val="auto"/>
            <w:u w:val="none"/>
            <w:lang w:val="fr-FR"/>
          </w:rPr>
          <w:t>P.2040</w:t>
        </w:r>
      </w:hyperlink>
      <w:r w:rsidRPr="00254134">
        <w:rPr>
          <w:rFonts w:eastAsia="MS Mincho"/>
          <w:bCs/>
          <w:lang w:val="fr-FR"/>
        </w:rPr>
        <w:t xml:space="preserve"> des définitions, des modèles théoriques et des références à des résultats empiriques concernant l'affaiblissement dû à la pénétration dans les bâtiments.</w:t>
      </w:r>
    </w:p>
    <w:p w14:paraId="519E7100" w14:textId="77777777" w:rsidR="007344C1" w:rsidRPr="00254134" w:rsidRDefault="007344C1" w:rsidP="007344C1">
      <w:pPr>
        <w:rPr>
          <w:rFonts w:eastAsia="MS Mincho"/>
          <w:bCs/>
          <w:lang w:val="fr-FR"/>
        </w:rPr>
      </w:pPr>
      <w:r w:rsidRPr="00254134">
        <w:rPr>
          <w:rFonts w:eastAsia="MS Mincho"/>
          <w:bCs/>
          <w:lang w:val="fr-FR"/>
        </w:rPr>
        <w:t>La variation du champ pour la réception en intérieur est la résultante de la variation en extérieur (</w:t>
      </w:r>
      <w:r w:rsidRPr="00254134">
        <w:rPr>
          <w:rFonts w:eastAsia="MS Mincho"/>
          <w:bCs/>
          <w:lang w:val="fr-FR"/>
        </w:rPr>
        <w:sym w:font="Symbol" w:char="F073"/>
      </w:r>
      <w:r w:rsidRPr="00254134">
        <w:rPr>
          <w:rFonts w:eastAsia="MS Mincho"/>
          <w:bCs/>
          <w:i/>
          <w:vertAlign w:val="subscript"/>
          <w:lang w:val="fr-FR"/>
        </w:rPr>
        <w:t>L</w:t>
      </w:r>
      <w:r w:rsidRPr="00254134">
        <w:rPr>
          <w:rFonts w:eastAsia="MS Mincho"/>
          <w:bCs/>
          <w:lang w:val="fr-FR"/>
        </w:rPr>
        <w:t>) et de la variation correspondant à l'affaiblissement dû aux bâtiments (</w:t>
      </w:r>
      <w:r w:rsidRPr="00254134">
        <w:rPr>
          <w:rFonts w:eastAsia="MS Mincho"/>
          <w:bCs/>
          <w:lang w:val="fr-FR"/>
        </w:rPr>
        <w:sym w:font="Symbol" w:char="F073"/>
      </w:r>
      <w:proofErr w:type="spellStart"/>
      <w:r w:rsidRPr="00254134">
        <w:rPr>
          <w:rFonts w:eastAsia="MS Mincho"/>
          <w:bCs/>
          <w:i/>
          <w:iCs/>
          <w:vertAlign w:val="subscript"/>
          <w:lang w:val="fr-FR"/>
        </w:rPr>
        <w:t>be</w:t>
      </w:r>
      <w:proofErr w:type="spellEnd"/>
      <w:r w:rsidRPr="00254134">
        <w:rPr>
          <w:rFonts w:eastAsia="MS Mincho"/>
          <w:bCs/>
          <w:lang w:val="fr-FR"/>
        </w:rPr>
        <w:t>) (voir la Recommandation </w:t>
      </w:r>
      <w:hyperlink r:id="rId181" w:history="1">
        <w:r w:rsidRPr="00254134">
          <w:rPr>
            <w:rStyle w:val="Hyperlink"/>
            <w:rFonts w:eastAsia="MS Mincho"/>
            <w:bCs/>
            <w:color w:val="auto"/>
            <w:u w:val="none"/>
            <w:lang w:val="fr-FR"/>
          </w:rPr>
          <w:t>UIT</w:t>
        </w:r>
        <w:r w:rsidRPr="00254134">
          <w:rPr>
            <w:rStyle w:val="Hyperlink"/>
            <w:rFonts w:eastAsia="MS Mincho"/>
            <w:bCs/>
            <w:color w:val="auto"/>
            <w:u w:val="none"/>
            <w:lang w:val="fr-FR"/>
          </w:rPr>
          <w:noBreakHyphen/>
          <w:t>R </w:t>
        </w:r>
        <w:r w:rsidRPr="00254134">
          <w:rPr>
            <w:rStyle w:val="Hyperlink"/>
            <w:rFonts w:eastAsia="MS Mincho"/>
            <w:color w:val="auto"/>
            <w:u w:val="none"/>
            <w:lang w:val="fr-FR"/>
          </w:rPr>
          <w:t>P.2040</w:t>
        </w:r>
      </w:hyperlink>
      <w:r w:rsidRPr="00254134">
        <w:rPr>
          <w:rFonts w:eastAsia="MS Mincho"/>
          <w:bCs/>
          <w:lang w:val="fr-FR"/>
        </w:rPr>
        <w:t>). Il est peu probable que ces variations soient corrélées. Il est donc possible de calculer l'écart type pour la réception en intérieur en prenant (</w:t>
      </w:r>
      <w:proofErr w:type="spellStart"/>
      <w:r w:rsidRPr="00254134">
        <w:rPr>
          <w:lang w:val="fr-FR"/>
        </w:rPr>
        <w:t>σ</w:t>
      </w:r>
      <w:r w:rsidRPr="00254134">
        <w:rPr>
          <w:i/>
          <w:vertAlign w:val="subscript"/>
          <w:lang w:val="fr-FR"/>
        </w:rPr>
        <w:t>i</w:t>
      </w:r>
      <w:proofErr w:type="spellEnd"/>
      <w:r w:rsidRPr="00254134">
        <w:rPr>
          <w:iCs/>
          <w:lang w:val="fr-FR"/>
        </w:rPr>
        <w:t>)</w:t>
      </w:r>
      <w:r w:rsidRPr="00254134">
        <w:rPr>
          <w:vertAlign w:val="subscript"/>
          <w:lang w:val="fr-FR"/>
        </w:rPr>
        <w:t xml:space="preserve"> </w:t>
      </w:r>
      <w:r w:rsidRPr="00254134">
        <w:rPr>
          <w:rFonts w:eastAsia="MS Mincho"/>
          <w:bCs/>
          <w:lang w:val="fr-FR"/>
        </w:rPr>
        <w:t>la racine carrée de la somme des carrés de chaque écart type.</w:t>
      </w:r>
    </w:p>
    <w:p w14:paraId="4661DCE0" w14:textId="77777777" w:rsidR="007344C1" w:rsidRPr="00254134" w:rsidRDefault="007344C1" w:rsidP="007344C1">
      <w:pPr>
        <w:pStyle w:val="Equation"/>
        <w:tabs>
          <w:tab w:val="clear" w:pos="794"/>
          <w:tab w:val="left" w:pos="3686"/>
          <w:tab w:val="left" w:pos="5670"/>
        </w:tabs>
        <w:rPr>
          <w:rFonts w:eastAsia="MS Mincho"/>
          <w:lang w:val="fr-FR"/>
        </w:rPr>
      </w:pPr>
      <w:r w:rsidRPr="00254134">
        <w:rPr>
          <w:rFonts w:eastAsia="MS Mincho"/>
          <w:lang w:val="fr-FR"/>
        </w:rPr>
        <w:tab/>
      </w:r>
      <w:r w:rsidRPr="00254134">
        <w:rPr>
          <w:rFonts w:eastAsia="MS Mincho"/>
          <w:position w:val="-14"/>
          <w:lang w:val="fr-FR"/>
        </w:rPr>
        <w:object w:dxaOrig="1560" w:dyaOrig="480" w14:anchorId="0134B31F">
          <v:shape id="_x0000_i1093" type="#_x0000_t75" alt="" style="width:78.9pt;height:21.9pt;mso-width-percent:0;mso-height-percent:0;mso-width-percent:0;mso-height-percent:0" o:ole="">
            <v:imagedata r:id="rId182" o:title=""/>
          </v:shape>
          <o:OLEObject Type="Embed" ProgID="Equation.3" ShapeID="_x0000_i1093" DrawAspect="Content" ObjectID="_1825038251" r:id="rId183"/>
        </w:object>
      </w:r>
      <w:r w:rsidRPr="00254134">
        <w:rPr>
          <w:rFonts w:eastAsia="MS Mincho"/>
          <w:lang w:val="fr-FR"/>
        </w:rPr>
        <w:tab/>
      </w:r>
      <w:proofErr w:type="gramStart"/>
      <w:r w:rsidRPr="00254134">
        <w:rPr>
          <w:rFonts w:eastAsia="MS Mincho"/>
          <w:lang w:val="fr-FR"/>
        </w:rPr>
        <w:t>dB</w:t>
      </w:r>
      <w:proofErr w:type="gramEnd"/>
      <w:r w:rsidRPr="00254134">
        <w:rPr>
          <w:rFonts w:eastAsia="MS Mincho"/>
          <w:lang w:val="fr-FR"/>
        </w:rPr>
        <w:tab/>
        <w:t>(66)</w:t>
      </w:r>
    </w:p>
    <w:p w14:paraId="336348FB" w14:textId="77777777" w:rsidR="007344C1" w:rsidRPr="00254134" w:rsidRDefault="007344C1" w:rsidP="007344C1">
      <w:pPr>
        <w:rPr>
          <w:rFonts w:eastAsia="MS Mincho"/>
          <w:lang w:val="fr-FR"/>
        </w:rPr>
      </w:pPr>
      <w:proofErr w:type="gramStart"/>
      <w:r w:rsidRPr="00254134">
        <w:rPr>
          <w:rFonts w:eastAsia="MS Mincho"/>
          <w:lang w:val="fr-FR"/>
        </w:rPr>
        <w:t>où</w:t>
      </w:r>
      <w:proofErr w:type="gramEnd"/>
      <w:r w:rsidRPr="00254134">
        <w:rPr>
          <w:rFonts w:eastAsia="MS Mincho"/>
          <w:lang w:val="fr-FR"/>
        </w:rPr>
        <w:t xml:space="preserve"> </w:t>
      </w:r>
      <w:proofErr w:type="spellStart"/>
      <w:r w:rsidRPr="00254134">
        <w:rPr>
          <w:rFonts w:eastAsia="MS Mincho"/>
          <w:iCs/>
          <w:lang w:val="fr-FR"/>
        </w:rPr>
        <w:t>σ</w:t>
      </w:r>
      <w:r w:rsidRPr="00254134">
        <w:rPr>
          <w:rFonts w:eastAsia="MS Mincho"/>
          <w:i/>
          <w:vertAlign w:val="subscript"/>
          <w:lang w:val="fr-FR"/>
        </w:rPr>
        <w:t>L</w:t>
      </w:r>
      <w:proofErr w:type="spellEnd"/>
      <w:r w:rsidRPr="00254134">
        <w:rPr>
          <w:rFonts w:eastAsia="MS Mincho"/>
          <w:iCs/>
          <w:lang w:val="fr-FR"/>
        </w:rPr>
        <w:t xml:space="preserve"> est l'</w:t>
      </w:r>
      <w:r w:rsidRPr="00254134">
        <w:rPr>
          <w:rFonts w:eastAsia="MS Mincho"/>
          <w:lang w:val="fr-FR"/>
        </w:rPr>
        <w:t>écart type de la variabilité en fonction des emplacements, donné par l'équation (64) ou le Tableau 6.</w:t>
      </w:r>
    </w:p>
    <w:p w14:paraId="02F3833A" w14:textId="77777777" w:rsidR="007344C1" w:rsidRPr="00254134" w:rsidRDefault="007344C1" w:rsidP="007344C1">
      <w:pPr>
        <w:pStyle w:val="Heading2"/>
        <w:rPr>
          <w:rFonts w:eastAsia="MS Mincho"/>
          <w:lang w:val="fr-FR"/>
        </w:rPr>
      </w:pPr>
      <w:bookmarkStart w:id="89" w:name="_Toc164408778"/>
      <w:bookmarkStart w:id="90" w:name="_Toc164779630"/>
      <w:bookmarkStart w:id="91" w:name="_Toc213680435"/>
      <w:r w:rsidRPr="00254134">
        <w:rPr>
          <w:rFonts w:eastAsia="MS Mincho"/>
          <w:lang w:val="fr-FR"/>
        </w:rPr>
        <w:t>4.9</w:t>
      </w:r>
      <w:r w:rsidRPr="00254134">
        <w:rPr>
          <w:rFonts w:eastAsia="MS Mincho"/>
          <w:lang w:val="fr-FR"/>
        </w:rPr>
        <w:tab/>
        <w:t xml:space="preserve">Affaiblissement de transmission de référence non dépassé pendant </w:t>
      </w:r>
      <w:r w:rsidRPr="00254134">
        <w:rPr>
          <w:rFonts w:eastAsia="MS Mincho"/>
          <w:i/>
          <w:iCs/>
          <w:lang w:val="fr-FR"/>
        </w:rPr>
        <w:t>p</w:t>
      </w:r>
      <w:r w:rsidRPr="00254134">
        <w:rPr>
          <w:rFonts w:eastAsia="MS Mincho"/>
          <w:lang w:val="fr-FR"/>
        </w:rPr>
        <w:t>% du temps et pour </w:t>
      </w:r>
      <w:proofErr w:type="spellStart"/>
      <w:r w:rsidRPr="00254134">
        <w:rPr>
          <w:rFonts w:eastAsia="MS Mincho"/>
          <w:i/>
          <w:iCs/>
          <w:lang w:val="fr-FR"/>
        </w:rPr>
        <w:t>p</w:t>
      </w:r>
      <w:r w:rsidRPr="00254134">
        <w:rPr>
          <w:rFonts w:eastAsia="MS Mincho"/>
          <w:i/>
          <w:iCs/>
          <w:vertAlign w:val="subscript"/>
          <w:lang w:val="fr-FR"/>
        </w:rPr>
        <w:t>L</w:t>
      </w:r>
      <w:proofErr w:type="spellEnd"/>
      <w:r w:rsidRPr="00254134">
        <w:rPr>
          <w:rFonts w:eastAsia="MS Mincho"/>
          <w:lang w:val="fr-FR"/>
        </w:rPr>
        <w:t>% des emplacements</w:t>
      </w:r>
      <w:bookmarkEnd w:id="89"/>
      <w:bookmarkEnd w:id="90"/>
      <w:bookmarkEnd w:id="91"/>
    </w:p>
    <w:p w14:paraId="52FE0AD5" w14:textId="77777777" w:rsidR="007344C1" w:rsidRPr="00254134" w:rsidRDefault="007344C1" w:rsidP="007344C1">
      <w:pPr>
        <w:rPr>
          <w:rFonts w:eastAsia="MS Mincho"/>
          <w:bCs/>
          <w:lang w:val="fr-FR"/>
        </w:rPr>
      </w:pPr>
      <w:r w:rsidRPr="00254134">
        <w:rPr>
          <w:rFonts w:eastAsia="MS Mincho"/>
          <w:bCs/>
          <w:lang w:val="fr-FR"/>
        </w:rPr>
        <w:t xml:space="preserve">Pour calculer le pourcentage souhaité d'emplacements, l'affaiblissement médian, </w:t>
      </w:r>
      <w:proofErr w:type="spellStart"/>
      <w:r w:rsidRPr="00254134">
        <w:rPr>
          <w:rFonts w:eastAsia="MS Mincho"/>
          <w:bCs/>
          <w:i/>
          <w:lang w:val="fr-FR"/>
        </w:rPr>
        <w:t>L</w:t>
      </w:r>
      <w:r w:rsidRPr="00254134">
        <w:rPr>
          <w:rFonts w:eastAsia="MS Mincho"/>
          <w:bCs/>
          <w:i/>
          <w:vertAlign w:val="subscript"/>
          <w:lang w:val="fr-FR"/>
        </w:rPr>
        <w:t>loc</w:t>
      </w:r>
      <w:proofErr w:type="spellEnd"/>
      <w:r w:rsidRPr="00254134">
        <w:rPr>
          <w:rFonts w:eastAsia="MS Mincho"/>
          <w:bCs/>
          <w:lang w:val="fr-FR"/>
        </w:rPr>
        <w:t xml:space="preserve">, et l'écart type, </w:t>
      </w:r>
      <w:proofErr w:type="spellStart"/>
      <w:r w:rsidRPr="00254134">
        <w:rPr>
          <w:rFonts w:eastAsia="MS Mincho"/>
          <w:bCs/>
          <w:iCs/>
          <w:lang w:val="fr-FR"/>
        </w:rPr>
        <w:t>σ</w:t>
      </w:r>
      <w:r w:rsidRPr="00254134">
        <w:rPr>
          <w:rFonts w:eastAsia="MS Mincho"/>
          <w:bCs/>
          <w:i/>
          <w:vertAlign w:val="subscript"/>
          <w:lang w:val="fr-FR"/>
        </w:rPr>
        <w:t>loc</w:t>
      </w:r>
      <w:proofErr w:type="spellEnd"/>
      <w:r w:rsidRPr="00254134">
        <w:rPr>
          <w:rFonts w:eastAsia="MS Mincho"/>
          <w:bCs/>
          <w:lang w:val="fr-FR"/>
        </w:rPr>
        <w:t xml:space="preserve">, sont donnés </w:t>
      </w:r>
      <w:proofErr w:type="gramStart"/>
      <w:r w:rsidRPr="00254134">
        <w:rPr>
          <w:rFonts w:eastAsia="MS Mincho"/>
          <w:bCs/>
          <w:lang w:val="fr-FR"/>
        </w:rPr>
        <w:t>par:</w:t>
      </w:r>
      <w:proofErr w:type="gramEnd"/>
    </w:p>
    <w:p w14:paraId="76F26126" w14:textId="77777777" w:rsidR="007344C1" w:rsidRPr="00254134" w:rsidRDefault="007344C1" w:rsidP="007344C1">
      <w:pPr>
        <w:pStyle w:val="Equation"/>
        <w:tabs>
          <w:tab w:val="clear" w:pos="794"/>
          <w:tab w:val="left" w:pos="3261"/>
          <w:tab w:val="left" w:pos="6379"/>
        </w:tabs>
        <w:rPr>
          <w:rFonts w:eastAsia="MS Mincho"/>
          <w:lang w:val="fr-FR"/>
        </w:rPr>
      </w:pPr>
      <w:r w:rsidRPr="00254134">
        <w:rPr>
          <w:rFonts w:eastAsia="MS Mincho"/>
          <w:lang w:val="fr-FR"/>
        </w:rPr>
        <w:tab/>
      </w:r>
      <w:r w:rsidRPr="00254134">
        <w:rPr>
          <w:rFonts w:eastAsia="MS Mincho"/>
          <w:position w:val="-12"/>
          <w:lang w:val="fr-FR"/>
        </w:rPr>
        <w:object w:dxaOrig="780" w:dyaOrig="360" w14:anchorId="5DC86308">
          <v:shape id="_x0000_i1094" type="#_x0000_t75" alt="" style="width:35.7pt;height:21.9pt;mso-width-percent:0;mso-height-percent:0;mso-width-percent:0;mso-height-percent:0" o:ole="">
            <v:imagedata r:id="rId184" o:title=""/>
          </v:shape>
          <o:OLEObject Type="Embed" ProgID="Equation.3" ShapeID="_x0000_i1094" DrawAspect="Content" ObjectID="_1825038252" r:id="rId185"/>
        </w:object>
      </w:r>
      <w:r w:rsidRPr="00254134">
        <w:rPr>
          <w:rFonts w:eastAsia="MS Mincho"/>
          <w:lang w:val="fr-FR" w:eastAsia="zh-CN"/>
        </w:rPr>
        <w:t>     </w:t>
      </w:r>
      <w:r w:rsidRPr="00254134">
        <w:rPr>
          <w:rFonts w:eastAsia="MS Mincho"/>
          <w:lang w:val="fr-FR"/>
        </w:rPr>
        <w:t>(</w:t>
      </w:r>
      <w:proofErr w:type="gramStart"/>
      <w:r w:rsidRPr="00254134">
        <w:rPr>
          <w:rFonts w:eastAsia="MS Mincho"/>
          <w:lang w:val="fr-FR"/>
        </w:rPr>
        <w:t>en</w:t>
      </w:r>
      <w:proofErr w:type="gramEnd"/>
      <w:r w:rsidRPr="00254134">
        <w:rPr>
          <w:rFonts w:eastAsia="MS Mincho"/>
          <w:lang w:val="fr-FR"/>
        </w:rPr>
        <w:t xml:space="preserve"> extérieur)</w:t>
      </w:r>
      <w:r w:rsidRPr="00254134">
        <w:rPr>
          <w:rFonts w:eastAsia="MS Mincho"/>
          <w:lang w:val="fr-FR"/>
        </w:rPr>
        <w:tab/>
        <w:t>dB</w:t>
      </w:r>
      <w:r w:rsidRPr="00254134">
        <w:rPr>
          <w:rFonts w:eastAsia="MS Mincho"/>
          <w:lang w:val="fr-FR"/>
        </w:rPr>
        <w:tab/>
        <w:t>(67a)</w:t>
      </w:r>
    </w:p>
    <w:p w14:paraId="4B85E27E" w14:textId="77777777" w:rsidR="007344C1" w:rsidRPr="00254134" w:rsidRDefault="007344C1" w:rsidP="007344C1">
      <w:pPr>
        <w:pStyle w:val="Equation"/>
        <w:tabs>
          <w:tab w:val="clear" w:pos="794"/>
          <w:tab w:val="left" w:pos="3119"/>
          <w:tab w:val="left" w:pos="6379"/>
        </w:tabs>
        <w:rPr>
          <w:rFonts w:eastAsia="MS Mincho"/>
          <w:lang w:val="fr-FR"/>
        </w:rPr>
      </w:pPr>
      <w:r w:rsidRPr="00254134">
        <w:rPr>
          <w:lang w:val="fr-FR"/>
        </w:rPr>
        <w:tab/>
      </w:r>
      <w:r w:rsidRPr="00254134">
        <w:rPr>
          <w:rFonts w:eastAsia="MS Mincho"/>
          <w:position w:val="-12"/>
          <w:lang w:val="fr-FR"/>
        </w:rPr>
        <w:object w:dxaOrig="999" w:dyaOrig="360" w14:anchorId="6B8C21A4">
          <v:shape id="_x0000_i1095" type="#_x0000_t75" alt="" style="width:50.1pt;height:21.9pt;mso-width-percent:0;mso-height-percent:0;mso-width-percent:0;mso-height-percent:0" o:ole="">
            <v:imagedata r:id="rId186" o:title=""/>
          </v:shape>
          <o:OLEObject Type="Embed" ProgID="Equation.3" ShapeID="_x0000_i1095" DrawAspect="Content" ObjectID="_1825038253" r:id="rId187"/>
        </w:object>
      </w:r>
      <w:r w:rsidRPr="00254134">
        <w:rPr>
          <w:rFonts w:eastAsia="MS Mincho"/>
          <w:lang w:val="fr-FR" w:eastAsia="zh-CN"/>
        </w:rPr>
        <w:t>     </w:t>
      </w:r>
      <w:r w:rsidRPr="00254134">
        <w:rPr>
          <w:rFonts w:eastAsia="MS Mincho"/>
          <w:lang w:val="fr-FR"/>
        </w:rPr>
        <w:t>(</w:t>
      </w:r>
      <w:proofErr w:type="gramStart"/>
      <w:r w:rsidRPr="00254134">
        <w:rPr>
          <w:rFonts w:eastAsia="MS Mincho"/>
          <w:lang w:val="fr-FR"/>
        </w:rPr>
        <w:t>en</w:t>
      </w:r>
      <w:proofErr w:type="gramEnd"/>
      <w:r w:rsidRPr="00254134">
        <w:rPr>
          <w:rFonts w:eastAsia="MS Mincho"/>
          <w:lang w:val="fr-FR"/>
        </w:rPr>
        <w:t xml:space="preserve"> intérieur)</w:t>
      </w:r>
      <w:r w:rsidRPr="00254134">
        <w:rPr>
          <w:rFonts w:eastAsia="MS Mincho"/>
          <w:lang w:val="fr-FR"/>
        </w:rPr>
        <w:tab/>
        <w:t>dB</w:t>
      </w:r>
      <w:r w:rsidRPr="00254134">
        <w:rPr>
          <w:rFonts w:eastAsia="MS Mincho"/>
          <w:lang w:val="fr-FR"/>
        </w:rPr>
        <w:tab/>
        <w:t>(67b)</w:t>
      </w:r>
    </w:p>
    <w:p w14:paraId="6A4EE6FE" w14:textId="77777777" w:rsidR="007344C1" w:rsidRPr="00254134" w:rsidRDefault="007344C1" w:rsidP="007344C1">
      <w:pPr>
        <w:rPr>
          <w:rFonts w:eastAsia="MS Mincho"/>
          <w:bCs/>
          <w:lang w:val="fr-FR"/>
        </w:rPr>
      </w:pPr>
      <w:proofErr w:type="gramStart"/>
      <w:r w:rsidRPr="00254134">
        <w:rPr>
          <w:rFonts w:eastAsia="MS Mincho"/>
          <w:bCs/>
          <w:lang w:val="fr-FR"/>
        </w:rPr>
        <w:lastRenderedPageBreak/>
        <w:t>et:</w:t>
      </w:r>
      <w:proofErr w:type="gramEnd"/>
    </w:p>
    <w:p w14:paraId="70009BB3" w14:textId="77777777" w:rsidR="007344C1" w:rsidRPr="00254134" w:rsidRDefault="007344C1" w:rsidP="007344C1">
      <w:pPr>
        <w:pStyle w:val="Equation"/>
        <w:tabs>
          <w:tab w:val="clear" w:pos="794"/>
          <w:tab w:val="left" w:pos="2977"/>
          <w:tab w:val="left" w:pos="6379"/>
        </w:tabs>
        <w:rPr>
          <w:rFonts w:eastAsia="MS Mincho"/>
          <w:lang w:val="fr-FR"/>
        </w:rPr>
      </w:pPr>
      <w:r w:rsidRPr="00254134">
        <w:rPr>
          <w:rFonts w:eastAsia="MS Mincho"/>
          <w:lang w:val="fr-FR"/>
        </w:rPr>
        <w:tab/>
      </w:r>
      <w:r w:rsidRPr="00254134">
        <w:rPr>
          <w:rFonts w:eastAsia="MS Mincho"/>
          <w:position w:val="-12"/>
          <w:lang w:val="fr-FR"/>
        </w:rPr>
        <w:object w:dxaOrig="1460" w:dyaOrig="360" w14:anchorId="79F37FEB">
          <v:shape id="_x0000_i1096" type="#_x0000_t75" alt="" style="width:1in;height:21.9pt;mso-width-percent:0;mso-height-percent:0;mso-width-percent:0;mso-height-percent:0" o:ole="">
            <v:imagedata r:id="rId188" o:title=""/>
          </v:shape>
          <o:OLEObject Type="Embed" ProgID="Equation.3" ShapeID="_x0000_i1096" DrawAspect="Content" ObjectID="_1825038254" r:id="rId189"/>
        </w:object>
      </w:r>
      <w:r w:rsidRPr="00254134">
        <w:rPr>
          <w:rFonts w:eastAsia="MS Mincho"/>
          <w:lang w:val="fr-FR" w:eastAsia="zh-CN"/>
        </w:rPr>
        <w:t>     </w:t>
      </w:r>
      <w:r w:rsidRPr="00254134">
        <w:rPr>
          <w:rFonts w:eastAsia="MS Mincho"/>
          <w:lang w:val="fr-FR"/>
        </w:rPr>
        <w:t>(</w:t>
      </w:r>
      <w:proofErr w:type="gramStart"/>
      <w:r w:rsidRPr="00254134">
        <w:rPr>
          <w:rFonts w:eastAsia="MS Mincho"/>
          <w:lang w:val="fr-FR"/>
        </w:rPr>
        <w:t>en</w:t>
      </w:r>
      <w:proofErr w:type="gramEnd"/>
      <w:r w:rsidRPr="00254134">
        <w:rPr>
          <w:rFonts w:eastAsia="MS Mincho"/>
          <w:lang w:val="fr-FR"/>
        </w:rPr>
        <w:t xml:space="preserve"> extérieur)</w:t>
      </w:r>
      <w:r w:rsidRPr="00254134">
        <w:rPr>
          <w:rFonts w:eastAsia="MS Mincho"/>
          <w:lang w:val="fr-FR"/>
        </w:rPr>
        <w:tab/>
        <w:t>dB</w:t>
      </w:r>
      <w:r w:rsidRPr="00254134">
        <w:rPr>
          <w:rFonts w:eastAsia="MS Mincho"/>
          <w:lang w:val="fr-FR"/>
        </w:rPr>
        <w:tab/>
        <w:t>(68a)</w:t>
      </w:r>
    </w:p>
    <w:p w14:paraId="626224C7" w14:textId="77777777" w:rsidR="007344C1" w:rsidRPr="00254134" w:rsidRDefault="007344C1" w:rsidP="007344C1">
      <w:pPr>
        <w:pStyle w:val="Equation"/>
        <w:tabs>
          <w:tab w:val="clear" w:pos="794"/>
          <w:tab w:val="left" w:pos="2977"/>
          <w:tab w:val="left" w:pos="6379"/>
        </w:tabs>
        <w:rPr>
          <w:lang w:val="fr-FR"/>
        </w:rPr>
      </w:pPr>
      <w:r w:rsidRPr="00254134">
        <w:rPr>
          <w:rFonts w:eastAsia="MS Mincho"/>
          <w:lang w:val="fr-FR"/>
        </w:rPr>
        <w:tab/>
      </w:r>
      <w:r w:rsidRPr="00254134">
        <w:rPr>
          <w:rFonts w:eastAsia="MS Mincho"/>
          <w:position w:val="-12"/>
          <w:lang w:val="fr-FR"/>
        </w:rPr>
        <w:object w:dxaOrig="900" w:dyaOrig="360" w14:anchorId="0D7F5794">
          <v:shape id="_x0000_i1097" type="#_x0000_t75" alt="" style="width:43.2pt;height:21.9pt;mso-width-percent:0;mso-height-percent:0;mso-width-percent:0;mso-height-percent:0" o:ole="">
            <v:imagedata r:id="rId190" o:title=""/>
          </v:shape>
          <o:OLEObject Type="Embed" ProgID="Equation.3" ShapeID="_x0000_i1097" DrawAspect="Content" ObjectID="_1825038255" r:id="rId191"/>
        </w:object>
      </w:r>
      <w:r w:rsidRPr="00254134">
        <w:rPr>
          <w:rFonts w:eastAsia="MS Mincho"/>
          <w:lang w:val="fr-FR" w:eastAsia="zh-CN"/>
        </w:rPr>
        <w:t>     </w:t>
      </w:r>
      <w:r w:rsidRPr="00254134">
        <w:rPr>
          <w:rFonts w:eastAsia="MS Mincho"/>
          <w:lang w:val="fr-FR"/>
        </w:rPr>
        <w:t> (</w:t>
      </w:r>
      <w:proofErr w:type="gramStart"/>
      <w:r w:rsidRPr="00254134">
        <w:rPr>
          <w:rFonts w:eastAsia="MS Mincho"/>
          <w:lang w:val="fr-FR"/>
        </w:rPr>
        <w:t>en</w:t>
      </w:r>
      <w:proofErr w:type="gramEnd"/>
      <w:r w:rsidRPr="00254134">
        <w:rPr>
          <w:rFonts w:eastAsia="MS Mincho"/>
          <w:lang w:val="fr-FR"/>
        </w:rPr>
        <w:t xml:space="preserve"> intérieur)</w:t>
      </w:r>
      <w:r w:rsidRPr="00254134">
        <w:rPr>
          <w:rFonts w:eastAsia="MS Mincho"/>
          <w:lang w:val="fr-FR"/>
        </w:rPr>
        <w:tab/>
        <w:t>dB</w:t>
      </w:r>
      <w:r w:rsidRPr="00254134">
        <w:rPr>
          <w:rFonts w:eastAsia="MS Mincho"/>
          <w:lang w:val="fr-FR"/>
        </w:rPr>
        <w:tab/>
        <w:t>(68b)</w:t>
      </w:r>
    </w:p>
    <w:p w14:paraId="6A29BEC8" w14:textId="77777777" w:rsidR="007344C1" w:rsidRPr="00254134" w:rsidRDefault="007344C1" w:rsidP="007344C1">
      <w:pPr>
        <w:rPr>
          <w:rFonts w:eastAsia="MS Mincho"/>
          <w:bCs/>
          <w:lang w:val="fr-FR"/>
        </w:rPr>
      </w:pPr>
      <w:proofErr w:type="gramStart"/>
      <w:r w:rsidRPr="00254134">
        <w:rPr>
          <w:rFonts w:eastAsia="MS Mincho"/>
          <w:bCs/>
          <w:lang w:val="fr-FR"/>
        </w:rPr>
        <w:t>lorsque</w:t>
      </w:r>
      <w:proofErr w:type="gramEnd"/>
      <w:r w:rsidRPr="00254134">
        <w:rPr>
          <w:rFonts w:eastAsia="MS Mincho"/>
          <w:bCs/>
          <w:lang w:val="fr-FR"/>
        </w:rPr>
        <w:t xml:space="preserve"> l'affaiblissement médian, </w:t>
      </w:r>
      <w:proofErr w:type="spellStart"/>
      <w:r w:rsidRPr="00254134">
        <w:rPr>
          <w:rFonts w:eastAsia="MS Mincho"/>
          <w:bCs/>
          <w:i/>
          <w:lang w:val="fr-FR"/>
        </w:rPr>
        <w:t>L</w:t>
      </w:r>
      <w:r w:rsidRPr="00254134">
        <w:rPr>
          <w:rFonts w:eastAsia="MS Mincho"/>
          <w:bCs/>
          <w:i/>
          <w:vertAlign w:val="subscript"/>
          <w:lang w:val="fr-FR"/>
        </w:rPr>
        <w:t>be</w:t>
      </w:r>
      <w:proofErr w:type="spellEnd"/>
      <w:r w:rsidRPr="00254134">
        <w:rPr>
          <w:rFonts w:eastAsia="MS Mincho"/>
          <w:bCs/>
          <w:lang w:val="fr-FR"/>
        </w:rPr>
        <w:t xml:space="preserve">, dû à la pénétration dans les bâtiments, est donné dans la Recommandation </w:t>
      </w:r>
      <w:hyperlink r:id="rId192" w:history="1">
        <w:r w:rsidRPr="00254134">
          <w:rPr>
            <w:rStyle w:val="Hyperlink"/>
            <w:rFonts w:eastAsia="MS Mincho"/>
            <w:bCs/>
            <w:color w:val="auto"/>
            <w:u w:val="none"/>
            <w:lang w:val="fr-FR"/>
          </w:rPr>
          <w:t xml:space="preserve">UIT-R </w:t>
        </w:r>
        <w:r w:rsidRPr="00254134">
          <w:rPr>
            <w:rStyle w:val="Hyperlink"/>
            <w:rFonts w:eastAsia="MS Mincho"/>
            <w:color w:val="auto"/>
            <w:u w:val="none"/>
            <w:lang w:val="fr-FR"/>
          </w:rPr>
          <w:t>P.2040</w:t>
        </w:r>
      </w:hyperlink>
      <w:r w:rsidRPr="00254134">
        <w:rPr>
          <w:rFonts w:eastAsia="MS Mincho"/>
          <w:lang w:val="fr-FR"/>
        </w:rPr>
        <w:t>,</w:t>
      </w:r>
      <w:r w:rsidRPr="00254134">
        <w:rPr>
          <w:rFonts w:eastAsia="MS Mincho"/>
          <w:bCs/>
          <w:lang w:val="fr-FR"/>
        </w:rPr>
        <w:t xml:space="preserve"> la fonction de la hauteur, </w:t>
      </w:r>
      <w:r w:rsidRPr="00254134">
        <w:rPr>
          <w:rFonts w:eastAsia="MS Mincho"/>
          <w:bCs/>
          <w:i/>
          <w:lang w:val="fr-FR"/>
        </w:rPr>
        <w:t>u</w:t>
      </w:r>
      <w:r w:rsidRPr="00254134">
        <w:rPr>
          <w:rFonts w:eastAsia="MS Mincho"/>
          <w:bCs/>
          <w:lang w:val="fr-FR"/>
        </w:rPr>
        <w:t>(</w:t>
      </w:r>
      <w:r w:rsidRPr="00254134">
        <w:rPr>
          <w:rFonts w:eastAsia="MS Mincho"/>
          <w:bCs/>
          <w:i/>
          <w:lang w:val="fr-FR"/>
        </w:rPr>
        <w:t>h</w:t>
      </w:r>
      <w:r w:rsidRPr="00254134">
        <w:rPr>
          <w:rFonts w:eastAsia="MS Mincho"/>
          <w:bCs/>
          <w:lang w:val="fr-FR"/>
        </w:rPr>
        <w:t xml:space="preserve">), est donnée par l'équation (65) et les écarts types, </w:t>
      </w:r>
      <w:proofErr w:type="spellStart"/>
      <w:r w:rsidRPr="00254134">
        <w:rPr>
          <w:rFonts w:eastAsia="MS Mincho"/>
          <w:bCs/>
          <w:iCs/>
          <w:lang w:val="fr-FR"/>
        </w:rPr>
        <w:t>σ</w:t>
      </w:r>
      <w:r w:rsidRPr="00254134">
        <w:rPr>
          <w:rFonts w:eastAsia="MS Mincho"/>
          <w:bCs/>
          <w:i/>
          <w:vertAlign w:val="subscript"/>
          <w:lang w:val="fr-FR"/>
        </w:rPr>
        <w:t>L</w:t>
      </w:r>
      <w:proofErr w:type="spellEnd"/>
      <w:r w:rsidRPr="00254134">
        <w:rPr>
          <w:rFonts w:eastAsia="MS Mincho"/>
          <w:bCs/>
          <w:lang w:val="fr-FR"/>
        </w:rPr>
        <w:t xml:space="preserve"> et </w:t>
      </w:r>
      <w:proofErr w:type="spellStart"/>
      <w:r w:rsidRPr="00254134">
        <w:rPr>
          <w:rFonts w:eastAsia="MS Mincho"/>
          <w:bCs/>
          <w:iCs/>
          <w:lang w:val="fr-FR"/>
        </w:rPr>
        <w:t>σ</w:t>
      </w:r>
      <w:r w:rsidRPr="00254134">
        <w:rPr>
          <w:rFonts w:eastAsia="MS Mincho"/>
          <w:bCs/>
          <w:i/>
          <w:vertAlign w:val="subscript"/>
          <w:lang w:val="fr-FR"/>
        </w:rPr>
        <w:t>i</w:t>
      </w:r>
      <w:proofErr w:type="spellEnd"/>
      <w:r w:rsidRPr="00254134">
        <w:rPr>
          <w:rFonts w:eastAsia="MS Mincho"/>
          <w:bCs/>
          <w:lang w:val="fr-FR"/>
        </w:rPr>
        <w:t>, sont respectivement donnés par l'équation (64) (ou dans le Tableau 6) et l'équation (66).</w:t>
      </w:r>
    </w:p>
    <w:p w14:paraId="5E88EC5A" w14:textId="77777777" w:rsidR="007344C1" w:rsidRPr="00254134" w:rsidRDefault="007344C1" w:rsidP="007344C1">
      <w:pPr>
        <w:keepNext/>
        <w:keepLines/>
        <w:rPr>
          <w:lang w:val="fr-FR"/>
        </w:rPr>
      </w:pPr>
      <w:r w:rsidRPr="00254134">
        <w:rPr>
          <w:lang w:val="fr-FR"/>
        </w:rPr>
        <w:t xml:space="preserve">L'affaiblissement de transmission de référence non dépassé pendant </w:t>
      </w:r>
      <w:r w:rsidRPr="00254134">
        <w:rPr>
          <w:i/>
          <w:lang w:val="fr-FR"/>
        </w:rPr>
        <w:t>p</w:t>
      </w:r>
      <w:r w:rsidRPr="00254134">
        <w:rPr>
          <w:lang w:val="fr-FR"/>
        </w:rPr>
        <w:t xml:space="preserve">% du temps et </w:t>
      </w:r>
      <w:proofErr w:type="spellStart"/>
      <w:r w:rsidRPr="00254134">
        <w:rPr>
          <w:i/>
          <w:iCs/>
          <w:lang w:val="fr-FR"/>
        </w:rPr>
        <w:t>p</w:t>
      </w:r>
      <w:r w:rsidRPr="00254134">
        <w:rPr>
          <w:i/>
          <w:iCs/>
          <w:vertAlign w:val="subscript"/>
          <w:lang w:val="fr-FR"/>
        </w:rPr>
        <w:t>L</w:t>
      </w:r>
      <w:proofErr w:type="spellEnd"/>
      <w:r w:rsidRPr="00254134">
        <w:rPr>
          <w:iCs/>
          <w:lang w:val="fr-FR"/>
        </w:rPr>
        <w:t>%</w:t>
      </w:r>
      <w:r w:rsidRPr="00254134">
        <w:rPr>
          <w:lang w:val="fr-FR"/>
        </w:rPr>
        <w:t xml:space="preserve"> d'emplacements, </w:t>
      </w:r>
      <w:r w:rsidRPr="00254134">
        <w:rPr>
          <w:i/>
          <w:position w:val="-12"/>
          <w:lang w:val="fr-FR"/>
        </w:rPr>
        <w:object w:dxaOrig="300" w:dyaOrig="360" w14:anchorId="694F9052">
          <v:shape id="_x0000_i1098" type="#_x0000_t75" alt="" style="width:14.4pt;height:21.9pt;mso-width-percent:0;mso-height-percent:0;mso-width-percent:0;mso-height-percent:0" o:ole="">
            <v:imagedata r:id="rId193" o:title=""/>
          </v:shape>
          <o:OLEObject Type="Embed" ProgID="Equation.3" ShapeID="_x0000_i1098" DrawAspect="Content" ObjectID="_1825038256" r:id="rId194"/>
        </w:object>
      </w:r>
      <w:r w:rsidRPr="00254134">
        <w:rPr>
          <w:lang w:val="fr-FR"/>
        </w:rPr>
        <w:t xml:space="preserve">(dB), est donné </w:t>
      </w:r>
      <w:proofErr w:type="gramStart"/>
      <w:r w:rsidRPr="00254134">
        <w:rPr>
          <w:lang w:val="fr-FR"/>
        </w:rPr>
        <w:t>par:</w:t>
      </w:r>
      <w:proofErr w:type="gramEnd"/>
    </w:p>
    <w:p w14:paraId="45E00F8A" w14:textId="77777777" w:rsidR="007344C1" w:rsidRPr="00254134" w:rsidRDefault="007344C1" w:rsidP="007344C1">
      <w:pPr>
        <w:pStyle w:val="Equation"/>
        <w:keepNext/>
        <w:keepLines/>
        <w:tabs>
          <w:tab w:val="clear" w:pos="794"/>
          <w:tab w:val="left" w:pos="2410"/>
          <w:tab w:val="left" w:pos="7088"/>
        </w:tabs>
        <w:rPr>
          <w:lang w:val="fr-FR"/>
        </w:rPr>
      </w:pPr>
      <w:r w:rsidRPr="00254134">
        <w:rPr>
          <w:lang w:val="fr-FR"/>
        </w:rPr>
        <w:tab/>
      </w:r>
      <w:r w:rsidRPr="00254134">
        <w:rPr>
          <w:position w:val="-30"/>
          <w:lang w:val="fr-FR"/>
        </w:rPr>
        <w:object w:dxaOrig="3780" w:dyaOrig="720" w14:anchorId="2C60858A">
          <v:shape id="_x0000_i1099" type="#_x0000_t75" alt="" style="width:187.2pt;height:36.3pt;mso-width-percent:0;mso-height-percent:0;mso-width-percent:0;mso-height-percent:0" o:ole="" o:allowoverlap="f">
            <v:imagedata r:id="rId195" o:title=""/>
          </v:shape>
          <o:OLEObject Type="Embed" ProgID="Equation.3" ShapeID="_x0000_i1099" DrawAspect="Content" ObjectID="_1825038257" r:id="rId196"/>
        </w:object>
      </w:r>
      <w:r w:rsidRPr="00254134">
        <w:rPr>
          <w:lang w:val="fr-FR"/>
        </w:rPr>
        <w:tab/>
      </w:r>
      <w:proofErr w:type="gramStart"/>
      <w:r w:rsidRPr="00254134">
        <w:rPr>
          <w:lang w:val="fr-FR"/>
        </w:rPr>
        <w:t>dB</w:t>
      </w:r>
      <w:proofErr w:type="gramEnd"/>
      <w:r w:rsidRPr="00254134">
        <w:rPr>
          <w:lang w:val="fr-FR"/>
        </w:rPr>
        <w:tab/>
        <w:t>(69)</w:t>
      </w:r>
    </w:p>
    <w:p w14:paraId="3FC0E89D" w14:textId="77777777" w:rsidR="007344C1" w:rsidRPr="00254134" w:rsidRDefault="007344C1" w:rsidP="007344C1">
      <w:pPr>
        <w:rPr>
          <w:lang w:val="fr-FR"/>
        </w:rPr>
      </w:pPr>
      <w:proofErr w:type="gramStart"/>
      <w:r w:rsidRPr="00254134">
        <w:rPr>
          <w:lang w:val="fr-FR"/>
        </w:rPr>
        <w:t>où:</w:t>
      </w:r>
      <w:proofErr w:type="gramEnd"/>
    </w:p>
    <w:p w14:paraId="66A8B3D0" w14:textId="77777777" w:rsidR="007344C1" w:rsidRPr="00254134" w:rsidRDefault="007344C1" w:rsidP="007344C1">
      <w:pPr>
        <w:pStyle w:val="Equationlegend"/>
        <w:rPr>
          <w:lang w:val="fr-FR"/>
        </w:rPr>
      </w:pPr>
      <w:r w:rsidRPr="00254134">
        <w:rPr>
          <w:lang w:val="fr-FR"/>
        </w:rPr>
        <w:tab/>
      </w:r>
      <w:r w:rsidRPr="00254134">
        <w:rPr>
          <w:i/>
          <w:lang w:val="fr-FR"/>
        </w:rPr>
        <w:t>L</w:t>
      </w:r>
      <w:r w:rsidRPr="00254134">
        <w:rPr>
          <w:i/>
          <w:vertAlign w:val="subscript"/>
          <w:lang w:val="fr-FR"/>
        </w:rPr>
        <w:t>b</w:t>
      </w:r>
      <w:r w:rsidRPr="00254134">
        <w:rPr>
          <w:iCs/>
          <w:vertAlign w:val="subscript"/>
          <w:lang w:val="fr-FR"/>
        </w:rPr>
        <w:t>0</w:t>
      </w:r>
      <w:proofErr w:type="gramStart"/>
      <w:r w:rsidRPr="00254134">
        <w:rPr>
          <w:i/>
          <w:vertAlign w:val="subscript"/>
          <w:lang w:val="fr-FR"/>
        </w:rPr>
        <w:t>p</w:t>
      </w:r>
      <w:r w:rsidRPr="00254134">
        <w:rPr>
          <w:lang w:val="fr-FR"/>
        </w:rPr>
        <w:t>:</w:t>
      </w:r>
      <w:proofErr w:type="gramEnd"/>
      <w:r w:rsidRPr="00254134">
        <w:rPr>
          <w:lang w:val="fr-FR"/>
        </w:rPr>
        <w:tab/>
        <w:t xml:space="preserve">affaiblissement de transmission de référence non dépassé pendant </w:t>
      </w:r>
      <w:r w:rsidRPr="00254134">
        <w:rPr>
          <w:i/>
          <w:lang w:val="fr-FR"/>
        </w:rPr>
        <w:t>p</w:t>
      </w:r>
      <w:r w:rsidRPr="00254134">
        <w:rPr>
          <w:lang w:val="fr-FR"/>
        </w:rPr>
        <w:t xml:space="preserve">% du temps et pour 50% d'emplacements dû à la propagation </w:t>
      </w:r>
      <w:proofErr w:type="spellStart"/>
      <w:r w:rsidRPr="00254134">
        <w:rPr>
          <w:lang w:val="fr-FR"/>
        </w:rPr>
        <w:t>LoS</w:t>
      </w:r>
      <w:proofErr w:type="spellEnd"/>
      <w:r w:rsidRPr="00254134">
        <w:rPr>
          <w:lang w:val="fr-FR"/>
        </w:rPr>
        <w:t xml:space="preserve"> avec des renforcements à court terme, donné par l'équation (10)</w:t>
      </w:r>
    </w:p>
    <w:p w14:paraId="7107182A" w14:textId="77777777" w:rsidR="007344C1" w:rsidRPr="00254134" w:rsidRDefault="007344C1" w:rsidP="007344C1">
      <w:pPr>
        <w:pStyle w:val="Equationlegend"/>
        <w:rPr>
          <w:lang w:val="fr-FR"/>
        </w:rPr>
      </w:pPr>
      <w:r w:rsidRPr="00254134">
        <w:rPr>
          <w:i/>
          <w:iCs/>
          <w:lang w:val="fr-FR"/>
        </w:rPr>
        <w:tab/>
      </w:r>
      <w:proofErr w:type="spellStart"/>
      <w:proofErr w:type="gramStart"/>
      <w:r w:rsidRPr="00254134">
        <w:rPr>
          <w:i/>
          <w:iCs/>
          <w:lang w:val="fr-FR"/>
        </w:rPr>
        <w:t>L</w:t>
      </w:r>
      <w:r w:rsidRPr="00254134">
        <w:rPr>
          <w:i/>
          <w:iCs/>
          <w:vertAlign w:val="subscript"/>
          <w:lang w:val="fr-FR"/>
        </w:rPr>
        <w:t>bc</w:t>
      </w:r>
      <w:proofErr w:type="spellEnd"/>
      <w:r w:rsidRPr="00254134">
        <w:rPr>
          <w:iCs/>
          <w:lang w:val="fr-FR"/>
        </w:rPr>
        <w:t>:</w:t>
      </w:r>
      <w:proofErr w:type="gramEnd"/>
      <w:r w:rsidRPr="00254134">
        <w:rPr>
          <w:iCs/>
          <w:lang w:val="fr-FR"/>
        </w:rPr>
        <w:tab/>
        <w:t xml:space="preserve">affaiblissement de </w:t>
      </w:r>
      <w:r w:rsidRPr="00254134">
        <w:rPr>
          <w:lang w:val="fr-FR"/>
        </w:rPr>
        <w:t xml:space="preserve">transmission de référence non dépassé pendant </w:t>
      </w:r>
      <w:r w:rsidRPr="00254134">
        <w:rPr>
          <w:i/>
          <w:lang w:val="fr-FR"/>
        </w:rPr>
        <w:t>p</w:t>
      </w:r>
      <w:r w:rsidRPr="00254134">
        <w:rPr>
          <w:lang w:val="fr-FR"/>
        </w:rPr>
        <w:t>% du temps et pour 50% des emplacements, y compris les effets des affaiblissements dus à un groupe d'obstacles au niveau du terminal, donné par l'équation (63)</w:t>
      </w:r>
    </w:p>
    <w:p w14:paraId="3836E8C9" w14:textId="77777777" w:rsidR="007344C1" w:rsidRPr="00254134" w:rsidRDefault="007344C1" w:rsidP="007344C1">
      <w:pPr>
        <w:pStyle w:val="Equationlegend"/>
        <w:rPr>
          <w:lang w:val="fr-FR"/>
        </w:rPr>
      </w:pPr>
      <w:r w:rsidRPr="00254134">
        <w:rPr>
          <w:lang w:val="fr-FR"/>
        </w:rPr>
        <w:tab/>
      </w:r>
      <w:proofErr w:type="spellStart"/>
      <w:proofErr w:type="gramStart"/>
      <w:r w:rsidRPr="00254134">
        <w:rPr>
          <w:i/>
          <w:lang w:val="fr-FR"/>
        </w:rPr>
        <w:t>L</w:t>
      </w:r>
      <w:r w:rsidRPr="00254134">
        <w:rPr>
          <w:i/>
          <w:vertAlign w:val="subscript"/>
          <w:lang w:val="fr-FR"/>
        </w:rPr>
        <w:t>loc</w:t>
      </w:r>
      <w:proofErr w:type="spellEnd"/>
      <w:r w:rsidRPr="00254134">
        <w:rPr>
          <w:lang w:val="fr-FR"/>
        </w:rPr>
        <w:t>:</w:t>
      </w:r>
      <w:proofErr w:type="gramEnd"/>
      <w:r w:rsidRPr="00254134">
        <w:rPr>
          <w:lang w:val="fr-FR"/>
        </w:rPr>
        <w:tab/>
        <w:t>valeur médiane de l'affaiblissement en fonction de l'emplacement, donnée par les équations (67a) et (67b)</w:t>
      </w:r>
    </w:p>
    <w:p w14:paraId="2D8D45A8" w14:textId="77777777" w:rsidR="007344C1" w:rsidRPr="00254134" w:rsidRDefault="007344C1" w:rsidP="007344C1">
      <w:pPr>
        <w:pStyle w:val="Equationlegend"/>
        <w:rPr>
          <w:lang w:val="fr-FR"/>
        </w:rPr>
      </w:pPr>
      <w:r w:rsidRPr="00254134">
        <w:rPr>
          <w:lang w:val="fr-FR"/>
        </w:rPr>
        <w:tab/>
      </w:r>
      <w:r w:rsidRPr="00254134">
        <w:rPr>
          <w:i/>
          <w:iCs/>
          <w:lang w:val="fr-FR"/>
        </w:rPr>
        <w:t>I</w:t>
      </w:r>
      <w:r w:rsidRPr="00254134">
        <w:rPr>
          <w:lang w:val="fr-FR"/>
        </w:rPr>
        <w:t>(</w:t>
      </w:r>
      <w:r w:rsidRPr="00254134">
        <w:rPr>
          <w:i/>
          <w:lang w:val="fr-FR"/>
        </w:rPr>
        <w:t>x</w:t>
      </w:r>
      <w:proofErr w:type="gramStart"/>
      <w:r w:rsidRPr="00254134">
        <w:rPr>
          <w:lang w:val="fr-FR"/>
        </w:rPr>
        <w:t>):</w:t>
      </w:r>
      <w:proofErr w:type="gramEnd"/>
      <w:r w:rsidRPr="00254134">
        <w:rPr>
          <w:lang w:val="fr-FR"/>
        </w:rPr>
        <w:tab/>
        <w:t xml:space="preserve">fonction de distribution normale cumulative complémentaire inverse qui est fonction de la probabilité, </w:t>
      </w:r>
      <w:r w:rsidRPr="00254134">
        <w:rPr>
          <w:i/>
          <w:lang w:val="fr-FR"/>
        </w:rPr>
        <w:t>x</w:t>
      </w:r>
      <w:r w:rsidRPr="00254134">
        <w:rPr>
          <w:lang w:val="fr-FR"/>
        </w:rPr>
        <w:t xml:space="preserve">. Une approximation pour </w:t>
      </w:r>
      <w:r w:rsidRPr="00254134">
        <w:rPr>
          <w:i/>
          <w:iCs/>
          <w:lang w:val="fr-FR"/>
        </w:rPr>
        <w:t>I</w:t>
      </w:r>
      <w:r w:rsidRPr="00254134">
        <w:rPr>
          <w:lang w:val="fr-FR"/>
        </w:rPr>
        <w:t>(</w:t>
      </w:r>
      <w:r w:rsidRPr="00254134">
        <w:rPr>
          <w:i/>
          <w:lang w:val="fr-FR"/>
        </w:rPr>
        <w:t>x</w:t>
      </w:r>
      <w:r w:rsidRPr="00254134">
        <w:rPr>
          <w:lang w:val="fr-FR"/>
        </w:rPr>
        <w:t>) susceptible d'être utilisée pour 0,000001 ≤ </w:t>
      </w:r>
      <w:r w:rsidRPr="00254134">
        <w:rPr>
          <w:i/>
          <w:lang w:val="fr-FR"/>
        </w:rPr>
        <w:t>x</w:t>
      </w:r>
      <w:r w:rsidRPr="00254134">
        <w:rPr>
          <w:lang w:val="fr-FR"/>
        </w:rPr>
        <w:t> ≤ 0,999999 est donnée dans la Pièce jointe 2 à cette Annexe</w:t>
      </w:r>
    </w:p>
    <w:p w14:paraId="1FB60152" w14:textId="77777777" w:rsidR="007344C1" w:rsidRPr="00254134" w:rsidRDefault="007344C1" w:rsidP="007344C1">
      <w:pPr>
        <w:pStyle w:val="Equationlegend"/>
        <w:rPr>
          <w:lang w:val="fr-FR"/>
        </w:rPr>
      </w:pPr>
      <w:r w:rsidRPr="00254134">
        <w:rPr>
          <w:lang w:val="fr-FR"/>
        </w:rPr>
        <w:tab/>
      </w:r>
      <w:r w:rsidRPr="00254134">
        <w:rPr>
          <w:lang w:val="fr-FR"/>
        </w:rPr>
        <w:sym w:font="Symbol" w:char="F073"/>
      </w:r>
      <w:proofErr w:type="spellStart"/>
      <w:proofErr w:type="gramStart"/>
      <w:r w:rsidRPr="00254134">
        <w:rPr>
          <w:i/>
          <w:vertAlign w:val="subscript"/>
          <w:lang w:val="fr-FR"/>
        </w:rPr>
        <w:t>loc</w:t>
      </w:r>
      <w:proofErr w:type="spellEnd"/>
      <w:r w:rsidRPr="00254134">
        <w:rPr>
          <w:lang w:val="fr-FR"/>
        </w:rPr>
        <w:t>:</w:t>
      </w:r>
      <w:proofErr w:type="gramEnd"/>
      <w:r w:rsidRPr="00254134">
        <w:rPr>
          <w:lang w:val="fr-FR"/>
        </w:rPr>
        <w:tab/>
        <w:t>écart type combiné (affaiblissement dû à la pénétration dans les bâtiments et variabilité en fonction des emplacements) donné par les équations (68a) et (68b).</w:t>
      </w:r>
    </w:p>
    <w:p w14:paraId="245D5E9D" w14:textId="77777777" w:rsidR="007344C1" w:rsidRPr="00254134" w:rsidRDefault="007344C1" w:rsidP="007344C1">
      <w:pPr>
        <w:rPr>
          <w:lang w:val="fr-FR"/>
        </w:rPr>
      </w:pPr>
      <w:r w:rsidRPr="00254134">
        <w:rPr>
          <w:lang w:val="fr-FR"/>
        </w:rPr>
        <w:t>Le pourcentage des emplacements</w:t>
      </w:r>
      <w:r w:rsidRPr="00254134">
        <w:rPr>
          <w:i/>
          <w:szCs w:val="24"/>
          <w:lang w:val="fr-FR"/>
        </w:rPr>
        <w:t xml:space="preserve">, </w:t>
      </w:r>
      <w:proofErr w:type="spellStart"/>
      <w:r w:rsidRPr="00254134">
        <w:rPr>
          <w:i/>
          <w:szCs w:val="24"/>
          <w:lang w:val="fr-FR"/>
        </w:rPr>
        <w:t>p</w:t>
      </w:r>
      <w:r w:rsidRPr="00254134">
        <w:rPr>
          <w:i/>
          <w:szCs w:val="24"/>
          <w:vertAlign w:val="subscript"/>
          <w:lang w:val="fr-FR"/>
        </w:rPr>
        <w:t>L</w:t>
      </w:r>
      <w:proofErr w:type="spellEnd"/>
      <w:r w:rsidRPr="00254134">
        <w:rPr>
          <w:lang w:val="fr-FR"/>
        </w:rPr>
        <w:t>%</w:t>
      </w:r>
      <w:r w:rsidRPr="00254134">
        <w:rPr>
          <w:szCs w:val="24"/>
          <w:lang w:val="fr-FR"/>
        </w:rPr>
        <w:t>,</w:t>
      </w:r>
      <w:r w:rsidRPr="00254134">
        <w:rPr>
          <w:lang w:val="fr-FR"/>
        </w:rPr>
        <w:t xml:space="preserve"> peut varier entre 1% et 99%. Ce modèle n'est pas valable pour un pourcentage d'emplacements inférieur à 1% ou supérieur à 99%.</w:t>
      </w:r>
    </w:p>
    <w:p w14:paraId="2D036CE0" w14:textId="77777777" w:rsidR="007344C1" w:rsidRPr="00254134" w:rsidRDefault="007344C1" w:rsidP="007344C1">
      <w:pPr>
        <w:pStyle w:val="Heading2"/>
        <w:keepNext w:val="0"/>
        <w:keepLines w:val="0"/>
        <w:rPr>
          <w:lang w:val="fr-FR"/>
        </w:rPr>
      </w:pPr>
      <w:bookmarkStart w:id="92" w:name="_Toc164408779"/>
      <w:bookmarkStart w:id="93" w:name="_Toc164779631"/>
      <w:bookmarkStart w:id="94" w:name="_Toc213680436"/>
      <w:r w:rsidRPr="00254134">
        <w:rPr>
          <w:lang w:val="fr-FR"/>
        </w:rPr>
        <w:t>4.10</w:t>
      </w:r>
      <w:r w:rsidRPr="00254134">
        <w:rPr>
          <w:lang w:val="fr-FR"/>
        </w:rPr>
        <w:tab/>
        <w:t xml:space="preserve">Champ dépassé pendant </w:t>
      </w:r>
      <w:r w:rsidRPr="00254134">
        <w:rPr>
          <w:i/>
          <w:lang w:val="fr-FR"/>
        </w:rPr>
        <w:t>p</w:t>
      </w:r>
      <w:r w:rsidRPr="00254134">
        <w:rPr>
          <w:lang w:val="fr-FR"/>
        </w:rPr>
        <w:t xml:space="preserve">% du temps et pour </w:t>
      </w:r>
      <w:proofErr w:type="spellStart"/>
      <w:r w:rsidRPr="00254134">
        <w:rPr>
          <w:i/>
          <w:lang w:val="fr-FR"/>
        </w:rPr>
        <w:t>p</w:t>
      </w:r>
      <w:r w:rsidRPr="00254134">
        <w:rPr>
          <w:i/>
          <w:vertAlign w:val="subscript"/>
          <w:lang w:val="fr-FR"/>
        </w:rPr>
        <w:t>L</w:t>
      </w:r>
      <w:proofErr w:type="spellEnd"/>
      <w:r w:rsidRPr="00254134">
        <w:rPr>
          <w:lang w:val="fr-FR"/>
        </w:rPr>
        <w:t>% d'emplacements</w:t>
      </w:r>
      <w:bookmarkEnd w:id="92"/>
      <w:bookmarkEnd w:id="93"/>
      <w:bookmarkEnd w:id="94"/>
    </w:p>
    <w:p w14:paraId="77749DEB" w14:textId="77777777" w:rsidR="007344C1" w:rsidRPr="00254134" w:rsidRDefault="007344C1" w:rsidP="007344C1">
      <w:pPr>
        <w:rPr>
          <w:lang w:val="fr-FR"/>
        </w:rPr>
      </w:pPr>
      <w:r w:rsidRPr="00254134">
        <w:rPr>
          <w:lang w:val="fr-FR"/>
        </w:rPr>
        <w:t xml:space="preserve">Le champ rapporté à une puissance apparente rayonné de 1 kW dépassé pendant </w:t>
      </w:r>
      <w:r w:rsidRPr="00254134">
        <w:rPr>
          <w:i/>
          <w:lang w:val="fr-FR"/>
        </w:rPr>
        <w:t>p</w:t>
      </w:r>
      <w:r w:rsidRPr="00254134">
        <w:rPr>
          <w:lang w:val="fr-FR"/>
        </w:rPr>
        <w:t xml:space="preserve">% du temps et pour </w:t>
      </w:r>
      <w:proofErr w:type="spellStart"/>
      <w:r w:rsidRPr="00254134">
        <w:rPr>
          <w:i/>
          <w:szCs w:val="24"/>
          <w:lang w:val="fr-FR"/>
        </w:rPr>
        <w:t>p</w:t>
      </w:r>
      <w:r w:rsidRPr="00254134">
        <w:rPr>
          <w:i/>
          <w:szCs w:val="24"/>
          <w:vertAlign w:val="subscript"/>
          <w:lang w:val="fr-FR"/>
        </w:rPr>
        <w:t>L</w:t>
      </w:r>
      <w:proofErr w:type="spellEnd"/>
      <w:r w:rsidRPr="00254134">
        <w:rPr>
          <w:lang w:val="fr-FR"/>
        </w:rPr>
        <w:t xml:space="preserve">% des emplacements, </w:t>
      </w:r>
      <w:r w:rsidRPr="00254134">
        <w:rPr>
          <w:i/>
          <w:iCs/>
          <w:lang w:val="fr-FR"/>
        </w:rPr>
        <w:t>E</w:t>
      </w:r>
      <w:r w:rsidRPr="00254134">
        <w:rPr>
          <w:i/>
          <w:iCs/>
          <w:vertAlign w:val="subscript"/>
          <w:lang w:val="fr-FR"/>
        </w:rPr>
        <w:t>p</w:t>
      </w:r>
      <w:r w:rsidRPr="00254134">
        <w:rPr>
          <w:lang w:val="fr-FR"/>
        </w:rPr>
        <w:t> dB(</w:t>
      </w:r>
      <w:proofErr w:type="spellStart"/>
      <w:r w:rsidRPr="00254134">
        <w:rPr>
          <w:lang w:val="fr-FR"/>
        </w:rPr>
        <w:t>μV</w:t>
      </w:r>
      <w:proofErr w:type="spellEnd"/>
      <w:r w:rsidRPr="00254134">
        <w:rPr>
          <w:lang w:val="fr-FR"/>
        </w:rPr>
        <w:t xml:space="preserve">/m), peut être calculé à l'aide de l'équation </w:t>
      </w:r>
      <w:proofErr w:type="gramStart"/>
      <w:r w:rsidRPr="00254134">
        <w:rPr>
          <w:lang w:val="fr-FR"/>
        </w:rPr>
        <w:t>suivante:</w:t>
      </w:r>
      <w:proofErr w:type="gramEnd"/>
    </w:p>
    <w:p w14:paraId="4FDB4AB0" w14:textId="3C38E06B" w:rsidR="007344C1" w:rsidRPr="00254134" w:rsidRDefault="007344C1" w:rsidP="007344C1">
      <w:pPr>
        <w:pStyle w:val="Equation"/>
        <w:tabs>
          <w:tab w:val="clear" w:pos="794"/>
          <w:tab w:val="left" w:pos="2268"/>
          <w:tab w:val="left" w:pos="6237"/>
        </w:tabs>
        <w:rPr>
          <w:lang w:val="fr-FR"/>
        </w:rPr>
      </w:pPr>
      <w:r w:rsidRPr="00254134">
        <w:rPr>
          <w:lang w:val="fr-FR" w:eastAsia="zh-CN"/>
        </w:rPr>
        <w:tab/>
      </w:r>
      <w:r w:rsidR="000C47EB" w:rsidRPr="00254134">
        <w:rPr>
          <w:position w:val="-14"/>
          <w:lang w:val="fr-FR"/>
        </w:rPr>
        <w:object w:dxaOrig="2840" w:dyaOrig="380" w14:anchorId="0DEFBA41">
          <v:shape id="_x0000_i1100" type="#_x0000_t75" alt="" style="width:129.6pt;height:21.9pt;mso-width-percent:0;mso-height-percent:0;mso-width-percent:0;mso-height-percent:0" o:ole="">
            <v:imagedata r:id="rId197" o:title=""/>
          </v:shape>
          <o:OLEObject Type="Embed" ProgID="Equation.3" ShapeID="_x0000_i1100" DrawAspect="Content" ObjectID="_1825038258" r:id="rId198"/>
        </w:object>
      </w:r>
      <w:r w:rsidRPr="00254134">
        <w:rPr>
          <w:lang w:val="fr-FR" w:eastAsia="zh-CN"/>
        </w:rPr>
        <w:tab/>
      </w:r>
      <w:proofErr w:type="gramStart"/>
      <w:r w:rsidRPr="00254134">
        <w:rPr>
          <w:lang w:val="fr-FR" w:eastAsia="zh-CN"/>
        </w:rPr>
        <w:t>dB</w:t>
      </w:r>
      <w:proofErr w:type="gramEnd"/>
      <w:r w:rsidRPr="00254134">
        <w:rPr>
          <w:lang w:val="fr-FR" w:eastAsia="zh-CN"/>
        </w:rPr>
        <w:t>(</w:t>
      </w:r>
      <w:proofErr w:type="spellStart"/>
      <w:r w:rsidRPr="00254134">
        <w:rPr>
          <w:lang w:val="fr-FR"/>
        </w:rPr>
        <w:t>μ</w:t>
      </w:r>
      <w:r w:rsidRPr="00254134">
        <w:rPr>
          <w:lang w:val="fr-FR" w:eastAsia="zh-CN"/>
        </w:rPr>
        <w:t>V</w:t>
      </w:r>
      <w:proofErr w:type="spellEnd"/>
      <w:r w:rsidRPr="00254134">
        <w:rPr>
          <w:lang w:val="fr-FR" w:eastAsia="zh-CN"/>
        </w:rPr>
        <w:t>/m)</w:t>
      </w:r>
      <w:r w:rsidRPr="00254134">
        <w:rPr>
          <w:lang w:val="fr-FR" w:eastAsia="zh-CN"/>
        </w:rPr>
        <w:tab/>
        <w:t>(70)</w:t>
      </w:r>
    </w:p>
    <w:p w14:paraId="2ACD27C4" w14:textId="77777777" w:rsidR="007344C1" w:rsidRPr="00254134" w:rsidRDefault="007344C1" w:rsidP="007344C1">
      <w:pPr>
        <w:keepNext/>
        <w:keepLines/>
        <w:rPr>
          <w:lang w:val="fr-FR"/>
        </w:rPr>
      </w:pPr>
      <w:proofErr w:type="gramStart"/>
      <w:r w:rsidRPr="00254134">
        <w:rPr>
          <w:lang w:val="fr-FR"/>
        </w:rPr>
        <w:t>où:</w:t>
      </w:r>
      <w:proofErr w:type="gramEnd"/>
    </w:p>
    <w:p w14:paraId="1B7B5E46" w14:textId="77777777" w:rsidR="007344C1" w:rsidRPr="00254134" w:rsidRDefault="007344C1" w:rsidP="007344C1">
      <w:pPr>
        <w:pStyle w:val="Equationlegend"/>
        <w:keepNext/>
        <w:keepLines/>
        <w:rPr>
          <w:lang w:val="fr-FR"/>
        </w:rPr>
      </w:pPr>
      <w:r w:rsidRPr="00254134">
        <w:rPr>
          <w:i/>
          <w:lang w:val="fr-FR"/>
        </w:rPr>
        <w:tab/>
      </w:r>
      <w:proofErr w:type="gramStart"/>
      <w:r w:rsidRPr="00254134">
        <w:rPr>
          <w:i/>
          <w:lang w:val="fr-FR"/>
        </w:rPr>
        <w:t>L</w:t>
      </w:r>
      <w:r w:rsidRPr="00254134">
        <w:rPr>
          <w:i/>
          <w:szCs w:val="24"/>
          <w:vertAlign w:val="subscript"/>
          <w:lang w:val="fr-FR"/>
        </w:rPr>
        <w:t>b</w:t>
      </w:r>
      <w:r w:rsidRPr="00254134">
        <w:rPr>
          <w:lang w:val="fr-FR"/>
        </w:rPr>
        <w:t>:</w:t>
      </w:r>
      <w:proofErr w:type="gramEnd"/>
      <w:r w:rsidRPr="00254134">
        <w:rPr>
          <w:lang w:val="fr-FR"/>
        </w:rPr>
        <w:tab/>
        <w:t xml:space="preserve">affaiblissement de transmission de référence non dépassé pendant </w:t>
      </w:r>
      <w:r w:rsidRPr="00254134">
        <w:rPr>
          <w:i/>
          <w:lang w:val="fr-FR"/>
        </w:rPr>
        <w:t>p</w:t>
      </w:r>
      <w:r w:rsidRPr="00254134">
        <w:rPr>
          <w:lang w:val="fr-FR"/>
        </w:rPr>
        <w:t xml:space="preserve">% du temps et pour </w:t>
      </w:r>
      <w:proofErr w:type="spellStart"/>
      <w:r w:rsidRPr="00254134">
        <w:rPr>
          <w:i/>
          <w:lang w:val="fr-FR"/>
        </w:rPr>
        <w:t>p</w:t>
      </w:r>
      <w:r w:rsidRPr="00254134">
        <w:rPr>
          <w:i/>
          <w:vertAlign w:val="subscript"/>
          <w:lang w:val="fr-FR"/>
        </w:rPr>
        <w:t>L</w:t>
      </w:r>
      <w:proofErr w:type="spellEnd"/>
      <w:r w:rsidRPr="00254134">
        <w:rPr>
          <w:lang w:val="fr-FR"/>
        </w:rPr>
        <w:t>% d'emplacements calculé au moyen de l'équation (69)</w:t>
      </w:r>
    </w:p>
    <w:p w14:paraId="66DC75A0" w14:textId="77777777" w:rsidR="007344C1" w:rsidRPr="00254134" w:rsidRDefault="007344C1" w:rsidP="007344C1">
      <w:pPr>
        <w:pStyle w:val="Equationlegend"/>
        <w:keepNext/>
        <w:keepLines/>
        <w:rPr>
          <w:lang w:val="fr-FR"/>
        </w:rPr>
      </w:pPr>
      <w:r w:rsidRPr="00254134">
        <w:rPr>
          <w:i/>
          <w:lang w:val="fr-FR"/>
        </w:rPr>
        <w:tab/>
      </w:r>
      <w:proofErr w:type="gramStart"/>
      <w:r w:rsidRPr="00254134">
        <w:rPr>
          <w:i/>
          <w:lang w:val="fr-FR"/>
        </w:rPr>
        <w:t>f</w:t>
      </w:r>
      <w:r w:rsidRPr="00254134">
        <w:rPr>
          <w:lang w:val="fr-FR"/>
        </w:rPr>
        <w:t>:</w:t>
      </w:r>
      <w:proofErr w:type="gramEnd"/>
      <w:r w:rsidRPr="00254134">
        <w:rPr>
          <w:lang w:val="fr-FR"/>
        </w:rPr>
        <w:tab/>
        <w:t>fréquence requise (GHz).</w:t>
      </w:r>
    </w:p>
    <w:p w14:paraId="625EEA30" w14:textId="77777777" w:rsidR="00F4444E" w:rsidRPr="00254134" w:rsidRDefault="00F4444E" w:rsidP="00F4444E">
      <w:pPr>
        <w:rPr>
          <w:lang w:val="fr-FR"/>
        </w:rPr>
      </w:pPr>
    </w:p>
    <w:p w14:paraId="714E42FC" w14:textId="77777777" w:rsidR="00F4444E" w:rsidRPr="00254134" w:rsidRDefault="00F4444E" w:rsidP="00F4444E">
      <w:pPr>
        <w:rPr>
          <w:lang w:val="fr-FR"/>
        </w:rPr>
      </w:pPr>
    </w:p>
    <w:p w14:paraId="32995EEE" w14:textId="77777777" w:rsidR="007344C1" w:rsidRPr="00254134" w:rsidRDefault="007344C1" w:rsidP="000C47EB">
      <w:pPr>
        <w:pStyle w:val="AnnexNoTitle"/>
        <w:outlineLvl w:val="0"/>
        <w:rPr>
          <w:lang w:val="fr-FR"/>
        </w:rPr>
      </w:pPr>
      <w:bookmarkStart w:id="95" w:name="_Toc107034046"/>
      <w:bookmarkStart w:id="96" w:name="_Toc164408780"/>
      <w:bookmarkStart w:id="97" w:name="_Toc164779632"/>
      <w:bookmarkStart w:id="98" w:name="_Toc213680437"/>
      <w:r w:rsidRPr="00254134">
        <w:rPr>
          <w:lang w:val="fr-FR"/>
        </w:rPr>
        <w:lastRenderedPageBreak/>
        <w:t>Pièce jointe 1</w:t>
      </w:r>
      <w:r w:rsidRPr="00254134">
        <w:rPr>
          <w:lang w:val="fr-FR"/>
        </w:rPr>
        <w:br/>
        <w:t>à l'Annexe</w:t>
      </w:r>
      <w:r w:rsidRPr="00254134">
        <w:rPr>
          <w:lang w:val="fr-FR"/>
        </w:rPr>
        <w:br/>
      </w:r>
      <w:bookmarkEnd w:id="95"/>
      <w:r w:rsidRPr="00254134">
        <w:rPr>
          <w:lang w:val="fr-FR"/>
        </w:rPr>
        <w:br/>
        <w:t>Analyse du profil du trajet</w:t>
      </w:r>
      <w:bookmarkEnd w:id="96"/>
      <w:bookmarkEnd w:id="97"/>
      <w:bookmarkEnd w:id="98"/>
    </w:p>
    <w:p w14:paraId="40DBA834" w14:textId="77777777" w:rsidR="007344C1" w:rsidRPr="00254134" w:rsidRDefault="007344C1" w:rsidP="007344C1">
      <w:pPr>
        <w:pStyle w:val="Heading1"/>
        <w:rPr>
          <w:lang w:val="fr-FR"/>
        </w:rPr>
      </w:pPr>
      <w:bookmarkStart w:id="99" w:name="_Toc110838708"/>
      <w:bookmarkStart w:id="100" w:name="_Toc115590190"/>
      <w:bookmarkStart w:id="101" w:name="_Toc164408781"/>
      <w:bookmarkStart w:id="102" w:name="_Toc164779633"/>
      <w:bookmarkStart w:id="103" w:name="_Toc213680438"/>
      <w:bookmarkStart w:id="104" w:name="_Toc398118807"/>
      <w:bookmarkStart w:id="105" w:name="_Toc107034053"/>
      <w:r w:rsidRPr="00254134">
        <w:rPr>
          <w:lang w:val="fr-FR"/>
        </w:rPr>
        <w:t>1</w:t>
      </w:r>
      <w:r w:rsidRPr="00254134">
        <w:rPr>
          <w:lang w:val="fr-FR"/>
        </w:rPr>
        <w:tab/>
        <w:t>Introduction</w:t>
      </w:r>
      <w:bookmarkEnd w:id="99"/>
      <w:bookmarkEnd w:id="100"/>
      <w:bookmarkEnd w:id="101"/>
      <w:bookmarkEnd w:id="102"/>
      <w:bookmarkEnd w:id="103"/>
    </w:p>
    <w:p w14:paraId="45D0A144" w14:textId="77777777" w:rsidR="007344C1" w:rsidRPr="00254134" w:rsidRDefault="007344C1" w:rsidP="007344C1">
      <w:pPr>
        <w:rPr>
          <w:lang w:val="fr-FR"/>
        </w:rPr>
      </w:pPr>
      <w:r w:rsidRPr="00254134">
        <w:rPr>
          <w:lang w:val="fr-FR"/>
        </w:rPr>
        <w:t>Pour l'analyse du profil du trajet, il est nécessaire de disposer d'un profil des hauteurs du terrain le long du trajet au</w:t>
      </w:r>
      <w:r w:rsidRPr="00254134">
        <w:rPr>
          <w:lang w:val="fr-FR"/>
        </w:rPr>
        <w:noBreakHyphen/>
        <w:t>dessus du niveau moyen de la mer. Les paramètres qui doivent être obtenus à partir de l'analyse du profil du trajet pour être utilisés dans les modèles de propagation sont donnés dans le Tableau 7.</w:t>
      </w:r>
    </w:p>
    <w:p w14:paraId="6FC78764" w14:textId="77777777" w:rsidR="007344C1" w:rsidRPr="00254134" w:rsidRDefault="007344C1" w:rsidP="007344C1">
      <w:pPr>
        <w:pStyle w:val="Heading1"/>
        <w:rPr>
          <w:lang w:val="fr-FR"/>
        </w:rPr>
      </w:pPr>
      <w:bookmarkStart w:id="106" w:name="_Toc110838709"/>
      <w:bookmarkStart w:id="107" w:name="_Toc115590191"/>
      <w:bookmarkStart w:id="108" w:name="_Toc164408782"/>
      <w:bookmarkStart w:id="109" w:name="_Toc164779634"/>
      <w:bookmarkStart w:id="110" w:name="_Toc213680439"/>
      <w:bookmarkEnd w:id="104"/>
      <w:bookmarkEnd w:id="105"/>
      <w:r w:rsidRPr="00254134">
        <w:rPr>
          <w:lang w:val="fr-FR"/>
        </w:rPr>
        <w:t>2</w:t>
      </w:r>
      <w:r w:rsidRPr="00254134">
        <w:rPr>
          <w:lang w:val="fr-FR"/>
        </w:rPr>
        <w:tab/>
        <w:t>Établissement du profil du trajet</w:t>
      </w:r>
      <w:bookmarkEnd w:id="106"/>
      <w:bookmarkEnd w:id="107"/>
      <w:bookmarkEnd w:id="108"/>
      <w:bookmarkEnd w:id="109"/>
      <w:bookmarkEnd w:id="110"/>
    </w:p>
    <w:p w14:paraId="54A1F16D" w14:textId="77777777" w:rsidR="007344C1" w:rsidRPr="00254134" w:rsidRDefault="007344C1" w:rsidP="007344C1">
      <w:pPr>
        <w:rPr>
          <w:lang w:val="fr-FR"/>
        </w:rPr>
      </w:pPr>
      <w:r w:rsidRPr="00254134">
        <w:rPr>
          <w:lang w:val="fr-FR"/>
        </w:rPr>
        <w:t>Sur la base des coordonnées géographiques de la station d'émission (</w:t>
      </w:r>
      <w:r w:rsidRPr="00254134">
        <w:rPr>
          <w:lang w:val="fr-FR"/>
        </w:rPr>
        <w:sym w:font="Symbol" w:char="F06A"/>
      </w:r>
      <w:r w:rsidRPr="00254134">
        <w:rPr>
          <w:i/>
          <w:vertAlign w:val="subscript"/>
          <w:lang w:val="fr-FR"/>
        </w:rPr>
        <w:t>t</w:t>
      </w:r>
      <w:r w:rsidRPr="00254134">
        <w:rPr>
          <w:lang w:val="fr-FR"/>
        </w:rPr>
        <w:t xml:space="preserve">, </w:t>
      </w:r>
      <w:r w:rsidRPr="00254134">
        <w:rPr>
          <w:lang w:val="fr-FR"/>
        </w:rPr>
        <w:sym w:font="Symbol" w:char="F079"/>
      </w:r>
      <w:r w:rsidRPr="00254134">
        <w:rPr>
          <w:i/>
          <w:vertAlign w:val="subscript"/>
          <w:lang w:val="fr-FR"/>
        </w:rPr>
        <w:t>t</w:t>
      </w:r>
      <w:r w:rsidRPr="00254134">
        <w:rPr>
          <w:lang w:val="fr-FR"/>
        </w:rPr>
        <w:t>) et de la station de réception (</w:t>
      </w:r>
      <w:r w:rsidRPr="00254134">
        <w:rPr>
          <w:lang w:val="fr-FR"/>
        </w:rPr>
        <w:sym w:font="Symbol" w:char="F06A"/>
      </w:r>
      <w:r w:rsidRPr="00254134">
        <w:rPr>
          <w:i/>
          <w:vertAlign w:val="subscript"/>
          <w:lang w:val="fr-FR"/>
        </w:rPr>
        <w:t>r</w:t>
      </w:r>
      <w:r w:rsidRPr="00254134">
        <w:rPr>
          <w:lang w:val="fr-FR"/>
        </w:rPr>
        <w:t>, </w:t>
      </w:r>
      <w:r w:rsidRPr="00254134">
        <w:rPr>
          <w:lang w:val="fr-FR"/>
        </w:rPr>
        <w:sym w:font="Symbol" w:char="F079"/>
      </w:r>
      <w:r w:rsidRPr="00254134">
        <w:rPr>
          <w:i/>
          <w:vertAlign w:val="subscript"/>
          <w:lang w:val="fr-FR"/>
        </w:rPr>
        <w:t>r</w:t>
      </w:r>
      <w:r w:rsidRPr="00254134">
        <w:rPr>
          <w:lang w:val="fr-FR"/>
        </w:rPr>
        <w:t>), il convient de calculer les hauteurs du terrain (au-dessus du niveau moyen de la mer) sur le trajet le long du grand cercle à l'aide d'une base de données topographiques ou de cartes de contours à grande échelle appropriées. La résolution en distance du profil devrait, dans la mesure du possible, être suffisante pour saisir les caractéristiques importantes du terrain. En règle générale, un incrément de distance compris entre 30 m et 1 km est approprié et, dans la plupart des cas, il convient d'utiliser des incréments de distance plus importants pour des trajets plus longs. Le profil du trajet doit avoir pour point de départ la hauteur du niveau du sol à l'emplacement de la station d'émission et pour point d'arrivée la hauteur du niveau du sol à l'emplacement de la station de réception. Dans les équations ci</w:t>
      </w:r>
      <w:r w:rsidRPr="00254134">
        <w:rPr>
          <w:lang w:val="fr-FR"/>
        </w:rPr>
        <w:noBreakHyphen/>
        <w:t>après, la courbure de la Terre est prise en considération, si nécessaire, sur la base de la valeur </w:t>
      </w:r>
      <w:proofErr w:type="spellStart"/>
      <w:r w:rsidRPr="00254134">
        <w:rPr>
          <w:i/>
          <w:lang w:val="fr-FR"/>
        </w:rPr>
        <w:t>a</w:t>
      </w:r>
      <w:r w:rsidRPr="00254134">
        <w:rPr>
          <w:i/>
          <w:vertAlign w:val="subscript"/>
          <w:lang w:val="fr-FR"/>
        </w:rPr>
        <w:t>e</w:t>
      </w:r>
      <w:proofErr w:type="spellEnd"/>
      <w:r w:rsidRPr="00254134">
        <w:rPr>
          <w:lang w:val="fr-FR"/>
        </w:rPr>
        <w:t xml:space="preserve"> donnée dans l'équation (7a).</w:t>
      </w:r>
    </w:p>
    <w:p w14:paraId="63B7C43A" w14:textId="77777777" w:rsidR="007344C1" w:rsidRPr="00254134" w:rsidRDefault="007344C1" w:rsidP="007344C1">
      <w:pPr>
        <w:rPr>
          <w:lang w:val="fr-FR"/>
        </w:rPr>
      </w:pPr>
      <w:r w:rsidRPr="00254134">
        <w:rPr>
          <w:lang w:val="fr-FR"/>
        </w:rPr>
        <w:t xml:space="preserve">Il est préférable d'utiliser des points de profil espacés à intervalles réguliers, mais il est possible d'utiliser cette méthode avec des points espacés irrégulièrement. Cela peut être utile quand le profil est obtenu à partir d'une carte numérique de contours associés aux hauteurs du terrain. Toutefois, il convient de noter que la présente Recommandation a été élaborée à partir d'essais fondés sur des points de profil espacés </w:t>
      </w:r>
      <w:proofErr w:type="gramStart"/>
      <w:r w:rsidRPr="00254134">
        <w:rPr>
          <w:lang w:val="fr-FR"/>
        </w:rPr>
        <w:t>régulièrement;</w:t>
      </w:r>
      <w:proofErr w:type="gramEnd"/>
      <w:r w:rsidRPr="00254134">
        <w:rPr>
          <w:lang w:val="fr-FR"/>
        </w:rPr>
        <w:t xml:space="preserve"> on ne dispose d'aucune information quant à l'incidence sur la précision de points espacés irrégulièrement.</w:t>
      </w:r>
    </w:p>
    <w:p w14:paraId="1BEFD8E9" w14:textId="77777777" w:rsidR="007344C1" w:rsidRPr="00254134" w:rsidRDefault="007344C1" w:rsidP="007344C1">
      <w:pPr>
        <w:rPr>
          <w:lang w:val="fr-FR"/>
        </w:rPr>
      </w:pPr>
      <w:r w:rsidRPr="00254134">
        <w:rPr>
          <w:lang w:val="fr-FR"/>
        </w:rPr>
        <w:t xml:space="preserve">Aux fins de la présente Recommandation, on appelle point 1 le point du profil correspondant à la station d'émission et point </w:t>
      </w:r>
      <w:r w:rsidRPr="00254134">
        <w:rPr>
          <w:i/>
          <w:lang w:val="fr-FR"/>
        </w:rPr>
        <w:t>n</w:t>
      </w:r>
      <w:r w:rsidRPr="00254134">
        <w:rPr>
          <w:lang w:val="fr-FR"/>
        </w:rPr>
        <w:t xml:space="preserve"> le point correspondant à la station de réception. Le profil du trajet se compose donc de </w:t>
      </w:r>
      <w:r w:rsidRPr="00254134">
        <w:rPr>
          <w:i/>
          <w:lang w:val="fr-FR"/>
        </w:rPr>
        <w:t>n</w:t>
      </w:r>
      <w:r w:rsidRPr="00254134">
        <w:rPr>
          <w:lang w:val="fr-FR"/>
        </w:rPr>
        <w:t xml:space="preserve"> points. On trouvera sur la Fig. 1 un exemple d'un profil de trajet avec des hauteurs de terrain au-dessus du niveau moyen de la mer qui présente les divers paramètres rapportés à la configuration effective du terrain.</w:t>
      </w:r>
    </w:p>
    <w:p w14:paraId="5B613570" w14:textId="77777777" w:rsidR="007344C1" w:rsidRPr="00254134" w:rsidRDefault="007344C1" w:rsidP="007344C1">
      <w:pPr>
        <w:pStyle w:val="FigureNo"/>
        <w:rPr>
          <w:lang w:val="fr-FR"/>
        </w:rPr>
      </w:pPr>
      <w:r w:rsidRPr="00254134">
        <w:rPr>
          <w:lang w:val="fr-FR"/>
        </w:rPr>
        <w:lastRenderedPageBreak/>
        <w:t>FIGURE 1</w:t>
      </w:r>
    </w:p>
    <w:p w14:paraId="3B4BFEE0" w14:textId="77777777" w:rsidR="007344C1" w:rsidRPr="00254134" w:rsidRDefault="007344C1" w:rsidP="007344C1">
      <w:pPr>
        <w:pStyle w:val="Figuretitle"/>
        <w:rPr>
          <w:lang w:val="fr-FR"/>
        </w:rPr>
      </w:pPr>
      <w:r w:rsidRPr="00254134">
        <w:rPr>
          <w:lang w:val="fr-FR"/>
        </w:rPr>
        <w:t>Exemple d'un profil de trajet (transhorizon)</w:t>
      </w:r>
    </w:p>
    <w:p w14:paraId="6D7DB482" w14:textId="5DD8433C" w:rsidR="007344C1" w:rsidRPr="00254134" w:rsidRDefault="00F4444E" w:rsidP="007344C1">
      <w:pPr>
        <w:pStyle w:val="Figure"/>
        <w:rPr>
          <w:lang w:val="fr-FR"/>
        </w:rPr>
      </w:pPr>
      <w:r w:rsidRPr="00254134">
        <w:rPr>
          <w:noProof/>
          <w:lang w:val="fr-FR"/>
        </w:rPr>
        <w:drawing>
          <wp:inline distT="0" distB="0" distL="0" distR="0" wp14:anchorId="36067B6E" wp14:editId="793FF96D">
            <wp:extent cx="4809490" cy="3971290"/>
            <wp:effectExtent l="0" t="0" r="0" b="0"/>
            <wp:docPr id="219406137" name="Picture 1" descr="La Figure 1 est un Exemple d'un profil de trajet (transhori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406137" name="Picture 1" descr="La Figure 1 est un Exemple d'un profil de trajet (transhorizon)"/>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4809490" cy="3971290"/>
                    </a:xfrm>
                    <a:prstGeom prst="rect">
                      <a:avLst/>
                    </a:prstGeom>
                    <a:noFill/>
                  </pic:spPr>
                </pic:pic>
              </a:graphicData>
            </a:graphic>
          </wp:inline>
        </w:drawing>
      </w:r>
    </w:p>
    <w:p w14:paraId="0A82D6F7" w14:textId="77777777" w:rsidR="007344C1" w:rsidRPr="00254134" w:rsidRDefault="007344C1" w:rsidP="00F4444E">
      <w:pPr>
        <w:pStyle w:val="Normalaftertitle"/>
        <w:rPr>
          <w:lang w:val="fr-FR"/>
        </w:rPr>
      </w:pPr>
      <w:r w:rsidRPr="00254134">
        <w:rPr>
          <w:lang w:val="fr-FR"/>
        </w:rPr>
        <w:t>Le Tableau 7 définit les paramètres utilisés ou dérivés lors de l'analyse du profil du trajet.</w:t>
      </w:r>
    </w:p>
    <w:p w14:paraId="587D7F65" w14:textId="77777777" w:rsidR="007344C1" w:rsidRPr="00254134" w:rsidRDefault="007344C1" w:rsidP="007344C1">
      <w:pPr>
        <w:pStyle w:val="TableNo"/>
        <w:rPr>
          <w:lang w:val="fr-FR"/>
        </w:rPr>
      </w:pPr>
      <w:r w:rsidRPr="00254134">
        <w:rPr>
          <w:lang w:val="fr-FR"/>
        </w:rPr>
        <w:t>TABLEAU 7</w:t>
      </w:r>
    </w:p>
    <w:p w14:paraId="618D3256" w14:textId="77777777" w:rsidR="007344C1" w:rsidRPr="00254134" w:rsidRDefault="007344C1" w:rsidP="007344C1">
      <w:pPr>
        <w:pStyle w:val="Tabletitle"/>
        <w:rPr>
          <w:lang w:val="fr-FR"/>
        </w:rPr>
      </w:pPr>
      <w:r w:rsidRPr="00254134">
        <w:rPr>
          <w:lang w:val="fr-FR"/>
        </w:rPr>
        <w:t>Définition des paramètres du profil du trajet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7938"/>
      </w:tblGrid>
      <w:tr w:rsidR="007344C1" w:rsidRPr="00254134" w14:paraId="177BBC28" w14:textId="77777777" w:rsidTr="00F4444E">
        <w:trPr>
          <w:jc w:val="center"/>
        </w:trPr>
        <w:tc>
          <w:tcPr>
            <w:tcW w:w="1701" w:type="dxa"/>
          </w:tcPr>
          <w:p w14:paraId="00D0F59F" w14:textId="77777777" w:rsidR="007344C1" w:rsidRPr="00254134" w:rsidRDefault="007344C1" w:rsidP="0044756D">
            <w:pPr>
              <w:pStyle w:val="Tablehead"/>
              <w:rPr>
                <w:lang w:val="fr-FR"/>
              </w:rPr>
            </w:pPr>
            <w:r w:rsidRPr="00254134">
              <w:rPr>
                <w:lang w:val="fr-FR"/>
              </w:rPr>
              <w:t>Paramètre</w:t>
            </w:r>
          </w:p>
        </w:tc>
        <w:tc>
          <w:tcPr>
            <w:tcW w:w="7938" w:type="dxa"/>
          </w:tcPr>
          <w:p w14:paraId="6B6B8936" w14:textId="77777777" w:rsidR="007344C1" w:rsidRPr="00254134" w:rsidRDefault="007344C1" w:rsidP="0044756D">
            <w:pPr>
              <w:pStyle w:val="Tablehead"/>
              <w:rPr>
                <w:lang w:val="fr-FR"/>
              </w:rPr>
            </w:pPr>
            <w:r w:rsidRPr="00254134">
              <w:rPr>
                <w:lang w:val="fr-FR"/>
              </w:rPr>
              <w:t>Description</w:t>
            </w:r>
          </w:p>
        </w:tc>
      </w:tr>
      <w:tr w:rsidR="007344C1" w:rsidRPr="00C4166F" w14:paraId="0FDC205A" w14:textId="77777777" w:rsidTr="0044756D">
        <w:trPr>
          <w:cantSplit/>
          <w:jc w:val="center"/>
        </w:trPr>
        <w:tc>
          <w:tcPr>
            <w:tcW w:w="1701" w:type="dxa"/>
          </w:tcPr>
          <w:p w14:paraId="00EDF9F7" w14:textId="77777777" w:rsidR="007344C1" w:rsidRPr="00254134" w:rsidRDefault="007344C1" w:rsidP="0044756D">
            <w:pPr>
              <w:pStyle w:val="Tabletext"/>
              <w:ind w:left="567"/>
              <w:rPr>
                <w:i/>
                <w:lang w:val="fr-FR"/>
              </w:rPr>
            </w:pPr>
            <w:proofErr w:type="gramStart"/>
            <w:r w:rsidRPr="00254134">
              <w:rPr>
                <w:i/>
                <w:iCs/>
                <w:lang w:val="fr-FR"/>
              </w:rPr>
              <w:t>a</w:t>
            </w:r>
            <w:proofErr w:type="gramEnd"/>
          </w:p>
        </w:tc>
        <w:tc>
          <w:tcPr>
            <w:tcW w:w="7938" w:type="dxa"/>
          </w:tcPr>
          <w:p w14:paraId="449B2B62" w14:textId="77777777" w:rsidR="007344C1" w:rsidRPr="00254134" w:rsidRDefault="007344C1" w:rsidP="0044756D">
            <w:pPr>
              <w:pStyle w:val="Tabletext"/>
              <w:jc w:val="left"/>
              <w:rPr>
                <w:lang w:val="fr-FR"/>
              </w:rPr>
            </w:pPr>
            <w:r w:rsidRPr="00254134">
              <w:rPr>
                <w:lang w:val="fr-FR"/>
              </w:rPr>
              <w:t>Rayon terrestre physique moyen (6 371 km)</w:t>
            </w:r>
          </w:p>
        </w:tc>
      </w:tr>
      <w:tr w:rsidR="007344C1" w:rsidRPr="00254134" w14:paraId="4A18C12E" w14:textId="77777777" w:rsidTr="0044756D">
        <w:trPr>
          <w:cantSplit/>
          <w:jc w:val="center"/>
        </w:trPr>
        <w:tc>
          <w:tcPr>
            <w:tcW w:w="1701" w:type="dxa"/>
          </w:tcPr>
          <w:p w14:paraId="0AD1E228" w14:textId="77777777" w:rsidR="007344C1" w:rsidRPr="00254134" w:rsidRDefault="007344C1" w:rsidP="0044756D">
            <w:pPr>
              <w:pStyle w:val="Tabletext"/>
              <w:ind w:left="567"/>
              <w:rPr>
                <w:lang w:val="fr-FR"/>
              </w:rPr>
            </w:pPr>
            <w:proofErr w:type="spellStart"/>
            <w:proofErr w:type="gramStart"/>
            <w:r w:rsidRPr="00254134">
              <w:rPr>
                <w:i/>
                <w:lang w:val="fr-FR"/>
              </w:rPr>
              <w:t>a</w:t>
            </w:r>
            <w:r w:rsidRPr="00254134">
              <w:rPr>
                <w:i/>
                <w:vertAlign w:val="subscript"/>
                <w:lang w:val="fr-FR"/>
              </w:rPr>
              <w:t>e</w:t>
            </w:r>
            <w:proofErr w:type="spellEnd"/>
            <w:proofErr w:type="gramEnd"/>
          </w:p>
        </w:tc>
        <w:tc>
          <w:tcPr>
            <w:tcW w:w="7938" w:type="dxa"/>
          </w:tcPr>
          <w:p w14:paraId="30DDDA9F" w14:textId="77777777" w:rsidR="007344C1" w:rsidRPr="00254134" w:rsidRDefault="007344C1" w:rsidP="0044756D">
            <w:pPr>
              <w:pStyle w:val="Tabletext"/>
              <w:jc w:val="left"/>
              <w:rPr>
                <w:lang w:val="fr-FR"/>
              </w:rPr>
            </w:pPr>
            <w:r w:rsidRPr="00254134">
              <w:rPr>
                <w:lang w:val="fr-FR"/>
              </w:rPr>
              <w:t>Rayon terrestre équivalent (km)</w:t>
            </w:r>
          </w:p>
        </w:tc>
      </w:tr>
      <w:tr w:rsidR="007344C1" w:rsidRPr="00C4166F" w14:paraId="0040B74A" w14:textId="77777777" w:rsidTr="0044756D">
        <w:trPr>
          <w:cantSplit/>
          <w:jc w:val="center"/>
        </w:trPr>
        <w:tc>
          <w:tcPr>
            <w:tcW w:w="1701" w:type="dxa"/>
          </w:tcPr>
          <w:p w14:paraId="32B7DD20" w14:textId="77777777" w:rsidR="007344C1" w:rsidRPr="00254134" w:rsidRDefault="007344C1" w:rsidP="0044756D">
            <w:pPr>
              <w:pStyle w:val="Tabletext"/>
              <w:ind w:left="567"/>
              <w:rPr>
                <w:lang w:val="fr-FR"/>
              </w:rPr>
            </w:pPr>
            <w:proofErr w:type="gramStart"/>
            <w:r w:rsidRPr="00254134">
              <w:rPr>
                <w:i/>
                <w:lang w:val="fr-FR"/>
              </w:rPr>
              <w:t>d</w:t>
            </w:r>
            <w:proofErr w:type="gramEnd"/>
          </w:p>
        </w:tc>
        <w:tc>
          <w:tcPr>
            <w:tcW w:w="7938" w:type="dxa"/>
          </w:tcPr>
          <w:p w14:paraId="52AADF2E" w14:textId="77777777" w:rsidR="007344C1" w:rsidRPr="00254134" w:rsidRDefault="007344C1" w:rsidP="0044756D">
            <w:pPr>
              <w:pStyle w:val="Tabletext"/>
              <w:jc w:val="left"/>
              <w:rPr>
                <w:lang w:val="fr-FR"/>
              </w:rPr>
            </w:pPr>
            <w:r w:rsidRPr="00254134">
              <w:rPr>
                <w:lang w:val="fr-FR"/>
              </w:rPr>
              <w:t>Longueur du trajet le long du grand cercle (km)</w:t>
            </w:r>
          </w:p>
        </w:tc>
      </w:tr>
      <w:tr w:rsidR="007344C1" w:rsidRPr="00C4166F" w14:paraId="4E074DF6" w14:textId="77777777" w:rsidTr="0044756D">
        <w:trPr>
          <w:cantSplit/>
          <w:jc w:val="center"/>
        </w:trPr>
        <w:tc>
          <w:tcPr>
            <w:tcW w:w="1701" w:type="dxa"/>
          </w:tcPr>
          <w:p w14:paraId="4DC4419D" w14:textId="77777777" w:rsidR="007344C1" w:rsidRPr="00254134" w:rsidRDefault="007344C1" w:rsidP="0044756D">
            <w:pPr>
              <w:pStyle w:val="Tabletext"/>
              <w:ind w:left="567"/>
              <w:rPr>
                <w:i/>
                <w:lang w:val="fr-FR"/>
              </w:rPr>
            </w:pPr>
            <w:proofErr w:type="gramStart"/>
            <w:r w:rsidRPr="00254134">
              <w:rPr>
                <w:i/>
                <w:iCs/>
                <w:lang w:val="fr-FR"/>
              </w:rPr>
              <w:t>d</w:t>
            </w:r>
            <w:r w:rsidRPr="00254134">
              <w:rPr>
                <w:i/>
                <w:iCs/>
                <w:vertAlign w:val="subscript"/>
                <w:lang w:val="fr-FR"/>
              </w:rPr>
              <w:t>i</w:t>
            </w:r>
            <w:proofErr w:type="gramEnd"/>
          </w:p>
        </w:tc>
        <w:tc>
          <w:tcPr>
            <w:tcW w:w="7938" w:type="dxa"/>
          </w:tcPr>
          <w:p w14:paraId="7D15F28F" w14:textId="77777777" w:rsidR="007344C1" w:rsidRPr="00254134" w:rsidRDefault="007344C1" w:rsidP="0044756D">
            <w:pPr>
              <w:pStyle w:val="Tabletext"/>
              <w:jc w:val="left"/>
              <w:rPr>
                <w:lang w:val="fr-FR"/>
              </w:rPr>
            </w:pPr>
            <w:r w:rsidRPr="00254134">
              <w:rPr>
                <w:lang w:val="fr-FR"/>
              </w:rPr>
              <w:t xml:space="preserve">Distance le long du grand cercle du </w:t>
            </w:r>
            <m:oMath>
              <m:r>
                <w:rPr>
                  <w:rFonts w:ascii="Cambria Math" w:hAnsi="Cambria Math"/>
                  <w:lang w:val="fr-FR"/>
                </w:rPr>
                <m:t>i</m:t>
              </m:r>
            </m:oMath>
            <w:r w:rsidRPr="00254134">
              <w:rPr>
                <w:lang w:val="fr-FR"/>
              </w:rPr>
              <w:t>-ème point du profil par rapport à l'émetteur</w:t>
            </w:r>
          </w:p>
        </w:tc>
      </w:tr>
      <w:tr w:rsidR="007344C1" w:rsidRPr="00C4166F" w14:paraId="43113AAD" w14:textId="77777777" w:rsidTr="0044756D">
        <w:trPr>
          <w:cantSplit/>
          <w:jc w:val="center"/>
        </w:trPr>
        <w:tc>
          <w:tcPr>
            <w:tcW w:w="1701" w:type="dxa"/>
          </w:tcPr>
          <w:p w14:paraId="0946B382" w14:textId="77777777" w:rsidR="007344C1" w:rsidRPr="00254134" w:rsidRDefault="007344C1" w:rsidP="0044756D">
            <w:pPr>
              <w:pStyle w:val="Tabletext"/>
              <w:ind w:left="567"/>
              <w:rPr>
                <w:lang w:val="fr-FR"/>
              </w:rPr>
            </w:pPr>
            <w:proofErr w:type="gramStart"/>
            <w:r w:rsidRPr="00254134">
              <w:rPr>
                <w:i/>
                <w:lang w:val="fr-FR"/>
              </w:rPr>
              <w:t>d</w:t>
            </w:r>
            <w:r w:rsidRPr="00254134">
              <w:rPr>
                <w:i/>
                <w:vertAlign w:val="subscript"/>
                <w:lang w:val="fr-FR"/>
              </w:rPr>
              <w:t>ii</w:t>
            </w:r>
            <w:proofErr w:type="gramEnd"/>
          </w:p>
        </w:tc>
        <w:tc>
          <w:tcPr>
            <w:tcW w:w="7938" w:type="dxa"/>
          </w:tcPr>
          <w:p w14:paraId="78612D3B" w14:textId="77777777" w:rsidR="007344C1" w:rsidRPr="00254134" w:rsidRDefault="007344C1" w:rsidP="0044756D">
            <w:pPr>
              <w:pStyle w:val="Tabletext"/>
              <w:jc w:val="left"/>
              <w:rPr>
                <w:lang w:val="fr-FR"/>
              </w:rPr>
            </w:pPr>
            <w:r w:rsidRPr="00254134">
              <w:rPr>
                <w:lang w:val="fr-FR"/>
              </w:rPr>
              <w:t>Incrément de distance utilisé pour un profil de trajet régulier</w:t>
            </w:r>
            <w:r w:rsidRPr="00254134">
              <w:rPr>
                <w:lang w:val="fr-FR"/>
              </w:rPr>
              <w:br/>
              <w:t>(points espacés à intervalles réguliers) (km)</w:t>
            </w:r>
          </w:p>
        </w:tc>
      </w:tr>
      <w:tr w:rsidR="007344C1" w:rsidRPr="00254134" w14:paraId="7613EBD8" w14:textId="77777777" w:rsidTr="0044756D">
        <w:trPr>
          <w:cantSplit/>
          <w:jc w:val="center"/>
        </w:trPr>
        <w:tc>
          <w:tcPr>
            <w:tcW w:w="1701" w:type="dxa"/>
          </w:tcPr>
          <w:p w14:paraId="0704DDA3" w14:textId="77777777" w:rsidR="007344C1" w:rsidRPr="00254134" w:rsidRDefault="007344C1" w:rsidP="0044756D">
            <w:pPr>
              <w:pStyle w:val="Tabletext"/>
              <w:ind w:left="567"/>
              <w:rPr>
                <w:lang w:val="fr-FR"/>
              </w:rPr>
            </w:pPr>
            <w:proofErr w:type="gramStart"/>
            <w:r w:rsidRPr="00254134">
              <w:rPr>
                <w:i/>
                <w:lang w:val="fr-FR"/>
              </w:rPr>
              <w:t>f</w:t>
            </w:r>
            <w:proofErr w:type="gramEnd"/>
          </w:p>
        </w:tc>
        <w:tc>
          <w:tcPr>
            <w:tcW w:w="7938" w:type="dxa"/>
          </w:tcPr>
          <w:p w14:paraId="60B76112" w14:textId="77777777" w:rsidR="007344C1" w:rsidRPr="00254134" w:rsidRDefault="007344C1" w:rsidP="0044756D">
            <w:pPr>
              <w:pStyle w:val="Tabletext"/>
              <w:jc w:val="left"/>
              <w:rPr>
                <w:lang w:val="fr-FR"/>
              </w:rPr>
            </w:pPr>
            <w:r w:rsidRPr="00254134">
              <w:rPr>
                <w:lang w:val="fr-FR"/>
              </w:rPr>
              <w:t>Fréquence (GHz)</w:t>
            </w:r>
          </w:p>
        </w:tc>
      </w:tr>
      <w:tr w:rsidR="007344C1" w:rsidRPr="00254134" w14:paraId="0DFCCF96" w14:textId="77777777" w:rsidTr="0044756D">
        <w:trPr>
          <w:cantSplit/>
          <w:jc w:val="center"/>
        </w:trPr>
        <w:tc>
          <w:tcPr>
            <w:tcW w:w="1701" w:type="dxa"/>
          </w:tcPr>
          <w:p w14:paraId="754BA46B" w14:textId="77777777" w:rsidR="007344C1" w:rsidRPr="00254134" w:rsidRDefault="007344C1" w:rsidP="0044756D">
            <w:pPr>
              <w:pStyle w:val="Tabletext"/>
              <w:ind w:left="567"/>
              <w:rPr>
                <w:lang w:val="fr-FR"/>
              </w:rPr>
            </w:pPr>
            <w:r w:rsidRPr="00254134">
              <w:rPr>
                <w:lang w:val="fr-FR"/>
              </w:rPr>
              <w:sym w:font="Symbol" w:char="F06C"/>
            </w:r>
          </w:p>
        </w:tc>
        <w:tc>
          <w:tcPr>
            <w:tcW w:w="7938" w:type="dxa"/>
          </w:tcPr>
          <w:p w14:paraId="71EF8CE3" w14:textId="77777777" w:rsidR="007344C1" w:rsidRPr="00254134" w:rsidRDefault="007344C1" w:rsidP="0044756D">
            <w:pPr>
              <w:pStyle w:val="Tabletext"/>
              <w:jc w:val="left"/>
              <w:rPr>
                <w:lang w:val="fr-FR"/>
              </w:rPr>
            </w:pPr>
            <w:r w:rsidRPr="00254134">
              <w:rPr>
                <w:lang w:val="fr-FR"/>
              </w:rPr>
              <w:t>Longueur d'onde (m)</w:t>
            </w:r>
          </w:p>
        </w:tc>
      </w:tr>
      <w:tr w:rsidR="007344C1" w:rsidRPr="00C4166F" w14:paraId="5AE33299" w14:textId="77777777" w:rsidTr="0044756D">
        <w:trPr>
          <w:cantSplit/>
          <w:jc w:val="center"/>
        </w:trPr>
        <w:tc>
          <w:tcPr>
            <w:tcW w:w="1701" w:type="dxa"/>
          </w:tcPr>
          <w:p w14:paraId="36B46F5B" w14:textId="77777777" w:rsidR="007344C1" w:rsidRPr="00254134" w:rsidRDefault="007344C1" w:rsidP="0044756D">
            <w:pPr>
              <w:pStyle w:val="Tabletext"/>
              <w:ind w:left="567"/>
              <w:rPr>
                <w:lang w:val="fr-FR"/>
              </w:rPr>
            </w:pPr>
            <w:proofErr w:type="spellStart"/>
            <w:proofErr w:type="gramStart"/>
            <w:r w:rsidRPr="00254134">
              <w:rPr>
                <w:i/>
                <w:lang w:val="fr-FR"/>
              </w:rPr>
              <w:t>h</w:t>
            </w:r>
            <w:r w:rsidRPr="00254134">
              <w:rPr>
                <w:i/>
                <w:vertAlign w:val="subscript"/>
                <w:lang w:val="fr-FR"/>
              </w:rPr>
              <w:t>ts</w:t>
            </w:r>
            <w:proofErr w:type="spellEnd"/>
            <w:proofErr w:type="gramEnd"/>
          </w:p>
        </w:tc>
        <w:tc>
          <w:tcPr>
            <w:tcW w:w="7938" w:type="dxa"/>
          </w:tcPr>
          <w:p w14:paraId="4320C2EF" w14:textId="77777777" w:rsidR="007344C1" w:rsidRPr="00254134" w:rsidRDefault="007344C1" w:rsidP="0044756D">
            <w:pPr>
              <w:pStyle w:val="Tabletext"/>
              <w:jc w:val="left"/>
              <w:rPr>
                <w:lang w:val="fr-FR"/>
              </w:rPr>
            </w:pPr>
            <w:r w:rsidRPr="00254134">
              <w:rPr>
                <w:lang w:val="fr-FR"/>
              </w:rPr>
              <w:t>Hauteur de l'antenne de la station d'émission au-dessus du niveau moyen de la mer (m)</w:t>
            </w:r>
          </w:p>
        </w:tc>
      </w:tr>
      <w:tr w:rsidR="007344C1" w:rsidRPr="00C4166F" w14:paraId="26D208A3" w14:textId="77777777" w:rsidTr="0044756D">
        <w:trPr>
          <w:cantSplit/>
          <w:jc w:val="center"/>
        </w:trPr>
        <w:tc>
          <w:tcPr>
            <w:tcW w:w="1701" w:type="dxa"/>
          </w:tcPr>
          <w:p w14:paraId="59190760" w14:textId="77777777" w:rsidR="007344C1" w:rsidRPr="00254134" w:rsidRDefault="007344C1" w:rsidP="0044756D">
            <w:pPr>
              <w:pStyle w:val="Tabletext"/>
              <w:ind w:left="567"/>
              <w:rPr>
                <w:lang w:val="fr-FR"/>
              </w:rPr>
            </w:pPr>
            <w:proofErr w:type="spellStart"/>
            <w:proofErr w:type="gramStart"/>
            <w:r w:rsidRPr="00254134">
              <w:rPr>
                <w:i/>
                <w:lang w:val="fr-FR"/>
              </w:rPr>
              <w:t>h</w:t>
            </w:r>
            <w:r w:rsidRPr="00254134">
              <w:rPr>
                <w:i/>
                <w:vertAlign w:val="subscript"/>
                <w:lang w:val="fr-FR"/>
              </w:rPr>
              <w:t>rs</w:t>
            </w:r>
            <w:proofErr w:type="spellEnd"/>
            <w:proofErr w:type="gramEnd"/>
          </w:p>
        </w:tc>
        <w:tc>
          <w:tcPr>
            <w:tcW w:w="7938" w:type="dxa"/>
          </w:tcPr>
          <w:p w14:paraId="303CC804" w14:textId="77777777" w:rsidR="007344C1" w:rsidRPr="00254134" w:rsidRDefault="007344C1" w:rsidP="0044756D">
            <w:pPr>
              <w:pStyle w:val="Tabletext"/>
              <w:jc w:val="left"/>
              <w:rPr>
                <w:lang w:val="fr-FR"/>
              </w:rPr>
            </w:pPr>
            <w:r w:rsidRPr="00254134">
              <w:rPr>
                <w:lang w:val="fr-FR"/>
              </w:rPr>
              <w:t>Hauteur de l'antenne de la station de réception (m) au-dessus du niveau moyen de la mer</w:t>
            </w:r>
          </w:p>
        </w:tc>
      </w:tr>
      <w:tr w:rsidR="007344C1" w:rsidRPr="00C4166F" w14:paraId="0B315994" w14:textId="77777777" w:rsidTr="0044756D">
        <w:trPr>
          <w:cantSplit/>
          <w:jc w:val="center"/>
        </w:trPr>
        <w:tc>
          <w:tcPr>
            <w:tcW w:w="1701" w:type="dxa"/>
          </w:tcPr>
          <w:p w14:paraId="62A21E1E" w14:textId="77777777" w:rsidR="007344C1" w:rsidRPr="00254134" w:rsidRDefault="007344C1" w:rsidP="0044756D">
            <w:pPr>
              <w:pStyle w:val="Tabletext"/>
              <w:ind w:left="567"/>
              <w:rPr>
                <w:i/>
                <w:lang w:val="fr-FR"/>
              </w:rPr>
            </w:pPr>
            <w:r w:rsidRPr="00254134">
              <w:rPr>
                <w:lang w:val="fr-FR"/>
              </w:rPr>
              <w:sym w:font="Symbol" w:char="F071"/>
            </w:r>
            <w:proofErr w:type="gramStart"/>
            <w:r w:rsidRPr="00254134">
              <w:rPr>
                <w:i/>
                <w:vertAlign w:val="subscript"/>
                <w:lang w:val="fr-FR"/>
              </w:rPr>
              <w:t>t</w:t>
            </w:r>
            <w:proofErr w:type="gramEnd"/>
          </w:p>
        </w:tc>
        <w:tc>
          <w:tcPr>
            <w:tcW w:w="7938" w:type="dxa"/>
          </w:tcPr>
          <w:p w14:paraId="006A5AFD" w14:textId="77777777" w:rsidR="007344C1" w:rsidRPr="00254134" w:rsidRDefault="007344C1" w:rsidP="0044756D">
            <w:pPr>
              <w:pStyle w:val="Tabletext"/>
              <w:jc w:val="left"/>
              <w:rPr>
                <w:lang w:val="fr-FR"/>
              </w:rPr>
            </w:pPr>
            <w:r w:rsidRPr="00254134">
              <w:rPr>
                <w:lang w:val="fr-FR"/>
              </w:rPr>
              <w:t xml:space="preserve">Pour un trajet </w:t>
            </w:r>
            <w:proofErr w:type="gramStart"/>
            <w:r w:rsidRPr="00254134">
              <w:rPr>
                <w:lang w:val="fr-FR"/>
              </w:rPr>
              <w:t>transhorizon:</w:t>
            </w:r>
            <w:proofErr w:type="gramEnd"/>
            <w:r w:rsidRPr="00254134">
              <w:rPr>
                <w:lang w:val="fr-FR"/>
              </w:rPr>
              <w:t xml:space="preserve"> angle d'élévation de l'horizon par rapport à l'horizontale locale (</w:t>
            </w:r>
            <w:proofErr w:type="spellStart"/>
            <w:r w:rsidRPr="00254134">
              <w:rPr>
                <w:lang w:val="fr-FR"/>
              </w:rPr>
              <w:t>mrad</w:t>
            </w:r>
            <w:proofErr w:type="spellEnd"/>
            <w:r w:rsidRPr="00254134">
              <w:rPr>
                <w:lang w:val="fr-FR"/>
              </w:rPr>
              <w:t xml:space="preserve">), mesuré à partir de l'antenne de la station d'émission. Pour un trajet </w:t>
            </w:r>
            <w:proofErr w:type="spellStart"/>
            <w:r w:rsidRPr="00254134">
              <w:rPr>
                <w:lang w:val="fr-FR"/>
              </w:rPr>
              <w:t>LoS</w:t>
            </w:r>
            <w:proofErr w:type="spellEnd"/>
            <w:r w:rsidRPr="00254134">
              <w:rPr>
                <w:lang w:val="fr-FR"/>
              </w:rPr>
              <w:t>, ce paramètre doit être l'angle d'élévation de l'antenne de la station de réception.</w:t>
            </w:r>
          </w:p>
        </w:tc>
      </w:tr>
    </w:tbl>
    <w:p w14:paraId="08648C24" w14:textId="0E70F47D" w:rsidR="00F4444E" w:rsidRPr="00254134" w:rsidRDefault="00F4444E" w:rsidP="00F4444E">
      <w:pPr>
        <w:pStyle w:val="TableNo"/>
        <w:rPr>
          <w:lang w:val="fr-FR"/>
        </w:rPr>
      </w:pPr>
      <w:r w:rsidRPr="00254134">
        <w:rPr>
          <w:lang w:val="fr-FR"/>
        </w:rPr>
        <w:lastRenderedPageBreak/>
        <w:t>TABLEAU 7 (</w:t>
      </w:r>
      <w:r w:rsidRPr="00254134">
        <w:rPr>
          <w:i/>
          <w:iCs/>
          <w:lang w:val="fr-FR"/>
        </w:rPr>
        <w:t>fin</w:t>
      </w:r>
      <w:r w:rsidRPr="00254134">
        <w:rPr>
          <w:lang w:val="fr-FR"/>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7938"/>
      </w:tblGrid>
      <w:tr w:rsidR="00F4444E" w:rsidRPr="00254134" w14:paraId="18F848DB" w14:textId="77777777" w:rsidTr="0044756D">
        <w:trPr>
          <w:jc w:val="center"/>
        </w:trPr>
        <w:tc>
          <w:tcPr>
            <w:tcW w:w="1701" w:type="dxa"/>
          </w:tcPr>
          <w:p w14:paraId="6650B739" w14:textId="77777777" w:rsidR="00F4444E" w:rsidRPr="00254134" w:rsidRDefault="00F4444E" w:rsidP="0044756D">
            <w:pPr>
              <w:pStyle w:val="Tablehead"/>
              <w:rPr>
                <w:lang w:val="fr-FR"/>
              </w:rPr>
            </w:pPr>
            <w:r w:rsidRPr="00254134">
              <w:rPr>
                <w:lang w:val="fr-FR"/>
              </w:rPr>
              <w:t>Paramètre</w:t>
            </w:r>
          </w:p>
        </w:tc>
        <w:tc>
          <w:tcPr>
            <w:tcW w:w="7938" w:type="dxa"/>
          </w:tcPr>
          <w:p w14:paraId="4191FF34" w14:textId="77777777" w:rsidR="00F4444E" w:rsidRPr="00254134" w:rsidRDefault="00F4444E" w:rsidP="0044756D">
            <w:pPr>
              <w:pStyle w:val="Tablehead"/>
              <w:rPr>
                <w:lang w:val="fr-FR"/>
              </w:rPr>
            </w:pPr>
            <w:r w:rsidRPr="00254134">
              <w:rPr>
                <w:lang w:val="fr-FR"/>
              </w:rPr>
              <w:t>Description</w:t>
            </w:r>
          </w:p>
        </w:tc>
      </w:tr>
      <w:tr w:rsidR="007344C1" w:rsidRPr="00C4166F" w14:paraId="6905F85E" w14:textId="77777777" w:rsidTr="0044756D">
        <w:trPr>
          <w:cantSplit/>
          <w:jc w:val="center"/>
        </w:trPr>
        <w:tc>
          <w:tcPr>
            <w:tcW w:w="1701" w:type="dxa"/>
          </w:tcPr>
          <w:p w14:paraId="7F46490C" w14:textId="02E3E754" w:rsidR="007344C1" w:rsidRPr="00254134" w:rsidRDefault="007344C1" w:rsidP="0044756D">
            <w:pPr>
              <w:pStyle w:val="Tabletext"/>
              <w:ind w:left="567"/>
              <w:rPr>
                <w:i/>
                <w:lang w:val="fr-FR"/>
              </w:rPr>
            </w:pPr>
            <w:r w:rsidRPr="00254134">
              <w:rPr>
                <w:lang w:val="fr-FR"/>
              </w:rPr>
              <w:sym w:font="Symbol" w:char="F071"/>
            </w:r>
            <w:proofErr w:type="gramStart"/>
            <w:r w:rsidRPr="00254134">
              <w:rPr>
                <w:i/>
                <w:vertAlign w:val="subscript"/>
                <w:lang w:val="fr-FR"/>
              </w:rPr>
              <w:t>r</w:t>
            </w:r>
            <w:proofErr w:type="gramEnd"/>
          </w:p>
        </w:tc>
        <w:tc>
          <w:tcPr>
            <w:tcW w:w="7938" w:type="dxa"/>
          </w:tcPr>
          <w:p w14:paraId="466D453C" w14:textId="77777777" w:rsidR="007344C1" w:rsidRPr="00254134" w:rsidRDefault="007344C1" w:rsidP="0044756D">
            <w:pPr>
              <w:pStyle w:val="Tabletext"/>
              <w:jc w:val="left"/>
              <w:rPr>
                <w:lang w:val="fr-FR"/>
              </w:rPr>
            </w:pPr>
            <w:r w:rsidRPr="00254134">
              <w:rPr>
                <w:lang w:val="fr-FR"/>
              </w:rPr>
              <w:t xml:space="preserve">Pour un trajet </w:t>
            </w:r>
            <w:proofErr w:type="gramStart"/>
            <w:r w:rsidRPr="00254134">
              <w:rPr>
                <w:lang w:val="fr-FR"/>
              </w:rPr>
              <w:t>transhorizon:</w:t>
            </w:r>
            <w:proofErr w:type="gramEnd"/>
            <w:r w:rsidRPr="00254134">
              <w:rPr>
                <w:lang w:val="fr-FR"/>
              </w:rPr>
              <w:t xml:space="preserve"> angle d'élévation de l'horizon par rapport à l'horizontale locale (</w:t>
            </w:r>
            <w:proofErr w:type="spellStart"/>
            <w:r w:rsidRPr="00254134">
              <w:rPr>
                <w:lang w:val="fr-FR"/>
              </w:rPr>
              <w:t>mrad</w:t>
            </w:r>
            <w:proofErr w:type="spellEnd"/>
            <w:r w:rsidRPr="00254134">
              <w:rPr>
                <w:lang w:val="fr-FR"/>
              </w:rPr>
              <w:t xml:space="preserve">), mesuré à partir de l'antenne de la station de réception. Pour un trajet </w:t>
            </w:r>
            <w:proofErr w:type="spellStart"/>
            <w:r w:rsidRPr="00254134">
              <w:rPr>
                <w:lang w:val="fr-FR"/>
              </w:rPr>
              <w:t>LoS</w:t>
            </w:r>
            <w:proofErr w:type="spellEnd"/>
            <w:r w:rsidRPr="00254134">
              <w:rPr>
                <w:lang w:val="fr-FR"/>
              </w:rPr>
              <w:t>, ce paramètre doit être l'angle d'élévation de l'antenne de la station d'émission.</w:t>
            </w:r>
          </w:p>
        </w:tc>
      </w:tr>
      <w:tr w:rsidR="007344C1" w:rsidRPr="00C4166F" w14:paraId="17FCE95E" w14:textId="77777777" w:rsidTr="0044756D">
        <w:trPr>
          <w:cantSplit/>
          <w:jc w:val="center"/>
        </w:trPr>
        <w:tc>
          <w:tcPr>
            <w:tcW w:w="1701" w:type="dxa"/>
          </w:tcPr>
          <w:p w14:paraId="25162BBB" w14:textId="77777777" w:rsidR="007344C1" w:rsidRPr="00254134" w:rsidRDefault="007344C1" w:rsidP="0044756D">
            <w:pPr>
              <w:pStyle w:val="Tabletext"/>
              <w:ind w:left="567"/>
              <w:rPr>
                <w:i/>
                <w:lang w:val="fr-FR"/>
              </w:rPr>
            </w:pPr>
            <w:r w:rsidRPr="00254134">
              <w:rPr>
                <w:lang w:val="fr-FR"/>
              </w:rPr>
              <w:sym w:font="Symbol" w:char="F071"/>
            </w:r>
          </w:p>
        </w:tc>
        <w:tc>
          <w:tcPr>
            <w:tcW w:w="7938" w:type="dxa"/>
          </w:tcPr>
          <w:p w14:paraId="5E9868E4" w14:textId="77777777" w:rsidR="007344C1" w:rsidRPr="00254134" w:rsidRDefault="007344C1" w:rsidP="0044756D">
            <w:pPr>
              <w:pStyle w:val="Tabletext"/>
              <w:jc w:val="left"/>
              <w:rPr>
                <w:lang w:val="fr-FR"/>
              </w:rPr>
            </w:pPr>
            <w:r w:rsidRPr="00254134">
              <w:rPr>
                <w:lang w:val="fr-FR"/>
              </w:rPr>
              <w:t>Distance angulaire du trajet (</w:t>
            </w:r>
            <w:proofErr w:type="spellStart"/>
            <w:r w:rsidRPr="00254134">
              <w:rPr>
                <w:lang w:val="fr-FR"/>
              </w:rPr>
              <w:t>mrad</w:t>
            </w:r>
            <w:proofErr w:type="spellEnd"/>
            <w:r w:rsidRPr="00254134">
              <w:rPr>
                <w:lang w:val="fr-FR"/>
              </w:rPr>
              <w:t>)</w:t>
            </w:r>
          </w:p>
        </w:tc>
      </w:tr>
      <w:tr w:rsidR="007344C1" w:rsidRPr="00C4166F" w14:paraId="721FD099" w14:textId="77777777" w:rsidTr="0044756D">
        <w:trPr>
          <w:cantSplit/>
          <w:jc w:val="center"/>
        </w:trPr>
        <w:tc>
          <w:tcPr>
            <w:tcW w:w="1701" w:type="dxa"/>
          </w:tcPr>
          <w:p w14:paraId="5C917C42" w14:textId="77777777" w:rsidR="007344C1" w:rsidRPr="00254134" w:rsidRDefault="007344C1" w:rsidP="0044756D">
            <w:pPr>
              <w:pStyle w:val="Tabletext"/>
              <w:ind w:left="567"/>
              <w:rPr>
                <w:lang w:val="fr-FR"/>
              </w:rPr>
            </w:pPr>
            <w:proofErr w:type="spellStart"/>
            <w:proofErr w:type="gramStart"/>
            <w:r w:rsidRPr="00254134">
              <w:rPr>
                <w:i/>
                <w:lang w:val="fr-FR"/>
              </w:rPr>
              <w:t>h</w:t>
            </w:r>
            <w:r w:rsidRPr="00254134">
              <w:rPr>
                <w:i/>
                <w:vertAlign w:val="subscript"/>
                <w:lang w:val="fr-FR"/>
              </w:rPr>
              <w:t>st</w:t>
            </w:r>
            <w:proofErr w:type="spellEnd"/>
            <w:proofErr w:type="gramEnd"/>
          </w:p>
        </w:tc>
        <w:tc>
          <w:tcPr>
            <w:tcW w:w="7938" w:type="dxa"/>
          </w:tcPr>
          <w:p w14:paraId="5458EA42" w14:textId="77777777" w:rsidR="007344C1" w:rsidRPr="00254134" w:rsidRDefault="007344C1" w:rsidP="0044756D">
            <w:pPr>
              <w:pStyle w:val="Tabletext"/>
              <w:jc w:val="left"/>
              <w:rPr>
                <w:lang w:val="fr-FR"/>
              </w:rPr>
            </w:pPr>
            <w:r w:rsidRPr="00254134">
              <w:rPr>
                <w:lang w:val="fr-FR"/>
              </w:rPr>
              <w:t>Hauteur de la Terre régulière à l'emplacement de la station d'émission au-dessus du niveau moyen de la mer (m)</w:t>
            </w:r>
          </w:p>
        </w:tc>
      </w:tr>
      <w:tr w:rsidR="007344C1" w:rsidRPr="00C4166F" w14:paraId="26B62FD8" w14:textId="77777777" w:rsidTr="0044756D">
        <w:trPr>
          <w:cantSplit/>
          <w:jc w:val="center"/>
        </w:trPr>
        <w:tc>
          <w:tcPr>
            <w:tcW w:w="1701" w:type="dxa"/>
          </w:tcPr>
          <w:p w14:paraId="499269A1" w14:textId="77777777" w:rsidR="007344C1" w:rsidRPr="00254134" w:rsidRDefault="007344C1" w:rsidP="0044756D">
            <w:pPr>
              <w:pStyle w:val="Tabletext"/>
              <w:ind w:left="567"/>
              <w:rPr>
                <w:lang w:val="fr-FR"/>
              </w:rPr>
            </w:pPr>
            <w:proofErr w:type="spellStart"/>
            <w:proofErr w:type="gramStart"/>
            <w:r w:rsidRPr="00254134">
              <w:rPr>
                <w:i/>
                <w:lang w:val="fr-FR"/>
              </w:rPr>
              <w:t>h</w:t>
            </w:r>
            <w:r w:rsidRPr="00254134">
              <w:rPr>
                <w:i/>
                <w:vertAlign w:val="subscript"/>
                <w:lang w:val="fr-FR"/>
              </w:rPr>
              <w:t>sr</w:t>
            </w:r>
            <w:proofErr w:type="spellEnd"/>
            <w:proofErr w:type="gramEnd"/>
          </w:p>
        </w:tc>
        <w:tc>
          <w:tcPr>
            <w:tcW w:w="7938" w:type="dxa"/>
          </w:tcPr>
          <w:p w14:paraId="10EB1CA2" w14:textId="77777777" w:rsidR="007344C1" w:rsidRPr="00254134" w:rsidRDefault="007344C1" w:rsidP="0044756D">
            <w:pPr>
              <w:pStyle w:val="Tabletext"/>
              <w:jc w:val="left"/>
              <w:rPr>
                <w:lang w:val="fr-FR"/>
              </w:rPr>
            </w:pPr>
            <w:r w:rsidRPr="00254134">
              <w:rPr>
                <w:lang w:val="fr-FR"/>
              </w:rPr>
              <w:t>Hauteur de la Terre régulière à l'emplacement de la station de réception au-dessus du niveau moyen de la mer (m)</w:t>
            </w:r>
          </w:p>
        </w:tc>
      </w:tr>
      <w:tr w:rsidR="007344C1" w:rsidRPr="00C4166F" w14:paraId="0FC564FF" w14:textId="77777777" w:rsidTr="0044756D">
        <w:trPr>
          <w:cantSplit/>
          <w:jc w:val="center"/>
        </w:trPr>
        <w:tc>
          <w:tcPr>
            <w:tcW w:w="1701" w:type="dxa"/>
          </w:tcPr>
          <w:p w14:paraId="365645C4" w14:textId="77777777" w:rsidR="007344C1" w:rsidRPr="00254134" w:rsidRDefault="007344C1" w:rsidP="0044756D">
            <w:pPr>
              <w:pStyle w:val="Tabletext"/>
              <w:ind w:left="567"/>
              <w:rPr>
                <w:lang w:val="fr-FR"/>
              </w:rPr>
            </w:pPr>
            <w:proofErr w:type="gramStart"/>
            <w:r w:rsidRPr="00254134">
              <w:rPr>
                <w:i/>
                <w:lang w:val="fr-FR"/>
              </w:rPr>
              <w:t>h</w:t>
            </w:r>
            <w:r w:rsidRPr="00254134">
              <w:rPr>
                <w:i/>
                <w:vertAlign w:val="subscript"/>
                <w:lang w:val="fr-FR"/>
              </w:rPr>
              <w:t>i</w:t>
            </w:r>
            <w:proofErr w:type="gramEnd"/>
          </w:p>
        </w:tc>
        <w:tc>
          <w:tcPr>
            <w:tcW w:w="7938" w:type="dxa"/>
          </w:tcPr>
          <w:p w14:paraId="26BF30F1" w14:textId="77777777" w:rsidR="007344C1" w:rsidRPr="00254134" w:rsidRDefault="007344C1" w:rsidP="0044756D">
            <w:pPr>
              <w:pStyle w:val="Tabletext"/>
              <w:jc w:val="left"/>
              <w:rPr>
                <w:lang w:val="fr-FR"/>
              </w:rPr>
            </w:pPr>
            <w:r w:rsidRPr="00254134">
              <w:rPr>
                <w:lang w:val="fr-FR"/>
              </w:rPr>
              <w:t xml:space="preserve">Hauteur du </w:t>
            </w:r>
            <w:proofErr w:type="spellStart"/>
            <w:r w:rsidRPr="00254134">
              <w:rPr>
                <w:i/>
                <w:lang w:val="fr-FR"/>
              </w:rPr>
              <w:t>i-</w:t>
            </w:r>
            <w:r w:rsidRPr="00254134">
              <w:rPr>
                <w:lang w:val="fr-FR"/>
              </w:rPr>
              <w:t>ème</w:t>
            </w:r>
            <w:proofErr w:type="spellEnd"/>
            <w:r w:rsidRPr="00254134">
              <w:rPr>
                <w:lang w:val="fr-FR"/>
              </w:rPr>
              <w:t xml:space="preserve"> point du terrain au-dessus du niveau moyen de la mer (m)</w:t>
            </w:r>
            <w:r w:rsidRPr="00254134">
              <w:rPr>
                <w:lang w:val="fr-FR"/>
              </w:rPr>
              <w:br/>
            </w:r>
            <w:r w:rsidRPr="00254134">
              <w:rPr>
                <w:i/>
                <w:lang w:val="fr-FR"/>
              </w:rPr>
              <w:t>h</w:t>
            </w:r>
            <w:proofErr w:type="gramStart"/>
            <w:r w:rsidRPr="00254134">
              <w:rPr>
                <w:vertAlign w:val="subscript"/>
                <w:lang w:val="fr-FR"/>
              </w:rPr>
              <w:t>1:</w:t>
            </w:r>
            <w:proofErr w:type="gramEnd"/>
            <w:r w:rsidRPr="00254134">
              <w:rPr>
                <w:lang w:val="fr-FR"/>
              </w:rPr>
              <w:t xml:space="preserve"> altitude du sol à la station d'émission</w:t>
            </w:r>
            <w:r w:rsidRPr="00254134">
              <w:rPr>
                <w:lang w:val="fr-FR"/>
              </w:rPr>
              <w:br/>
            </w:r>
            <w:proofErr w:type="spellStart"/>
            <w:proofErr w:type="gramStart"/>
            <w:r w:rsidRPr="00254134">
              <w:rPr>
                <w:i/>
                <w:lang w:val="fr-FR"/>
              </w:rPr>
              <w:t>h</w:t>
            </w:r>
            <w:r w:rsidRPr="00254134">
              <w:rPr>
                <w:i/>
                <w:vertAlign w:val="subscript"/>
                <w:lang w:val="fr-FR"/>
              </w:rPr>
              <w:t>n</w:t>
            </w:r>
            <w:proofErr w:type="spellEnd"/>
            <w:r w:rsidRPr="00254134">
              <w:rPr>
                <w:vertAlign w:val="subscript"/>
                <w:lang w:val="fr-FR"/>
              </w:rPr>
              <w:t>:</w:t>
            </w:r>
            <w:proofErr w:type="gramEnd"/>
            <w:r w:rsidRPr="00254134">
              <w:rPr>
                <w:lang w:val="fr-FR"/>
              </w:rPr>
              <w:t xml:space="preserve"> altitude du sol à la station de réception</w:t>
            </w:r>
          </w:p>
        </w:tc>
      </w:tr>
      <w:tr w:rsidR="007344C1" w:rsidRPr="00254134" w14:paraId="5BB05A10" w14:textId="77777777" w:rsidTr="0044756D">
        <w:trPr>
          <w:cantSplit/>
          <w:jc w:val="center"/>
        </w:trPr>
        <w:tc>
          <w:tcPr>
            <w:tcW w:w="1701" w:type="dxa"/>
          </w:tcPr>
          <w:p w14:paraId="22C03D24" w14:textId="77777777" w:rsidR="007344C1" w:rsidRPr="00254134" w:rsidRDefault="007344C1" w:rsidP="0044756D">
            <w:pPr>
              <w:pStyle w:val="Tabletext"/>
              <w:ind w:left="567"/>
              <w:rPr>
                <w:lang w:val="fr-FR"/>
              </w:rPr>
            </w:pPr>
            <w:proofErr w:type="gramStart"/>
            <w:r w:rsidRPr="00254134">
              <w:rPr>
                <w:i/>
                <w:lang w:val="fr-FR"/>
              </w:rPr>
              <w:t>h</w:t>
            </w:r>
            <w:r w:rsidRPr="00254134">
              <w:rPr>
                <w:i/>
                <w:vertAlign w:val="subscript"/>
                <w:lang w:val="fr-FR"/>
              </w:rPr>
              <w:t>m</w:t>
            </w:r>
            <w:proofErr w:type="gramEnd"/>
          </w:p>
        </w:tc>
        <w:tc>
          <w:tcPr>
            <w:tcW w:w="7938" w:type="dxa"/>
          </w:tcPr>
          <w:p w14:paraId="43F651E3" w14:textId="77777777" w:rsidR="007344C1" w:rsidRPr="00254134" w:rsidRDefault="007344C1" w:rsidP="0044756D">
            <w:pPr>
              <w:pStyle w:val="Tabletext"/>
              <w:jc w:val="left"/>
              <w:rPr>
                <w:lang w:val="fr-FR"/>
              </w:rPr>
            </w:pPr>
            <w:r w:rsidRPr="00254134">
              <w:rPr>
                <w:lang w:val="fr-FR"/>
              </w:rPr>
              <w:t>Irrégularité du terrain (m)</w:t>
            </w:r>
          </w:p>
        </w:tc>
      </w:tr>
      <w:tr w:rsidR="007344C1" w:rsidRPr="00C4166F" w14:paraId="1E775C12" w14:textId="77777777" w:rsidTr="0044756D">
        <w:trPr>
          <w:cantSplit/>
          <w:jc w:val="center"/>
        </w:trPr>
        <w:tc>
          <w:tcPr>
            <w:tcW w:w="1701" w:type="dxa"/>
          </w:tcPr>
          <w:p w14:paraId="177C0789" w14:textId="77777777" w:rsidR="007344C1" w:rsidRPr="00254134" w:rsidRDefault="007344C1" w:rsidP="0044756D">
            <w:pPr>
              <w:pStyle w:val="Tabletext"/>
              <w:ind w:left="567"/>
              <w:rPr>
                <w:lang w:val="fr-FR"/>
              </w:rPr>
            </w:pPr>
            <w:proofErr w:type="spellStart"/>
            <w:proofErr w:type="gramStart"/>
            <w:r w:rsidRPr="00254134">
              <w:rPr>
                <w:i/>
                <w:lang w:val="fr-FR"/>
              </w:rPr>
              <w:t>h</w:t>
            </w:r>
            <w:r w:rsidRPr="00254134">
              <w:rPr>
                <w:i/>
                <w:vertAlign w:val="subscript"/>
                <w:lang w:val="fr-FR"/>
              </w:rPr>
              <w:t>te</w:t>
            </w:r>
            <w:proofErr w:type="spellEnd"/>
            <w:proofErr w:type="gramEnd"/>
          </w:p>
        </w:tc>
        <w:tc>
          <w:tcPr>
            <w:tcW w:w="7938" w:type="dxa"/>
          </w:tcPr>
          <w:p w14:paraId="0C39BF95" w14:textId="77777777" w:rsidR="007344C1" w:rsidRPr="00254134" w:rsidRDefault="007344C1" w:rsidP="0044756D">
            <w:pPr>
              <w:pStyle w:val="Tabletext"/>
              <w:jc w:val="left"/>
              <w:rPr>
                <w:lang w:val="fr-FR"/>
              </w:rPr>
            </w:pPr>
            <w:r w:rsidRPr="00254134">
              <w:rPr>
                <w:lang w:val="fr-FR"/>
              </w:rPr>
              <w:t>Hauteur équivalente de l'antenne de la station d'émission (m)</w:t>
            </w:r>
          </w:p>
        </w:tc>
      </w:tr>
      <w:tr w:rsidR="007344C1" w:rsidRPr="00C4166F" w14:paraId="5BB7A14A" w14:textId="77777777" w:rsidTr="0044756D">
        <w:trPr>
          <w:cantSplit/>
          <w:jc w:val="center"/>
        </w:trPr>
        <w:tc>
          <w:tcPr>
            <w:tcW w:w="1701" w:type="dxa"/>
          </w:tcPr>
          <w:p w14:paraId="6413E711" w14:textId="77777777" w:rsidR="007344C1" w:rsidRPr="00254134" w:rsidRDefault="007344C1" w:rsidP="0044756D">
            <w:pPr>
              <w:pStyle w:val="Tabletext"/>
              <w:ind w:left="567"/>
              <w:rPr>
                <w:lang w:val="fr-FR"/>
              </w:rPr>
            </w:pPr>
            <w:proofErr w:type="gramStart"/>
            <w:r w:rsidRPr="00254134">
              <w:rPr>
                <w:i/>
                <w:lang w:val="fr-FR"/>
              </w:rPr>
              <w:t>h</w:t>
            </w:r>
            <w:r w:rsidRPr="00254134">
              <w:rPr>
                <w:i/>
                <w:vertAlign w:val="subscript"/>
                <w:lang w:val="fr-FR"/>
              </w:rPr>
              <w:t>re</w:t>
            </w:r>
            <w:proofErr w:type="gramEnd"/>
          </w:p>
        </w:tc>
        <w:tc>
          <w:tcPr>
            <w:tcW w:w="7938" w:type="dxa"/>
          </w:tcPr>
          <w:p w14:paraId="6A9470C8" w14:textId="77777777" w:rsidR="007344C1" w:rsidRPr="00254134" w:rsidRDefault="007344C1" w:rsidP="0044756D">
            <w:pPr>
              <w:pStyle w:val="Tabletext"/>
              <w:jc w:val="left"/>
              <w:rPr>
                <w:lang w:val="fr-FR"/>
              </w:rPr>
            </w:pPr>
            <w:r w:rsidRPr="00254134">
              <w:rPr>
                <w:lang w:val="fr-FR"/>
              </w:rPr>
              <w:t>Hauteur équivalente de l'antenne de la station de réception (m)</w:t>
            </w:r>
          </w:p>
        </w:tc>
      </w:tr>
    </w:tbl>
    <w:p w14:paraId="751D1AC1" w14:textId="77777777" w:rsidR="00F4444E" w:rsidRPr="00254134" w:rsidRDefault="00F4444E" w:rsidP="00F4444E">
      <w:pPr>
        <w:pStyle w:val="Tablefin"/>
        <w:rPr>
          <w:lang w:val="fr-FR"/>
        </w:rPr>
      </w:pPr>
      <w:bookmarkStart w:id="111" w:name="_Toc110838710"/>
      <w:bookmarkStart w:id="112" w:name="_Toc115590192"/>
      <w:bookmarkStart w:id="113" w:name="_Toc164408783"/>
      <w:bookmarkStart w:id="114" w:name="_Toc164779635"/>
    </w:p>
    <w:p w14:paraId="2EB37EA8" w14:textId="70EAA732" w:rsidR="007344C1" w:rsidRPr="00254134" w:rsidRDefault="007344C1" w:rsidP="007344C1">
      <w:pPr>
        <w:pStyle w:val="Heading1"/>
        <w:rPr>
          <w:lang w:val="fr-FR"/>
        </w:rPr>
      </w:pPr>
      <w:bookmarkStart w:id="115" w:name="_Toc213680440"/>
      <w:r w:rsidRPr="00254134">
        <w:rPr>
          <w:lang w:val="fr-FR"/>
        </w:rPr>
        <w:t>3</w:t>
      </w:r>
      <w:r w:rsidRPr="00254134">
        <w:rPr>
          <w:lang w:val="fr-FR"/>
        </w:rPr>
        <w:tab/>
        <w:t>Longueur du trajet</w:t>
      </w:r>
      <w:bookmarkEnd w:id="111"/>
      <w:bookmarkEnd w:id="112"/>
      <w:bookmarkEnd w:id="113"/>
      <w:bookmarkEnd w:id="114"/>
      <w:bookmarkEnd w:id="115"/>
    </w:p>
    <w:p w14:paraId="370EC6A7" w14:textId="77777777" w:rsidR="007344C1" w:rsidRDefault="007344C1" w:rsidP="007344C1">
      <w:pPr>
        <w:rPr>
          <w:lang w:val="fr-FR"/>
        </w:rPr>
      </w:pPr>
      <w:r w:rsidRPr="00254134">
        <w:rPr>
          <w:lang w:val="fr-FR"/>
        </w:rPr>
        <w:t xml:space="preserve">Il est possible d'obtenir la longueur du trajet en utilisant la géométrie du grand cercle (en fonction du rayon terrestre physique moyen </w:t>
      </w:r>
      <w:r w:rsidRPr="00254134">
        <w:rPr>
          <w:i/>
          <w:iCs/>
          <w:lang w:val="fr-FR"/>
        </w:rPr>
        <w:t>a</w:t>
      </w:r>
      <w:r w:rsidRPr="00254134">
        <w:rPr>
          <w:lang w:val="fr-FR"/>
        </w:rPr>
        <w:t>) à partir des coordonnées géographiques des stations d'émission (</w:t>
      </w:r>
      <w:proofErr w:type="spellStart"/>
      <w:r w:rsidRPr="00254134">
        <w:rPr>
          <w:lang w:val="fr-FR"/>
        </w:rPr>
        <w:t>φ</w:t>
      </w:r>
      <w:r w:rsidRPr="00254134">
        <w:rPr>
          <w:i/>
          <w:vertAlign w:val="subscript"/>
          <w:lang w:val="fr-FR"/>
        </w:rPr>
        <w:t>t</w:t>
      </w:r>
      <w:proofErr w:type="spellEnd"/>
      <w:r w:rsidRPr="00254134">
        <w:rPr>
          <w:lang w:val="fr-FR"/>
        </w:rPr>
        <w:t>, </w:t>
      </w:r>
      <w:proofErr w:type="spellStart"/>
      <w:r w:rsidRPr="00254134">
        <w:rPr>
          <w:lang w:val="fr-FR"/>
        </w:rPr>
        <w:t>ψ</w:t>
      </w:r>
      <w:r w:rsidRPr="00254134">
        <w:rPr>
          <w:i/>
          <w:vertAlign w:val="subscript"/>
          <w:lang w:val="fr-FR"/>
        </w:rPr>
        <w:t>t</w:t>
      </w:r>
      <w:proofErr w:type="spellEnd"/>
      <w:r w:rsidRPr="00254134">
        <w:rPr>
          <w:lang w:val="fr-FR"/>
        </w:rPr>
        <w:t>) et de réception (</w:t>
      </w:r>
      <w:proofErr w:type="spellStart"/>
      <w:r w:rsidRPr="00254134">
        <w:rPr>
          <w:lang w:val="fr-FR"/>
        </w:rPr>
        <w:t>φ</w:t>
      </w:r>
      <w:r w:rsidRPr="00254134">
        <w:rPr>
          <w:i/>
          <w:vertAlign w:val="subscript"/>
          <w:lang w:val="fr-FR"/>
        </w:rPr>
        <w:t>r</w:t>
      </w:r>
      <w:proofErr w:type="spellEnd"/>
      <w:r w:rsidRPr="00254134">
        <w:rPr>
          <w:lang w:val="fr-FR"/>
        </w:rPr>
        <w:t>, </w:t>
      </w:r>
      <w:proofErr w:type="spellStart"/>
      <w:r w:rsidRPr="00254134">
        <w:rPr>
          <w:lang w:val="fr-FR"/>
        </w:rPr>
        <w:t>ψ</w:t>
      </w:r>
      <w:r w:rsidRPr="00254134">
        <w:rPr>
          <w:i/>
          <w:vertAlign w:val="subscript"/>
          <w:lang w:val="fr-FR"/>
        </w:rPr>
        <w:t>r</w:t>
      </w:r>
      <w:proofErr w:type="spellEnd"/>
      <w:r w:rsidRPr="00254134">
        <w:rPr>
          <w:lang w:val="fr-FR"/>
        </w:rPr>
        <w:t xml:space="preserve">). Une autre possibilité consiste à déterminer cette longueur, à partir du profil du trajet. En règle générale, la longueur du trajet, </w:t>
      </w:r>
      <w:r w:rsidRPr="00254134">
        <w:rPr>
          <w:i/>
          <w:lang w:val="fr-FR"/>
        </w:rPr>
        <w:t>d</w:t>
      </w:r>
      <w:r w:rsidRPr="00254134">
        <w:rPr>
          <w:lang w:val="fr-FR"/>
        </w:rPr>
        <w:t xml:space="preserve"> (km), peut être déduite des données du profil du trajet </w:t>
      </w:r>
      <w:proofErr w:type="gramStart"/>
      <w:r w:rsidRPr="00254134">
        <w:rPr>
          <w:lang w:val="fr-FR"/>
        </w:rPr>
        <w:t>suivantes:</w:t>
      </w:r>
      <w:proofErr w:type="gramEnd"/>
    </w:p>
    <w:p w14:paraId="14E634F5" w14:textId="77777777" w:rsidR="00EC0356" w:rsidRPr="00EC0356" w:rsidRDefault="00EC0356" w:rsidP="00EC0356">
      <w:pPr>
        <w:pStyle w:val="Equation"/>
        <w:tabs>
          <w:tab w:val="left" w:pos="7371"/>
        </w:tabs>
        <w:rPr>
          <w:lang w:val="fr-CH"/>
        </w:rPr>
      </w:pPr>
      <w:r w:rsidRPr="00C4166F">
        <w:rPr>
          <w:lang w:val="fr-CH"/>
        </w:rPr>
        <w:tab/>
      </w:r>
      <w:r w:rsidRPr="00C4166F">
        <w:rPr>
          <w:lang w:val="fr-CH"/>
        </w:rPr>
        <w:tab/>
      </w:r>
      <m:oMath>
        <m:r>
          <w:rPr>
            <w:rFonts w:ascii="Cambria Math" w:hAnsi="Cambria Math"/>
          </w:rPr>
          <m:t>d</m:t>
        </m:r>
        <m:r>
          <m:rPr>
            <m:sty m:val="p"/>
          </m:rPr>
          <w:rPr>
            <w:rFonts w:ascii="Cambria Math" w:hAnsi="Cambria Math"/>
            <w:lang w:val="fr-CH"/>
          </w:rPr>
          <m:t>=</m:t>
        </m:r>
        <m:sSub>
          <m:sSubPr>
            <m:ctrlPr>
              <w:rPr>
                <w:rFonts w:ascii="Cambria Math" w:hAnsi="Cambria Math"/>
              </w:rPr>
            </m:ctrlPr>
          </m:sSubPr>
          <m:e>
            <m:r>
              <w:rPr>
                <w:rFonts w:ascii="Cambria Math" w:hAnsi="Cambria Math"/>
              </w:rPr>
              <m:t>d</m:t>
            </m:r>
          </m:e>
          <m:sub>
            <m:r>
              <w:rPr>
                <w:rFonts w:ascii="Cambria Math" w:hAnsi="Cambria Math"/>
              </w:rPr>
              <m:t>n</m:t>
            </m:r>
          </m:sub>
        </m:sSub>
      </m:oMath>
      <w:r w:rsidRPr="00EC0356">
        <w:rPr>
          <w:lang w:val="fr-CH"/>
        </w:rPr>
        <w:tab/>
      </w:r>
      <w:proofErr w:type="gramStart"/>
      <w:r w:rsidRPr="00EC0356">
        <w:rPr>
          <w:lang w:val="fr-CH"/>
        </w:rPr>
        <w:t>km</w:t>
      </w:r>
      <w:proofErr w:type="gramEnd"/>
      <w:r w:rsidRPr="00EC0356">
        <w:rPr>
          <w:lang w:val="fr-CH"/>
        </w:rPr>
        <w:tab/>
        <w:t>(71)</w:t>
      </w:r>
    </w:p>
    <w:p w14:paraId="7240B609" w14:textId="77777777" w:rsidR="007344C1" w:rsidRDefault="007344C1" w:rsidP="007344C1">
      <w:pPr>
        <w:keepNext/>
        <w:keepLines/>
        <w:rPr>
          <w:lang w:val="fr-FR"/>
        </w:rPr>
      </w:pPr>
      <w:r w:rsidRPr="00254134">
        <w:rPr>
          <w:lang w:val="fr-FR"/>
        </w:rPr>
        <w:t xml:space="preserve">Pour des points du profil du trajet espacés à intervalles réguliers, il est également vrai </w:t>
      </w:r>
      <w:proofErr w:type="gramStart"/>
      <w:r w:rsidRPr="00254134">
        <w:rPr>
          <w:lang w:val="fr-FR"/>
        </w:rPr>
        <w:t>que:</w:t>
      </w:r>
      <w:proofErr w:type="gramEnd"/>
    </w:p>
    <w:p w14:paraId="54DF0060" w14:textId="77777777" w:rsidR="00EC0356" w:rsidRPr="00EC0356" w:rsidRDefault="00EC0356" w:rsidP="00EC0356">
      <w:pPr>
        <w:pStyle w:val="Equation"/>
        <w:tabs>
          <w:tab w:val="left" w:pos="7371"/>
        </w:tabs>
        <w:rPr>
          <w:lang w:val="fr-CH"/>
        </w:rPr>
      </w:pPr>
      <w:r w:rsidRPr="00C4166F">
        <w:rPr>
          <w:lang w:val="fr-CH"/>
        </w:rPr>
        <w:tab/>
      </w:r>
      <w:r w:rsidRPr="00C4166F">
        <w:rPr>
          <w:lang w:val="fr-CH"/>
        </w:rPr>
        <w:tab/>
      </w:r>
      <m:oMath>
        <m:sSub>
          <m:sSubPr>
            <m:ctrlPr>
              <w:rPr>
                <w:rFonts w:ascii="Cambria Math" w:hAnsi="Cambria Math"/>
              </w:rPr>
            </m:ctrlPr>
          </m:sSubPr>
          <m:e>
            <m:r>
              <w:rPr>
                <w:rFonts w:ascii="Cambria Math" w:hAnsi="Cambria Math"/>
              </w:rPr>
              <m:t>d</m:t>
            </m:r>
          </m:e>
          <m:sub>
            <m:r>
              <w:rPr>
                <w:rFonts w:ascii="Cambria Math" w:hAnsi="Cambria Math"/>
              </w:rPr>
              <m:t>i</m:t>
            </m:r>
          </m:sub>
        </m:sSub>
        <m:r>
          <m:rPr>
            <m:sty m:val="p"/>
          </m:rPr>
          <w:rPr>
            <w:rFonts w:ascii="Cambria Math" w:hAnsi="Cambria Math"/>
            <w:lang w:val="fr-CH"/>
          </w:rPr>
          <m:t>=</m:t>
        </m:r>
        <m:d>
          <m:dPr>
            <m:ctrlPr>
              <w:rPr>
                <w:rFonts w:ascii="Cambria Math" w:hAnsi="Cambria Math"/>
                <w:i/>
              </w:rPr>
            </m:ctrlPr>
          </m:dPr>
          <m:e>
            <m:r>
              <w:rPr>
                <w:rFonts w:ascii="Cambria Math" w:hAnsi="Cambria Math"/>
              </w:rPr>
              <m:t>i</m:t>
            </m:r>
            <m:r>
              <w:rPr>
                <w:rFonts w:ascii="Cambria Math" w:hAnsi="Cambria Math"/>
                <w:lang w:val="fr-CH"/>
              </w:rPr>
              <m:t>-1</m:t>
            </m:r>
          </m:e>
        </m:d>
        <m:sSub>
          <m:sSubPr>
            <m:ctrlPr>
              <w:rPr>
                <w:rFonts w:ascii="Cambria Math" w:hAnsi="Cambria Math"/>
                <w:i/>
              </w:rPr>
            </m:ctrlPr>
          </m:sSubPr>
          <m:e>
            <m:r>
              <w:rPr>
                <w:rFonts w:ascii="Cambria Math" w:hAnsi="Cambria Math"/>
              </w:rPr>
              <m:t>d</m:t>
            </m:r>
          </m:e>
          <m:sub>
            <m:r>
              <w:rPr>
                <w:rFonts w:ascii="Cambria Math" w:hAnsi="Cambria Math"/>
              </w:rPr>
              <m:t>ii</m:t>
            </m:r>
          </m:sub>
        </m:sSub>
      </m:oMath>
      <w:r w:rsidRPr="00EC0356">
        <w:rPr>
          <w:lang w:val="fr-CH"/>
        </w:rPr>
        <w:tab/>
      </w:r>
      <w:proofErr w:type="gramStart"/>
      <w:r w:rsidRPr="00EC0356">
        <w:rPr>
          <w:lang w:val="fr-CH"/>
        </w:rPr>
        <w:t>km</w:t>
      </w:r>
      <w:proofErr w:type="gramEnd"/>
      <w:r w:rsidRPr="00EC0356">
        <w:rPr>
          <w:lang w:val="fr-CH"/>
        </w:rPr>
        <w:tab/>
        <w:t>(72)</w:t>
      </w:r>
    </w:p>
    <w:p w14:paraId="55117634" w14:textId="77777777" w:rsidR="007344C1" w:rsidRPr="00254134" w:rsidRDefault="007344C1" w:rsidP="007344C1">
      <w:pPr>
        <w:rPr>
          <w:lang w:val="fr-FR"/>
        </w:rPr>
      </w:pPr>
      <w:proofErr w:type="gramStart"/>
      <w:r w:rsidRPr="00254134">
        <w:rPr>
          <w:lang w:val="fr-FR"/>
        </w:rPr>
        <w:t>où</w:t>
      </w:r>
      <w:proofErr w:type="gramEnd"/>
      <w:r w:rsidRPr="00254134">
        <w:rPr>
          <w:lang w:val="fr-FR"/>
        </w:rPr>
        <w:t xml:space="preserve"> </w:t>
      </w:r>
      <w:r w:rsidRPr="00254134">
        <w:rPr>
          <w:i/>
          <w:lang w:val="fr-FR"/>
        </w:rPr>
        <w:t>i </w:t>
      </w:r>
      <w:r w:rsidRPr="00254134">
        <w:rPr>
          <w:lang w:val="fr-FR"/>
        </w:rPr>
        <w:t>= 1, …, </w:t>
      </w:r>
      <w:r w:rsidRPr="00254134">
        <w:rPr>
          <w:i/>
          <w:lang w:val="fr-FR"/>
        </w:rPr>
        <w:t>n</w:t>
      </w:r>
      <w:r w:rsidRPr="00254134">
        <w:rPr>
          <w:lang w:val="fr-FR"/>
        </w:rPr>
        <w:t xml:space="preserve">, lorsque </w:t>
      </w:r>
      <w:r w:rsidRPr="00254134">
        <w:rPr>
          <w:i/>
          <w:lang w:val="fr-FR"/>
        </w:rPr>
        <w:t>d</w:t>
      </w:r>
      <w:r w:rsidRPr="00254134">
        <w:rPr>
          <w:i/>
          <w:vertAlign w:val="subscript"/>
          <w:lang w:val="fr-FR"/>
        </w:rPr>
        <w:t>ii</w:t>
      </w:r>
      <w:r w:rsidRPr="00254134">
        <w:rPr>
          <w:lang w:val="fr-FR"/>
        </w:rPr>
        <w:t xml:space="preserve"> est l'incrément de distance du trajet (km).</w:t>
      </w:r>
    </w:p>
    <w:p w14:paraId="19F09218" w14:textId="77777777" w:rsidR="007344C1" w:rsidRPr="00254134" w:rsidRDefault="007344C1" w:rsidP="007344C1">
      <w:pPr>
        <w:pStyle w:val="Heading1"/>
        <w:rPr>
          <w:lang w:val="fr-FR"/>
        </w:rPr>
      </w:pPr>
      <w:bookmarkStart w:id="116" w:name="_Toc110838711"/>
      <w:bookmarkStart w:id="117" w:name="_Toc115590193"/>
      <w:bookmarkStart w:id="118" w:name="_Toc164408784"/>
      <w:bookmarkStart w:id="119" w:name="_Toc164779636"/>
      <w:bookmarkStart w:id="120" w:name="_Toc213680441"/>
      <w:r w:rsidRPr="00254134">
        <w:rPr>
          <w:lang w:val="fr-FR"/>
        </w:rPr>
        <w:t>4</w:t>
      </w:r>
      <w:r w:rsidRPr="00254134">
        <w:rPr>
          <w:lang w:val="fr-FR"/>
        </w:rPr>
        <w:tab/>
        <w:t>Classification des trajets</w:t>
      </w:r>
      <w:bookmarkEnd w:id="116"/>
      <w:bookmarkEnd w:id="117"/>
      <w:bookmarkEnd w:id="118"/>
      <w:bookmarkEnd w:id="119"/>
      <w:bookmarkEnd w:id="120"/>
    </w:p>
    <w:p w14:paraId="3D215718" w14:textId="77777777" w:rsidR="007344C1" w:rsidRPr="00254134" w:rsidRDefault="007344C1" w:rsidP="007344C1">
      <w:pPr>
        <w:rPr>
          <w:lang w:val="fr-FR"/>
        </w:rPr>
      </w:pPr>
      <w:r w:rsidRPr="00254134">
        <w:rPr>
          <w:lang w:val="fr-FR"/>
        </w:rPr>
        <w:t xml:space="preserve">La classification entre trajet en </w:t>
      </w:r>
      <w:proofErr w:type="spellStart"/>
      <w:r w:rsidRPr="00254134">
        <w:rPr>
          <w:lang w:val="fr-FR"/>
        </w:rPr>
        <w:t>LoS</w:t>
      </w:r>
      <w:proofErr w:type="spellEnd"/>
      <w:r w:rsidRPr="00254134">
        <w:rPr>
          <w:lang w:val="fr-FR"/>
        </w:rPr>
        <w:t xml:space="preserve"> et trajet transhorizon n'est nécessaire qu'aux fins de la détermination des distances </w:t>
      </w:r>
      <w:proofErr w:type="spellStart"/>
      <w:r w:rsidRPr="00254134">
        <w:rPr>
          <w:i/>
          <w:lang w:val="fr-FR"/>
        </w:rPr>
        <w:t>d</w:t>
      </w:r>
      <w:r w:rsidRPr="00254134">
        <w:rPr>
          <w:i/>
          <w:vertAlign w:val="subscript"/>
          <w:lang w:val="fr-FR"/>
        </w:rPr>
        <w:t>lt</w:t>
      </w:r>
      <w:proofErr w:type="spellEnd"/>
      <w:r w:rsidRPr="00254134">
        <w:rPr>
          <w:lang w:val="fr-FR"/>
        </w:rPr>
        <w:t xml:space="preserve"> et </w:t>
      </w:r>
      <w:r w:rsidRPr="00254134">
        <w:rPr>
          <w:i/>
          <w:lang w:val="fr-FR"/>
        </w:rPr>
        <w:t>d</w:t>
      </w:r>
      <w:r w:rsidRPr="00254134">
        <w:rPr>
          <w:i/>
          <w:vertAlign w:val="subscript"/>
          <w:lang w:val="fr-FR"/>
        </w:rPr>
        <w:t>lr</w:t>
      </w:r>
      <w:r w:rsidRPr="00254134">
        <w:rPr>
          <w:lang w:val="fr-FR"/>
        </w:rPr>
        <w:t xml:space="preserve">, ainsi que des angles d'élévation </w:t>
      </w:r>
      <w:r w:rsidRPr="00254134">
        <w:rPr>
          <w:lang w:val="fr-FR"/>
        </w:rPr>
        <w:sym w:font="Symbol" w:char="F071"/>
      </w:r>
      <w:r w:rsidRPr="00254134">
        <w:rPr>
          <w:i/>
          <w:vertAlign w:val="subscript"/>
          <w:lang w:val="fr-FR"/>
        </w:rPr>
        <w:t>t</w:t>
      </w:r>
      <w:r w:rsidRPr="00254134">
        <w:rPr>
          <w:lang w:val="fr-FR"/>
        </w:rPr>
        <w:t xml:space="preserve"> et </w:t>
      </w:r>
      <w:r w:rsidRPr="00254134">
        <w:rPr>
          <w:lang w:val="fr-FR"/>
        </w:rPr>
        <w:sym w:font="Symbol" w:char="F071"/>
      </w:r>
      <w:r w:rsidRPr="00254134">
        <w:rPr>
          <w:i/>
          <w:vertAlign w:val="subscript"/>
          <w:lang w:val="fr-FR"/>
        </w:rPr>
        <w:t>r</w:t>
      </w:r>
      <w:r w:rsidRPr="00254134">
        <w:rPr>
          <w:lang w:val="fr-FR"/>
        </w:rPr>
        <w:t xml:space="preserve"> (voir ci-dessous).</w:t>
      </w:r>
    </w:p>
    <w:p w14:paraId="43170C49" w14:textId="77777777" w:rsidR="007344C1" w:rsidRPr="00254134" w:rsidRDefault="007344C1" w:rsidP="007344C1">
      <w:pPr>
        <w:rPr>
          <w:lang w:val="fr-FR"/>
        </w:rPr>
      </w:pPr>
      <w:r w:rsidRPr="00254134">
        <w:rPr>
          <w:lang w:val="fr-FR"/>
        </w:rPr>
        <w:t xml:space="preserve">Il faut utiliser le profil du trajet pour déterminer si le trajet est un trajet </w:t>
      </w:r>
      <w:proofErr w:type="spellStart"/>
      <w:r w:rsidRPr="00254134">
        <w:rPr>
          <w:lang w:val="fr-FR"/>
        </w:rPr>
        <w:t>LoS</w:t>
      </w:r>
      <w:proofErr w:type="spellEnd"/>
      <w:r w:rsidRPr="00254134">
        <w:rPr>
          <w:lang w:val="fr-FR"/>
        </w:rPr>
        <w:t xml:space="preserve"> ou un trajet transhorizon en se fondant sur la valeur médiane du rayon terrestre équivalent, </w:t>
      </w:r>
      <w:proofErr w:type="spellStart"/>
      <w:r w:rsidRPr="00254134">
        <w:rPr>
          <w:i/>
          <w:lang w:val="fr-FR"/>
        </w:rPr>
        <w:t>a</w:t>
      </w:r>
      <w:r w:rsidRPr="00254134">
        <w:rPr>
          <w:i/>
          <w:vertAlign w:val="subscript"/>
          <w:lang w:val="fr-FR"/>
        </w:rPr>
        <w:t>e</w:t>
      </w:r>
      <w:proofErr w:type="spellEnd"/>
      <w:r w:rsidRPr="00254134">
        <w:rPr>
          <w:lang w:val="fr-FR"/>
        </w:rPr>
        <w:t>, telle qu'elle est donnée par l'équation (7a).</w:t>
      </w:r>
    </w:p>
    <w:p w14:paraId="663F1AD1" w14:textId="77777777" w:rsidR="007344C1" w:rsidRPr="00254134" w:rsidRDefault="007344C1" w:rsidP="007344C1">
      <w:pPr>
        <w:rPr>
          <w:lang w:val="fr-FR"/>
        </w:rPr>
      </w:pPr>
      <w:r w:rsidRPr="00254134">
        <w:rPr>
          <w:lang w:val="fr-FR"/>
        </w:rPr>
        <w:t>Un trajet est dit transhorizon si l'angle d'élévation de l'horizon physique vu de l'antenne de la station d'émission (par rapport à l'horizontale locale) est supérieur à l'angle sous-tendu par l'antenne de la station de réception (toujours par rapport à la même horizontale locale).</w:t>
      </w:r>
    </w:p>
    <w:p w14:paraId="1DF4BD03" w14:textId="77777777" w:rsidR="007344C1" w:rsidRDefault="007344C1" w:rsidP="007344C1">
      <w:pPr>
        <w:rPr>
          <w:lang w:val="fr-FR"/>
        </w:rPr>
      </w:pPr>
      <w:r w:rsidRPr="00254134">
        <w:rPr>
          <w:lang w:val="fr-FR"/>
        </w:rPr>
        <w:t xml:space="preserve">Pour qu'un trajet soit transhorizon il faut donc </w:t>
      </w:r>
      <w:proofErr w:type="gramStart"/>
      <w:r w:rsidRPr="00254134">
        <w:rPr>
          <w:lang w:val="fr-FR"/>
        </w:rPr>
        <w:t>que:</w:t>
      </w:r>
      <w:proofErr w:type="gramEnd"/>
    </w:p>
    <w:p w14:paraId="55753494" w14:textId="77777777" w:rsidR="00EC0356" w:rsidRPr="006C04A8" w:rsidRDefault="00EC0356" w:rsidP="00EC0356">
      <w:pPr>
        <w:pStyle w:val="Equation"/>
        <w:keepLines/>
        <w:tabs>
          <w:tab w:val="left" w:pos="7371"/>
        </w:tabs>
        <w:rPr>
          <w:lang w:val="de-CH"/>
        </w:rPr>
      </w:pPr>
      <w:r w:rsidRPr="00C4166F">
        <w:rPr>
          <w:lang w:val="fr-CH"/>
        </w:rPr>
        <w:tab/>
      </w:r>
      <w:r w:rsidRPr="00C4166F">
        <w:rPr>
          <w:lang w:val="fr-CH"/>
        </w:rPr>
        <w:tab/>
      </w:r>
      <m:oMath>
        <m:sSub>
          <m:sSubPr>
            <m:ctrlPr>
              <w:rPr>
                <w:rFonts w:ascii="Cambria Math" w:hAnsi="Cambria Math"/>
              </w:rPr>
            </m:ctrlPr>
          </m:sSubPr>
          <m:e>
            <m:r>
              <m:rPr>
                <m:sty m:val="p"/>
              </m:rPr>
              <w:rPr>
                <w:rFonts w:ascii="Cambria Math" w:hAnsi="Cambria Math"/>
              </w:rPr>
              <m:t>θ</m:t>
            </m:r>
          </m:e>
          <m:sub>
            <m:r>
              <w:rPr>
                <w:rFonts w:ascii="Cambria Math" w:hAnsi="Cambria Math"/>
              </w:rPr>
              <m:t>max</m:t>
            </m:r>
          </m:sub>
        </m:sSub>
        <m:r>
          <w:rPr>
            <w:rFonts w:ascii="Cambria Math" w:hAnsi="Cambria Math"/>
            <w:lang w:val="de-CH"/>
          </w:rPr>
          <m:t>&gt;</m:t>
        </m:r>
        <m:sSub>
          <m:sSubPr>
            <m:ctrlPr>
              <w:rPr>
                <w:rFonts w:ascii="Cambria Math" w:hAnsi="Cambria Math"/>
              </w:rPr>
            </m:ctrlPr>
          </m:sSubPr>
          <m:e>
            <m:r>
              <m:rPr>
                <m:sty m:val="p"/>
              </m:rPr>
              <w:rPr>
                <w:rFonts w:ascii="Cambria Math" w:hAnsi="Cambria Math"/>
              </w:rPr>
              <m:t>θ</m:t>
            </m:r>
          </m:e>
          <m:sub>
            <m:r>
              <w:rPr>
                <w:rFonts w:ascii="Cambria Math" w:hAnsi="Cambria Math"/>
              </w:rPr>
              <m:t>td</m:t>
            </m:r>
          </m:sub>
        </m:sSub>
      </m:oMath>
      <w:r w:rsidRPr="006C04A8">
        <w:rPr>
          <w:lang w:val="de-CH"/>
        </w:rPr>
        <w:tab/>
      </w:r>
      <w:r w:rsidRPr="006C04A8">
        <w:rPr>
          <w:color w:val="000000"/>
          <w:lang w:val="de-CH"/>
        </w:rPr>
        <w:t>mrad</w:t>
      </w:r>
      <w:r w:rsidRPr="006C04A8">
        <w:rPr>
          <w:lang w:val="de-CH"/>
        </w:rPr>
        <w:tab/>
        <w:t>(73)</w:t>
      </w:r>
    </w:p>
    <w:p w14:paraId="1D4C9C2C" w14:textId="77777777" w:rsidR="007344C1" w:rsidRPr="00254134" w:rsidRDefault="007344C1" w:rsidP="00F4444E">
      <w:pPr>
        <w:keepNext/>
        <w:keepLines/>
        <w:rPr>
          <w:lang w:val="fr-FR"/>
        </w:rPr>
      </w:pPr>
      <w:proofErr w:type="gramStart"/>
      <w:r w:rsidRPr="00254134">
        <w:rPr>
          <w:lang w:val="fr-FR"/>
        </w:rPr>
        <w:lastRenderedPageBreak/>
        <w:t>où:</w:t>
      </w:r>
      <w:proofErr w:type="gramEnd"/>
    </w:p>
    <w:p w14:paraId="1F1014FC" w14:textId="77777777" w:rsidR="007344C1" w:rsidRPr="00254134" w:rsidRDefault="007344C1" w:rsidP="00F4444E">
      <w:pPr>
        <w:pStyle w:val="Equation"/>
        <w:keepNext/>
        <w:keepLines/>
        <w:tabs>
          <w:tab w:val="clear" w:pos="794"/>
          <w:tab w:val="left" w:pos="3261"/>
          <w:tab w:val="left" w:pos="5812"/>
        </w:tabs>
        <w:rPr>
          <w:lang w:val="fr-FR"/>
        </w:rPr>
      </w:pPr>
      <w:r w:rsidRPr="00254134">
        <w:rPr>
          <w:lang w:val="fr-FR"/>
        </w:rPr>
        <w:tab/>
      </w:r>
      <w:r w:rsidRPr="00254134">
        <w:rPr>
          <w:position w:val="-28"/>
          <w:lang w:val="fr-FR"/>
        </w:rPr>
        <w:object w:dxaOrig="1560" w:dyaOrig="700" w14:anchorId="263B47A0">
          <v:shape id="_x0000_i1101" type="#_x0000_t75" alt="" style="width:78.9pt;height:36.3pt;mso-width-percent:0;mso-height-percent:0;mso-width-percent:0;mso-height-percent:0" o:ole="">
            <v:imagedata r:id="rId200" o:title=""/>
          </v:shape>
          <o:OLEObject Type="Embed" ProgID="Equation.3" ShapeID="_x0000_i1101" DrawAspect="Content" ObjectID="_1825038259" r:id="rId201"/>
        </w:object>
      </w:r>
      <w:r w:rsidRPr="00254134">
        <w:rPr>
          <w:lang w:val="fr-FR"/>
        </w:rPr>
        <w:tab/>
      </w:r>
      <w:proofErr w:type="spellStart"/>
      <w:proofErr w:type="gramStart"/>
      <w:r w:rsidRPr="00254134">
        <w:rPr>
          <w:lang w:val="fr-FR"/>
        </w:rPr>
        <w:t>mrad</w:t>
      </w:r>
      <w:proofErr w:type="spellEnd"/>
      <w:proofErr w:type="gramEnd"/>
      <w:r w:rsidRPr="00254134">
        <w:rPr>
          <w:lang w:val="fr-FR"/>
        </w:rPr>
        <w:tab/>
        <w:t>(</w:t>
      </w:r>
      <w:r w:rsidRPr="00254134">
        <w:rPr>
          <w:lang w:val="fr-FR" w:eastAsia="zh-CN"/>
        </w:rPr>
        <w:t>7</w:t>
      </w:r>
      <w:r w:rsidRPr="00254134">
        <w:rPr>
          <w:lang w:val="fr-FR"/>
        </w:rPr>
        <w:t>4)</w:t>
      </w:r>
    </w:p>
    <w:p w14:paraId="4701C896" w14:textId="77777777" w:rsidR="007344C1" w:rsidRDefault="007344C1" w:rsidP="007344C1">
      <w:pPr>
        <w:pStyle w:val="Equationlegend"/>
        <w:tabs>
          <w:tab w:val="right" w:pos="1134"/>
          <w:tab w:val="left" w:pos="1418"/>
        </w:tabs>
        <w:ind w:left="1418" w:hanging="1418"/>
        <w:rPr>
          <w:lang w:val="fr-FR"/>
        </w:rPr>
      </w:pPr>
      <w:r w:rsidRPr="00254134">
        <w:rPr>
          <w:lang w:val="fr-FR"/>
        </w:rPr>
        <w:tab/>
      </w:r>
      <w:r w:rsidRPr="00254134">
        <w:rPr>
          <w:lang w:val="fr-FR"/>
        </w:rPr>
        <w:sym w:font="Symbol" w:char="F071"/>
      </w:r>
      <w:proofErr w:type="gramStart"/>
      <w:r w:rsidRPr="00254134">
        <w:rPr>
          <w:i/>
          <w:vertAlign w:val="subscript"/>
          <w:lang w:val="fr-FR"/>
        </w:rPr>
        <w:t>i</w:t>
      </w:r>
      <w:r w:rsidRPr="00254134">
        <w:rPr>
          <w:lang w:val="fr-FR"/>
        </w:rPr>
        <w:t>:</w:t>
      </w:r>
      <w:proofErr w:type="gramEnd"/>
      <w:r w:rsidRPr="00254134">
        <w:rPr>
          <w:lang w:val="fr-FR"/>
        </w:rPr>
        <w:tab/>
        <w:t xml:space="preserve">angle d'élévation vers le </w:t>
      </w:r>
      <w:proofErr w:type="spellStart"/>
      <w:r w:rsidRPr="00254134">
        <w:rPr>
          <w:i/>
          <w:lang w:val="fr-FR"/>
        </w:rPr>
        <w:t>i</w:t>
      </w:r>
      <w:r w:rsidRPr="00254134">
        <w:rPr>
          <w:lang w:val="fr-FR"/>
        </w:rPr>
        <w:t>-ème</w:t>
      </w:r>
      <w:proofErr w:type="spellEnd"/>
      <w:r w:rsidRPr="00254134">
        <w:rPr>
          <w:lang w:val="fr-FR"/>
        </w:rPr>
        <w:t xml:space="preserve"> point du terrain</w:t>
      </w:r>
    </w:p>
    <w:p w14:paraId="1C83526E" w14:textId="77777777" w:rsidR="00044FBD" w:rsidRPr="00893CBD" w:rsidRDefault="00044FBD" w:rsidP="00044FBD">
      <w:pPr>
        <w:pStyle w:val="Equation"/>
        <w:rPr>
          <w:lang w:val="de-CH"/>
        </w:rPr>
      </w:pPr>
      <w:r w:rsidRPr="00C4166F">
        <w:rPr>
          <w:lang w:val="fr-CH"/>
        </w:rPr>
        <w:tab/>
      </w:r>
      <w:r w:rsidRPr="00C4166F">
        <w:rPr>
          <w:lang w:val="fr-CH"/>
        </w:rPr>
        <w:tab/>
      </w:r>
      <m:oMath>
        <m:sSub>
          <m:sSubPr>
            <m:ctrlPr>
              <w:rPr>
                <w:rFonts w:ascii="Cambria Math" w:hAnsi="Cambria Math"/>
              </w:rPr>
            </m:ctrlPr>
          </m:sSubPr>
          <m:e>
            <m:r>
              <m:rPr>
                <m:sty m:val="p"/>
              </m:rPr>
              <w:rPr>
                <w:rFonts w:ascii="Cambria Math" w:hAnsi="Cambria Math"/>
              </w:rPr>
              <m:t>θ</m:t>
            </m:r>
          </m:e>
          <m:sub>
            <m:r>
              <w:rPr>
                <w:rFonts w:ascii="Cambria Math" w:hAnsi="Cambria Math"/>
              </w:rPr>
              <m:t>i</m:t>
            </m:r>
          </m:sub>
        </m:sSub>
        <m:r>
          <m:rPr>
            <m:sty m:val="p"/>
          </m:rPr>
          <w:rPr>
            <w:rFonts w:ascii="Cambria Math" w:hAnsi="Cambria Math"/>
            <w:lang w:val="de-CH"/>
          </w:rPr>
          <m:t xml:space="preserve">=1 000 </m:t>
        </m:r>
        <m:func>
          <m:funcPr>
            <m:ctrlPr>
              <w:rPr>
                <w:rFonts w:ascii="Cambria Math" w:hAnsi="Cambria Math"/>
              </w:rPr>
            </m:ctrlPr>
          </m:funcPr>
          <m:fName>
            <m:r>
              <m:rPr>
                <m:sty m:val="p"/>
              </m:rPr>
              <w:rPr>
                <w:rFonts w:ascii="Cambria Math" w:hAnsi="Cambria Math"/>
                <w:lang w:val="de-CH"/>
              </w:rPr>
              <m:t>arctan</m:t>
            </m:r>
          </m:fName>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lang w:val="de-CH"/>
                          </w:rPr>
                          <m:t>h</m:t>
                        </m:r>
                      </m:e>
                      <m:sub>
                        <m:r>
                          <w:rPr>
                            <w:rFonts w:ascii="Cambria Math" w:hAnsi="Cambria Math"/>
                          </w:rPr>
                          <m:t>i</m:t>
                        </m:r>
                      </m:sub>
                    </m:sSub>
                    <m:r>
                      <m:rPr>
                        <m:sty m:val="p"/>
                      </m:rPr>
                      <w:rPr>
                        <w:rFonts w:ascii="Cambria Math" w:hAnsi="Cambria Math"/>
                        <w:lang w:val="de-CH"/>
                      </w:rPr>
                      <m:t>-</m:t>
                    </m:r>
                    <m:sSub>
                      <m:sSubPr>
                        <m:ctrlPr>
                          <w:rPr>
                            <w:rFonts w:ascii="Cambria Math" w:hAnsi="Cambria Math"/>
                          </w:rPr>
                        </m:ctrlPr>
                      </m:sSubPr>
                      <m:e>
                        <m:r>
                          <w:rPr>
                            <w:rFonts w:ascii="Cambria Math" w:hAnsi="Cambria Math"/>
                            <w:lang w:val="de-CH"/>
                          </w:rPr>
                          <m:t>h</m:t>
                        </m:r>
                      </m:e>
                      <m:sub>
                        <m:r>
                          <w:rPr>
                            <w:rFonts w:ascii="Cambria Math" w:hAnsi="Cambria Math"/>
                          </w:rPr>
                          <m:t>ts</m:t>
                        </m:r>
                      </m:sub>
                    </m:sSub>
                  </m:num>
                  <m:den>
                    <m:sSup>
                      <m:sSupPr>
                        <m:ctrlPr>
                          <w:rPr>
                            <w:rFonts w:ascii="Cambria Math" w:hAnsi="Cambria Math"/>
                          </w:rPr>
                        </m:ctrlPr>
                      </m:sSupPr>
                      <m:e>
                        <m:r>
                          <m:rPr>
                            <m:sty m:val="p"/>
                          </m:rPr>
                          <w:rPr>
                            <w:rFonts w:ascii="Cambria Math" w:hAnsi="Cambria Math"/>
                            <w:lang w:val="de-CH"/>
                          </w:rPr>
                          <m:t>10</m:t>
                        </m:r>
                      </m:e>
                      <m:sup>
                        <m:r>
                          <m:rPr>
                            <m:sty m:val="p"/>
                          </m:rPr>
                          <w:rPr>
                            <w:rFonts w:ascii="Cambria Math" w:hAnsi="Cambria Math"/>
                            <w:lang w:val="de-CH"/>
                          </w:rPr>
                          <m:t>3</m:t>
                        </m:r>
                      </m:sup>
                    </m:sSup>
                    <m:sSub>
                      <m:sSubPr>
                        <m:ctrlPr>
                          <w:rPr>
                            <w:rFonts w:ascii="Cambria Math" w:hAnsi="Cambria Math"/>
                            <w:i/>
                          </w:rPr>
                        </m:ctrlPr>
                      </m:sSubPr>
                      <m:e>
                        <m:r>
                          <w:rPr>
                            <w:rFonts w:ascii="Cambria Math" w:hAnsi="Cambria Math"/>
                          </w:rPr>
                          <m:t>d</m:t>
                        </m:r>
                      </m:e>
                      <m:sub>
                        <m:r>
                          <w:rPr>
                            <w:rFonts w:ascii="Cambria Math" w:hAnsi="Cambria Math"/>
                          </w:rPr>
                          <m:t>i</m:t>
                        </m:r>
                      </m:sub>
                    </m:sSub>
                  </m:den>
                </m:f>
                <m:r>
                  <m:rPr>
                    <m:sty m:val="p"/>
                  </m:rPr>
                  <w:rPr>
                    <w:rFonts w:ascii="Cambria Math" w:hAnsi="Cambria Math"/>
                    <w:lang w:val="de-CH"/>
                  </w:rPr>
                  <m:t>-</m:t>
                </m:r>
                <m:f>
                  <m:fPr>
                    <m:ctrlPr>
                      <w:rPr>
                        <w:rFonts w:ascii="Cambria Math" w:hAnsi="Cambria Math"/>
                      </w:rPr>
                    </m:ctrlPr>
                  </m:fPr>
                  <m:num>
                    <m:sSub>
                      <m:sSubPr>
                        <m:ctrlPr>
                          <w:rPr>
                            <w:rFonts w:ascii="Cambria Math" w:hAnsi="Cambria Math"/>
                            <w:i/>
                          </w:rPr>
                        </m:ctrlPr>
                      </m:sSubPr>
                      <m:e>
                        <m:r>
                          <w:rPr>
                            <w:rFonts w:ascii="Cambria Math" w:hAnsi="Cambria Math"/>
                          </w:rPr>
                          <m:t>d</m:t>
                        </m:r>
                      </m:e>
                      <m:sub>
                        <m:r>
                          <w:rPr>
                            <w:rFonts w:ascii="Cambria Math" w:hAnsi="Cambria Math"/>
                          </w:rPr>
                          <m:t>i</m:t>
                        </m:r>
                      </m:sub>
                    </m:sSub>
                  </m:num>
                  <m:den>
                    <m:sSub>
                      <m:sSubPr>
                        <m:ctrlPr>
                          <w:rPr>
                            <w:rFonts w:ascii="Cambria Math" w:hAnsi="Cambria Math"/>
                          </w:rPr>
                        </m:ctrlPr>
                      </m:sSubPr>
                      <m:e>
                        <m:r>
                          <m:rPr>
                            <m:sty m:val="p"/>
                          </m:rPr>
                          <w:rPr>
                            <w:rFonts w:ascii="Cambria Math" w:hAnsi="Cambria Math"/>
                            <w:lang w:val="de-CH"/>
                          </w:rPr>
                          <m:t>2</m:t>
                        </m:r>
                        <m:r>
                          <w:rPr>
                            <w:rFonts w:ascii="Cambria Math" w:hAnsi="Cambria Math"/>
                          </w:rPr>
                          <m:t>a</m:t>
                        </m:r>
                      </m:e>
                      <m:sub>
                        <m:r>
                          <w:rPr>
                            <w:rFonts w:ascii="Cambria Math" w:hAnsi="Cambria Math"/>
                          </w:rPr>
                          <m:t>e</m:t>
                        </m:r>
                      </m:sub>
                    </m:sSub>
                  </m:den>
                </m:f>
              </m:e>
            </m:d>
          </m:e>
        </m:func>
      </m:oMath>
      <w:r w:rsidRPr="00893CBD">
        <w:rPr>
          <w:lang w:val="de-CH"/>
        </w:rPr>
        <w:t xml:space="preserve">          mrad</w:t>
      </w:r>
      <w:r w:rsidRPr="00893CBD">
        <w:rPr>
          <w:lang w:val="de-CH"/>
        </w:rPr>
        <w:tab/>
        <w:t>(75)</w:t>
      </w:r>
    </w:p>
    <w:p w14:paraId="7C86B0CB" w14:textId="77777777" w:rsidR="007344C1" w:rsidRPr="00254134" w:rsidRDefault="007344C1" w:rsidP="007344C1">
      <w:pPr>
        <w:rPr>
          <w:lang w:val="fr-FR"/>
        </w:rPr>
      </w:pPr>
      <w:r w:rsidRPr="00C4166F">
        <w:tab/>
      </w:r>
      <w:proofErr w:type="gramStart"/>
      <w:r w:rsidRPr="00254134">
        <w:rPr>
          <w:lang w:val="fr-FR"/>
        </w:rPr>
        <w:t>où:</w:t>
      </w:r>
      <w:proofErr w:type="gramEnd"/>
    </w:p>
    <w:p w14:paraId="5639476B" w14:textId="77777777" w:rsidR="007344C1" w:rsidRPr="00254134" w:rsidRDefault="007344C1" w:rsidP="007344C1">
      <w:pPr>
        <w:pStyle w:val="Equationlegend"/>
        <w:rPr>
          <w:lang w:val="fr-FR"/>
        </w:rPr>
      </w:pPr>
      <w:r w:rsidRPr="00254134">
        <w:rPr>
          <w:i/>
          <w:lang w:val="fr-FR"/>
        </w:rPr>
        <w:tab/>
      </w:r>
      <w:proofErr w:type="gramStart"/>
      <w:r w:rsidRPr="00254134">
        <w:rPr>
          <w:i/>
          <w:lang w:val="fr-FR"/>
        </w:rPr>
        <w:t>h</w:t>
      </w:r>
      <w:r w:rsidRPr="00254134">
        <w:rPr>
          <w:i/>
          <w:vertAlign w:val="subscript"/>
          <w:lang w:val="fr-FR"/>
        </w:rPr>
        <w:t>i</w:t>
      </w:r>
      <w:r w:rsidRPr="00254134">
        <w:rPr>
          <w:lang w:val="fr-FR"/>
        </w:rPr>
        <w:t>:</w:t>
      </w:r>
      <w:proofErr w:type="gramEnd"/>
      <w:r w:rsidRPr="00254134">
        <w:rPr>
          <w:lang w:val="fr-FR"/>
        </w:rPr>
        <w:tab/>
        <w:t xml:space="preserve">hauteur du </w:t>
      </w:r>
      <w:proofErr w:type="spellStart"/>
      <w:r w:rsidRPr="00254134">
        <w:rPr>
          <w:i/>
          <w:lang w:val="fr-FR"/>
        </w:rPr>
        <w:t>i</w:t>
      </w:r>
      <w:r w:rsidRPr="00254134">
        <w:rPr>
          <w:lang w:val="fr-FR"/>
        </w:rPr>
        <w:t>-ème</w:t>
      </w:r>
      <w:proofErr w:type="spellEnd"/>
      <w:r w:rsidRPr="00254134">
        <w:rPr>
          <w:lang w:val="fr-FR"/>
        </w:rPr>
        <w:t xml:space="preserve"> point du terrain au-dessus du niveau moyen de la mer (m)</w:t>
      </w:r>
    </w:p>
    <w:p w14:paraId="6E75AE75" w14:textId="77777777" w:rsidR="007344C1" w:rsidRPr="00254134" w:rsidRDefault="007344C1" w:rsidP="007344C1">
      <w:pPr>
        <w:pStyle w:val="Equationlegend"/>
        <w:rPr>
          <w:lang w:val="fr-FR"/>
        </w:rPr>
      </w:pPr>
      <w:r w:rsidRPr="00254134">
        <w:rPr>
          <w:i/>
          <w:lang w:val="fr-FR"/>
        </w:rPr>
        <w:tab/>
      </w:r>
      <w:proofErr w:type="spellStart"/>
      <w:proofErr w:type="gramStart"/>
      <w:r w:rsidRPr="00254134">
        <w:rPr>
          <w:i/>
          <w:lang w:val="fr-FR"/>
        </w:rPr>
        <w:t>h</w:t>
      </w:r>
      <w:r w:rsidRPr="00254134">
        <w:rPr>
          <w:i/>
          <w:vertAlign w:val="subscript"/>
          <w:lang w:val="fr-FR"/>
        </w:rPr>
        <w:t>ts</w:t>
      </w:r>
      <w:proofErr w:type="spellEnd"/>
      <w:r w:rsidRPr="00254134">
        <w:rPr>
          <w:lang w:val="fr-FR"/>
        </w:rPr>
        <w:t>:</w:t>
      </w:r>
      <w:proofErr w:type="gramEnd"/>
      <w:r w:rsidRPr="00254134">
        <w:rPr>
          <w:lang w:val="fr-FR"/>
        </w:rPr>
        <w:tab/>
        <w:t>hauteur de l'antenne de la station d'émission au-dessus du niveau moyen de la mer (m)</w:t>
      </w:r>
    </w:p>
    <w:p w14:paraId="33B2AF7F" w14:textId="77777777" w:rsidR="007344C1" w:rsidRDefault="007344C1" w:rsidP="007344C1">
      <w:pPr>
        <w:pStyle w:val="Equationlegend"/>
        <w:rPr>
          <w:lang w:val="fr-FR"/>
        </w:rPr>
      </w:pPr>
      <w:r w:rsidRPr="00254134">
        <w:rPr>
          <w:i/>
          <w:lang w:val="fr-FR"/>
        </w:rPr>
        <w:tab/>
      </w:r>
      <w:proofErr w:type="gramStart"/>
      <w:r w:rsidRPr="00254134">
        <w:rPr>
          <w:i/>
          <w:lang w:val="fr-FR"/>
        </w:rPr>
        <w:t>d</w:t>
      </w:r>
      <w:r w:rsidRPr="00254134">
        <w:rPr>
          <w:i/>
          <w:vertAlign w:val="subscript"/>
          <w:lang w:val="fr-FR"/>
        </w:rPr>
        <w:t>i</w:t>
      </w:r>
      <w:r w:rsidRPr="00254134">
        <w:rPr>
          <w:lang w:val="fr-FR"/>
        </w:rPr>
        <w:t>:</w:t>
      </w:r>
      <w:proofErr w:type="gramEnd"/>
      <w:r w:rsidRPr="00254134">
        <w:rPr>
          <w:lang w:val="fr-FR"/>
        </w:rPr>
        <w:tab/>
        <w:t xml:space="preserve">distance de la station d'émission au </w:t>
      </w:r>
      <w:proofErr w:type="spellStart"/>
      <w:r w:rsidRPr="00254134">
        <w:rPr>
          <w:i/>
          <w:lang w:val="fr-FR"/>
        </w:rPr>
        <w:t>i</w:t>
      </w:r>
      <w:r w:rsidRPr="00254134">
        <w:rPr>
          <w:lang w:val="fr-FR"/>
        </w:rPr>
        <w:t>-ème</w:t>
      </w:r>
      <w:proofErr w:type="spellEnd"/>
      <w:r w:rsidRPr="00254134">
        <w:rPr>
          <w:lang w:val="fr-FR"/>
        </w:rPr>
        <w:t xml:space="preserve"> point du terrain (km)</w:t>
      </w:r>
    </w:p>
    <w:p w14:paraId="43769088" w14:textId="77777777" w:rsidR="00D76FC2" w:rsidRPr="00620C46" w:rsidRDefault="00D76FC2" w:rsidP="00D76FC2">
      <w:pPr>
        <w:pStyle w:val="Equation"/>
        <w:tabs>
          <w:tab w:val="left" w:pos="7088"/>
        </w:tabs>
        <w:rPr>
          <w:lang w:val="de-CH"/>
        </w:rPr>
      </w:pPr>
      <w:r w:rsidRPr="00C4166F">
        <w:rPr>
          <w:lang w:val="fr-CH"/>
        </w:rPr>
        <w:tab/>
      </w:r>
      <w:r w:rsidRPr="00C4166F">
        <w:rPr>
          <w:lang w:val="fr-CH"/>
        </w:rPr>
        <w:tab/>
      </w:r>
      <m:oMath>
        <m:sSub>
          <m:sSubPr>
            <m:ctrlPr>
              <w:rPr>
                <w:rFonts w:ascii="Cambria Math" w:hAnsi="Cambria Math"/>
              </w:rPr>
            </m:ctrlPr>
          </m:sSubPr>
          <m:e>
            <m:r>
              <m:rPr>
                <m:sty m:val="p"/>
              </m:rPr>
              <w:rPr>
                <w:rFonts w:ascii="Cambria Math" w:hAnsi="Cambria Math"/>
              </w:rPr>
              <m:t>θ</m:t>
            </m:r>
          </m:e>
          <m:sub>
            <m:r>
              <w:rPr>
                <w:rFonts w:ascii="Cambria Math" w:hAnsi="Cambria Math"/>
              </w:rPr>
              <m:t>td</m:t>
            </m:r>
          </m:sub>
        </m:sSub>
        <m:r>
          <m:rPr>
            <m:sty m:val="p"/>
          </m:rPr>
          <w:rPr>
            <w:rFonts w:ascii="Cambria Math" w:hAnsi="Cambria Math"/>
            <w:lang w:val="de-CH"/>
          </w:rPr>
          <m:t xml:space="preserve">=1 000 </m:t>
        </m:r>
        <m:func>
          <m:funcPr>
            <m:ctrlPr>
              <w:rPr>
                <w:rFonts w:ascii="Cambria Math" w:hAnsi="Cambria Math"/>
              </w:rPr>
            </m:ctrlPr>
          </m:funcPr>
          <m:fName>
            <m:r>
              <m:rPr>
                <m:sty m:val="p"/>
              </m:rPr>
              <w:rPr>
                <w:rFonts w:ascii="Cambria Math" w:hAnsi="Cambria Math"/>
                <w:lang w:val="de-CH"/>
              </w:rPr>
              <m:t>arctan</m:t>
            </m:r>
          </m:fName>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lang w:val="de-CH"/>
                          </w:rPr>
                          <m:t>h</m:t>
                        </m:r>
                      </m:e>
                      <m:sub>
                        <m:r>
                          <w:rPr>
                            <w:rFonts w:ascii="Cambria Math" w:hAnsi="Cambria Math"/>
                          </w:rPr>
                          <m:t>rs</m:t>
                        </m:r>
                      </m:sub>
                    </m:sSub>
                    <m:r>
                      <m:rPr>
                        <m:sty m:val="p"/>
                      </m:rPr>
                      <w:rPr>
                        <w:rFonts w:ascii="Cambria Math" w:hAnsi="Cambria Math"/>
                        <w:lang w:val="de-CH"/>
                      </w:rPr>
                      <m:t>-</m:t>
                    </m:r>
                    <m:sSub>
                      <m:sSubPr>
                        <m:ctrlPr>
                          <w:rPr>
                            <w:rFonts w:ascii="Cambria Math" w:hAnsi="Cambria Math"/>
                          </w:rPr>
                        </m:ctrlPr>
                      </m:sSubPr>
                      <m:e>
                        <m:r>
                          <w:rPr>
                            <w:rFonts w:ascii="Cambria Math" w:hAnsi="Cambria Math"/>
                            <w:lang w:val="de-CH"/>
                          </w:rPr>
                          <m:t>h</m:t>
                        </m:r>
                      </m:e>
                      <m:sub>
                        <m:r>
                          <w:rPr>
                            <w:rFonts w:ascii="Cambria Math" w:hAnsi="Cambria Math"/>
                          </w:rPr>
                          <m:t>ts</m:t>
                        </m:r>
                      </m:sub>
                    </m:sSub>
                  </m:num>
                  <m:den>
                    <m:sSup>
                      <m:sSupPr>
                        <m:ctrlPr>
                          <w:rPr>
                            <w:rFonts w:ascii="Cambria Math" w:hAnsi="Cambria Math"/>
                          </w:rPr>
                        </m:ctrlPr>
                      </m:sSupPr>
                      <m:e>
                        <m:r>
                          <m:rPr>
                            <m:sty m:val="p"/>
                          </m:rPr>
                          <w:rPr>
                            <w:rFonts w:ascii="Cambria Math" w:hAnsi="Cambria Math"/>
                            <w:lang w:val="de-CH"/>
                          </w:rPr>
                          <m:t>10</m:t>
                        </m:r>
                      </m:e>
                      <m:sup>
                        <m:r>
                          <m:rPr>
                            <m:sty m:val="p"/>
                          </m:rPr>
                          <w:rPr>
                            <w:rFonts w:ascii="Cambria Math" w:hAnsi="Cambria Math"/>
                            <w:lang w:val="de-CH"/>
                          </w:rPr>
                          <m:t>3</m:t>
                        </m:r>
                      </m:sup>
                    </m:sSup>
                    <m:r>
                      <w:rPr>
                        <w:rFonts w:ascii="Cambria Math" w:hAnsi="Cambria Math"/>
                      </w:rPr>
                      <m:t>d</m:t>
                    </m:r>
                  </m:den>
                </m:f>
                <m:r>
                  <m:rPr>
                    <m:sty m:val="p"/>
                  </m:rPr>
                  <w:rPr>
                    <w:rFonts w:ascii="Cambria Math" w:hAnsi="Cambria Math"/>
                    <w:lang w:val="de-CH"/>
                  </w:rPr>
                  <m:t>-</m:t>
                </m:r>
                <m:f>
                  <m:fPr>
                    <m:ctrlPr>
                      <w:rPr>
                        <w:rFonts w:ascii="Cambria Math" w:hAnsi="Cambria Math"/>
                      </w:rPr>
                    </m:ctrlPr>
                  </m:fPr>
                  <m:num>
                    <m:r>
                      <w:rPr>
                        <w:rFonts w:ascii="Cambria Math" w:hAnsi="Cambria Math"/>
                      </w:rPr>
                      <m:t>d</m:t>
                    </m:r>
                  </m:num>
                  <m:den>
                    <m:sSub>
                      <m:sSubPr>
                        <m:ctrlPr>
                          <w:rPr>
                            <w:rFonts w:ascii="Cambria Math" w:hAnsi="Cambria Math"/>
                          </w:rPr>
                        </m:ctrlPr>
                      </m:sSubPr>
                      <m:e>
                        <m:r>
                          <m:rPr>
                            <m:sty m:val="p"/>
                          </m:rPr>
                          <w:rPr>
                            <w:rFonts w:ascii="Cambria Math" w:hAnsi="Cambria Math"/>
                            <w:lang w:val="de-CH"/>
                          </w:rPr>
                          <m:t>2</m:t>
                        </m:r>
                        <m:r>
                          <w:rPr>
                            <w:rFonts w:ascii="Cambria Math" w:hAnsi="Cambria Math"/>
                          </w:rPr>
                          <m:t>a</m:t>
                        </m:r>
                      </m:e>
                      <m:sub>
                        <m:r>
                          <w:rPr>
                            <w:rFonts w:ascii="Cambria Math" w:hAnsi="Cambria Math"/>
                          </w:rPr>
                          <m:t>e</m:t>
                        </m:r>
                      </m:sub>
                    </m:sSub>
                  </m:den>
                </m:f>
              </m:e>
            </m:d>
          </m:e>
        </m:func>
      </m:oMath>
      <w:r w:rsidRPr="00620C46">
        <w:rPr>
          <w:lang w:val="de-CH"/>
        </w:rPr>
        <w:tab/>
        <w:t>mrad</w:t>
      </w:r>
      <w:r w:rsidRPr="00620C46">
        <w:rPr>
          <w:lang w:val="de-CH"/>
        </w:rPr>
        <w:tab/>
        <w:t>(76)</w:t>
      </w:r>
    </w:p>
    <w:p w14:paraId="442CF22F" w14:textId="77777777" w:rsidR="007344C1" w:rsidRPr="00254134" w:rsidRDefault="007344C1" w:rsidP="007344C1">
      <w:pPr>
        <w:rPr>
          <w:lang w:val="fr-FR"/>
        </w:rPr>
      </w:pPr>
      <w:r w:rsidRPr="00C4166F">
        <w:tab/>
      </w:r>
      <w:proofErr w:type="gramStart"/>
      <w:r w:rsidRPr="00254134">
        <w:rPr>
          <w:lang w:val="fr-FR"/>
        </w:rPr>
        <w:t>où:</w:t>
      </w:r>
      <w:proofErr w:type="gramEnd"/>
    </w:p>
    <w:p w14:paraId="0B53C3FA" w14:textId="77777777" w:rsidR="007344C1" w:rsidRPr="00254134" w:rsidRDefault="007344C1" w:rsidP="007344C1">
      <w:pPr>
        <w:pStyle w:val="Equationlegend"/>
        <w:tabs>
          <w:tab w:val="right" w:pos="1800"/>
        </w:tabs>
        <w:ind w:left="1980" w:hanging="1980"/>
        <w:rPr>
          <w:lang w:val="fr-FR"/>
        </w:rPr>
      </w:pPr>
      <w:r w:rsidRPr="00254134">
        <w:rPr>
          <w:i/>
          <w:lang w:val="fr-FR"/>
        </w:rPr>
        <w:tab/>
      </w:r>
      <w:proofErr w:type="spellStart"/>
      <w:proofErr w:type="gramStart"/>
      <w:r w:rsidRPr="00254134">
        <w:rPr>
          <w:i/>
          <w:lang w:val="fr-FR"/>
        </w:rPr>
        <w:t>h</w:t>
      </w:r>
      <w:r w:rsidRPr="00254134">
        <w:rPr>
          <w:i/>
          <w:vertAlign w:val="subscript"/>
          <w:lang w:val="fr-FR"/>
        </w:rPr>
        <w:t>rs</w:t>
      </w:r>
      <w:proofErr w:type="spellEnd"/>
      <w:r w:rsidRPr="00254134">
        <w:rPr>
          <w:lang w:val="fr-FR"/>
        </w:rPr>
        <w:t>:</w:t>
      </w:r>
      <w:proofErr w:type="gramEnd"/>
      <w:r w:rsidRPr="00254134">
        <w:rPr>
          <w:lang w:val="fr-FR"/>
        </w:rPr>
        <w:tab/>
      </w:r>
      <w:r w:rsidRPr="00254134">
        <w:rPr>
          <w:lang w:val="fr-FR"/>
        </w:rPr>
        <w:tab/>
        <w:t>hauteur de l'antenne de la station de réception au-dessus du niveau moyen de la mer (m)</w:t>
      </w:r>
    </w:p>
    <w:p w14:paraId="27920B90" w14:textId="77777777" w:rsidR="007344C1" w:rsidRPr="00254134" w:rsidRDefault="007344C1" w:rsidP="007344C1">
      <w:pPr>
        <w:pStyle w:val="Equationlegend"/>
        <w:tabs>
          <w:tab w:val="clear" w:pos="1985"/>
          <w:tab w:val="left" w:pos="1980"/>
        </w:tabs>
        <w:ind w:left="1980" w:hanging="1980"/>
        <w:rPr>
          <w:lang w:val="fr-FR"/>
        </w:rPr>
      </w:pPr>
      <w:r w:rsidRPr="00254134">
        <w:rPr>
          <w:i/>
          <w:lang w:val="fr-FR"/>
        </w:rPr>
        <w:tab/>
      </w:r>
      <w:proofErr w:type="gramStart"/>
      <w:r w:rsidRPr="00254134">
        <w:rPr>
          <w:i/>
          <w:lang w:val="fr-FR"/>
        </w:rPr>
        <w:t>d</w:t>
      </w:r>
      <w:r w:rsidRPr="00254134">
        <w:rPr>
          <w:lang w:val="fr-FR"/>
        </w:rPr>
        <w:t>:</w:t>
      </w:r>
      <w:proofErr w:type="gramEnd"/>
      <w:r w:rsidRPr="00254134">
        <w:rPr>
          <w:lang w:val="fr-FR"/>
        </w:rPr>
        <w:tab/>
        <w:t>longueur totale du trajet sur le grand cercle (km)</w:t>
      </w:r>
    </w:p>
    <w:p w14:paraId="28D26091" w14:textId="77777777" w:rsidR="007344C1" w:rsidRPr="00254134" w:rsidRDefault="007344C1" w:rsidP="007344C1">
      <w:pPr>
        <w:pStyle w:val="Equationlegend"/>
        <w:tabs>
          <w:tab w:val="clear" w:pos="1985"/>
          <w:tab w:val="left" w:pos="1980"/>
        </w:tabs>
        <w:rPr>
          <w:lang w:val="fr-FR"/>
        </w:rPr>
      </w:pPr>
      <w:r w:rsidRPr="00254134">
        <w:rPr>
          <w:i/>
          <w:lang w:val="fr-FR"/>
        </w:rPr>
        <w:tab/>
      </w:r>
      <w:proofErr w:type="spellStart"/>
      <w:proofErr w:type="gramStart"/>
      <w:r w:rsidRPr="00254134">
        <w:rPr>
          <w:i/>
          <w:lang w:val="fr-FR"/>
        </w:rPr>
        <w:t>a</w:t>
      </w:r>
      <w:r w:rsidRPr="00254134">
        <w:rPr>
          <w:i/>
          <w:vertAlign w:val="subscript"/>
          <w:lang w:val="fr-FR"/>
        </w:rPr>
        <w:t>e</w:t>
      </w:r>
      <w:proofErr w:type="spellEnd"/>
      <w:r w:rsidRPr="00254134">
        <w:rPr>
          <w:lang w:val="fr-FR"/>
        </w:rPr>
        <w:t>:</w:t>
      </w:r>
      <w:proofErr w:type="gramEnd"/>
      <w:r w:rsidRPr="00254134">
        <w:rPr>
          <w:lang w:val="fr-FR"/>
        </w:rPr>
        <w:tab/>
        <w:t>valeur médiane du rayon terrestre équivalent, appropriée pour le trajet (équation (7a)).</w:t>
      </w:r>
    </w:p>
    <w:p w14:paraId="29CF5891" w14:textId="77777777" w:rsidR="007344C1" w:rsidRPr="00254134" w:rsidRDefault="007344C1" w:rsidP="007344C1">
      <w:pPr>
        <w:pStyle w:val="Heading1"/>
        <w:rPr>
          <w:lang w:val="fr-FR"/>
        </w:rPr>
      </w:pPr>
      <w:bookmarkStart w:id="121" w:name="_Toc398118812"/>
      <w:bookmarkStart w:id="122" w:name="_Toc107034058"/>
      <w:bookmarkStart w:id="123" w:name="_Toc164408785"/>
      <w:bookmarkStart w:id="124" w:name="_Toc164779637"/>
      <w:bookmarkStart w:id="125" w:name="_Toc213680442"/>
      <w:r w:rsidRPr="00254134">
        <w:rPr>
          <w:lang w:val="fr-FR"/>
        </w:rPr>
        <w:t>5</w:t>
      </w:r>
      <w:r w:rsidRPr="00254134">
        <w:rPr>
          <w:lang w:val="fr-FR"/>
        </w:rPr>
        <w:tab/>
        <w:t>Calcul des paramètres à partir de l'analyse du profil</w:t>
      </w:r>
      <w:bookmarkEnd w:id="121"/>
      <w:bookmarkEnd w:id="122"/>
      <w:r w:rsidRPr="00254134">
        <w:rPr>
          <w:lang w:val="fr-FR"/>
        </w:rPr>
        <w:t xml:space="preserve"> du trajet</w:t>
      </w:r>
      <w:bookmarkEnd w:id="123"/>
      <w:bookmarkEnd w:id="124"/>
      <w:bookmarkEnd w:id="125"/>
    </w:p>
    <w:p w14:paraId="12858DDE" w14:textId="77777777" w:rsidR="007344C1" w:rsidRPr="00254134" w:rsidRDefault="007344C1" w:rsidP="007344C1">
      <w:pPr>
        <w:rPr>
          <w:lang w:val="fr-FR"/>
        </w:rPr>
      </w:pPr>
      <w:r w:rsidRPr="00254134">
        <w:rPr>
          <w:lang w:val="fr-FR"/>
        </w:rPr>
        <w:t>Les paramètres qui doivent être calculés à partir du profil du trajet sont ceux qui figurent dans le Tableau 7.</w:t>
      </w:r>
    </w:p>
    <w:p w14:paraId="28A0334D" w14:textId="77777777" w:rsidR="007344C1" w:rsidRPr="00254134" w:rsidRDefault="007344C1" w:rsidP="007344C1">
      <w:pPr>
        <w:pStyle w:val="Heading2"/>
        <w:rPr>
          <w:lang w:val="fr-FR"/>
        </w:rPr>
      </w:pPr>
      <w:bookmarkStart w:id="126" w:name="_Toc398118814"/>
      <w:bookmarkStart w:id="127" w:name="_Toc164408786"/>
      <w:bookmarkStart w:id="128" w:name="_Toc164779638"/>
      <w:bookmarkStart w:id="129" w:name="_Toc213680443"/>
      <w:r w:rsidRPr="00254134">
        <w:rPr>
          <w:lang w:val="fr-FR"/>
        </w:rPr>
        <w:t>5.1</w:t>
      </w:r>
      <w:r w:rsidRPr="00254134">
        <w:rPr>
          <w:lang w:val="fr-FR"/>
        </w:rPr>
        <w:tab/>
        <w:t xml:space="preserve">Angle d'élévation de l'antenne d'émission par rapport à l'horizontale locale, </w:t>
      </w:r>
      <w:proofErr w:type="spellStart"/>
      <w:r w:rsidRPr="00254134">
        <w:rPr>
          <w:lang w:val="fr-FR"/>
        </w:rPr>
        <w:t>θ</w:t>
      </w:r>
      <w:r w:rsidRPr="00254134">
        <w:rPr>
          <w:i/>
          <w:vertAlign w:val="subscript"/>
          <w:lang w:val="fr-FR"/>
        </w:rPr>
        <w:t>t</w:t>
      </w:r>
      <w:bookmarkEnd w:id="126"/>
      <w:bookmarkEnd w:id="127"/>
      <w:bookmarkEnd w:id="128"/>
      <w:bookmarkEnd w:id="129"/>
      <w:proofErr w:type="spellEnd"/>
    </w:p>
    <w:p w14:paraId="24DCC68C" w14:textId="77777777" w:rsidR="007344C1" w:rsidRDefault="007344C1" w:rsidP="007344C1">
      <w:pPr>
        <w:rPr>
          <w:lang w:val="fr-FR"/>
        </w:rPr>
      </w:pPr>
      <w:r w:rsidRPr="00254134">
        <w:rPr>
          <w:lang w:val="fr-FR"/>
        </w:rPr>
        <w:t xml:space="preserve">L'angle d'élévation de l'horizon de l'antenne de la station d'émission par rapport à l'horizontale locale est donné </w:t>
      </w:r>
      <w:proofErr w:type="gramStart"/>
      <w:r w:rsidRPr="00254134">
        <w:rPr>
          <w:lang w:val="fr-FR"/>
        </w:rPr>
        <w:t>par:</w:t>
      </w:r>
      <w:proofErr w:type="gramEnd"/>
    </w:p>
    <w:p w14:paraId="5C25D46F" w14:textId="77777777" w:rsidR="00E97DF6" w:rsidRPr="00620C46" w:rsidRDefault="00E97DF6" w:rsidP="00E97DF6">
      <w:pPr>
        <w:pStyle w:val="Equation"/>
        <w:rPr>
          <w:lang w:val="de-CH"/>
        </w:rPr>
      </w:pPr>
      <w:r w:rsidRPr="00C4166F">
        <w:rPr>
          <w:lang w:val="fr-CH"/>
        </w:rPr>
        <w:tab/>
      </w:r>
      <w:r w:rsidRPr="00C4166F">
        <w:rPr>
          <w:lang w:val="fr-CH"/>
        </w:rPr>
        <w:tab/>
      </w:r>
      <m:oMath>
        <m:sSub>
          <m:sSubPr>
            <m:ctrlPr>
              <w:rPr>
                <w:rFonts w:ascii="Cambria Math" w:hAnsi="Cambria Math"/>
                <w:i/>
              </w:rPr>
            </m:ctrlPr>
          </m:sSubPr>
          <m:e>
            <m:r>
              <m:rPr>
                <m:sty m:val="p"/>
              </m:rPr>
              <w:rPr>
                <w:rFonts w:ascii="Cambria Math" w:hAnsi="Cambria Math"/>
              </w:rPr>
              <m:t>θ</m:t>
            </m:r>
          </m:e>
          <m:sub>
            <m:r>
              <w:rPr>
                <w:rFonts w:ascii="Cambria Math" w:hAnsi="Cambria Math"/>
              </w:rPr>
              <m:t>t</m:t>
            </m:r>
          </m:sub>
        </m:sSub>
        <m:r>
          <w:rPr>
            <w:rFonts w:ascii="Cambria Math" w:hAnsi="Cambria Math"/>
            <w:lang w:val="de-CH"/>
          </w:rPr>
          <m:t>=</m:t>
        </m:r>
        <m:r>
          <m:rPr>
            <m:sty m:val="p"/>
          </m:rPr>
          <w:rPr>
            <w:rFonts w:ascii="Cambria Math" w:hAnsi="Cambria Math"/>
            <w:lang w:val="de-CH"/>
          </w:rPr>
          <m:t>max⁡</m:t>
        </m:r>
        <m:r>
          <w:rPr>
            <w:rFonts w:ascii="Cambria Math" w:hAnsi="Cambria Math"/>
            <w:lang w:val="de-CH"/>
          </w:rPr>
          <m:t>(</m:t>
        </m:r>
        <m:sSub>
          <m:sSubPr>
            <m:ctrlPr>
              <w:rPr>
                <w:rFonts w:ascii="Cambria Math" w:hAnsi="Cambria Math"/>
                <w:i/>
              </w:rPr>
            </m:ctrlPr>
          </m:sSubPr>
          <m:e>
            <m:r>
              <m:rPr>
                <m:sty m:val="p"/>
              </m:rPr>
              <w:rPr>
                <w:rFonts w:ascii="Cambria Math" w:hAnsi="Cambria Math"/>
              </w:rPr>
              <m:t>θ</m:t>
            </m:r>
          </m:e>
          <m:sub>
            <m:r>
              <w:rPr>
                <w:rFonts w:ascii="Cambria Math" w:hAnsi="Cambria Math"/>
              </w:rPr>
              <m:t>max</m:t>
            </m:r>
          </m:sub>
        </m:sSub>
        <m:r>
          <w:rPr>
            <w:rFonts w:ascii="Cambria Math" w:hAnsi="Cambria Math"/>
            <w:lang w:val="de-CH"/>
          </w:rPr>
          <m:t xml:space="preserve"> , </m:t>
        </m:r>
        <m:sSub>
          <m:sSubPr>
            <m:ctrlPr>
              <w:rPr>
                <w:rFonts w:ascii="Cambria Math" w:hAnsi="Cambria Math"/>
                <w:i/>
              </w:rPr>
            </m:ctrlPr>
          </m:sSubPr>
          <m:e>
            <m:r>
              <m:rPr>
                <m:sty m:val="p"/>
              </m:rPr>
              <w:rPr>
                <w:rFonts w:ascii="Cambria Math" w:hAnsi="Cambria Math"/>
              </w:rPr>
              <m:t>θ</m:t>
            </m:r>
          </m:e>
          <m:sub>
            <m:r>
              <w:rPr>
                <w:rFonts w:ascii="Cambria Math" w:hAnsi="Cambria Math"/>
              </w:rPr>
              <m:t>td</m:t>
            </m:r>
          </m:sub>
        </m:sSub>
        <m:r>
          <w:rPr>
            <w:rFonts w:ascii="Cambria Math" w:hAnsi="Cambria Math"/>
            <w:lang w:val="de-CH"/>
          </w:rPr>
          <m:t>)</m:t>
        </m:r>
      </m:oMath>
      <w:r w:rsidRPr="00620C46">
        <w:rPr>
          <w:lang w:val="de-CH"/>
        </w:rPr>
        <w:t>                </w:t>
      </w:r>
      <w:r w:rsidRPr="00620C46">
        <w:rPr>
          <w:color w:val="000000"/>
          <w:lang w:val="de-CH"/>
        </w:rPr>
        <w:t>mrad</w:t>
      </w:r>
      <w:r w:rsidRPr="00620C46">
        <w:rPr>
          <w:lang w:val="de-CH"/>
        </w:rPr>
        <w:tab/>
        <w:t>(77)</w:t>
      </w:r>
    </w:p>
    <w:p w14:paraId="24B4471B" w14:textId="77777777" w:rsidR="007344C1" w:rsidRPr="00254134" w:rsidRDefault="007344C1" w:rsidP="007344C1">
      <w:pPr>
        <w:rPr>
          <w:szCs w:val="24"/>
          <w:lang w:val="fr-FR"/>
        </w:rPr>
      </w:pPr>
      <w:proofErr w:type="spellStart"/>
      <w:proofErr w:type="gramStart"/>
      <w:r w:rsidRPr="00254134">
        <w:rPr>
          <w:lang w:val="fr-FR"/>
        </w:rPr>
        <w:t>θ</w:t>
      </w:r>
      <w:proofErr w:type="gramEnd"/>
      <w:r w:rsidRPr="00254134">
        <w:rPr>
          <w:i/>
          <w:vertAlign w:val="subscript"/>
          <w:lang w:val="fr-FR"/>
        </w:rPr>
        <w:t>max</w:t>
      </w:r>
      <w:proofErr w:type="spellEnd"/>
      <w:r w:rsidRPr="00254134">
        <w:rPr>
          <w:lang w:val="fr-FR"/>
        </w:rPr>
        <w:t xml:space="preserve"> étant déterminé dans l'équation (74). Ainsi, pour un trajet </w:t>
      </w:r>
      <w:proofErr w:type="spellStart"/>
      <w:r w:rsidRPr="00254134">
        <w:rPr>
          <w:lang w:val="fr-FR"/>
        </w:rPr>
        <w:t>LoS</w:t>
      </w:r>
      <w:proofErr w:type="spellEnd"/>
      <w:r w:rsidRPr="00254134">
        <w:rPr>
          <w:lang w:val="fr-FR"/>
        </w:rPr>
        <w:t>, l'angle d'élévation de l'antenne d'émission est considéré comme étant l'angle d'élévation de la direction de l'antenne de réception.</w:t>
      </w:r>
    </w:p>
    <w:p w14:paraId="3318AF86" w14:textId="77777777" w:rsidR="007344C1" w:rsidRPr="00254134" w:rsidRDefault="007344C1" w:rsidP="007344C1">
      <w:pPr>
        <w:pStyle w:val="Heading2"/>
        <w:rPr>
          <w:lang w:val="fr-FR"/>
        </w:rPr>
      </w:pPr>
      <w:bookmarkStart w:id="130" w:name="_Toc164408787"/>
      <w:bookmarkStart w:id="131" w:name="_Toc164779639"/>
      <w:bookmarkStart w:id="132" w:name="_Toc213680444"/>
      <w:r w:rsidRPr="00254134">
        <w:rPr>
          <w:lang w:val="fr-FR"/>
        </w:rPr>
        <w:t>5.2</w:t>
      </w:r>
      <w:r w:rsidRPr="00254134">
        <w:rPr>
          <w:lang w:val="fr-FR"/>
        </w:rPr>
        <w:tab/>
        <w:t>Distance de l'horizon par rapport à l'antenne de la station d'émission, </w:t>
      </w:r>
      <w:proofErr w:type="spellStart"/>
      <w:r w:rsidRPr="00254134">
        <w:rPr>
          <w:i/>
          <w:lang w:val="fr-FR"/>
        </w:rPr>
        <w:t>d</w:t>
      </w:r>
      <w:r w:rsidRPr="00254134">
        <w:rPr>
          <w:i/>
          <w:vertAlign w:val="subscript"/>
          <w:lang w:val="fr-FR"/>
        </w:rPr>
        <w:t>lt</w:t>
      </w:r>
      <w:bookmarkEnd w:id="130"/>
      <w:bookmarkEnd w:id="131"/>
      <w:bookmarkEnd w:id="132"/>
      <w:proofErr w:type="spellEnd"/>
    </w:p>
    <w:p w14:paraId="551283EA" w14:textId="77777777" w:rsidR="007344C1" w:rsidRPr="00254134" w:rsidRDefault="007344C1" w:rsidP="007344C1">
      <w:pPr>
        <w:rPr>
          <w:lang w:val="fr-FR"/>
        </w:rPr>
      </w:pPr>
      <w:r w:rsidRPr="00254134">
        <w:rPr>
          <w:lang w:val="fr-FR"/>
        </w:rPr>
        <w:t>La distance de l'horizon par rapport à l'antenne de la station d'émission est la distance minimale depuis l'émetteur à laquelle est calculé l'angle maximal d'élévation de l'horizon de l'antenne à l'aide de l'équation (74).</w:t>
      </w:r>
    </w:p>
    <w:p w14:paraId="425B98DA" w14:textId="77777777" w:rsidR="007344C1" w:rsidRPr="00254134" w:rsidRDefault="007344C1" w:rsidP="007344C1">
      <w:pPr>
        <w:pStyle w:val="Equation"/>
        <w:rPr>
          <w:lang w:val="fr-FR"/>
        </w:rPr>
      </w:pPr>
      <w:bookmarkStart w:id="133" w:name="_Toc398118816"/>
      <w:r w:rsidRPr="00254134">
        <w:rPr>
          <w:lang w:val="fr-FR" w:eastAsia="zh-CN"/>
        </w:rPr>
        <w:tab/>
      </w:r>
      <w:r w:rsidRPr="00254134">
        <w:rPr>
          <w:lang w:val="fr-FR" w:eastAsia="zh-CN"/>
        </w:rPr>
        <w:tab/>
      </w:r>
      <w:r w:rsidRPr="00254134">
        <w:rPr>
          <w:rFonts w:eastAsia="SimSun"/>
          <w:position w:val="-12"/>
          <w:lang w:val="fr-FR"/>
        </w:rPr>
        <w:object w:dxaOrig="3820" w:dyaOrig="360" w14:anchorId="06492928">
          <v:shape id="_x0000_i1102" type="#_x0000_t75" alt="" style="width:187.2pt;height:21.9pt;mso-width-percent:0;mso-height-percent:0;mso-width-percent:0;mso-height-percent:0" o:ole="">
            <v:imagedata r:id="rId202" o:title=""/>
          </v:shape>
          <o:OLEObject Type="Embed" ProgID="Equation.3" ShapeID="_x0000_i1102" DrawAspect="Content" ObjectID="_1825038260" r:id="rId203"/>
        </w:object>
      </w:r>
      <w:r w:rsidRPr="00254134">
        <w:rPr>
          <w:lang w:val="fr-FR" w:eastAsia="zh-CN"/>
        </w:rPr>
        <w:tab/>
        <w:t>(78)</w:t>
      </w:r>
    </w:p>
    <w:p w14:paraId="4F03ABCD" w14:textId="77777777" w:rsidR="007344C1" w:rsidRPr="00254134" w:rsidRDefault="007344C1" w:rsidP="00F4444E">
      <w:pPr>
        <w:keepNext/>
        <w:keepLines/>
        <w:rPr>
          <w:lang w:val="fr-FR"/>
        </w:rPr>
      </w:pPr>
      <w:r w:rsidRPr="00254134">
        <w:rPr>
          <w:lang w:val="fr-FR"/>
        </w:rPr>
        <w:lastRenderedPageBreak/>
        <w:t xml:space="preserve">Pour un trajet </w:t>
      </w:r>
      <w:proofErr w:type="spellStart"/>
      <w:r w:rsidRPr="00254134">
        <w:rPr>
          <w:lang w:val="fr-FR"/>
        </w:rPr>
        <w:t>LoS</w:t>
      </w:r>
      <w:proofErr w:type="spellEnd"/>
      <w:r w:rsidRPr="00254134">
        <w:rPr>
          <w:lang w:val="fr-FR"/>
        </w:rPr>
        <w:t xml:space="preserve">, la valeur de l'indice </w:t>
      </w:r>
      <w:r w:rsidRPr="00254134">
        <w:rPr>
          <w:i/>
          <w:iCs/>
          <w:lang w:val="fr-FR"/>
        </w:rPr>
        <w:t>i</w:t>
      </w:r>
      <w:r w:rsidRPr="00254134">
        <w:rPr>
          <w:lang w:val="fr-FR"/>
        </w:rPr>
        <w:t xml:space="preserve"> doit être celle pour laquelle la valeur du paramètre de diffraction ν est </w:t>
      </w:r>
      <w:proofErr w:type="gramStart"/>
      <w:r w:rsidRPr="00254134">
        <w:rPr>
          <w:lang w:val="fr-FR"/>
        </w:rPr>
        <w:t>maximale:</w:t>
      </w:r>
      <w:proofErr w:type="gramEnd"/>
    </w:p>
    <w:p w14:paraId="5AE2B1AF" w14:textId="77777777" w:rsidR="007344C1" w:rsidRPr="00254134" w:rsidRDefault="007344C1" w:rsidP="00F4444E">
      <w:pPr>
        <w:pStyle w:val="Equation"/>
        <w:keepNext/>
        <w:keepLines/>
        <w:rPr>
          <w:lang w:val="fr-FR"/>
        </w:rPr>
      </w:pPr>
      <w:r w:rsidRPr="00254134">
        <w:rPr>
          <w:lang w:val="fr-FR"/>
        </w:rPr>
        <w:tab/>
      </w:r>
      <w:r w:rsidRPr="00254134">
        <w:rPr>
          <w:position w:val="-34"/>
          <w:lang w:val="fr-FR"/>
        </w:rPr>
        <w:object w:dxaOrig="6640" w:dyaOrig="800" w14:anchorId="3FBC97C2">
          <v:shape id="_x0000_i1103" type="#_x0000_t75" alt="" style="width:331.2pt;height:43.2pt;mso-width-percent:0;mso-height-percent:0;mso-width-percent:0;mso-height-percent:0" o:ole="">
            <v:imagedata r:id="rId204" o:title=""/>
          </v:shape>
          <o:OLEObject Type="Embed" ProgID="Equation.3" ShapeID="_x0000_i1103" DrawAspect="Content" ObjectID="_1825038261" r:id="rId205"/>
        </w:object>
      </w:r>
      <w:r w:rsidRPr="00254134">
        <w:rPr>
          <w:lang w:val="fr-FR"/>
        </w:rPr>
        <w:tab/>
        <w:t>(78a)</w:t>
      </w:r>
    </w:p>
    <w:p w14:paraId="45C77B16" w14:textId="77B71313" w:rsidR="007344C1" w:rsidRPr="00254134" w:rsidRDefault="007344C1" w:rsidP="007344C1">
      <w:pPr>
        <w:pStyle w:val="Equation"/>
        <w:rPr>
          <w:lang w:val="fr-FR"/>
        </w:rPr>
      </w:pPr>
      <w:proofErr w:type="gramStart"/>
      <w:r w:rsidRPr="00254134">
        <w:rPr>
          <w:lang w:val="fr-FR"/>
        </w:rPr>
        <w:t>où</w:t>
      </w:r>
      <w:proofErr w:type="gramEnd"/>
      <w:r w:rsidRPr="00254134">
        <w:rPr>
          <w:lang w:val="fr-FR"/>
        </w:rPr>
        <w:t xml:space="preserve"> l'indice du profil </w:t>
      </w:r>
      <w:r w:rsidRPr="00254134">
        <w:rPr>
          <w:i/>
          <w:iCs/>
          <w:lang w:val="fr-FR"/>
        </w:rPr>
        <w:t>i</w:t>
      </w:r>
      <w:r w:rsidRPr="00254134">
        <w:rPr>
          <w:lang w:val="fr-FR"/>
        </w:rPr>
        <w:t xml:space="preserve"> prend des valeurs comprises entre 2 et </w:t>
      </w:r>
      <w:r w:rsidRPr="00254134">
        <w:rPr>
          <w:i/>
          <w:iCs/>
          <w:lang w:val="fr-FR"/>
        </w:rPr>
        <w:t>n</w:t>
      </w:r>
      <w:r w:rsidRPr="00254134">
        <w:rPr>
          <w:lang w:val="fr-FR"/>
        </w:rPr>
        <w:t xml:space="preserve"> </w:t>
      </w:r>
      <w:r w:rsidR="00254134">
        <w:rPr>
          <w:lang w:val="fr-FR"/>
        </w:rPr>
        <w:t>−</w:t>
      </w:r>
      <w:r w:rsidRPr="00254134">
        <w:rPr>
          <w:lang w:val="fr-FR"/>
        </w:rPr>
        <w:t xml:space="preserve"> 1, et </w:t>
      </w:r>
      <w:proofErr w:type="gramStart"/>
      <w:r w:rsidRPr="00254134">
        <w:rPr>
          <w:i/>
          <w:lang w:val="fr-FR"/>
        </w:rPr>
        <w:t>C</w:t>
      </w:r>
      <w:r w:rsidRPr="00254134">
        <w:rPr>
          <w:i/>
          <w:vertAlign w:val="subscript"/>
          <w:lang w:val="fr-FR"/>
        </w:rPr>
        <w:t xml:space="preserve">e </w:t>
      </w:r>
      <w:r w:rsidRPr="00254134">
        <w:rPr>
          <w:lang w:val="fr-FR"/>
        </w:rPr>
        <w:t>est</w:t>
      </w:r>
      <w:proofErr w:type="gramEnd"/>
      <w:r w:rsidRPr="00254134">
        <w:rPr>
          <w:lang w:val="fr-FR"/>
        </w:rPr>
        <w:t xml:space="preserve"> la courbure équivalente de la Terre définie au § 4.3.1 de l'Annexe 1.</w:t>
      </w:r>
    </w:p>
    <w:p w14:paraId="10C9E625" w14:textId="77777777" w:rsidR="007344C1" w:rsidRPr="00254134" w:rsidRDefault="007344C1" w:rsidP="007344C1">
      <w:pPr>
        <w:pStyle w:val="Heading2"/>
        <w:rPr>
          <w:vertAlign w:val="subscript"/>
          <w:lang w:val="fr-FR"/>
        </w:rPr>
      </w:pPr>
      <w:bookmarkStart w:id="134" w:name="_Toc164408788"/>
      <w:bookmarkStart w:id="135" w:name="_Toc164779640"/>
      <w:bookmarkStart w:id="136" w:name="_Toc213680445"/>
      <w:r w:rsidRPr="00254134">
        <w:rPr>
          <w:lang w:val="fr-FR"/>
        </w:rPr>
        <w:t>5.3</w:t>
      </w:r>
      <w:r w:rsidRPr="00254134">
        <w:rPr>
          <w:lang w:val="fr-FR"/>
        </w:rPr>
        <w:tab/>
        <w:t>Angle d'élévation de l'antenne de réception par rapport à l'horizontale locale, </w:t>
      </w:r>
      <w:proofErr w:type="spellStart"/>
      <w:r w:rsidRPr="00254134">
        <w:rPr>
          <w:lang w:val="fr-FR"/>
        </w:rPr>
        <w:t>θ</w:t>
      </w:r>
      <w:r w:rsidRPr="00254134">
        <w:rPr>
          <w:i/>
          <w:vertAlign w:val="subscript"/>
          <w:lang w:val="fr-FR"/>
        </w:rPr>
        <w:t>r</w:t>
      </w:r>
      <w:bookmarkEnd w:id="133"/>
      <w:bookmarkEnd w:id="134"/>
      <w:bookmarkEnd w:id="135"/>
      <w:bookmarkEnd w:id="136"/>
      <w:proofErr w:type="spellEnd"/>
    </w:p>
    <w:p w14:paraId="2C8EC32E" w14:textId="77777777" w:rsidR="007344C1" w:rsidRDefault="007344C1" w:rsidP="007344C1">
      <w:pPr>
        <w:keepNext/>
        <w:keepLines/>
        <w:rPr>
          <w:lang w:val="fr-FR"/>
        </w:rPr>
      </w:pPr>
      <w:r w:rsidRPr="00254134">
        <w:rPr>
          <w:lang w:val="fr-FR"/>
        </w:rPr>
        <w:t xml:space="preserve">Pour un trajet </w:t>
      </w:r>
      <w:proofErr w:type="spellStart"/>
      <w:r w:rsidRPr="00254134">
        <w:rPr>
          <w:lang w:val="fr-FR"/>
        </w:rPr>
        <w:t>LoS</w:t>
      </w:r>
      <w:proofErr w:type="spellEnd"/>
      <w:r w:rsidRPr="00254134">
        <w:rPr>
          <w:lang w:val="fr-FR"/>
        </w:rPr>
        <w:t xml:space="preserve">, </w:t>
      </w:r>
      <w:proofErr w:type="spellStart"/>
      <w:r w:rsidRPr="00254134">
        <w:rPr>
          <w:lang w:val="fr-FR"/>
        </w:rPr>
        <w:t>θ</w:t>
      </w:r>
      <w:r w:rsidRPr="00254134">
        <w:rPr>
          <w:i/>
          <w:vertAlign w:val="subscript"/>
          <w:lang w:val="fr-FR"/>
        </w:rPr>
        <w:t>r</w:t>
      </w:r>
      <w:proofErr w:type="spellEnd"/>
      <w:r w:rsidRPr="00254134">
        <w:rPr>
          <w:lang w:val="fr-FR"/>
        </w:rPr>
        <w:t xml:space="preserve"> est donné </w:t>
      </w:r>
      <w:proofErr w:type="gramStart"/>
      <w:r w:rsidRPr="00254134">
        <w:rPr>
          <w:lang w:val="fr-FR"/>
        </w:rPr>
        <w:t>par:</w:t>
      </w:r>
      <w:proofErr w:type="gramEnd"/>
    </w:p>
    <w:p w14:paraId="08DAC578" w14:textId="77777777" w:rsidR="00E97DF6" w:rsidRPr="003E6A6D" w:rsidRDefault="00E97DF6" w:rsidP="00E97DF6">
      <w:pPr>
        <w:pStyle w:val="Equation"/>
        <w:rPr>
          <w:lang w:val="de-CH"/>
        </w:rPr>
      </w:pPr>
      <w:r w:rsidRPr="00C4166F">
        <w:rPr>
          <w:lang w:val="fr-CH"/>
        </w:rPr>
        <w:tab/>
      </w:r>
      <w:r w:rsidRPr="00C4166F">
        <w:rPr>
          <w:lang w:val="fr-CH"/>
        </w:rPr>
        <w:tab/>
      </w:r>
      <m:oMath>
        <m:sSub>
          <m:sSubPr>
            <m:ctrlPr>
              <w:rPr>
                <w:rFonts w:ascii="Cambria Math" w:hAnsi="Cambria Math"/>
                <w:i/>
              </w:rPr>
            </m:ctrlPr>
          </m:sSubPr>
          <m:e>
            <m:r>
              <m:rPr>
                <m:sty m:val="p"/>
              </m:rPr>
              <w:rPr>
                <w:rFonts w:ascii="Cambria Math" w:hAnsi="Cambria Math"/>
              </w:rPr>
              <m:t>θ</m:t>
            </m:r>
          </m:e>
          <m:sub>
            <m:r>
              <w:rPr>
                <w:rFonts w:ascii="Cambria Math" w:hAnsi="Cambria Math"/>
              </w:rPr>
              <m:t>r</m:t>
            </m:r>
          </m:sub>
        </m:sSub>
        <m:r>
          <w:rPr>
            <w:rFonts w:ascii="Cambria Math" w:hAnsi="Cambria Math"/>
            <w:lang w:val="de-CH"/>
          </w:rPr>
          <m:t>=1 000</m:t>
        </m:r>
        <m:func>
          <m:funcPr>
            <m:ctrlPr>
              <w:rPr>
                <w:rFonts w:ascii="Cambria Math" w:hAnsi="Cambria Math"/>
                <w:i/>
              </w:rPr>
            </m:ctrlPr>
          </m:funcPr>
          <m:fName>
            <m:r>
              <m:rPr>
                <m:sty m:val="p"/>
              </m:rPr>
              <w:rPr>
                <w:rFonts w:ascii="Cambria Math" w:hAnsi="Cambria Math"/>
                <w:lang w:val="de-CH"/>
              </w:rPr>
              <m:t>arctan</m:t>
            </m:r>
          </m:fName>
          <m:e>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lang w:val="de-CH"/>
                          </w:rPr>
                          <m:t>h</m:t>
                        </m:r>
                      </m:e>
                      <m:sub>
                        <m:r>
                          <w:rPr>
                            <w:rFonts w:ascii="Cambria Math" w:hAnsi="Cambria Math"/>
                          </w:rPr>
                          <m:t>ts</m:t>
                        </m:r>
                      </m:sub>
                    </m:sSub>
                    <m:r>
                      <w:rPr>
                        <w:rFonts w:ascii="Cambria Math" w:hAnsi="Cambria Math"/>
                        <w:lang w:val="de-CH"/>
                      </w:rPr>
                      <m:t>-</m:t>
                    </m:r>
                    <m:sSub>
                      <m:sSubPr>
                        <m:ctrlPr>
                          <w:rPr>
                            <w:rFonts w:ascii="Cambria Math" w:hAnsi="Cambria Math"/>
                            <w:i/>
                          </w:rPr>
                        </m:ctrlPr>
                      </m:sSubPr>
                      <m:e>
                        <m:r>
                          <w:rPr>
                            <w:rFonts w:ascii="Cambria Math" w:hAnsi="Cambria Math"/>
                            <w:lang w:val="de-CH"/>
                          </w:rPr>
                          <m:t>h</m:t>
                        </m:r>
                      </m:e>
                      <m:sub>
                        <m:r>
                          <w:rPr>
                            <w:rFonts w:ascii="Cambria Math" w:hAnsi="Cambria Math"/>
                          </w:rPr>
                          <m:t>rs</m:t>
                        </m:r>
                      </m:sub>
                    </m:sSub>
                  </m:num>
                  <m:den>
                    <m:sSup>
                      <m:sSupPr>
                        <m:ctrlPr>
                          <w:rPr>
                            <w:rFonts w:ascii="Cambria Math" w:hAnsi="Cambria Math"/>
                            <w:i/>
                          </w:rPr>
                        </m:ctrlPr>
                      </m:sSupPr>
                      <m:e>
                        <m:r>
                          <w:rPr>
                            <w:rFonts w:ascii="Cambria Math" w:hAnsi="Cambria Math"/>
                            <w:lang w:val="de-CH"/>
                          </w:rPr>
                          <m:t>10</m:t>
                        </m:r>
                      </m:e>
                      <m:sup>
                        <m:r>
                          <w:rPr>
                            <w:rFonts w:ascii="Cambria Math" w:hAnsi="Cambria Math"/>
                            <w:lang w:val="de-CH"/>
                          </w:rPr>
                          <m:t>3</m:t>
                        </m:r>
                      </m:sup>
                    </m:sSup>
                    <m:r>
                      <w:rPr>
                        <w:rFonts w:ascii="Cambria Math" w:hAnsi="Cambria Math"/>
                      </w:rPr>
                      <m:t>d</m:t>
                    </m:r>
                  </m:den>
                </m:f>
                <m:r>
                  <w:rPr>
                    <w:rFonts w:ascii="Cambria Math" w:hAnsi="Cambria Math"/>
                    <w:lang w:val="de-CH"/>
                  </w:rPr>
                  <m:t>-</m:t>
                </m:r>
                <m:f>
                  <m:fPr>
                    <m:ctrlPr>
                      <w:rPr>
                        <w:rFonts w:ascii="Cambria Math" w:hAnsi="Cambria Math"/>
                        <w:i/>
                      </w:rPr>
                    </m:ctrlPr>
                  </m:fPr>
                  <m:num>
                    <m:r>
                      <w:rPr>
                        <w:rFonts w:ascii="Cambria Math" w:hAnsi="Cambria Math"/>
                      </w:rPr>
                      <m:t>d</m:t>
                    </m:r>
                  </m:num>
                  <m:den>
                    <m:r>
                      <w:rPr>
                        <w:rFonts w:ascii="Cambria Math" w:hAnsi="Cambria Math"/>
                        <w:lang w:val="de-CH"/>
                      </w:rPr>
                      <m:t>2</m:t>
                    </m:r>
                    <m:sSub>
                      <m:sSubPr>
                        <m:ctrlPr>
                          <w:rPr>
                            <w:rFonts w:ascii="Cambria Math" w:hAnsi="Cambria Math"/>
                            <w:i/>
                          </w:rPr>
                        </m:ctrlPr>
                      </m:sSubPr>
                      <m:e>
                        <m:r>
                          <w:rPr>
                            <w:rFonts w:ascii="Cambria Math" w:hAnsi="Cambria Math"/>
                          </w:rPr>
                          <m:t>a</m:t>
                        </m:r>
                      </m:e>
                      <m:sub>
                        <m:r>
                          <w:rPr>
                            <w:rFonts w:ascii="Cambria Math" w:hAnsi="Cambria Math"/>
                          </w:rPr>
                          <m:t>e</m:t>
                        </m:r>
                      </m:sub>
                    </m:sSub>
                  </m:den>
                </m:f>
              </m:e>
            </m:d>
          </m:e>
        </m:func>
      </m:oMath>
      <w:r w:rsidRPr="003E6A6D">
        <w:rPr>
          <w:lang w:val="de-CH"/>
        </w:rPr>
        <w:t>                </w:t>
      </w:r>
      <w:r w:rsidRPr="003E6A6D">
        <w:rPr>
          <w:color w:val="000000"/>
          <w:lang w:val="de-CH"/>
        </w:rPr>
        <w:t>mrad</w:t>
      </w:r>
      <w:r>
        <w:rPr>
          <w:color w:val="000000"/>
          <w:lang w:val="de-CH"/>
        </w:rPr>
        <w:tab/>
      </w:r>
      <w:r w:rsidRPr="00A05BD2">
        <w:rPr>
          <w:lang w:val="de-CH"/>
        </w:rPr>
        <w:t>(79)</w:t>
      </w:r>
    </w:p>
    <w:p w14:paraId="39D02A9A" w14:textId="77777777" w:rsidR="007344C1" w:rsidRPr="00254134" w:rsidRDefault="007344C1" w:rsidP="007344C1">
      <w:pPr>
        <w:rPr>
          <w:lang w:val="fr-FR"/>
        </w:rPr>
      </w:pPr>
      <w:r w:rsidRPr="00254134">
        <w:rPr>
          <w:lang w:val="fr-FR"/>
        </w:rPr>
        <w:t xml:space="preserve">Sinon, </w:t>
      </w:r>
      <w:proofErr w:type="spellStart"/>
      <w:r w:rsidRPr="00254134">
        <w:rPr>
          <w:lang w:val="fr-FR"/>
        </w:rPr>
        <w:t>θ</w:t>
      </w:r>
      <w:r w:rsidRPr="00254134">
        <w:rPr>
          <w:i/>
          <w:vertAlign w:val="subscript"/>
          <w:lang w:val="fr-FR"/>
        </w:rPr>
        <w:t>r</w:t>
      </w:r>
      <w:proofErr w:type="spellEnd"/>
      <w:r w:rsidRPr="00254134">
        <w:rPr>
          <w:lang w:val="fr-FR"/>
        </w:rPr>
        <w:t xml:space="preserve"> est donné </w:t>
      </w:r>
      <w:proofErr w:type="gramStart"/>
      <w:r w:rsidRPr="00254134">
        <w:rPr>
          <w:lang w:val="fr-FR"/>
        </w:rPr>
        <w:t>par:</w:t>
      </w:r>
      <w:proofErr w:type="gramEnd"/>
    </w:p>
    <w:p w14:paraId="01FF19E9" w14:textId="77777777" w:rsidR="007344C1" w:rsidRPr="00C4166F" w:rsidRDefault="007344C1" w:rsidP="007344C1">
      <w:pPr>
        <w:pStyle w:val="Equation"/>
        <w:tabs>
          <w:tab w:val="clear" w:pos="794"/>
          <w:tab w:val="left" w:pos="3402"/>
          <w:tab w:val="left" w:pos="5670"/>
        </w:tabs>
        <w:rPr>
          <w:lang w:eastAsia="zh-CN"/>
        </w:rPr>
      </w:pPr>
      <w:bookmarkStart w:id="137" w:name="_Toc398118817"/>
      <w:r w:rsidRPr="00254134">
        <w:rPr>
          <w:lang w:val="fr-FR" w:eastAsia="zh-CN"/>
        </w:rPr>
        <w:tab/>
      </w:r>
      <w:r w:rsidRPr="00254134">
        <w:rPr>
          <w:position w:val="-28"/>
          <w:lang w:val="fr-FR"/>
        </w:rPr>
        <w:object w:dxaOrig="1359" w:dyaOrig="720" w14:anchorId="1FA1BA5A">
          <v:shape id="_x0000_i1104" type="#_x0000_t75" alt="" style="width:65.1pt;height:36.3pt;mso-width-percent:0;mso-height-percent:0;mso-width-percent:0;mso-height-percent:0" o:ole="">
            <v:imagedata r:id="rId206" o:title=""/>
          </v:shape>
          <o:OLEObject Type="Embed" ProgID="Equation.3" ShapeID="_x0000_i1104" DrawAspect="Content" ObjectID="_1825038262" r:id="rId207"/>
        </w:object>
      </w:r>
      <w:r w:rsidRPr="00C4166F">
        <w:rPr>
          <w:lang w:eastAsia="zh-CN"/>
        </w:rPr>
        <w:tab/>
      </w:r>
      <w:r w:rsidRPr="00C4166F">
        <w:rPr>
          <w:lang w:eastAsia="zh-CN"/>
        </w:rPr>
        <w:tab/>
      </w:r>
      <w:proofErr w:type="spellStart"/>
      <w:r w:rsidRPr="00C4166F">
        <w:rPr>
          <w:color w:val="000000"/>
          <w:lang w:eastAsia="zh-CN"/>
        </w:rPr>
        <w:t>mrad</w:t>
      </w:r>
      <w:proofErr w:type="spellEnd"/>
      <w:r w:rsidRPr="00C4166F">
        <w:rPr>
          <w:lang w:eastAsia="zh-CN"/>
        </w:rPr>
        <w:tab/>
        <w:t>(80)</w:t>
      </w:r>
    </w:p>
    <w:p w14:paraId="3D15FE25" w14:textId="77777777" w:rsidR="00E97DF6" w:rsidRPr="00C4166F" w:rsidRDefault="00E97DF6" w:rsidP="00E97DF6">
      <w:pPr>
        <w:pStyle w:val="Equation"/>
      </w:pPr>
      <w:r w:rsidRPr="00CB1D8D">
        <w:tab/>
      </w:r>
      <w:r w:rsidRPr="00CB1D8D">
        <w:tab/>
      </w:r>
      <m:oMath>
        <m:sSub>
          <m:sSubPr>
            <m:ctrlPr>
              <w:rPr>
                <w:rFonts w:ascii="Cambria Math" w:hAnsi="Cambria Math"/>
                <w:i/>
              </w:rPr>
            </m:ctrlPr>
          </m:sSubPr>
          <m:e>
            <m:r>
              <m:rPr>
                <m:sty m:val="p"/>
              </m:rPr>
              <w:rPr>
                <w:rFonts w:ascii="Cambria Math" w:hAnsi="Cambria Math"/>
              </w:rPr>
              <m:t>θ</m:t>
            </m:r>
          </m:e>
          <m:sub>
            <m:r>
              <w:rPr>
                <w:rFonts w:ascii="Cambria Math" w:hAnsi="Cambria Math"/>
              </w:rPr>
              <m:t>j</m:t>
            </m:r>
          </m:sub>
        </m:sSub>
        <m:r>
          <w:rPr>
            <w:rFonts w:ascii="Cambria Math" w:hAnsi="Cambria Math"/>
          </w:rPr>
          <m:t>=1 000</m:t>
        </m:r>
        <m:func>
          <m:funcPr>
            <m:ctrlPr>
              <w:rPr>
                <w:rFonts w:ascii="Cambria Math" w:hAnsi="Cambria Math"/>
                <w:i/>
              </w:rPr>
            </m:ctrlPr>
          </m:funcPr>
          <m:fName>
            <m:r>
              <m:rPr>
                <m:sty m:val="p"/>
              </m:rPr>
              <w:rPr>
                <w:rFonts w:ascii="Cambria Math" w:hAnsi="Cambria Math"/>
              </w:rPr>
              <m:t>arctan</m:t>
            </m:r>
          </m:fName>
          <m:e>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rs</m:t>
                        </m:r>
                      </m:sub>
                    </m:sSub>
                  </m:num>
                  <m:den>
                    <m:sSup>
                      <m:sSupPr>
                        <m:ctrlPr>
                          <w:rPr>
                            <w:rFonts w:ascii="Cambria Math" w:hAnsi="Cambria Math"/>
                            <w:i/>
                          </w:rPr>
                        </m:ctrlPr>
                      </m:sSupPr>
                      <m:e>
                        <m:r>
                          <w:rPr>
                            <w:rFonts w:ascii="Cambria Math" w:hAnsi="Cambria Math"/>
                          </w:rPr>
                          <m:t>10</m:t>
                        </m:r>
                      </m:e>
                      <m:sup>
                        <m:r>
                          <w:rPr>
                            <w:rFonts w:ascii="Cambria Math" w:hAnsi="Cambria Math"/>
                          </w:rPr>
                          <m:t>3</m:t>
                        </m:r>
                      </m:sup>
                    </m:sSup>
                    <m:d>
                      <m:dPr>
                        <m:ctrlPr>
                          <w:rPr>
                            <w:rFonts w:ascii="Cambria Math" w:hAnsi="Cambria Math"/>
                            <w:i/>
                          </w:rPr>
                        </m:ctrlPr>
                      </m:dPr>
                      <m:e>
                        <m:r>
                          <w:rPr>
                            <w:rFonts w:ascii="Cambria Math" w:hAnsi="Cambria Math"/>
                          </w:rPr>
                          <m:t>d</m:t>
                        </m:r>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j</m:t>
                            </m:r>
                          </m:sub>
                        </m:sSub>
                      </m:e>
                    </m:d>
                  </m:den>
                </m:f>
                <m:r>
                  <w:rPr>
                    <w:rFonts w:ascii="Cambria Math" w:hAnsi="Cambria Math"/>
                  </w:rPr>
                  <m:t>-</m:t>
                </m:r>
                <m:f>
                  <m:fPr>
                    <m:ctrlPr>
                      <w:rPr>
                        <w:rFonts w:ascii="Cambria Math" w:hAnsi="Cambria Math"/>
                        <w:i/>
                      </w:rPr>
                    </m:ctrlPr>
                  </m:fPr>
                  <m:num>
                    <m:r>
                      <w:rPr>
                        <w:rFonts w:ascii="Cambria Math" w:hAnsi="Cambria Math"/>
                      </w:rPr>
                      <m:t>d</m:t>
                    </m:r>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j</m:t>
                        </m:r>
                      </m:sub>
                    </m:sSub>
                  </m:num>
                  <m:den>
                    <m:r>
                      <w:rPr>
                        <w:rFonts w:ascii="Cambria Math" w:hAnsi="Cambria Math"/>
                      </w:rPr>
                      <m:t>2</m:t>
                    </m:r>
                    <m:sSub>
                      <m:sSubPr>
                        <m:ctrlPr>
                          <w:rPr>
                            <w:rFonts w:ascii="Cambria Math" w:hAnsi="Cambria Math"/>
                            <w:i/>
                          </w:rPr>
                        </m:ctrlPr>
                      </m:sSubPr>
                      <m:e>
                        <m:r>
                          <w:rPr>
                            <w:rFonts w:ascii="Cambria Math" w:hAnsi="Cambria Math"/>
                          </w:rPr>
                          <m:t>a</m:t>
                        </m:r>
                      </m:e>
                      <m:sub>
                        <m:r>
                          <w:rPr>
                            <w:rFonts w:ascii="Cambria Math" w:hAnsi="Cambria Math"/>
                          </w:rPr>
                          <m:t>e</m:t>
                        </m:r>
                      </m:sub>
                    </m:sSub>
                  </m:den>
                </m:f>
              </m:e>
            </m:d>
          </m:e>
        </m:func>
      </m:oMath>
      <w:r w:rsidRPr="00C4166F">
        <w:t>                </w:t>
      </w:r>
      <w:proofErr w:type="spellStart"/>
      <w:r w:rsidRPr="00C4166F">
        <w:rPr>
          <w:color w:val="000000"/>
        </w:rPr>
        <w:t>mrad</w:t>
      </w:r>
      <w:proofErr w:type="spellEnd"/>
      <w:r w:rsidRPr="00C4166F">
        <w:tab/>
        <w:t>(80a)</w:t>
      </w:r>
    </w:p>
    <w:p w14:paraId="191EAE9F" w14:textId="77777777" w:rsidR="007344C1" w:rsidRPr="00254134" w:rsidRDefault="007344C1" w:rsidP="007344C1">
      <w:pPr>
        <w:pStyle w:val="Heading2"/>
        <w:rPr>
          <w:lang w:val="fr-FR"/>
        </w:rPr>
      </w:pPr>
      <w:bookmarkStart w:id="138" w:name="_Toc164408789"/>
      <w:bookmarkStart w:id="139" w:name="_Toc164779641"/>
      <w:bookmarkStart w:id="140" w:name="_Toc213680446"/>
      <w:r w:rsidRPr="00254134">
        <w:rPr>
          <w:lang w:val="fr-FR"/>
        </w:rPr>
        <w:t>5.4</w:t>
      </w:r>
      <w:r w:rsidRPr="00254134">
        <w:rPr>
          <w:lang w:val="fr-FR"/>
        </w:rPr>
        <w:tab/>
        <w:t xml:space="preserve">Distance de l'horizon par rapport à l'antenne de la station de réception, </w:t>
      </w:r>
      <w:r w:rsidRPr="00254134">
        <w:rPr>
          <w:i/>
          <w:lang w:val="fr-FR"/>
        </w:rPr>
        <w:t>d</w:t>
      </w:r>
      <w:r w:rsidRPr="00254134">
        <w:rPr>
          <w:i/>
          <w:vertAlign w:val="subscript"/>
          <w:lang w:val="fr-FR"/>
        </w:rPr>
        <w:t>lr</w:t>
      </w:r>
      <w:bookmarkEnd w:id="137"/>
      <w:bookmarkEnd w:id="138"/>
      <w:bookmarkEnd w:id="139"/>
      <w:bookmarkEnd w:id="140"/>
    </w:p>
    <w:p w14:paraId="491DCE52" w14:textId="77777777" w:rsidR="007344C1" w:rsidRDefault="007344C1" w:rsidP="007344C1">
      <w:pPr>
        <w:rPr>
          <w:lang w:val="fr-FR"/>
        </w:rPr>
      </w:pPr>
      <w:r w:rsidRPr="00254134">
        <w:rPr>
          <w:lang w:val="fr-FR"/>
        </w:rPr>
        <w:t>La distance de l'horizon par rapport à l'antenne de la station de réception est la distance minimale depuis le récepteur à laquelle est calculé l'angle maximal d'élévation de l'horizon de l'antenne, à l'aide de l'équation (80).</w:t>
      </w:r>
    </w:p>
    <w:p w14:paraId="79005A30" w14:textId="4A4F81C4" w:rsidR="00E97DF6" w:rsidRPr="00C4166F" w:rsidRDefault="00E97DF6" w:rsidP="00E97DF6">
      <w:pPr>
        <w:pStyle w:val="Equation"/>
        <w:rPr>
          <w:lang w:val="fr-CH"/>
        </w:rPr>
      </w:pPr>
      <w:r w:rsidRPr="00C4166F">
        <w:rPr>
          <w:rStyle w:val="EquationChar"/>
          <w:lang w:val="fr-CH"/>
        </w:rPr>
        <w:tab/>
      </w:r>
      <w:r w:rsidRPr="00C4166F">
        <w:rPr>
          <w:rStyle w:val="EquationChar"/>
          <w:lang w:val="fr-CH"/>
        </w:rPr>
        <w:tab/>
      </w:r>
      <m:oMath>
        <m:sSub>
          <m:sSubPr>
            <m:ctrlPr>
              <w:rPr>
                <w:rStyle w:val="EquationChar"/>
                <w:rFonts w:ascii="Cambria Math" w:hAnsi="Cambria Math"/>
                <w:i/>
              </w:rPr>
            </m:ctrlPr>
          </m:sSubPr>
          <m:e>
            <m:r>
              <w:rPr>
                <w:rStyle w:val="EquationChar"/>
                <w:rFonts w:ascii="Cambria Math" w:hAnsi="Cambria Math"/>
              </w:rPr>
              <m:t>d</m:t>
            </m:r>
          </m:e>
          <m:sub>
            <m:r>
              <w:rPr>
                <w:rStyle w:val="EquationChar"/>
                <w:rFonts w:ascii="Cambria Math" w:hAnsi="Cambria Math"/>
              </w:rPr>
              <m:t>lr</m:t>
            </m:r>
          </m:sub>
        </m:sSub>
        <m:r>
          <w:rPr>
            <w:rStyle w:val="EquationChar"/>
            <w:rFonts w:ascii="Cambria Math" w:hAnsi="Cambria Math"/>
            <w:lang w:val="fr-CH"/>
          </w:rPr>
          <m:t>=</m:t>
        </m:r>
        <m:r>
          <w:rPr>
            <w:rStyle w:val="EquationChar"/>
            <w:rFonts w:ascii="Cambria Math" w:hAnsi="Cambria Math"/>
          </w:rPr>
          <m:t>d</m:t>
        </m:r>
        <m:r>
          <w:rPr>
            <w:rStyle w:val="EquationChar"/>
            <w:rFonts w:ascii="Cambria Math" w:hAnsi="Cambria Math"/>
            <w:lang w:val="fr-CH"/>
          </w:rPr>
          <m:t>-</m:t>
        </m:r>
        <m:sSub>
          <m:sSubPr>
            <m:ctrlPr>
              <w:rPr>
                <w:rStyle w:val="EquationChar"/>
                <w:rFonts w:ascii="Cambria Math" w:hAnsi="Cambria Math"/>
                <w:i/>
              </w:rPr>
            </m:ctrlPr>
          </m:sSubPr>
          <m:e>
            <m:r>
              <w:rPr>
                <w:rStyle w:val="EquationChar"/>
                <w:rFonts w:ascii="Cambria Math" w:hAnsi="Cambria Math"/>
              </w:rPr>
              <m:t>d</m:t>
            </m:r>
          </m:e>
          <m:sub>
            <m:r>
              <w:rPr>
                <w:rStyle w:val="EquationChar"/>
                <w:rFonts w:ascii="Cambria Math" w:hAnsi="Cambria Math"/>
              </w:rPr>
              <m:t>j</m:t>
            </m:r>
          </m:sub>
        </m:sSub>
        <m:r>
          <w:rPr>
            <w:rStyle w:val="EquationChar"/>
            <w:rFonts w:ascii="Cambria Math" w:hAnsi="Cambria Math"/>
            <w:lang w:val="fr-CH"/>
          </w:rPr>
          <m:t xml:space="preserve">          </m:t>
        </m:r>
        <m:r>
          <m:rPr>
            <m:sty m:val="p"/>
          </m:rPr>
          <w:rPr>
            <w:rStyle w:val="EquationChar"/>
            <w:rFonts w:ascii="Cambria Math" w:hAnsi="Cambria Math"/>
            <w:lang w:val="fr-CH"/>
          </w:rPr>
          <m:t>km</m:t>
        </m:r>
        <m:r>
          <w:rPr>
            <w:rStyle w:val="EquationChar"/>
            <w:rFonts w:ascii="Cambria Math" w:hAnsi="Cambria Math"/>
            <w:lang w:val="fr-CH"/>
          </w:rPr>
          <m:t xml:space="preserve">       </m:t>
        </m:r>
        <m:r>
          <m:rPr>
            <m:sty m:val="p"/>
          </m:rPr>
          <w:rPr>
            <w:rStyle w:val="EquationChar"/>
            <w:rFonts w:ascii="Cambria Math" w:hAnsi="Cambria Math"/>
            <w:lang w:val="fr-CH"/>
          </w:rPr>
          <m:t>pour</m:t>
        </m:r>
        <m:func>
          <m:funcPr>
            <m:ctrlPr>
              <w:rPr>
                <w:rStyle w:val="EquationChar"/>
                <w:rFonts w:ascii="Cambria Math" w:hAnsi="Cambria Math"/>
                <w:i/>
              </w:rPr>
            </m:ctrlPr>
          </m:funcPr>
          <m:fName>
            <m:r>
              <m:rPr>
                <m:sty m:val="p"/>
              </m:rPr>
              <w:rPr>
                <w:rStyle w:val="EquationChar"/>
                <w:rFonts w:ascii="Cambria Math" w:hAnsi="Cambria Math"/>
                <w:lang w:val="fr-CH"/>
              </w:rPr>
              <m:t xml:space="preserve">     max</m:t>
            </m:r>
          </m:fName>
          <m:e>
            <m:r>
              <w:rPr>
                <w:rStyle w:val="EquationChar"/>
                <w:rFonts w:ascii="Cambria Math" w:hAnsi="Cambria Math"/>
                <w:lang w:val="fr-CH"/>
              </w:rPr>
              <m:t>(</m:t>
            </m:r>
            <m:sSub>
              <m:sSubPr>
                <m:ctrlPr>
                  <w:rPr>
                    <w:rStyle w:val="EquationChar"/>
                    <w:rFonts w:ascii="Cambria Math" w:hAnsi="Cambria Math"/>
                    <w:i/>
                  </w:rPr>
                </m:ctrlPr>
              </m:sSubPr>
              <m:e>
                <m:r>
                  <m:rPr>
                    <m:sty m:val="p"/>
                  </m:rPr>
                  <w:rPr>
                    <w:rStyle w:val="EquationChar"/>
                    <w:rFonts w:ascii="Cambria Math" w:hAnsi="Cambria Math"/>
                  </w:rPr>
                  <m:t>θ</m:t>
                </m:r>
              </m:e>
              <m:sub>
                <m:r>
                  <w:rPr>
                    <w:rStyle w:val="EquationChar"/>
                    <w:rFonts w:ascii="Cambria Math" w:hAnsi="Cambria Math"/>
                  </w:rPr>
                  <m:t>j</m:t>
                </m:r>
              </m:sub>
            </m:sSub>
            <m:r>
              <w:rPr>
                <w:rStyle w:val="EquationChar"/>
                <w:rFonts w:ascii="Cambria Math" w:hAnsi="Cambria Math"/>
                <w:lang w:val="fr-CH"/>
              </w:rPr>
              <m:t>)</m:t>
            </m:r>
          </m:e>
        </m:func>
      </m:oMath>
      <w:r w:rsidRPr="00C4166F">
        <w:rPr>
          <w:lang w:val="fr-CH"/>
        </w:rPr>
        <w:tab/>
        <w:t>(81)</w:t>
      </w:r>
    </w:p>
    <w:p w14:paraId="4B1D79D7" w14:textId="77777777" w:rsidR="007344C1" w:rsidRDefault="007344C1" w:rsidP="007344C1">
      <w:pPr>
        <w:rPr>
          <w:lang w:val="fr-FR"/>
        </w:rPr>
      </w:pPr>
      <w:bookmarkStart w:id="141" w:name="_Toc398118818"/>
      <w:r w:rsidRPr="00254134">
        <w:rPr>
          <w:lang w:val="fr-FR"/>
        </w:rPr>
        <w:t xml:space="preserve">Pour un trajet </w:t>
      </w:r>
      <w:proofErr w:type="spellStart"/>
      <w:r w:rsidRPr="00254134">
        <w:rPr>
          <w:lang w:val="fr-FR"/>
        </w:rPr>
        <w:t>LoS</w:t>
      </w:r>
      <w:proofErr w:type="spellEnd"/>
      <w:r w:rsidRPr="00254134">
        <w:rPr>
          <w:lang w:val="fr-FR"/>
        </w:rPr>
        <w:t xml:space="preserve">, </w:t>
      </w:r>
      <w:r w:rsidRPr="00254134">
        <w:rPr>
          <w:i/>
          <w:iCs/>
          <w:lang w:val="fr-FR"/>
        </w:rPr>
        <w:t>d</w:t>
      </w:r>
      <w:r w:rsidRPr="00254134">
        <w:rPr>
          <w:i/>
          <w:iCs/>
          <w:vertAlign w:val="subscript"/>
          <w:lang w:val="fr-FR"/>
        </w:rPr>
        <w:t>lr</w:t>
      </w:r>
      <w:r w:rsidRPr="00254134">
        <w:rPr>
          <w:lang w:val="fr-FR"/>
        </w:rPr>
        <w:t xml:space="preserve"> est donné </w:t>
      </w:r>
      <w:proofErr w:type="gramStart"/>
      <w:r w:rsidRPr="00254134">
        <w:rPr>
          <w:lang w:val="fr-FR"/>
        </w:rPr>
        <w:t>par:</w:t>
      </w:r>
      <w:proofErr w:type="gramEnd"/>
    </w:p>
    <w:p w14:paraId="636A4EAB" w14:textId="77777777" w:rsidR="00E97DF6" w:rsidRPr="00CB1D8D" w:rsidRDefault="00E97DF6" w:rsidP="00E97DF6">
      <w:pPr>
        <w:pStyle w:val="Equation"/>
      </w:pPr>
      <w:r w:rsidRPr="00C4166F">
        <w:rPr>
          <w:lang w:val="fr-CH"/>
        </w:rPr>
        <w:tab/>
      </w:r>
      <w:r w:rsidRPr="00C4166F">
        <w:rPr>
          <w:lang w:val="fr-CH"/>
        </w:rPr>
        <w:tab/>
      </w:r>
      <m:oMath>
        <m:sSub>
          <m:sSubPr>
            <m:ctrlPr>
              <w:rPr>
                <w:rStyle w:val="EquationChar"/>
                <w:rFonts w:ascii="Cambria Math" w:hAnsi="Cambria Math"/>
                <w:i/>
              </w:rPr>
            </m:ctrlPr>
          </m:sSubPr>
          <m:e>
            <m:r>
              <w:rPr>
                <w:rStyle w:val="EquationChar"/>
                <w:rFonts w:ascii="Cambria Math" w:hAnsi="Cambria Math"/>
              </w:rPr>
              <m:t>d</m:t>
            </m:r>
          </m:e>
          <m:sub>
            <m:r>
              <w:rPr>
                <w:rStyle w:val="EquationChar"/>
                <w:rFonts w:ascii="Cambria Math" w:hAnsi="Cambria Math"/>
              </w:rPr>
              <m:t>lr</m:t>
            </m:r>
          </m:sub>
        </m:sSub>
        <m:r>
          <w:rPr>
            <w:rStyle w:val="EquationChar"/>
            <w:rFonts w:ascii="Cambria Math" w:hAnsi="Cambria Math"/>
          </w:rPr>
          <m:t>=d-</m:t>
        </m:r>
        <m:sSub>
          <m:sSubPr>
            <m:ctrlPr>
              <w:rPr>
                <w:rStyle w:val="EquationChar"/>
                <w:rFonts w:ascii="Cambria Math" w:hAnsi="Cambria Math"/>
                <w:i/>
              </w:rPr>
            </m:ctrlPr>
          </m:sSubPr>
          <m:e>
            <m:r>
              <w:rPr>
                <w:rStyle w:val="EquationChar"/>
                <w:rFonts w:ascii="Cambria Math" w:hAnsi="Cambria Math"/>
              </w:rPr>
              <m:t>d</m:t>
            </m:r>
          </m:e>
          <m:sub>
            <m:r>
              <w:rPr>
                <w:rStyle w:val="EquationChar"/>
                <w:rFonts w:ascii="Cambria Math" w:hAnsi="Cambria Math"/>
              </w:rPr>
              <m:t>lt</m:t>
            </m:r>
          </m:sub>
        </m:sSub>
      </m:oMath>
      <w:r w:rsidRPr="00CB1D8D">
        <w:t>                km</w:t>
      </w:r>
      <w:r w:rsidRPr="00CB1D8D">
        <w:tab/>
        <w:t>(81a)</w:t>
      </w:r>
    </w:p>
    <w:p w14:paraId="2E1F28A2" w14:textId="77777777" w:rsidR="007344C1" w:rsidRPr="00254134" w:rsidRDefault="007344C1" w:rsidP="007344C1">
      <w:pPr>
        <w:pStyle w:val="Heading2"/>
        <w:rPr>
          <w:lang w:val="fr-FR"/>
        </w:rPr>
      </w:pPr>
      <w:bookmarkStart w:id="142" w:name="_Toc164408790"/>
      <w:bookmarkStart w:id="143" w:name="_Toc164779642"/>
      <w:bookmarkStart w:id="144" w:name="_Toc213680447"/>
      <w:r w:rsidRPr="00254134">
        <w:rPr>
          <w:lang w:val="fr-FR"/>
        </w:rPr>
        <w:t>5.5</w:t>
      </w:r>
      <w:r w:rsidRPr="00254134">
        <w:rPr>
          <w:lang w:val="fr-FR"/>
        </w:rPr>
        <w:tab/>
        <w:t>Distance angulaire θ (</w:t>
      </w:r>
      <w:proofErr w:type="spellStart"/>
      <w:r w:rsidRPr="00254134">
        <w:rPr>
          <w:lang w:val="fr-FR"/>
        </w:rPr>
        <w:t>mrad</w:t>
      </w:r>
      <w:proofErr w:type="spellEnd"/>
      <w:r w:rsidRPr="00254134">
        <w:rPr>
          <w:lang w:val="fr-FR"/>
        </w:rPr>
        <w:t>)</w:t>
      </w:r>
      <w:bookmarkEnd w:id="141"/>
      <w:bookmarkEnd w:id="142"/>
      <w:bookmarkEnd w:id="143"/>
      <w:bookmarkEnd w:id="144"/>
    </w:p>
    <w:p w14:paraId="7C668924" w14:textId="77777777" w:rsidR="007344C1" w:rsidRPr="00254134" w:rsidRDefault="007344C1" w:rsidP="007344C1">
      <w:pPr>
        <w:pStyle w:val="Equation"/>
        <w:tabs>
          <w:tab w:val="clear" w:pos="794"/>
          <w:tab w:val="left" w:pos="3119"/>
          <w:tab w:val="left" w:pos="5954"/>
        </w:tabs>
        <w:rPr>
          <w:lang w:val="fr-FR"/>
        </w:rPr>
      </w:pPr>
      <w:r w:rsidRPr="00254134">
        <w:rPr>
          <w:lang w:val="fr-FR" w:eastAsia="zh-CN"/>
        </w:rPr>
        <w:tab/>
      </w:r>
      <w:r w:rsidRPr="00254134">
        <w:rPr>
          <w:rFonts w:eastAsia="SimSun"/>
          <w:position w:val="-30"/>
          <w:lang w:val="fr-FR"/>
        </w:rPr>
        <w:object w:dxaOrig="1755" w:dyaOrig="765" w14:anchorId="7AC8E8FB">
          <v:shape id="_x0000_i1105" type="#_x0000_t75" alt="" style="width:86.4pt;height:35.7pt;mso-width-percent:0;mso-height-percent:0;mso-width-percent:0;mso-height-percent:0" o:ole="">
            <v:imagedata r:id="rId208" o:title=""/>
          </v:shape>
          <o:OLEObject Type="Embed" ProgID="Equation.3" ShapeID="_x0000_i1105" DrawAspect="Content" ObjectID="_1825038263" r:id="rId209"/>
        </w:object>
      </w:r>
      <w:r w:rsidRPr="00254134">
        <w:rPr>
          <w:rFonts w:eastAsia="SimSun"/>
          <w:lang w:val="fr-FR"/>
        </w:rPr>
        <w:tab/>
      </w:r>
      <w:proofErr w:type="spellStart"/>
      <w:proofErr w:type="gramStart"/>
      <w:r w:rsidRPr="00254134">
        <w:rPr>
          <w:lang w:val="fr-FR" w:eastAsia="zh-CN"/>
        </w:rPr>
        <w:t>mrad</w:t>
      </w:r>
      <w:proofErr w:type="spellEnd"/>
      <w:proofErr w:type="gramEnd"/>
      <w:r w:rsidRPr="00254134">
        <w:rPr>
          <w:lang w:val="fr-FR" w:eastAsia="zh-CN"/>
        </w:rPr>
        <w:tab/>
        <w:t>(82)</w:t>
      </w:r>
    </w:p>
    <w:p w14:paraId="04A8366C" w14:textId="77777777" w:rsidR="007344C1" w:rsidRPr="00254134" w:rsidRDefault="007344C1" w:rsidP="007344C1">
      <w:pPr>
        <w:pStyle w:val="Heading2"/>
        <w:rPr>
          <w:lang w:val="fr-FR"/>
        </w:rPr>
      </w:pPr>
      <w:bookmarkStart w:id="145" w:name="_Toc164408791"/>
      <w:bookmarkStart w:id="146" w:name="_Toc164779643"/>
      <w:bookmarkStart w:id="147" w:name="_Toc213680448"/>
      <w:r w:rsidRPr="00254134">
        <w:rPr>
          <w:lang w:val="fr-FR"/>
        </w:rPr>
        <w:t>5.6</w:t>
      </w:r>
      <w:r w:rsidRPr="00254134">
        <w:rPr>
          <w:lang w:val="fr-FR"/>
        </w:rPr>
        <w:tab/>
        <w:t>Modèle de la</w:t>
      </w:r>
      <w:proofErr w:type="gramStart"/>
      <w:r w:rsidRPr="00254134">
        <w:rPr>
          <w:lang w:val="fr-FR"/>
        </w:rPr>
        <w:t xml:space="preserve"> «Terre</w:t>
      </w:r>
      <w:proofErr w:type="gramEnd"/>
      <w:r w:rsidRPr="00254134">
        <w:rPr>
          <w:lang w:val="fr-FR"/>
        </w:rPr>
        <w:t xml:space="preserve"> </w:t>
      </w:r>
      <w:proofErr w:type="gramStart"/>
      <w:r w:rsidRPr="00254134">
        <w:rPr>
          <w:lang w:val="fr-FR"/>
        </w:rPr>
        <w:t>régulière»</w:t>
      </w:r>
      <w:proofErr w:type="gramEnd"/>
      <w:r w:rsidRPr="00254134">
        <w:rPr>
          <w:lang w:val="fr-FR"/>
        </w:rPr>
        <w:t xml:space="preserve"> et hauteurs équivalentes des antennes</w:t>
      </w:r>
      <w:bookmarkEnd w:id="145"/>
      <w:bookmarkEnd w:id="146"/>
      <w:bookmarkEnd w:id="147"/>
    </w:p>
    <w:p w14:paraId="443C88F4" w14:textId="77777777" w:rsidR="007344C1" w:rsidRPr="00254134" w:rsidRDefault="007344C1" w:rsidP="007344C1">
      <w:pPr>
        <w:rPr>
          <w:lang w:val="fr-FR"/>
        </w:rPr>
      </w:pPr>
      <w:r w:rsidRPr="00254134">
        <w:rPr>
          <w:lang w:val="fr-FR"/>
        </w:rPr>
        <w:t>On obtient une surface</w:t>
      </w:r>
      <w:proofErr w:type="gramStart"/>
      <w:r w:rsidRPr="00254134">
        <w:rPr>
          <w:lang w:val="fr-FR"/>
        </w:rPr>
        <w:t xml:space="preserve"> «Terre</w:t>
      </w:r>
      <w:proofErr w:type="gramEnd"/>
      <w:r w:rsidRPr="00254134">
        <w:rPr>
          <w:lang w:val="fr-FR"/>
        </w:rPr>
        <w:t xml:space="preserve"> </w:t>
      </w:r>
      <w:proofErr w:type="gramStart"/>
      <w:r w:rsidRPr="00254134">
        <w:rPr>
          <w:lang w:val="fr-FR"/>
        </w:rPr>
        <w:t>régulière»</w:t>
      </w:r>
      <w:proofErr w:type="gramEnd"/>
      <w:r w:rsidRPr="00254134">
        <w:rPr>
          <w:lang w:val="fr-FR"/>
        </w:rPr>
        <w:t xml:space="preserve"> à partir du profil afin de calculer les hauteurs équivalentes des antennes à la fois pour le modèle de diffraction et pour l'évaluation de l'irrégularité du terrain dont on a besoin pour le modèle de conduits/réflexion sur les couches. Les définitions des hauteurs équivalentes des antennes sont différentes dans ces deux cas.</w:t>
      </w:r>
    </w:p>
    <w:p w14:paraId="615EC990" w14:textId="77777777" w:rsidR="007344C1" w:rsidRPr="00254134" w:rsidRDefault="007344C1" w:rsidP="007344C1">
      <w:pPr>
        <w:rPr>
          <w:lang w:val="fr-FR"/>
        </w:rPr>
      </w:pPr>
      <w:r w:rsidRPr="00254134">
        <w:rPr>
          <w:lang w:val="fr-FR"/>
        </w:rPr>
        <w:t xml:space="preserve">Dans le § 5.6.1, on calcule une surface de la Terre régulière ajustée au profil, à partir de laquelle on calcule les hauteurs de cette surface à l'emplacement des terminaux, à savoir </w:t>
      </w:r>
      <w:proofErr w:type="spellStart"/>
      <w:r w:rsidRPr="00254134">
        <w:rPr>
          <w:i/>
          <w:lang w:val="fr-FR"/>
        </w:rPr>
        <w:t>h</w:t>
      </w:r>
      <w:r w:rsidRPr="00254134">
        <w:rPr>
          <w:i/>
          <w:vertAlign w:val="subscript"/>
          <w:lang w:val="fr-FR"/>
        </w:rPr>
        <w:t>st</w:t>
      </w:r>
      <w:proofErr w:type="spellEnd"/>
      <w:r w:rsidRPr="00254134">
        <w:rPr>
          <w:lang w:val="fr-FR"/>
        </w:rPr>
        <w:t xml:space="preserve"> et </w:t>
      </w:r>
      <w:proofErr w:type="spellStart"/>
      <w:r w:rsidRPr="00254134">
        <w:rPr>
          <w:i/>
          <w:lang w:val="fr-FR"/>
        </w:rPr>
        <w:t>h</w:t>
      </w:r>
      <w:r w:rsidRPr="00254134">
        <w:rPr>
          <w:i/>
          <w:vertAlign w:val="subscript"/>
          <w:lang w:val="fr-FR"/>
        </w:rPr>
        <w:t>sr</w:t>
      </w:r>
      <w:proofErr w:type="spellEnd"/>
      <w:r w:rsidRPr="00254134">
        <w:rPr>
          <w:lang w:val="fr-FR"/>
        </w:rPr>
        <w:t>.</w:t>
      </w:r>
    </w:p>
    <w:p w14:paraId="0C6779C0" w14:textId="77777777" w:rsidR="007344C1" w:rsidRPr="00254134" w:rsidRDefault="007344C1" w:rsidP="00E97DF6">
      <w:pPr>
        <w:rPr>
          <w:lang w:val="fr-FR"/>
        </w:rPr>
      </w:pPr>
      <w:r w:rsidRPr="00254134">
        <w:rPr>
          <w:lang w:val="fr-FR"/>
        </w:rPr>
        <w:t xml:space="preserve">Dans le § 5.6.2, les valeurs </w:t>
      </w:r>
      <w:proofErr w:type="spellStart"/>
      <w:r w:rsidRPr="00254134">
        <w:rPr>
          <w:i/>
          <w:lang w:val="fr-FR"/>
        </w:rPr>
        <w:t>h</w:t>
      </w:r>
      <w:r w:rsidRPr="00254134">
        <w:rPr>
          <w:i/>
          <w:vertAlign w:val="subscript"/>
          <w:lang w:val="fr-FR"/>
        </w:rPr>
        <w:t>st</w:t>
      </w:r>
      <w:proofErr w:type="spellEnd"/>
      <w:r w:rsidRPr="00254134">
        <w:rPr>
          <w:lang w:val="fr-FR"/>
        </w:rPr>
        <w:t xml:space="preserve"> et </w:t>
      </w:r>
      <w:proofErr w:type="spellStart"/>
      <w:r w:rsidRPr="00254134">
        <w:rPr>
          <w:i/>
          <w:lang w:val="fr-FR"/>
        </w:rPr>
        <w:t>h</w:t>
      </w:r>
      <w:r w:rsidRPr="00254134">
        <w:rPr>
          <w:i/>
          <w:vertAlign w:val="subscript"/>
          <w:lang w:val="fr-FR"/>
        </w:rPr>
        <w:t>sr</w:t>
      </w:r>
      <w:proofErr w:type="spellEnd"/>
      <w:r w:rsidRPr="00254134">
        <w:rPr>
          <w:lang w:val="fr-FR"/>
        </w:rPr>
        <w:t xml:space="preserve"> sont utilisées pour calculer les hauteurs modifiées de la surface de la Terre régulière à l'emplacement des terminaux, </w:t>
      </w:r>
      <w:proofErr w:type="spellStart"/>
      <w:r w:rsidRPr="00254134">
        <w:rPr>
          <w:i/>
          <w:lang w:val="fr-FR"/>
        </w:rPr>
        <w:t>h</w:t>
      </w:r>
      <w:r w:rsidRPr="00254134">
        <w:rPr>
          <w:i/>
          <w:vertAlign w:val="subscript"/>
          <w:lang w:val="fr-FR"/>
        </w:rPr>
        <w:t>std</w:t>
      </w:r>
      <w:proofErr w:type="spellEnd"/>
      <w:r w:rsidRPr="00254134">
        <w:rPr>
          <w:lang w:val="fr-FR"/>
        </w:rPr>
        <w:t xml:space="preserve"> et </w:t>
      </w:r>
      <w:proofErr w:type="spellStart"/>
      <w:r w:rsidRPr="00254134">
        <w:rPr>
          <w:i/>
          <w:lang w:val="fr-FR"/>
        </w:rPr>
        <w:t>h</w:t>
      </w:r>
      <w:r w:rsidRPr="00254134">
        <w:rPr>
          <w:i/>
          <w:vertAlign w:val="subscript"/>
          <w:lang w:val="fr-FR"/>
        </w:rPr>
        <w:t>srd</w:t>
      </w:r>
      <w:proofErr w:type="spellEnd"/>
      <w:r w:rsidRPr="00254134">
        <w:rPr>
          <w:lang w:val="fr-FR"/>
        </w:rPr>
        <w:t>, qui sont utilisées dans le § 4.3.4 de l'Annexe 1 pour calculer les hauteurs équivalentes des antennes pour le modèle de diffraction. En fonction du profil, les valeurs de</w:t>
      </w:r>
      <w:r w:rsidRPr="00254134">
        <w:rPr>
          <w:i/>
          <w:lang w:val="fr-FR"/>
        </w:rPr>
        <w:t xml:space="preserve"> </w:t>
      </w:r>
      <w:proofErr w:type="spellStart"/>
      <w:r w:rsidRPr="00254134">
        <w:rPr>
          <w:i/>
          <w:lang w:val="fr-FR"/>
        </w:rPr>
        <w:t>h</w:t>
      </w:r>
      <w:r w:rsidRPr="00254134">
        <w:rPr>
          <w:i/>
          <w:vertAlign w:val="subscript"/>
          <w:lang w:val="fr-FR"/>
        </w:rPr>
        <w:t>std</w:t>
      </w:r>
      <w:proofErr w:type="spellEnd"/>
      <w:r w:rsidRPr="00254134">
        <w:rPr>
          <w:lang w:val="fr-FR"/>
        </w:rPr>
        <w:t xml:space="preserve"> et </w:t>
      </w:r>
      <w:proofErr w:type="spellStart"/>
      <w:r w:rsidRPr="00254134">
        <w:rPr>
          <w:i/>
          <w:lang w:val="fr-FR"/>
        </w:rPr>
        <w:t>h</w:t>
      </w:r>
      <w:r w:rsidRPr="00254134">
        <w:rPr>
          <w:i/>
          <w:vertAlign w:val="subscript"/>
          <w:lang w:val="fr-FR"/>
        </w:rPr>
        <w:t>srd</w:t>
      </w:r>
      <w:proofErr w:type="spellEnd"/>
      <w:r w:rsidRPr="00254134">
        <w:rPr>
          <w:i/>
          <w:vertAlign w:val="subscript"/>
          <w:lang w:val="fr-FR"/>
        </w:rPr>
        <w:t xml:space="preserve"> </w:t>
      </w:r>
      <w:r w:rsidRPr="00254134">
        <w:rPr>
          <w:lang w:val="fr-FR"/>
        </w:rPr>
        <w:t xml:space="preserve">peuvent être différentes de </w:t>
      </w:r>
      <w:proofErr w:type="spellStart"/>
      <w:r w:rsidRPr="00254134">
        <w:rPr>
          <w:i/>
          <w:lang w:val="fr-FR"/>
        </w:rPr>
        <w:t>h</w:t>
      </w:r>
      <w:r w:rsidRPr="00254134">
        <w:rPr>
          <w:i/>
          <w:vertAlign w:val="subscript"/>
          <w:lang w:val="fr-FR"/>
        </w:rPr>
        <w:t>st</w:t>
      </w:r>
      <w:proofErr w:type="spellEnd"/>
      <w:r w:rsidRPr="00254134">
        <w:rPr>
          <w:lang w:val="fr-FR"/>
        </w:rPr>
        <w:t xml:space="preserve"> et </w:t>
      </w:r>
      <w:proofErr w:type="spellStart"/>
      <w:r w:rsidRPr="00254134">
        <w:rPr>
          <w:i/>
          <w:lang w:val="fr-FR"/>
        </w:rPr>
        <w:t>h</w:t>
      </w:r>
      <w:r w:rsidRPr="00254134">
        <w:rPr>
          <w:i/>
          <w:vertAlign w:val="subscript"/>
          <w:lang w:val="fr-FR"/>
        </w:rPr>
        <w:t>sr</w:t>
      </w:r>
      <w:proofErr w:type="spellEnd"/>
      <w:r w:rsidRPr="00254134">
        <w:rPr>
          <w:lang w:val="fr-FR"/>
        </w:rPr>
        <w:t>, respectivement.</w:t>
      </w:r>
    </w:p>
    <w:p w14:paraId="78B66575" w14:textId="77777777" w:rsidR="007344C1" w:rsidRPr="00254134" w:rsidRDefault="007344C1" w:rsidP="007344C1">
      <w:pPr>
        <w:rPr>
          <w:lang w:val="fr-FR"/>
        </w:rPr>
      </w:pPr>
      <w:r w:rsidRPr="00254134">
        <w:rPr>
          <w:lang w:val="fr-FR"/>
        </w:rPr>
        <w:lastRenderedPageBreak/>
        <w:t xml:space="preserve">Dans le § 5.6.3, les valeurs de </w:t>
      </w:r>
      <w:proofErr w:type="spellStart"/>
      <w:r w:rsidRPr="00254134">
        <w:rPr>
          <w:i/>
          <w:lang w:val="fr-FR"/>
        </w:rPr>
        <w:t>h</w:t>
      </w:r>
      <w:r w:rsidRPr="00254134">
        <w:rPr>
          <w:i/>
          <w:vertAlign w:val="subscript"/>
          <w:lang w:val="fr-FR"/>
        </w:rPr>
        <w:t>st</w:t>
      </w:r>
      <w:proofErr w:type="spellEnd"/>
      <w:r w:rsidRPr="00254134">
        <w:rPr>
          <w:lang w:val="fr-FR"/>
        </w:rPr>
        <w:t xml:space="preserve"> et </w:t>
      </w:r>
      <w:proofErr w:type="spellStart"/>
      <w:r w:rsidRPr="00254134">
        <w:rPr>
          <w:i/>
          <w:lang w:val="fr-FR"/>
        </w:rPr>
        <w:t>h</w:t>
      </w:r>
      <w:r w:rsidRPr="00254134">
        <w:rPr>
          <w:i/>
          <w:vertAlign w:val="subscript"/>
          <w:lang w:val="fr-FR"/>
        </w:rPr>
        <w:t>sr</w:t>
      </w:r>
      <w:proofErr w:type="spellEnd"/>
      <w:r w:rsidRPr="00254134">
        <w:rPr>
          <w:lang w:val="fr-FR"/>
        </w:rPr>
        <w:t xml:space="preserve"> sont utilisées pour calculer les hauteurs équivalentes des antennes, </w:t>
      </w:r>
      <w:proofErr w:type="spellStart"/>
      <w:r w:rsidRPr="00254134">
        <w:rPr>
          <w:i/>
          <w:lang w:val="fr-FR"/>
        </w:rPr>
        <w:t>h</w:t>
      </w:r>
      <w:r w:rsidRPr="00254134">
        <w:rPr>
          <w:i/>
          <w:vertAlign w:val="subscript"/>
          <w:lang w:val="fr-FR"/>
        </w:rPr>
        <w:t>te</w:t>
      </w:r>
      <w:proofErr w:type="spellEnd"/>
      <w:r w:rsidRPr="00254134">
        <w:rPr>
          <w:lang w:val="fr-FR"/>
        </w:rPr>
        <w:t xml:space="preserve"> et </w:t>
      </w:r>
      <w:r w:rsidRPr="00254134">
        <w:rPr>
          <w:i/>
          <w:lang w:val="fr-FR"/>
        </w:rPr>
        <w:t>h</w:t>
      </w:r>
      <w:r w:rsidRPr="00254134">
        <w:rPr>
          <w:i/>
          <w:vertAlign w:val="subscript"/>
          <w:lang w:val="fr-FR"/>
        </w:rPr>
        <w:t>re</w:t>
      </w:r>
      <w:r w:rsidRPr="00254134">
        <w:rPr>
          <w:lang w:val="fr-FR"/>
        </w:rPr>
        <w:t xml:space="preserve">, et un paramètre d'irrégularité du terrain, </w:t>
      </w:r>
      <w:r w:rsidRPr="00254134">
        <w:rPr>
          <w:i/>
          <w:lang w:val="fr-FR"/>
        </w:rPr>
        <w:t>h</w:t>
      </w:r>
      <w:r w:rsidRPr="00254134">
        <w:rPr>
          <w:i/>
          <w:vertAlign w:val="subscript"/>
          <w:lang w:val="fr-FR"/>
        </w:rPr>
        <w:t>m</w:t>
      </w:r>
      <w:r w:rsidRPr="00254134">
        <w:rPr>
          <w:lang w:val="fr-FR"/>
        </w:rPr>
        <w:t>, dont on a besoin pour le modèle de formation de conduits/réflexion sur les couches décrit au § 4.5 de l'Annexe 1.</w:t>
      </w:r>
    </w:p>
    <w:p w14:paraId="085F27E1" w14:textId="77777777" w:rsidR="007344C1" w:rsidRPr="00254134" w:rsidRDefault="007344C1" w:rsidP="007344C1">
      <w:pPr>
        <w:pStyle w:val="Heading3"/>
        <w:rPr>
          <w:lang w:val="fr-FR"/>
        </w:rPr>
      </w:pPr>
      <w:bookmarkStart w:id="148" w:name="_Toc164408792"/>
      <w:bookmarkStart w:id="149" w:name="_Toc164779644"/>
      <w:r w:rsidRPr="00254134">
        <w:rPr>
          <w:lang w:val="fr-FR"/>
        </w:rPr>
        <w:t>5.6.1</w:t>
      </w:r>
      <w:r w:rsidRPr="00254134">
        <w:rPr>
          <w:lang w:val="fr-FR"/>
        </w:rPr>
        <w:tab/>
        <w:t>Calcul de la surface de la Terre régulière</w:t>
      </w:r>
      <w:bookmarkEnd w:id="148"/>
      <w:bookmarkEnd w:id="149"/>
    </w:p>
    <w:p w14:paraId="45898548" w14:textId="77777777" w:rsidR="007344C1" w:rsidRPr="00254134" w:rsidRDefault="007344C1" w:rsidP="007344C1">
      <w:pPr>
        <w:keepNext/>
        <w:keepLines/>
        <w:rPr>
          <w:lang w:val="fr-FR"/>
        </w:rPr>
      </w:pPr>
      <w:r w:rsidRPr="00254134">
        <w:rPr>
          <w:lang w:val="fr-FR"/>
        </w:rPr>
        <w:t xml:space="preserve">On calcule les hauteurs dans le cas d'une Terre régulière à l'emplacement des terminaux, </w:t>
      </w:r>
      <w:proofErr w:type="spellStart"/>
      <w:r w:rsidRPr="00254134">
        <w:rPr>
          <w:i/>
          <w:iCs/>
          <w:lang w:val="fr-FR"/>
        </w:rPr>
        <w:t>h</w:t>
      </w:r>
      <w:r w:rsidRPr="00254134">
        <w:rPr>
          <w:i/>
          <w:iCs/>
          <w:vertAlign w:val="subscript"/>
          <w:lang w:val="fr-FR"/>
        </w:rPr>
        <w:t>st</w:t>
      </w:r>
      <w:proofErr w:type="spellEnd"/>
      <w:r w:rsidRPr="00254134">
        <w:rPr>
          <w:lang w:val="fr-FR"/>
        </w:rPr>
        <w:t xml:space="preserve"> et </w:t>
      </w:r>
      <w:proofErr w:type="spellStart"/>
      <w:r w:rsidRPr="00254134">
        <w:rPr>
          <w:i/>
          <w:iCs/>
          <w:lang w:val="fr-FR"/>
        </w:rPr>
        <w:t>h</w:t>
      </w:r>
      <w:r w:rsidRPr="00254134">
        <w:rPr>
          <w:i/>
          <w:iCs/>
          <w:vertAlign w:val="subscript"/>
          <w:lang w:val="fr-FR"/>
        </w:rPr>
        <w:t>sr</w:t>
      </w:r>
      <w:proofErr w:type="spellEnd"/>
      <w:r w:rsidRPr="00254134">
        <w:rPr>
          <w:lang w:val="fr-FR"/>
        </w:rPr>
        <w:t xml:space="preserve">, comme </w:t>
      </w:r>
      <w:proofErr w:type="gramStart"/>
      <w:r w:rsidRPr="00254134">
        <w:rPr>
          <w:lang w:val="fr-FR"/>
        </w:rPr>
        <w:t>suit:</w:t>
      </w:r>
      <w:proofErr w:type="gramEnd"/>
    </w:p>
    <w:p w14:paraId="47CAEAE1" w14:textId="77777777" w:rsidR="007344C1" w:rsidRPr="00254134" w:rsidRDefault="007344C1" w:rsidP="007344C1">
      <w:pPr>
        <w:pStyle w:val="Equation"/>
        <w:tabs>
          <w:tab w:val="clear" w:pos="794"/>
          <w:tab w:val="left" w:pos="2694"/>
        </w:tabs>
        <w:rPr>
          <w:lang w:val="fr-FR" w:eastAsia="zh-CN"/>
        </w:rPr>
      </w:pPr>
      <w:r w:rsidRPr="00254134">
        <w:rPr>
          <w:lang w:val="fr-FR" w:eastAsia="zh-CN"/>
        </w:rPr>
        <w:tab/>
      </w:r>
      <w:r w:rsidRPr="00254134">
        <w:rPr>
          <w:position w:val="-36"/>
          <w:lang w:val="fr-FR"/>
        </w:rPr>
        <w:object w:dxaOrig="2740" w:dyaOrig="800" w14:anchorId="089EEFCE">
          <v:shape id="_x0000_i1106" type="#_x0000_t75" alt="" style="width:172.8pt;height:43.2pt;mso-width-percent:0;mso-height-percent:0;mso-width-percent:0;mso-height-percent:0" o:ole="" filled="t">
            <v:fill color2="black"/>
            <v:imagedata r:id="rId210" o:title=""/>
          </v:shape>
          <o:OLEObject Type="Embed" ProgID="Equation.3" ShapeID="_x0000_i1106" DrawAspect="Content" ObjectID="_1825038264" r:id="rId211"/>
        </w:object>
      </w:r>
      <w:r w:rsidRPr="00254134">
        <w:rPr>
          <w:lang w:val="fr-FR"/>
        </w:rPr>
        <w:tab/>
        <w:t>(83)</w:t>
      </w:r>
    </w:p>
    <w:p w14:paraId="4EA19DC4" w14:textId="77777777" w:rsidR="007344C1" w:rsidRPr="00254134" w:rsidRDefault="007344C1" w:rsidP="007344C1">
      <w:pPr>
        <w:pStyle w:val="Equation"/>
        <w:tabs>
          <w:tab w:val="clear" w:pos="794"/>
          <w:tab w:val="left" w:pos="1560"/>
        </w:tabs>
        <w:rPr>
          <w:lang w:val="fr-FR"/>
        </w:rPr>
      </w:pPr>
      <w:r w:rsidRPr="00254134">
        <w:rPr>
          <w:lang w:val="fr-FR" w:eastAsia="zh-CN"/>
        </w:rPr>
        <w:tab/>
      </w:r>
      <w:r w:rsidRPr="00254134">
        <w:rPr>
          <w:position w:val="-36"/>
          <w:lang w:val="fr-FR"/>
        </w:rPr>
        <w:object w:dxaOrig="4880" w:dyaOrig="800" w14:anchorId="546266CF">
          <v:shape id="_x0000_i1107" type="#_x0000_t75" alt="" style="width:309.9pt;height:43.2pt;mso-width-percent:0;mso-height-percent:0;mso-width-percent:0;mso-height-percent:0" o:ole="" filled="t">
            <v:fill color2="black"/>
            <v:imagedata r:id="rId212" o:title=""/>
          </v:shape>
          <o:OLEObject Type="Embed" ProgID="Equation.3" ShapeID="_x0000_i1107" DrawAspect="Content" ObjectID="_1825038265" r:id="rId213"/>
        </w:object>
      </w:r>
      <w:r w:rsidRPr="00254134">
        <w:rPr>
          <w:lang w:val="fr-FR"/>
        </w:rPr>
        <w:tab/>
        <w:t>(84)</w:t>
      </w:r>
    </w:p>
    <w:p w14:paraId="292E54DA" w14:textId="77777777" w:rsidR="007344C1" w:rsidRPr="00254134" w:rsidRDefault="007344C1" w:rsidP="007344C1">
      <w:pPr>
        <w:pStyle w:val="Equation"/>
        <w:tabs>
          <w:tab w:val="clear" w:pos="794"/>
          <w:tab w:val="left" w:pos="3261"/>
        </w:tabs>
        <w:rPr>
          <w:lang w:val="fr-FR"/>
        </w:rPr>
      </w:pPr>
      <w:r w:rsidRPr="00254134">
        <w:rPr>
          <w:lang w:val="fr-FR"/>
        </w:rPr>
        <w:tab/>
      </w:r>
      <w:r w:rsidRPr="00254134">
        <w:rPr>
          <w:position w:val="-28"/>
          <w:lang w:val="fr-FR"/>
        </w:rPr>
        <w:object w:dxaOrig="2439" w:dyaOrig="680" w14:anchorId="5E0EFD25">
          <v:shape id="_x0000_i1108" type="#_x0000_t75" alt="" style="width:158.4pt;height:36.3pt;mso-width-percent:0;mso-height-percent:0;mso-width-percent:0;mso-height-percent:0" o:ole="" filled="t">
            <v:fill color2="black"/>
            <v:imagedata r:id="rId214" o:title=""/>
          </v:shape>
          <o:OLEObject Type="Embed" ProgID="Equation.3" ShapeID="_x0000_i1108" DrawAspect="Content" ObjectID="_1825038266" r:id="rId215"/>
        </w:object>
      </w:r>
      <w:r w:rsidRPr="00254134">
        <w:rPr>
          <w:lang w:val="fr-FR"/>
        </w:rPr>
        <w:tab/>
        <w:t>(85)</w:t>
      </w:r>
    </w:p>
    <w:p w14:paraId="7179F134" w14:textId="77777777" w:rsidR="007344C1" w:rsidRPr="00254134" w:rsidRDefault="007344C1" w:rsidP="007344C1">
      <w:pPr>
        <w:pStyle w:val="Equation"/>
        <w:tabs>
          <w:tab w:val="clear" w:pos="794"/>
          <w:tab w:val="left" w:pos="3261"/>
        </w:tabs>
        <w:rPr>
          <w:lang w:val="fr-FR"/>
        </w:rPr>
      </w:pPr>
      <w:r w:rsidRPr="00254134">
        <w:rPr>
          <w:lang w:val="fr-FR"/>
        </w:rPr>
        <w:tab/>
      </w:r>
      <w:r w:rsidRPr="00254134">
        <w:rPr>
          <w:position w:val="-28"/>
          <w:lang w:val="fr-FR"/>
        </w:rPr>
        <w:object w:dxaOrig="2439" w:dyaOrig="680" w14:anchorId="00126E81">
          <v:shape id="_x0000_i1109" type="#_x0000_t75" alt="" style="width:158.4pt;height:36.3pt;mso-width-percent:0;mso-height-percent:0;mso-width-percent:0;mso-height-percent:0" o:ole="" filled="t">
            <v:fill color2="black"/>
            <v:imagedata r:id="rId216" o:title=""/>
          </v:shape>
          <o:OLEObject Type="Embed" ProgID="Equation.3" ShapeID="_x0000_i1109" DrawAspect="Content" ObjectID="_1825038267" r:id="rId217"/>
        </w:object>
      </w:r>
      <w:r w:rsidRPr="00254134">
        <w:rPr>
          <w:lang w:val="fr-FR"/>
        </w:rPr>
        <w:tab/>
        <w:t>(86)</w:t>
      </w:r>
    </w:p>
    <w:p w14:paraId="6E275911" w14:textId="77777777" w:rsidR="007344C1" w:rsidRPr="00254134" w:rsidRDefault="007344C1" w:rsidP="007344C1">
      <w:pPr>
        <w:rPr>
          <w:lang w:val="fr-FR"/>
        </w:rPr>
      </w:pPr>
      <w:proofErr w:type="gramStart"/>
      <w:r w:rsidRPr="00254134">
        <w:rPr>
          <w:lang w:val="fr-FR"/>
        </w:rPr>
        <w:t>où:</w:t>
      </w:r>
      <w:proofErr w:type="gramEnd"/>
    </w:p>
    <w:p w14:paraId="7690C0B5" w14:textId="77777777" w:rsidR="007344C1" w:rsidRPr="00254134" w:rsidRDefault="007344C1" w:rsidP="007344C1">
      <w:pPr>
        <w:pStyle w:val="Equationlegend"/>
        <w:rPr>
          <w:lang w:val="fr-FR"/>
        </w:rPr>
      </w:pPr>
      <w:r w:rsidRPr="00254134">
        <w:rPr>
          <w:i/>
          <w:lang w:val="fr-FR"/>
        </w:rPr>
        <w:tab/>
      </w:r>
      <w:proofErr w:type="spellStart"/>
      <w:proofErr w:type="gramStart"/>
      <w:r w:rsidRPr="00254134">
        <w:rPr>
          <w:i/>
          <w:lang w:val="fr-FR"/>
        </w:rPr>
        <w:t>h</w:t>
      </w:r>
      <w:r w:rsidRPr="00254134">
        <w:rPr>
          <w:i/>
          <w:vertAlign w:val="subscript"/>
          <w:lang w:val="fr-FR"/>
        </w:rPr>
        <w:t>st</w:t>
      </w:r>
      <w:proofErr w:type="spellEnd"/>
      <w:r w:rsidRPr="00254134">
        <w:rPr>
          <w:lang w:val="fr-FR"/>
        </w:rPr>
        <w:t>:</w:t>
      </w:r>
      <w:proofErr w:type="gramEnd"/>
      <w:r w:rsidRPr="00254134">
        <w:rPr>
          <w:lang w:val="fr-FR"/>
        </w:rPr>
        <w:tab/>
        <w:t>hauteur au-dessus du niveau moyen de la mer (m) de la surface de la Terre régulière au début du trajet, c'est</w:t>
      </w:r>
      <w:r w:rsidRPr="00254134">
        <w:rPr>
          <w:lang w:val="fr-FR"/>
        </w:rPr>
        <w:noBreakHyphen/>
        <w:t>à</w:t>
      </w:r>
      <w:r w:rsidRPr="00254134">
        <w:rPr>
          <w:lang w:val="fr-FR"/>
        </w:rPr>
        <w:noBreakHyphen/>
        <w:t>dire à l'emplacement de l'émetteur</w:t>
      </w:r>
    </w:p>
    <w:p w14:paraId="2A3DD05F" w14:textId="77777777" w:rsidR="007344C1" w:rsidRPr="00254134" w:rsidRDefault="007344C1" w:rsidP="007344C1">
      <w:pPr>
        <w:pStyle w:val="Equationlegend"/>
        <w:rPr>
          <w:lang w:val="fr-FR"/>
        </w:rPr>
      </w:pPr>
      <w:r w:rsidRPr="00254134">
        <w:rPr>
          <w:i/>
          <w:lang w:val="fr-FR"/>
        </w:rPr>
        <w:tab/>
      </w:r>
      <w:proofErr w:type="spellStart"/>
      <w:proofErr w:type="gramStart"/>
      <w:r w:rsidRPr="00254134">
        <w:rPr>
          <w:i/>
          <w:lang w:val="fr-FR"/>
        </w:rPr>
        <w:t>h</w:t>
      </w:r>
      <w:r w:rsidRPr="00254134">
        <w:rPr>
          <w:i/>
          <w:vertAlign w:val="subscript"/>
          <w:lang w:val="fr-FR"/>
        </w:rPr>
        <w:t>sr</w:t>
      </w:r>
      <w:proofErr w:type="spellEnd"/>
      <w:r w:rsidRPr="00254134">
        <w:rPr>
          <w:lang w:val="fr-FR"/>
        </w:rPr>
        <w:t>:</w:t>
      </w:r>
      <w:proofErr w:type="gramEnd"/>
      <w:r w:rsidRPr="00254134">
        <w:rPr>
          <w:lang w:val="fr-FR"/>
        </w:rPr>
        <w:tab/>
        <w:t>hauteur au-dessus du niveau moyen de la mer (m) de la surface de la Terre régulière à la fin du trajet, c'est</w:t>
      </w:r>
      <w:r w:rsidRPr="00254134">
        <w:rPr>
          <w:lang w:val="fr-FR"/>
        </w:rPr>
        <w:noBreakHyphen/>
        <w:t>à</w:t>
      </w:r>
      <w:r w:rsidRPr="00254134">
        <w:rPr>
          <w:lang w:val="fr-FR"/>
        </w:rPr>
        <w:noBreakHyphen/>
        <w:t>dire à l'emplacement du récepteur.</w:t>
      </w:r>
    </w:p>
    <w:p w14:paraId="206FA6A7" w14:textId="77777777" w:rsidR="007344C1" w:rsidRPr="00254134" w:rsidRDefault="007344C1" w:rsidP="007344C1">
      <w:pPr>
        <w:pStyle w:val="Heading3"/>
        <w:rPr>
          <w:lang w:val="fr-FR"/>
        </w:rPr>
      </w:pPr>
      <w:bookmarkStart w:id="150" w:name="_Toc164408793"/>
      <w:r w:rsidRPr="00254134">
        <w:rPr>
          <w:lang w:val="fr-FR"/>
        </w:rPr>
        <w:t>5.6.2</w:t>
      </w:r>
      <w:r w:rsidRPr="00254134">
        <w:rPr>
          <w:lang w:val="fr-FR"/>
        </w:rPr>
        <w:tab/>
        <w:t>Hauteurs de la surface régulière pour le modèle de diffraction</w:t>
      </w:r>
      <w:bookmarkEnd w:id="150"/>
    </w:p>
    <w:p w14:paraId="76591BD9" w14:textId="77777777" w:rsidR="007344C1" w:rsidRPr="00254134" w:rsidRDefault="007344C1" w:rsidP="007344C1">
      <w:pPr>
        <w:rPr>
          <w:lang w:val="fr-FR"/>
        </w:rPr>
      </w:pPr>
      <w:r w:rsidRPr="00254134">
        <w:rPr>
          <w:lang w:val="fr-FR"/>
        </w:rPr>
        <w:t xml:space="preserve">Trouver la hauteur de l'obstacle le plus élevé au-dessus du trajet en ligne droite de l'émetteur au récepteur </w:t>
      </w:r>
      <w:proofErr w:type="spellStart"/>
      <w:r w:rsidRPr="00254134">
        <w:rPr>
          <w:i/>
          <w:iCs/>
          <w:lang w:val="fr-FR"/>
        </w:rPr>
        <w:t>h</w:t>
      </w:r>
      <w:r w:rsidRPr="00254134">
        <w:rPr>
          <w:i/>
          <w:iCs/>
          <w:vertAlign w:val="subscript"/>
          <w:lang w:val="fr-FR"/>
        </w:rPr>
        <w:t>obs</w:t>
      </w:r>
      <w:proofErr w:type="spellEnd"/>
      <w:r w:rsidRPr="00254134">
        <w:rPr>
          <w:lang w:val="fr-FR"/>
        </w:rPr>
        <w:t xml:space="preserve"> et les angles d'élévation de l'horizon α</w:t>
      </w:r>
      <w:proofErr w:type="spellStart"/>
      <w:r w:rsidRPr="00254134">
        <w:rPr>
          <w:i/>
          <w:iCs/>
          <w:vertAlign w:val="subscript"/>
          <w:lang w:val="fr-FR"/>
        </w:rPr>
        <w:t>obt</w:t>
      </w:r>
      <w:proofErr w:type="spellEnd"/>
      <w:r w:rsidRPr="00254134">
        <w:rPr>
          <w:lang w:val="fr-FR"/>
        </w:rPr>
        <w:t>, α</w:t>
      </w:r>
      <w:proofErr w:type="spellStart"/>
      <w:r w:rsidRPr="00254134">
        <w:rPr>
          <w:i/>
          <w:iCs/>
          <w:vertAlign w:val="subscript"/>
          <w:lang w:val="fr-FR"/>
        </w:rPr>
        <w:t>obr</w:t>
      </w:r>
      <w:proofErr w:type="spellEnd"/>
      <w:r w:rsidRPr="00254134">
        <w:rPr>
          <w:lang w:val="fr-FR"/>
        </w:rPr>
        <w:t xml:space="preserve">, sur la base d'une géométrie pour une Terre </w:t>
      </w:r>
      <w:proofErr w:type="gramStart"/>
      <w:r w:rsidRPr="00254134">
        <w:rPr>
          <w:lang w:val="fr-FR"/>
        </w:rPr>
        <w:t>plate:</w:t>
      </w:r>
      <w:proofErr w:type="gramEnd"/>
    </w:p>
    <w:p w14:paraId="538E431A" w14:textId="77777777" w:rsidR="007344C1" w:rsidRPr="008119C7" w:rsidRDefault="007344C1" w:rsidP="007344C1">
      <w:pPr>
        <w:pStyle w:val="Equation"/>
        <w:tabs>
          <w:tab w:val="clear" w:pos="794"/>
          <w:tab w:val="left" w:pos="3402"/>
          <w:tab w:val="left" w:pos="5954"/>
        </w:tabs>
      </w:pPr>
      <w:r w:rsidRPr="00254134">
        <w:rPr>
          <w:lang w:val="fr-FR" w:eastAsia="zh-CN"/>
        </w:rPr>
        <w:tab/>
      </w:r>
      <w:r w:rsidRPr="00254134">
        <w:rPr>
          <w:position w:val="-12"/>
          <w:lang w:val="fr-FR"/>
        </w:rPr>
        <w:object w:dxaOrig="1480" w:dyaOrig="360" w14:anchorId="5E25FA37">
          <v:shape id="_x0000_i1110" type="#_x0000_t75" alt="" style="width:1in;height:21.9pt;mso-width-percent:0;mso-height-percent:0;mso-width-percent:0;mso-height-percent:0" o:ole="">
            <v:imagedata r:id="rId218" o:title=""/>
          </v:shape>
          <o:OLEObject Type="Embed" ProgID="Equation.3" ShapeID="_x0000_i1110" DrawAspect="Content" ObjectID="_1825038268" r:id="rId219"/>
        </w:object>
      </w:r>
      <w:r w:rsidRPr="008119C7">
        <w:tab/>
        <w:t>m</w:t>
      </w:r>
      <w:r w:rsidRPr="008119C7">
        <w:tab/>
        <w:t>(87a)</w:t>
      </w:r>
    </w:p>
    <w:p w14:paraId="13B10C3F" w14:textId="77777777" w:rsidR="007344C1" w:rsidRPr="008119C7" w:rsidRDefault="007344C1" w:rsidP="007344C1">
      <w:pPr>
        <w:pStyle w:val="Equation"/>
        <w:tabs>
          <w:tab w:val="clear" w:pos="794"/>
          <w:tab w:val="left" w:pos="3261"/>
          <w:tab w:val="left" w:pos="5812"/>
        </w:tabs>
      </w:pPr>
      <w:r w:rsidRPr="008119C7">
        <w:tab/>
      </w:r>
      <w:r w:rsidRPr="00254134">
        <w:rPr>
          <w:position w:val="-32"/>
          <w:lang w:val="fr-FR"/>
        </w:rPr>
        <w:object w:dxaOrig="1620" w:dyaOrig="760" w14:anchorId="71FD0864">
          <v:shape id="_x0000_i1111" type="#_x0000_t75" alt="" style="width:79.5pt;height:35.7pt;mso-width-percent:0;mso-height-percent:0;mso-width-percent:0;mso-height-percent:0" o:ole="">
            <v:imagedata r:id="rId220" o:title=""/>
          </v:shape>
          <o:OLEObject Type="Embed" ProgID="Equation.3" ShapeID="_x0000_i1111" DrawAspect="Content" ObjectID="_1825038269" r:id="rId221"/>
        </w:object>
      </w:r>
      <w:r w:rsidRPr="008119C7">
        <w:tab/>
      </w:r>
      <w:proofErr w:type="spellStart"/>
      <w:r w:rsidRPr="008119C7">
        <w:t>mrad</w:t>
      </w:r>
      <w:proofErr w:type="spellEnd"/>
      <w:r w:rsidRPr="008119C7">
        <w:tab/>
        <w:t>(87b)</w:t>
      </w:r>
    </w:p>
    <w:p w14:paraId="0A2F9186" w14:textId="77777777" w:rsidR="007344C1" w:rsidRPr="008119C7" w:rsidRDefault="007344C1" w:rsidP="007344C1">
      <w:pPr>
        <w:pStyle w:val="Equation"/>
        <w:tabs>
          <w:tab w:val="clear" w:pos="794"/>
          <w:tab w:val="left" w:pos="3119"/>
          <w:tab w:val="left" w:pos="5954"/>
        </w:tabs>
      </w:pPr>
      <w:r w:rsidRPr="008119C7">
        <w:tab/>
      </w:r>
      <w:r w:rsidRPr="00254134">
        <w:rPr>
          <w:position w:val="-32"/>
          <w:lang w:val="fr-FR"/>
        </w:rPr>
        <w:object w:dxaOrig="2040" w:dyaOrig="760" w14:anchorId="1337C7D6">
          <v:shape id="_x0000_i1112" type="#_x0000_t75" alt="" style="width:100.8pt;height:35.7pt;mso-width-percent:0;mso-height-percent:0;mso-width-percent:0;mso-height-percent:0" o:ole="">
            <v:imagedata r:id="rId222" o:title=""/>
          </v:shape>
          <o:OLEObject Type="Embed" ProgID="Equation.3" ShapeID="_x0000_i1112" DrawAspect="Content" ObjectID="_1825038270" r:id="rId223"/>
        </w:object>
      </w:r>
      <w:r w:rsidRPr="008119C7">
        <w:tab/>
      </w:r>
      <w:proofErr w:type="spellStart"/>
      <w:r w:rsidRPr="008119C7">
        <w:t>mrad</w:t>
      </w:r>
      <w:proofErr w:type="spellEnd"/>
      <w:r w:rsidRPr="008119C7">
        <w:tab/>
        <w:t>(87c)</w:t>
      </w:r>
    </w:p>
    <w:p w14:paraId="5DEE83D7" w14:textId="77777777" w:rsidR="007344C1" w:rsidRPr="00254134" w:rsidRDefault="007344C1" w:rsidP="007344C1">
      <w:pPr>
        <w:rPr>
          <w:lang w:val="fr-FR"/>
        </w:rPr>
      </w:pPr>
      <w:proofErr w:type="gramStart"/>
      <w:r w:rsidRPr="00254134">
        <w:rPr>
          <w:lang w:val="fr-FR"/>
        </w:rPr>
        <w:t>où:</w:t>
      </w:r>
      <w:proofErr w:type="gramEnd"/>
    </w:p>
    <w:p w14:paraId="2244B7DB" w14:textId="77777777" w:rsidR="007344C1" w:rsidRPr="00254134" w:rsidRDefault="007344C1" w:rsidP="007344C1">
      <w:pPr>
        <w:pStyle w:val="Equation"/>
        <w:tabs>
          <w:tab w:val="clear" w:pos="794"/>
          <w:tab w:val="left" w:pos="2835"/>
          <w:tab w:val="left" w:pos="6663"/>
        </w:tabs>
        <w:rPr>
          <w:lang w:val="fr-FR"/>
        </w:rPr>
      </w:pPr>
      <w:r w:rsidRPr="00254134">
        <w:rPr>
          <w:lang w:val="fr-FR" w:eastAsia="zh-CN"/>
        </w:rPr>
        <w:tab/>
      </w:r>
      <w:r w:rsidRPr="00254134">
        <w:rPr>
          <w:position w:val="-24"/>
          <w:lang w:val="fr-FR"/>
        </w:rPr>
        <w:object w:dxaOrig="2740" w:dyaOrig="620" w14:anchorId="5DFA189C">
          <v:shape id="_x0000_i1113" type="#_x0000_t75" alt="" style="width:137.1pt;height:28.8pt;mso-width-percent:0;mso-height-percent:0;mso-width-percent:0;mso-height-percent:0" o:ole="">
            <v:imagedata r:id="rId224" o:title=""/>
          </v:shape>
          <o:OLEObject Type="Embed" ProgID="Equation.3" ShapeID="_x0000_i1113" DrawAspect="Content" ObjectID="_1825038271" r:id="rId225"/>
        </w:object>
      </w:r>
      <w:r w:rsidRPr="00254134">
        <w:rPr>
          <w:lang w:val="fr-FR"/>
        </w:rPr>
        <w:tab/>
      </w:r>
      <w:proofErr w:type="gramStart"/>
      <w:r w:rsidRPr="00254134">
        <w:rPr>
          <w:lang w:val="fr-FR"/>
        </w:rPr>
        <w:t>m</w:t>
      </w:r>
      <w:proofErr w:type="gramEnd"/>
      <w:r w:rsidRPr="00254134">
        <w:rPr>
          <w:lang w:val="fr-FR"/>
        </w:rPr>
        <w:tab/>
        <w:t>(87d)</w:t>
      </w:r>
    </w:p>
    <w:p w14:paraId="414E23DA" w14:textId="24DF3E2C" w:rsidR="007344C1" w:rsidRPr="00254134" w:rsidRDefault="007344C1" w:rsidP="007344C1">
      <w:pPr>
        <w:rPr>
          <w:lang w:val="fr-FR"/>
        </w:rPr>
      </w:pPr>
      <w:proofErr w:type="gramStart"/>
      <w:r w:rsidRPr="00254134">
        <w:rPr>
          <w:lang w:val="fr-FR"/>
        </w:rPr>
        <w:t>et</w:t>
      </w:r>
      <w:proofErr w:type="gramEnd"/>
      <w:r w:rsidRPr="00254134">
        <w:rPr>
          <w:lang w:val="fr-FR"/>
        </w:rPr>
        <w:t xml:space="preserve"> l'indice du profil </w:t>
      </w:r>
      <w:r w:rsidRPr="00254134">
        <w:rPr>
          <w:i/>
          <w:iCs/>
          <w:lang w:val="fr-FR"/>
        </w:rPr>
        <w:t>i</w:t>
      </w:r>
      <w:r w:rsidRPr="00254134">
        <w:rPr>
          <w:lang w:val="fr-FR"/>
        </w:rPr>
        <w:t xml:space="preserve"> prend des valeurs comprises entre 2 et (</w:t>
      </w:r>
      <w:r w:rsidRPr="00254134">
        <w:rPr>
          <w:i/>
          <w:lang w:val="fr-FR"/>
        </w:rPr>
        <w:t>n</w:t>
      </w:r>
      <w:r w:rsidRPr="00254134">
        <w:rPr>
          <w:i/>
          <w:iCs/>
          <w:lang w:val="fr-FR"/>
        </w:rPr>
        <w:t xml:space="preserve"> </w:t>
      </w:r>
      <w:r w:rsidR="00254134">
        <w:rPr>
          <w:i/>
          <w:iCs/>
          <w:lang w:val="fr-FR"/>
        </w:rPr>
        <w:t>−</w:t>
      </w:r>
      <w:r w:rsidRPr="00254134">
        <w:rPr>
          <w:i/>
          <w:iCs/>
          <w:lang w:val="fr-FR"/>
        </w:rPr>
        <w:t xml:space="preserve"> </w:t>
      </w:r>
      <w:r w:rsidRPr="00254134">
        <w:rPr>
          <w:lang w:val="fr-FR"/>
        </w:rPr>
        <w:t>1).</w:t>
      </w:r>
    </w:p>
    <w:p w14:paraId="6DC22D1F" w14:textId="77777777" w:rsidR="007344C1" w:rsidRPr="00254134" w:rsidRDefault="007344C1" w:rsidP="007344C1">
      <w:pPr>
        <w:rPr>
          <w:lang w:val="fr-FR"/>
        </w:rPr>
      </w:pPr>
      <w:r w:rsidRPr="00254134">
        <w:rPr>
          <w:lang w:val="fr-FR"/>
        </w:rPr>
        <w:t xml:space="preserve">Calculer les valeurs provisoires des hauteurs de la surface régulière à l'extrémité émetteur et l'extrémité récepteur du </w:t>
      </w:r>
      <w:proofErr w:type="gramStart"/>
      <w:r w:rsidRPr="00254134">
        <w:rPr>
          <w:lang w:val="fr-FR"/>
        </w:rPr>
        <w:t>trajet:</w:t>
      </w:r>
      <w:proofErr w:type="gramEnd"/>
    </w:p>
    <w:p w14:paraId="4D49F0AD" w14:textId="77777777" w:rsidR="007344C1" w:rsidRPr="00254134" w:rsidRDefault="007344C1" w:rsidP="007344C1">
      <w:pPr>
        <w:rPr>
          <w:lang w:val="fr-FR"/>
        </w:rPr>
      </w:pPr>
      <w:r w:rsidRPr="00254134">
        <w:rPr>
          <w:lang w:val="fr-FR"/>
        </w:rPr>
        <w:t xml:space="preserve">Si </w:t>
      </w:r>
      <w:proofErr w:type="spellStart"/>
      <w:r w:rsidRPr="00254134">
        <w:rPr>
          <w:i/>
          <w:lang w:val="fr-FR"/>
        </w:rPr>
        <w:t>h</w:t>
      </w:r>
      <w:r w:rsidRPr="00254134">
        <w:rPr>
          <w:i/>
          <w:vertAlign w:val="subscript"/>
          <w:lang w:val="fr-FR"/>
        </w:rPr>
        <w:t>obs</w:t>
      </w:r>
      <w:proofErr w:type="spellEnd"/>
      <w:r w:rsidRPr="00254134">
        <w:rPr>
          <w:lang w:val="fr-FR"/>
        </w:rPr>
        <w:t xml:space="preserve"> ≤ 0, </w:t>
      </w:r>
      <w:proofErr w:type="gramStart"/>
      <w:r w:rsidRPr="00254134">
        <w:rPr>
          <w:lang w:val="fr-FR"/>
        </w:rPr>
        <w:t>alors:</w:t>
      </w:r>
      <w:proofErr w:type="gramEnd"/>
    </w:p>
    <w:p w14:paraId="28A304C6" w14:textId="77777777" w:rsidR="007344C1" w:rsidRPr="00254134" w:rsidRDefault="007344C1" w:rsidP="007344C1">
      <w:pPr>
        <w:pStyle w:val="Equation"/>
        <w:tabs>
          <w:tab w:val="clear" w:pos="794"/>
          <w:tab w:val="left" w:pos="2268"/>
        </w:tabs>
        <w:ind w:left="4820" w:hanging="4820"/>
        <w:rPr>
          <w:lang w:val="fr-FR"/>
        </w:rPr>
      </w:pPr>
      <w:r w:rsidRPr="00254134">
        <w:rPr>
          <w:lang w:val="fr-FR"/>
        </w:rPr>
        <w:tab/>
      </w:r>
      <w:r w:rsidRPr="00254134">
        <w:rPr>
          <w:position w:val="-14"/>
          <w:lang w:val="fr-FR"/>
        </w:rPr>
        <w:object w:dxaOrig="840" w:dyaOrig="380" w14:anchorId="5E8EF788">
          <v:shape id="_x0000_i1114" type="#_x0000_t75" alt="" style="width:43.2pt;height:14.4pt;mso-width-percent:0;mso-height-percent:0;mso-width-percent:0;mso-height-percent:0" o:ole="" o:allowoverlap="f">
            <v:imagedata r:id="rId226" o:title=""/>
          </v:shape>
          <o:OLEObject Type="Embed" ProgID="Equation.3" ShapeID="_x0000_i1114" DrawAspect="Content" ObjectID="_1825038272" r:id="rId227"/>
        </w:object>
      </w:r>
      <w:r w:rsidRPr="00254134">
        <w:rPr>
          <w:lang w:val="fr-FR"/>
        </w:rPr>
        <w:t xml:space="preserve"> </w:t>
      </w:r>
      <w:proofErr w:type="gramStart"/>
      <w:r w:rsidRPr="00254134">
        <w:rPr>
          <w:lang w:val="fr-FR"/>
        </w:rPr>
        <w:t>m</w:t>
      </w:r>
      <w:proofErr w:type="gramEnd"/>
      <w:r w:rsidRPr="00254134">
        <w:rPr>
          <w:lang w:val="fr-FR"/>
        </w:rPr>
        <w:t xml:space="preserve"> au-dessus du niveau moyen de la mer</w:t>
      </w:r>
      <w:r w:rsidRPr="00254134">
        <w:rPr>
          <w:lang w:val="fr-FR"/>
        </w:rPr>
        <w:tab/>
        <w:t>(88a)</w:t>
      </w:r>
    </w:p>
    <w:p w14:paraId="10FAF74D" w14:textId="77777777" w:rsidR="007344C1" w:rsidRPr="00254134" w:rsidRDefault="007344C1" w:rsidP="007344C1">
      <w:pPr>
        <w:pStyle w:val="Equation"/>
        <w:tabs>
          <w:tab w:val="clear" w:pos="794"/>
          <w:tab w:val="left" w:pos="2268"/>
        </w:tabs>
        <w:ind w:left="4820" w:hanging="4820"/>
        <w:rPr>
          <w:lang w:val="fr-FR"/>
        </w:rPr>
      </w:pPr>
      <w:r w:rsidRPr="00254134">
        <w:rPr>
          <w:lang w:val="fr-FR"/>
        </w:rPr>
        <w:lastRenderedPageBreak/>
        <w:tab/>
      </w:r>
      <w:r w:rsidRPr="00254134">
        <w:rPr>
          <w:position w:val="-14"/>
          <w:lang w:val="fr-FR"/>
        </w:rPr>
        <w:object w:dxaOrig="960" w:dyaOrig="380" w14:anchorId="2DBAF499">
          <v:shape id="_x0000_i1115" type="#_x0000_t75" alt="" style="width:50.7pt;height:14.4pt;mso-width-percent:0;mso-height-percent:0;mso-width-percent:0;mso-height-percent:0" o:ole="">
            <v:imagedata r:id="rId228" o:title=""/>
          </v:shape>
          <o:OLEObject Type="Embed" ProgID="Equation.3" ShapeID="_x0000_i1115" DrawAspect="Content" ObjectID="_1825038273" r:id="rId229"/>
        </w:object>
      </w:r>
      <w:r w:rsidRPr="00254134">
        <w:rPr>
          <w:lang w:val="fr-FR"/>
        </w:rPr>
        <w:t xml:space="preserve"> </w:t>
      </w:r>
      <w:proofErr w:type="gramStart"/>
      <w:r w:rsidRPr="00254134">
        <w:rPr>
          <w:lang w:val="fr-FR"/>
        </w:rPr>
        <w:t>m</w:t>
      </w:r>
      <w:proofErr w:type="gramEnd"/>
      <w:r w:rsidRPr="00254134">
        <w:rPr>
          <w:lang w:val="fr-FR"/>
        </w:rPr>
        <w:t xml:space="preserve"> au-dessus du niveau moyen de la mer</w:t>
      </w:r>
      <w:r w:rsidRPr="00254134">
        <w:rPr>
          <w:lang w:val="fr-FR"/>
        </w:rPr>
        <w:tab/>
        <w:t>(88b)</w:t>
      </w:r>
    </w:p>
    <w:p w14:paraId="06EDF083" w14:textId="77777777" w:rsidR="007344C1" w:rsidRPr="00254134" w:rsidRDefault="007344C1" w:rsidP="007344C1">
      <w:pPr>
        <w:keepNext/>
        <w:keepLines/>
        <w:rPr>
          <w:lang w:val="fr-FR"/>
        </w:rPr>
      </w:pPr>
      <w:proofErr w:type="gramStart"/>
      <w:r w:rsidRPr="00254134">
        <w:rPr>
          <w:lang w:val="fr-FR"/>
        </w:rPr>
        <w:t>sinon:</w:t>
      </w:r>
      <w:proofErr w:type="gramEnd"/>
    </w:p>
    <w:p w14:paraId="71307328" w14:textId="77777777" w:rsidR="007344C1" w:rsidRPr="00254134" w:rsidRDefault="007344C1" w:rsidP="007344C1">
      <w:pPr>
        <w:pStyle w:val="Equation"/>
        <w:keepNext/>
        <w:keepLines/>
        <w:tabs>
          <w:tab w:val="clear" w:pos="794"/>
          <w:tab w:val="left" w:pos="2268"/>
        </w:tabs>
        <w:rPr>
          <w:lang w:val="fr-FR"/>
        </w:rPr>
      </w:pPr>
      <w:r w:rsidRPr="00254134">
        <w:rPr>
          <w:lang w:val="fr-FR"/>
        </w:rPr>
        <w:tab/>
      </w:r>
      <w:r w:rsidRPr="00254134">
        <w:rPr>
          <w:position w:val="-14"/>
          <w:lang w:val="fr-FR"/>
        </w:rPr>
        <w:object w:dxaOrig="1719" w:dyaOrig="380" w14:anchorId="78466367">
          <v:shape id="_x0000_i1116" type="#_x0000_t75" alt="" style="width:86.4pt;height:14.4pt;mso-width-percent:0;mso-height-percent:0;mso-width-percent:0;mso-height-percent:0" o:ole="">
            <v:imagedata r:id="rId230" o:title=""/>
          </v:shape>
          <o:OLEObject Type="Embed" ProgID="Equation.3" ShapeID="_x0000_i1116" DrawAspect="Content" ObjectID="_1825038274" r:id="rId231"/>
        </w:object>
      </w:r>
      <w:r w:rsidRPr="00254134">
        <w:rPr>
          <w:lang w:val="fr-FR"/>
        </w:rPr>
        <w:t xml:space="preserve"> </w:t>
      </w:r>
      <w:proofErr w:type="gramStart"/>
      <w:r w:rsidRPr="00254134">
        <w:rPr>
          <w:lang w:val="fr-FR"/>
        </w:rPr>
        <w:t>m</w:t>
      </w:r>
      <w:proofErr w:type="gramEnd"/>
      <w:r w:rsidRPr="00254134">
        <w:rPr>
          <w:lang w:val="fr-FR"/>
        </w:rPr>
        <w:t xml:space="preserve"> au-dessus du niveau moyen de la mer</w:t>
      </w:r>
      <w:r w:rsidRPr="00254134">
        <w:rPr>
          <w:lang w:val="fr-FR"/>
        </w:rPr>
        <w:tab/>
        <w:t>(88c)</w:t>
      </w:r>
    </w:p>
    <w:p w14:paraId="6ABEADC1" w14:textId="77777777" w:rsidR="007344C1" w:rsidRPr="00254134" w:rsidRDefault="007344C1" w:rsidP="007344C1">
      <w:pPr>
        <w:pStyle w:val="Equation"/>
        <w:keepNext/>
        <w:keepLines/>
        <w:tabs>
          <w:tab w:val="clear" w:pos="794"/>
          <w:tab w:val="left" w:pos="2268"/>
        </w:tabs>
        <w:rPr>
          <w:lang w:val="fr-FR"/>
        </w:rPr>
      </w:pPr>
      <w:r w:rsidRPr="00254134">
        <w:rPr>
          <w:lang w:val="fr-FR"/>
        </w:rPr>
        <w:tab/>
      </w:r>
      <w:r w:rsidRPr="00254134">
        <w:rPr>
          <w:position w:val="-14"/>
          <w:lang w:val="fr-FR"/>
        </w:rPr>
        <w:object w:dxaOrig="1780" w:dyaOrig="380" w14:anchorId="3F604DBF">
          <v:shape id="_x0000_i1117" type="#_x0000_t75" alt="" style="width:86.4pt;height:14.4pt;mso-width-percent:0;mso-height-percent:0;mso-width-percent:0;mso-height-percent:0" o:ole="">
            <v:imagedata r:id="rId232" o:title=""/>
          </v:shape>
          <o:OLEObject Type="Embed" ProgID="Equation.3" ShapeID="_x0000_i1117" DrawAspect="Content" ObjectID="_1825038275" r:id="rId233"/>
        </w:object>
      </w:r>
      <w:r w:rsidRPr="00254134">
        <w:rPr>
          <w:lang w:val="fr-FR"/>
        </w:rPr>
        <w:t xml:space="preserve"> </w:t>
      </w:r>
      <w:proofErr w:type="gramStart"/>
      <w:r w:rsidRPr="00254134">
        <w:rPr>
          <w:lang w:val="fr-FR"/>
        </w:rPr>
        <w:t>m</w:t>
      </w:r>
      <w:proofErr w:type="gramEnd"/>
      <w:r w:rsidRPr="00254134">
        <w:rPr>
          <w:lang w:val="fr-FR"/>
        </w:rPr>
        <w:t xml:space="preserve"> au-dessus du niveau moyen de la mer</w:t>
      </w:r>
      <w:r w:rsidRPr="00254134">
        <w:rPr>
          <w:lang w:val="fr-FR"/>
        </w:rPr>
        <w:tab/>
        <w:t>(88d)</w:t>
      </w:r>
    </w:p>
    <w:p w14:paraId="301CB86E" w14:textId="77777777" w:rsidR="007344C1" w:rsidRPr="00254134" w:rsidRDefault="007344C1" w:rsidP="007344C1">
      <w:pPr>
        <w:rPr>
          <w:lang w:val="fr-FR"/>
        </w:rPr>
      </w:pPr>
      <w:proofErr w:type="gramStart"/>
      <w:r w:rsidRPr="00254134">
        <w:rPr>
          <w:lang w:val="fr-FR"/>
        </w:rPr>
        <w:t>où:</w:t>
      </w:r>
      <w:proofErr w:type="gramEnd"/>
    </w:p>
    <w:p w14:paraId="58DC1C57" w14:textId="77777777" w:rsidR="007344C1" w:rsidRPr="00254134" w:rsidRDefault="007344C1" w:rsidP="007344C1">
      <w:pPr>
        <w:pStyle w:val="Equation"/>
        <w:tabs>
          <w:tab w:val="clear" w:pos="794"/>
        </w:tabs>
        <w:rPr>
          <w:lang w:val="fr-FR" w:eastAsia="zh-CN"/>
        </w:rPr>
      </w:pPr>
      <w:r w:rsidRPr="00254134">
        <w:rPr>
          <w:lang w:val="fr-FR"/>
        </w:rPr>
        <w:tab/>
      </w:r>
      <w:r w:rsidRPr="00254134">
        <w:rPr>
          <w:position w:val="-30"/>
          <w:lang w:val="fr-FR"/>
        </w:rPr>
        <w:object w:dxaOrig="1640" w:dyaOrig="680" w14:anchorId="6C935E71">
          <v:shape id="_x0000_i1118" type="#_x0000_t75" alt="" style="width:79.5pt;height:36.3pt;mso-width-percent:0;mso-height-percent:0;mso-width-percent:0;mso-height-percent:0" o:ole="">
            <v:imagedata r:id="rId234" o:title=""/>
          </v:shape>
          <o:OLEObject Type="Embed" ProgID="Equation.3" ShapeID="_x0000_i1118" DrawAspect="Content" ObjectID="_1825038276" r:id="rId235"/>
        </w:object>
      </w:r>
      <w:r w:rsidRPr="00254134">
        <w:rPr>
          <w:lang w:val="fr-FR" w:eastAsia="zh-CN"/>
        </w:rPr>
        <w:tab/>
        <w:t>(88e)</w:t>
      </w:r>
    </w:p>
    <w:p w14:paraId="0F382148" w14:textId="77777777" w:rsidR="007344C1" w:rsidRPr="00254134" w:rsidRDefault="007344C1" w:rsidP="007344C1">
      <w:pPr>
        <w:pStyle w:val="Equation"/>
        <w:tabs>
          <w:tab w:val="clear" w:pos="794"/>
          <w:tab w:val="left" w:pos="3969"/>
        </w:tabs>
        <w:rPr>
          <w:lang w:val="fr-FR"/>
        </w:rPr>
      </w:pPr>
      <w:r w:rsidRPr="00254134">
        <w:rPr>
          <w:lang w:val="fr-FR" w:eastAsia="zh-CN"/>
        </w:rPr>
        <w:tab/>
      </w:r>
      <w:r w:rsidRPr="00254134">
        <w:rPr>
          <w:position w:val="-30"/>
          <w:lang w:val="fr-FR"/>
        </w:rPr>
        <w:object w:dxaOrig="1660" w:dyaOrig="680" w14:anchorId="6C9B0EE2">
          <v:shape id="_x0000_i1119" type="#_x0000_t75" alt="" style="width:86.4pt;height:36.3pt;mso-width-percent:0;mso-height-percent:0;mso-width-percent:0;mso-height-percent:0" o:ole="">
            <v:imagedata r:id="rId236" o:title=""/>
          </v:shape>
          <o:OLEObject Type="Embed" ProgID="Equation.3" ShapeID="_x0000_i1119" DrawAspect="Content" ObjectID="_1825038277" r:id="rId237"/>
        </w:object>
      </w:r>
      <w:r w:rsidRPr="00254134">
        <w:rPr>
          <w:lang w:val="fr-FR" w:eastAsia="zh-CN"/>
        </w:rPr>
        <w:tab/>
        <w:t>(88f)</w:t>
      </w:r>
    </w:p>
    <w:p w14:paraId="77617B4E" w14:textId="77777777" w:rsidR="007344C1" w:rsidRPr="00254134" w:rsidRDefault="007344C1" w:rsidP="007344C1">
      <w:pPr>
        <w:rPr>
          <w:lang w:val="fr-FR"/>
        </w:rPr>
      </w:pPr>
      <w:r w:rsidRPr="00254134">
        <w:rPr>
          <w:lang w:val="fr-FR"/>
        </w:rPr>
        <w:t xml:space="preserve">Calculer les valeurs finales des hauteurs de la surface régulière à l'extrémité émetteur et l'extrémité récepteur du trajet, dont on a besoin pour le modèle de </w:t>
      </w:r>
      <w:proofErr w:type="gramStart"/>
      <w:r w:rsidRPr="00254134">
        <w:rPr>
          <w:lang w:val="fr-FR"/>
        </w:rPr>
        <w:t>diffraction:</w:t>
      </w:r>
      <w:proofErr w:type="gramEnd"/>
    </w:p>
    <w:p w14:paraId="71C4495B" w14:textId="77777777" w:rsidR="007344C1" w:rsidRPr="00254134" w:rsidRDefault="007344C1" w:rsidP="007344C1">
      <w:pPr>
        <w:rPr>
          <w:lang w:val="fr-FR"/>
        </w:rPr>
      </w:pPr>
      <w:r w:rsidRPr="00254134">
        <w:rPr>
          <w:lang w:val="fr-FR"/>
        </w:rPr>
        <w:t xml:space="preserve">Si </w:t>
      </w:r>
      <w:proofErr w:type="spellStart"/>
      <w:r w:rsidRPr="00254134">
        <w:rPr>
          <w:i/>
          <w:lang w:val="fr-FR"/>
        </w:rPr>
        <w:t>h</w:t>
      </w:r>
      <w:r w:rsidRPr="00254134">
        <w:rPr>
          <w:i/>
          <w:vertAlign w:val="subscript"/>
          <w:lang w:val="fr-FR"/>
        </w:rPr>
        <w:t>stp</w:t>
      </w:r>
      <w:proofErr w:type="spellEnd"/>
      <w:r w:rsidRPr="00254134">
        <w:rPr>
          <w:lang w:val="fr-FR"/>
        </w:rPr>
        <w:t xml:space="preserve"> est supérieure à </w:t>
      </w:r>
      <w:r w:rsidRPr="00254134">
        <w:rPr>
          <w:i/>
          <w:lang w:val="fr-FR"/>
        </w:rPr>
        <w:t>h</w:t>
      </w:r>
      <w:r w:rsidRPr="00254134">
        <w:rPr>
          <w:vertAlign w:val="subscript"/>
          <w:lang w:val="fr-FR"/>
        </w:rPr>
        <w:t>1</w:t>
      </w:r>
      <w:r w:rsidRPr="00254134">
        <w:rPr>
          <w:lang w:val="fr-FR"/>
        </w:rPr>
        <w:t xml:space="preserve"> </w:t>
      </w:r>
      <w:proofErr w:type="gramStart"/>
      <w:r w:rsidRPr="00254134">
        <w:rPr>
          <w:lang w:val="fr-FR"/>
        </w:rPr>
        <w:t>alors:</w:t>
      </w:r>
      <w:proofErr w:type="gramEnd"/>
    </w:p>
    <w:p w14:paraId="123F292A" w14:textId="77777777" w:rsidR="007344C1" w:rsidRPr="00254134" w:rsidRDefault="007344C1" w:rsidP="007344C1">
      <w:pPr>
        <w:pStyle w:val="Equation"/>
        <w:tabs>
          <w:tab w:val="clear" w:pos="794"/>
          <w:tab w:val="left" w:pos="2268"/>
        </w:tabs>
        <w:ind w:left="4820" w:hanging="4820"/>
        <w:rPr>
          <w:lang w:val="fr-FR"/>
        </w:rPr>
      </w:pPr>
      <w:r w:rsidRPr="00254134">
        <w:rPr>
          <w:lang w:val="fr-FR"/>
        </w:rPr>
        <w:tab/>
      </w:r>
      <w:r w:rsidRPr="00254134">
        <w:rPr>
          <w:position w:val="-12"/>
          <w:lang w:val="fr-FR"/>
        </w:rPr>
        <w:object w:dxaOrig="920" w:dyaOrig="360" w14:anchorId="1396DB6E">
          <v:shape id="_x0000_i1120" type="#_x0000_t75" alt="" style="width:43.2pt;height:21.9pt;mso-width-percent:0;mso-height-percent:0;mso-width-percent:0;mso-height-percent:0" o:ole="">
            <v:imagedata r:id="rId238" o:title=""/>
          </v:shape>
          <o:OLEObject Type="Embed" ProgID="Equation.3" ShapeID="_x0000_i1120" DrawAspect="Content" ObjectID="_1825038278" r:id="rId239"/>
        </w:object>
      </w:r>
      <w:r w:rsidRPr="00254134">
        <w:rPr>
          <w:lang w:val="fr-FR"/>
        </w:rPr>
        <w:t xml:space="preserve"> </w:t>
      </w:r>
      <w:proofErr w:type="gramStart"/>
      <w:r w:rsidRPr="00254134">
        <w:rPr>
          <w:lang w:val="fr-FR"/>
        </w:rPr>
        <w:t>m</w:t>
      </w:r>
      <w:proofErr w:type="gramEnd"/>
      <w:r w:rsidRPr="00254134">
        <w:rPr>
          <w:lang w:val="fr-FR"/>
        </w:rPr>
        <w:t xml:space="preserve"> au-dessus du niveau moyen de la mer</w:t>
      </w:r>
      <w:r w:rsidRPr="00254134">
        <w:rPr>
          <w:lang w:val="fr-FR"/>
        </w:rPr>
        <w:tab/>
        <w:t>(89a)</w:t>
      </w:r>
    </w:p>
    <w:p w14:paraId="1C1AE28A" w14:textId="77777777" w:rsidR="007344C1" w:rsidRPr="00254134" w:rsidRDefault="007344C1" w:rsidP="007344C1">
      <w:pPr>
        <w:rPr>
          <w:lang w:val="fr-FR"/>
        </w:rPr>
      </w:pPr>
      <w:proofErr w:type="gramStart"/>
      <w:r w:rsidRPr="00254134">
        <w:rPr>
          <w:lang w:val="fr-FR"/>
        </w:rPr>
        <w:t>sinon:</w:t>
      </w:r>
      <w:proofErr w:type="gramEnd"/>
    </w:p>
    <w:p w14:paraId="4E71770A" w14:textId="77777777" w:rsidR="007344C1" w:rsidRPr="00254134" w:rsidRDefault="007344C1" w:rsidP="007344C1">
      <w:pPr>
        <w:pStyle w:val="Equation"/>
        <w:tabs>
          <w:tab w:val="clear" w:pos="794"/>
        </w:tabs>
        <w:rPr>
          <w:lang w:val="fr-FR"/>
        </w:rPr>
      </w:pPr>
      <w:r w:rsidRPr="00254134">
        <w:rPr>
          <w:lang w:val="fr-FR"/>
        </w:rPr>
        <w:tab/>
      </w:r>
      <w:r w:rsidRPr="00254134">
        <w:rPr>
          <w:position w:val="-14"/>
          <w:lang w:val="fr-FR"/>
        </w:rPr>
        <w:object w:dxaOrig="1080" w:dyaOrig="380" w14:anchorId="1D6CD105">
          <v:shape id="_x0000_i1121" type="#_x0000_t75" alt="" style="width:57.6pt;height:14.4pt;mso-width-percent:0;mso-height-percent:0;mso-width-percent:0;mso-height-percent:0" o:ole="">
            <v:imagedata r:id="rId240" o:title=""/>
          </v:shape>
          <o:OLEObject Type="Embed" ProgID="Equation.3" ShapeID="_x0000_i1121" DrawAspect="Content" ObjectID="_1825038279" r:id="rId241"/>
        </w:object>
      </w:r>
      <w:r w:rsidRPr="00254134">
        <w:rPr>
          <w:lang w:val="fr-FR"/>
        </w:rPr>
        <w:t xml:space="preserve"> </w:t>
      </w:r>
      <w:proofErr w:type="gramStart"/>
      <w:r w:rsidRPr="00254134">
        <w:rPr>
          <w:lang w:val="fr-FR"/>
        </w:rPr>
        <w:t>m</w:t>
      </w:r>
      <w:proofErr w:type="gramEnd"/>
      <w:r w:rsidRPr="00254134">
        <w:rPr>
          <w:lang w:val="fr-FR"/>
        </w:rPr>
        <w:t xml:space="preserve"> au-dessus du niveau moyen de la mer</w:t>
      </w:r>
      <w:r w:rsidRPr="00254134">
        <w:rPr>
          <w:lang w:val="fr-FR"/>
        </w:rPr>
        <w:tab/>
        <w:t>(89b)</w:t>
      </w:r>
    </w:p>
    <w:p w14:paraId="71F0893B" w14:textId="77777777" w:rsidR="007344C1" w:rsidRPr="00254134" w:rsidRDefault="007344C1" w:rsidP="007344C1">
      <w:pPr>
        <w:rPr>
          <w:lang w:val="fr-FR"/>
        </w:rPr>
      </w:pPr>
      <w:r w:rsidRPr="00254134">
        <w:rPr>
          <w:lang w:val="fr-FR"/>
        </w:rPr>
        <w:t xml:space="preserve">Si </w:t>
      </w:r>
      <w:proofErr w:type="spellStart"/>
      <w:r w:rsidRPr="00254134">
        <w:rPr>
          <w:i/>
          <w:lang w:val="fr-FR"/>
        </w:rPr>
        <w:t>h</w:t>
      </w:r>
      <w:r w:rsidRPr="00254134">
        <w:rPr>
          <w:i/>
          <w:vertAlign w:val="subscript"/>
          <w:lang w:val="fr-FR"/>
        </w:rPr>
        <w:t>srp</w:t>
      </w:r>
      <w:proofErr w:type="spellEnd"/>
      <w:r w:rsidRPr="00254134">
        <w:rPr>
          <w:lang w:val="fr-FR"/>
        </w:rPr>
        <w:t xml:space="preserve"> est supérieure à </w:t>
      </w:r>
      <w:proofErr w:type="spellStart"/>
      <w:r w:rsidRPr="00254134">
        <w:rPr>
          <w:i/>
          <w:lang w:val="fr-FR"/>
        </w:rPr>
        <w:t>h</w:t>
      </w:r>
      <w:r w:rsidRPr="00254134">
        <w:rPr>
          <w:i/>
          <w:vertAlign w:val="subscript"/>
          <w:lang w:val="fr-FR"/>
        </w:rPr>
        <w:t>n</w:t>
      </w:r>
      <w:proofErr w:type="spellEnd"/>
      <w:r w:rsidRPr="00254134">
        <w:rPr>
          <w:lang w:val="fr-FR"/>
        </w:rPr>
        <w:t xml:space="preserve"> </w:t>
      </w:r>
      <w:proofErr w:type="gramStart"/>
      <w:r w:rsidRPr="00254134">
        <w:rPr>
          <w:lang w:val="fr-FR"/>
        </w:rPr>
        <w:t>alors:</w:t>
      </w:r>
      <w:proofErr w:type="gramEnd"/>
    </w:p>
    <w:p w14:paraId="33CD8B07" w14:textId="77777777" w:rsidR="007344C1" w:rsidRPr="00254134" w:rsidRDefault="007344C1" w:rsidP="007344C1">
      <w:pPr>
        <w:pStyle w:val="Equation"/>
        <w:tabs>
          <w:tab w:val="clear" w:pos="794"/>
          <w:tab w:val="left" w:pos="2268"/>
        </w:tabs>
        <w:rPr>
          <w:lang w:val="fr-FR"/>
        </w:rPr>
      </w:pPr>
      <w:r w:rsidRPr="00254134">
        <w:rPr>
          <w:lang w:val="fr-FR"/>
        </w:rPr>
        <w:tab/>
      </w:r>
      <w:r w:rsidRPr="00254134">
        <w:rPr>
          <w:position w:val="-12"/>
          <w:lang w:val="fr-FR"/>
        </w:rPr>
        <w:object w:dxaOrig="980" w:dyaOrig="360" w14:anchorId="729B8049">
          <v:shape id="_x0000_i1122" type="#_x0000_t75" alt="" style="width:50.7pt;height:21.9pt;mso-width-percent:0;mso-height-percent:0;mso-width-percent:0;mso-height-percent:0" o:ole="">
            <v:imagedata r:id="rId242" o:title=""/>
          </v:shape>
          <o:OLEObject Type="Embed" ProgID="Equation.3" ShapeID="_x0000_i1122" DrawAspect="Content" ObjectID="_1825038280" r:id="rId243"/>
        </w:object>
      </w:r>
      <w:r w:rsidRPr="00254134">
        <w:rPr>
          <w:lang w:val="fr-FR"/>
        </w:rPr>
        <w:t xml:space="preserve"> </w:t>
      </w:r>
      <w:proofErr w:type="gramStart"/>
      <w:r w:rsidRPr="00254134">
        <w:rPr>
          <w:lang w:val="fr-FR"/>
        </w:rPr>
        <w:t>m</w:t>
      </w:r>
      <w:proofErr w:type="gramEnd"/>
      <w:r w:rsidRPr="00254134">
        <w:rPr>
          <w:lang w:val="fr-FR"/>
        </w:rPr>
        <w:t xml:space="preserve"> au-dessus du niveau moyen de la mer</w:t>
      </w:r>
      <w:r w:rsidRPr="00254134">
        <w:rPr>
          <w:lang w:val="fr-FR"/>
        </w:rPr>
        <w:tab/>
        <w:t>(89c)</w:t>
      </w:r>
    </w:p>
    <w:p w14:paraId="6F5B6947" w14:textId="77777777" w:rsidR="007344C1" w:rsidRPr="00254134" w:rsidRDefault="007344C1" w:rsidP="007344C1">
      <w:pPr>
        <w:rPr>
          <w:lang w:val="fr-FR"/>
        </w:rPr>
      </w:pPr>
      <w:proofErr w:type="gramStart"/>
      <w:r w:rsidRPr="00254134">
        <w:rPr>
          <w:lang w:val="fr-FR"/>
        </w:rPr>
        <w:t>sinon:</w:t>
      </w:r>
      <w:proofErr w:type="gramEnd"/>
    </w:p>
    <w:p w14:paraId="20E2AB8D" w14:textId="77777777" w:rsidR="007344C1" w:rsidRPr="00254134" w:rsidRDefault="007344C1" w:rsidP="007344C1">
      <w:pPr>
        <w:pStyle w:val="Equation"/>
        <w:tabs>
          <w:tab w:val="clear" w:pos="794"/>
        </w:tabs>
        <w:rPr>
          <w:lang w:val="fr-FR" w:eastAsia="zh-CN"/>
        </w:rPr>
      </w:pPr>
      <w:r w:rsidRPr="00254134">
        <w:rPr>
          <w:lang w:val="fr-FR" w:eastAsia="zh-CN"/>
        </w:rPr>
        <w:tab/>
      </w:r>
      <w:r w:rsidRPr="00254134">
        <w:rPr>
          <w:position w:val="-14"/>
          <w:lang w:val="fr-FR"/>
        </w:rPr>
        <w:object w:dxaOrig="1120" w:dyaOrig="380" w14:anchorId="529557B2">
          <v:shape id="_x0000_i1123" type="#_x0000_t75" alt="" style="width:57.6pt;height:14.4pt;mso-width-percent:0;mso-height-percent:0;mso-width-percent:0;mso-height-percent:0" o:ole="">
            <v:imagedata r:id="rId244" o:title=""/>
          </v:shape>
          <o:OLEObject Type="Embed" ProgID="Equation.3" ShapeID="_x0000_i1123" DrawAspect="Content" ObjectID="_1825038281" r:id="rId245"/>
        </w:object>
      </w:r>
      <w:r w:rsidRPr="00254134">
        <w:rPr>
          <w:lang w:val="fr-FR" w:eastAsia="zh-CN"/>
        </w:rPr>
        <w:t xml:space="preserve"> </w:t>
      </w:r>
      <w:proofErr w:type="gramStart"/>
      <w:r w:rsidRPr="00254134">
        <w:rPr>
          <w:lang w:val="fr-FR" w:eastAsia="zh-CN"/>
        </w:rPr>
        <w:t>m</w:t>
      </w:r>
      <w:proofErr w:type="gramEnd"/>
      <w:r w:rsidRPr="00254134">
        <w:rPr>
          <w:lang w:val="fr-FR" w:eastAsia="zh-CN"/>
        </w:rPr>
        <w:t xml:space="preserve"> </w:t>
      </w:r>
      <w:r w:rsidRPr="00254134">
        <w:rPr>
          <w:lang w:val="fr-FR"/>
        </w:rPr>
        <w:t>au-dessus du niveau moyen de la mer</w:t>
      </w:r>
      <w:r w:rsidRPr="00254134">
        <w:rPr>
          <w:lang w:val="fr-FR" w:eastAsia="zh-CN"/>
        </w:rPr>
        <w:tab/>
        <w:t>(89d)</w:t>
      </w:r>
    </w:p>
    <w:p w14:paraId="32DC0349" w14:textId="77777777" w:rsidR="007344C1" w:rsidRPr="00254134" w:rsidRDefault="007344C1" w:rsidP="007344C1">
      <w:pPr>
        <w:pStyle w:val="Heading3"/>
        <w:rPr>
          <w:lang w:val="fr-FR"/>
        </w:rPr>
      </w:pPr>
      <w:bookmarkStart w:id="151" w:name="_Toc164408794"/>
      <w:r w:rsidRPr="00254134">
        <w:rPr>
          <w:lang w:val="fr-FR"/>
        </w:rPr>
        <w:t>5.6.3</w:t>
      </w:r>
      <w:r w:rsidRPr="00254134">
        <w:rPr>
          <w:lang w:val="fr-FR"/>
        </w:rPr>
        <w:tab/>
        <w:t>Paramètres pour le modèle de formation de conduits/réflexion sur les couches</w:t>
      </w:r>
      <w:bookmarkEnd w:id="151"/>
    </w:p>
    <w:p w14:paraId="3D76D0CD" w14:textId="77777777" w:rsidR="007344C1" w:rsidRPr="00254134" w:rsidRDefault="007344C1" w:rsidP="007344C1">
      <w:pPr>
        <w:keepNext/>
        <w:keepLines/>
        <w:rPr>
          <w:lang w:val="fr-FR"/>
        </w:rPr>
      </w:pPr>
      <w:r w:rsidRPr="00254134">
        <w:rPr>
          <w:lang w:val="fr-FR"/>
        </w:rPr>
        <w:t xml:space="preserve">Calculer les hauteurs, pour une Terre régulière, au niveau de l'émetteur et du récepteur dont on a besoin pour le paramètre d'irrégularité du </w:t>
      </w:r>
      <w:proofErr w:type="gramStart"/>
      <w:r w:rsidRPr="00254134">
        <w:rPr>
          <w:lang w:val="fr-FR"/>
        </w:rPr>
        <w:t>terrain:</w:t>
      </w:r>
      <w:proofErr w:type="gramEnd"/>
    </w:p>
    <w:p w14:paraId="123514AE" w14:textId="77777777" w:rsidR="007344C1" w:rsidRPr="00254134" w:rsidRDefault="007344C1" w:rsidP="007344C1">
      <w:pPr>
        <w:pStyle w:val="Equation"/>
        <w:keepNext/>
        <w:keepLines/>
        <w:tabs>
          <w:tab w:val="clear" w:pos="794"/>
          <w:tab w:val="left" w:pos="3261"/>
          <w:tab w:val="left" w:pos="6096"/>
        </w:tabs>
        <w:rPr>
          <w:lang w:val="fr-FR"/>
        </w:rPr>
      </w:pPr>
      <w:r w:rsidRPr="00254134">
        <w:rPr>
          <w:lang w:val="fr-FR" w:eastAsia="zh-CN"/>
        </w:rPr>
        <w:tab/>
      </w:r>
      <w:r w:rsidRPr="00254134">
        <w:rPr>
          <w:position w:val="-12"/>
          <w:lang w:val="fr-FR"/>
        </w:rPr>
        <w:object w:dxaOrig="1840" w:dyaOrig="360" w14:anchorId="46522626">
          <v:shape id="_x0000_i1124" type="#_x0000_t75" alt="" style="width:93.3pt;height:14.4pt;mso-width-percent:0;mso-height-percent:0;mso-width-percent:0;mso-height-percent:0" o:ole="">
            <v:imagedata r:id="rId246" o:title=""/>
          </v:shape>
          <o:OLEObject Type="Embed" ProgID="Equation.3" ShapeID="_x0000_i1124" DrawAspect="Content" ObjectID="_1825038282" r:id="rId247"/>
        </w:object>
      </w:r>
      <w:r w:rsidRPr="00254134">
        <w:rPr>
          <w:lang w:val="fr-FR"/>
        </w:rPr>
        <w:tab/>
      </w:r>
      <w:proofErr w:type="gramStart"/>
      <w:r w:rsidRPr="00254134">
        <w:rPr>
          <w:color w:val="000000"/>
          <w:lang w:val="fr-FR"/>
        </w:rPr>
        <w:t>m</w:t>
      </w:r>
      <w:proofErr w:type="gramEnd"/>
      <w:r w:rsidRPr="00254134">
        <w:rPr>
          <w:lang w:val="fr-FR"/>
        </w:rPr>
        <w:tab/>
        <w:t>(90a)</w:t>
      </w:r>
    </w:p>
    <w:p w14:paraId="19670046" w14:textId="77777777" w:rsidR="007344C1" w:rsidRPr="00254134" w:rsidRDefault="007344C1" w:rsidP="007344C1">
      <w:pPr>
        <w:pStyle w:val="Equation"/>
        <w:tabs>
          <w:tab w:val="clear" w:pos="794"/>
          <w:tab w:val="left" w:pos="3261"/>
          <w:tab w:val="left" w:pos="6096"/>
        </w:tabs>
        <w:rPr>
          <w:lang w:val="fr-FR"/>
        </w:rPr>
      </w:pPr>
      <w:r w:rsidRPr="00254134">
        <w:rPr>
          <w:lang w:val="fr-FR"/>
        </w:rPr>
        <w:tab/>
      </w:r>
      <w:r w:rsidRPr="00254134">
        <w:rPr>
          <w:position w:val="-12"/>
          <w:lang w:val="fr-FR"/>
        </w:rPr>
        <w:object w:dxaOrig="1900" w:dyaOrig="360" w14:anchorId="588E5B84">
          <v:shape id="_x0000_i1125" type="#_x0000_t75" alt="" style="width:93.3pt;height:14.4pt;mso-width-percent:0;mso-height-percent:0;mso-width-percent:0;mso-height-percent:0" o:ole="">
            <v:imagedata r:id="rId248" o:title=""/>
          </v:shape>
          <o:OLEObject Type="Embed" ProgID="Equation.3" ShapeID="_x0000_i1125" DrawAspect="Content" ObjectID="_1825038283" r:id="rId249"/>
        </w:object>
      </w:r>
      <w:r w:rsidRPr="00254134">
        <w:rPr>
          <w:lang w:val="fr-FR"/>
        </w:rPr>
        <w:tab/>
      </w:r>
      <w:proofErr w:type="gramStart"/>
      <w:r w:rsidRPr="00254134">
        <w:rPr>
          <w:color w:val="000000"/>
          <w:lang w:val="fr-FR"/>
        </w:rPr>
        <w:t>m</w:t>
      </w:r>
      <w:proofErr w:type="gramEnd"/>
      <w:r w:rsidRPr="00254134">
        <w:rPr>
          <w:lang w:val="fr-FR"/>
        </w:rPr>
        <w:tab/>
        <w:t>(90b)</w:t>
      </w:r>
    </w:p>
    <w:p w14:paraId="1F824597" w14:textId="77777777" w:rsidR="007344C1" w:rsidRPr="00254134" w:rsidRDefault="007344C1" w:rsidP="007344C1">
      <w:pPr>
        <w:rPr>
          <w:lang w:val="fr-FR"/>
        </w:rPr>
      </w:pPr>
      <w:r w:rsidRPr="00254134">
        <w:rPr>
          <w:lang w:val="fr-FR"/>
        </w:rPr>
        <w:t xml:space="preserve">La pente, </w:t>
      </w:r>
      <w:r w:rsidRPr="00254134">
        <w:rPr>
          <w:i/>
          <w:lang w:val="fr-FR"/>
        </w:rPr>
        <w:t>m</w:t>
      </w:r>
      <w:r w:rsidRPr="00254134">
        <w:rPr>
          <w:lang w:val="fr-FR"/>
        </w:rPr>
        <w:t xml:space="preserve">, de la surface de la Terre régulière devrait être calculée à l'aide de la </w:t>
      </w:r>
      <w:proofErr w:type="gramStart"/>
      <w:r w:rsidRPr="00254134">
        <w:rPr>
          <w:lang w:val="fr-FR"/>
        </w:rPr>
        <w:t>formule:</w:t>
      </w:r>
      <w:proofErr w:type="gramEnd"/>
    </w:p>
    <w:p w14:paraId="63B46242" w14:textId="77777777" w:rsidR="007344C1" w:rsidRPr="00254134" w:rsidRDefault="007344C1" w:rsidP="007344C1">
      <w:pPr>
        <w:pStyle w:val="Equation"/>
        <w:tabs>
          <w:tab w:val="clear" w:pos="794"/>
          <w:tab w:val="left" w:pos="3261"/>
          <w:tab w:val="left" w:pos="5670"/>
        </w:tabs>
        <w:rPr>
          <w:lang w:val="fr-FR"/>
        </w:rPr>
      </w:pPr>
      <w:r w:rsidRPr="00254134">
        <w:rPr>
          <w:lang w:val="fr-FR"/>
        </w:rPr>
        <w:tab/>
      </w:r>
      <w:r w:rsidRPr="00254134">
        <w:rPr>
          <w:position w:val="-24"/>
          <w:lang w:val="fr-FR"/>
        </w:rPr>
        <w:object w:dxaOrig="1420" w:dyaOrig="620" w14:anchorId="6859BD61">
          <v:shape id="_x0000_i1126" type="#_x0000_t75" alt="" style="width:1in;height:28.8pt;mso-width-percent:0;mso-height-percent:0;mso-width-percent:0;mso-height-percent:0" o:ole="">
            <v:imagedata r:id="rId250" o:title=""/>
          </v:shape>
          <o:OLEObject Type="Embed" ProgID="Equation.3" ShapeID="_x0000_i1126" DrawAspect="Content" ObjectID="_1825038284" r:id="rId251"/>
        </w:object>
      </w:r>
      <w:r w:rsidRPr="00254134">
        <w:rPr>
          <w:lang w:val="fr-FR"/>
        </w:rPr>
        <w:tab/>
      </w:r>
      <w:r w:rsidRPr="00254134">
        <w:rPr>
          <w:lang w:val="fr-FR"/>
        </w:rPr>
        <w:tab/>
      </w:r>
      <w:proofErr w:type="gramStart"/>
      <w:r w:rsidRPr="00254134">
        <w:rPr>
          <w:color w:val="000000"/>
          <w:lang w:val="fr-FR"/>
        </w:rPr>
        <w:t>m</w:t>
      </w:r>
      <w:proofErr w:type="gramEnd"/>
      <w:r w:rsidRPr="00254134">
        <w:rPr>
          <w:color w:val="000000"/>
          <w:lang w:val="fr-FR"/>
        </w:rPr>
        <w:t>/km</w:t>
      </w:r>
      <w:r w:rsidRPr="00254134">
        <w:rPr>
          <w:lang w:val="fr-FR"/>
        </w:rPr>
        <w:tab/>
        <w:t>(91)</w:t>
      </w:r>
    </w:p>
    <w:p w14:paraId="1A2A64DB" w14:textId="77777777" w:rsidR="007344C1" w:rsidRPr="00254134" w:rsidRDefault="007344C1" w:rsidP="007344C1">
      <w:pPr>
        <w:rPr>
          <w:lang w:val="fr-FR"/>
        </w:rPr>
      </w:pPr>
      <w:r w:rsidRPr="00254134">
        <w:rPr>
          <w:lang w:val="fr-FR"/>
        </w:rPr>
        <w:t xml:space="preserve">Les hauteurs effectives du terminal pour le modèle de formation de conduits/réflexion sur les couches, </w:t>
      </w:r>
      <w:proofErr w:type="spellStart"/>
      <w:r w:rsidRPr="00254134">
        <w:rPr>
          <w:i/>
          <w:iCs/>
          <w:lang w:val="fr-FR"/>
        </w:rPr>
        <w:t>h</w:t>
      </w:r>
      <w:r w:rsidRPr="00254134">
        <w:rPr>
          <w:i/>
          <w:iCs/>
          <w:vertAlign w:val="subscript"/>
          <w:lang w:val="fr-FR"/>
        </w:rPr>
        <w:t>te</w:t>
      </w:r>
      <w:proofErr w:type="spellEnd"/>
      <w:r w:rsidRPr="00254134">
        <w:rPr>
          <w:lang w:val="fr-FR"/>
        </w:rPr>
        <w:t xml:space="preserve"> et </w:t>
      </w:r>
      <w:r w:rsidRPr="00254134">
        <w:rPr>
          <w:i/>
          <w:iCs/>
          <w:lang w:val="fr-FR"/>
        </w:rPr>
        <w:t>h</w:t>
      </w:r>
      <w:r w:rsidRPr="00254134">
        <w:rPr>
          <w:i/>
          <w:iCs/>
          <w:vertAlign w:val="subscript"/>
          <w:lang w:val="fr-FR"/>
        </w:rPr>
        <w:t>re</w:t>
      </w:r>
      <w:r w:rsidRPr="00254134">
        <w:rPr>
          <w:lang w:val="fr-FR"/>
        </w:rPr>
        <w:t xml:space="preserve">, sont données </w:t>
      </w:r>
      <w:proofErr w:type="gramStart"/>
      <w:r w:rsidRPr="00254134">
        <w:rPr>
          <w:lang w:val="fr-FR"/>
        </w:rPr>
        <w:t>par:</w:t>
      </w:r>
      <w:proofErr w:type="gramEnd"/>
    </w:p>
    <w:p w14:paraId="676BE818" w14:textId="77777777" w:rsidR="007344C1" w:rsidRPr="00254134" w:rsidRDefault="007344C1" w:rsidP="007344C1">
      <w:pPr>
        <w:pStyle w:val="Equation"/>
        <w:tabs>
          <w:tab w:val="clear" w:pos="794"/>
          <w:tab w:val="left" w:pos="3261"/>
          <w:tab w:val="left" w:pos="6521"/>
        </w:tabs>
        <w:rPr>
          <w:lang w:val="fr-FR" w:eastAsia="zh-CN"/>
        </w:rPr>
      </w:pPr>
      <w:r w:rsidRPr="00254134">
        <w:rPr>
          <w:vertAlign w:val="subscript"/>
          <w:lang w:val="fr-FR" w:eastAsia="zh-CN"/>
        </w:rPr>
        <w:tab/>
      </w:r>
      <w:r w:rsidRPr="00254134">
        <w:rPr>
          <w:position w:val="-14"/>
          <w:vertAlign w:val="subscript"/>
          <w:lang w:val="fr-FR"/>
        </w:rPr>
        <w:object w:dxaOrig="1700" w:dyaOrig="380" w14:anchorId="55C317B1">
          <v:shape id="_x0000_i1127" type="#_x0000_t75" alt="" style="width:86.4pt;height:21.9pt;mso-width-percent:0;mso-height-percent:0;mso-width-percent:0;mso-height-percent:0" o:ole="">
            <v:imagedata r:id="rId252" o:title=""/>
          </v:shape>
          <o:OLEObject Type="Embed" ProgID="Equation.3" ShapeID="_x0000_i1127" DrawAspect="Content" ObjectID="_1825038285" r:id="rId253"/>
        </w:object>
      </w:r>
      <w:r w:rsidRPr="00254134">
        <w:rPr>
          <w:lang w:val="fr-FR" w:eastAsia="zh-CN"/>
        </w:rPr>
        <w:tab/>
      </w:r>
      <w:proofErr w:type="gramStart"/>
      <w:r w:rsidRPr="00254134">
        <w:rPr>
          <w:lang w:val="fr-FR" w:eastAsia="zh-CN"/>
        </w:rPr>
        <w:t>m</w:t>
      </w:r>
      <w:proofErr w:type="gramEnd"/>
      <w:r w:rsidRPr="00254134">
        <w:rPr>
          <w:lang w:val="fr-FR" w:eastAsia="zh-CN"/>
        </w:rPr>
        <w:tab/>
        <w:t>(92a)</w:t>
      </w:r>
    </w:p>
    <w:p w14:paraId="31B3C5F3" w14:textId="77777777" w:rsidR="007344C1" w:rsidRPr="00254134" w:rsidRDefault="007344C1" w:rsidP="007344C1">
      <w:pPr>
        <w:pStyle w:val="Equation"/>
        <w:tabs>
          <w:tab w:val="clear" w:pos="794"/>
          <w:tab w:val="clear" w:pos="4820"/>
          <w:tab w:val="center" w:pos="4111"/>
          <w:tab w:val="left" w:pos="6521"/>
        </w:tabs>
        <w:rPr>
          <w:lang w:val="fr-FR" w:eastAsia="zh-CN"/>
        </w:rPr>
      </w:pPr>
      <w:r w:rsidRPr="00254134">
        <w:rPr>
          <w:vertAlign w:val="subscript"/>
          <w:lang w:val="fr-FR" w:eastAsia="zh-CN"/>
        </w:rPr>
        <w:tab/>
      </w:r>
      <w:r w:rsidRPr="00254134">
        <w:rPr>
          <w:position w:val="-14"/>
          <w:vertAlign w:val="subscript"/>
          <w:lang w:val="fr-FR"/>
        </w:rPr>
        <w:object w:dxaOrig="1780" w:dyaOrig="380" w14:anchorId="3870B8E5">
          <v:shape id="_x0000_i1128" type="#_x0000_t75" alt="" style="width:86.4pt;height:21.9pt;mso-width-percent:0;mso-height-percent:0;mso-width-percent:0;mso-height-percent:0" o:ole="">
            <v:imagedata r:id="rId254" o:title=""/>
          </v:shape>
          <o:OLEObject Type="Embed" ProgID="Equation.3" ShapeID="_x0000_i1128" DrawAspect="Content" ObjectID="_1825038286" r:id="rId255"/>
        </w:object>
      </w:r>
      <w:r w:rsidRPr="00254134">
        <w:rPr>
          <w:lang w:val="fr-FR"/>
        </w:rPr>
        <w:tab/>
      </w:r>
      <w:proofErr w:type="gramStart"/>
      <w:r w:rsidRPr="00254134">
        <w:rPr>
          <w:lang w:val="fr-FR"/>
        </w:rPr>
        <w:t>m</w:t>
      </w:r>
      <w:proofErr w:type="gramEnd"/>
      <w:r w:rsidRPr="00254134">
        <w:rPr>
          <w:lang w:val="fr-FR"/>
        </w:rPr>
        <w:tab/>
        <w:t>(92b)</w:t>
      </w:r>
    </w:p>
    <w:p w14:paraId="58BDBDF6" w14:textId="77777777" w:rsidR="007344C1" w:rsidRPr="00254134" w:rsidRDefault="007344C1" w:rsidP="007344C1">
      <w:pPr>
        <w:rPr>
          <w:lang w:val="fr-FR"/>
        </w:rPr>
      </w:pPr>
      <w:r w:rsidRPr="00254134">
        <w:rPr>
          <w:lang w:val="fr-FR"/>
        </w:rPr>
        <w:t xml:space="preserve">Le paramètre d'irrégularité du terrain, </w:t>
      </w:r>
      <w:r w:rsidRPr="00254134">
        <w:rPr>
          <w:i/>
          <w:lang w:val="fr-FR"/>
        </w:rPr>
        <w:t>h</w:t>
      </w:r>
      <w:r w:rsidRPr="00254134">
        <w:rPr>
          <w:i/>
          <w:vertAlign w:val="subscript"/>
          <w:lang w:val="fr-FR"/>
        </w:rPr>
        <w:t>m</w:t>
      </w:r>
      <w:r w:rsidRPr="00254134">
        <w:rPr>
          <w:lang w:val="fr-FR"/>
        </w:rPr>
        <w:t xml:space="preserve"> (m), est la hauteur maximale du terrain au</w:t>
      </w:r>
      <w:r w:rsidRPr="00254134">
        <w:rPr>
          <w:lang w:val="fr-FR"/>
        </w:rPr>
        <w:noBreakHyphen/>
        <w:t xml:space="preserve">dessus de la surface de la Terre régulière pour la section du trajet comprise entre les deux points d'horizon </w:t>
      </w:r>
      <w:proofErr w:type="gramStart"/>
      <w:r w:rsidRPr="00254134">
        <w:rPr>
          <w:lang w:val="fr-FR"/>
        </w:rPr>
        <w:t>inclus:</w:t>
      </w:r>
      <w:proofErr w:type="gramEnd"/>
    </w:p>
    <w:p w14:paraId="022D7989" w14:textId="77777777" w:rsidR="007344C1" w:rsidRPr="00254134" w:rsidRDefault="007344C1" w:rsidP="007344C1">
      <w:pPr>
        <w:pStyle w:val="Equation"/>
        <w:tabs>
          <w:tab w:val="clear" w:pos="794"/>
          <w:tab w:val="left" w:pos="3261"/>
          <w:tab w:val="left" w:pos="6521"/>
        </w:tabs>
        <w:rPr>
          <w:lang w:val="fr-FR" w:eastAsia="zh-CN"/>
        </w:rPr>
      </w:pPr>
      <w:r w:rsidRPr="00254134">
        <w:rPr>
          <w:lang w:val="fr-FR" w:eastAsia="zh-CN"/>
        </w:rPr>
        <w:lastRenderedPageBreak/>
        <w:tab/>
      </w:r>
      <w:r w:rsidRPr="00254134">
        <w:rPr>
          <w:position w:val="-18"/>
          <w:lang w:val="fr-FR"/>
        </w:rPr>
        <w:object w:dxaOrig="2700" w:dyaOrig="680" w14:anchorId="5771E9A1">
          <v:shape id="_x0000_i1129" type="#_x0000_t75" alt="" style="width:136.5pt;height:36.3pt;mso-width-percent:0;mso-height-percent:0;mso-width-percent:0;mso-height-percent:0" o:ole="">
            <v:imagedata r:id="rId256" o:title=""/>
          </v:shape>
          <o:OLEObject Type="Embed" ProgID="Equation.3" ShapeID="_x0000_i1129" DrawAspect="Content" ObjectID="_1825038287" r:id="rId257"/>
        </w:object>
      </w:r>
      <w:r w:rsidRPr="00254134">
        <w:rPr>
          <w:lang w:val="fr-FR"/>
        </w:rPr>
        <w:tab/>
      </w:r>
      <w:proofErr w:type="gramStart"/>
      <w:r w:rsidRPr="00254134">
        <w:rPr>
          <w:color w:val="000000"/>
          <w:lang w:val="fr-FR"/>
        </w:rPr>
        <w:t>m</w:t>
      </w:r>
      <w:proofErr w:type="gramEnd"/>
      <w:r w:rsidRPr="00254134">
        <w:rPr>
          <w:color w:val="000000"/>
          <w:lang w:val="fr-FR"/>
        </w:rPr>
        <w:tab/>
        <w:t>(93)</w:t>
      </w:r>
    </w:p>
    <w:p w14:paraId="259C3737" w14:textId="77777777" w:rsidR="007344C1" w:rsidRPr="00254134" w:rsidRDefault="007344C1" w:rsidP="007344C1">
      <w:pPr>
        <w:keepNext/>
        <w:rPr>
          <w:lang w:val="fr-FR"/>
        </w:rPr>
      </w:pPr>
      <w:proofErr w:type="gramStart"/>
      <w:r w:rsidRPr="00254134">
        <w:rPr>
          <w:lang w:val="fr-FR"/>
        </w:rPr>
        <w:t>où:</w:t>
      </w:r>
      <w:proofErr w:type="gramEnd"/>
    </w:p>
    <w:p w14:paraId="74FF0688" w14:textId="77777777" w:rsidR="007344C1" w:rsidRPr="00254134" w:rsidRDefault="007344C1" w:rsidP="007344C1">
      <w:pPr>
        <w:pStyle w:val="Equationlegend"/>
        <w:rPr>
          <w:lang w:val="fr-FR"/>
        </w:rPr>
      </w:pPr>
      <w:r w:rsidRPr="00254134">
        <w:rPr>
          <w:lang w:val="fr-FR"/>
        </w:rPr>
        <w:tab/>
      </w:r>
      <w:proofErr w:type="spellStart"/>
      <w:proofErr w:type="gramStart"/>
      <w:r w:rsidRPr="00254134">
        <w:rPr>
          <w:i/>
          <w:lang w:val="fr-FR"/>
        </w:rPr>
        <w:t>i</w:t>
      </w:r>
      <w:r w:rsidRPr="00254134">
        <w:rPr>
          <w:i/>
          <w:vertAlign w:val="subscript"/>
          <w:lang w:val="fr-FR"/>
        </w:rPr>
        <w:t>lt</w:t>
      </w:r>
      <w:proofErr w:type="spellEnd"/>
      <w:r w:rsidRPr="00254134">
        <w:rPr>
          <w:rFonts w:ascii="Tms Rmn" w:hAnsi="Tms Rmn"/>
          <w:sz w:val="12"/>
          <w:lang w:val="fr-FR"/>
        </w:rPr>
        <w:t>:</w:t>
      </w:r>
      <w:proofErr w:type="gramEnd"/>
      <w:r w:rsidRPr="00254134">
        <w:rPr>
          <w:lang w:val="fr-FR"/>
        </w:rPr>
        <w:tab/>
        <w:t xml:space="preserve">indice du point du profil à une distance </w:t>
      </w:r>
      <w:proofErr w:type="spellStart"/>
      <w:r w:rsidRPr="00254134">
        <w:rPr>
          <w:i/>
          <w:lang w:val="fr-FR"/>
        </w:rPr>
        <w:t>d</w:t>
      </w:r>
      <w:r w:rsidRPr="00254134">
        <w:rPr>
          <w:i/>
          <w:vertAlign w:val="subscript"/>
          <w:lang w:val="fr-FR"/>
        </w:rPr>
        <w:t>lt</w:t>
      </w:r>
      <w:proofErr w:type="spellEnd"/>
      <w:r w:rsidRPr="00254134">
        <w:rPr>
          <w:lang w:val="fr-FR"/>
        </w:rPr>
        <w:t xml:space="preserve"> de l'émetteur</w:t>
      </w:r>
    </w:p>
    <w:p w14:paraId="76AA802C" w14:textId="77777777" w:rsidR="007344C1" w:rsidRPr="00254134" w:rsidRDefault="007344C1" w:rsidP="007344C1">
      <w:pPr>
        <w:pStyle w:val="Equationlegend"/>
        <w:rPr>
          <w:lang w:val="fr-FR"/>
        </w:rPr>
      </w:pPr>
      <w:r w:rsidRPr="00254134">
        <w:rPr>
          <w:lang w:val="fr-FR"/>
        </w:rPr>
        <w:tab/>
      </w:r>
      <w:proofErr w:type="spellStart"/>
      <w:proofErr w:type="gramStart"/>
      <w:r w:rsidRPr="00254134">
        <w:rPr>
          <w:i/>
          <w:lang w:val="fr-FR"/>
        </w:rPr>
        <w:t>i</w:t>
      </w:r>
      <w:r w:rsidRPr="00254134">
        <w:rPr>
          <w:i/>
          <w:vertAlign w:val="subscript"/>
          <w:lang w:val="fr-FR"/>
        </w:rPr>
        <w:t>lr</w:t>
      </w:r>
      <w:proofErr w:type="spellEnd"/>
      <w:r w:rsidRPr="00254134">
        <w:rPr>
          <w:rFonts w:ascii="Tms Rmn" w:hAnsi="Tms Rmn"/>
          <w:vertAlign w:val="subscript"/>
          <w:lang w:val="fr-FR"/>
        </w:rPr>
        <w:t>:</w:t>
      </w:r>
      <w:proofErr w:type="gramEnd"/>
      <w:r w:rsidRPr="00254134">
        <w:rPr>
          <w:lang w:val="fr-FR"/>
        </w:rPr>
        <w:tab/>
        <w:t xml:space="preserve">indice du point du profil à une distance </w:t>
      </w:r>
      <w:r w:rsidRPr="00254134">
        <w:rPr>
          <w:i/>
          <w:lang w:val="fr-FR"/>
        </w:rPr>
        <w:t>d</w:t>
      </w:r>
      <w:r w:rsidRPr="00254134">
        <w:rPr>
          <w:i/>
          <w:vertAlign w:val="subscript"/>
          <w:lang w:val="fr-FR"/>
        </w:rPr>
        <w:t>lr</w:t>
      </w:r>
      <w:r w:rsidRPr="00254134">
        <w:rPr>
          <w:lang w:val="fr-FR"/>
        </w:rPr>
        <w:t xml:space="preserve"> du récepteur.</w:t>
      </w:r>
    </w:p>
    <w:p w14:paraId="06040010" w14:textId="77777777" w:rsidR="007344C1" w:rsidRPr="00254134" w:rsidRDefault="007344C1" w:rsidP="007344C1">
      <w:pPr>
        <w:rPr>
          <w:lang w:val="fr-FR"/>
        </w:rPr>
      </w:pPr>
      <w:r w:rsidRPr="00254134">
        <w:rPr>
          <w:lang w:val="fr-FR"/>
        </w:rPr>
        <w:t xml:space="preserve">Les notions de surface de la Terre régulière et de paramètre d'irrégularité du terrain </w:t>
      </w:r>
      <w:r w:rsidRPr="00254134">
        <w:rPr>
          <w:i/>
          <w:iCs/>
          <w:lang w:val="fr-FR"/>
        </w:rPr>
        <w:t>h</w:t>
      </w:r>
      <w:r w:rsidRPr="00254134">
        <w:rPr>
          <w:i/>
          <w:iCs/>
          <w:vertAlign w:val="subscript"/>
          <w:lang w:val="fr-FR"/>
        </w:rPr>
        <w:t>m</w:t>
      </w:r>
      <w:r w:rsidRPr="00254134">
        <w:rPr>
          <w:lang w:val="fr-FR"/>
        </w:rPr>
        <w:t>, sont illustrées sur la Fig. 2.</w:t>
      </w:r>
    </w:p>
    <w:p w14:paraId="628324D3" w14:textId="77777777" w:rsidR="007344C1" w:rsidRPr="00254134" w:rsidRDefault="007344C1" w:rsidP="007344C1">
      <w:pPr>
        <w:pStyle w:val="FigureNo"/>
        <w:rPr>
          <w:lang w:val="fr-FR"/>
        </w:rPr>
      </w:pPr>
      <w:r w:rsidRPr="00254134">
        <w:rPr>
          <w:lang w:val="fr-FR"/>
        </w:rPr>
        <w:t>figure 2</w:t>
      </w:r>
    </w:p>
    <w:p w14:paraId="5C28A9A3" w14:textId="77777777" w:rsidR="007344C1" w:rsidRPr="00254134" w:rsidRDefault="007344C1" w:rsidP="007344C1">
      <w:pPr>
        <w:pStyle w:val="Figuretitle"/>
        <w:rPr>
          <w:lang w:val="fr-FR"/>
        </w:rPr>
      </w:pPr>
      <w:r w:rsidRPr="00254134">
        <w:rPr>
          <w:lang w:val="fr-FR"/>
        </w:rPr>
        <w:t>Exemple de surface de la Terre régulière et de paramètre d'irrégularité du terrain</w:t>
      </w:r>
    </w:p>
    <w:p w14:paraId="1F00BD24" w14:textId="5B16BF9C" w:rsidR="007344C1" w:rsidRPr="00254134" w:rsidRDefault="00F4444E" w:rsidP="00F4444E">
      <w:pPr>
        <w:pStyle w:val="Figure"/>
        <w:rPr>
          <w:lang w:val="fr-FR"/>
        </w:rPr>
      </w:pPr>
      <w:r w:rsidRPr="00254134">
        <w:rPr>
          <w:noProof/>
          <w:lang w:val="fr-FR"/>
        </w:rPr>
        <w:drawing>
          <wp:inline distT="0" distB="0" distL="0" distR="0" wp14:anchorId="64361714" wp14:editId="0DAB8146">
            <wp:extent cx="5285740" cy="3028315"/>
            <wp:effectExtent l="0" t="0" r="0" b="635"/>
            <wp:docPr id="1750606302" name="Picture 2" descr="La Figure 2 est un Exemple de surface de la Terre régulière et de paramètre d'irrégularité du ter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606302" name="Picture 2" descr="La Figure 2 est un Exemple de surface de la Terre régulière et de paramètre d'irrégularité du terrain"/>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5285740" cy="3028315"/>
                    </a:xfrm>
                    <a:prstGeom prst="rect">
                      <a:avLst/>
                    </a:prstGeom>
                    <a:noFill/>
                  </pic:spPr>
                </pic:pic>
              </a:graphicData>
            </a:graphic>
          </wp:inline>
        </w:drawing>
      </w:r>
    </w:p>
    <w:p w14:paraId="6C1A4C69" w14:textId="77777777" w:rsidR="00F4444E" w:rsidRPr="00254134" w:rsidRDefault="00F4444E" w:rsidP="00F4444E">
      <w:pPr>
        <w:rPr>
          <w:lang w:val="fr-FR"/>
        </w:rPr>
      </w:pPr>
    </w:p>
    <w:p w14:paraId="00381159" w14:textId="77777777" w:rsidR="00F4444E" w:rsidRPr="00254134" w:rsidRDefault="00F4444E" w:rsidP="00F4444E">
      <w:pPr>
        <w:rPr>
          <w:lang w:val="fr-FR"/>
        </w:rPr>
      </w:pPr>
    </w:p>
    <w:p w14:paraId="7A64C945" w14:textId="45BD7C45" w:rsidR="007344C1" w:rsidRPr="00254134" w:rsidRDefault="007344C1" w:rsidP="003054E8">
      <w:pPr>
        <w:pStyle w:val="AnnexNoTitle"/>
        <w:outlineLvl w:val="0"/>
        <w:rPr>
          <w:lang w:val="fr-FR"/>
        </w:rPr>
      </w:pPr>
      <w:bookmarkStart w:id="152" w:name="_Toc110838716"/>
      <w:bookmarkStart w:id="153" w:name="_Toc115590198"/>
      <w:bookmarkStart w:id="154" w:name="_Toc164408795"/>
      <w:bookmarkStart w:id="155" w:name="_Toc164779645"/>
      <w:bookmarkStart w:id="156" w:name="_Toc213680449"/>
      <w:r w:rsidRPr="00254134">
        <w:rPr>
          <w:lang w:val="fr-FR"/>
        </w:rPr>
        <w:t>Pièce jointe 2</w:t>
      </w:r>
      <w:r w:rsidRPr="00254134">
        <w:rPr>
          <w:lang w:val="fr-FR"/>
        </w:rPr>
        <w:br/>
        <w:t>à l'Annexe</w:t>
      </w:r>
      <w:r w:rsidRPr="00254134">
        <w:rPr>
          <w:lang w:val="fr-FR"/>
        </w:rPr>
        <w:br/>
      </w:r>
      <w:r w:rsidRPr="00254134">
        <w:rPr>
          <w:lang w:val="fr-FR"/>
        </w:rPr>
        <w:br/>
        <w:t>Approximation de la fonction de distribution normale</w:t>
      </w:r>
      <w:r w:rsidR="00E97DF6">
        <w:rPr>
          <w:lang w:val="fr-FR"/>
        </w:rPr>
        <w:t xml:space="preserve"> </w:t>
      </w:r>
      <w:r w:rsidRPr="00254134">
        <w:rPr>
          <w:lang w:val="fr-FR"/>
        </w:rPr>
        <w:t>cumulative complémentaire inverse</w:t>
      </w:r>
      <w:bookmarkEnd w:id="152"/>
      <w:bookmarkEnd w:id="153"/>
      <w:bookmarkEnd w:id="154"/>
      <w:bookmarkEnd w:id="155"/>
      <w:bookmarkEnd w:id="156"/>
    </w:p>
    <w:p w14:paraId="078A48F1" w14:textId="77777777" w:rsidR="007344C1" w:rsidRPr="00254134" w:rsidRDefault="007344C1" w:rsidP="007344C1">
      <w:pPr>
        <w:pStyle w:val="Normalaftertitle"/>
        <w:rPr>
          <w:lang w:val="fr-FR"/>
        </w:rPr>
      </w:pPr>
      <w:r w:rsidRPr="00254134">
        <w:rPr>
          <w:lang w:val="fr-FR"/>
        </w:rPr>
        <w:t>L'approximation donnée ci-après de la fonction de distribution normale cumulative complémentaire inverse est valable pour 0,000001 </w:t>
      </w:r>
      <w:r w:rsidRPr="00254134">
        <w:rPr>
          <w:lang w:val="fr-FR"/>
        </w:rPr>
        <w:sym w:font="Symbol" w:char="F0A3"/>
      </w:r>
      <w:r w:rsidRPr="00254134">
        <w:rPr>
          <w:lang w:val="fr-FR"/>
        </w:rPr>
        <w:t> </w:t>
      </w:r>
      <w:r w:rsidRPr="00254134">
        <w:rPr>
          <w:i/>
          <w:lang w:val="fr-FR"/>
        </w:rPr>
        <w:t>x</w:t>
      </w:r>
      <w:r w:rsidRPr="00254134">
        <w:rPr>
          <w:lang w:val="fr-FR"/>
        </w:rPr>
        <w:t> </w:t>
      </w:r>
      <w:r w:rsidRPr="00254134">
        <w:rPr>
          <w:lang w:val="fr-FR"/>
        </w:rPr>
        <w:sym w:font="Symbol" w:char="F0A3"/>
      </w:r>
      <w:r w:rsidRPr="00254134">
        <w:rPr>
          <w:lang w:val="fr-FR"/>
        </w:rPr>
        <w:t xml:space="preserve"> 0,999999, avec une erreur maximale de 0,00054. Si </w:t>
      </w:r>
      <w:r w:rsidRPr="00254134">
        <w:rPr>
          <w:i/>
          <w:lang w:val="fr-FR"/>
        </w:rPr>
        <w:t>x</w:t>
      </w:r>
      <w:r w:rsidRPr="00254134">
        <w:rPr>
          <w:lang w:val="fr-FR"/>
        </w:rPr>
        <w:t> &lt; 0,000001, ce qui suppose que β</w:t>
      </w:r>
      <w:r w:rsidRPr="00254134">
        <w:rPr>
          <w:vertAlign w:val="subscript"/>
          <w:lang w:val="fr-FR"/>
        </w:rPr>
        <w:t>0</w:t>
      </w:r>
      <w:r w:rsidRPr="00254134">
        <w:rPr>
          <w:lang w:val="fr-FR"/>
        </w:rPr>
        <w:t xml:space="preserve"> &lt; 0,0001%, la valeur de </w:t>
      </w:r>
      <w:r w:rsidRPr="00254134">
        <w:rPr>
          <w:i/>
          <w:lang w:val="fr-FR"/>
        </w:rPr>
        <w:t>x</w:t>
      </w:r>
      <w:r w:rsidRPr="00254134">
        <w:rPr>
          <w:lang w:val="fr-FR"/>
        </w:rPr>
        <w:t xml:space="preserve"> doit être 0,000001. Le même raisonnement vaut pour </w:t>
      </w:r>
      <w:r w:rsidRPr="00254134">
        <w:rPr>
          <w:i/>
          <w:lang w:val="fr-FR"/>
        </w:rPr>
        <w:t>x </w:t>
      </w:r>
      <w:r w:rsidRPr="00254134">
        <w:rPr>
          <w:lang w:val="fr-FR"/>
        </w:rPr>
        <w:t xml:space="preserve">&gt; 0,999999. Cette approximation peut être utilisée en toute confiance pour la fonction d'interpolation dans les équations (40) et (59) ainsi que dans l'équation (69). Toutefois, dans le cas de cette dernière équation, la valeur de </w:t>
      </w:r>
      <w:r w:rsidRPr="00254134">
        <w:rPr>
          <w:i/>
          <w:lang w:val="fr-FR"/>
        </w:rPr>
        <w:t>x</w:t>
      </w:r>
      <w:r w:rsidRPr="00254134">
        <w:rPr>
          <w:lang w:val="fr-FR"/>
        </w:rPr>
        <w:t xml:space="preserve"> doit être limitée </w:t>
      </w:r>
      <w:proofErr w:type="gramStart"/>
      <w:r w:rsidRPr="00254134">
        <w:rPr>
          <w:lang w:val="fr-FR"/>
        </w:rPr>
        <w:t>à:</w:t>
      </w:r>
      <w:proofErr w:type="gramEnd"/>
      <w:r w:rsidRPr="00254134">
        <w:rPr>
          <w:lang w:val="fr-FR"/>
        </w:rPr>
        <w:t xml:space="preserve"> 0,01 ≤ </w:t>
      </w:r>
      <w:r w:rsidRPr="00254134">
        <w:rPr>
          <w:i/>
          <w:lang w:val="fr-FR"/>
        </w:rPr>
        <w:t>x </w:t>
      </w:r>
      <w:r w:rsidRPr="00254134">
        <w:rPr>
          <w:lang w:val="fr-FR"/>
        </w:rPr>
        <w:t>≤ 0,99.</w:t>
      </w:r>
    </w:p>
    <w:p w14:paraId="5F1CF62D" w14:textId="77777777" w:rsidR="007344C1" w:rsidRPr="00254134" w:rsidRDefault="007344C1" w:rsidP="007344C1">
      <w:pPr>
        <w:keepNext/>
        <w:keepLines/>
        <w:rPr>
          <w:lang w:val="fr-FR"/>
        </w:rPr>
      </w:pPr>
      <w:r w:rsidRPr="00254134">
        <w:rPr>
          <w:lang w:val="fr-FR"/>
        </w:rPr>
        <w:t xml:space="preserve">La fonction </w:t>
      </w:r>
      <w:r w:rsidRPr="00254134">
        <w:rPr>
          <w:i/>
          <w:iCs/>
          <w:lang w:val="fr-FR"/>
        </w:rPr>
        <w:t>I</w:t>
      </w:r>
      <w:r w:rsidRPr="00254134">
        <w:rPr>
          <w:lang w:val="fr-FR"/>
        </w:rPr>
        <w:t>(</w:t>
      </w:r>
      <w:r w:rsidRPr="00254134">
        <w:rPr>
          <w:i/>
          <w:lang w:val="fr-FR"/>
        </w:rPr>
        <w:t>x</w:t>
      </w:r>
      <w:r w:rsidRPr="00254134">
        <w:rPr>
          <w:lang w:val="fr-FR"/>
        </w:rPr>
        <w:t xml:space="preserve">) est donnée </w:t>
      </w:r>
      <w:proofErr w:type="gramStart"/>
      <w:r w:rsidRPr="00254134">
        <w:rPr>
          <w:lang w:val="fr-FR"/>
        </w:rPr>
        <w:t>par:</w:t>
      </w:r>
      <w:proofErr w:type="gramEnd"/>
    </w:p>
    <w:p w14:paraId="751D1820" w14:textId="77777777" w:rsidR="007344C1" w:rsidRPr="00254134" w:rsidRDefault="007344C1" w:rsidP="007344C1">
      <w:pPr>
        <w:pStyle w:val="Equation"/>
        <w:tabs>
          <w:tab w:val="clear" w:pos="794"/>
          <w:tab w:val="clear" w:pos="4820"/>
          <w:tab w:val="left" w:pos="2410"/>
          <w:tab w:val="center" w:pos="4536"/>
        </w:tabs>
        <w:rPr>
          <w:lang w:val="fr-FR"/>
        </w:rPr>
      </w:pPr>
      <w:r w:rsidRPr="00254134">
        <w:rPr>
          <w:lang w:val="fr-FR"/>
        </w:rPr>
        <w:tab/>
      </w:r>
      <w:r w:rsidRPr="00254134">
        <w:rPr>
          <w:lang w:val="fr-FR"/>
        </w:rPr>
        <w:tab/>
      </w:r>
      <w:r w:rsidRPr="00254134">
        <w:rPr>
          <w:position w:val="-10"/>
          <w:lang w:val="fr-FR"/>
        </w:rPr>
        <w:object w:dxaOrig="1820" w:dyaOrig="320" w14:anchorId="0E4F9D39">
          <v:shape id="_x0000_i1130" type="#_x0000_t75" alt="" style="width:93.9pt;height:14.4pt;mso-width-percent:0;mso-height-percent:0;mso-width-percent:0;mso-height-percent:0" o:ole="">
            <v:imagedata r:id="rId259" o:title=""/>
          </v:shape>
          <o:OLEObject Type="Embed" ProgID="Equation.3" ShapeID="_x0000_i1130" DrawAspect="Content" ObjectID="_1825038288" r:id="rId260"/>
        </w:object>
      </w:r>
      <w:r w:rsidRPr="00254134">
        <w:rPr>
          <w:lang w:val="fr-FR" w:eastAsia="zh-CN"/>
        </w:rPr>
        <w:t>            </w:t>
      </w:r>
      <w:proofErr w:type="gramStart"/>
      <w:r w:rsidRPr="00254134">
        <w:rPr>
          <w:lang w:val="fr-FR"/>
        </w:rPr>
        <w:t>pour</w:t>
      </w:r>
      <w:proofErr w:type="gramEnd"/>
      <w:r w:rsidRPr="00254134">
        <w:rPr>
          <w:lang w:val="fr-FR"/>
        </w:rPr>
        <w:t xml:space="preserve"> 0,000001 </w:t>
      </w:r>
      <w:r w:rsidRPr="00254134">
        <w:rPr>
          <w:lang w:val="fr-FR"/>
        </w:rPr>
        <w:sym w:font="Symbol" w:char="F0A3"/>
      </w:r>
      <w:r w:rsidRPr="00254134">
        <w:rPr>
          <w:lang w:val="fr-FR"/>
        </w:rPr>
        <w:t> </w:t>
      </w:r>
      <w:r w:rsidRPr="00254134">
        <w:rPr>
          <w:i/>
          <w:lang w:val="fr-FR"/>
        </w:rPr>
        <w:t>x</w:t>
      </w:r>
      <w:r w:rsidRPr="00254134">
        <w:rPr>
          <w:lang w:val="fr-FR"/>
        </w:rPr>
        <w:t> </w:t>
      </w:r>
      <w:r w:rsidRPr="00254134">
        <w:rPr>
          <w:lang w:val="fr-FR"/>
        </w:rPr>
        <w:sym w:font="Symbol" w:char="F0A3"/>
      </w:r>
      <w:r w:rsidRPr="00254134">
        <w:rPr>
          <w:lang w:val="fr-FR"/>
        </w:rPr>
        <w:t> 0,5</w:t>
      </w:r>
      <w:r w:rsidRPr="00254134">
        <w:rPr>
          <w:lang w:val="fr-FR"/>
        </w:rPr>
        <w:tab/>
        <w:t>(94a)</w:t>
      </w:r>
    </w:p>
    <w:p w14:paraId="78338686" w14:textId="77777777" w:rsidR="007344C1" w:rsidRPr="00254134" w:rsidRDefault="007344C1" w:rsidP="007344C1">
      <w:pPr>
        <w:tabs>
          <w:tab w:val="clear" w:pos="1588"/>
          <w:tab w:val="clear" w:pos="1985"/>
        </w:tabs>
        <w:rPr>
          <w:lang w:val="fr-FR"/>
        </w:rPr>
      </w:pPr>
      <w:proofErr w:type="gramStart"/>
      <w:r w:rsidRPr="00254134">
        <w:rPr>
          <w:lang w:val="fr-FR"/>
        </w:rPr>
        <w:lastRenderedPageBreak/>
        <w:t>et</w:t>
      </w:r>
      <w:proofErr w:type="gramEnd"/>
      <w:r w:rsidRPr="00254134">
        <w:rPr>
          <w:lang w:val="fr-FR"/>
        </w:rPr>
        <w:t xml:space="preserve">, par </w:t>
      </w:r>
      <w:proofErr w:type="gramStart"/>
      <w:r w:rsidRPr="00254134">
        <w:rPr>
          <w:lang w:val="fr-FR"/>
        </w:rPr>
        <w:t>symétrie:</w:t>
      </w:r>
      <w:proofErr w:type="gramEnd"/>
    </w:p>
    <w:p w14:paraId="6BBCA91B" w14:textId="77777777" w:rsidR="007344C1" w:rsidRPr="00254134" w:rsidRDefault="007344C1" w:rsidP="007344C1">
      <w:pPr>
        <w:pStyle w:val="Equation"/>
        <w:tabs>
          <w:tab w:val="clear" w:pos="794"/>
          <w:tab w:val="left" w:pos="2410"/>
        </w:tabs>
        <w:rPr>
          <w:lang w:val="fr-FR"/>
        </w:rPr>
      </w:pPr>
      <w:r w:rsidRPr="00254134">
        <w:rPr>
          <w:lang w:val="fr-FR"/>
        </w:rPr>
        <w:tab/>
      </w:r>
      <w:r w:rsidRPr="00254134">
        <w:rPr>
          <w:position w:val="-10"/>
          <w:lang w:val="fr-FR"/>
        </w:rPr>
        <w:object w:dxaOrig="2360" w:dyaOrig="320" w14:anchorId="1F4F5605">
          <v:shape id="_x0000_i1131" type="#_x0000_t75" alt="" style="width:122.1pt;height:14.4pt;mso-width-percent:0;mso-height-percent:0;mso-width-percent:0;mso-height-percent:0" o:ole="">
            <v:imagedata r:id="rId261" o:title=""/>
          </v:shape>
          <o:OLEObject Type="Embed" ProgID="Equation.3" ShapeID="_x0000_i1131" DrawAspect="Content" ObjectID="_1825038289" r:id="rId262"/>
        </w:object>
      </w:r>
      <w:r w:rsidRPr="00254134">
        <w:rPr>
          <w:lang w:val="fr-FR"/>
        </w:rPr>
        <w:t>        </w:t>
      </w:r>
      <w:proofErr w:type="gramStart"/>
      <w:r w:rsidRPr="00254134">
        <w:rPr>
          <w:lang w:val="fr-FR"/>
        </w:rPr>
        <w:t>pour</w:t>
      </w:r>
      <w:proofErr w:type="gramEnd"/>
      <w:r w:rsidRPr="00254134">
        <w:rPr>
          <w:lang w:val="fr-FR"/>
        </w:rPr>
        <w:t xml:space="preserve"> 0,5 &lt; </w:t>
      </w:r>
      <w:r w:rsidRPr="00254134">
        <w:rPr>
          <w:i/>
          <w:lang w:val="fr-FR"/>
        </w:rPr>
        <w:t>x</w:t>
      </w:r>
      <w:r w:rsidRPr="00254134">
        <w:rPr>
          <w:lang w:val="fr-FR"/>
        </w:rPr>
        <w:t> </w:t>
      </w:r>
      <w:r w:rsidRPr="00254134">
        <w:rPr>
          <w:lang w:val="fr-FR"/>
        </w:rPr>
        <w:sym w:font="Symbol" w:char="F0A3"/>
      </w:r>
      <w:r w:rsidRPr="00254134">
        <w:rPr>
          <w:lang w:val="fr-FR"/>
        </w:rPr>
        <w:t> 0,999999</w:t>
      </w:r>
      <w:r w:rsidRPr="00254134">
        <w:rPr>
          <w:lang w:val="fr-FR"/>
        </w:rPr>
        <w:tab/>
        <w:t>(94b)</w:t>
      </w:r>
    </w:p>
    <w:p w14:paraId="3FB05656" w14:textId="77777777" w:rsidR="007344C1" w:rsidRPr="00254134" w:rsidRDefault="007344C1" w:rsidP="007344C1">
      <w:pPr>
        <w:keepNext/>
        <w:keepLines/>
        <w:rPr>
          <w:lang w:val="fr-FR"/>
        </w:rPr>
      </w:pPr>
      <w:proofErr w:type="gramStart"/>
      <w:r w:rsidRPr="00254134">
        <w:rPr>
          <w:lang w:val="fr-FR"/>
        </w:rPr>
        <w:t>où:</w:t>
      </w:r>
      <w:proofErr w:type="gramEnd"/>
    </w:p>
    <w:p w14:paraId="6AECFFE0" w14:textId="77777777" w:rsidR="007344C1" w:rsidRPr="00254134" w:rsidRDefault="007344C1" w:rsidP="007344C1">
      <w:pPr>
        <w:pStyle w:val="Equation"/>
        <w:keepNext/>
        <w:keepLines/>
        <w:rPr>
          <w:lang w:val="fr-FR"/>
        </w:rPr>
      </w:pPr>
      <w:r w:rsidRPr="00254134">
        <w:rPr>
          <w:lang w:val="fr-FR"/>
        </w:rPr>
        <w:tab/>
      </w:r>
      <w:r w:rsidRPr="00254134">
        <w:rPr>
          <w:lang w:val="fr-FR"/>
        </w:rPr>
        <w:tab/>
      </w:r>
      <w:r w:rsidRPr="00254134">
        <w:rPr>
          <w:position w:val="-12"/>
          <w:lang w:val="fr-FR"/>
        </w:rPr>
        <w:object w:dxaOrig="1960" w:dyaOrig="420" w14:anchorId="41A3CE24">
          <v:shape id="_x0000_i1132" type="#_x0000_t75" alt="" style="width:100.8pt;height:21.9pt;mso-width-percent:0;mso-height-percent:0;mso-width-percent:0;mso-height-percent:0" o:ole="">
            <v:imagedata r:id="rId263" o:title=""/>
          </v:shape>
          <o:OLEObject Type="Embed" ProgID="Equation.3" ShapeID="_x0000_i1132" DrawAspect="Content" ObjectID="_1825038290" r:id="rId264"/>
        </w:object>
      </w:r>
      <w:r w:rsidRPr="00254134">
        <w:rPr>
          <w:lang w:val="fr-FR"/>
        </w:rPr>
        <w:tab/>
        <w:t>(95a)</w:t>
      </w:r>
    </w:p>
    <w:p w14:paraId="21211E07" w14:textId="77777777" w:rsidR="007344C1" w:rsidRPr="00254134" w:rsidRDefault="007344C1" w:rsidP="007344C1">
      <w:pPr>
        <w:pStyle w:val="Equation"/>
        <w:rPr>
          <w:lang w:val="fr-FR"/>
        </w:rPr>
      </w:pPr>
      <w:r w:rsidRPr="00254134">
        <w:rPr>
          <w:lang w:val="fr-FR"/>
        </w:rPr>
        <w:tab/>
      </w:r>
      <w:r w:rsidRPr="00254134">
        <w:rPr>
          <w:lang w:val="fr-FR"/>
        </w:rPr>
        <w:tab/>
      </w:r>
      <w:r w:rsidRPr="00254134">
        <w:rPr>
          <w:position w:val="-34"/>
          <w:lang w:val="fr-FR"/>
        </w:rPr>
        <w:object w:dxaOrig="4020" w:dyaOrig="760" w14:anchorId="44280A21">
          <v:shape id="_x0000_i1133" type="#_x0000_t75" alt="" style="width:201.6pt;height:35.7pt;mso-width-percent:0;mso-height-percent:0;mso-width-percent:0;mso-height-percent:0" o:ole="">
            <v:imagedata r:id="rId265" o:title=""/>
          </v:shape>
          <o:OLEObject Type="Embed" ProgID="Equation.3" ShapeID="_x0000_i1133" DrawAspect="Content" ObjectID="_1825038291" r:id="rId266"/>
        </w:object>
      </w:r>
      <w:r w:rsidRPr="00254134">
        <w:rPr>
          <w:lang w:val="fr-FR"/>
        </w:rPr>
        <w:tab/>
        <w:t>(95b)</w:t>
      </w:r>
    </w:p>
    <w:p w14:paraId="0E89AA85" w14:textId="77777777" w:rsidR="007344C1" w:rsidRPr="00254134" w:rsidRDefault="007344C1" w:rsidP="007344C1">
      <w:pPr>
        <w:pStyle w:val="Equation"/>
        <w:spacing w:before="240"/>
        <w:rPr>
          <w:lang w:val="fr-FR"/>
        </w:rPr>
      </w:pPr>
      <w:r w:rsidRPr="00254134">
        <w:rPr>
          <w:lang w:val="fr-FR"/>
        </w:rPr>
        <w:tab/>
      </w:r>
      <w:r w:rsidRPr="00254134">
        <w:rPr>
          <w:lang w:val="fr-FR"/>
        </w:rPr>
        <w:tab/>
      </w:r>
      <m:oMath>
        <m:sSub>
          <m:sSubPr>
            <m:ctrlPr>
              <w:rPr>
                <w:rFonts w:ascii="Cambria Math" w:hAnsi="Cambria Math"/>
                <w:i/>
                <w:lang w:val="fr-FR"/>
              </w:rPr>
            </m:ctrlPr>
          </m:sSubPr>
          <m:e>
            <m:r>
              <w:rPr>
                <w:rFonts w:ascii="Cambria Math"/>
                <w:lang w:val="fr-FR"/>
              </w:rPr>
              <m:t>C</m:t>
            </m:r>
          </m:e>
          <m:sub>
            <m:r>
              <w:rPr>
                <w:rFonts w:ascii="Cambria Math"/>
                <w:lang w:val="fr-FR"/>
              </w:rPr>
              <m:t>0</m:t>
            </m:r>
          </m:sub>
        </m:sSub>
        <m:r>
          <w:rPr>
            <w:rFonts w:ascii="Cambria Math"/>
            <w:lang w:val="fr-FR"/>
          </w:rPr>
          <m:t>=2,515516698</m:t>
        </m:r>
      </m:oMath>
      <w:r w:rsidRPr="00254134">
        <w:rPr>
          <w:lang w:val="fr-FR"/>
        </w:rPr>
        <w:tab/>
        <w:t>(95c)</w:t>
      </w:r>
    </w:p>
    <w:p w14:paraId="525F57BA" w14:textId="77777777" w:rsidR="007344C1" w:rsidRPr="00254134" w:rsidRDefault="007344C1" w:rsidP="007344C1">
      <w:pPr>
        <w:pStyle w:val="Equation"/>
        <w:rPr>
          <w:lang w:val="fr-FR"/>
        </w:rPr>
      </w:pPr>
      <w:r w:rsidRPr="00254134">
        <w:rPr>
          <w:lang w:val="fr-FR"/>
        </w:rPr>
        <w:tab/>
      </w:r>
      <w:r w:rsidRPr="00254134">
        <w:rPr>
          <w:lang w:val="fr-FR"/>
        </w:rPr>
        <w:tab/>
      </w:r>
      <w:r w:rsidRPr="00254134">
        <w:rPr>
          <w:position w:val="-10"/>
          <w:lang w:val="fr-FR"/>
        </w:rPr>
        <w:object w:dxaOrig="1420" w:dyaOrig="340" w14:anchorId="4F195FAA">
          <v:shape id="_x0000_i1134" type="#_x0000_t75" alt="" style="width:1in;height:14.4pt;mso-width-percent:0;mso-height-percent:0;mso-width-percent:0;mso-height-percent:0" o:ole="">
            <v:imagedata r:id="rId267" o:title=""/>
          </v:shape>
          <o:OLEObject Type="Embed" ProgID="Equation.3" ShapeID="_x0000_i1134" DrawAspect="Content" ObjectID="_1825038292" r:id="rId268"/>
        </w:object>
      </w:r>
      <w:r w:rsidRPr="00254134">
        <w:rPr>
          <w:lang w:val="fr-FR"/>
        </w:rPr>
        <w:tab/>
        <w:t>(95d)</w:t>
      </w:r>
    </w:p>
    <w:p w14:paraId="2EB5693E" w14:textId="77777777" w:rsidR="007344C1" w:rsidRPr="00254134" w:rsidRDefault="007344C1" w:rsidP="007344C1">
      <w:pPr>
        <w:pStyle w:val="Equation"/>
        <w:rPr>
          <w:lang w:val="fr-FR"/>
        </w:rPr>
      </w:pPr>
      <w:r w:rsidRPr="00254134">
        <w:rPr>
          <w:lang w:val="fr-FR"/>
        </w:rPr>
        <w:tab/>
      </w:r>
      <w:r w:rsidRPr="00254134">
        <w:rPr>
          <w:lang w:val="fr-FR"/>
        </w:rPr>
        <w:tab/>
      </w:r>
      <w:r w:rsidRPr="00254134">
        <w:rPr>
          <w:position w:val="-10"/>
          <w:lang w:val="fr-FR"/>
        </w:rPr>
        <w:object w:dxaOrig="1460" w:dyaOrig="340" w14:anchorId="1B77E822">
          <v:shape id="_x0000_i1135" type="#_x0000_t75" alt="" style="width:1in;height:14.4pt;mso-width-percent:0;mso-height-percent:0;mso-width-percent:0;mso-height-percent:0" o:ole="">
            <v:imagedata r:id="rId269" o:title=""/>
          </v:shape>
          <o:OLEObject Type="Embed" ProgID="Equation.3" ShapeID="_x0000_i1135" DrawAspect="Content" ObjectID="_1825038293" r:id="rId270"/>
        </w:object>
      </w:r>
      <w:r w:rsidRPr="00254134">
        <w:rPr>
          <w:lang w:val="fr-FR"/>
        </w:rPr>
        <w:tab/>
        <w:t>(95e)</w:t>
      </w:r>
    </w:p>
    <w:p w14:paraId="00932DDE" w14:textId="77777777" w:rsidR="007344C1" w:rsidRPr="00254134" w:rsidRDefault="007344C1" w:rsidP="007344C1">
      <w:pPr>
        <w:pStyle w:val="Equation"/>
        <w:rPr>
          <w:lang w:val="fr-FR"/>
        </w:rPr>
      </w:pPr>
      <w:r w:rsidRPr="00254134">
        <w:rPr>
          <w:lang w:val="fr-FR"/>
        </w:rPr>
        <w:tab/>
      </w:r>
      <w:r w:rsidRPr="00254134">
        <w:rPr>
          <w:lang w:val="fr-FR"/>
        </w:rPr>
        <w:tab/>
      </w:r>
      <w:r w:rsidRPr="00254134">
        <w:rPr>
          <w:position w:val="-10"/>
          <w:lang w:val="fr-FR"/>
        </w:rPr>
        <w:object w:dxaOrig="1420" w:dyaOrig="340" w14:anchorId="62111EFD">
          <v:shape id="_x0000_i1136" type="#_x0000_t75" alt="" style="width:1in;height:14.4pt;mso-width-percent:0;mso-height-percent:0;mso-width-percent:0;mso-height-percent:0" o:ole="">
            <v:imagedata r:id="rId271" o:title=""/>
          </v:shape>
          <o:OLEObject Type="Embed" ProgID="Equation.3" ShapeID="_x0000_i1136" DrawAspect="Content" ObjectID="_1825038294" r:id="rId272"/>
        </w:object>
      </w:r>
      <w:r w:rsidRPr="00254134">
        <w:rPr>
          <w:lang w:val="fr-FR"/>
        </w:rPr>
        <w:tab/>
        <w:t>(95f)</w:t>
      </w:r>
    </w:p>
    <w:p w14:paraId="295355EC" w14:textId="77777777" w:rsidR="007344C1" w:rsidRPr="00254134" w:rsidRDefault="007344C1" w:rsidP="007344C1">
      <w:pPr>
        <w:pStyle w:val="Equation"/>
        <w:rPr>
          <w:lang w:val="fr-FR"/>
        </w:rPr>
      </w:pPr>
      <w:r w:rsidRPr="00254134">
        <w:rPr>
          <w:lang w:val="fr-FR"/>
        </w:rPr>
        <w:tab/>
      </w:r>
      <w:r w:rsidRPr="00254134">
        <w:rPr>
          <w:lang w:val="fr-FR"/>
        </w:rPr>
        <w:tab/>
      </w:r>
      <w:r w:rsidRPr="00254134">
        <w:rPr>
          <w:position w:val="-10"/>
          <w:lang w:val="fr-FR"/>
        </w:rPr>
        <w:object w:dxaOrig="1460" w:dyaOrig="340" w14:anchorId="45DECA6B">
          <v:shape id="_x0000_i1137" type="#_x0000_t75" alt="" style="width:1in;height:14.4pt;mso-width-percent:0;mso-height-percent:0;mso-width-percent:0;mso-height-percent:0" o:ole="">
            <v:imagedata r:id="rId273" o:title=""/>
          </v:shape>
          <o:OLEObject Type="Embed" ProgID="Equation.3" ShapeID="_x0000_i1137" DrawAspect="Content" ObjectID="_1825038295" r:id="rId274"/>
        </w:object>
      </w:r>
      <w:r w:rsidRPr="00254134">
        <w:rPr>
          <w:lang w:val="fr-FR"/>
        </w:rPr>
        <w:tab/>
        <w:t>(95g)</w:t>
      </w:r>
    </w:p>
    <w:p w14:paraId="7D140205" w14:textId="77777777" w:rsidR="007344C1" w:rsidRPr="00254134" w:rsidRDefault="007344C1" w:rsidP="007344C1">
      <w:pPr>
        <w:pStyle w:val="Equation"/>
        <w:rPr>
          <w:lang w:val="fr-FR"/>
        </w:rPr>
      </w:pPr>
      <w:r w:rsidRPr="00254134">
        <w:rPr>
          <w:lang w:val="fr-FR"/>
        </w:rPr>
        <w:tab/>
      </w:r>
      <w:r w:rsidRPr="00254134">
        <w:rPr>
          <w:lang w:val="fr-FR"/>
        </w:rPr>
        <w:tab/>
      </w:r>
      <m:oMath>
        <m:sSub>
          <m:sSubPr>
            <m:ctrlPr>
              <w:rPr>
                <w:rFonts w:ascii="Cambria Math" w:hAnsi="Cambria Math"/>
                <w:i/>
                <w:lang w:val="fr-FR"/>
              </w:rPr>
            </m:ctrlPr>
          </m:sSubPr>
          <m:e>
            <m:r>
              <w:rPr>
                <w:rFonts w:ascii="Cambria Math"/>
                <w:lang w:val="fr-FR"/>
              </w:rPr>
              <m:t>D</m:t>
            </m:r>
          </m:e>
          <m:sub>
            <m:r>
              <w:rPr>
                <w:rFonts w:ascii="Cambria Math"/>
                <w:lang w:val="fr-FR"/>
              </w:rPr>
              <m:t>3</m:t>
            </m:r>
          </m:sub>
        </m:sSub>
        <m:r>
          <w:rPr>
            <w:rFonts w:ascii="Cambria Math"/>
            <w:lang w:val="fr-FR"/>
          </w:rPr>
          <m:t>=0,001308</m:t>
        </m:r>
      </m:oMath>
      <w:r w:rsidRPr="00254134">
        <w:rPr>
          <w:lang w:val="fr-FR"/>
        </w:rPr>
        <w:tab/>
        <w:t>(95h)</w:t>
      </w:r>
    </w:p>
    <w:p w14:paraId="3FD2205D" w14:textId="77777777" w:rsidR="00F4444E" w:rsidRPr="00254134" w:rsidRDefault="00F4444E" w:rsidP="00F4444E">
      <w:pPr>
        <w:rPr>
          <w:lang w:val="fr-FR"/>
        </w:rPr>
      </w:pPr>
      <w:bookmarkStart w:id="157" w:name="_Toc164408796"/>
      <w:bookmarkStart w:id="158" w:name="_Toc164779646"/>
    </w:p>
    <w:p w14:paraId="2FB3B93C" w14:textId="77777777" w:rsidR="00F4444E" w:rsidRPr="00254134" w:rsidRDefault="00F4444E" w:rsidP="00F4444E">
      <w:pPr>
        <w:rPr>
          <w:lang w:val="fr-FR"/>
        </w:rPr>
      </w:pPr>
    </w:p>
    <w:p w14:paraId="039E6382" w14:textId="5B7F9EAA" w:rsidR="007344C1" w:rsidRPr="00254134" w:rsidRDefault="007344C1" w:rsidP="003054E8">
      <w:pPr>
        <w:pStyle w:val="AppendixNoTitle"/>
        <w:outlineLvl w:val="0"/>
        <w:rPr>
          <w:lang w:val="fr-FR"/>
        </w:rPr>
      </w:pPr>
      <w:bookmarkStart w:id="159" w:name="_Toc213680450"/>
      <w:r w:rsidRPr="00254134">
        <w:rPr>
          <w:lang w:val="fr-FR"/>
        </w:rPr>
        <w:t xml:space="preserve">Pièce jointe 3 </w:t>
      </w:r>
      <w:r w:rsidRPr="00254134">
        <w:rPr>
          <w:lang w:val="fr-FR"/>
        </w:rPr>
        <w:br/>
        <w:t>à l'Annexe</w:t>
      </w:r>
      <w:r w:rsidRPr="00254134">
        <w:rPr>
          <w:lang w:val="fr-FR"/>
        </w:rPr>
        <w:br/>
      </w:r>
      <w:r w:rsidRPr="00254134">
        <w:rPr>
          <w:lang w:val="fr-FR"/>
        </w:rPr>
        <w:br/>
        <w:t xml:space="preserve">Autre méthode pour calculer l'affaiblissement de diffraction pour une Terre sphérique </w:t>
      </w:r>
      <w:proofErr w:type="spellStart"/>
      <w:r w:rsidRPr="00254134">
        <w:rPr>
          <w:i/>
          <w:lang w:val="fr-FR"/>
        </w:rPr>
        <w:t>L</w:t>
      </w:r>
      <w:r w:rsidRPr="00254134">
        <w:rPr>
          <w:rFonts w:ascii="Times New Roman Bold" w:hAnsi="Times New Roman Bold"/>
          <w:i/>
          <w:vertAlign w:val="subscript"/>
          <w:lang w:val="fr-FR"/>
        </w:rPr>
        <w:t>bulls</w:t>
      </w:r>
      <w:bookmarkEnd w:id="157"/>
      <w:bookmarkEnd w:id="158"/>
      <w:bookmarkEnd w:id="159"/>
      <w:proofErr w:type="spellEnd"/>
    </w:p>
    <w:p w14:paraId="6E5C1A76" w14:textId="77777777" w:rsidR="007344C1" w:rsidRPr="00254134" w:rsidRDefault="007344C1" w:rsidP="007344C1">
      <w:pPr>
        <w:pStyle w:val="Normalaftertitle"/>
        <w:rPr>
          <w:lang w:val="fr-FR"/>
        </w:rPr>
      </w:pPr>
      <w:r w:rsidRPr="00254134">
        <w:rPr>
          <w:lang w:val="fr-FR"/>
        </w:rPr>
        <w:t xml:space="preserve">La présente Pièce jointe décrit une autre méthode pour calculer </w:t>
      </w:r>
      <w:proofErr w:type="spellStart"/>
      <w:r w:rsidRPr="00254134">
        <w:rPr>
          <w:i/>
          <w:lang w:val="fr-FR"/>
        </w:rPr>
        <w:t>L</w:t>
      </w:r>
      <w:r w:rsidRPr="00254134">
        <w:rPr>
          <w:i/>
          <w:vertAlign w:val="subscript"/>
          <w:lang w:val="fr-FR"/>
        </w:rPr>
        <w:t>bulls</w:t>
      </w:r>
      <w:proofErr w:type="spellEnd"/>
      <w:r w:rsidRPr="00254134">
        <w:rPr>
          <w:lang w:val="fr-FR"/>
        </w:rPr>
        <w:t xml:space="preserve"> sans utiliser l'analyse du profil de terrain.</w:t>
      </w:r>
    </w:p>
    <w:p w14:paraId="5E700F76" w14:textId="77777777" w:rsidR="007344C1" w:rsidRDefault="007344C1" w:rsidP="007344C1">
      <w:pPr>
        <w:rPr>
          <w:lang w:val="fr-FR"/>
        </w:rPr>
      </w:pPr>
      <w:r w:rsidRPr="00254134">
        <w:rPr>
          <w:lang w:val="fr-FR"/>
        </w:rPr>
        <w:t xml:space="preserve">Si </w:t>
      </w:r>
      <w:r w:rsidRPr="00254134">
        <w:rPr>
          <w:i/>
          <w:iCs/>
          <w:lang w:val="fr-FR"/>
        </w:rPr>
        <w:t>d</w:t>
      </w:r>
      <w:r w:rsidRPr="00254134">
        <w:rPr>
          <w:lang w:val="fr-FR"/>
        </w:rPr>
        <w:t> &lt; </w:t>
      </w:r>
      <w:proofErr w:type="spellStart"/>
      <w:r w:rsidRPr="00254134">
        <w:rPr>
          <w:i/>
          <w:iCs/>
          <w:lang w:val="fr-FR"/>
        </w:rPr>
        <w:t>d</w:t>
      </w:r>
      <w:r w:rsidRPr="00254134">
        <w:rPr>
          <w:i/>
          <w:iCs/>
          <w:vertAlign w:val="subscript"/>
          <w:lang w:val="fr-FR"/>
        </w:rPr>
        <w:t>los</w:t>
      </w:r>
      <w:proofErr w:type="spellEnd"/>
      <w:r w:rsidRPr="00254134">
        <w:rPr>
          <w:lang w:val="fr-FR"/>
        </w:rPr>
        <w:t xml:space="preserve"> (</w:t>
      </w:r>
      <w:proofErr w:type="spellStart"/>
      <w:r w:rsidRPr="00254134">
        <w:rPr>
          <w:lang w:val="fr-FR"/>
        </w:rPr>
        <w:t>LoS</w:t>
      </w:r>
      <w:proofErr w:type="spellEnd"/>
      <w:r w:rsidRPr="00254134">
        <w:rPr>
          <w:lang w:val="fr-FR"/>
        </w:rPr>
        <w:t xml:space="preserve">), calculer le paramètre de diffraction pour la plus petite valeur de la hauteur de dégagement </w:t>
      </w:r>
      <w:proofErr w:type="spellStart"/>
      <w:r w:rsidRPr="00254134">
        <w:rPr>
          <w:i/>
          <w:iCs/>
          <w:lang w:val="fr-FR"/>
        </w:rPr>
        <w:t>h</w:t>
      </w:r>
      <w:r w:rsidRPr="00254134">
        <w:rPr>
          <w:i/>
          <w:iCs/>
          <w:vertAlign w:val="subscript"/>
          <w:lang w:val="fr-FR"/>
        </w:rPr>
        <w:t>se</w:t>
      </w:r>
      <w:proofErr w:type="spellEnd"/>
      <w:r w:rsidRPr="00254134">
        <w:rPr>
          <w:lang w:val="fr-FR"/>
        </w:rPr>
        <w:t xml:space="preserve"> (équation (23)) entre le trajet suivant la courbure de la Terre et le rayon entre les antennes avec la distance </w:t>
      </w:r>
      <m:oMath>
        <m:sSub>
          <m:sSubPr>
            <m:ctrlPr>
              <w:rPr>
                <w:rFonts w:ascii="Cambria Math" w:hAnsi="Cambria Math"/>
                <w:lang w:val="fr-FR"/>
              </w:rPr>
            </m:ctrlPr>
          </m:sSubPr>
          <m:e>
            <m:r>
              <w:rPr>
                <w:rFonts w:ascii="Cambria Math" w:hAnsi="Cambria Math"/>
                <w:lang w:val="fr-FR"/>
              </w:rPr>
              <m:t>d</m:t>
            </m:r>
          </m:e>
          <m:sub>
            <m:r>
              <w:rPr>
                <w:rFonts w:ascii="Cambria Math" w:hAnsi="Cambria Math"/>
                <w:lang w:val="fr-FR"/>
              </w:rPr>
              <m:t>se1</m:t>
            </m:r>
          </m:sub>
        </m:sSub>
      </m:oMath>
      <w:r w:rsidRPr="00254134">
        <w:rPr>
          <w:lang w:val="fr-FR"/>
        </w:rPr>
        <w:t xml:space="preserve"> (équation (24a)</w:t>
      </w:r>
      <w:proofErr w:type="gramStart"/>
      <w:r w:rsidRPr="00254134">
        <w:rPr>
          <w:lang w:val="fr-FR"/>
        </w:rPr>
        <w:t>):</w:t>
      </w:r>
      <w:proofErr w:type="gramEnd"/>
    </w:p>
    <w:p w14:paraId="1BEA4258" w14:textId="5A6D343A" w:rsidR="00E97DF6" w:rsidRPr="00C4166F" w:rsidRDefault="00E97DF6" w:rsidP="00E97DF6">
      <w:pPr>
        <w:pStyle w:val="Equation"/>
        <w:rPr>
          <w:lang w:val="fr-CH"/>
        </w:rPr>
      </w:pPr>
      <w:r w:rsidRPr="00C4166F">
        <w:rPr>
          <w:lang w:val="fr-CH"/>
        </w:rPr>
        <w:tab/>
      </w:r>
      <w:r w:rsidRPr="00C4166F">
        <w:rPr>
          <w:lang w:val="fr-CH"/>
        </w:rPr>
        <w:tab/>
      </w:r>
      <m:oMath>
        <m:sSub>
          <m:sSubPr>
            <m:ctrlPr>
              <w:rPr>
                <w:rFonts w:ascii="Cambria Math" w:hAnsi="Cambria Math"/>
                <w:i/>
              </w:rPr>
            </m:ctrlPr>
          </m:sSubPr>
          <m:e>
            <m:r>
              <w:rPr>
                <w:rFonts w:ascii="Cambria Math" w:hAnsi="Cambria Math"/>
              </w:rPr>
              <m:t>v</m:t>
            </m:r>
          </m:e>
          <m:sub>
            <m:r>
              <m:rPr>
                <m:sty m:val="p"/>
              </m:rPr>
              <w:rPr>
                <w:rFonts w:ascii="Cambria Math" w:hAnsi="Cambria Math"/>
                <w:lang w:val="fr-CH"/>
              </w:rPr>
              <m:t>max</m:t>
            </m:r>
          </m:sub>
        </m:sSub>
        <m:r>
          <w:rPr>
            <w:rFonts w:ascii="Cambria Math" w:hAnsi="Cambria Math"/>
            <w:lang w:val="fr-CH"/>
          </w:rPr>
          <m:t>=-</m:t>
        </m:r>
        <m:sSub>
          <m:sSubPr>
            <m:ctrlPr>
              <w:rPr>
                <w:rFonts w:ascii="Cambria Math" w:hAnsi="Cambria Math"/>
                <w:i/>
              </w:rPr>
            </m:ctrlPr>
          </m:sSubPr>
          <m:e>
            <m:r>
              <w:rPr>
                <w:rFonts w:ascii="Cambria Math" w:hAnsi="Cambria Math"/>
                <w:lang w:val="fr-CH"/>
              </w:rPr>
              <m:t>h</m:t>
            </m:r>
          </m:e>
          <m:sub>
            <m:r>
              <w:rPr>
                <w:rFonts w:ascii="Cambria Math" w:hAnsi="Cambria Math"/>
              </w:rPr>
              <m:t>se</m:t>
            </m:r>
          </m:sub>
        </m:sSub>
        <m:r>
          <w:rPr>
            <w:rFonts w:ascii="Cambria Math" w:hAnsi="Cambria Math"/>
            <w:lang w:val="fr-C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lang w:val="fr-CH"/>
                  </w:rPr>
                  <m:t>0,002</m:t>
                </m:r>
                <m:r>
                  <w:rPr>
                    <w:rFonts w:ascii="Cambria Math" w:hAnsi="Cambria Math"/>
                  </w:rPr>
                  <m:t>d</m:t>
                </m:r>
              </m:num>
              <m:den>
                <m:sSub>
                  <m:sSubPr>
                    <m:ctrlPr>
                      <w:rPr>
                        <w:rFonts w:ascii="Cambria Math" w:hAnsi="Cambria Math"/>
                        <w:i/>
                      </w:rPr>
                    </m:ctrlPr>
                  </m:sSubPr>
                  <m:e>
                    <m:r>
                      <m:rPr>
                        <m:sty m:val="p"/>
                      </m:rPr>
                      <w:rPr>
                        <w:rFonts w:ascii="Cambria Math" w:hAnsi="Cambria Math"/>
                      </w:rPr>
                      <m:t>λ</m:t>
                    </m:r>
                    <m:r>
                      <w:rPr>
                        <w:rFonts w:ascii="Cambria Math" w:hAnsi="Cambria Math"/>
                      </w:rPr>
                      <m:t>d</m:t>
                    </m:r>
                  </m:e>
                  <m:sub>
                    <m:r>
                      <w:rPr>
                        <w:rFonts w:ascii="Cambria Math" w:hAnsi="Cambria Math"/>
                      </w:rPr>
                      <m:t>sel</m:t>
                    </m:r>
                  </m:sub>
                </m:sSub>
                <m:d>
                  <m:dPr>
                    <m:ctrlPr>
                      <w:rPr>
                        <w:rFonts w:ascii="Cambria Math" w:hAnsi="Cambria Math"/>
                        <w:i/>
                      </w:rPr>
                    </m:ctrlPr>
                  </m:dPr>
                  <m:e>
                    <m:r>
                      <w:rPr>
                        <w:rFonts w:ascii="Cambria Math" w:hAnsi="Cambria Math"/>
                      </w:rPr>
                      <m:t>d</m:t>
                    </m:r>
                    <m:r>
                      <w:rPr>
                        <w:rFonts w:ascii="Cambria Math" w:hAnsi="Cambria Math"/>
                        <w:lang w:val="fr-CH"/>
                      </w:rPr>
                      <m:t>-</m:t>
                    </m:r>
                    <m:sSub>
                      <m:sSubPr>
                        <m:ctrlPr>
                          <w:rPr>
                            <w:rFonts w:ascii="Cambria Math" w:hAnsi="Cambria Math"/>
                            <w:i/>
                          </w:rPr>
                        </m:ctrlPr>
                      </m:sSubPr>
                      <m:e>
                        <m:r>
                          <w:rPr>
                            <w:rFonts w:ascii="Cambria Math" w:hAnsi="Cambria Math"/>
                          </w:rPr>
                          <m:t>d</m:t>
                        </m:r>
                      </m:e>
                      <m:sub>
                        <m:r>
                          <w:rPr>
                            <w:rFonts w:ascii="Cambria Math" w:hAnsi="Cambria Math"/>
                          </w:rPr>
                          <m:t>sel</m:t>
                        </m:r>
                      </m:sub>
                    </m:sSub>
                  </m:e>
                </m:d>
              </m:den>
            </m:f>
          </m:e>
        </m:rad>
      </m:oMath>
      <w:r w:rsidRPr="00C4166F">
        <w:rPr>
          <w:lang w:val="fr-CH"/>
        </w:rPr>
        <w:tab/>
        <w:t>(96)</w:t>
      </w:r>
    </w:p>
    <w:p w14:paraId="101399B4" w14:textId="77777777" w:rsidR="007344C1" w:rsidRDefault="007344C1" w:rsidP="007344C1">
      <w:pPr>
        <w:rPr>
          <w:lang w:val="fr-FR"/>
        </w:rPr>
      </w:pPr>
      <w:r w:rsidRPr="00254134">
        <w:rPr>
          <w:lang w:val="fr-FR"/>
        </w:rPr>
        <w:t xml:space="preserve">L'affaiblissement sur une arête en lame de couteau en ce point est donné </w:t>
      </w:r>
      <w:proofErr w:type="gramStart"/>
      <w:r w:rsidRPr="00254134">
        <w:rPr>
          <w:lang w:val="fr-FR"/>
        </w:rPr>
        <w:t>par:</w:t>
      </w:r>
      <w:proofErr w:type="gramEnd"/>
    </w:p>
    <w:p w14:paraId="07FD0F70" w14:textId="77777777" w:rsidR="00E97DF6" w:rsidRPr="00F954A1" w:rsidRDefault="00E97DF6" w:rsidP="00E97DF6">
      <w:pPr>
        <w:pStyle w:val="Equation"/>
        <w:rPr>
          <w:lang w:val="de-CH"/>
        </w:rPr>
      </w:pPr>
      <w:r w:rsidRPr="00E97DF6">
        <w:rPr>
          <w:lang w:val="fr-CH"/>
        </w:rPr>
        <w:tab/>
      </w:r>
      <w:r w:rsidRPr="00E97DF6">
        <w:rPr>
          <w:lang w:val="fr-CH"/>
        </w:rPr>
        <w:tab/>
      </w:r>
      <m:oMath>
        <m:sSub>
          <m:sSubPr>
            <m:ctrlPr>
              <w:rPr>
                <w:rFonts w:ascii="Cambria Math" w:hAnsi="Cambria Math"/>
                <w:i/>
              </w:rPr>
            </m:ctrlPr>
          </m:sSubPr>
          <m:e>
            <m:r>
              <w:rPr>
                <w:rFonts w:ascii="Cambria Math" w:hAnsi="Cambria Math"/>
              </w:rPr>
              <m:t>L</m:t>
            </m:r>
          </m:e>
          <m:sub>
            <m:r>
              <w:rPr>
                <w:rFonts w:ascii="Cambria Math" w:hAnsi="Cambria Math"/>
              </w:rPr>
              <m:t>us</m:t>
            </m:r>
          </m:sub>
        </m:sSub>
        <m:r>
          <w:rPr>
            <w:rFonts w:ascii="Cambria Math" w:hAnsi="Cambria Math"/>
            <w:lang w:val="de-CH"/>
          </w:rPr>
          <m:t>=</m:t>
        </m:r>
        <m:r>
          <w:rPr>
            <w:rFonts w:ascii="Cambria Math" w:hAnsi="Cambria Math"/>
          </w:rPr>
          <m:t>J</m:t>
        </m:r>
        <m:d>
          <m:dPr>
            <m:ctrlPr>
              <w:rPr>
                <w:rFonts w:ascii="Cambria Math" w:hAnsi="Cambria Math"/>
                <w:i/>
              </w:rPr>
            </m:ctrlPr>
          </m:dPr>
          <m:e>
            <m:sSub>
              <m:sSubPr>
                <m:ctrlPr>
                  <w:rPr>
                    <w:rFonts w:ascii="Cambria Math" w:hAnsi="Cambria Math"/>
                    <w:i/>
                  </w:rPr>
                </m:ctrlPr>
              </m:sSubPr>
              <m:e>
                <m:r>
                  <w:rPr>
                    <w:rFonts w:ascii="Cambria Math" w:hAnsi="Cambria Math"/>
                  </w:rPr>
                  <m:t>ν</m:t>
                </m:r>
              </m:e>
              <m:sub>
                <m:r>
                  <m:rPr>
                    <m:sty m:val="p"/>
                  </m:rPr>
                  <w:rPr>
                    <w:rFonts w:ascii="Cambria Math" w:hAnsi="Cambria Math"/>
                    <w:lang w:val="de-CH"/>
                  </w:rPr>
                  <m:t>max</m:t>
                </m:r>
              </m:sub>
            </m:sSub>
          </m:e>
        </m:d>
      </m:oMath>
      <w:r w:rsidRPr="00F954A1">
        <w:rPr>
          <w:lang w:val="de-CH"/>
        </w:rPr>
        <w:t>                dB</w:t>
      </w:r>
      <w:r w:rsidRPr="00F954A1">
        <w:rPr>
          <w:lang w:val="de-CH"/>
        </w:rPr>
        <w:tab/>
        <w:t>(97)</w:t>
      </w:r>
    </w:p>
    <w:p w14:paraId="1CC7D8AE" w14:textId="77777777" w:rsidR="007344C1" w:rsidRPr="00254134" w:rsidRDefault="007344C1" w:rsidP="007344C1">
      <w:pPr>
        <w:rPr>
          <w:lang w:val="fr-FR"/>
        </w:rPr>
      </w:pPr>
      <w:r w:rsidRPr="00254134">
        <w:rPr>
          <w:lang w:val="fr-FR"/>
        </w:rPr>
        <w:t xml:space="preserve">Si </w:t>
      </w:r>
      <w:r w:rsidRPr="00254134">
        <w:rPr>
          <w:i/>
          <w:lang w:val="fr-FR"/>
        </w:rPr>
        <w:t>d</w:t>
      </w:r>
      <w:r w:rsidRPr="00254134">
        <w:rPr>
          <w:lang w:val="fr-FR"/>
        </w:rPr>
        <w:t> ≥ </w:t>
      </w:r>
      <w:proofErr w:type="spellStart"/>
      <w:r w:rsidRPr="00254134">
        <w:rPr>
          <w:i/>
          <w:lang w:val="fr-FR"/>
        </w:rPr>
        <w:t>d</w:t>
      </w:r>
      <w:r w:rsidRPr="00254134">
        <w:rPr>
          <w:i/>
          <w:vertAlign w:val="subscript"/>
          <w:lang w:val="fr-FR"/>
        </w:rPr>
        <w:t>los</w:t>
      </w:r>
      <w:proofErr w:type="spellEnd"/>
      <w:r w:rsidRPr="00254134">
        <w:rPr>
          <w:lang w:val="fr-FR"/>
        </w:rPr>
        <w:t xml:space="preserve"> (sans visibilité directe (</w:t>
      </w:r>
      <w:proofErr w:type="spellStart"/>
      <w:r w:rsidRPr="00254134">
        <w:rPr>
          <w:lang w:val="fr-FR"/>
        </w:rPr>
        <w:t>NLoS</w:t>
      </w:r>
      <w:proofErr w:type="spellEnd"/>
      <w:r w:rsidRPr="00254134">
        <w:rPr>
          <w:lang w:val="fr-FR"/>
        </w:rPr>
        <w:t>)), trouver la pente la plus forte de la droite qui va de l'antenne de l'émetteur au trajet suivant la courbure de la Terre.</w:t>
      </w:r>
    </w:p>
    <w:p w14:paraId="39D05FA8" w14:textId="77777777" w:rsidR="007344C1" w:rsidRPr="00254134" w:rsidRDefault="007344C1" w:rsidP="007344C1">
      <w:pPr>
        <w:pStyle w:val="Equation"/>
        <w:tabs>
          <w:tab w:val="clear" w:pos="794"/>
          <w:tab w:val="clear" w:pos="9639"/>
          <w:tab w:val="left" w:pos="3402"/>
          <w:tab w:val="left" w:pos="5954"/>
          <w:tab w:val="right" w:pos="7088"/>
          <w:tab w:val="left" w:pos="9214"/>
        </w:tabs>
        <w:ind w:right="-142"/>
        <w:rPr>
          <w:lang w:val="fr-FR"/>
        </w:rPr>
      </w:pPr>
      <w:r w:rsidRPr="00254134">
        <w:rPr>
          <w:lang w:val="fr-FR"/>
        </w:rPr>
        <w:tab/>
      </w:r>
      <w:r w:rsidRPr="00254134">
        <w:rPr>
          <w:lang w:val="fr-FR"/>
        </w:rPr>
        <w:object w:dxaOrig="2880" w:dyaOrig="440" w14:anchorId="2F5D24C2">
          <v:shape id="_x0000_i1138" type="#_x0000_t75" alt="" style="width:2in;height:21.9pt;mso-width-percent:0;mso-height-percent:0;mso-width-percent:0;mso-height-percent:0" o:ole="">
            <v:imagedata r:id="rId275" o:title=""/>
          </v:shape>
          <o:OLEObject Type="Embed" ProgID="Equation.3" ShapeID="_x0000_i1138" DrawAspect="Content" ObjectID="_1825038296" r:id="rId276"/>
        </w:object>
      </w:r>
      <w:r w:rsidRPr="00254134">
        <w:rPr>
          <w:lang w:val="fr-FR"/>
        </w:rPr>
        <w:tab/>
      </w:r>
      <w:proofErr w:type="gramStart"/>
      <w:r w:rsidRPr="00254134">
        <w:rPr>
          <w:lang w:val="fr-FR"/>
        </w:rPr>
        <w:t>m</w:t>
      </w:r>
      <w:proofErr w:type="gramEnd"/>
      <w:r w:rsidRPr="00254134">
        <w:rPr>
          <w:lang w:val="fr-FR"/>
        </w:rPr>
        <w:t>/km</w:t>
      </w:r>
      <w:r w:rsidRPr="00254134">
        <w:rPr>
          <w:lang w:val="fr-FR"/>
        </w:rPr>
        <w:tab/>
        <w:t>(98)</w:t>
      </w:r>
    </w:p>
    <w:p w14:paraId="09F27EB6" w14:textId="77777777" w:rsidR="007344C1" w:rsidRPr="00254134" w:rsidRDefault="007344C1" w:rsidP="007344C1">
      <w:pPr>
        <w:tabs>
          <w:tab w:val="left" w:pos="6521"/>
        </w:tabs>
        <w:rPr>
          <w:lang w:val="fr-FR"/>
        </w:rPr>
      </w:pPr>
      <w:r w:rsidRPr="00254134">
        <w:rPr>
          <w:lang w:val="fr-FR"/>
        </w:rPr>
        <w:t>Trouver ensuite la pente la plus forte de la droite qui va de l'antenne du récepteur au trajet suivant la courbure de la Terre.</w:t>
      </w:r>
    </w:p>
    <w:p w14:paraId="36F3B4F4" w14:textId="77777777" w:rsidR="007344C1" w:rsidRPr="00254134" w:rsidRDefault="007344C1" w:rsidP="007344C1">
      <w:pPr>
        <w:pStyle w:val="Equation"/>
        <w:tabs>
          <w:tab w:val="left" w:pos="6521"/>
        </w:tabs>
        <w:rPr>
          <w:lang w:val="fr-FR"/>
        </w:rPr>
      </w:pPr>
      <w:r w:rsidRPr="00254134">
        <w:rPr>
          <w:lang w:val="fr-FR"/>
        </w:rPr>
        <w:tab/>
      </w:r>
      <w:r w:rsidRPr="00254134">
        <w:rPr>
          <w:lang w:val="fr-FR"/>
        </w:rPr>
        <w:tab/>
      </w:r>
      <w:r w:rsidRPr="00254134">
        <w:rPr>
          <w:lang w:val="fr-FR"/>
        </w:rPr>
        <w:object w:dxaOrig="2920" w:dyaOrig="440" w14:anchorId="2357F155">
          <v:shape id="_x0000_i1139" type="#_x0000_t75" alt="" style="width:2in;height:21.9pt;mso-width-percent:0;mso-height-percent:0;mso-width-percent:0;mso-height-percent:0" o:ole="">
            <v:imagedata r:id="rId277" o:title=""/>
          </v:shape>
          <o:OLEObject Type="Embed" ProgID="Equation.3" ShapeID="_x0000_i1139" DrawAspect="Content" ObjectID="_1825038297" r:id="rId278"/>
        </w:object>
      </w:r>
      <w:r w:rsidRPr="00254134">
        <w:rPr>
          <w:lang w:val="fr-FR"/>
        </w:rPr>
        <w:tab/>
      </w:r>
      <w:proofErr w:type="gramStart"/>
      <w:r w:rsidRPr="00254134">
        <w:rPr>
          <w:lang w:val="fr-FR"/>
        </w:rPr>
        <w:t>m</w:t>
      </w:r>
      <w:proofErr w:type="gramEnd"/>
      <w:r w:rsidRPr="00254134">
        <w:rPr>
          <w:lang w:val="fr-FR"/>
        </w:rPr>
        <w:t>/km</w:t>
      </w:r>
      <w:r w:rsidRPr="00254134">
        <w:rPr>
          <w:lang w:val="fr-FR"/>
        </w:rPr>
        <w:tab/>
        <w:t>(99)</w:t>
      </w:r>
    </w:p>
    <w:p w14:paraId="3E71CE41" w14:textId="77777777" w:rsidR="007344C1" w:rsidRPr="00254134" w:rsidRDefault="007344C1" w:rsidP="007344C1">
      <w:pPr>
        <w:keepNext/>
        <w:keepLines/>
        <w:tabs>
          <w:tab w:val="left" w:pos="6521"/>
        </w:tabs>
        <w:rPr>
          <w:lang w:val="fr-FR"/>
        </w:rPr>
      </w:pPr>
      <w:r w:rsidRPr="00254134">
        <w:rPr>
          <w:lang w:val="fr-FR"/>
        </w:rPr>
        <w:lastRenderedPageBreak/>
        <w:t xml:space="preserve">Utiliser ces deux pentes pour calculer la distance au point de </w:t>
      </w:r>
      <w:proofErr w:type="spellStart"/>
      <w:r w:rsidRPr="00254134">
        <w:rPr>
          <w:lang w:val="fr-FR"/>
        </w:rPr>
        <w:t>Bullington</w:t>
      </w:r>
      <w:proofErr w:type="spellEnd"/>
      <w:r w:rsidRPr="00254134">
        <w:rPr>
          <w:lang w:val="fr-FR"/>
        </w:rPr>
        <w:t xml:space="preserve"> comme </w:t>
      </w:r>
      <w:proofErr w:type="gramStart"/>
      <w:r w:rsidRPr="00254134">
        <w:rPr>
          <w:lang w:val="fr-FR"/>
        </w:rPr>
        <w:t>suit:</w:t>
      </w:r>
      <w:proofErr w:type="gramEnd"/>
    </w:p>
    <w:p w14:paraId="2F0276BF" w14:textId="77777777" w:rsidR="007344C1" w:rsidRPr="00254134" w:rsidRDefault="007344C1" w:rsidP="007344C1">
      <w:pPr>
        <w:pStyle w:val="Equation"/>
        <w:keepNext/>
        <w:keepLines/>
        <w:tabs>
          <w:tab w:val="clear" w:pos="794"/>
          <w:tab w:val="left" w:pos="6521"/>
        </w:tabs>
        <w:rPr>
          <w:lang w:val="fr-FR"/>
        </w:rPr>
      </w:pPr>
      <w:r w:rsidRPr="00254134">
        <w:rPr>
          <w:lang w:val="fr-FR"/>
        </w:rPr>
        <w:tab/>
      </w:r>
      <w:r w:rsidRPr="00254134">
        <w:rPr>
          <w:lang w:val="fr-FR"/>
        </w:rPr>
        <w:object w:dxaOrig="2340" w:dyaOrig="660" w14:anchorId="7FD20EF6">
          <v:shape id="_x0000_i1140" type="#_x0000_t75" alt="" style="width:122.1pt;height:36.3pt;mso-width-percent:0;mso-height-percent:0;mso-width-percent:0;mso-height-percent:0" o:ole="">
            <v:imagedata r:id="rId279" o:title=""/>
          </v:shape>
          <o:OLEObject Type="Embed" ProgID="Equation.3" ShapeID="_x0000_i1140" DrawAspect="Content" ObjectID="_1825038298" r:id="rId280"/>
        </w:object>
      </w:r>
      <w:r w:rsidRPr="00254134">
        <w:rPr>
          <w:lang w:val="fr-FR"/>
        </w:rPr>
        <w:tab/>
      </w:r>
      <w:proofErr w:type="gramStart"/>
      <w:r w:rsidRPr="00254134">
        <w:rPr>
          <w:lang w:val="fr-FR"/>
        </w:rPr>
        <w:t>km</w:t>
      </w:r>
      <w:proofErr w:type="gramEnd"/>
      <w:r w:rsidRPr="00254134">
        <w:rPr>
          <w:lang w:val="fr-FR"/>
        </w:rPr>
        <w:tab/>
        <w:t>(100)</w:t>
      </w:r>
    </w:p>
    <w:p w14:paraId="0C923CC8" w14:textId="77777777" w:rsidR="007344C1" w:rsidRPr="00254134" w:rsidRDefault="007344C1" w:rsidP="007344C1">
      <w:pPr>
        <w:tabs>
          <w:tab w:val="left" w:pos="6521"/>
        </w:tabs>
        <w:rPr>
          <w:lang w:val="fr-FR"/>
        </w:rPr>
      </w:pPr>
      <w:r w:rsidRPr="00254134">
        <w:rPr>
          <w:lang w:val="fr-FR"/>
        </w:rPr>
        <w:t xml:space="preserve">Calculer le paramètre de diffraction </w:t>
      </w:r>
      <w:r w:rsidRPr="00254134">
        <w:rPr>
          <w:lang w:val="fr-FR"/>
        </w:rPr>
        <w:sym w:font="Symbol" w:char="F06E"/>
      </w:r>
      <w:r w:rsidRPr="00254134">
        <w:rPr>
          <w:i/>
          <w:vertAlign w:val="subscript"/>
          <w:lang w:val="fr-FR"/>
        </w:rPr>
        <w:t>s</w:t>
      </w:r>
      <w:r w:rsidRPr="00254134">
        <w:rPr>
          <w:lang w:val="fr-FR"/>
        </w:rPr>
        <w:t xml:space="preserve"> au point de </w:t>
      </w:r>
      <w:proofErr w:type="spellStart"/>
      <w:proofErr w:type="gramStart"/>
      <w:r w:rsidRPr="00254134">
        <w:rPr>
          <w:lang w:val="fr-FR"/>
        </w:rPr>
        <w:t>Bullington</w:t>
      </w:r>
      <w:proofErr w:type="spellEnd"/>
      <w:r w:rsidRPr="00254134">
        <w:rPr>
          <w:lang w:val="fr-FR"/>
        </w:rPr>
        <w:t>:</w:t>
      </w:r>
      <w:proofErr w:type="gramEnd"/>
    </w:p>
    <w:p w14:paraId="61326B64" w14:textId="77777777" w:rsidR="007344C1" w:rsidRPr="00254134" w:rsidRDefault="007344C1" w:rsidP="007344C1">
      <w:pPr>
        <w:pStyle w:val="Equation"/>
        <w:tabs>
          <w:tab w:val="clear" w:pos="794"/>
          <w:tab w:val="left" w:pos="6521"/>
        </w:tabs>
        <w:rPr>
          <w:lang w:val="fr-FR"/>
        </w:rPr>
      </w:pPr>
      <w:r w:rsidRPr="00254134">
        <w:rPr>
          <w:lang w:val="fr-FR"/>
        </w:rPr>
        <w:tab/>
      </w:r>
      <w:r w:rsidRPr="00254134">
        <w:rPr>
          <w:position w:val="-32"/>
          <w:lang w:val="fr-FR"/>
        </w:rPr>
        <w:object w:dxaOrig="5920" w:dyaOrig="760" w14:anchorId="3894DF57">
          <v:shape id="_x0000_i1141" type="#_x0000_t75" alt="" style="width:294.9pt;height:35.7pt;mso-width-percent:0;mso-height-percent:0;mso-width-percent:0;mso-height-percent:0" o:ole="">
            <v:imagedata r:id="rId281" o:title=""/>
          </v:shape>
          <o:OLEObject Type="Embed" ProgID="Equation.DSMT4" ShapeID="_x0000_i1141" DrawAspect="Content" ObjectID="_1825038299" r:id="rId282"/>
        </w:object>
      </w:r>
      <w:r w:rsidRPr="00254134">
        <w:rPr>
          <w:lang w:val="fr-FR"/>
        </w:rPr>
        <w:tab/>
        <w:t>(101)</w:t>
      </w:r>
    </w:p>
    <w:p w14:paraId="664ED802" w14:textId="77777777" w:rsidR="007344C1" w:rsidRDefault="007344C1" w:rsidP="007344C1">
      <w:pPr>
        <w:tabs>
          <w:tab w:val="left" w:pos="6521"/>
        </w:tabs>
        <w:rPr>
          <w:lang w:val="fr-FR"/>
        </w:rPr>
      </w:pPr>
      <w:r w:rsidRPr="00254134">
        <w:rPr>
          <w:lang w:val="fr-FR"/>
        </w:rPr>
        <w:t xml:space="preserve">L'affaiblissement sur une arête en lame de couteau au point de </w:t>
      </w:r>
      <w:proofErr w:type="spellStart"/>
      <w:r w:rsidRPr="00254134">
        <w:rPr>
          <w:lang w:val="fr-FR"/>
        </w:rPr>
        <w:t>Bullington</w:t>
      </w:r>
      <w:proofErr w:type="spellEnd"/>
      <w:r w:rsidRPr="00254134">
        <w:rPr>
          <w:lang w:val="fr-FR"/>
        </w:rPr>
        <w:t xml:space="preserve"> est donné </w:t>
      </w:r>
      <w:proofErr w:type="gramStart"/>
      <w:r w:rsidRPr="00254134">
        <w:rPr>
          <w:lang w:val="fr-FR"/>
        </w:rPr>
        <w:t>par:</w:t>
      </w:r>
      <w:proofErr w:type="gramEnd"/>
    </w:p>
    <w:p w14:paraId="1A31F1F0" w14:textId="77777777" w:rsidR="00E97DF6" w:rsidRPr="00E97DF6" w:rsidRDefault="00E97DF6" w:rsidP="00E97DF6">
      <w:pPr>
        <w:pStyle w:val="Equation"/>
        <w:rPr>
          <w:lang w:val="fr-CH"/>
        </w:rPr>
      </w:pPr>
      <w:r w:rsidRPr="00C4166F">
        <w:rPr>
          <w:lang w:val="fr-CH"/>
        </w:rPr>
        <w:tab/>
      </w:r>
      <w:r w:rsidRPr="00C4166F">
        <w:rPr>
          <w:lang w:val="fr-CH"/>
        </w:rPr>
        <w:tab/>
      </w:r>
      <m:oMath>
        <m:sSub>
          <m:sSubPr>
            <m:ctrlPr>
              <w:rPr>
                <w:rFonts w:ascii="Cambria Math" w:hAnsi="Cambria Math"/>
                <w:i/>
              </w:rPr>
            </m:ctrlPr>
          </m:sSubPr>
          <m:e>
            <m:r>
              <w:rPr>
                <w:rFonts w:ascii="Cambria Math" w:hAnsi="Cambria Math"/>
              </w:rPr>
              <m:t>L</m:t>
            </m:r>
          </m:e>
          <m:sub>
            <m:r>
              <w:rPr>
                <w:rFonts w:ascii="Cambria Math" w:hAnsi="Cambria Math"/>
              </w:rPr>
              <m:t>us</m:t>
            </m:r>
          </m:sub>
        </m:sSub>
        <m:r>
          <w:rPr>
            <w:rFonts w:ascii="Cambria Math" w:hAnsi="Cambria Math"/>
            <w:lang w:val="fr-CH"/>
          </w:rPr>
          <m:t>=</m:t>
        </m:r>
        <m:r>
          <w:rPr>
            <w:rFonts w:ascii="Cambria Math" w:hAnsi="Cambria Math"/>
          </w:rPr>
          <m:t>J</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s</m:t>
                </m:r>
              </m:sub>
            </m:sSub>
          </m:e>
        </m:d>
      </m:oMath>
      <w:r w:rsidRPr="00E97DF6">
        <w:rPr>
          <w:lang w:val="fr-CH"/>
        </w:rPr>
        <w:t>                </w:t>
      </w:r>
      <w:proofErr w:type="gramStart"/>
      <w:r w:rsidRPr="00E97DF6">
        <w:rPr>
          <w:lang w:val="fr-CH"/>
        </w:rPr>
        <w:t>dB</w:t>
      </w:r>
      <w:proofErr w:type="gramEnd"/>
      <w:r w:rsidRPr="00E97DF6">
        <w:rPr>
          <w:lang w:val="fr-CH"/>
        </w:rPr>
        <w:tab/>
        <w:t>(102)</w:t>
      </w:r>
    </w:p>
    <w:p w14:paraId="155CE1CC" w14:textId="77777777" w:rsidR="007344C1" w:rsidRPr="00254134" w:rsidRDefault="007344C1" w:rsidP="007344C1">
      <w:pPr>
        <w:keepNext/>
        <w:keepLines/>
        <w:tabs>
          <w:tab w:val="left" w:pos="6521"/>
        </w:tabs>
        <w:rPr>
          <w:lang w:val="fr-FR" w:eastAsia="zh-CN"/>
        </w:rPr>
      </w:pPr>
      <w:r w:rsidRPr="00254134">
        <w:rPr>
          <w:lang w:val="fr-FR" w:eastAsia="zh-CN"/>
        </w:rPr>
        <w:t xml:space="preserve">Pour </w:t>
      </w:r>
      <w:r w:rsidRPr="00254134">
        <w:rPr>
          <w:i/>
          <w:lang w:val="fr-FR" w:eastAsia="zh-CN"/>
        </w:rPr>
        <w:t>L</w:t>
      </w:r>
      <w:r w:rsidRPr="00254134">
        <w:rPr>
          <w:i/>
          <w:vertAlign w:val="subscript"/>
          <w:lang w:val="fr-FR" w:eastAsia="zh-CN"/>
        </w:rPr>
        <w:t>us</w:t>
      </w:r>
      <w:r w:rsidRPr="00254134">
        <w:rPr>
          <w:lang w:val="fr-FR" w:eastAsia="zh-CN"/>
        </w:rPr>
        <w:t xml:space="preserve"> </w:t>
      </w:r>
      <w:proofErr w:type="gramStart"/>
      <w:r w:rsidRPr="00254134">
        <w:rPr>
          <w:lang w:val="fr-FR" w:eastAsia="zh-CN"/>
        </w:rPr>
        <w:t>calculé</w:t>
      </w:r>
      <w:proofErr w:type="gramEnd"/>
      <w:r w:rsidRPr="00254134">
        <w:rPr>
          <w:lang w:val="fr-FR" w:eastAsia="zh-CN"/>
        </w:rPr>
        <w:t xml:space="preserve"> à l'aide de l'équation (97) ou (102), l'affaiblissement de diffraction au point de </w:t>
      </w:r>
      <w:proofErr w:type="spellStart"/>
      <w:r w:rsidRPr="00254134">
        <w:rPr>
          <w:lang w:val="fr-FR" w:eastAsia="zh-CN"/>
        </w:rPr>
        <w:t>Bullington</w:t>
      </w:r>
      <w:proofErr w:type="spellEnd"/>
      <w:r w:rsidRPr="00254134">
        <w:rPr>
          <w:lang w:val="fr-FR" w:eastAsia="zh-CN"/>
        </w:rPr>
        <w:t xml:space="preserve"> pour un trajet régulier est donné </w:t>
      </w:r>
      <w:proofErr w:type="gramStart"/>
      <w:r w:rsidRPr="00254134">
        <w:rPr>
          <w:lang w:val="fr-FR" w:eastAsia="zh-CN"/>
        </w:rPr>
        <w:t>par:</w:t>
      </w:r>
      <w:proofErr w:type="gramEnd"/>
    </w:p>
    <w:p w14:paraId="274F0BE1" w14:textId="77777777" w:rsidR="007344C1" w:rsidRPr="00254134" w:rsidRDefault="007344C1" w:rsidP="007344C1">
      <w:pPr>
        <w:pStyle w:val="Equation"/>
        <w:keepNext/>
        <w:keepLines/>
        <w:tabs>
          <w:tab w:val="clear" w:pos="794"/>
          <w:tab w:val="left" w:pos="2977"/>
        </w:tabs>
        <w:rPr>
          <w:lang w:val="fr-FR"/>
        </w:rPr>
      </w:pPr>
      <w:r w:rsidRPr="00254134">
        <w:rPr>
          <w:lang w:val="fr-FR"/>
        </w:rPr>
        <w:tab/>
      </w:r>
      <w:r w:rsidRPr="00254134">
        <w:rPr>
          <w:position w:val="-28"/>
          <w:lang w:val="fr-FR"/>
        </w:rPr>
        <w:object w:dxaOrig="4140" w:dyaOrig="680" w14:anchorId="0047C5E7">
          <v:shape id="_x0000_i1142" type="#_x0000_t75" alt="" style="width:201.6pt;height:36.3pt;mso-width-percent:0;mso-height-percent:0;mso-width-percent:0;mso-height-percent:0" o:ole="">
            <v:imagedata r:id="rId283" o:title=""/>
          </v:shape>
          <o:OLEObject Type="Embed" ProgID="Equation.DSMT4" ShapeID="_x0000_i1142" DrawAspect="Content" ObjectID="_1825038300" r:id="rId284"/>
        </w:object>
      </w:r>
      <w:r w:rsidRPr="00254134">
        <w:rPr>
          <w:lang w:val="fr-FR"/>
        </w:rPr>
        <w:tab/>
        <w:t>(103)</w:t>
      </w:r>
    </w:p>
    <w:p w14:paraId="28120AC7" w14:textId="424E2CD8" w:rsidR="00F4444E" w:rsidRPr="00254134" w:rsidRDefault="00F4444E" w:rsidP="00E97DF6">
      <w:pPr>
        <w:pStyle w:val="Line"/>
        <w:rPr>
          <w:lang w:val="fr-FR"/>
        </w:rPr>
      </w:pPr>
    </w:p>
    <w:sectPr w:rsidR="00F4444E" w:rsidRPr="00254134" w:rsidSect="00022B3C">
      <w:headerReference w:type="even" r:id="rId285"/>
      <w:headerReference w:type="default" r:id="rId286"/>
      <w:footerReference w:type="default" r:id="rId287"/>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0EC08" w14:textId="77777777" w:rsidR="001721FC" w:rsidRDefault="001721FC">
      <w:r>
        <w:separator/>
      </w:r>
    </w:p>
  </w:endnote>
  <w:endnote w:type="continuationSeparator" w:id="0">
    <w:p w14:paraId="55C63710" w14:textId="77777777" w:rsidR="001721FC" w:rsidRDefault="00172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panose1 w:val="020B0604020202020204"/>
    <w:charset w:val="00"/>
    <w:family w:val="swiss"/>
    <w:notTrueType/>
    <w:pitch w:val="variable"/>
    <w:sig w:usb0="800000AF" w:usb1="5000204A" w:usb2="00000000" w:usb3="00000000" w:csb0="00000093" w:csb1="00000000"/>
  </w:font>
  <w:font w:name="AvenirNext LT Pro Regular">
    <w:panose1 w:val="020B0504020202020204"/>
    <w:charset w:val="00"/>
    <w:family w:val="swiss"/>
    <w:notTrueType/>
    <w:pitch w:val="variable"/>
    <w:sig w:usb0="800000A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8485" w14:textId="77777777" w:rsidR="001721FC" w:rsidRDefault="001721FC">
    <w:pPr>
      <w:pStyle w:val="Footer"/>
    </w:pPr>
    <w:r>
      <w:drawing>
        <wp:anchor distT="0" distB="0" distL="0" distR="0" simplePos="0" relativeHeight="251656192" behindDoc="0" locked="0" layoutInCell="1" allowOverlap="1" wp14:anchorId="20BC8B22" wp14:editId="7C3269D8">
          <wp:simplePos x="0" y="0"/>
          <wp:positionH relativeFrom="page">
            <wp:posOffset>6346209</wp:posOffset>
          </wp:positionH>
          <wp:positionV relativeFrom="page">
            <wp:posOffset>9501505</wp:posOffset>
          </wp:positionV>
          <wp:extent cx="738000" cy="813600"/>
          <wp:effectExtent l="0" t="0" r="0" b="0"/>
          <wp:wrapNone/>
          <wp:docPr id="2129155958"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7D26" w14:textId="05954B1B" w:rsidR="00FC7C6D" w:rsidRDefault="00FC7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93451" w14:textId="77777777" w:rsidR="001721FC" w:rsidRDefault="001721FC">
      <w:r>
        <w:separator/>
      </w:r>
    </w:p>
  </w:footnote>
  <w:footnote w:type="continuationSeparator" w:id="0">
    <w:p w14:paraId="45304D58" w14:textId="77777777" w:rsidR="001721FC" w:rsidRDefault="00172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10FC" w14:textId="77777777" w:rsidR="001721FC" w:rsidRDefault="001721FC">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1721FC" w:rsidRPr="00A239D1" w14:paraId="4E3AB4F3" w14:textId="77777777" w:rsidTr="0019307B">
      <w:tc>
        <w:tcPr>
          <w:tcW w:w="4634" w:type="dxa"/>
          <w:vAlign w:val="center"/>
        </w:tcPr>
        <w:p w14:paraId="05366D3E" w14:textId="77777777" w:rsidR="001721FC" w:rsidRPr="005B0371" w:rsidRDefault="001721FC"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14099235" w14:textId="77777777" w:rsidR="001721FC" w:rsidRPr="00260B24" w:rsidRDefault="001721FC" w:rsidP="00744F8B">
          <w:pPr>
            <w:pStyle w:val="Header"/>
            <w:jc w:val="right"/>
            <w:rPr>
              <w:rFonts w:asciiTheme="minorBidi" w:hAnsiTheme="minorBidi"/>
              <w:b/>
              <w:spacing w:val="4"/>
              <w:szCs w:val="24"/>
            </w:rPr>
          </w:pPr>
          <w:r w:rsidRPr="00260B24">
            <w:rPr>
              <w:rFonts w:asciiTheme="minorBidi" w:hAnsiTheme="minorBidi"/>
              <w:b/>
              <w:spacing w:val="4"/>
              <w:szCs w:val="24"/>
            </w:rPr>
            <w:t>Union</w:t>
          </w:r>
          <w:r>
            <w:rPr>
              <w:rFonts w:asciiTheme="minorBidi" w:hAnsiTheme="minorBidi"/>
              <w:b/>
              <w:spacing w:val="4"/>
              <w:szCs w:val="24"/>
            </w:rPr>
            <w:t xml:space="preserve"> </w:t>
          </w:r>
          <w:proofErr w:type="spellStart"/>
          <w:r>
            <w:rPr>
              <w:rFonts w:asciiTheme="minorBidi" w:hAnsiTheme="minorBidi"/>
              <w:b/>
              <w:spacing w:val="4"/>
              <w:szCs w:val="24"/>
            </w:rPr>
            <w:t>i</w:t>
          </w:r>
          <w:r w:rsidRPr="00260B24">
            <w:rPr>
              <w:rFonts w:asciiTheme="minorBidi" w:hAnsiTheme="minorBidi"/>
              <w:b/>
              <w:spacing w:val="4"/>
              <w:szCs w:val="24"/>
            </w:rPr>
            <w:t>nternational</w:t>
          </w:r>
          <w:r>
            <w:rPr>
              <w:rFonts w:asciiTheme="minorBidi" w:hAnsiTheme="minorBidi"/>
              <w:b/>
              <w:spacing w:val="4"/>
              <w:szCs w:val="24"/>
            </w:rPr>
            <w:t>e</w:t>
          </w:r>
          <w:proofErr w:type="spellEnd"/>
          <w:r w:rsidRPr="00260B24">
            <w:rPr>
              <w:rFonts w:asciiTheme="minorBidi" w:hAnsiTheme="minorBidi"/>
              <w:b/>
              <w:spacing w:val="4"/>
              <w:szCs w:val="24"/>
            </w:rPr>
            <w:t xml:space="preserve"> </w:t>
          </w:r>
          <w:r>
            <w:rPr>
              <w:rFonts w:asciiTheme="minorBidi" w:hAnsiTheme="minorBidi"/>
              <w:b/>
              <w:spacing w:val="4"/>
              <w:szCs w:val="24"/>
            </w:rPr>
            <w:t xml:space="preserve">des </w:t>
          </w:r>
          <w:proofErr w:type="spellStart"/>
          <w:r>
            <w:rPr>
              <w:rFonts w:asciiTheme="minorBidi" w:hAnsiTheme="minorBidi"/>
              <w:b/>
              <w:spacing w:val="4"/>
              <w:szCs w:val="24"/>
            </w:rPr>
            <w:t>té</w:t>
          </w:r>
          <w:r w:rsidRPr="00260B24">
            <w:rPr>
              <w:rFonts w:asciiTheme="minorBidi" w:hAnsiTheme="minorBidi"/>
              <w:b/>
              <w:spacing w:val="4"/>
              <w:szCs w:val="24"/>
            </w:rPr>
            <w:t>l</w:t>
          </w:r>
          <w:r>
            <w:rPr>
              <w:rFonts w:asciiTheme="minorBidi" w:hAnsiTheme="minorBidi"/>
              <w:b/>
              <w:spacing w:val="4"/>
              <w:szCs w:val="24"/>
            </w:rPr>
            <w:t>é</w:t>
          </w:r>
          <w:r w:rsidRPr="00260B24">
            <w:rPr>
              <w:rFonts w:asciiTheme="minorBidi" w:hAnsiTheme="minorBidi"/>
              <w:b/>
              <w:spacing w:val="4"/>
              <w:szCs w:val="24"/>
            </w:rPr>
            <w:t>communication</w:t>
          </w:r>
          <w:r>
            <w:rPr>
              <w:rFonts w:asciiTheme="minorBidi" w:hAnsiTheme="minorBidi"/>
              <w:b/>
              <w:spacing w:val="4"/>
              <w:szCs w:val="24"/>
            </w:rPr>
            <w:t>s</w:t>
          </w:r>
          <w:proofErr w:type="spellEnd"/>
        </w:p>
      </w:tc>
    </w:tr>
    <w:tr w:rsidR="001721FC" w:rsidRPr="00A239D1" w14:paraId="0FB3BE16" w14:textId="77777777" w:rsidTr="0019307B">
      <w:tc>
        <w:tcPr>
          <w:tcW w:w="4634" w:type="dxa"/>
          <w:vAlign w:val="center"/>
        </w:tcPr>
        <w:p w14:paraId="3D3CA2DF" w14:textId="77777777" w:rsidR="001721FC" w:rsidRPr="00260B24" w:rsidRDefault="001721FC" w:rsidP="00744F8B">
          <w:pPr>
            <w:pStyle w:val="Header"/>
            <w:jc w:val="left"/>
            <w:rPr>
              <w:rFonts w:asciiTheme="minorBidi" w:hAnsiTheme="minorBidi"/>
              <w:spacing w:val="4"/>
              <w:sz w:val="21"/>
              <w:szCs w:val="21"/>
            </w:rPr>
          </w:pPr>
          <w:proofErr w:type="spellStart"/>
          <w:r w:rsidRPr="00260B24">
            <w:rPr>
              <w:rFonts w:asciiTheme="minorBidi" w:hAnsiTheme="minorBidi"/>
              <w:spacing w:val="4"/>
              <w:szCs w:val="24"/>
            </w:rPr>
            <w:t>Recomm</w:t>
          </w:r>
          <w:r>
            <w:rPr>
              <w:rFonts w:asciiTheme="minorBidi" w:hAnsiTheme="minorBidi"/>
              <w:spacing w:val="4"/>
              <w:szCs w:val="24"/>
            </w:rPr>
            <w:t>a</w:t>
          </w:r>
          <w:r w:rsidRPr="00260B24">
            <w:rPr>
              <w:rFonts w:asciiTheme="minorBidi" w:hAnsiTheme="minorBidi"/>
              <w:spacing w:val="4"/>
              <w:szCs w:val="24"/>
            </w:rPr>
            <w:t>ndations</w:t>
          </w:r>
          <w:proofErr w:type="spellEnd"/>
        </w:p>
      </w:tc>
      <w:tc>
        <w:tcPr>
          <w:tcW w:w="5998" w:type="dxa"/>
          <w:vAlign w:val="center"/>
        </w:tcPr>
        <w:p w14:paraId="5A41219F" w14:textId="77777777" w:rsidR="001721FC" w:rsidRPr="00260B24" w:rsidRDefault="001721FC" w:rsidP="00744F8B">
          <w:pPr>
            <w:pStyle w:val="Header"/>
            <w:jc w:val="right"/>
            <w:rPr>
              <w:rFonts w:asciiTheme="minorBidi" w:hAnsiTheme="minorBidi"/>
              <w:spacing w:val="4"/>
              <w:szCs w:val="24"/>
            </w:rPr>
          </w:pPr>
          <w:proofErr w:type="spellStart"/>
          <w:r>
            <w:rPr>
              <w:rFonts w:asciiTheme="minorBidi" w:hAnsiTheme="minorBidi"/>
              <w:spacing w:val="4"/>
              <w:szCs w:val="24"/>
            </w:rPr>
            <w:t>Secteur</w:t>
          </w:r>
          <w:proofErr w:type="spellEnd"/>
          <w:r>
            <w:rPr>
              <w:rFonts w:asciiTheme="minorBidi" w:hAnsiTheme="minorBidi"/>
              <w:spacing w:val="4"/>
              <w:szCs w:val="24"/>
            </w:rPr>
            <w:t xml:space="preserve"> des r</w:t>
          </w:r>
          <w:r w:rsidRPr="00260B24">
            <w:rPr>
              <w:rFonts w:asciiTheme="minorBidi" w:hAnsiTheme="minorBidi"/>
              <w:spacing w:val="4"/>
              <w:szCs w:val="24"/>
            </w:rPr>
            <w:t>adiocommunication</w:t>
          </w:r>
          <w:r>
            <w:rPr>
              <w:rFonts w:asciiTheme="minorBidi" w:hAnsiTheme="minorBidi"/>
              <w:spacing w:val="4"/>
              <w:szCs w:val="24"/>
            </w:rPr>
            <w:t>s</w:t>
          </w:r>
        </w:p>
      </w:tc>
    </w:tr>
  </w:tbl>
  <w:p w14:paraId="7D9005FD" w14:textId="77777777" w:rsidR="001721FC" w:rsidRDefault="001721FC" w:rsidP="004A6FEB">
    <w:pPr>
      <w:pStyle w:val="Header"/>
    </w:pPr>
    <w:r>
      <w:rPr>
        <w:rFonts w:ascii="Arial Black" w:hAnsi="Arial Black" w:cs="Arial"/>
        <w:noProof/>
        <w:sz w:val="32"/>
        <w:szCs w:val="32"/>
      </w:rPr>
      <w:drawing>
        <wp:anchor distT="0" distB="0" distL="114300" distR="114300" simplePos="0" relativeHeight="251657216" behindDoc="0" locked="0" layoutInCell="1" allowOverlap="1" wp14:anchorId="0744283D" wp14:editId="5CC85B24">
          <wp:simplePos x="0" y="0"/>
          <wp:positionH relativeFrom="column">
            <wp:posOffset>-358302</wp:posOffset>
          </wp:positionH>
          <wp:positionV relativeFrom="paragraph">
            <wp:posOffset>-534670</wp:posOffset>
          </wp:positionV>
          <wp:extent cx="1945758" cy="414616"/>
          <wp:effectExtent l="0" t="0" r="0" b="0"/>
          <wp:wrapNone/>
          <wp:docPr id="558538800" name="Picture 558538800" descr="ITU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Public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58240" behindDoc="0" locked="0" layoutInCell="1" allowOverlap="1" wp14:anchorId="0D5D49A6" wp14:editId="4EDF296A">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97E0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1942BD5D" w14:textId="77777777" w:rsidR="001721FC" w:rsidRDefault="001721FC"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6244A59E" wp14:editId="7E927DA1">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a:extLst>
                          <a:ext uri="{C183D7F6-B498-43B3-948B-1728B52AA6E4}">
                            <adec:decorative xmlns:adec="http://schemas.microsoft.com/office/drawing/2017/decorative" val="1"/>
                          </a:ext>
                        </a:extLst>
                      </wps:cNvPr>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FFC02B" id="docshapegroup6" o:spid="_x0000_s1026" alt="&quot;&quot;"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quot;&quot;"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38326" w14:textId="5723A880" w:rsidR="001721FC" w:rsidRPr="00D72623" w:rsidRDefault="001721FC"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Pr="004F3F6F">
      <w:rPr>
        <w:rStyle w:val="PageNumber"/>
        <w:b/>
        <w:bCs/>
      </w:rPr>
      <w:t>i</w:t>
    </w:r>
    <w:proofErr w:type="spellStart"/>
    <w:r w:rsidRPr="004F3F6F">
      <w:rPr>
        <w:rStyle w:val="PageNumber"/>
        <w:b/>
        <w:bCs/>
      </w:rPr>
      <w:t>i</w:t>
    </w:r>
    <w:proofErr w:type="spellEnd"/>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Pr>
        <w:b/>
        <w:bCs/>
        <w:lang w:val="en-US"/>
      </w:rPr>
      <w:t xml:space="preserve">Rec. </w:t>
    </w:r>
    <w:r>
      <w:rPr>
        <w:b/>
        <w:bCs/>
        <w:lang w:val="en-US"/>
      </w:rPr>
      <w:fldChar w:fldCharType="end"/>
    </w:r>
    <w:r w:rsidRPr="004F3F6F">
      <w:rPr>
        <w:b/>
        <w:bCs/>
      </w:rPr>
      <w:t xml:space="preserve"> </w:t>
    </w:r>
    <w:r>
      <w:rPr>
        <w:b/>
        <w:bCs/>
      </w:rPr>
      <w:fldChar w:fldCharType="begin"/>
    </w:r>
    <w:r>
      <w:rPr>
        <w:b/>
        <w:bCs/>
        <w:lang w:val="en-US"/>
      </w:rPr>
      <w:instrText>styleref href</w:instrText>
    </w:r>
    <w:r>
      <w:rPr>
        <w:b/>
        <w:bCs/>
      </w:rPr>
      <w:fldChar w:fldCharType="separate"/>
    </w:r>
    <w:r w:rsidR="00C4166F">
      <w:rPr>
        <w:b/>
        <w:bCs/>
        <w:noProof/>
        <w:lang w:val="en-US"/>
      </w:rPr>
      <w:t>UIT-R  P.1812-8</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05AF" w14:textId="77777777" w:rsidR="001721FC" w:rsidRDefault="001721FC">
    <w:pPr>
      <w:pStyle w:val="Header"/>
    </w:pPr>
    <w: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UIT-R  P.xxxx</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B049" w14:textId="26DBCFC6" w:rsidR="00607D68" w:rsidRDefault="00607D68">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sidR="009E00A8">
      <w:rPr>
        <w:lang w:val="fr-FR"/>
      </w:rPr>
      <w:fldChar w:fldCharType="begin"/>
    </w:r>
    <w:r w:rsidR="009E00A8" w:rsidRPr="009E00A8">
      <w:rPr>
        <w:lang w:val="en-US"/>
      </w:rPr>
      <w:instrText xml:space="preserve"> DOCPROPERTY "Header" \* MERGEFORMAT </w:instrText>
    </w:r>
    <w:r w:rsidR="009E00A8">
      <w:rPr>
        <w:lang w:val="fr-FR"/>
      </w:rPr>
      <w:fldChar w:fldCharType="separate"/>
    </w:r>
    <w:r w:rsidR="001721FC" w:rsidRPr="001721FC">
      <w:rPr>
        <w:b/>
        <w:bCs/>
        <w:lang w:val="en-US"/>
      </w:rPr>
      <w:t xml:space="preserve">Rec. </w:t>
    </w:r>
    <w:r w:rsidR="009E00A8">
      <w:rPr>
        <w:b/>
        <w:bCs/>
        <w:lang w:val="en-US"/>
      </w:rPr>
      <w:fldChar w:fldCharType="end"/>
    </w:r>
    <w:r w:rsidRPr="009E00A8">
      <w:rPr>
        <w:b/>
        <w:bCs/>
        <w:lang w:val="en-US"/>
      </w:rPr>
      <w:t xml:space="preserve"> </w:t>
    </w:r>
    <w:r>
      <w:rPr>
        <w:b/>
        <w:bCs/>
      </w:rPr>
      <w:fldChar w:fldCharType="begin"/>
    </w:r>
    <w:r>
      <w:rPr>
        <w:b/>
        <w:bCs/>
        <w:lang w:val="en-US"/>
      </w:rPr>
      <w:instrText>styleref href</w:instrText>
    </w:r>
    <w:r>
      <w:rPr>
        <w:b/>
        <w:bCs/>
      </w:rPr>
      <w:fldChar w:fldCharType="separate"/>
    </w:r>
    <w:r w:rsidR="00C4166F">
      <w:rPr>
        <w:b/>
        <w:bCs/>
        <w:noProof/>
        <w:lang w:val="en-US"/>
      </w:rPr>
      <w:t>UIT-R  P.1812-8</w:t>
    </w:r>
    <w:r>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66F89" w14:textId="4567FC87" w:rsidR="00607D68" w:rsidRDefault="00607D68">
    <w:pPr>
      <w:pStyle w:val="Header"/>
    </w:pPr>
    <w:r>
      <w:tab/>
    </w:r>
    <w:fldSimple w:instr=" DOCPROPERTY &quot;Header&quot; \* MERGEFORMAT ">
      <w:r w:rsidR="001721FC" w:rsidRPr="001721FC">
        <w:rPr>
          <w:b/>
          <w:bCs/>
        </w:rPr>
        <w:t xml:space="preserve">Rec. </w:t>
      </w:r>
    </w:fldSimple>
    <w:r>
      <w:rPr>
        <w:b/>
        <w:bCs/>
      </w:rPr>
      <w:t xml:space="preserve"> </w:t>
    </w:r>
    <w:r>
      <w:rPr>
        <w:b/>
        <w:bCs/>
      </w:rPr>
      <w:fldChar w:fldCharType="begin"/>
    </w:r>
    <w:r>
      <w:rPr>
        <w:b/>
        <w:bCs/>
      </w:rPr>
      <w:instrText>styleref href</w:instrText>
    </w:r>
    <w:r>
      <w:rPr>
        <w:b/>
        <w:bCs/>
      </w:rPr>
      <w:fldChar w:fldCharType="separate"/>
    </w:r>
    <w:r w:rsidR="00C4166F">
      <w:rPr>
        <w:b/>
        <w:bCs/>
        <w:noProof/>
      </w:rPr>
      <w:t>UIT-R  P.1812-8</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242AEE">
      <w:rPr>
        <w:rStyle w:val="PageNumber"/>
        <w:b/>
        <w:bCs/>
        <w:noProof/>
      </w:rPr>
      <w:t>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18DC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5F8481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9C261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B0209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CA801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BEB3E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40E0A2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CC9A5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2BA4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15625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37510"/>
    <w:multiLevelType w:val="hybridMultilevel"/>
    <w:tmpl w:val="3B9A080C"/>
    <w:lvl w:ilvl="0" w:tplc="46382A1E">
      <w:start w:val="1"/>
      <w:numFmt w:val="decimal"/>
      <w:lvlText w:val="(%1)"/>
      <w:lvlJc w:val="left"/>
      <w:pPr>
        <w:tabs>
          <w:tab w:val="num" w:pos="720"/>
        </w:tabs>
        <w:ind w:left="720" w:hanging="360"/>
      </w:pPr>
      <w:rPr>
        <w:rFonts w:hint="default"/>
        <w:sz w:val="1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0AC18D7"/>
    <w:multiLevelType w:val="multilevel"/>
    <w:tmpl w:val="B3041254"/>
    <w:lvl w:ilvl="0">
      <w:start w:val="4"/>
      <w:numFmt w:val="decimal"/>
      <w:lvlText w:val="%1"/>
      <w:lvlJc w:val="left"/>
      <w:pPr>
        <w:tabs>
          <w:tab w:val="num" w:pos="795"/>
        </w:tabs>
        <w:ind w:left="795" w:hanging="795"/>
      </w:pPr>
      <w:rPr>
        <w:rFonts w:hint="default"/>
      </w:rPr>
    </w:lvl>
    <w:lvl w:ilvl="1">
      <w:start w:val="3"/>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BB05025"/>
    <w:multiLevelType w:val="hybridMultilevel"/>
    <w:tmpl w:val="3D6E0292"/>
    <w:lvl w:ilvl="0" w:tplc="964C701C">
      <w:start w:val="1"/>
      <w:numFmt w:val="decimal"/>
      <w:lvlText w:val="(%1)"/>
      <w:lvlJc w:val="left"/>
      <w:pPr>
        <w:tabs>
          <w:tab w:val="num" w:pos="720"/>
        </w:tabs>
        <w:ind w:left="720" w:hanging="360"/>
      </w:pPr>
      <w:rPr>
        <w:rFonts w:hint="default"/>
        <w:sz w:val="1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73538610">
    <w:abstractNumId w:val="11"/>
  </w:num>
  <w:num w:numId="2" w16cid:durableId="118377830">
    <w:abstractNumId w:val="13"/>
  </w:num>
  <w:num w:numId="3" w16cid:durableId="2083987034">
    <w:abstractNumId w:val="10"/>
  </w:num>
  <w:num w:numId="4" w16cid:durableId="157890940">
    <w:abstractNumId w:val="12"/>
  </w:num>
  <w:num w:numId="5" w16cid:durableId="1695111246">
    <w:abstractNumId w:val="9"/>
  </w:num>
  <w:num w:numId="6" w16cid:durableId="2141343687">
    <w:abstractNumId w:val="7"/>
  </w:num>
  <w:num w:numId="7" w16cid:durableId="1101141542">
    <w:abstractNumId w:val="6"/>
  </w:num>
  <w:num w:numId="8" w16cid:durableId="2022662450">
    <w:abstractNumId w:val="5"/>
  </w:num>
  <w:num w:numId="9" w16cid:durableId="1679652657">
    <w:abstractNumId w:val="4"/>
  </w:num>
  <w:num w:numId="10" w16cid:durableId="1887640840">
    <w:abstractNumId w:val="8"/>
  </w:num>
  <w:num w:numId="11" w16cid:durableId="433091093">
    <w:abstractNumId w:val="3"/>
  </w:num>
  <w:num w:numId="12" w16cid:durableId="1327593027">
    <w:abstractNumId w:val="2"/>
  </w:num>
  <w:num w:numId="13" w16cid:durableId="1735426027">
    <w:abstractNumId w:val="1"/>
  </w:num>
  <w:num w:numId="14" w16cid:durableId="1508322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fr-CH" w:vendorID="64" w:dllVersion="0" w:nlCheck="1" w:checkStyle="0"/>
  <w:activeWritingStyle w:appName="MSWord" w:lang="es-ES_trad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1FC"/>
    <w:rsid w:val="00022B3C"/>
    <w:rsid w:val="00044FBD"/>
    <w:rsid w:val="000C47EB"/>
    <w:rsid w:val="001721FC"/>
    <w:rsid w:val="001912F5"/>
    <w:rsid w:val="00217EBF"/>
    <w:rsid w:val="00242AEE"/>
    <w:rsid w:val="00254134"/>
    <w:rsid w:val="002D3BF6"/>
    <w:rsid w:val="002D76C4"/>
    <w:rsid w:val="003054E8"/>
    <w:rsid w:val="0052529D"/>
    <w:rsid w:val="00607D68"/>
    <w:rsid w:val="006868C8"/>
    <w:rsid w:val="007344C1"/>
    <w:rsid w:val="007445E0"/>
    <w:rsid w:val="007468DA"/>
    <w:rsid w:val="00777AD9"/>
    <w:rsid w:val="008119C7"/>
    <w:rsid w:val="008D6EF9"/>
    <w:rsid w:val="009E00A8"/>
    <w:rsid w:val="00A6617B"/>
    <w:rsid w:val="00AB0DC8"/>
    <w:rsid w:val="00B10DAB"/>
    <w:rsid w:val="00B44E24"/>
    <w:rsid w:val="00C335B3"/>
    <w:rsid w:val="00C4166F"/>
    <w:rsid w:val="00D76FC2"/>
    <w:rsid w:val="00DC2B47"/>
    <w:rsid w:val="00DF4176"/>
    <w:rsid w:val="00E97DF6"/>
    <w:rsid w:val="00EA32F5"/>
    <w:rsid w:val="00EB0948"/>
    <w:rsid w:val="00EC0356"/>
    <w:rsid w:val="00F4444E"/>
    <w:rsid w:val="00FC7C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9473A5"/>
  <w15:docId w15:val="{C2245480-6DC4-421D-8DC4-A9626E75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B47"/>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pPr>
      <w:keepNext/>
      <w:keepLines/>
      <w:spacing w:before="480"/>
      <w:ind w:left="794" w:hanging="794"/>
      <w:outlineLvl w:val="0"/>
    </w:pPr>
    <w:rPr>
      <w:b/>
    </w:rPr>
  </w:style>
  <w:style w:type="paragraph" w:styleId="Heading2">
    <w:name w:val="heading 2"/>
    <w:basedOn w:val="Heading1"/>
    <w:next w:val="Normal"/>
    <w:link w:val="Heading2Char"/>
    <w:qFormat/>
    <w:pPr>
      <w:spacing w:before="320"/>
      <w:outlineLvl w:val="1"/>
    </w:pPr>
  </w:style>
  <w:style w:type="paragraph" w:styleId="Heading3">
    <w:name w:val="heading 3"/>
    <w:basedOn w:val="Heading1"/>
    <w:next w:val="Normal"/>
    <w:link w:val="Heading3Char"/>
    <w:qFormat/>
    <w:pPr>
      <w:spacing w:before="200"/>
      <w:outlineLvl w:val="2"/>
    </w:pPr>
  </w:style>
  <w:style w:type="paragraph" w:styleId="Heading4">
    <w:name w:val="heading 4"/>
    <w:basedOn w:val="Heading3"/>
    <w:next w:val="Normal"/>
    <w:link w:val="Heading4Char"/>
    <w:qFormat/>
    <w:pPr>
      <w:tabs>
        <w:tab w:val="clear" w:pos="794"/>
        <w:tab w:val="left" w:pos="992"/>
      </w:tabs>
      <w:ind w:left="992" w:hanging="992"/>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992"/>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link w:val="HeadingbChar"/>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link w:val="NormalaftertitleChar"/>
    <w:pPr>
      <w:spacing w:before="320"/>
    </w:pPr>
  </w:style>
  <w:style w:type="paragraph" w:customStyle="1" w:styleId="Note">
    <w:name w:val="Note"/>
    <w:basedOn w:val="Normal"/>
    <w:link w:val="NoteChar"/>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242AEE"/>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rPr>
  </w:style>
  <w:style w:type="paragraph" w:customStyle="1" w:styleId="Tablehead">
    <w:name w:val="Table_head"/>
    <w:basedOn w:val="Normal"/>
    <w:next w:val="Normal"/>
    <w:link w:val="TableheadChar"/>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pPr>
      <w:keepNext/>
      <w:spacing w:before="360" w:after="120"/>
      <w:jc w:val="center"/>
    </w:p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ind w:left="255" w:hanging="255"/>
    </w:pPr>
    <w:rPr>
      <w:sz w:val="22"/>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styleId="IndexHeading">
    <w:name w:val="index heading"/>
    <w:basedOn w:val="Normal"/>
    <w:next w:val="Index1"/>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uiPriority w:val="39"/>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pPr>
      <w:tabs>
        <w:tab w:val="clear" w:pos="567"/>
        <w:tab w:val="left" w:pos="1276"/>
      </w:tabs>
      <w:spacing w:before="160"/>
      <w:ind w:left="1276" w:hanging="709"/>
    </w:pPr>
  </w:style>
  <w:style w:type="paragraph" w:styleId="TOC3">
    <w:name w:val="toc 3"/>
    <w:basedOn w:val="TOC2"/>
    <w:pPr>
      <w:tabs>
        <w:tab w:val="clear" w:pos="1276"/>
        <w:tab w:val="left" w:pos="2155"/>
      </w:tabs>
      <w:ind w:left="2155" w:hanging="879"/>
    </w:pPr>
  </w:style>
  <w:style w:type="paragraph" w:styleId="TOC4">
    <w:name w:val="toc 4"/>
    <w:basedOn w:val="TOC3"/>
    <w:pPr>
      <w:tabs>
        <w:tab w:val="left" w:pos="3261"/>
      </w:tabs>
      <w:spacing w:before="80"/>
      <w:ind w:left="3261" w:hanging="993"/>
    </w:pPr>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paragraph" w:customStyle="1" w:styleId="Rectitle">
    <w:name w:val="Rec_title"/>
    <w:basedOn w:val="Normal"/>
    <w:next w:val="Recref"/>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Char"/>
    <w:pPr>
      <w:keepNext/>
      <w:spacing w:before="0" w:after="120"/>
      <w:jc w:val="center"/>
    </w:pPr>
    <w:rPr>
      <w:b/>
    </w:rPr>
  </w:style>
  <w:style w:type="paragraph" w:customStyle="1" w:styleId="Summary">
    <w:name w:val="Summary"/>
    <w:basedOn w:val="Normal"/>
    <w:next w:val="Normalaftertitle"/>
    <w:autoRedefine/>
    <w:rsid w:val="00242AEE"/>
    <w:pPr>
      <w:spacing w:after="480"/>
    </w:pPr>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basedOn w:val="FigureNo"/>
    <w:next w:val="Normal"/>
    <w:rsid w:val="00A6617B"/>
    <w:pPr>
      <w:keepNext w:val="0"/>
      <w:spacing w:before="0" w:after="240"/>
    </w:pPr>
  </w:style>
  <w:style w:type="character" w:styleId="Hyperlink">
    <w:name w:val="Hyperlink"/>
    <w:basedOn w:val="DefaultParagraphFont"/>
    <w:uiPriority w:val="99"/>
    <w:rsid w:val="001721FC"/>
    <w:rPr>
      <w:color w:val="0000FF"/>
      <w:u w:val="single"/>
    </w:rPr>
  </w:style>
  <w:style w:type="character" w:customStyle="1" w:styleId="HeaderChar">
    <w:name w:val="Header Char"/>
    <w:basedOn w:val="DefaultParagraphFont"/>
    <w:link w:val="Header"/>
    <w:rsid w:val="001721FC"/>
    <w:rPr>
      <w:sz w:val="24"/>
      <w:lang w:val="en-GB" w:eastAsia="en-US"/>
    </w:rPr>
  </w:style>
  <w:style w:type="table" w:styleId="TableGrid">
    <w:name w:val="Table Grid"/>
    <w:basedOn w:val="TableNormal"/>
    <w:qFormat/>
    <w:rsid w:val="001721FC"/>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1721FC"/>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1721FC"/>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1721FC"/>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1721FC"/>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Heading1Char">
    <w:name w:val="Heading 1 Char"/>
    <w:basedOn w:val="DefaultParagraphFont"/>
    <w:link w:val="Heading1"/>
    <w:rsid w:val="007344C1"/>
    <w:rPr>
      <w:b/>
      <w:sz w:val="24"/>
      <w:lang w:val="en-GB" w:eastAsia="en-US"/>
    </w:rPr>
  </w:style>
  <w:style w:type="character" w:customStyle="1" w:styleId="Heading2Char">
    <w:name w:val="Heading 2 Char"/>
    <w:basedOn w:val="DefaultParagraphFont"/>
    <w:link w:val="Heading2"/>
    <w:rsid w:val="007344C1"/>
    <w:rPr>
      <w:b/>
      <w:sz w:val="24"/>
      <w:lang w:val="en-GB" w:eastAsia="en-US"/>
    </w:rPr>
  </w:style>
  <w:style w:type="character" w:customStyle="1" w:styleId="Heading3Char">
    <w:name w:val="Heading 3 Char"/>
    <w:basedOn w:val="DefaultParagraphFont"/>
    <w:link w:val="Heading3"/>
    <w:rsid w:val="007344C1"/>
    <w:rPr>
      <w:b/>
      <w:sz w:val="24"/>
      <w:lang w:val="en-GB" w:eastAsia="en-US"/>
    </w:rPr>
  </w:style>
  <w:style w:type="character" w:customStyle="1" w:styleId="Heading4Char">
    <w:name w:val="Heading 4 Char"/>
    <w:basedOn w:val="DefaultParagraphFont"/>
    <w:link w:val="Heading4"/>
    <w:rsid w:val="007344C1"/>
    <w:rPr>
      <w:b/>
      <w:sz w:val="24"/>
      <w:lang w:val="en-GB" w:eastAsia="en-US"/>
    </w:rPr>
  </w:style>
  <w:style w:type="character" w:customStyle="1" w:styleId="Heading5Char">
    <w:name w:val="Heading 5 Char"/>
    <w:basedOn w:val="DefaultParagraphFont"/>
    <w:link w:val="Heading5"/>
    <w:rsid w:val="007344C1"/>
    <w:rPr>
      <w:b/>
      <w:sz w:val="24"/>
      <w:lang w:val="en-GB" w:eastAsia="en-US"/>
    </w:rPr>
  </w:style>
  <w:style w:type="character" w:customStyle="1" w:styleId="Heading6Char">
    <w:name w:val="Heading 6 Char"/>
    <w:basedOn w:val="DefaultParagraphFont"/>
    <w:link w:val="Heading6"/>
    <w:rsid w:val="007344C1"/>
    <w:rPr>
      <w:b/>
      <w:sz w:val="24"/>
      <w:lang w:val="en-GB" w:eastAsia="en-US"/>
    </w:rPr>
  </w:style>
  <w:style w:type="character" w:customStyle="1" w:styleId="Heading7Char">
    <w:name w:val="Heading 7 Char"/>
    <w:basedOn w:val="DefaultParagraphFont"/>
    <w:link w:val="Heading7"/>
    <w:rsid w:val="007344C1"/>
    <w:rPr>
      <w:b/>
      <w:sz w:val="24"/>
      <w:lang w:val="en-GB" w:eastAsia="en-US"/>
    </w:rPr>
  </w:style>
  <w:style w:type="character" w:customStyle="1" w:styleId="Heading8Char">
    <w:name w:val="Heading 8 Char"/>
    <w:basedOn w:val="DefaultParagraphFont"/>
    <w:link w:val="Heading8"/>
    <w:rsid w:val="007344C1"/>
    <w:rPr>
      <w:b/>
      <w:sz w:val="24"/>
      <w:lang w:val="en-GB" w:eastAsia="en-US"/>
    </w:rPr>
  </w:style>
  <w:style w:type="character" w:customStyle="1" w:styleId="Heading9Char">
    <w:name w:val="Heading 9 Char"/>
    <w:basedOn w:val="DefaultParagraphFont"/>
    <w:link w:val="Heading9"/>
    <w:rsid w:val="007344C1"/>
    <w:rPr>
      <w:b/>
      <w:sz w:val="24"/>
      <w:lang w:val="en-GB" w:eastAsia="en-US"/>
    </w:rPr>
  </w:style>
  <w:style w:type="character" w:customStyle="1" w:styleId="FooterChar">
    <w:name w:val="Footer Char"/>
    <w:basedOn w:val="DefaultParagraphFont"/>
    <w:link w:val="Footer"/>
    <w:rsid w:val="007344C1"/>
    <w:rPr>
      <w:noProof/>
      <w:sz w:val="18"/>
      <w:lang w:val="en-GB" w:eastAsia="en-US"/>
    </w:rPr>
  </w:style>
  <w:style w:type="character" w:customStyle="1" w:styleId="FootnoteTextChar">
    <w:name w:val="Footnote Text Char"/>
    <w:basedOn w:val="DefaultParagraphFont"/>
    <w:link w:val="FootnoteText"/>
    <w:rsid w:val="007344C1"/>
    <w:rPr>
      <w:sz w:val="22"/>
      <w:lang w:val="en-GB" w:eastAsia="en-US"/>
    </w:rPr>
  </w:style>
  <w:style w:type="paragraph" w:customStyle="1" w:styleId="TableNotitle">
    <w:name w:val="Table_No &amp; title"/>
    <w:basedOn w:val="Normal"/>
    <w:next w:val="Tablehead"/>
    <w:rsid w:val="007344C1"/>
    <w:pPr>
      <w:keepNext/>
      <w:keepLines/>
      <w:spacing w:before="360" w:after="120"/>
      <w:jc w:val="center"/>
    </w:pPr>
    <w:rPr>
      <w:b/>
    </w:rPr>
  </w:style>
  <w:style w:type="paragraph" w:customStyle="1" w:styleId="headfoot">
    <w:name w:val="head_foot"/>
    <w:basedOn w:val="Normal"/>
    <w:next w:val="Normal"/>
    <w:rsid w:val="007344C1"/>
    <w:pPr>
      <w:tabs>
        <w:tab w:val="clear" w:pos="794"/>
        <w:tab w:val="clear" w:pos="1191"/>
        <w:tab w:val="clear" w:pos="1588"/>
        <w:tab w:val="clear" w:pos="1985"/>
      </w:tabs>
      <w:spacing w:before="0"/>
      <w:jc w:val="left"/>
    </w:pPr>
    <w:rPr>
      <w:b/>
      <w:color w:val="FFFFFF"/>
      <w:sz w:val="8"/>
    </w:rPr>
  </w:style>
  <w:style w:type="paragraph" w:customStyle="1" w:styleId="Reasons">
    <w:name w:val="Reasons"/>
    <w:basedOn w:val="Normal"/>
    <w:qFormat/>
    <w:rsid w:val="007344C1"/>
    <w:pPr>
      <w:tabs>
        <w:tab w:val="clear" w:pos="794"/>
        <w:tab w:val="clear" w:pos="1191"/>
        <w:tab w:val="clear" w:pos="1588"/>
        <w:tab w:val="clear" w:pos="1985"/>
      </w:tabs>
      <w:overflowPunct/>
      <w:autoSpaceDE/>
      <w:autoSpaceDN/>
      <w:adjustRightInd/>
      <w:spacing w:before="0"/>
      <w:jc w:val="left"/>
      <w:textAlignment w:val="auto"/>
    </w:pPr>
    <w:rPr>
      <w:lang w:val="en-US"/>
    </w:rPr>
  </w:style>
  <w:style w:type="character" w:styleId="FollowedHyperlink">
    <w:name w:val="FollowedHyperlink"/>
    <w:basedOn w:val="DefaultParagraphFont"/>
    <w:semiHidden/>
    <w:unhideWhenUsed/>
    <w:rsid w:val="007344C1"/>
    <w:rPr>
      <w:color w:val="800080" w:themeColor="followedHyperlink"/>
      <w:u w:val="single"/>
    </w:rPr>
  </w:style>
  <w:style w:type="character" w:styleId="UnresolvedMention">
    <w:name w:val="Unresolved Mention"/>
    <w:basedOn w:val="DefaultParagraphFont"/>
    <w:uiPriority w:val="99"/>
    <w:semiHidden/>
    <w:unhideWhenUsed/>
    <w:rsid w:val="007344C1"/>
    <w:rPr>
      <w:color w:val="605E5C"/>
      <w:shd w:val="clear" w:color="auto" w:fill="E1DFDD"/>
    </w:rPr>
  </w:style>
  <w:style w:type="paragraph" w:styleId="Revision">
    <w:name w:val="Revision"/>
    <w:hidden/>
    <w:uiPriority w:val="99"/>
    <w:semiHidden/>
    <w:rsid w:val="007344C1"/>
    <w:rPr>
      <w:sz w:val="24"/>
      <w:lang w:val="fr-FR" w:eastAsia="en-US"/>
    </w:rPr>
  </w:style>
  <w:style w:type="paragraph" w:customStyle="1" w:styleId="DateCover">
    <w:name w:val="Date Cover"/>
    <w:basedOn w:val="Normal"/>
    <w:qFormat/>
    <w:rsid w:val="007344C1"/>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TitleCover">
    <w:name w:val="Title Cover"/>
    <w:basedOn w:val="Normal"/>
    <w:qFormat/>
    <w:rsid w:val="007344C1"/>
    <w:pPr>
      <w:widowControl w:val="0"/>
      <w:tabs>
        <w:tab w:val="clear" w:pos="794"/>
        <w:tab w:val="clear" w:pos="1191"/>
        <w:tab w:val="clear" w:pos="1588"/>
        <w:tab w:val="clear" w:pos="1985"/>
      </w:tabs>
      <w:overflowPunct/>
      <w:adjustRightInd/>
      <w:spacing w:before="338" w:line="242" w:lineRule="auto"/>
      <w:ind w:left="284" w:right="1002"/>
      <w:jc w:val="left"/>
      <w:textAlignment w:val="auto"/>
    </w:pPr>
    <w:rPr>
      <w:rFonts w:ascii="Arial" w:eastAsia="AvenirNext LT Pro Regular" w:hAnsi="Arial" w:cs="AvenirNext LT Pro Regular"/>
      <w:b/>
      <w:bCs/>
      <w:sz w:val="44"/>
      <w:szCs w:val="48"/>
      <w:lang w:val="en-US"/>
    </w:rPr>
  </w:style>
  <w:style w:type="paragraph" w:styleId="TOC9">
    <w:name w:val="toc 9"/>
    <w:basedOn w:val="Normal"/>
    <w:next w:val="Normal"/>
    <w:autoRedefine/>
    <w:semiHidden/>
    <w:unhideWhenUsed/>
    <w:rsid w:val="007344C1"/>
    <w:pPr>
      <w:tabs>
        <w:tab w:val="clear" w:pos="794"/>
        <w:tab w:val="clear" w:pos="1191"/>
        <w:tab w:val="clear" w:pos="1588"/>
        <w:tab w:val="clear" w:pos="1985"/>
      </w:tabs>
      <w:spacing w:after="100"/>
      <w:ind w:left="1920"/>
    </w:pPr>
  </w:style>
  <w:style w:type="character" w:customStyle="1" w:styleId="NormalaftertitleChar">
    <w:name w:val="Normal_after_title Char"/>
    <w:link w:val="Normalaftertitle"/>
    <w:locked/>
    <w:rsid w:val="007344C1"/>
    <w:rPr>
      <w:sz w:val="24"/>
      <w:lang w:val="en-GB" w:eastAsia="en-US"/>
    </w:rPr>
  </w:style>
  <w:style w:type="character" w:customStyle="1" w:styleId="CallChar">
    <w:name w:val="Call Char"/>
    <w:link w:val="Call"/>
    <w:locked/>
    <w:rsid w:val="007344C1"/>
    <w:rPr>
      <w:i/>
      <w:sz w:val="24"/>
      <w:lang w:val="en-GB" w:eastAsia="en-US"/>
    </w:rPr>
  </w:style>
  <w:style w:type="character" w:customStyle="1" w:styleId="HeadingbChar">
    <w:name w:val="Heading_b Char"/>
    <w:link w:val="Headingb"/>
    <w:locked/>
    <w:rsid w:val="007344C1"/>
    <w:rPr>
      <w:b/>
      <w:sz w:val="24"/>
      <w:lang w:val="en-GB" w:eastAsia="en-US"/>
    </w:rPr>
  </w:style>
  <w:style w:type="character" w:customStyle="1" w:styleId="Appdef">
    <w:name w:val="App_def"/>
    <w:basedOn w:val="DefaultParagraphFont"/>
    <w:rsid w:val="007344C1"/>
    <w:rPr>
      <w:rFonts w:ascii="Times New Roman" w:hAnsi="Times New Roman"/>
      <w:b/>
    </w:rPr>
  </w:style>
  <w:style w:type="character" w:customStyle="1" w:styleId="Appref">
    <w:name w:val="App_ref"/>
    <w:basedOn w:val="DefaultParagraphFont"/>
    <w:rsid w:val="007344C1"/>
  </w:style>
  <w:style w:type="character" w:customStyle="1" w:styleId="Artdef">
    <w:name w:val="Art_def"/>
    <w:basedOn w:val="DefaultParagraphFont"/>
    <w:rsid w:val="007344C1"/>
    <w:rPr>
      <w:rFonts w:ascii="Times New Roman" w:hAnsi="Times New Roman"/>
      <w:b/>
    </w:rPr>
  </w:style>
  <w:style w:type="character" w:styleId="CommentReference">
    <w:name w:val="annotation reference"/>
    <w:basedOn w:val="DefaultParagraphFont"/>
    <w:semiHidden/>
    <w:rsid w:val="007344C1"/>
    <w:rPr>
      <w:sz w:val="16"/>
      <w:szCs w:val="16"/>
    </w:rPr>
  </w:style>
  <w:style w:type="character" w:customStyle="1" w:styleId="Artref">
    <w:name w:val="Art_ref"/>
    <w:basedOn w:val="DefaultParagraphFont"/>
    <w:rsid w:val="007344C1"/>
  </w:style>
  <w:style w:type="paragraph" w:customStyle="1" w:styleId="FigureNoTitle">
    <w:name w:val="Figure_NoTitle"/>
    <w:basedOn w:val="Normal"/>
    <w:next w:val="Normalaftertitle"/>
    <w:rsid w:val="007344C1"/>
    <w:pPr>
      <w:keepLines/>
      <w:spacing w:before="240" w:after="120"/>
      <w:jc w:val="center"/>
    </w:pPr>
    <w:rPr>
      <w:b/>
    </w:rPr>
  </w:style>
  <w:style w:type="paragraph" w:customStyle="1" w:styleId="Figurewithouttitle">
    <w:name w:val="Figure_without_title"/>
    <w:basedOn w:val="Normal"/>
    <w:next w:val="Normalaftertitle"/>
    <w:rsid w:val="007344C1"/>
    <w:pPr>
      <w:keepLines/>
      <w:spacing w:before="240" w:after="120"/>
      <w:jc w:val="center"/>
    </w:pPr>
  </w:style>
  <w:style w:type="paragraph" w:customStyle="1" w:styleId="FooterQP">
    <w:name w:val="Footer_QP"/>
    <w:basedOn w:val="Normal"/>
    <w:rsid w:val="007344C1"/>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FirstFooter">
    <w:name w:val="FirstFooter"/>
    <w:basedOn w:val="Footer"/>
    <w:rsid w:val="007344C1"/>
    <w:pPr>
      <w:overflowPunct/>
      <w:autoSpaceDE/>
      <w:autoSpaceDN/>
      <w:adjustRightInd/>
      <w:spacing w:before="40"/>
      <w:jc w:val="left"/>
      <w:textAlignment w:val="auto"/>
    </w:pPr>
    <w:rPr>
      <w:noProof w:val="0"/>
      <w:sz w:val="16"/>
    </w:rPr>
  </w:style>
  <w:style w:type="paragraph" w:customStyle="1" w:styleId="Formal">
    <w:name w:val="Formal"/>
    <w:basedOn w:val="ASN1"/>
    <w:rsid w:val="007344C1"/>
    <w:pPr>
      <w:overflowPunct/>
      <w:autoSpaceDE/>
      <w:autoSpaceDN/>
      <w:adjustRightInd/>
      <w:jc w:val="left"/>
      <w:textAlignment w:val="auto"/>
    </w:pPr>
    <w:rPr>
      <w:rFonts w:ascii="Courier New" w:hAnsi="Courier New"/>
      <w:b w:val="0"/>
    </w:rPr>
  </w:style>
  <w:style w:type="character" w:customStyle="1" w:styleId="Resdef">
    <w:name w:val="Res_def"/>
    <w:basedOn w:val="DefaultParagraphFont"/>
    <w:rsid w:val="007344C1"/>
    <w:rPr>
      <w:rFonts w:ascii="Times New Roman" w:hAnsi="Times New Roman"/>
      <w:b/>
    </w:rPr>
  </w:style>
  <w:style w:type="paragraph" w:customStyle="1" w:styleId="Section1">
    <w:name w:val="Section_1"/>
    <w:basedOn w:val="Normal"/>
    <w:next w:val="Normal"/>
    <w:rsid w:val="007344C1"/>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7344C1"/>
    <w:pPr>
      <w:tabs>
        <w:tab w:val="clear" w:pos="794"/>
        <w:tab w:val="clear" w:pos="1191"/>
        <w:tab w:val="clear" w:pos="1588"/>
        <w:tab w:val="clear" w:pos="1985"/>
      </w:tabs>
      <w:spacing w:before="240"/>
      <w:jc w:val="center"/>
    </w:pPr>
    <w:rPr>
      <w:i/>
    </w:rPr>
  </w:style>
  <w:style w:type="paragraph" w:customStyle="1" w:styleId="Source">
    <w:name w:val="Source"/>
    <w:basedOn w:val="Normal"/>
    <w:next w:val="Normalaftertitle"/>
    <w:rsid w:val="007344C1"/>
    <w:pPr>
      <w:spacing w:before="840" w:after="200"/>
      <w:jc w:val="center"/>
    </w:pPr>
    <w:rPr>
      <w:b/>
      <w:sz w:val="28"/>
    </w:rPr>
  </w:style>
  <w:style w:type="paragraph" w:customStyle="1" w:styleId="SpecialFooter">
    <w:name w:val="Special Footer"/>
    <w:basedOn w:val="Footer"/>
    <w:rsid w:val="007344C1"/>
    <w:pPr>
      <w:tabs>
        <w:tab w:val="left" w:pos="567"/>
        <w:tab w:val="left" w:pos="1134"/>
        <w:tab w:val="left" w:pos="1701"/>
        <w:tab w:val="left" w:pos="2268"/>
        <w:tab w:val="left" w:pos="2835"/>
        <w:tab w:val="left" w:pos="5954"/>
        <w:tab w:val="right" w:pos="9639"/>
      </w:tabs>
    </w:pPr>
    <w:rPr>
      <w:noProof w:val="0"/>
      <w:sz w:val="16"/>
    </w:rPr>
  </w:style>
  <w:style w:type="character" w:customStyle="1" w:styleId="Tablefreq">
    <w:name w:val="Table_freq"/>
    <w:basedOn w:val="DefaultParagraphFont"/>
    <w:rsid w:val="007344C1"/>
    <w:rPr>
      <w:b/>
      <w:color w:val="auto"/>
    </w:rPr>
  </w:style>
  <w:style w:type="paragraph" w:styleId="CommentText">
    <w:name w:val="annotation text"/>
    <w:basedOn w:val="Normal"/>
    <w:link w:val="CommentTextChar"/>
    <w:rsid w:val="007344C1"/>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character" w:customStyle="1" w:styleId="CommentTextChar">
    <w:name w:val="Comment Text Char"/>
    <w:basedOn w:val="DefaultParagraphFont"/>
    <w:link w:val="CommentText"/>
    <w:rsid w:val="007344C1"/>
    <w:rPr>
      <w:lang w:eastAsia="en-US"/>
    </w:rPr>
  </w:style>
  <w:style w:type="paragraph" w:customStyle="1" w:styleId="TableNoTitle0">
    <w:name w:val="Table_NoTitle"/>
    <w:basedOn w:val="Normal"/>
    <w:next w:val="Tablehead"/>
    <w:rsid w:val="007344C1"/>
    <w:pPr>
      <w:keepNext/>
      <w:keepLines/>
      <w:spacing w:before="360" w:after="120"/>
      <w:jc w:val="center"/>
    </w:pPr>
    <w:rPr>
      <w:b/>
    </w:rPr>
  </w:style>
  <w:style w:type="paragraph" w:customStyle="1" w:styleId="Title1">
    <w:name w:val="Title 1"/>
    <w:basedOn w:val="Source"/>
    <w:next w:val="Title2"/>
    <w:rsid w:val="007344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7344C1"/>
  </w:style>
  <w:style w:type="paragraph" w:customStyle="1" w:styleId="Title3">
    <w:name w:val="Title 3"/>
    <w:basedOn w:val="Title2"/>
    <w:next w:val="Title4"/>
    <w:rsid w:val="007344C1"/>
    <w:rPr>
      <w:caps w:val="0"/>
    </w:rPr>
  </w:style>
  <w:style w:type="paragraph" w:customStyle="1" w:styleId="Title4">
    <w:name w:val="Title 4"/>
    <w:basedOn w:val="Title3"/>
    <w:next w:val="Heading1"/>
    <w:rsid w:val="007344C1"/>
    <w:rPr>
      <w:b/>
    </w:rPr>
  </w:style>
  <w:style w:type="paragraph" w:customStyle="1" w:styleId="Artheading">
    <w:name w:val="Art_heading"/>
    <w:basedOn w:val="Normal"/>
    <w:next w:val="Normalaftertitle"/>
    <w:rsid w:val="007344C1"/>
    <w:pPr>
      <w:spacing w:before="480"/>
      <w:jc w:val="center"/>
    </w:pPr>
    <w:rPr>
      <w:b/>
      <w:sz w:val="28"/>
    </w:rPr>
  </w:style>
  <w:style w:type="paragraph" w:styleId="BalloonText">
    <w:name w:val="Balloon Text"/>
    <w:basedOn w:val="Normal"/>
    <w:link w:val="BalloonTextChar"/>
    <w:rsid w:val="007344C1"/>
    <w:pPr>
      <w:spacing w:before="0"/>
    </w:pPr>
    <w:rPr>
      <w:rFonts w:ascii="Tahoma" w:hAnsi="Tahoma" w:cs="Tahoma"/>
      <w:sz w:val="16"/>
      <w:szCs w:val="16"/>
    </w:rPr>
  </w:style>
  <w:style w:type="character" w:customStyle="1" w:styleId="BalloonTextChar">
    <w:name w:val="Balloon Text Char"/>
    <w:basedOn w:val="DefaultParagraphFont"/>
    <w:link w:val="BalloonText"/>
    <w:rsid w:val="007344C1"/>
    <w:rPr>
      <w:rFonts w:ascii="Tahoma" w:hAnsi="Tahoma" w:cs="Tahoma"/>
      <w:sz w:val="16"/>
      <w:szCs w:val="16"/>
      <w:lang w:val="en-GB" w:eastAsia="en-US"/>
    </w:rPr>
  </w:style>
  <w:style w:type="paragraph" w:styleId="BodyText">
    <w:name w:val="Body Text"/>
    <w:basedOn w:val="Normal"/>
    <w:link w:val="BodyTextChar"/>
    <w:uiPriority w:val="1"/>
    <w:qFormat/>
    <w:rsid w:val="007344C1"/>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7344C1"/>
    <w:rPr>
      <w:rFonts w:ascii="Avenir Next W1G Medium" w:eastAsia="Avenir Next W1G Medium" w:hAnsi="Avenir Next W1G Medium" w:cs="Avenir Next W1G Medium"/>
      <w:b/>
      <w:bCs/>
      <w:sz w:val="48"/>
      <w:szCs w:val="48"/>
      <w:lang w:eastAsia="en-US"/>
    </w:rPr>
  </w:style>
  <w:style w:type="character" w:customStyle="1" w:styleId="TabletextChar">
    <w:name w:val="Table_text Char"/>
    <w:link w:val="Tabletext"/>
    <w:locked/>
    <w:rsid w:val="007344C1"/>
    <w:rPr>
      <w:sz w:val="22"/>
      <w:lang w:val="en-GB" w:eastAsia="en-US"/>
    </w:rPr>
  </w:style>
  <w:style w:type="character" w:customStyle="1" w:styleId="TableheadChar">
    <w:name w:val="Table_head Char"/>
    <w:link w:val="Tablehead"/>
    <w:locked/>
    <w:rsid w:val="007344C1"/>
    <w:rPr>
      <w:b/>
      <w:sz w:val="22"/>
      <w:lang w:val="en-GB" w:eastAsia="en-US"/>
    </w:rPr>
  </w:style>
  <w:style w:type="character" w:customStyle="1" w:styleId="enumlev1Char">
    <w:name w:val="enumlev1 Char"/>
    <w:basedOn w:val="DefaultParagraphFont"/>
    <w:link w:val="enumlev1"/>
    <w:locked/>
    <w:rsid w:val="007344C1"/>
    <w:rPr>
      <w:sz w:val="24"/>
      <w:lang w:val="en-GB" w:eastAsia="en-US"/>
    </w:rPr>
  </w:style>
  <w:style w:type="character" w:customStyle="1" w:styleId="TableNo0">
    <w:name w:val="Table_No Знак"/>
    <w:link w:val="TableNo"/>
    <w:locked/>
    <w:rsid w:val="007344C1"/>
    <w:rPr>
      <w:sz w:val="24"/>
      <w:lang w:val="en-GB" w:eastAsia="en-US"/>
    </w:rPr>
  </w:style>
  <w:style w:type="character" w:customStyle="1" w:styleId="TabletitleChar">
    <w:name w:val="Table_title Char"/>
    <w:basedOn w:val="DefaultParagraphFont"/>
    <w:link w:val="Tabletitle"/>
    <w:locked/>
    <w:rsid w:val="007344C1"/>
    <w:rPr>
      <w:b/>
      <w:sz w:val="24"/>
      <w:lang w:val="en-GB" w:eastAsia="en-US"/>
    </w:rPr>
  </w:style>
  <w:style w:type="paragraph" w:customStyle="1" w:styleId="AnnexNoTitleLeft">
    <w:name w:val="Annex_NoTitle + Left"/>
    <w:basedOn w:val="AnnexNoTitle"/>
    <w:rsid w:val="007344C1"/>
    <w:pPr>
      <w:tabs>
        <w:tab w:val="left" w:pos="741"/>
        <w:tab w:val="center" w:pos="4819"/>
      </w:tabs>
      <w:spacing w:before="720" w:after="0"/>
      <w:jc w:val="left"/>
    </w:pPr>
    <w:rPr>
      <w:lang w:eastAsia="ja-JP"/>
    </w:rPr>
  </w:style>
  <w:style w:type="character" w:customStyle="1" w:styleId="EquationChar">
    <w:name w:val="Equation Char"/>
    <w:link w:val="Equation"/>
    <w:locked/>
    <w:rsid w:val="007344C1"/>
    <w:rPr>
      <w:sz w:val="24"/>
      <w:lang w:val="en-GB" w:eastAsia="en-US"/>
    </w:rPr>
  </w:style>
  <w:style w:type="character" w:customStyle="1" w:styleId="EquationlegendChar">
    <w:name w:val="Equation_legend Char"/>
    <w:link w:val="Equationlegend"/>
    <w:locked/>
    <w:rsid w:val="007344C1"/>
    <w:rPr>
      <w:sz w:val="24"/>
      <w:lang w:eastAsia="en-US"/>
    </w:rPr>
  </w:style>
  <w:style w:type="paragraph" w:styleId="CommentSubject">
    <w:name w:val="annotation subject"/>
    <w:basedOn w:val="CommentText"/>
    <w:next w:val="CommentText"/>
    <w:link w:val="CommentSubjectChar"/>
    <w:semiHidden/>
    <w:unhideWhenUsed/>
    <w:rsid w:val="007344C1"/>
    <w:pPr>
      <w:tabs>
        <w:tab w:val="left" w:pos="794"/>
        <w:tab w:val="left" w:pos="1191"/>
        <w:tab w:val="left" w:pos="1588"/>
        <w:tab w:val="left" w:pos="1985"/>
      </w:tabs>
      <w:overflowPunct w:val="0"/>
      <w:autoSpaceDE w:val="0"/>
      <w:autoSpaceDN w:val="0"/>
      <w:adjustRightInd w:val="0"/>
      <w:spacing w:before="120"/>
      <w:jc w:val="both"/>
      <w:textAlignment w:val="baseline"/>
    </w:pPr>
    <w:rPr>
      <w:b/>
      <w:bCs/>
      <w:lang w:val="fr-FR"/>
    </w:rPr>
  </w:style>
  <w:style w:type="character" w:customStyle="1" w:styleId="CommentSubjectChar">
    <w:name w:val="Comment Subject Char"/>
    <w:basedOn w:val="CommentTextChar"/>
    <w:link w:val="CommentSubject"/>
    <w:semiHidden/>
    <w:rsid w:val="007344C1"/>
    <w:rPr>
      <w:b/>
      <w:bCs/>
      <w:lang w:val="fr-FR" w:eastAsia="en-US"/>
    </w:rPr>
  </w:style>
  <w:style w:type="character" w:customStyle="1" w:styleId="NoteChar">
    <w:name w:val="Note Char"/>
    <w:basedOn w:val="DefaultParagraphFont"/>
    <w:link w:val="Note"/>
    <w:locked/>
    <w:rsid w:val="007344C1"/>
    <w:rPr>
      <w:sz w:val="22"/>
      <w:lang w:val="en-GB" w:eastAsia="en-US"/>
    </w:rPr>
  </w:style>
  <w:style w:type="paragraph" w:customStyle="1" w:styleId="MAT">
    <w:name w:val="MAT"/>
    <w:basedOn w:val="Equation"/>
    <w:rsid w:val="007344C1"/>
  </w:style>
  <w:style w:type="paragraph" w:customStyle="1" w:styleId="Tabletex">
    <w:name w:val="Table_tex"/>
    <w:basedOn w:val="Tablehead"/>
    <w:rsid w:val="007344C1"/>
    <w:pPr>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pPr>
    <w:rPr>
      <w:b w:val="0"/>
      <w:sz w:val="18"/>
      <w:szCs w:val="18"/>
    </w:rPr>
  </w:style>
  <w:style w:type="paragraph" w:customStyle="1" w:styleId="Table">
    <w:name w:val="Table"/>
    <w:basedOn w:val="Tabletex"/>
    <w:rsid w:val="00734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40.wmf"/><Relationship Id="rId21" Type="http://schemas.openxmlformats.org/officeDocument/2006/relationships/hyperlink" Target="https://www.itu.int/rec/R-REC-P.844/fr" TargetMode="External"/><Relationship Id="rId63" Type="http://schemas.openxmlformats.org/officeDocument/2006/relationships/image" Target="media/image13.wmf"/><Relationship Id="rId159" Type="http://schemas.openxmlformats.org/officeDocument/2006/relationships/oleObject" Target="embeddings/oleObject58.bin"/><Relationship Id="rId170" Type="http://schemas.openxmlformats.org/officeDocument/2006/relationships/image" Target="media/image67.wmf"/><Relationship Id="rId226" Type="http://schemas.openxmlformats.org/officeDocument/2006/relationships/image" Target="media/image94.wmf"/><Relationship Id="rId268" Type="http://schemas.openxmlformats.org/officeDocument/2006/relationships/oleObject" Target="embeddings/oleObject110.bin"/><Relationship Id="rId32" Type="http://schemas.openxmlformats.org/officeDocument/2006/relationships/hyperlink" Target="https://www.itu.int/rec/R-REC-P.530/fr" TargetMode="External"/><Relationship Id="rId74" Type="http://schemas.openxmlformats.org/officeDocument/2006/relationships/oleObject" Target="embeddings/oleObject16.bin"/><Relationship Id="rId128" Type="http://schemas.openxmlformats.org/officeDocument/2006/relationships/image" Target="media/image46.wmf"/><Relationship Id="rId5" Type="http://schemas.openxmlformats.org/officeDocument/2006/relationships/webSettings" Target="webSettings.xml"/><Relationship Id="rId181" Type="http://schemas.openxmlformats.org/officeDocument/2006/relationships/hyperlink" Target="https://www.itu.int/rec/R-REC-P.2040/fr" TargetMode="External"/><Relationship Id="rId237" Type="http://schemas.openxmlformats.org/officeDocument/2006/relationships/oleObject" Target="embeddings/oleObject95.bin"/><Relationship Id="rId279" Type="http://schemas.openxmlformats.org/officeDocument/2006/relationships/image" Target="media/image121.wmf"/><Relationship Id="rId43" Type="http://schemas.openxmlformats.org/officeDocument/2006/relationships/image" Target="media/image3.wmf"/><Relationship Id="rId139" Type="http://schemas.openxmlformats.org/officeDocument/2006/relationships/oleObject" Target="embeddings/oleObject48.bin"/><Relationship Id="rId85" Type="http://schemas.openxmlformats.org/officeDocument/2006/relationships/image" Target="media/image24.wmf"/><Relationship Id="rId150" Type="http://schemas.openxmlformats.org/officeDocument/2006/relationships/image" Target="media/image57.wmf"/><Relationship Id="rId192" Type="http://schemas.openxmlformats.org/officeDocument/2006/relationships/hyperlink" Target="https://www.itu.int/rec/R-REC-P.2040/fr" TargetMode="External"/><Relationship Id="rId206" Type="http://schemas.openxmlformats.org/officeDocument/2006/relationships/image" Target="media/image84.wmf"/><Relationship Id="rId248" Type="http://schemas.openxmlformats.org/officeDocument/2006/relationships/image" Target="media/image105.wmf"/><Relationship Id="rId269" Type="http://schemas.openxmlformats.org/officeDocument/2006/relationships/image" Target="media/image116.wmf"/><Relationship Id="rId12" Type="http://schemas.openxmlformats.org/officeDocument/2006/relationships/hyperlink" Target="https://www.itu.int/publ/R-REC/fr" TargetMode="External"/><Relationship Id="rId33" Type="http://schemas.openxmlformats.org/officeDocument/2006/relationships/hyperlink" Target="https://www.itu.int/rec/R-REC-P.1546/fr" TargetMode="External"/><Relationship Id="rId108" Type="http://schemas.openxmlformats.org/officeDocument/2006/relationships/oleObject" Target="embeddings/oleObject33.bin"/><Relationship Id="rId129" Type="http://schemas.openxmlformats.org/officeDocument/2006/relationships/oleObject" Target="embeddings/oleObject43.bin"/><Relationship Id="rId280" Type="http://schemas.openxmlformats.org/officeDocument/2006/relationships/oleObject" Target="embeddings/oleObject116.bin"/><Relationship Id="rId54" Type="http://schemas.openxmlformats.org/officeDocument/2006/relationships/oleObject" Target="embeddings/oleObject6.bin"/><Relationship Id="rId75" Type="http://schemas.openxmlformats.org/officeDocument/2006/relationships/image" Target="media/image19.wmf"/><Relationship Id="rId96" Type="http://schemas.openxmlformats.org/officeDocument/2006/relationships/oleObject" Target="embeddings/oleObject27.bin"/><Relationship Id="rId140" Type="http://schemas.openxmlformats.org/officeDocument/2006/relationships/image" Target="media/image52.wmf"/><Relationship Id="rId161" Type="http://schemas.openxmlformats.org/officeDocument/2006/relationships/oleObject" Target="embeddings/oleObject59.bin"/><Relationship Id="rId182" Type="http://schemas.openxmlformats.org/officeDocument/2006/relationships/image" Target="media/image72.wmf"/><Relationship Id="rId217" Type="http://schemas.openxmlformats.org/officeDocument/2006/relationships/oleObject" Target="embeddings/oleObject85.bin"/><Relationship Id="rId6" Type="http://schemas.openxmlformats.org/officeDocument/2006/relationships/footnotes" Target="footnotes.xml"/><Relationship Id="rId238" Type="http://schemas.openxmlformats.org/officeDocument/2006/relationships/image" Target="media/image100.wmf"/><Relationship Id="rId259" Type="http://schemas.openxmlformats.org/officeDocument/2006/relationships/image" Target="media/image111.wmf"/><Relationship Id="rId23" Type="http://schemas.openxmlformats.org/officeDocument/2006/relationships/hyperlink" Target="https://www.itu.int/rec/R-REC-P.1406/fr" TargetMode="External"/><Relationship Id="rId119" Type="http://schemas.openxmlformats.org/officeDocument/2006/relationships/image" Target="media/image41.wmf"/><Relationship Id="rId270" Type="http://schemas.openxmlformats.org/officeDocument/2006/relationships/oleObject" Target="embeddings/oleObject111.bin"/><Relationship Id="rId44" Type="http://schemas.openxmlformats.org/officeDocument/2006/relationships/oleObject" Target="embeddings/oleObject1.bin"/><Relationship Id="rId65" Type="http://schemas.openxmlformats.org/officeDocument/2006/relationships/image" Target="media/image14.wmf"/><Relationship Id="rId86" Type="http://schemas.openxmlformats.org/officeDocument/2006/relationships/oleObject" Target="embeddings/oleObject22.bin"/><Relationship Id="rId130" Type="http://schemas.openxmlformats.org/officeDocument/2006/relationships/image" Target="media/image47.wmf"/><Relationship Id="rId151" Type="http://schemas.openxmlformats.org/officeDocument/2006/relationships/oleObject" Target="embeddings/oleObject54.bin"/><Relationship Id="rId172" Type="http://schemas.openxmlformats.org/officeDocument/2006/relationships/image" Target="media/image68.wmf"/><Relationship Id="rId193" Type="http://schemas.openxmlformats.org/officeDocument/2006/relationships/image" Target="media/image77.wmf"/><Relationship Id="rId207" Type="http://schemas.openxmlformats.org/officeDocument/2006/relationships/oleObject" Target="embeddings/oleObject80.bin"/><Relationship Id="rId228" Type="http://schemas.openxmlformats.org/officeDocument/2006/relationships/image" Target="media/image95.wmf"/><Relationship Id="rId249" Type="http://schemas.openxmlformats.org/officeDocument/2006/relationships/oleObject" Target="embeddings/oleObject101.bin"/><Relationship Id="rId13" Type="http://schemas.openxmlformats.org/officeDocument/2006/relationships/header" Target="header3.xml"/><Relationship Id="rId109" Type="http://schemas.openxmlformats.org/officeDocument/2006/relationships/image" Target="media/image36.wmf"/><Relationship Id="rId260" Type="http://schemas.openxmlformats.org/officeDocument/2006/relationships/oleObject" Target="embeddings/oleObject106.bin"/><Relationship Id="rId281" Type="http://schemas.openxmlformats.org/officeDocument/2006/relationships/image" Target="media/image122.wmf"/><Relationship Id="rId34" Type="http://schemas.openxmlformats.org/officeDocument/2006/relationships/hyperlink" Target="https://www.itu.int/rec/R-REC-P.2001/fr" TargetMode="External"/><Relationship Id="rId55" Type="http://schemas.openxmlformats.org/officeDocument/2006/relationships/image" Target="media/image9.wmf"/><Relationship Id="rId76" Type="http://schemas.openxmlformats.org/officeDocument/2006/relationships/oleObject" Target="embeddings/oleObject17.bin"/><Relationship Id="rId97" Type="http://schemas.openxmlformats.org/officeDocument/2006/relationships/image" Target="media/image30.wmf"/><Relationship Id="rId120" Type="http://schemas.openxmlformats.org/officeDocument/2006/relationships/oleObject" Target="embeddings/oleObject39.bin"/><Relationship Id="rId141" Type="http://schemas.openxmlformats.org/officeDocument/2006/relationships/oleObject" Target="embeddings/oleObject49.bin"/><Relationship Id="rId7" Type="http://schemas.openxmlformats.org/officeDocument/2006/relationships/endnotes" Target="endnotes.xml"/><Relationship Id="rId162" Type="http://schemas.openxmlformats.org/officeDocument/2006/relationships/image" Target="media/image63.wmf"/><Relationship Id="rId183" Type="http://schemas.openxmlformats.org/officeDocument/2006/relationships/oleObject" Target="embeddings/oleObject69.bin"/><Relationship Id="rId218" Type="http://schemas.openxmlformats.org/officeDocument/2006/relationships/image" Target="media/image90.wmf"/><Relationship Id="rId239" Type="http://schemas.openxmlformats.org/officeDocument/2006/relationships/oleObject" Target="embeddings/oleObject96.bin"/><Relationship Id="rId250" Type="http://schemas.openxmlformats.org/officeDocument/2006/relationships/image" Target="media/image106.wmf"/><Relationship Id="rId271" Type="http://schemas.openxmlformats.org/officeDocument/2006/relationships/image" Target="media/image117.wmf"/><Relationship Id="rId24" Type="http://schemas.openxmlformats.org/officeDocument/2006/relationships/hyperlink" Target="https://www.itu.int/rec/R-REC-P.1411/fr" TargetMode="External"/><Relationship Id="rId45" Type="http://schemas.openxmlformats.org/officeDocument/2006/relationships/image" Target="media/image4.wmf"/><Relationship Id="rId66" Type="http://schemas.openxmlformats.org/officeDocument/2006/relationships/oleObject" Target="embeddings/oleObject12.bin"/><Relationship Id="rId87" Type="http://schemas.openxmlformats.org/officeDocument/2006/relationships/image" Target="media/image25.wmf"/><Relationship Id="rId110" Type="http://schemas.openxmlformats.org/officeDocument/2006/relationships/oleObject" Target="embeddings/oleObject34.bin"/><Relationship Id="rId131" Type="http://schemas.openxmlformats.org/officeDocument/2006/relationships/oleObject" Target="embeddings/oleObject44.bin"/><Relationship Id="rId152" Type="http://schemas.openxmlformats.org/officeDocument/2006/relationships/image" Target="media/image58.wmf"/><Relationship Id="rId173" Type="http://schemas.openxmlformats.org/officeDocument/2006/relationships/oleObject" Target="embeddings/oleObject65.bin"/><Relationship Id="rId194" Type="http://schemas.openxmlformats.org/officeDocument/2006/relationships/oleObject" Target="embeddings/oleObject74.bin"/><Relationship Id="rId208" Type="http://schemas.openxmlformats.org/officeDocument/2006/relationships/image" Target="media/image85.wmf"/><Relationship Id="rId229" Type="http://schemas.openxmlformats.org/officeDocument/2006/relationships/oleObject" Target="embeddings/oleObject91.bin"/><Relationship Id="rId240" Type="http://schemas.openxmlformats.org/officeDocument/2006/relationships/image" Target="media/image101.wmf"/><Relationship Id="rId261" Type="http://schemas.openxmlformats.org/officeDocument/2006/relationships/image" Target="media/image112.wmf"/><Relationship Id="rId14" Type="http://schemas.openxmlformats.org/officeDocument/2006/relationships/header" Target="header4.xml"/><Relationship Id="rId35" Type="http://schemas.openxmlformats.org/officeDocument/2006/relationships/hyperlink" Target="https://www.itu.int/rec/R-REC-P.2040/fr" TargetMode="External"/><Relationship Id="rId56" Type="http://schemas.openxmlformats.org/officeDocument/2006/relationships/oleObject" Target="embeddings/oleObject7.bin"/><Relationship Id="rId77" Type="http://schemas.openxmlformats.org/officeDocument/2006/relationships/image" Target="media/image20.wmf"/><Relationship Id="rId100" Type="http://schemas.openxmlformats.org/officeDocument/2006/relationships/oleObject" Target="embeddings/oleObject29.bin"/><Relationship Id="rId282" Type="http://schemas.openxmlformats.org/officeDocument/2006/relationships/oleObject" Target="embeddings/oleObject117.bin"/><Relationship Id="rId8" Type="http://schemas.openxmlformats.org/officeDocument/2006/relationships/header" Target="header1.xml"/><Relationship Id="rId98" Type="http://schemas.openxmlformats.org/officeDocument/2006/relationships/oleObject" Target="embeddings/oleObject28.bin"/><Relationship Id="rId121" Type="http://schemas.openxmlformats.org/officeDocument/2006/relationships/image" Target="media/image42.wmf"/><Relationship Id="rId142" Type="http://schemas.openxmlformats.org/officeDocument/2006/relationships/image" Target="media/image53.wmf"/><Relationship Id="rId163" Type="http://schemas.openxmlformats.org/officeDocument/2006/relationships/oleObject" Target="embeddings/oleObject60.bin"/><Relationship Id="rId184" Type="http://schemas.openxmlformats.org/officeDocument/2006/relationships/image" Target="media/image73.wmf"/><Relationship Id="rId219" Type="http://schemas.openxmlformats.org/officeDocument/2006/relationships/oleObject" Target="embeddings/oleObject86.bin"/><Relationship Id="rId230" Type="http://schemas.openxmlformats.org/officeDocument/2006/relationships/image" Target="media/image96.wmf"/><Relationship Id="rId251" Type="http://schemas.openxmlformats.org/officeDocument/2006/relationships/oleObject" Target="embeddings/oleObject102.bin"/><Relationship Id="rId25" Type="http://schemas.openxmlformats.org/officeDocument/2006/relationships/hyperlink" Target="https://www.itu.int/rec/R-REC-P.1546/fr" TargetMode="External"/><Relationship Id="rId46" Type="http://schemas.openxmlformats.org/officeDocument/2006/relationships/oleObject" Target="embeddings/oleObject2.bin"/><Relationship Id="rId67" Type="http://schemas.openxmlformats.org/officeDocument/2006/relationships/image" Target="media/image15.wmf"/><Relationship Id="rId272" Type="http://schemas.openxmlformats.org/officeDocument/2006/relationships/oleObject" Target="embeddings/oleObject112.bin"/><Relationship Id="rId88" Type="http://schemas.openxmlformats.org/officeDocument/2006/relationships/oleObject" Target="embeddings/oleObject23.bin"/><Relationship Id="rId111" Type="http://schemas.openxmlformats.org/officeDocument/2006/relationships/image" Target="media/image37.wmf"/><Relationship Id="rId132" Type="http://schemas.openxmlformats.org/officeDocument/2006/relationships/image" Target="media/image48.wmf"/><Relationship Id="rId153" Type="http://schemas.openxmlformats.org/officeDocument/2006/relationships/oleObject" Target="embeddings/oleObject55.bin"/><Relationship Id="rId174" Type="http://schemas.openxmlformats.org/officeDocument/2006/relationships/image" Target="media/image69.wmf"/><Relationship Id="rId195" Type="http://schemas.openxmlformats.org/officeDocument/2006/relationships/image" Target="media/image78.wmf"/><Relationship Id="rId209" Type="http://schemas.openxmlformats.org/officeDocument/2006/relationships/oleObject" Target="embeddings/oleObject81.bin"/><Relationship Id="rId220" Type="http://schemas.openxmlformats.org/officeDocument/2006/relationships/image" Target="media/image91.wmf"/><Relationship Id="rId241" Type="http://schemas.openxmlformats.org/officeDocument/2006/relationships/oleObject" Target="embeddings/oleObject97.bin"/><Relationship Id="rId15" Type="http://schemas.openxmlformats.org/officeDocument/2006/relationships/hyperlink" Target="https://www.itu.int/pub/R-QUE-SG03.203/fr" TargetMode="External"/><Relationship Id="rId36" Type="http://schemas.openxmlformats.org/officeDocument/2006/relationships/hyperlink" Target="https://www.itu.int/rec/R-REC-P.844/fr" TargetMode="External"/><Relationship Id="rId57" Type="http://schemas.openxmlformats.org/officeDocument/2006/relationships/image" Target="media/image10.wmf"/><Relationship Id="rId262" Type="http://schemas.openxmlformats.org/officeDocument/2006/relationships/oleObject" Target="embeddings/oleObject107.bin"/><Relationship Id="rId283" Type="http://schemas.openxmlformats.org/officeDocument/2006/relationships/image" Target="media/image123.wmf"/><Relationship Id="rId78" Type="http://schemas.openxmlformats.org/officeDocument/2006/relationships/oleObject" Target="embeddings/oleObject18.bin"/><Relationship Id="rId99" Type="http://schemas.openxmlformats.org/officeDocument/2006/relationships/image" Target="media/image31.wmf"/><Relationship Id="rId101" Type="http://schemas.openxmlformats.org/officeDocument/2006/relationships/image" Target="media/image32.wmf"/><Relationship Id="rId122" Type="http://schemas.openxmlformats.org/officeDocument/2006/relationships/image" Target="media/image43.wmf"/><Relationship Id="rId143" Type="http://schemas.openxmlformats.org/officeDocument/2006/relationships/oleObject" Target="embeddings/oleObject50.bin"/><Relationship Id="rId164" Type="http://schemas.openxmlformats.org/officeDocument/2006/relationships/image" Target="media/image64.wmf"/><Relationship Id="rId185" Type="http://schemas.openxmlformats.org/officeDocument/2006/relationships/oleObject" Target="embeddings/oleObject70.bin"/><Relationship Id="rId9" Type="http://schemas.openxmlformats.org/officeDocument/2006/relationships/header" Target="header2.xml"/><Relationship Id="rId210" Type="http://schemas.openxmlformats.org/officeDocument/2006/relationships/image" Target="media/image86.wmf"/><Relationship Id="rId26" Type="http://schemas.openxmlformats.org/officeDocument/2006/relationships/hyperlink" Target="https://www.itu.int/rec/R-REC-P.2001/fr" TargetMode="External"/><Relationship Id="rId231" Type="http://schemas.openxmlformats.org/officeDocument/2006/relationships/oleObject" Target="embeddings/oleObject92.bin"/><Relationship Id="rId252" Type="http://schemas.openxmlformats.org/officeDocument/2006/relationships/image" Target="media/image107.wmf"/><Relationship Id="rId273" Type="http://schemas.openxmlformats.org/officeDocument/2006/relationships/image" Target="media/image118.wmf"/><Relationship Id="rId47" Type="http://schemas.openxmlformats.org/officeDocument/2006/relationships/image" Target="media/image5.wmf"/><Relationship Id="rId68" Type="http://schemas.openxmlformats.org/officeDocument/2006/relationships/oleObject" Target="embeddings/oleObject13.bin"/><Relationship Id="rId89" Type="http://schemas.openxmlformats.org/officeDocument/2006/relationships/image" Target="media/image26.wmf"/><Relationship Id="rId112" Type="http://schemas.openxmlformats.org/officeDocument/2006/relationships/oleObject" Target="embeddings/oleObject35.bin"/><Relationship Id="rId133" Type="http://schemas.openxmlformats.org/officeDocument/2006/relationships/oleObject" Target="embeddings/oleObject45.bin"/><Relationship Id="rId154" Type="http://schemas.openxmlformats.org/officeDocument/2006/relationships/image" Target="media/image59.wmf"/><Relationship Id="rId175" Type="http://schemas.openxmlformats.org/officeDocument/2006/relationships/oleObject" Target="embeddings/oleObject66.bin"/><Relationship Id="rId196" Type="http://schemas.openxmlformats.org/officeDocument/2006/relationships/oleObject" Target="embeddings/oleObject75.bin"/><Relationship Id="rId200" Type="http://schemas.openxmlformats.org/officeDocument/2006/relationships/image" Target="media/image81.wmf"/><Relationship Id="rId16" Type="http://schemas.openxmlformats.org/officeDocument/2006/relationships/hyperlink" Target="https://www.itu.int/rec/R-REC-P.1546/fr" TargetMode="External"/><Relationship Id="rId221" Type="http://schemas.openxmlformats.org/officeDocument/2006/relationships/oleObject" Target="embeddings/oleObject87.bin"/><Relationship Id="rId242" Type="http://schemas.openxmlformats.org/officeDocument/2006/relationships/image" Target="media/image102.wmf"/><Relationship Id="rId263" Type="http://schemas.openxmlformats.org/officeDocument/2006/relationships/image" Target="media/image113.wmf"/><Relationship Id="rId284" Type="http://schemas.openxmlformats.org/officeDocument/2006/relationships/oleObject" Target="embeddings/oleObject118.bin"/><Relationship Id="rId37" Type="http://schemas.openxmlformats.org/officeDocument/2006/relationships/hyperlink" Target="https://www.itu.int/rec/R-REC-P.2040/fr" TargetMode="External"/><Relationship Id="rId58" Type="http://schemas.openxmlformats.org/officeDocument/2006/relationships/oleObject" Target="embeddings/oleObject8.bin"/><Relationship Id="rId79" Type="http://schemas.openxmlformats.org/officeDocument/2006/relationships/image" Target="media/image21.wmf"/><Relationship Id="rId102" Type="http://schemas.openxmlformats.org/officeDocument/2006/relationships/oleObject" Target="embeddings/oleObject30.bin"/><Relationship Id="rId123" Type="http://schemas.openxmlformats.org/officeDocument/2006/relationships/oleObject" Target="embeddings/oleObject40.bin"/><Relationship Id="rId144" Type="http://schemas.openxmlformats.org/officeDocument/2006/relationships/image" Target="media/image54.wmf"/><Relationship Id="rId90" Type="http://schemas.openxmlformats.org/officeDocument/2006/relationships/oleObject" Target="embeddings/oleObject24.bin"/><Relationship Id="rId165" Type="http://schemas.openxmlformats.org/officeDocument/2006/relationships/oleObject" Target="embeddings/oleObject61.bin"/><Relationship Id="rId186" Type="http://schemas.openxmlformats.org/officeDocument/2006/relationships/image" Target="media/image74.wmf"/><Relationship Id="rId211" Type="http://schemas.openxmlformats.org/officeDocument/2006/relationships/oleObject" Target="embeddings/oleObject82.bin"/><Relationship Id="rId232" Type="http://schemas.openxmlformats.org/officeDocument/2006/relationships/image" Target="media/image97.wmf"/><Relationship Id="rId253" Type="http://schemas.openxmlformats.org/officeDocument/2006/relationships/oleObject" Target="embeddings/oleObject103.bin"/><Relationship Id="rId274" Type="http://schemas.openxmlformats.org/officeDocument/2006/relationships/oleObject" Target="embeddings/oleObject113.bin"/><Relationship Id="rId27" Type="http://schemas.openxmlformats.org/officeDocument/2006/relationships/hyperlink" Target="https://www.itu.int/rec/R-REC-P.2040/fr" TargetMode="External"/><Relationship Id="rId48" Type="http://schemas.openxmlformats.org/officeDocument/2006/relationships/oleObject" Target="embeddings/oleObject3.bin"/><Relationship Id="rId69" Type="http://schemas.openxmlformats.org/officeDocument/2006/relationships/image" Target="media/image16.wmf"/><Relationship Id="rId113" Type="http://schemas.openxmlformats.org/officeDocument/2006/relationships/image" Target="media/image38.wmf"/><Relationship Id="rId134" Type="http://schemas.openxmlformats.org/officeDocument/2006/relationships/image" Target="media/image49.wmf"/><Relationship Id="rId80" Type="http://schemas.openxmlformats.org/officeDocument/2006/relationships/oleObject" Target="embeddings/oleObject19.bin"/><Relationship Id="rId155" Type="http://schemas.openxmlformats.org/officeDocument/2006/relationships/oleObject" Target="embeddings/oleObject56.bin"/><Relationship Id="rId176" Type="http://schemas.openxmlformats.org/officeDocument/2006/relationships/image" Target="media/image70.wmf"/><Relationship Id="rId197" Type="http://schemas.openxmlformats.org/officeDocument/2006/relationships/image" Target="media/image79.wmf"/><Relationship Id="rId201" Type="http://schemas.openxmlformats.org/officeDocument/2006/relationships/oleObject" Target="embeddings/oleObject77.bin"/><Relationship Id="rId222" Type="http://schemas.openxmlformats.org/officeDocument/2006/relationships/image" Target="media/image92.wmf"/><Relationship Id="rId243" Type="http://schemas.openxmlformats.org/officeDocument/2006/relationships/oleObject" Target="embeddings/oleObject98.bin"/><Relationship Id="rId264" Type="http://schemas.openxmlformats.org/officeDocument/2006/relationships/oleObject" Target="embeddings/oleObject108.bin"/><Relationship Id="rId285" Type="http://schemas.openxmlformats.org/officeDocument/2006/relationships/header" Target="header5.xml"/><Relationship Id="rId17" Type="http://schemas.openxmlformats.org/officeDocument/2006/relationships/hyperlink" Target="https://www.itu.int/rec/R-REC-P.452/fr" TargetMode="External"/><Relationship Id="rId38" Type="http://schemas.openxmlformats.org/officeDocument/2006/relationships/hyperlink" Target="https://www.itu.int/rec/R-REC-P.1546/fr" TargetMode="External"/><Relationship Id="rId59" Type="http://schemas.openxmlformats.org/officeDocument/2006/relationships/image" Target="media/image11.wmf"/><Relationship Id="rId103" Type="http://schemas.openxmlformats.org/officeDocument/2006/relationships/image" Target="media/image33.wmf"/><Relationship Id="rId124" Type="http://schemas.openxmlformats.org/officeDocument/2006/relationships/image" Target="media/image44.wmf"/><Relationship Id="rId70" Type="http://schemas.openxmlformats.org/officeDocument/2006/relationships/oleObject" Target="embeddings/oleObject14.bin"/><Relationship Id="rId91" Type="http://schemas.openxmlformats.org/officeDocument/2006/relationships/image" Target="media/image27.wmf"/><Relationship Id="rId145" Type="http://schemas.openxmlformats.org/officeDocument/2006/relationships/oleObject" Target="embeddings/oleObject51.bin"/><Relationship Id="rId166" Type="http://schemas.openxmlformats.org/officeDocument/2006/relationships/image" Target="media/image65.wmf"/><Relationship Id="rId187" Type="http://schemas.openxmlformats.org/officeDocument/2006/relationships/oleObject" Target="embeddings/oleObject71.bin"/><Relationship Id="rId1" Type="http://schemas.openxmlformats.org/officeDocument/2006/relationships/customXml" Target="../customXml/item1.xml"/><Relationship Id="rId212" Type="http://schemas.openxmlformats.org/officeDocument/2006/relationships/image" Target="media/image87.wmf"/><Relationship Id="rId233" Type="http://schemas.openxmlformats.org/officeDocument/2006/relationships/oleObject" Target="embeddings/oleObject93.bin"/><Relationship Id="rId254" Type="http://schemas.openxmlformats.org/officeDocument/2006/relationships/image" Target="media/image108.wmf"/><Relationship Id="rId28" Type="http://schemas.openxmlformats.org/officeDocument/2006/relationships/hyperlink" Target="https://www.itu.int/rec/R-REC-P.528/fr" TargetMode="External"/><Relationship Id="rId49" Type="http://schemas.openxmlformats.org/officeDocument/2006/relationships/image" Target="media/image6.wmf"/><Relationship Id="rId114" Type="http://schemas.openxmlformats.org/officeDocument/2006/relationships/oleObject" Target="embeddings/oleObject36.bin"/><Relationship Id="rId275" Type="http://schemas.openxmlformats.org/officeDocument/2006/relationships/image" Target="media/image119.wmf"/><Relationship Id="rId60" Type="http://schemas.openxmlformats.org/officeDocument/2006/relationships/oleObject" Target="embeddings/oleObject9.bin"/><Relationship Id="rId81" Type="http://schemas.openxmlformats.org/officeDocument/2006/relationships/image" Target="media/image22.wmf"/><Relationship Id="rId135" Type="http://schemas.openxmlformats.org/officeDocument/2006/relationships/oleObject" Target="embeddings/oleObject46.bin"/><Relationship Id="rId156" Type="http://schemas.openxmlformats.org/officeDocument/2006/relationships/image" Target="media/image60.wmf"/><Relationship Id="rId177" Type="http://schemas.openxmlformats.org/officeDocument/2006/relationships/oleObject" Target="embeddings/oleObject67.bin"/><Relationship Id="rId198" Type="http://schemas.openxmlformats.org/officeDocument/2006/relationships/oleObject" Target="embeddings/oleObject76.bin"/><Relationship Id="rId202" Type="http://schemas.openxmlformats.org/officeDocument/2006/relationships/image" Target="media/image82.wmf"/><Relationship Id="rId223" Type="http://schemas.openxmlformats.org/officeDocument/2006/relationships/oleObject" Target="embeddings/oleObject88.bin"/><Relationship Id="rId244" Type="http://schemas.openxmlformats.org/officeDocument/2006/relationships/image" Target="media/image103.wmf"/><Relationship Id="rId18" Type="http://schemas.openxmlformats.org/officeDocument/2006/relationships/hyperlink" Target="https://www.itu.int/rec/R-REC-P.528/fr" TargetMode="External"/><Relationship Id="rId39" Type="http://schemas.openxmlformats.org/officeDocument/2006/relationships/hyperlink" Target="https://www.itu.int/rec/R-REC-P.2040/fr" TargetMode="External"/><Relationship Id="rId265" Type="http://schemas.openxmlformats.org/officeDocument/2006/relationships/image" Target="media/image114.wmf"/><Relationship Id="rId286" Type="http://schemas.openxmlformats.org/officeDocument/2006/relationships/header" Target="header6.xml"/><Relationship Id="rId50" Type="http://schemas.openxmlformats.org/officeDocument/2006/relationships/oleObject" Target="embeddings/oleObject4.bin"/><Relationship Id="rId104" Type="http://schemas.openxmlformats.org/officeDocument/2006/relationships/oleObject" Target="embeddings/oleObject31.bin"/><Relationship Id="rId125" Type="http://schemas.openxmlformats.org/officeDocument/2006/relationships/oleObject" Target="embeddings/oleObject41.bin"/><Relationship Id="rId146" Type="http://schemas.openxmlformats.org/officeDocument/2006/relationships/image" Target="media/image55.wmf"/><Relationship Id="rId167" Type="http://schemas.openxmlformats.org/officeDocument/2006/relationships/oleObject" Target="embeddings/oleObject62.bin"/><Relationship Id="rId188" Type="http://schemas.openxmlformats.org/officeDocument/2006/relationships/image" Target="media/image75.wmf"/><Relationship Id="rId71" Type="http://schemas.openxmlformats.org/officeDocument/2006/relationships/image" Target="media/image17.wmf"/><Relationship Id="rId92" Type="http://schemas.openxmlformats.org/officeDocument/2006/relationships/oleObject" Target="embeddings/oleObject25.bin"/><Relationship Id="rId213" Type="http://schemas.openxmlformats.org/officeDocument/2006/relationships/oleObject" Target="embeddings/oleObject83.bin"/><Relationship Id="rId234" Type="http://schemas.openxmlformats.org/officeDocument/2006/relationships/image" Target="media/image98.wmf"/><Relationship Id="rId2" Type="http://schemas.openxmlformats.org/officeDocument/2006/relationships/numbering" Target="numbering.xml"/><Relationship Id="rId29" Type="http://schemas.openxmlformats.org/officeDocument/2006/relationships/hyperlink" Target="https://www.itu.int/rec/R-REC-P.452/fr" TargetMode="External"/><Relationship Id="rId255" Type="http://schemas.openxmlformats.org/officeDocument/2006/relationships/oleObject" Target="embeddings/oleObject104.bin"/><Relationship Id="rId276" Type="http://schemas.openxmlformats.org/officeDocument/2006/relationships/oleObject" Target="embeddings/oleObject114.bin"/><Relationship Id="rId40" Type="http://schemas.openxmlformats.org/officeDocument/2006/relationships/hyperlink" Target="https://www.itu.int/rec/R-REC-P.2040/fr" TargetMode="External"/><Relationship Id="rId115" Type="http://schemas.openxmlformats.org/officeDocument/2006/relationships/image" Target="media/image39.wmf"/><Relationship Id="rId136" Type="http://schemas.openxmlformats.org/officeDocument/2006/relationships/image" Target="media/image50.wmf"/><Relationship Id="rId157" Type="http://schemas.openxmlformats.org/officeDocument/2006/relationships/oleObject" Target="embeddings/oleObject57.bin"/><Relationship Id="rId178" Type="http://schemas.openxmlformats.org/officeDocument/2006/relationships/image" Target="media/image71.wmf"/><Relationship Id="rId61" Type="http://schemas.openxmlformats.org/officeDocument/2006/relationships/image" Target="media/image12.wmf"/><Relationship Id="rId82" Type="http://schemas.openxmlformats.org/officeDocument/2006/relationships/oleObject" Target="embeddings/oleObject20.bin"/><Relationship Id="rId199" Type="http://schemas.openxmlformats.org/officeDocument/2006/relationships/image" Target="media/image80.png"/><Relationship Id="rId203" Type="http://schemas.openxmlformats.org/officeDocument/2006/relationships/oleObject" Target="embeddings/oleObject78.bin"/><Relationship Id="rId19" Type="http://schemas.openxmlformats.org/officeDocument/2006/relationships/hyperlink" Target="https://www.itu.int/rec/R-REC-P.530/fr" TargetMode="External"/><Relationship Id="rId224" Type="http://schemas.openxmlformats.org/officeDocument/2006/relationships/image" Target="media/image93.wmf"/><Relationship Id="rId245" Type="http://schemas.openxmlformats.org/officeDocument/2006/relationships/oleObject" Target="embeddings/oleObject99.bin"/><Relationship Id="rId266" Type="http://schemas.openxmlformats.org/officeDocument/2006/relationships/oleObject" Target="embeddings/oleObject109.bin"/><Relationship Id="rId287" Type="http://schemas.openxmlformats.org/officeDocument/2006/relationships/footer" Target="footer2.xml"/><Relationship Id="rId30" Type="http://schemas.openxmlformats.org/officeDocument/2006/relationships/hyperlink" Target="https://www.itu.int/rec/R-REC-P.617/fr" TargetMode="External"/><Relationship Id="rId105" Type="http://schemas.openxmlformats.org/officeDocument/2006/relationships/image" Target="media/image34.wmf"/><Relationship Id="rId126" Type="http://schemas.openxmlformats.org/officeDocument/2006/relationships/image" Target="media/image45.wmf"/><Relationship Id="rId147" Type="http://schemas.openxmlformats.org/officeDocument/2006/relationships/oleObject" Target="embeddings/oleObject52.bin"/><Relationship Id="rId168" Type="http://schemas.openxmlformats.org/officeDocument/2006/relationships/image" Target="media/image66.wmf"/><Relationship Id="rId51" Type="http://schemas.openxmlformats.org/officeDocument/2006/relationships/image" Target="media/image7.wmf"/><Relationship Id="rId72" Type="http://schemas.openxmlformats.org/officeDocument/2006/relationships/oleObject" Target="embeddings/oleObject15.bin"/><Relationship Id="rId93" Type="http://schemas.openxmlformats.org/officeDocument/2006/relationships/image" Target="media/image28.wmf"/><Relationship Id="rId189" Type="http://schemas.openxmlformats.org/officeDocument/2006/relationships/oleObject" Target="embeddings/oleObject72.bin"/><Relationship Id="rId3" Type="http://schemas.openxmlformats.org/officeDocument/2006/relationships/styles" Target="styles.xml"/><Relationship Id="rId214" Type="http://schemas.openxmlformats.org/officeDocument/2006/relationships/image" Target="media/image88.wmf"/><Relationship Id="rId235" Type="http://schemas.openxmlformats.org/officeDocument/2006/relationships/oleObject" Target="embeddings/oleObject94.bin"/><Relationship Id="rId256" Type="http://schemas.openxmlformats.org/officeDocument/2006/relationships/image" Target="media/image109.wmf"/><Relationship Id="rId277" Type="http://schemas.openxmlformats.org/officeDocument/2006/relationships/image" Target="media/image120.wmf"/><Relationship Id="rId116" Type="http://schemas.openxmlformats.org/officeDocument/2006/relationships/oleObject" Target="embeddings/oleObject37.bin"/><Relationship Id="rId137" Type="http://schemas.openxmlformats.org/officeDocument/2006/relationships/oleObject" Target="embeddings/oleObject47.bin"/><Relationship Id="rId158" Type="http://schemas.openxmlformats.org/officeDocument/2006/relationships/image" Target="media/image61.wmf"/><Relationship Id="rId20" Type="http://schemas.openxmlformats.org/officeDocument/2006/relationships/hyperlink" Target="https://www.itu.int/rec/R-REC-P.617/fr" TargetMode="External"/><Relationship Id="rId41" Type="http://schemas.openxmlformats.org/officeDocument/2006/relationships/hyperlink" Target="https://www.itu.int/pub/R-SOFT-IDWM/fr" TargetMode="External"/><Relationship Id="rId62" Type="http://schemas.openxmlformats.org/officeDocument/2006/relationships/oleObject" Target="embeddings/oleObject10.bin"/><Relationship Id="rId83" Type="http://schemas.openxmlformats.org/officeDocument/2006/relationships/image" Target="media/image23.wmf"/><Relationship Id="rId179" Type="http://schemas.openxmlformats.org/officeDocument/2006/relationships/oleObject" Target="embeddings/oleObject68.bin"/><Relationship Id="rId190" Type="http://schemas.openxmlformats.org/officeDocument/2006/relationships/image" Target="media/image76.wmf"/><Relationship Id="rId204" Type="http://schemas.openxmlformats.org/officeDocument/2006/relationships/image" Target="media/image83.wmf"/><Relationship Id="rId225" Type="http://schemas.openxmlformats.org/officeDocument/2006/relationships/oleObject" Target="embeddings/oleObject89.bin"/><Relationship Id="rId246" Type="http://schemas.openxmlformats.org/officeDocument/2006/relationships/image" Target="media/image104.wmf"/><Relationship Id="rId267" Type="http://schemas.openxmlformats.org/officeDocument/2006/relationships/image" Target="media/image115.wmf"/><Relationship Id="rId288" Type="http://schemas.openxmlformats.org/officeDocument/2006/relationships/fontTable" Target="fontTable.xml"/><Relationship Id="rId106" Type="http://schemas.openxmlformats.org/officeDocument/2006/relationships/oleObject" Target="embeddings/oleObject32.bin"/><Relationship Id="rId127" Type="http://schemas.openxmlformats.org/officeDocument/2006/relationships/oleObject" Target="embeddings/oleObject42.bin"/><Relationship Id="rId10" Type="http://schemas.openxmlformats.org/officeDocument/2006/relationships/footer" Target="footer1.xml"/><Relationship Id="rId31" Type="http://schemas.openxmlformats.org/officeDocument/2006/relationships/hyperlink" Target="https://www.itu.int/rec/R-REC-P.1411/fr" TargetMode="External"/><Relationship Id="rId52" Type="http://schemas.openxmlformats.org/officeDocument/2006/relationships/oleObject" Target="embeddings/oleObject5.bin"/><Relationship Id="rId73" Type="http://schemas.openxmlformats.org/officeDocument/2006/relationships/image" Target="media/image18.wmf"/><Relationship Id="rId94" Type="http://schemas.openxmlformats.org/officeDocument/2006/relationships/oleObject" Target="embeddings/oleObject26.bin"/><Relationship Id="rId148" Type="http://schemas.openxmlformats.org/officeDocument/2006/relationships/image" Target="media/image56.wmf"/><Relationship Id="rId169" Type="http://schemas.openxmlformats.org/officeDocument/2006/relationships/oleObject" Target="embeddings/oleObject63.bin"/><Relationship Id="rId4" Type="http://schemas.openxmlformats.org/officeDocument/2006/relationships/settings" Target="settings.xml"/><Relationship Id="rId180" Type="http://schemas.openxmlformats.org/officeDocument/2006/relationships/hyperlink" Target="https://www.itu.int/rec/R-REC-P.2040/fr" TargetMode="External"/><Relationship Id="rId215" Type="http://schemas.openxmlformats.org/officeDocument/2006/relationships/oleObject" Target="embeddings/oleObject84.bin"/><Relationship Id="rId236" Type="http://schemas.openxmlformats.org/officeDocument/2006/relationships/image" Target="media/image99.wmf"/><Relationship Id="rId257" Type="http://schemas.openxmlformats.org/officeDocument/2006/relationships/oleObject" Target="embeddings/oleObject105.bin"/><Relationship Id="rId278" Type="http://schemas.openxmlformats.org/officeDocument/2006/relationships/oleObject" Target="embeddings/oleObject115.bin"/><Relationship Id="rId42" Type="http://schemas.openxmlformats.org/officeDocument/2006/relationships/hyperlink" Target="https://www.itu.int/rec/R-REC-P.1812-8-202509-I/fr" TargetMode="External"/><Relationship Id="rId84" Type="http://schemas.openxmlformats.org/officeDocument/2006/relationships/oleObject" Target="embeddings/oleObject21.bin"/><Relationship Id="rId138" Type="http://schemas.openxmlformats.org/officeDocument/2006/relationships/image" Target="media/image51.wmf"/><Relationship Id="rId191" Type="http://schemas.openxmlformats.org/officeDocument/2006/relationships/oleObject" Target="embeddings/oleObject73.bin"/><Relationship Id="rId205" Type="http://schemas.openxmlformats.org/officeDocument/2006/relationships/oleObject" Target="embeddings/oleObject79.bin"/><Relationship Id="rId247" Type="http://schemas.openxmlformats.org/officeDocument/2006/relationships/oleObject" Target="embeddings/oleObject100.bin"/><Relationship Id="rId107" Type="http://schemas.openxmlformats.org/officeDocument/2006/relationships/image" Target="media/image35.wmf"/><Relationship Id="rId289" Type="http://schemas.openxmlformats.org/officeDocument/2006/relationships/theme" Target="theme/theme1.xml"/><Relationship Id="rId11" Type="http://schemas.openxmlformats.org/officeDocument/2006/relationships/hyperlink" Target="https://www.itu.int/ITU-R/go/patents/fr" TargetMode="External"/><Relationship Id="rId53" Type="http://schemas.openxmlformats.org/officeDocument/2006/relationships/image" Target="media/image8.wmf"/><Relationship Id="rId149" Type="http://schemas.openxmlformats.org/officeDocument/2006/relationships/oleObject" Target="embeddings/oleObject53.bin"/><Relationship Id="rId95" Type="http://schemas.openxmlformats.org/officeDocument/2006/relationships/image" Target="media/image29.wmf"/><Relationship Id="rId160" Type="http://schemas.openxmlformats.org/officeDocument/2006/relationships/image" Target="media/image62.wmf"/><Relationship Id="rId216" Type="http://schemas.openxmlformats.org/officeDocument/2006/relationships/image" Target="media/image89.wmf"/><Relationship Id="rId258" Type="http://schemas.openxmlformats.org/officeDocument/2006/relationships/image" Target="media/image110.png"/><Relationship Id="rId22" Type="http://schemas.openxmlformats.org/officeDocument/2006/relationships/hyperlink" Target="https://www.itu.int/rec/R-REC-P.1144/fr" TargetMode="External"/><Relationship Id="rId64" Type="http://schemas.openxmlformats.org/officeDocument/2006/relationships/oleObject" Target="embeddings/oleObject11.bin"/><Relationship Id="rId118" Type="http://schemas.openxmlformats.org/officeDocument/2006/relationships/oleObject" Target="embeddings/oleObject38.bin"/><Relationship Id="rId171" Type="http://schemas.openxmlformats.org/officeDocument/2006/relationships/oleObject" Target="embeddings/oleObject64.bin"/><Relationship Id="rId227" Type="http://schemas.openxmlformats.org/officeDocument/2006/relationships/oleObject" Target="embeddings/oleObject90.bin"/></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onge\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BF5AE-5EE1-4F77-A324-D0BE7CFA7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99</TotalTime>
  <Pages>40</Pages>
  <Words>13435</Words>
  <Characters>79778</Characters>
  <Application>Microsoft Office Word</Application>
  <DocSecurity>0</DocSecurity>
  <Lines>664</Lines>
  <Paragraphs>186</Paragraphs>
  <ScaleCrop>false</ScaleCrop>
  <HeadingPairs>
    <vt:vector size="2" baseType="variant">
      <vt:variant>
        <vt:lpstr>Title</vt:lpstr>
      </vt:variant>
      <vt:variant>
        <vt:i4>1</vt:i4>
      </vt:variant>
    </vt:vector>
  </HeadingPairs>
  <TitlesOfParts>
    <vt:vector size="1" baseType="lpstr">
      <vt:lpstr>Recommandation UIT-R P.1812-8 (09/2025) Méthode de prévision de la propagation fondée sur le trajet pour les services de Terre point à zone dans la gamme de fréquences comprises entre 30 MHz et 6 GHz</vt:lpstr>
    </vt:vector>
  </TitlesOfParts>
  <Manager/>
  <Company>ITU</Company>
  <LinksUpToDate>false</LinksUpToDate>
  <CharactersWithSpaces>93027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UIT-R P.1812-8 (09/2025) Méthode de prévision de la propagation fondée sur le trajet pour les services de Terre point à zone dans la gamme de fréquences comprises entre 30 MHz et 6 GHz</dc:title>
  <dc:subject/>
  <dc:creator>French</dc:creator>
  <cp:keywords/>
  <dc:description/>
  <cp:lastModifiedBy>Gachet, Christelle</cp:lastModifiedBy>
  <cp:revision>17</cp:revision>
  <cp:lastPrinted>2005-02-10T15:54:00Z</cp:lastPrinted>
  <dcterms:created xsi:type="dcterms:W3CDTF">2025-11-10T13:30:00Z</dcterms:created>
  <dcterms:modified xsi:type="dcterms:W3CDTF">2025-11-19T05:09:00Z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