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2599D" w14:textId="77777777" w:rsidR="00FE79FE" w:rsidRDefault="00FE79FE"/>
    <w:p w14:paraId="3A44B906" w14:textId="77777777" w:rsidR="00013002" w:rsidRDefault="00013002" w:rsidP="00DE5556">
      <w:pPr>
        <w:tabs>
          <w:tab w:val="clear" w:pos="794"/>
          <w:tab w:val="clear" w:pos="1191"/>
          <w:tab w:val="clear" w:pos="1588"/>
          <w:tab w:val="clear" w:pos="1985"/>
        </w:tabs>
      </w:pPr>
    </w:p>
    <w:p w14:paraId="797ADE9D" w14:textId="19F28704" w:rsidR="00D5024B" w:rsidRPr="00F111D6" w:rsidRDefault="00D5024B" w:rsidP="00D5024B">
      <w:pPr>
        <w:pStyle w:val="CoverNumber"/>
        <w:rPr>
          <w:lang w:val="es-ES"/>
        </w:rPr>
      </w:pPr>
      <w:bookmarkStart w:id="0" w:name="_Toc183425236"/>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5D7EE4" w:rsidRPr="004603B7">
        <w:rPr>
          <w:lang w:val="es-ES"/>
        </w:rPr>
        <w:t>1511-3</w:t>
      </w:r>
      <w:bookmarkEnd w:id="0"/>
    </w:p>
    <w:p w14:paraId="79BB1927" w14:textId="01531F75" w:rsidR="00D5024B" w:rsidRPr="00F111D6" w:rsidRDefault="00D5024B" w:rsidP="00D5024B">
      <w:pPr>
        <w:pStyle w:val="CoverDate"/>
        <w:rPr>
          <w:lang w:val="es-ES"/>
        </w:rPr>
      </w:pPr>
      <w:r w:rsidRPr="00F111D6">
        <w:rPr>
          <w:lang w:val="es-ES"/>
        </w:rPr>
        <w:t>(</w:t>
      </w:r>
      <w:r w:rsidR="005D7EE4" w:rsidRPr="004603B7">
        <w:rPr>
          <w:lang w:val="es-ES"/>
        </w:rPr>
        <w:t>08/2024</w:t>
      </w:r>
      <w:r w:rsidRPr="00F111D6">
        <w:rPr>
          <w:lang w:val="es-ES"/>
        </w:rPr>
        <w:t>)</w:t>
      </w:r>
    </w:p>
    <w:p w14:paraId="19C0F192"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1A002005" w14:textId="70687D22" w:rsidR="00D5024B" w:rsidRPr="00F111D6" w:rsidRDefault="005D7EE4" w:rsidP="00D5024B">
      <w:pPr>
        <w:pStyle w:val="CoverTitle"/>
        <w:rPr>
          <w:lang w:val="es-ES"/>
        </w:rPr>
      </w:pPr>
      <w:r w:rsidRPr="004603B7">
        <w:rPr>
          <w:lang w:val="es-ES" w:eastAsia="zh-CN"/>
        </w:rPr>
        <w:t>Topografía para establecer modelos de propagación Tierra-espacio</w:t>
      </w:r>
    </w:p>
    <w:p w14:paraId="11D91937" w14:textId="77777777" w:rsidR="00FE79FE" w:rsidRPr="00F111D6" w:rsidRDefault="00FE79FE" w:rsidP="005373E0"/>
    <w:p w14:paraId="50A90BB3" w14:textId="77777777" w:rsidR="00A71FE5" w:rsidRPr="00F111D6" w:rsidRDefault="00A71FE5" w:rsidP="005373E0"/>
    <w:p w14:paraId="0032BF21"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5DAF416"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2BD2B215"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D06996F"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1390DF2" w14:textId="77777777" w:rsidR="0069322D" w:rsidRPr="00021E8A" w:rsidRDefault="0069322D" w:rsidP="0069322D">
      <w:pPr>
        <w:pStyle w:val="Heading1"/>
        <w:spacing w:before="340"/>
        <w:jc w:val="center"/>
        <w:rPr>
          <w:szCs w:val="24"/>
          <w:lang w:val="es-ES_tradnl"/>
        </w:rPr>
      </w:pPr>
      <w:bookmarkStart w:id="2" w:name="_Toc183425237"/>
      <w:r w:rsidRPr="007C36CA">
        <w:rPr>
          <w:lang w:val="es-ES_tradnl"/>
        </w:rPr>
        <w:t>Política sobre Derechos de Propiedad Intelectual</w:t>
      </w:r>
      <w:r w:rsidRPr="00021E8A">
        <w:rPr>
          <w:szCs w:val="24"/>
          <w:lang w:val="es-ES_tradnl"/>
        </w:rPr>
        <w:t xml:space="preserve"> (IPR)</w:t>
      </w:r>
      <w:bookmarkEnd w:id="2"/>
    </w:p>
    <w:p w14:paraId="54D8AF7D"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7D13F8E" w14:textId="77777777" w:rsidR="0069322D" w:rsidRPr="007C36CA" w:rsidRDefault="0069322D" w:rsidP="0069322D">
      <w:pPr>
        <w:spacing w:before="0"/>
        <w:jc w:val="center"/>
        <w:rPr>
          <w:sz w:val="22"/>
          <w:lang w:val="es-ES_tradnl"/>
        </w:rPr>
      </w:pPr>
    </w:p>
    <w:p w14:paraId="517FE8B3"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6EAD8EB4" w14:textId="77777777" w:rsidTr="0069322D">
        <w:tc>
          <w:tcPr>
            <w:tcW w:w="9360" w:type="dxa"/>
            <w:gridSpan w:val="2"/>
          </w:tcPr>
          <w:p w14:paraId="330F0B1F"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32A73E9"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69922D9C" w14:textId="77777777" w:rsidTr="00B96572">
        <w:tc>
          <w:tcPr>
            <w:tcW w:w="1140" w:type="dxa"/>
            <w:tcBorders>
              <w:bottom w:val="nil"/>
            </w:tcBorders>
            <w:vAlign w:val="bottom"/>
          </w:tcPr>
          <w:p w14:paraId="13488029"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5F69669B"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9322D" w:rsidRPr="004532F7" w14:paraId="76A3855D" w14:textId="77777777" w:rsidTr="0069322D">
        <w:tc>
          <w:tcPr>
            <w:tcW w:w="1140" w:type="dxa"/>
            <w:tcBorders>
              <w:top w:val="nil"/>
              <w:bottom w:val="nil"/>
            </w:tcBorders>
            <w:shd w:val="clear" w:color="auto" w:fill="auto"/>
          </w:tcPr>
          <w:p w14:paraId="27ECA9B1"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D36B3FB"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41045F" w14:paraId="4BFC15AA" w14:textId="77777777" w:rsidTr="0069322D">
        <w:tc>
          <w:tcPr>
            <w:tcW w:w="1140" w:type="dxa"/>
            <w:tcBorders>
              <w:top w:val="nil"/>
              <w:bottom w:val="nil"/>
            </w:tcBorders>
            <w:shd w:val="clear" w:color="auto" w:fill="auto"/>
          </w:tcPr>
          <w:p w14:paraId="7A40312D"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BAB76E0"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7A8B162B" w14:textId="77777777" w:rsidTr="0069322D">
        <w:tc>
          <w:tcPr>
            <w:tcW w:w="1140" w:type="dxa"/>
            <w:tcBorders>
              <w:top w:val="nil"/>
              <w:bottom w:val="nil"/>
            </w:tcBorders>
            <w:shd w:val="clear" w:color="auto" w:fill="auto"/>
          </w:tcPr>
          <w:p w14:paraId="20D7EDA1"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6C40F49"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28C45439" w14:textId="77777777" w:rsidTr="008B56B2">
        <w:tc>
          <w:tcPr>
            <w:tcW w:w="1140" w:type="dxa"/>
            <w:tcBorders>
              <w:top w:val="nil"/>
              <w:bottom w:val="nil"/>
            </w:tcBorders>
            <w:shd w:val="clear" w:color="auto" w:fill="auto"/>
          </w:tcPr>
          <w:p w14:paraId="44DE67BB"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33E515E"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094F0CD2" w14:textId="77777777" w:rsidTr="008B56B2">
        <w:tc>
          <w:tcPr>
            <w:tcW w:w="1140" w:type="dxa"/>
            <w:tcBorders>
              <w:top w:val="nil"/>
              <w:bottom w:val="nil"/>
            </w:tcBorders>
            <w:shd w:val="clear" w:color="auto" w:fill="FFFFFF" w:themeFill="background1"/>
          </w:tcPr>
          <w:p w14:paraId="0EDFD6B7"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3C3CF350"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41045F" w14:paraId="5D82DAE1" w14:textId="77777777" w:rsidTr="001E0EB7">
        <w:tc>
          <w:tcPr>
            <w:tcW w:w="1140" w:type="dxa"/>
            <w:tcBorders>
              <w:top w:val="nil"/>
              <w:bottom w:val="nil"/>
            </w:tcBorders>
            <w:shd w:val="clear" w:color="auto" w:fill="auto"/>
          </w:tcPr>
          <w:p w14:paraId="38AB9614"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9A9432D"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045F" w14:paraId="5B608097" w14:textId="77777777" w:rsidTr="001E0EB7">
        <w:tc>
          <w:tcPr>
            <w:tcW w:w="1140" w:type="dxa"/>
            <w:tcBorders>
              <w:top w:val="nil"/>
              <w:bottom w:val="nil"/>
            </w:tcBorders>
            <w:shd w:val="clear" w:color="auto" w:fill="F2F2F2" w:themeFill="background1" w:themeFillShade="F2"/>
          </w:tcPr>
          <w:p w14:paraId="0013D929"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147EB132"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6A8C24AE" w14:textId="77777777" w:rsidTr="0069322D">
        <w:tc>
          <w:tcPr>
            <w:tcW w:w="1140" w:type="dxa"/>
            <w:tcBorders>
              <w:top w:val="nil"/>
              <w:bottom w:val="nil"/>
            </w:tcBorders>
            <w:shd w:val="clear" w:color="auto" w:fill="auto"/>
          </w:tcPr>
          <w:p w14:paraId="2031F58C"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7A5B136"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41045F" w14:paraId="03991623" w14:textId="77777777" w:rsidTr="0069322D">
        <w:tc>
          <w:tcPr>
            <w:tcW w:w="1140" w:type="dxa"/>
            <w:tcBorders>
              <w:top w:val="nil"/>
              <w:bottom w:val="nil"/>
            </w:tcBorders>
            <w:shd w:val="clear" w:color="auto" w:fill="auto"/>
          </w:tcPr>
          <w:p w14:paraId="1D680CAB"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3BBAAD59"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512AFC8A" w14:textId="77777777" w:rsidTr="001E0EB7">
        <w:tc>
          <w:tcPr>
            <w:tcW w:w="1140" w:type="dxa"/>
            <w:tcBorders>
              <w:top w:val="nil"/>
              <w:bottom w:val="nil"/>
            </w:tcBorders>
            <w:shd w:val="clear" w:color="auto" w:fill="auto"/>
          </w:tcPr>
          <w:p w14:paraId="22F2F849"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E2BCB81" w14:textId="77777777" w:rsidR="0069322D" w:rsidRPr="00025336" w:rsidRDefault="0069322D" w:rsidP="000B4BD9">
            <w:pPr>
              <w:spacing w:before="30" w:after="30"/>
              <w:jc w:val="left"/>
              <w:rPr>
                <w:sz w:val="20"/>
                <w:lang w:val="en-US"/>
              </w:rPr>
            </w:pPr>
            <w:r w:rsidRPr="00025336">
              <w:rPr>
                <w:sz w:val="20"/>
              </w:rPr>
              <w:t>Servicio fijo por satélite</w:t>
            </w:r>
          </w:p>
        </w:tc>
      </w:tr>
      <w:tr w:rsidR="001E0EB7" w:rsidRPr="001E0EB7" w14:paraId="5E1A8856" w14:textId="77777777" w:rsidTr="001E0EB7">
        <w:tc>
          <w:tcPr>
            <w:tcW w:w="1140" w:type="dxa"/>
            <w:tcBorders>
              <w:top w:val="nil"/>
              <w:bottom w:val="nil"/>
            </w:tcBorders>
            <w:shd w:val="clear" w:color="auto" w:fill="FFFFFF" w:themeFill="background1"/>
          </w:tcPr>
          <w:p w14:paraId="79270A74"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69C8F98D" w14:textId="77777777" w:rsidR="0069322D" w:rsidRPr="001E0EB7" w:rsidRDefault="0069322D" w:rsidP="000B4BD9">
            <w:pPr>
              <w:spacing w:before="30" w:after="30"/>
              <w:jc w:val="left"/>
              <w:rPr>
                <w:color w:val="000000" w:themeColor="text1"/>
                <w:sz w:val="20"/>
                <w:lang w:val="en-US"/>
              </w:rPr>
            </w:pPr>
            <w:r w:rsidRPr="001E0EB7">
              <w:rPr>
                <w:color w:val="000000" w:themeColor="text1"/>
                <w:sz w:val="20"/>
              </w:rPr>
              <w:t>Aplicaciones espaciales y meteorología</w:t>
            </w:r>
          </w:p>
        </w:tc>
      </w:tr>
      <w:tr w:rsidR="0069322D" w:rsidRPr="0041045F" w14:paraId="1E036D9D" w14:textId="77777777" w:rsidTr="0069322D">
        <w:tc>
          <w:tcPr>
            <w:tcW w:w="1140" w:type="dxa"/>
            <w:tcBorders>
              <w:top w:val="nil"/>
            </w:tcBorders>
          </w:tcPr>
          <w:p w14:paraId="3AED3D95"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3A605E03"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16082BDB" w14:textId="77777777" w:rsidTr="0069322D">
        <w:tc>
          <w:tcPr>
            <w:tcW w:w="1140" w:type="dxa"/>
            <w:shd w:val="clear" w:color="auto" w:fill="auto"/>
          </w:tcPr>
          <w:p w14:paraId="0490CF52"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426E2181"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226F5686" w14:textId="77777777" w:rsidTr="0069322D">
        <w:tc>
          <w:tcPr>
            <w:tcW w:w="1140" w:type="dxa"/>
          </w:tcPr>
          <w:p w14:paraId="528729CE"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265B94FC"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10CF0D23" w14:textId="77777777" w:rsidTr="0069322D">
        <w:tc>
          <w:tcPr>
            <w:tcW w:w="1140" w:type="dxa"/>
          </w:tcPr>
          <w:p w14:paraId="24571764"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C292075"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4D822497" w14:textId="77777777" w:rsidTr="0069322D">
        <w:tc>
          <w:tcPr>
            <w:tcW w:w="1140" w:type="dxa"/>
          </w:tcPr>
          <w:p w14:paraId="7237A904"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5C5BEC39"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14C2A58D" w14:textId="77777777" w:rsidR="0069322D" w:rsidRPr="00036EE3" w:rsidRDefault="0069322D" w:rsidP="0069322D">
      <w:pPr>
        <w:spacing w:before="0" w:after="140"/>
        <w:jc w:val="center"/>
        <w:rPr>
          <w:sz w:val="20"/>
          <w:lang w:val="en-US"/>
        </w:rPr>
      </w:pPr>
    </w:p>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1F750390" w14:textId="77777777" w:rsidTr="005D7EE4">
        <w:tc>
          <w:tcPr>
            <w:tcW w:w="9609" w:type="dxa"/>
          </w:tcPr>
          <w:p w14:paraId="2016A2EC"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67167E42" w14:textId="77777777" w:rsidR="0069322D" w:rsidRPr="00763D08" w:rsidRDefault="0069322D" w:rsidP="0069322D">
      <w:pPr>
        <w:spacing w:before="0"/>
        <w:jc w:val="center"/>
        <w:rPr>
          <w:sz w:val="22"/>
          <w:lang w:val="es-ES_tradnl"/>
        </w:rPr>
      </w:pPr>
    </w:p>
    <w:p w14:paraId="64F686BC"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609BD58D" w14:textId="6375D24B"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5D7EE4">
        <w:rPr>
          <w:sz w:val="20"/>
          <w:lang w:val="es-ES_tradnl"/>
        </w:rPr>
        <w:t>4</w:t>
      </w:r>
    </w:p>
    <w:p w14:paraId="555C7AB5" w14:textId="77777777" w:rsidR="0069322D" w:rsidRPr="00763D08" w:rsidRDefault="0069322D" w:rsidP="0069322D">
      <w:pPr>
        <w:spacing w:before="0" w:after="120"/>
        <w:jc w:val="center"/>
        <w:rPr>
          <w:sz w:val="22"/>
          <w:lang w:val="es-ES_tradnl"/>
        </w:rPr>
      </w:pPr>
    </w:p>
    <w:p w14:paraId="57DC4E97" w14:textId="7B2151F5"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B96572">
        <w:rPr>
          <w:sz w:val="20"/>
          <w:lang w:val="es-ES_tradnl"/>
        </w:rPr>
        <w:t>2</w:t>
      </w:r>
      <w:r w:rsidR="005D7EE4">
        <w:rPr>
          <w:sz w:val="20"/>
          <w:lang w:val="es-ES_tradnl"/>
        </w:rPr>
        <w:t>4</w:t>
      </w:r>
    </w:p>
    <w:p w14:paraId="39BFD2B8"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F03AAD9"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DAD1083" w14:textId="77777777" w:rsidR="005D7EE4" w:rsidRPr="004603B7" w:rsidRDefault="005D7EE4" w:rsidP="005D7EE4">
      <w:pPr>
        <w:pStyle w:val="RecNo"/>
        <w:spacing w:before="0"/>
      </w:pPr>
      <w:bookmarkStart w:id="4" w:name="irecnoe"/>
      <w:bookmarkEnd w:id="4"/>
      <w:r w:rsidRPr="004603B7">
        <w:lastRenderedPageBreak/>
        <w:t xml:space="preserve">RECOMENDACIÓN  </w:t>
      </w:r>
      <w:r w:rsidRPr="004603B7">
        <w:rPr>
          <w:rStyle w:val="href"/>
        </w:rPr>
        <w:t>UIT-R  P.1511-</w:t>
      </w:r>
      <w:r>
        <w:rPr>
          <w:rStyle w:val="href"/>
        </w:rPr>
        <w:t>3</w:t>
      </w:r>
    </w:p>
    <w:p w14:paraId="235F691A" w14:textId="77777777" w:rsidR="005D7EE4" w:rsidRPr="004603B7" w:rsidRDefault="005D7EE4" w:rsidP="005D7EE4">
      <w:pPr>
        <w:pStyle w:val="Rectitle"/>
      </w:pPr>
      <w:bookmarkStart w:id="5" w:name="Pre_title"/>
      <w:r w:rsidRPr="004603B7">
        <w:t>Topografía para establecer modelos de propagación Tierra-espacio</w:t>
      </w:r>
      <w:bookmarkEnd w:id="5"/>
    </w:p>
    <w:p w14:paraId="1E4FD97F" w14:textId="77777777" w:rsidR="005D7EE4" w:rsidRPr="004603B7" w:rsidRDefault="005D7EE4" w:rsidP="005D7EE4">
      <w:pPr>
        <w:pStyle w:val="Recref"/>
      </w:pPr>
      <w:r w:rsidRPr="004603B7">
        <w:t>(Cuestión UIT-R 2</w:t>
      </w:r>
      <w:r>
        <w:t>14/3</w:t>
      </w:r>
      <w:r w:rsidRPr="004603B7">
        <w:t>)</w:t>
      </w:r>
    </w:p>
    <w:p w14:paraId="7857A8D0" w14:textId="77777777" w:rsidR="005D7EE4" w:rsidRPr="004603B7" w:rsidRDefault="005D7EE4" w:rsidP="005D7EE4">
      <w:pPr>
        <w:pStyle w:val="Recdate"/>
      </w:pPr>
      <w:bookmarkStart w:id="6" w:name="Revision_history"/>
      <w:r w:rsidRPr="004603B7">
        <w:t>(2001-2015-2019</w:t>
      </w:r>
      <w:r>
        <w:t>-2024</w:t>
      </w:r>
      <w:r w:rsidRPr="004603B7">
        <w:t>)</w:t>
      </w:r>
      <w:bookmarkEnd w:id="6"/>
    </w:p>
    <w:p w14:paraId="55F41EEF" w14:textId="2DAE16BB" w:rsidR="005D7EE4" w:rsidRPr="00687DA5" w:rsidRDefault="00687DA5" w:rsidP="005D7EE4">
      <w:pPr>
        <w:pStyle w:val="HeadingSum"/>
        <w:rPr>
          <w:sz w:val="22"/>
          <w:szCs w:val="22"/>
          <w:lang w:val="es-ES"/>
        </w:rPr>
      </w:pPr>
      <w:r w:rsidRPr="00687DA5">
        <w:rPr>
          <w:sz w:val="22"/>
          <w:szCs w:val="22"/>
          <w:lang w:val="es-ES"/>
        </w:rPr>
        <w:t>Cometido</w:t>
      </w:r>
    </w:p>
    <w:p w14:paraId="11539BE8" w14:textId="77777777" w:rsidR="005D7EE4" w:rsidRPr="00687DA5" w:rsidRDefault="005D7EE4" w:rsidP="005D7EE4">
      <w:pPr>
        <w:pStyle w:val="Summary"/>
        <w:rPr>
          <w:sz w:val="22"/>
          <w:szCs w:val="22"/>
          <w:lang w:val="es-ES"/>
        </w:rPr>
      </w:pPr>
      <w:r w:rsidRPr="00687DA5">
        <w:rPr>
          <w:sz w:val="22"/>
          <w:szCs w:val="22"/>
          <w:lang w:val="es-ES"/>
        </w:rPr>
        <w:t>En esta Recomendación se facilitan datos topográficos mundiales, información sobre coordenadas geográficas y datos topográficos altimétricos para la predicción de los efectos de propagación para los trayectos Tierra-espacio en las Recomendaciones de la Serie P del UIT-R.</w:t>
      </w:r>
    </w:p>
    <w:p w14:paraId="4F90C808" w14:textId="77777777" w:rsidR="005D7EE4" w:rsidRPr="004603B7" w:rsidRDefault="005D7EE4" w:rsidP="005D7EE4">
      <w:pPr>
        <w:pStyle w:val="Headingb"/>
      </w:pPr>
      <w:r w:rsidRPr="004603B7">
        <w:t>Palabras clave</w:t>
      </w:r>
    </w:p>
    <w:p w14:paraId="0056AFF4" w14:textId="77777777" w:rsidR="005D7EE4" w:rsidRPr="004603B7" w:rsidRDefault="005D7EE4" w:rsidP="005D7EE4">
      <w:r w:rsidRPr="004603B7">
        <w:t>Topografía, coordenadas geográficas, altura</w:t>
      </w:r>
      <w:r>
        <w:t xml:space="preserve"> geodésica, altura </w:t>
      </w:r>
      <w:proofErr w:type="spellStart"/>
      <w:r>
        <w:t>ortométrica</w:t>
      </w:r>
      <w:proofErr w:type="spellEnd"/>
      <w:r>
        <w:t>, elipsoide, geoide, ondulación geoide</w:t>
      </w:r>
    </w:p>
    <w:p w14:paraId="18A8DD57" w14:textId="77777777" w:rsidR="005D7EE4" w:rsidRPr="004603B7" w:rsidRDefault="005D7EE4" w:rsidP="005D7EE4">
      <w:pPr>
        <w:pStyle w:val="Normalaftertitle"/>
      </w:pPr>
      <w:r w:rsidRPr="004603B7">
        <w:t>La Asamblea de Radiocomunicaciones de la UIT,</w:t>
      </w:r>
    </w:p>
    <w:p w14:paraId="214000D7" w14:textId="77777777" w:rsidR="005D7EE4" w:rsidRPr="004603B7" w:rsidRDefault="005D7EE4" w:rsidP="005D7EE4">
      <w:pPr>
        <w:pStyle w:val="Call"/>
      </w:pPr>
      <w:r w:rsidRPr="004603B7">
        <w:t>considerando</w:t>
      </w:r>
    </w:p>
    <w:p w14:paraId="2F6CFCB9" w14:textId="77777777" w:rsidR="005D7EE4" w:rsidRPr="004603B7" w:rsidRDefault="005D7EE4" w:rsidP="005D7EE4">
      <w:r w:rsidRPr="004603B7">
        <w:rPr>
          <w:i/>
          <w:iCs/>
        </w:rPr>
        <w:t>a)</w:t>
      </w:r>
      <w:r w:rsidRPr="004603B7">
        <w:tab/>
        <w:t>que se necesita información sobre la topografía terrestre para la predicción de la atenuación y de la dispersión;</w:t>
      </w:r>
    </w:p>
    <w:p w14:paraId="03280F3D" w14:textId="77777777" w:rsidR="005D7EE4" w:rsidRPr="004603B7" w:rsidRDefault="005D7EE4" w:rsidP="005D7EE4">
      <w:r w:rsidRPr="004603B7">
        <w:rPr>
          <w:i/>
          <w:iCs/>
        </w:rPr>
        <w:t>b)</w:t>
      </w:r>
      <w:r w:rsidRPr="004603B7">
        <w:tab/>
        <w:t>que esa información se necesita para todos los emplazamientos del mundo, especialmente cuando se necesitan cálculos regionales o continentales,</w:t>
      </w:r>
    </w:p>
    <w:p w14:paraId="32DD5C52" w14:textId="77777777" w:rsidR="005D7EE4" w:rsidRPr="004603B7" w:rsidRDefault="005D7EE4" w:rsidP="005D7EE4">
      <w:pPr>
        <w:pStyle w:val="Call"/>
      </w:pPr>
      <w:r w:rsidRPr="004603B7">
        <w:t>recomienda</w:t>
      </w:r>
    </w:p>
    <w:p w14:paraId="712B825E" w14:textId="77777777" w:rsidR="005D7EE4" w:rsidRPr="004603B7" w:rsidRDefault="005D7EE4" w:rsidP="005D7EE4">
      <w:r w:rsidRPr="00C87074">
        <w:t>1</w:t>
      </w:r>
      <w:r w:rsidRPr="004603B7">
        <w:tab/>
        <w:t xml:space="preserve">que se utilicen los datos que figuran en el Anexo 1 para obtener la altura </w:t>
      </w:r>
      <w:r>
        <w:t xml:space="preserve">topográfica de la superficie de la Tierra </w:t>
      </w:r>
      <w:r w:rsidRPr="004603B7">
        <w:t>sobre el nivel medio del mar cuando no se disponga de datos locales o datos con una mejor resolución espacial;</w:t>
      </w:r>
    </w:p>
    <w:p w14:paraId="2D35330E" w14:textId="77777777" w:rsidR="005D7EE4" w:rsidRPr="004603B7" w:rsidRDefault="005D7EE4" w:rsidP="005D7EE4">
      <w:r w:rsidRPr="00C87074">
        <w:t>2</w:t>
      </w:r>
      <w:r w:rsidRPr="004603B7">
        <w:tab/>
        <w:t xml:space="preserve">que se utilicen </w:t>
      </w:r>
      <w:r>
        <w:t>el método del</w:t>
      </w:r>
      <w:r w:rsidRPr="004603B7">
        <w:t xml:space="preserve"> del Anexo 1 para convertir la altura</w:t>
      </w:r>
      <w:r>
        <w:t xml:space="preserve"> topográfica</w:t>
      </w:r>
      <w:r w:rsidRPr="004603B7">
        <w:t xml:space="preserve"> por encima de</w:t>
      </w:r>
      <w:r>
        <w:t xml:space="preserve"> la </w:t>
      </w:r>
      <w:r w:rsidRPr="004603B7">
        <w:t xml:space="preserve">altura </w:t>
      </w:r>
      <w:r>
        <w:t>por encima</w:t>
      </w:r>
      <w:r w:rsidRPr="004603B7">
        <w:t xml:space="preserve"> </w:t>
      </w:r>
      <w:r>
        <w:t>del</w:t>
      </w:r>
      <w:r w:rsidRPr="004603B7">
        <w:t xml:space="preserve"> elipsoide WGS-84</w:t>
      </w:r>
      <w:r>
        <w:t xml:space="preserve"> (es decir, la altura sobre el nivel medio del mar)</w:t>
      </w:r>
      <w:r w:rsidRPr="004603B7">
        <w:t xml:space="preserve"> o viceversa cuando no se dispone de datos locales o datos con una mejor resolución. </w:t>
      </w:r>
    </w:p>
    <w:p w14:paraId="6CF470EE" w14:textId="77777777" w:rsidR="005D7EE4" w:rsidRPr="004603B7" w:rsidRDefault="005D7EE4" w:rsidP="005D7EE4">
      <w:r w:rsidRPr="00C87074">
        <w:rPr>
          <w:bCs/>
        </w:rPr>
        <w:t>3</w:t>
      </w:r>
      <w:r w:rsidRPr="00C87074">
        <w:rPr>
          <w:bCs/>
        </w:rPr>
        <w:tab/>
        <w:t>que se utilice el método del Anexo 1 para calcular los ángulos de observación y la distancia entre dos estaciones en coordenadas geodésicas.</w:t>
      </w:r>
    </w:p>
    <w:p w14:paraId="789D5A49" w14:textId="77777777" w:rsidR="005D7EE4" w:rsidRPr="004603B7" w:rsidRDefault="005D7EE4" w:rsidP="005D7EE4">
      <w:pPr>
        <w:pStyle w:val="Headingb"/>
      </w:pPr>
      <w:r w:rsidRPr="004603B7">
        <w:t>Acrónimos/Abreviaturas</w:t>
      </w:r>
    </w:p>
    <w:p w14:paraId="479D9E3A" w14:textId="77777777" w:rsidR="005D7EE4" w:rsidRPr="004603B7" w:rsidRDefault="005D7EE4" w:rsidP="005D7EE4">
      <w:pPr>
        <w:rPr>
          <w:rFonts w:eastAsia="Batang"/>
        </w:rPr>
      </w:pPr>
      <w:r w:rsidRPr="004603B7">
        <w:rPr>
          <w:rFonts w:eastAsia="Batang"/>
        </w:rPr>
        <w:t>EGM</w:t>
      </w:r>
      <w:r w:rsidRPr="004603B7">
        <w:rPr>
          <w:rFonts w:eastAsia="Batang"/>
        </w:rPr>
        <w:tab/>
        <w:t>Modelo gravitacional de la Tierra (</w:t>
      </w:r>
      <w:proofErr w:type="spellStart"/>
      <w:r w:rsidRPr="004603B7">
        <w:rPr>
          <w:rFonts w:eastAsia="Batang"/>
          <w:i/>
          <w:iCs/>
        </w:rPr>
        <w:t>earth</w:t>
      </w:r>
      <w:proofErr w:type="spellEnd"/>
      <w:r w:rsidRPr="004603B7">
        <w:rPr>
          <w:rFonts w:eastAsia="Batang"/>
          <w:i/>
          <w:iCs/>
        </w:rPr>
        <w:t xml:space="preserve"> </w:t>
      </w:r>
      <w:proofErr w:type="spellStart"/>
      <w:r w:rsidRPr="004603B7">
        <w:rPr>
          <w:rFonts w:eastAsia="Batang"/>
          <w:i/>
          <w:iCs/>
        </w:rPr>
        <w:t>gravitational</w:t>
      </w:r>
      <w:proofErr w:type="spellEnd"/>
      <w:r w:rsidRPr="004603B7">
        <w:rPr>
          <w:rFonts w:eastAsia="Batang"/>
          <w:i/>
          <w:iCs/>
        </w:rPr>
        <w:t xml:space="preserve"> </w:t>
      </w:r>
      <w:proofErr w:type="spellStart"/>
      <w:r w:rsidRPr="004603B7">
        <w:rPr>
          <w:rFonts w:eastAsia="Batang"/>
          <w:i/>
          <w:iCs/>
        </w:rPr>
        <w:t>model</w:t>
      </w:r>
      <w:proofErr w:type="spellEnd"/>
      <w:r w:rsidRPr="004603B7">
        <w:rPr>
          <w:rFonts w:eastAsia="Batang"/>
        </w:rPr>
        <w:t>)</w:t>
      </w:r>
    </w:p>
    <w:p w14:paraId="04CBECB8" w14:textId="77777777" w:rsidR="005D7EE4" w:rsidRPr="00182D72" w:rsidRDefault="005D7EE4" w:rsidP="005D7EE4">
      <w:pPr>
        <w:rPr>
          <w:rFonts w:eastAsia="Batang"/>
          <w:lang w:val="en-US"/>
        </w:rPr>
      </w:pPr>
      <w:r w:rsidRPr="00182D72">
        <w:rPr>
          <w:rFonts w:eastAsia="Batang"/>
          <w:lang w:val="en-US"/>
        </w:rPr>
        <w:t>WGS</w:t>
      </w:r>
      <w:r w:rsidRPr="00182D72">
        <w:rPr>
          <w:rFonts w:eastAsia="Batang"/>
          <w:lang w:val="en-US"/>
        </w:rPr>
        <w:tab/>
        <w:t xml:space="preserve">Sistema </w:t>
      </w:r>
      <w:proofErr w:type="spellStart"/>
      <w:r w:rsidRPr="00182D72">
        <w:rPr>
          <w:rFonts w:eastAsia="Batang"/>
          <w:lang w:val="en-US"/>
        </w:rPr>
        <w:t>Geodésico</w:t>
      </w:r>
      <w:proofErr w:type="spellEnd"/>
      <w:r w:rsidRPr="00182D72">
        <w:rPr>
          <w:rFonts w:eastAsia="Batang"/>
          <w:lang w:val="en-US"/>
        </w:rPr>
        <w:t xml:space="preserve"> Mundial (</w:t>
      </w:r>
      <w:r w:rsidRPr="00182D72">
        <w:rPr>
          <w:rFonts w:eastAsia="Batang"/>
          <w:i/>
          <w:iCs/>
          <w:lang w:val="en-US"/>
        </w:rPr>
        <w:t>world geodetic system</w:t>
      </w:r>
      <w:r w:rsidRPr="00182D72">
        <w:rPr>
          <w:rFonts w:eastAsia="Batang"/>
          <w:lang w:val="en-US"/>
        </w:rPr>
        <w:t>)</w:t>
      </w:r>
    </w:p>
    <w:p w14:paraId="1E44F390" w14:textId="77777777" w:rsidR="005D7EE4" w:rsidRPr="004603B7" w:rsidRDefault="005D7EE4" w:rsidP="005D7EE4">
      <w:pPr>
        <w:pStyle w:val="Headingb"/>
      </w:pPr>
      <w:r w:rsidRPr="004603B7">
        <w:t>Recomendaciones del UIT-R conexas</w:t>
      </w:r>
    </w:p>
    <w:p w14:paraId="56408EF0" w14:textId="77777777" w:rsidR="005D7EE4" w:rsidRPr="004603B7" w:rsidRDefault="005D7EE4" w:rsidP="005D7EE4">
      <w:pPr>
        <w:pStyle w:val="Reftext"/>
      </w:pPr>
      <w:r w:rsidRPr="004603B7">
        <w:t xml:space="preserve">Recomendación </w:t>
      </w:r>
      <w:hyperlink r:id="rId14" w:history="1">
        <w:r w:rsidRPr="004603B7">
          <w:rPr>
            <w:rStyle w:val="Hyperlink"/>
            <w:color w:val="auto"/>
            <w:u w:val="none"/>
          </w:rPr>
          <w:t>UIT-R P.618</w:t>
        </w:r>
      </w:hyperlink>
    </w:p>
    <w:p w14:paraId="05B86CCD" w14:textId="77777777" w:rsidR="005D7EE4" w:rsidRPr="004603B7" w:rsidRDefault="005D7EE4" w:rsidP="005D7EE4">
      <w:pPr>
        <w:pStyle w:val="Reftext"/>
      </w:pPr>
      <w:r w:rsidRPr="004603B7">
        <w:t xml:space="preserve">Recomendación </w:t>
      </w:r>
      <w:hyperlink r:id="rId15" w:history="1">
        <w:r w:rsidRPr="004603B7">
          <w:rPr>
            <w:rStyle w:val="Hyperlink"/>
            <w:color w:val="auto"/>
            <w:u w:val="none"/>
          </w:rPr>
          <w:t>UIT-R P.676</w:t>
        </w:r>
      </w:hyperlink>
    </w:p>
    <w:p w14:paraId="0F329F43" w14:textId="77777777" w:rsidR="005D7EE4" w:rsidRPr="004603B7" w:rsidRDefault="005D7EE4" w:rsidP="005D7EE4">
      <w:pPr>
        <w:pStyle w:val="Reftext"/>
      </w:pPr>
      <w:r w:rsidRPr="004603B7">
        <w:t xml:space="preserve">Recomendación </w:t>
      </w:r>
      <w:hyperlink r:id="rId16" w:history="1">
        <w:r w:rsidRPr="004603B7">
          <w:rPr>
            <w:rStyle w:val="Hyperlink"/>
            <w:color w:val="auto"/>
            <w:u w:val="none"/>
          </w:rPr>
          <w:t>UIT-R P.836</w:t>
        </w:r>
      </w:hyperlink>
    </w:p>
    <w:p w14:paraId="241475F4" w14:textId="77777777" w:rsidR="005D7EE4" w:rsidRPr="004603B7" w:rsidRDefault="005D7EE4" w:rsidP="005D7EE4">
      <w:pPr>
        <w:pStyle w:val="Reftext"/>
      </w:pPr>
      <w:r w:rsidRPr="004603B7">
        <w:t xml:space="preserve">Recomendación </w:t>
      </w:r>
      <w:hyperlink r:id="rId17" w:history="1">
        <w:r w:rsidRPr="004603B7">
          <w:rPr>
            <w:rStyle w:val="Hyperlink"/>
            <w:color w:val="auto"/>
            <w:u w:val="none"/>
          </w:rPr>
          <w:t>UIT-R P.1144</w:t>
        </w:r>
      </w:hyperlink>
    </w:p>
    <w:p w14:paraId="3FFDD65A" w14:textId="77777777" w:rsidR="005D7EE4" w:rsidRPr="004603B7" w:rsidRDefault="005D7EE4" w:rsidP="005D7EE4">
      <w:pPr>
        <w:pStyle w:val="Reftext"/>
      </w:pPr>
      <w:r w:rsidRPr="004603B7">
        <w:t xml:space="preserve">Recomendación </w:t>
      </w:r>
      <w:hyperlink r:id="rId18" w:history="1">
        <w:r w:rsidRPr="004603B7">
          <w:rPr>
            <w:rStyle w:val="Hyperlink"/>
            <w:color w:val="auto"/>
            <w:u w:val="none"/>
          </w:rPr>
          <w:t>UIT-R P.2145</w:t>
        </w:r>
      </w:hyperlink>
    </w:p>
    <w:p w14:paraId="081503D4" w14:textId="79B89BB5" w:rsidR="005D7EE4" w:rsidRPr="004603B7" w:rsidRDefault="005D7EE4" w:rsidP="00441DB2">
      <w:pPr>
        <w:pStyle w:val="Note"/>
      </w:pPr>
      <w:r w:rsidRPr="004603B7">
        <w:t>NOTA – Debe utilizarse la edición/revisión más reciente de la Recomendación</w:t>
      </w:r>
      <w:r w:rsidR="00C87074">
        <w:t>.</w:t>
      </w:r>
    </w:p>
    <w:p w14:paraId="29409A48" w14:textId="77777777" w:rsidR="005D7EE4" w:rsidRPr="004603B7" w:rsidRDefault="005D7EE4" w:rsidP="005D7EE4">
      <w:pPr>
        <w:pStyle w:val="Headingb"/>
        <w:rPr>
          <w:rFonts w:ascii="Times New Roman Bold" w:hAnsi="Times New Roman Bold" w:cs="Times New Roman Bold"/>
          <w:b w:val="0"/>
          <w:lang w:eastAsia="zh-CN"/>
        </w:rPr>
      </w:pPr>
      <w:r w:rsidRPr="004603B7">
        <w:lastRenderedPageBreak/>
        <w:t>Lista de símbolos</w:t>
      </w:r>
    </w:p>
    <w:p w14:paraId="2E6B93D3" w14:textId="77777777" w:rsidR="005D7EE4" w:rsidRPr="004603B7" w:rsidRDefault="005D7EE4" w:rsidP="005D7EE4">
      <w:pPr>
        <w:tabs>
          <w:tab w:val="clear" w:pos="794"/>
          <w:tab w:val="clear" w:pos="1191"/>
          <w:tab w:val="clear" w:pos="1588"/>
          <w:tab w:val="clear" w:pos="1985"/>
          <w:tab w:val="left" w:pos="1273"/>
        </w:tabs>
        <w:jc w:val="left"/>
        <w:rPr>
          <w:rFonts w:eastAsia="Batang"/>
        </w:rPr>
      </w:pPr>
      <m:oMath>
        <m:r>
          <w:rPr>
            <w:rFonts w:ascii="Cambria Math" w:hAnsi="Cambria Math"/>
          </w:rPr>
          <m:t>a</m:t>
        </m:r>
      </m:oMath>
      <w:r w:rsidRPr="004603B7">
        <w:rPr>
          <w:rFonts w:eastAsia="Batang"/>
        </w:rPr>
        <w:tab/>
        <w:t>eje semimayor (radio ecuatorial)</w:t>
      </w:r>
    </w:p>
    <w:p w14:paraId="7012CD0E" w14:textId="77777777" w:rsidR="005D7EE4" w:rsidRPr="004603B7" w:rsidRDefault="005D7EE4" w:rsidP="005D7EE4">
      <w:pPr>
        <w:tabs>
          <w:tab w:val="clear" w:pos="794"/>
          <w:tab w:val="clear" w:pos="1191"/>
          <w:tab w:val="clear" w:pos="1588"/>
          <w:tab w:val="clear" w:pos="1985"/>
          <w:tab w:val="left" w:pos="1273"/>
        </w:tabs>
        <w:jc w:val="left"/>
        <w:rPr>
          <w:rFonts w:eastAsia="Batang"/>
        </w:rPr>
      </w:pPr>
      <m:oMath>
        <m:r>
          <w:rPr>
            <w:rFonts w:ascii="Cambria Math" w:hAnsi="Cambria Math"/>
          </w:rPr>
          <m:t>b</m:t>
        </m:r>
      </m:oMath>
      <w:r w:rsidRPr="004603B7">
        <w:rPr>
          <w:rFonts w:eastAsia="Batang"/>
        </w:rPr>
        <w:tab/>
        <w:t>eje semimenor (radio polar)</w:t>
      </w:r>
    </w:p>
    <w:p w14:paraId="1C519643" w14:textId="77777777" w:rsidR="005D7EE4" w:rsidRPr="004603B7" w:rsidRDefault="005D7EE4" w:rsidP="005D7EE4">
      <w:pPr>
        <w:tabs>
          <w:tab w:val="clear" w:pos="794"/>
          <w:tab w:val="clear" w:pos="1191"/>
          <w:tab w:val="clear" w:pos="1588"/>
          <w:tab w:val="clear" w:pos="1985"/>
          <w:tab w:val="left" w:pos="1273"/>
        </w:tabs>
        <w:jc w:val="left"/>
        <w:rPr>
          <w:rFonts w:eastAsia="Batang"/>
        </w:rPr>
      </w:pPr>
      <m:oMath>
        <m:r>
          <w:rPr>
            <w:rFonts w:ascii="Cambria Math" w:hAnsi="Cambria Math"/>
          </w:rPr>
          <m:t>f</m:t>
        </m:r>
      </m:oMath>
      <w:r w:rsidRPr="004603B7">
        <w:rPr>
          <w:rFonts w:eastAsia="Batang"/>
        </w:rPr>
        <w:tab/>
        <w:t>factor de achatamiento</w:t>
      </w:r>
    </w:p>
    <w:p w14:paraId="00FE4BB4" w14:textId="705C093F" w:rsidR="005D7EE4" w:rsidRPr="004603B7" w:rsidRDefault="005D7EE4" w:rsidP="005D7EE4">
      <w:pPr>
        <w:tabs>
          <w:tab w:val="clear" w:pos="794"/>
          <w:tab w:val="clear" w:pos="1191"/>
          <w:tab w:val="clear" w:pos="1588"/>
          <w:tab w:val="clear" w:pos="1985"/>
          <w:tab w:val="left" w:pos="1273"/>
        </w:tabs>
        <w:jc w:val="left"/>
        <w:rPr>
          <w:rFonts w:eastAsia="Batang"/>
        </w:rPr>
      </w:pPr>
      <w:r w:rsidRPr="004603B7">
        <w:rPr>
          <w:rFonts w:eastAsia="Batang"/>
        </w:rPr>
        <w:t>Φ</w:t>
      </w:r>
      <w:r w:rsidRPr="004603B7">
        <w:rPr>
          <w:rFonts w:eastAsia="Batang"/>
        </w:rPr>
        <w:tab/>
        <w:t>latitud geocéntrica</w:t>
      </w:r>
    </w:p>
    <w:p w14:paraId="36AAF72E" w14:textId="77777777" w:rsidR="005D7EE4" w:rsidRPr="004603B7" w:rsidRDefault="005D7EE4" w:rsidP="005D7EE4">
      <w:pPr>
        <w:tabs>
          <w:tab w:val="clear" w:pos="794"/>
          <w:tab w:val="clear" w:pos="1191"/>
          <w:tab w:val="clear" w:pos="1588"/>
          <w:tab w:val="clear" w:pos="1985"/>
          <w:tab w:val="left" w:pos="1273"/>
        </w:tabs>
        <w:jc w:val="left"/>
        <w:rPr>
          <w:rFonts w:eastAsia="Batang"/>
        </w:rPr>
      </w:pPr>
      <w:r w:rsidRPr="004603B7">
        <w:t>φ</w:t>
      </w:r>
      <w:r w:rsidRPr="004603B7">
        <w:rPr>
          <w:rFonts w:eastAsia="Calibri"/>
        </w:rPr>
        <w:tab/>
      </w:r>
      <w:r w:rsidRPr="004603B7">
        <w:rPr>
          <w:rFonts w:eastAsia="Batang"/>
        </w:rPr>
        <w:t xml:space="preserve">latitud </w:t>
      </w:r>
      <w:proofErr w:type="spellStart"/>
      <w:r w:rsidRPr="004603B7">
        <w:rPr>
          <w:rFonts w:eastAsia="Batang"/>
        </w:rPr>
        <w:t>geodética</w:t>
      </w:r>
      <w:proofErr w:type="spellEnd"/>
    </w:p>
    <w:p w14:paraId="57D981CB" w14:textId="77777777" w:rsidR="005D7EE4" w:rsidRPr="004603B7" w:rsidRDefault="005D7EE4" w:rsidP="005D7EE4">
      <w:pPr>
        <w:tabs>
          <w:tab w:val="clear" w:pos="794"/>
          <w:tab w:val="clear" w:pos="1191"/>
          <w:tab w:val="clear" w:pos="1588"/>
          <w:tab w:val="clear" w:pos="1985"/>
          <w:tab w:val="left" w:pos="1273"/>
        </w:tabs>
        <w:jc w:val="left"/>
        <w:rPr>
          <w:rFonts w:eastAsia="Batang"/>
        </w:rPr>
      </w:pPr>
      <w:r w:rsidRPr="004603B7">
        <w:rPr>
          <w:i/>
          <w:iCs/>
        </w:rPr>
        <w:t>R</w:t>
      </w:r>
      <w:r w:rsidRPr="004603B7">
        <w:t>(φ)</w:t>
      </w:r>
      <w:r w:rsidRPr="004603B7">
        <w:rPr>
          <w:rFonts w:eastAsia="Calibri"/>
        </w:rPr>
        <w:tab/>
      </w:r>
      <w:r w:rsidRPr="004603B7">
        <w:rPr>
          <w:rFonts w:eastAsia="Batang"/>
        </w:rPr>
        <w:t>radio geocéntrico de la Tierra en función de la latitud geodésica</w:t>
      </w:r>
    </w:p>
    <w:p w14:paraId="4E552522" w14:textId="77777777" w:rsidR="005D7EE4" w:rsidRPr="004603B7" w:rsidRDefault="00E52C7A" w:rsidP="005D7EE4">
      <w:pPr>
        <w:tabs>
          <w:tab w:val="clear" w:pos="794"/>
          <w:tab w:val="clear" w:pos="1191"/>
          <w:tab w:val="clear" w:pos="1588"/>
          <w:tab w:val="clear" w:pos="1985"/>
          <w:tab w:val="left" w:pos="1273"/>
        </w:tabs>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m:t>
            </m:r>
          </m:sub>
        </m:sSub>
      </m:oMath>
      <w:r w:rsidR="005D7EE4" w:rsidRPr="004603B7">
        <w:rPr>
          <w:rFonts w:eastAsia="Calibri"/>
        </w:rPr>
        <w:tab/>
      </w:r>
      <w:r w:rsidR="005D7EE4" w:rsidRPr="004603B7">
        <w:rPr>
          <w:rFonts w:eastAsia="Batang"/>
        </w:rPr>
        <w:t>radio medio de la Tierra</w:t>
      </w:r>
    </w:p>
    <w:p w14:paraId="337E61C5" w14:textId="77777777" w:rsidR="005D7EE4" w:rsidRPr="004603B7" w:rsidRDefault="00E52C7A" w:rsidP="005D7EE4">
      <w:pPr>
        <w:tabs>
          <w:tab w:val="clear" w:pos="794"/>
          <w:tab w:val="clear" w:pos="1191"/>
          <w:tab w:val="clear" w:pos="1588"/>
          <w:tab w:val="clear" w:pos="1985"/>
          <w:tab w:val="left" w:pos="1273"/>
        </w:tabs>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2</m:t>
            </m:r>
          </m:sub>
        </m:sSub>
      </m:oMath>
      <w:r w:rsidR="005D7EE4" w:rsidRPr="004603B7">
        <w:rPr>
          <w:rFonts w:eastAsia="Calibri"/>
        </w:rPr>
        <w:tab/>
      </w:r>
      <w:r w:rsidR="005D7EE4" w:rsidRPr="004603B7">
        <w:rPr>
          <w:rFonts w:eastAsia="Batang"/>
        </w:rPr>
        <w:t>radio de una esfera de igual área de la Tierra</w:t>
      </w:r>
    </w:p>
    <w:p w14:paraId="127982EF" w14:textId="77777777" w:rsidR="005D7EE4" w:rsidRPr="004603B7" w:rsidRDefault="00E52C7A" w:rsidP="005D7EE4">
      <w:pPr>
        <w:tabs>
          <w:tab w:val="clear" w:pos="794"/>
          <w:tab w:val="clear" w:pos="1191"/>
          <w:tab w:val="clear" w:pos="1588"/>
          <w:tab w:val="clear" w:pos="1985"/>
          <w:tab w:val="left" w:pos="1273"/>
        </w:tabs>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3</m:t>
            </m:r>
          </m:sub>
        </m:sSub>
      </m:oMath>
      <w:r w:rsidR="005D7EE4" w:rsidRPr="004603B7">
        <w:rPr>
          <w:rFonts w:eastAsia="Calibri"/>
        </w:rPr>
        <w:tab/>
      </w:r>
      <w:r w:rsidR="005D7EE4" w:rsidRPr="004603B7">
        <w:rPr>
          <w:rFonts w:eastAsia="Batang"/>
        </w:rPr>
        <w:t>radio de una esfera de igual volumen de la Tierra</w:t>
      </w:r>
    </w:p>
    <w:p w14:paraId="5AA0BF6C" w14:textId="77777777" w:rsidR="005D7EE4" w:rsidRPr="004603B7" w:rsidRDefault="00E52C7A" w:rsidP="005D7EE4">
      <w:pPr>
        <w:tabs>
          <w:tab w:val="clear" w:pos="794"/>
          <w:tab w:val="clear" w:pos="1191"/>
          <w:tab w:val="clear" w:pos="1588"/>
          <w:tab w:val="clear" w:pos="1985"/>
          <w:tab w:val="left" w:pos="1273"/>
        </w:tabs>
        <w:jc w:val="left"/>
        <w:rPr>
          <w:rFonts w:eastAsia="Batang"/>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EGM</m:t>
            </m:r>
            <m:r>
              <m:rPr>
                <m:sty m:val="p"/>
              </m:rPr>
              <w:rPr>
                <w:rFonts w:ascii="Cambria Math" w:eastAsia="Calibri" w:hAnsi="Cambria Math"/>
              </w:rPr>
              <m:t>2008</m:t>
            </m:r>
          </m:sub>
        </m:sSub>
      </m:oMath>
      <w:r w:rsidR="005D7EE4" w:rsidRPr="004603B7">
        <w:rPr>
          <w:rFonts w:eastAsia="Calibri"/>
        </w:rPr>
        <w:tab/>
      </w:r>
      <w:r w:rsidR="005D7EE4" w:rsidRPr="004603B7">
        <w:rPr>
          <w:rFonts w:eastAsia="Batang"/>
          <w:spacing w:val="-2"/>
          <w:szCs w:val="24"/>
        </w:rPr>
        <w:t>ondulación del geoide (altura del geoide WGS 84 con respecto al elipsoide WGS 84)</w:t>
      </w:r>
    </w:p>
    <w:p w14:paraId="63DC7FB4" w14:textId="77777777" w:rsidR="005D7EE4" w:rsidRPr="004603B7" w:rsidRDefault="00E52C7A" w:rsidP="005D7EE4">
      <w:pPr>
        <w:tabs>
          <w:tab w:val="clear" w:pos="794"/>
          <w:tab w:val="clear" w:pos="1191"/>
          <w:tab w:val="clear" w:pos="1588"/>
          <w:tab w:val="clear" w:pos="1985"/>
          <w:tab w:val="left" w:pos="1273"/>
        </w:tabs>
        <w:jc w:val="left"/>
        <w:rPr>
          <w:rFonts w:eastAsia="Batang"/>
          <w:spacing w:val="-2"/>
          <w:szCs w:val="24"/>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elipsoide</m:t>
            </m:r>
          </m:sub>
        </m:sSub>
      </m:oMath>
      <w:r w:rsidR="005D7EE4" w:rsidRPr="004603B7">
        <w:rPr>
          <w:rFonts w:eastAsia="Calibri"/>
        </w:rPr>
        <w:tab/>
      </w:r>
      <w:r w:rsidR="005D7EE4" w:rsidRPr="004603B7">
        <w:rPr>
          <w:rFonts w:eastAsia="Batang"/>
          <w:spacing w:val="-2"/>
          <w:szCs w:val="24"/>
        </w:rPr>
        <w:t>altura geodésica sobre el elipsoide WGS 84</w:t>
      </w:r>
    </w:p>
    <w:p w14:paraId="1D1C04B1" w14:textId="77777777" w:rsidR="005D7EE4" w:rsidRPr="004603B7" w:rsidRDefault="00E52C7A" w:rsidP="005D7EE4">
      <w:pPr>
        <w:tabs>
          <w:tab w:val="clear" w:pos="794"/>
          <w:tab w:val="clear" w:pos="1191"/>
          <w:tab w:val="clear" w:pos="1588"/>
          <w:tab w:val="clear" w:pos="1985"/>
          <w:tab w:val="left" w:pos="1273"/>
        </w:tabs>
        <w:jc w:val="left"/>
        <w:rPr>
          <w:rFonts w:eastAsia="Batang"/>
          <w:spacing w:val="-2"/>
          <w:szCs w:val="24"/>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geoide</m:t>
            </m:r>
          </m:sub>
        </m:sSub>
      </m:oMath>
      <w:r w:rsidR="005D7EE4" w:rsidRPr="004603B7">
        <w:rPr>
          <w:rFonts w:eastAsia="Calibri"/>
        </w:rPr>
        <w:tab/>
      </w:r>
      <w:r w:rsidR="005D7EE4" w:rsidRPr="004603B7">
        <w:rPr>
          <w:rFonts w:eastAsia="Batang"/>
          <w:spacing w:val="-2"/>
          <w:szCs w:val="24"/>
        </w:rPr>
        <w:t xml:space="preserve">altura </w:t>
      </w:r>
      <w:proofErr w:type="spellStart"/>
      <w:r w:rsidR="005D7EE4" w:rsidRPr="004603B7">
        <w:rPr>
          <w:rFonts w:eastAsia="Batang"/>
          <w:spacing w:val="-2"/>
          <w:szCs w:val="24"/>
        </w:rPr>
        <w:t>ortométrica</w:t>
      </w:r>
      <w:proofErr w:type="spellEnd"/>
      <w:r w:rsidR="005D7EE4" w:rsidRPr="004603B7">
        <w:rPr>
          <w:rFonts w:eastAsia="Batang"/>
          <w:spacing w:val="-2"/>
          <w:szCs w:val="24"/>
        </w:rPr>
        <w:t xml:space="preserve"> sobre el geoide WGS 84</w:t>
      </w:r>
    </w:p>
    <w:p w14:paraId="56ECCE25" w14:textId="77777777" w:rsidR="005D7EE4" w:rsidRPr="004603B7" w:rsidRDefault="00E52C7A" w:rsidP="005D7EE4">
      <w:pPr>
        <w:tabs>
          <w:tab w:val="clear" w:pos="794"/>
          <w:tab w:val="clear" w:pos="1191"/>
          <w:tab w:val="clear" w:pos="1588"/>
          <w:tab w:val="clear" w:pos="1985"/>
          <w:tab w:val="left" w:pos="1273"/>
        </w:tabs>
        <w:jc w:val="left"/>
        <w:rPr>
          <w:rFonts w:eastAsia="Batang"/>
          <w:spacing w:val="-2"/>
          <w:szCs w:val="24"/>
        </w:rPr>
      </w:pPr>
      <m:oMath>
        <m:sSub>
          <m:sSubPr>
            <m:ctrlPr>
              <w:rPr>
                <w:rFonts w:ascii="Cambria Math" w:hAnsi="Cambria Math"/>
                <w:i/>
              </w:rPr>
            </m:ctrlPr>
          </m:sSubPr>
          <m:e>
            <m:r>
              <w:rPr>
                <w:rFonts w:ascii="Cambria Math" w:hAnsi="Cambria Math"/>
              </w:rPr>
              <m:t>R</m:t>
            </m:r>
          </m:e>
          <m:sub>
            <m:r>
              <w:rPr>
                <w:rFonts w:ascii="Cambria Math" w:hAnsi="Cambria Math"/>
              </w:rPr>
              <m:t>xyz</m:t>
            </m:r>
          </m:sub>
        </m:sSub>
      </m:oMath>
      <w:r w:rsidR="005D7EE4" w:rsidRPr="004603B7">
        <w:rPr>
          <w:rFonts w:eastAsia="Batang"/>
        </w:rPr>
        <w:tab/>
      </w:r>
      <w:r w:rsidR="005D7EE4" w:rsidRPr="004603B7">
        <w:rPr>
          <w:rFonts w:eastAsia="Batang"/>
          <w:spacing w:val="-2"/>
          <w:szCs w:val="24"/>
        </w:rPr>
        <w:t>Matriz de rotación tridimensional</w:t>
      </w:r>
    </w:p>
    <w:p w14:paraId="55AD4518" w14:textId="77777777" w:rsidR="005D7EE4" w:rsidRPr="004603B7" w:rsidRDefault="00E52C7A" w:rsidP="005D7EE4">
      <w:pPr>
        <w:tabs>
          <w:tab w:val="clear" w:pos="794"/>
          <w:tab w:val="clear" w:pos="1191"/>
          <w:tab w:val="clear" w:pos="1588"/>
          <w:tab w:val="clear" w:pos="1985"/>
          <w:tab w:val="left" w:pos="1273"/>
        </w:tabs>
        <w:jc w:val="left"/>
        <w:rPr>
          <w:rFonts w:eastAsia="Batang"/>
          <w:spacing w:val="-2"/>
          <w:szCs w:val="24"/>
        </w:rPr>
      </w:pP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5D7EE4" w:rsidRPr="004603B7">
        <w:rPr>
          <w:rFonts w:eastAsia="Batang"/>
        </w:rPr>
        <w:tab/>
      </w:r>
      <w:r w:rsidR="005D7EE4" w:rsidRPr="004603B7">
        <w:rPr>
          <w:rFonts w:eastAsia="Batang"/>
          <w:spacing w:val="-2"/>
          <w:szCs w:val="24"/>
        </w:rPr>
        <w:t>radio de curvatura en la vertical primaria en la latitud geodésica objetivo</w:t>
      </w:r>
    </w:p>
    <w:p w14:paraId="734099E2" w14:textId="77777777" w:rsidR="005D7EE4" w:rsidRPr="004603B7" w:rsidRDefault="00E52C7A" w:rsidP="005D7EE4">
      <w:pPr>
        <w:tabs>
          <w:tab w:val="clear" w:pos="794"/>
          <w:tab w:val="clear" w:pos="1191"/>
          <w:tab w:val="clear" w:pos="1588"/>
          <w:tab w:val="clear" w:pos="1985"/>
          <w:tab w:val="left" w:pos="1273"/>
        </w:tabs>
        <w:jc w:val="left"/>
        <w:rPr>
          <w:rFonts w:eastAsia="Batang"/>
          <w:spacing w:val="-2"/>
          <w:szCs w:val="24"/>
        </w:rPr>
      </w:pPr>
      <m:oMath>
        <m:sSub>
          <m:sSubPr>
            <m:ctrlPr>
              <w:rPr>
                <w:rFonts w:ascii="Cambria Math" w:hAnsi="Cambria Math"/>
                <w:i/>
              </w:rPr>
            </m:ctrlPr>
          </m:sSubPr>
          <m:e>
            <m:r>
              <w:rPr>
                <w:rFonts w:ascii="Cambria Math" w:hAnsi="Cambria Math"/>
              </w:rPr>
              <m:t>N</m:t>
            </m:r>
          </m:e>
          <m:sub>
            <m:r>
              <w:rPr>
                <w:rFonts w:ascii="Cambria Math" w:hAnsi="Cambria Math"/>
              </w:rPr>
              <m:t>g</m:t>
            </m:r>
          </m:sub>
        </m:sSub>
      </m:oMath>
      <w:r w:rsidR="005D7EE4" w:rsidRPr="004603B7">
        <w:rPr>
          <w:rFonts w:eastAsia="Batang"/>
        </w:rPr>
        <w:tab/>
      </w:r>
      <w:r w:rsidR="005D7EE4" w:rsidRPr="004603B7">
        <w:rPr>
          <w:rFonts w:eastAsia="Batang"/>
          <w:spacing w:val="-2"/>
          <w:szCs w:val="24"/>
        </w:rPr>
        <w:t>radio de curvatura en la vertical primaria en la latitud geodésica de origen</w:t>
      </w:r>
    </w:p>
    <w:p w14:paraId="105C7016" w14:textId="77777777" w:rsidR="005D7EE4" w:rsidRPr="004603B7" w:rsidRDefault="005D7EE4" w:rsidP="005D7EE4">
      <w:pPr>
        <w:tabs>
          <w:tab w:val="clear" w:pos="794"/>
          <w:tab w:val="clear" w:pos="1191"/>
          <w:tab w:val="clear" w:pos="1588"/>
          <w:tab w:val="clear" w:pos="1985"/>
          <w:tab w:val="left" w:pos="1273"/>
        </w:tabs>
        <w:jc w:val="left"/>
        <w:rPr>
          <w:rFonts w:eastAsia="Batang"/>
          <w:spacing w:val="-2"/>
          <w:szCs w:val="24"/>
        </w:rPr>
      </w:pPr>
      <w:r w:rsidRPr="004603B7">
        <w:t>λ</w:t>
      </w:r>
      <w:r w:rsidRPr="004603B7">
        <w:rPr>
          <w:rFonts w:eastAsia="Batang"/>
        </w:rPr>
        <w:tab/>
      </w:r>
      <w:r w:rsidRPr="004603B7">
        <w:rPr>
          <w:rFonts w:eastAsia="Batang"/>
          <w:spacing w:val="-2"/>
          <w:szCs w:val="24"/>
        </w:rPr>
        <w:t>longitud (posición relativa al meridiano de referencia primario)</w:t>
      </w:r>
    </w:p>
    <w:p w14:paraId="4544AE92" w14:textId="77777777" w:rsidR="005D7EE4" w:rsidRPr="004603B7" w:rsidRDefault="005D7EE4" w:rsidP="005D7EE4">
      <w:pPr>
        <w:tabs>
          <w:tab w:val="clear" w:pos="794"/>
          <w:tab w:val="clear" w:pos="1191"/>
          <w:tab w:val="clear" w:pos="1588"/>
          <w:tab w:val="clear" w:pos="1985"/>
          <w:tab w:val="left" w:pos="1273"/>
        </w:tabs>
        <w:jc w:val="left"/>
        <w:rPr>
          <w:rFonts w:eastAsia="Batang"/>
          <w:spacing w:val="-2"/>
          <w:szCs w:val="24"/>
        </w:rPr>
      </w:pPr>
      <w:r w:rsidRPr="004603B7">
        <w:t>α</w:t>
      </w:r>
      <w:r w:rsidRPr="004603B7">
        <w:rPr>
          <w:rFonts w:eastAsia="Batang"/>
        </w:rPr>
        <w:tab/>
      </w:r>
      <w:r w:rsidRPr="004603B7">
        <w:rPr>
          <w:rFonts w:eastAsia="Batang"/>
          <w:spacing w:val="-2"/>
          <w:szCs w:val="24"/>
        </w:rPr>
        <w:t>ángulo de acimut geodésico</w:t>
      </w:r>
    </w:p>
    <w:p w14:paraId="76E9E1D1" w14:textId="77777777" w:rsidR="005D7EE4" w:rsidRPr="004603B7" w:rsidRDefault="005D7EE4" w:rsidP="005D7EE4">
      <w:pPr>
        <w:tabs>
          <w:tab w:val="clear" w:pos="794"/>
          <w:tab w:val="clear" w:pos="1191"/>
          <w:tab w:val="clear" w:pos="1588"/>
          <w:tab w:val="clear" w:pos="1985"/>
          <w:tab w:val="left" w:pos="1273"/>
        </w:tabs>
        <w:jc w:val="left"/>
        <w:rPr>
          <w:rFonts w:eastAsia="Batang"/>
          <w:spacing w:val="-2"/>
          <w:szCs w:val="24"/>
        </w:rPr>
      </w:pPr>
      <w:r w:rsidRPr="004603B7">
        <w:rPr>
          <w:rFonts w:eastAsia="Batang"/>
        </w:rPr>
        <w:t>υ</w:t>
      </w:r>
      <w:r w:rsidRPr="004603B7">
        <w:rPr>
          <w:rFonts w:eastAsia="Batang"/>
        </w:rPr>
        <w:tab/>
      </w:r>
      <w:r w:rsidRPr="004603B7">
        <w:rPr>
          <w:rFonts w:eastAsia="Batang"/>
          <w:spacing w:val="-2"/>
          <w:szCs w:val="24"/>
        </w:rPr>
        <w:t>ángulo de elevación geodésico</w:t>
      </w:r>
    </w:p>
    <w:p w14:paraId="0588F369" w14:textId="77777777" w:rsidR="005D7EE4" w:rsidRPr="004603B7" w:rsidRDefault="005D7EE4" w:rsidP="005D7EE4">
      <w:pPr>
        <w:tabs>
          <w:tab w:val="clear" w:pos="794"/>
          <w:tab w:val="clear" w:pos="1191"/>
          <w:tab w:val="clear" w:pos="1588"/>
          <w:tab w:val="clear" w:pos="1985"/>
          <w:tab w:val="left" w:pos="1273"/>
        </w:tabs>
        <w:jc w:val="left"/>
        <w:rPr>
          <w:rFonts w:eastAsia="Batang"/>
          <w:spacing w:val="-2"/>
          <w:szCs w:val="24"/>
        </w:rPr>
      </w:pPr>
      <m:oMath>
        <m:r>
          <w:rPr>
            <w:rFonts w:ascii="Cambria Math" w:hAnsi="Cambria Math"/>
          </w:rPr>
          <m:t>R</m:t>
        </m:r>
      </m:oMath>
      <w:r w:rsidRPr="004603B7">
        <w:rPr>
          <w:rFonts w:eastAsia="Batang"/>
        </w:rPr>
        <w:tab/>
      </w:r>
      <w:r w:rsidRPr="004603B7">
        <w:rPr>
          <w:rFonts w:eastAsia="Batang"/>
          <w:spacing w:val="-2"/>
          <w:szCs w:val="24"/>
        </w:rPr>
        <w:t>distancia oblicua en el espacio libre</w:t>
      </w:r>
    </w:p>
    <w:p w14:paraId="71EEA695" w14:textId="77777777" w:rsidR="005D7EE4" w:rsidRDefault="005D7EE4" w:rsidP="005D7EE4"/>
    <w:p w14:paraId="088A1677" w14:textId="77777777" w:rsidR="00017FA4" w:rsidRPr="004603B7" w:rsidRDefault="00017FA4" w:rsidP="005D7EE4"/>
    <w:p w14:paraId="33D9CE1D" w14:textId="77777777" w:rsidR="005D7EE4" w:rsidRPr="004603B7" w:rsidRDefault="005D7EE4" w:rsidP="005D7EE4">
      <w:pPr>
        <w:jc w:val="center"/>
        <w:rPr>
          <w:caps/>
          <w:color w:val="000000"/>
        </w:rPr>
      </w:pPr>
      <w:r w:rsidRPr="004603B7">
        <w:rPr>
          <w:caps/>
          <w:color w:val="000000"/>
        </w:rPr>
        <w:t>ÍNDICE</w:t>
      </w:r>
    </w:p>
    <w:p w14:paraId="4BED064E" w14:textId="77777777" w:rsidR="00017FA4" w:rsidRDefault="005D7EE4" w:rsidP="005D7EE4">
      <w:pPr>
        <w:pStyle w:val="toc0"/>
        <w:jc w:val="right"/>
        <w:rPr>
          <w:noProof/>
        </w:rPr>
      </w:pPr>
      <w:r w:rsidRPr="004603B7">
        <w:rPr>
          <w:rFonts w:eastAsia="SimSun" w:cstheme="majorBidi"/>
          <w:lang w:eastAsia="ja-JP"/>
        </w:rPr>
        <w:t>Página</w:t>
      </w:r>
      <w:r w:rsidRPr="004603B7">
        <w:rPr>
          <w:rFonts w:eastAsia="SimSun" w:cstheme="majorBidi"/>
          <w:color w:val="365F91"/>
          <w:lang w:eastAsia="ja-JP"/>
        </w:rPr>
        <w:fldChar w:fldCharType="begin"/>
      </w:r>
      <w:r w:rsidRPr="004603B7">
        <w:instrText xml:space="preserve"> TOC \o "1-3" \h \z \u </w:instrText>
      </w:r>
      <w:r w:rsidRPr="004603B7">
        <w:rPr>
          <w:rFonts w:eastAsia="SimSun" w:cstheme="majorBidi"/>
          <w:color w:val="365F91"/>
          <w:lang w:eastAsia="ja-JP"/>
        </w:rPr>
        <w:fldChar w:fldCharType="separate"/>
      </w:r>
    </w:p>
    <w:p w14:paraId="58A7F3CD" w14:textId="3FC603A5" w:rsidR="00017FA4" w:rsidRDefault="00017FA4">
      <w:pPr>
        <w:pStyle w:val="TOC1"/>
        <w:rPr>
          <w:rFonts w:asciiTheme="minorHAnsi" w:eastAsiaTheme="minorEastAsia" w:hAnsiTheme="minorHAnsi" w:cstheme="minorBidi"/>
          <w:noProof/>
          <w:kern w:val="2"/>
          <w:szCs w:val="24"/>
          <w:lang w:val="en-GB" w:eastAsia="en-GB"/>
          <w14:ligatures w14:val="standardContextual"/>
        </w:rPr>
      </w:pPr>
      <w:hyperlink w:anchor="_Toc183425238" w:history="1">
        <w:r w:rsidRPr="008C0652">
          <w:rPr>
            <w:rStyle w:val="Hyperlink"/>
            <w:bCs/>
            <w:noProof/>
          </w:rPr>
          <w:t>Anexo 1</w:t>
        </w:r>
        <w:r>
          <w:rPr>
            <w:noProof/>
            <w:webHidden/>
          </w:rPr>
          <w:tab/>
        </w:r>
        <w:r>
          <w:rPr>
            <w:noProof/>
            <w:webHidden/>
          </w:rPr>
          <w:tab/>
        </w:r>
        <w:r>
          <w:rPr>
            <w:noProof/>
            <w:webHidden/>
          </w:rPr>
          <w:fldChar w:fldCharType="begin"/>
        </w:r>
        <w:r>
          <w:rPr>
            <w:noProof/>
            <w:webHidden/>
          </w:rPr>
          <w:instrText xml:space="preserve"> PAGEREF _Toc183425238 \h </w:instrText>
        </w:r>
        <w:r>
          <w:rPr>
            <w:noProof/>
            <w:webHidden/>
          </w:rPr>
        </w:r>
        <w:r>
          <w:rPr>
            <w:noProof/>
            <w:webHidden/>
          </w:rPr>
          <w:fldChar w:fldCharType="separate"/>
        </w:r>
        <w:r w:rsidR="00E52C7A">
          <w:rPr>
            <w:noProof/>
            <w:webHidden/>
          </w:rPr>
          <w:t>3</w:t>
        </w:r>
        <w:r>
          <w:rPr>
            <w:noProof/>
            <w:webHidden/>
          </w:rPr>
          <w:fldChar w:fldCharType="end"/>
        </w:r>
      </w:hyperlink>
    </w:p>
    <w:p w14:paraId="3E40EDEB" w14:textId="252068D3" w:rsidR="00017FA4" w:rsidRDefault="00017FA4">
      <w:pPr>
        <w:pStyle w:val="TOC1"/>
        <w:rPr>
          <w:rFonts w:asciiTheme="minorHAnsi" w:eastAsiaTheme="minorEastAsia" w:hAnsiTheme="minorHAnsi" w:cstheme="minorBidi"/>
          <w:noProof/>
          <w:kern w:val="2"/>
          <w:szCs w:val="24"/>
          <w:lang w:val="en-GB" w:eastAsia="en-GB"/>
          <w14:ligatures w14:val="standardContextual"/>
        </w:rPr>
      </w:pPr>
      <w:hyperlink w:anchor="_Toc183425239" w:history="1">
        <w:r w:rsidRPr="008C0652">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8C0652">
          <w:rPr>
            <w:rStyle w:val="Hyperlink"/>
            <w:noProof/>
          </w:rPr>
          <w:t>Topografía</w:t>
        </w:r>
        <w:r>
          <w:rPr>
            <w:noProof/>
            <w:webHidden/>
          </w:rPr>
          <w:tab/>
        </w:r>
        <w:r>
          <w:rPr>
            <w:noProof/>
            <w:webHidden/>
          </w:rPr>
          <w:tab/>
        </w:r>
        <w:r>
          <w:rPr>
            <w:noProof/>
            <w:webHidden/>
          </w:rPr>
          <w:fldChar w:fldCharType="begin"/>
        </w:r>
        <w:r>
          <w:rPr>
            <w:noProof/>
            <w:webHidden/>
          </w:rPr>
          <w:instrText xml:space="preserve"> PAGEREF _Toc183425239 \h </w:instrText>
        </w:r>
        <w:r>
          <w:rPr>
            <w:noProof/>
            <w:webHidden/>
          </w:rPr>
        </w:r>
        <w:r>
          <w:rPr>
            <w:noProof/>
            <w:webHidden/>
          </w:rPr>
          <w:fldChar w:fldCharType="separate"/>
        </w:r>
        <w:r w:rsidR="00E52C7A">
          <w:rPr>
            <w:noProof/>
            <w:webHidden/>
          </w:rPr>
          <w:t>3</w:t>
        </w:r>
        <w:r>
          <w:rPr>
            <w:noProof/>
            <w:webHidden/>
          </w:rPr>
          <w:fldChar w:fldCharType="end"/>
        </w:r>
      </w:hyperlink>
    </w:p>
    <w:p w14:paraId="5BF4202B" w14:textId="3F0BF68D" w:rsidR="00017FA4" w:rsidRDefault="00017FA4">
      <w:pPr>
        <w:pStyle w:val="TOC2"/>
        <w:rPr>
          <w:rFonts w:asciiTheme="minorHAnsi" w:eastAsiaTheme="minorEastAsia" w:hAnsiTheme="minorHAnsi" w:cstheme="minorBidi"/>
          <w:noProof/>
          <w:kern w:val="2"/>
          <w:szCs w:val="24"/>
          <w:lang w:val="en-GB" w:eastAsia="en-GB"/>
          <w14:ligatures w14:val="standardContextual"/>
        </w:rPr>
      </w:pPr>
      <w:hyperlink w:anchor="_Toc183425240" w:history="1">
        <w:r w:rsidRPr="008C0652">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8C0652">
          <w:rPr>
            <w:rStyle w:val="Hyperlink"/>
            <w:noProof/>
          </w:rPr>
          <w:t>Altura topográfica</w:t>
        </w:r>
        <w:r>
          <w:rPr>
            <w:noProof/>
            <w:webHidden/>
          </w:rPr>
          <w:tab/>
        </w:r>
        <w:r>
          <w:rPr>
            <w:noProof/>
            <w:webHidden/>
          </w:rPr>
          <w:tab/>
        </w:r>
        <w:r>
          <w:rPr>
            <w:noProof/>
            <w:webHidden/>
          </w:rPr>
          <w:fldChar w:fldCharType="begin"/>
        </w:r>
        <w:r>
          <w:rPr>
            <w:noProof/>
            <w:webHidden/>
          </w:rPr>
          <w:instrText xml:space="preserve"> PAGEREF _Toc183425240 \h </w:instrText>
        </w:r>
        <w:r>
          <w:rPr>
            <w:noProof/>
            <w:webHidden/>
          </w:rPr>
        </w:r>
        <w:r>
          <w:rPr>
            <w:noProof/>
            <w:webHidden/>
          </w:rPr>
          <w:fldChar w:fldCharType="separate"/>
        </w:r>
        <w:r w:rsidR="00E52C7A">
          <w:rPr>
            <w:noProof/>
            <w:webHidden/>
          </w:rPr>
          <w:t>3</w:t>
        </w:r>
        <w:r>
          <w:rPr>
            <w:noProof/>
            <w:webHidden/>
          </w:rPr>
          <w:fldChar w:fldCharType="end"/>
        </w:r>
      </w:hyperlink>
    </w:p>
    <w:p w14:paraId="3F82FC9E" w14:textId="5E2D6931" w:rsidR="00017FA4" w:rsidRDefault="00017FA4">
      <w:pPr>
        <w:pStyle w:val="TOC1"/>
        <w:rPr>
          <w:rFonts w:asciiTheme="minorHAnsi" w:eastAsiaTheme="minorEastAsia" w:hAnsiTheme="minorHAnsi" w:cstheme="minorBidi"/>
          <w:noProof/>
          <w:kern w:val="2"/>
          <w:szCs w:val="24"/>
          <w:lang w:val="en-GB" w:eastAsia="en-GB"/>
          <w14:ligatures w14:val="standardContextual"/>
        </w:rPr>
      </w:pPr>
      <w:hyperlink w:anchor="_Toc183425241" w:history="1">
        <w:r w:rsidRPr="008C0652">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8C0652">
          <w:rPr>
            <w:rStyle w:val="Hyperlink"/>
            <w:noProof/>
          </w:rPr>
          <w:t>Sistema de coordenadas de la Tierra WGS 84</w:t>
        </w:r>
        <w:r>
          <w:rPr>
            <w:noProof/>
            <w:webHidden/>
          </w:rPr>
          <w:tab/>
        </w:r>
        <w:r>
          <w:rPr>
            <w:noProof/>
            <w:webHidden/>
          </w:rPr>
          <w:tab/>
        </w:r>
        <w:r>
          <w:rPr>
            <w:noProof/>
            <w:webHidden/>
          </w:rPr>
          <w:fldChar w:fldCharType="begin"/>
        </w:r>
        <w:r>
          <w:rPr>
            <w:noProof/>
            <w:webHidden/>
          </w:rPr>
          <w:instrText xml:space="preserve"> PAGEREF _Toc183425241 \h </w:instrText>
        </w:r>
        <w:r>
          <w:rPr>
            <w:noProof/>
            <w:webHidden/>
          </w:rPr>
        </w:r>
        <w:r>
          <w:rPr>
            <w:noProof/>
            <w:webHidden/>
          </w:rPr>
          <w:fldChar w:fldCharType="separate"/>
        </w:r>
        <w:r w:rsidR="00E52C7A">
          <w:rPr>
            <w:noProof/>
            <w:webHidden/>
          </w:rPr>
          <w:t>4</w:t>
        </w:r>
        <w:r>
          <w:rPr>
            <w:noProof/>
            <w:webHidden/>
          </w:rPr>
          <w:fldChar w:fldCharType="end"/>
        </w:r>
      </w:hyperlink>
    </w:p>
    <w:p w14:paraId="1F2221ED" w14:textId="44BBEBE6" w:rsidR="00017FA4" w:rsidRDefault="00017FA4">
      <w:pPr>
        <w:pStyle w:val="TOC2"/>
        <w:rPr>
          <w:rFonts w:asciiTheme="minorHAnsi" w:eastAsiaTheme="minorEastAsia" w:hAnsiTheme="minorHAnsi" w:cstheme="minorBidi"/>
          <w:noProof/>
          <w:kern w:val="2"/>
          <w:szCs w:val="24"/>
          <w:lang w:val="en-GB" w:eastAsia="en-GB"/>
          <w14:ligatures w14:val="standardContextual"/>
        </w:rPr>
      </w:pPr>
      <w:hyperlink w:anchor="_Toc183425242" w:history="1">
        <w:r w:rsidRPr="008C0652">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8C0652">
          <w:rPr>
            <w:rStyle w:val="Hyperlink"/>
            <w:noProof/>
          </w:rPr>
          <w:t>Elipsoide de referencia WGS 84</w:t>
        </w:r>
        <w:r>
          <w:rPr>
            <w:noProof/>
            <w:webHidden/>
          </w:rPr>
          <w:tab/>
        </w:r>
        <w:r>
          <w:rPr>
            <w:noProof/>
            <w:webHidden/>
          </w:rPr>
          <w:tab/>
        </w:r>
        <w:r>
          <w:rPr>
            <w:noProof/>
            <w:webHidden/>
          </w:rPr>
          <w:fldChar w:fldCharType="begin"/>
        </w:r>
        <w:r>
          <w:rPr>
            <w:noProof/>
            <w:webHidden/>
          </w:rPr>
          <w:instrText xml:space="preserve"> PAGEREF _Toc183425242 \h </w:instrText>
        </w:r>
        <w:r>
          <w:rPr>
            <w:noProof/>
            <w:webHidden/>
          </w:rPr>
        </w:r>
        <w:r>
          <w:rPr>
            <w:noProof/>
            <w:webHidden/>
          </w:rPr>
          <w:fldChar w:fldCharType="separate"/>
        </w:r>
        <w:r w:rsidR="00E52C7A">
          <w:rPr>
            <w:noProof/>
            <w:webHidden/>
          </w:rPr>
          <w:t>4</w:t>
        </w:r>
        <w:r>
          <w:rPr>
            <w:noProof/>
            <w:webHidden/>
          </w:rPr>
          <w:fldChar w:fldCharType="end"/>
        </w:r>
      </w:hyperlink>
    </w:p>
    <w:p w14:paraId="7B7C437B" w14:textId="0A6E2397" w:rsidR="00017FA4" w:rsidRDefault="00017FA4">
      <w:pPr>
        <w:pStyle w:val="TOC2"/>
        <w:rPr>
          <w:rFonts w:asciiTheme="minorHAnsi" w:eastAsiaTheme="minorEastAsia" w:hAnsiTheme="minorHAnsi" w:cstheme="minorBidi"/>
          <w:noProof/>
          <w:kern w:val="2"/>
          <w:szCs w:val="24"/>
          <w:lang w:val="en-GB" w:eastAsia="en-GB"/>
          <w14:ligatures w14:val="standardContextual"/>
        </w:rPr>
      </w:pPr>
      <w:hyperlink w:anchor="_Toc183425243" w:history="1">
        <w:r w:rsidRPr="008C0652">
          <w:rPr>
            <w:rStyle w:val="Hyperlink"/>
            <w:rFonts w:eastAsia="SimSun"/>
            <w:noProof/>
          </w:rPr>
          <w:t>2.2</w:t>
        </w:r>
        <w:r>
          <w:rPr>
            <w:rFonts w:asciiTheme="minorHAnsi" w:eastAsiaTheme="minorEastAsia" w:hAnsiTheme="minorHAnsi" w:cstheme="minorBidi"/>
            <w:noProof/>
            <w:kern w:val="2"/>
            <w:szCs w:val="24"/>
            <w:lang w:val="en-GB" w:eastAsia="en-GB"/>
            <w14:ligatures w14:val="standardContextual"/>
          </w:rPr>
          <w:tab/>
        </w:r>
        <w:r w:rsidRPr="008C0652">
          <w:rPr>
            <w:rStyle w:val="Hyperlink"/>
            <w:noProof/>
          </w:rPr>
          <w:t>Geoide de referencia WGS 84</w:t>
        </w:r>
        <w:r>
          <w:rPr>
            <w:noProof/>
            <w:webHidden/>
          </w:rPr>
          <w:tab/>
        </w:r>
        <w:r>
          <w:rPr>
            <w:noProof/>
            <w:webHidden/>
          </w:rPr>
          <w:tab/>
        </w:r>
        <w:r>
          <w:rPr>
            <w:noProof/>
            <w:webHidden/>
          </w:rPr>
          <w:fldChar w:fldCharType="begin"/>
        </w:r>
        <w:r>
          <w:rPr>
            <w:noProof/>
            <w:webHidden/>
          </w:rPr>
          <w:instrText xml:space="preserve"> PAGEREF _Toc183425243 \h </w:instrText>
        </w:r>
        <w:r>
          <w:rPr>
            <w:noProof/>
            <w:webHidden/>
          </w:rPr>
        </w:r>
        <w:r>
          <w:rPr>
            <w:noProof/>
            <w:webHidden/>
          </w:rPr>
          <w:fldChar w:fldCharType="separate"/>
        </w:r>
        <w:r w:rsidR="00E52C7A">
          <w:rPr>
            <w:noProof/>
            <w:webHidden/>
          </w:rPr>
          <w:t>5</w:t>
        </w:r>
        <w:r>
          <w:rPr>
            <w:noProof/>
            <w:webHidden/>
          </w:rPr>
          <w:fldChar w:fldCharType="end"/>
        </w:r>
      </w:hyperlink>
    </w:p>
    <w:p w14:paraId="6935C356" w14:textId="54B176CA" w:rsidR="00017FA4" w:rsidRDefault="00017FA4">
      <w:pPr>
        <w:pStyle w:val="TOC1"/>
        <w:rPr>
          <w:rFonts w:asciiTheme="minorHAnsi" w:eastAsiaTheme="minorEastAsia" w:hAnsiTheme="minorHAnsi" w:cstheme="minorBidi"/>
          <w:noProof/>
          <w:kern w:val="2"/>
          <w:szCs w:val="24"/>
          <w:lang w:val="en-GB" w:eastAsia="en-GB"/>
          <w14:ligatures w14:val="standardContextual"/>
        </w:rPr>
      </w:pPr>
      <w:hyperlink w:anchor="_Toc183425244" w:history="1">
        <w:r w:rsidRPr="008C0652">
          <w:rPr>
            <w:rStyle w:val="Hyperlink"/>
            <w:rFonts w:eastAsia="SimSun"/>
            <w:noProof/>
          </w:rPr>
          <w:t>3</w:t>
        </w:r>
        <w:r>
          <w:rPr>
            <w:rFonts w:asciiTheme="minorHAnsi" w:eastAsiaTheme="minorEastAsia" w:hAnsiTheme="minorHAnsi" w:cstheme="minorBidi"/>
            <w:noProof/>
            <w:kern w:val="2"/>
            <w:szCs w:val="24"/>
            <w:lang w:val="en-GB" w:eastAsia="en-GB"/>
            <w14:ligatures w14:val="standardContextual"/>
          </w:rPr>
          <w:tab/>
        </w:r>
        <w:r w:rsidRPr="008C0652">
          <w:rPr>
            <w:rStyle w:val="Hyperlink"/>
            <w:rFonts w:eastAsia="SimSun"/>
            <w:noProof/>
          </w:rPr>
          <w:t>Cálculo de los ángulos de observación y la distancia entre dos estaciones en coordenadas geodésicas</w:t>
        </w:r>
        <w:r>
          <w:rPr>
            <w:noProof/>
            <w:webHidden/>
          </w:rPr>
          <w:tab/>
        </w:r>
        <w:r>
          <w:rPr>
            <w:noProof/>
            <w:webHidden/>
          </w:rPr>
          <w:tab/>
        </w:r>
        <w:r>
          <w:rPr>
            <w:noProof/>
            <w:webHidden/>
          </w:rPr>
          <w:fldChar w:fldCharType="begin"/>
        </w:r>
        <w:r>
          <w:rPr>
            <w:noProof/>
            <w:webHidden/>
          </w:rPr>
          <w:instrText xml:space="preserve"> PAGEREF _Toc183425244 \h </w:instrText>
        </w:r>
        <w:r>
          <w:rPr>
            <w:noProof/>
            <w:webHidden/>
          </w:rPr>
        </w:r>
        <w:r>
          <w:rPr>
            <w:noProof/>
            <w:webHidden/>
          </w:rPr>
          <w:fldChar w:fldCharType="separate"/>
        </w:r>
        <w:r w:rsidR="00E52C7A">
          <w:rPr>
            <w:noProof/>
            <w:webHidden/>
          </w:rPr>
          <w:t>6</w:t>
        </w:r>
        <w:r>
          <w:rPr>
            <w:noProof/>
            <w:webHidden/>
          </w:rPr>
          <w:fldChar w:fldCharType="end"/>
        </w:r>
      </w:hyperlink>
    </w:p>
    <w:p w14:paraId="00653B55" w14:textId="5945ED1F" w:rsidR="005D7EE4" w:rsidRDefault="005D7EE4" w:rsidP="005D7EE4">
      <w:r w:rsidRPr="004603B7">
        <w:fldChar w:fldCharType="end"/>
      </w:r>
    </w:p>
    <w:p w14:paraId="6AA6AEBA" w14:textId="4608AC51" w:rsidR="005D7EE4" w:rsidRDefault="005D7EE4">
      <w:pPr>
        <w:tabs>
          <w:tab w:val="clear" w:pos="794"/>
          <w:tab w:val="clear" w:pos="1191"/>
          <w:tab w:val="clear" w:pos="1588"/>
          <w:tab w:val="clear" w:pos="1985"/>
        </w:tabs>
        <w:overflowPunct/>
        <w:autoSpaceDE/>
        <w:autoSpaceDN/>
        <w:adjustRightInd/>
        <w:spacing w:before="0"/>
        <w:jc w:val="left"/>
        <w:textAlignment w:val="auto"/>
      </w:pPr>
    </w:p>
    <w:p w14:paraId="6DB87AA5" w14:textId="1384272D" w:rsidR="005D7EE4" w:rsidRDefault="005D7EE4">
      <w:pPr>
        <w:tabs>
          <w:tab w:val="clear" w:pos="794"/>
          <w:tab w:val="clear" w:pos="1191"/>
          <w:tab w:val="clear" w:pos="1588"/>
          <w:tab w:val="clear" w:pos="1985"/>
        </w:tabs>
        <w:overflowPunct/>
        <w:autoSpaceDE/>
        <w:autoSpaceDN/>
        <w:adjustRightInd/>
        <w:spacing w:before="0"/>
        <w:jc w:val="left"/>
        <w:textAlignment w:val="auto"/>
      </w:pPr>
      <w:r>
        <w:br w:type="page"/>
      </w:r>
    </w:p>
    <w:p w14:paraId="49506B43" w14:textId="77777777" w:rsidR="005D7EE4" w:rsidRPr="004603B7" w:rsidRDefault="005D7EE4" w:rsidP="005D7EE4">
      <w:pPr>
        <w:pStyle w:val="AnnexNoTitle"/>
      </w:pPr>
      <w:bookmarkStart w:id="7" w:name="_Toc183425238"/>
      <w:r w:rsidRPr="004603B7">
        <w:rPr>
          <w:bCs/>
        </w:rPr>
        <w:lastRenderedPageBreak/>
        <w:t>Anexo 1</w:t>
      </w:r>
      <w:bookmarkEnd w:id="7"/>
    </w:p>
    <w:p w14:paraId="2D2FB338" w14:textId="77777777" w:rsidR="005D7EE4" w:rsidRPr="004603B7" w:rsidRDefault="005D7EE4" w:rsidP="005D7EE4">
      <w:pPr>
        <w:pStyle w:val="Heading1"/>
      </w:pPr>
      <w:bookmarkStart w:id="8" w:name="_Toc183425239"/>
      <w:r w:rsidRPr="004603B7">
        <w:t>1</w:t>
      </w:r>
      <w:r w:rsidRPr="004603B7">
        <w:tab/>
        <w:t>Topografía</w:t>
      </w:r>
      <w:bookmarkEnd w:id="8"/>
    </w:p>
    <w:p w14:paraId="19FB48EF" w14:textId="77777777" w:rsidR="005D7EE4" w:rsidRPr="004603B7" w:rsidRDefault="005D7EE4" w:rsidP="005D7EE4">
      <w:r w:rsidRPr="004603B7">
        <w:t>En los puntos siguientes se presentan métodos para predecir o calcular las alturas de tres superficies diferentes de la Tierra:</w:t>
      </w:r>
    </w:p>
    <w:p w14:paraId="5829A747" w14:textId="77777777" w:rsidR="005D7EE4" w:rsidRPr="004603B7" w:rsidRDefault="005D7EE4" w:rsidP="005D7EE4">
      <w:r w:rsidRPr="004603B7">
        <w:t xml:space="preserve">Altura topográfica: La altura topográfica, descrita en el § 1.1, es la altura de la superficie física de la Tierra sobre el nivel medio del mar, que puede ser muy irregular. Para la Tierra, es la topografía de la masa continental, y para el agua (por ejemplo, océano, lago, mar), es la superficie del agua. </w:t>
      </w:r>
    </w:p>
    <w:p w14:paraId="5103404F" w14:textId="70155435" w:rsidR="005D7EE4" w:rsidRPr="004603B7" w:rsidRDefault="005D7EE4" w:rsidP="005D7EE4">
      <w:r w:rsidRPr="004603B7">
        <w:t>Elipsoide de referencia WGS 84: El elipsoide de referencia WGS 84, descrito en el §</w:t>
      </w:r>
      <w:r w:rsidR="00C87074">
        <w:t> </w:t>
      </w:r>
      <w:r w:rsidRPr="004603B7">
        <w:t>2, es una aproximación simple de la figura y el campo gravitatorio de la Tierra. El elipsoide WGS</w:t>
      </w:r>
      <w:r w:rsidR="00C87074">
        <w:t> </w:t>
      </w:r>
      <w:r w:rsidRPr="004603B7">
        <w:t>84 se aproxima al nivel medio del mar dentro de ±100 m. Los receptores de sistemas de radionavegación típicos informan alturas relativas al elipsoide de referencia WGS 84.</w:t>
      </w:r>
    </w:p>
    <w:p w14:paraId="04C6F7A9" w14:textId="600606E2" w:rsidR="005D7EE4" w:rsidRPr="004603B7" w:rsidRDefault="005D7EE4" w:rsidP="005D7EE4">
      <w:r w:rsidRPr="004603B7">
        <w:t>Geoide de referencia WGS 84: El geoide de referencia WGS 84, descrito en el §</w:t>
      </w:r>
      <w:r w:rsidR="00C87074">
        <w:t> </w:t>
      </w:r>
      <w:r w:rsidRPr="004603B7">
        <w:t>2, es una combinación del elipsoide de referencia WGS 84 y el modelo gravitacional de la Tierra EGM2008, que caracteriza la ondulación de la superficie equipotencial del campo gravitatorio de la Tierra. El geoide de referencia WGS 84 es la referencia normalizada para el nivel medio del mar.</w:t>
      </w:r>
    </w:p>
    <w:p w14:paraId="6017C384" w14:textId="77777777" w:rsidR="005D7EE4" w:rsidRPr="004603B7" w:rsidRDefault="005D7EE4" w:rsidP="005D7EE4">
      <w:pPr>
        <w:pStyle w:val="Heading2"/>
      </w:pPr>
      <w:bookmarkStart w:id="9" w:name="_Toc183425240"/>
      <w:r w:rsidRPr="004603B7">
        <w:t>1.1</w:t>
      </w:r>
      <w:r w:rsidRPr="004603B7">
        <w:tab/>
        <w:t>Altura topográfica</w:t>
      </w:r>
      <w:bookmarkEnd w:id="9"/>
    </w:p>
    <w:p w14:paraId="0AB496D8" w14:textId="77777777" w:rsidR="005D7EE4" w:rsidRPr="004603B7" w:rsidRDefault="005D7EE4" w:rsidP="005D7EE4">
      <w:r w:rsidRPr="004603B7">
        <w:t xml:space="preserve">La altura topográfica se define como la altura de la superficie de la Tierra sobre el nivel medio del mar. Los valores de altura topográfica (m) forman parte de esta Recomendación y están disponibles en forma de un mapa digital facilitado en el fichero </w:t>
      </w:r>
      <w:hyperlink r:id="rId19" w:history="1">
        <w:r w:rsidRPr="004603B7">
          <w:rPr>
            <w:rStyle w:val="Hyperlink"/>
          </w:rPr>
          <w:t>R-REC-P.1511-3-202408-I!!ZIP-E</w:t>
        </w:r>
      </w:hyperlink>
      <w:r w:rsidRPr="004603B7">
        <w:t>.</w:t>
      </w:r>
    </w:p>
    <w:p w14:paraId="4D0B818F" w14:textId="317B3B8B" w:rsidR="005D7EE4" w:rsidRPr="004603B7" w:rsidRDefault="005D7EE4" w:rsidP="005D7EE4">
      <w:pPr>
        <w:overflowPunct/>
        <w:textAlignment w:val="auto"/>
      </w:pPr>
      <w:r w:rsidRPr="004603B7">
        <w:t>Los datos de la altura topográfica se facilitan en cuadrículas de 1/12° de latitud y longitud. En el caso de un emplazamiento distinto d</w:t>
      </w:r>
      <w:r>
        <w:t>e un punto</w:t>
      </w:r>
      <w:r w:rsidRPr="004603B7">
        <w:t xml:space="preserve"> de la cuadrícula indicado, la altura topográfica en el emplazamiento deseado puede obtenerse efectuando una interpolación </w:t>
      </w:r>
      <w:proofErr w:type="spellStart"/>
      <w:r w:rsidRPr="004603B7">
        <w:t>bicúbica</w:t>
      </w:r>
      <w:proofErr w:type="spellEnd"/>
      <w:r w:rsidRPr="004603B7">
        <w:t xml:space="preserve"> a partir de los valores en los dieciséis puntos de la cuadrícula más cercanos, según se describe en el Anexo</w:t>
      </w:r>
      <w:r w:rsidR="00C87074">
        <w:t> </w:t>
      </w:r>
      <w:r w:rsidRPr="004603B7">
        <w:t>1 de la Recomendación UIT-R P.1144.</w:t>
      </w:r>
    </w:p>
    <w:p w14:paraId="4D76216A" w14:textId="77777777" w:rsidR="005D7EE4" w:rsidRPr="004603B7" w:rsidRDefault="005D7EE4" w:rsidP="005D7EE4">
      <w:pPr>
        <w:rPr>
          <w:szCs w:val="24"/>
        </w:rPr>
      </w:pPr>
      <w:r w:rsidRPr="004603B7">
        <w:rPr>
          <w:szCs w:val="24"/>
        </w:rPr>
        <w:t>En la Fig. 1 se muestra un mapa mundial de la altura topográfica de la superficie de la Tierra sobre el nivel medio del mar.</w:t>
      </w:r>
    </w:p>
    <w:p w14:paraId="47ECD0E0" w14:textId="77777777" w:rsidR="005D7EE4" w:rsidRPr="004603B7" w:rsidRDefault="005D7EE4" w:rsidP="005D7EE4">
      <w:pPr>
        <w:pStyle w:val="FigureNo"/>
      </w:pPr>
      <w:r w:rsidRPr="004603B7">
        <w:lastRenderedPageBreak/>
        <w:t>FigurA 1</w:t>
      </w:r>
    </w:p>
    <w:p w14:paraId="797CFF83" w14:textId="77777777" w:rsidR="005D7EE4" w:rsidRDefault="005D7EE4" w:rsidP="005D7EE4">
      <w:pPr>
        <w:pStyle w:val="Figure"/>
        <w:keepNext/>
        <w:rPr>
          <w:rFonts w:ascii="Times New Roman Bold" w:hAnsi="Times New Roman Bold"/>
          <w:b/>
          <w:caps w:val="0"/>
        </w:rPr>
      </w:pPr>
      <w:r w:rsidRPr="004603B7">
        <w:rPr>
          <w:rFonts w:ascii="Times New Roman Bold" w:hAnsi="Times New Roman Bold"/>
          <w:b/>
          <w:caps w:val="0"/>
        </w:rPr>
        <w:t>Altura topográfica de la superficie de la Tierra sobre el nivel medio del mar (km)</w:t>
      </w:r>
    </w:p>
    <w:p w14:paraId="0B3E9F21" w14:textId="0D36730F" w:rsidR="005D7EE4" w:rsidRDefault="008B7A49" w:rsidP="00C87074">
      <w:pPr>
        <w:pStyle w:val="Figure"/>
      </w:pPr>
      <w:r w:rsidRPr="00C87074">
        <w:rPr>
          <w:noProof/>
        </w:rPr>
        <w:drawing>
          <wp:inline distT="0" distB="0" distL="0" distR="0" wp14:anchorId="7CE8BF77" wp14:editId="145916A7">
            <wp:extent cx="6120765" cy="3273425"/>
            <wp:effectExtent l="0" t="0" r="0" b="3175"/>
            <wp:docPr id="9"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3273425"/>
                    </a:xfrm>
                    <a:prstGeom prst="rect">
                      <a:avLst/>
                    </a:prstGeom>
                  </pic:spPr>
                </pic:pic>
              </a:graphicData>
            </a:graphic>
          </wp:inline>
        </w:drawing>
      </w:r>
    </w:p>
    <w:p w14:paraId="2A8FC202" w14:textId="77777777" w:rsidR="005D7EE4" w:rsidRPr="004603B7" w:rsidRDefault="005D7EE4" w:rsidP="005D7EE4">
      <w:pPr>
        <w:pStyle w:val="Normalaftertitle"/>
      </w:pPr>
      <w:r w:rsidRPr="004603B7">
        <w:t>Puede obtenerse información sobre las costas y las fronteras de los países en el mapa mundial digitalizado de la UIT, disponible en la BR.</w:t>
      </w:r>
    </w:p>
    <w:p w14:paraId="68129938" w14:textId="77777777" w:rsidR="005D7EE4" w:rsidRPr="004603B7" w:rsidRDefault="005D7EE4" w:rsidP="005D7EE4">
      <w:pPr>
        <w:pStyle w:val="Heading1"/>
        <w:rPr>
          <w:b w:val="0"/>
          <w:sz w:val="28"/>
        </w:rPr>
      </w:pPr>
      <w:bookmarkStart w:id="10" w:name="_Toc183425241"/>
      <w:r w:rsidRPr="004603B7">
        <w:t>2</w:t>
      </w:r>
      <w:r w:rsidRPr="004603B7">
        <w:tab/>
        <w:t>Sistema de coordenadas de la Tierra WGS 84</w:t>
      </w:r>
      <w:bookmarkEnd w:id="10"/>
    </w:p>
    <w:p w14:paraId="2C8CF906" w14:textId="77777777" w:rsidR="005D7EE4" w:rsidRPr="004603B7" w:rsidRDefault="005D7EE4" w:rsidP="005D7EE4">
      <w:r w:rsidRPr="004603B7">
        <w:t>El sistema de coordenadas de la Tierra WGS 84 representa la superficie de la Tierra como un geoide, que es una superficie gravitacional equipotencial que se aproxima al nivel medio del mar. El geoide es una combinación de un elipsoide de referencia y un modelo de gravitación de la Tierra (EGM).</w:t>
      </w:r>
    </w:p>
    <w:p w14:paraId="373A2270" w14:textId="64ABE14C" w:rsidR="005D7EE4" w:rsidRPr="004603B7" w:rsidRDefault="005D7EE4" w:rsidP="005D7EE4">
      <w:r w:rsidRPr="004603B7">
        <w:t>A menos que se especifique otra cosa, las latitudes y longitudes de las Recomendaciones UIT</w:t>
      </w:r>
      <w:r w:rsidR="00C87074">
        <w:noBreakHyphen/>
      </w:r>
      <w:r w:rsidRPr="004603B7">
        <w:t>R de la serie</w:t>
      </w:r>
      <w:r w:rsidR="00C87074">
        <w:t> </w:t>
      </w:r>
      <w:r w:rsidRPr="004603B7">
        <w:t>P son geodésicas más que geocéntricas; es decir, las latitudes y longitudes definidas por el elipsoide WGS</w:t>
      </w:r>
      <w:r w:rsidR="00C87074">
        <w:t> </w:t>
      </w:r>
      <w:r w:rsidRPr="004603B7">
        <w:t>84.</w:t>
      </w:r>
    </w:p>
    <w:p w14:paraId="4C47F290" w14:textId="77777777" w:rsidR="005D7EE4" w:rsidRPr="004603B7" w:rsidRDefault="005D7EE4" w:rsidP="005D7EE4">
      <w:pPr>
        <w:pStyle w:val="Heading2"/>
        <w:rPr>
          <w:b w:val="0"/>
        </w:rPr>
      </w:pPr>
      <w:bookmarkStart w:id="11" w:name="_Toc183425242"/>
      <w:r w:rsidRPr="004603B7">
        <w:t>2.1</w:t>
      </w:r>
      <w:r w:rsidRPr="004603B7">
        <w:tab/>
        <w:t>Elipsoide de referencia WGS 84</w:t>
      </w:r>
      <w:bookmarkEnd w:id="11"/>
    </w:p>
    <w:p w14:paraId="7F3149E9" w14:textId="2015FD85" w:rsidR="005D7EE4" w:rsidRPr="004603B7" w:rsidRDefault="005D7EE4" w:rsidP="005D7EE4">
      <w:pPr>
        <w:rPr>
          <w:rFonts w:eastAsia="SimSun"/>
        </w:rPr>
      </w:pPr>
      <w:r w:rsidRPr="004603B7">
        <w:rPr>
          <w:rFonts w:eastAsia="SimSun"/>
        </w:rPr>
        <w:t xml:space="preserve">El elipsoide de referencia WGS 84 se define por su semieje mayor (ecuatorial), </w:t>
      </w:r>
      <m:oMath>
        <m:r>
          <w:rPr>
            <w:rFonts w:ascii="Cambria Math" w:hAnsi="Cambria Math"/>
          </w:rPr>
          <m:t>a</m:t>
        </m:r>
      </m:oMath>
      <w:r w:rsidRPr="004603B7">
        <w:rPr>
          <w:rFonts w:eastAsia="SimSun"/>
        </w:rPr>
        <w:t xml:space="preserve">, donde </w:t>
      </w:r>
      <m:oMath>
        <m:r>
          <w:rPr>
            <w:rFonts w:ascii="Cambria Math" w:hAnsi="Cambria Math"/>
          </w:rPr>
          <m:t>a</m:t>
        </m:r>
      </m:oMath>
      <w:r w:rsidR="00C87074">
        <w:rPr>
          <w:rFonts w:eastAsia="SimSun"/>
        </w:rPr>
        <w:t> </w:t>
      </w:r>
      <w:r w:rsidRPr="004603B7">
        <w:rPr>
          <w:rFonts w:eastAsia="SimSun"/>
        </w:rPr>
        <w:t>=</w:t>
      </w:r>
      <w:r w:rsidR="001B4D04">
        <w:rPr>
          <w:rFonts w:eastAsia="SimSun"/>
        </w:rPr>
        <w:t> </w:t>
      </w:r>
      <w:r w:rsidRPr="004603B7">
        <w:rPr>
          <w:rFonts w:eastAsia="SimSun"/>
        </w:rPr>
        <w:t>6</w:t>
      </w:r>
      <w:r w:rsidR="001B4D04">
        <w:rPr>
          <w:rFonts w:eastAsia="SimSun"/>
        </w:rPr>
        <w:t> </w:t>
      </w:r>
      <w:r w:rsidRPr="004603B7">
        <w:rPr>
          <w:rFonts w:eastAsia="SimSun"/>
        </w:rPr>
        <w:t>378,137</w:t>
      </w:r>
      <w:r w:rsidR="00C87074">
        <w:rPr>
          <w:rFonts w:eastAsia="SimSun"/>
        </w:rPr>
        <w:t> </w:t>
      </w:r>
      <w:r w:rsidRPr="004603B7">
        <w:rPr>
          <w:rFonts w:eastAsia="SimSun"/>
        </w:rPr>
        <w:t>km, y un factor de achatamiento, 1/</w:t>
      </w:r>
      <w:r w:rsidRPr="004603B7">
        <w:rPr>
          <w:rFonts w:eastAsia="SimSun"/>
          <w:i/>
          <w:iCs/>
        </w:rPr>
        <w:t>f</w:t>
      </w:r>
      <w:r w:rsidRPr="004603B7">
        <w:rPr>
          <w:rFonts w:eastAsia="SimSun"/>
        </w:rPr>
        <w:t xml:space="preserve">, donde </w:t>
      </w:r>
      <w:r w:rsidRPr="004603B7">
        <w:rPr>
          <w:rFonts w:eastAsia="SimSun"/>
          <w:i/>
          <w:iCs/>
        </w:rPr>
        <w:t>f</w:t>
      </w:r>
      <w:r w:rsidRPr="004603B7">
        <w:rPr>
          <w:rFonts w:eastAsia="SimSun"/>
        </w:rPr>
        <w:t xml:space="preserve"> = 298</w:t>
      </w:r>
      <w:r w:rsidR="00C87074">
        <w:rPr>
          <w:rFonts w:eastAsia="SimSun"/>
        </w:rPr>
        <w:t>,</w:t>
      </w:r>
      <w:r w:rsidRPr="004603B7">
        <w:rPr>
          <w:rFonts w:eastAsia="SimSun"/>
        </w:rPr>
        <w:t>257</w:t>
      </w:r>
      <w:r w:rsidR="00C87074">
        <w:rPr>
          <w:rFonts w:eastAsia="SimSun"/>
        </w:rPr>
        <w:t> </w:t>
      </w:r>
      <w:r w:rsidRPr="004603B7">
        <w:rPr>
          <w:rFonts w:eastAsia="SimSun"/>
        </w:rPr>
        <w:t>223</w:t>
      </w:r>
      <w:r w:rsidR="00C87074">
        <w:rPr>
          <w:rFonts w:eastAsia="SimSun"/>
        </w:rPr>
        <w:t> </w:t>
      </w:r>
      <w:r w:rsidRPr="004603B7">
        <w:rPr>
          <w:rFonts w:eastAsia="SimSun"/>
        </w:rPr>
        <w:t>563.</w:t>
      </w:r>
    </w:p>
    <w:p w14:paraId="20ED7A6A" w14:textId="144F57F5" w:rsidR="005D7EE4" w:rsidRPr="004603B7" w:rsidRDefault="005D7EE4" w:rsidP="005D7EE4">
      <w:pPr>
        <w:rPr>
          <w:sz w:val="23"/>
          <w:szCs w:val="23"/>
        </w:rPr>
      </w:pPr>
      <w:r w:rsidRPr="004603B7">
        <w:rPr>
          <w:sz w:val="23"/>
          <w:szCs w:val="23"/>
        </w:rPr>
        <w:t xml:space="preserve">El semieje menor (polar), </w:t>
      </w:r>
      <w:r w:rsidRPr="004603B7">
        <w:rPr>
          <w:i/>
          <w:iCs/>
          <w:sz w:val="23"/>
          <w:szCs w:val="23"/>
        </w:rPr>
        <w:t>b</w:t>
      </w:r>
      <w:r w:rsidRPr="004603B7">
        <w:rPr>
          <w:sz w:val="23"/>
          <w:szCs w:val="23"/>
        </w:rPr>
        <w:t>, se define como</w:t>
      </w:r>
      <w:r w:rsidR="001B4D04" w:rsidRPr="00F21883">
        <w:rPr>
          <w:rFonts w:eastAsia="SimSun"/>
        </w:rPr>
        <w:t xml:space="preserve"> </w:t>
      </w:r>
      <m:oMath>
        <m:r>
          <w:rPr>
            <w:rFonts w:ascii="Cambria Math" w:eastAsia="SimSun" w:hAnsi="Cambria Math"/>
          </w:rPr>
          <m:t xml:space="preserve">b=a </m:t>
        </m:r>
        <m:d>
          <m:dPr>
            <m:ctrlPr>
              <w:rPr>
                <w:rFonts w:ascii="Cambria Math" w:eastAsia="SimSun" w:hAnsi="Cambria Math"/>
                <w:i/>
              </w:rPr>
            </m:ctrlPr>
          </m:dPr>
          <m:e>
            <m:r>
              <w:rPr>
                <w:rFonts w:ascii="Cambria Math" w:eastAsia="SimSun" w:hAnsi="Cambria Math"/>
              </w:rPr>
              <m:t>1-f</m:t>
            </m:r>
          </m:e>
        </m:d>
      </m:oMath>
      <w:r w:rsidR="001B4D04" w:rsidRPr="00F21883">
        <w:rPr>
          <w:rFonts w:eastAsia="SimSun"/>
        </w:rPr>
        <w:t>,</w:t>
      </w:r>
      <w:r w:rsidRPr="004603B7">
        <w:rPr>
          <w:sz w:val="23"/>
          <w:szCs w:val="23"/>
        </w:rPr>
        <w:t xml:space="preserve"> en cuyo caso </w:t>
      </w:r>
      <w:r w:rsidRPr="004603B7">
        <w:rPr>
          <w:i/>
          <w:iCs/>
          <w:sz w:val="23"/>
          <w:szCs w:val="23"/>
        </w:rPr>
        <w:t>b</w:t>
      </w:r>
      <w:r w:rsidRPr="004603B7">
        <w:rPr>
          <w:sz w:val="23"/>
          <w:szCs w:val="23"/>
        </w:rPr>
        <w:t xml:space="preserve"> ≈ 6</w:t>
      </w:r>
      <w:r w:rsidR="00C87074">
        <w:rPr>
          <w:sz w:val="23"/>
          <w:szCs w:val="23"/>
        </w:rPr>
        <w:t> </w:t>
      </w:r>
      <w:r w:rsidRPr="004603B7">
        <w:rPr>
          <w:sz w:val="23"/>
          <w:szCs w:val="23"/>
        </w:rPr>
        <w:t>356</w:t>
      </w:r>
      <w:r w:rsidR="00C87074">
        <w:rPr>
          <w:sz w:val="23"/>
          <w:szCs w:val="23"/>
        </w:rPr>
        <w:t>,7</w:t>
      </w:r>
      <w:r w:rsidRPr="004603B7">
        <w:rPr>
          <w:sz w:val="23"/>
          <w:szCs w:val="23"/>
        </w:rPr>
        <w:t>52</w:t>
      </w:r>
      <w:r w:rsidR="00C87074">
        <w:rPr>
          <w:sz w:val="23"/>
          <w:szCs w:val="23"/>
        </w:rPr>
        <w:t> </w:t>
      </w:r>
      <w:r w:rsidRPr="004603B7">
        <w:rPr>
          <w:sz w:val="23"/>
          <w:szCs w:val="23"/>
        </w:rPr>
        <w:t>314</w:t>
      </w:r>
      <w:r w:rsidR="00C87074">
        <w:rPr>
          <w:sz w:val="23"/>
          <w:szCs w:val="23"/>
        </w:rPr>
        <w:t> </w:t>
      </w:r>
      <w:r w:rsidRPr="004603B7">
        <w:rPr>
          <w:sz w:val="23"/>
          <w:szCs w:val="23"/>
        </w:rPr>
        <w:t>245</w:t>
      </w:r>
      <w:r w:rsidR="00C87074">
        <w:rPr>
          <w:sz w:val="23"/>
          <w:szCs w:val="23"/>
        </w:rPr>
        <w:t> </w:t>
      </w:r>
      <w:r w:rsidRPr="004603B7">
        <w:rPr>
          <w:sz w:val="23"/>
          <w:szCs w:val="23"/>
        </w:rPr>
        <w:t>km.</w:t>
      </w:r>
    </w:p>
    <w:p w14:paraId="517DF745" w14:textId="77777777" w:rsidR="005D7EE4" w:rsidRPr="004603B7" w:rsidRDefault="005D7EE4" w:rsidP="005D7EE4">
      <w:pPr>
        <w:rPr>
          <w:rFonts w:eastAsia="SimSun"/>
        </w:rPr>
      </w:pPr>
      <w:r w:rsidRPr="004603B7">
        <w:t xml:space="preserve">El </w:t>
      </w:r>
      <w:r w:rsidRPr="004603B7">
        <w:rPr>
          <w:rFonts w:eastAsia="SimSun"/>
        </w:rPr>
        <w:t xml:space="preserve">radio geocéntrico de la Tierra </w:t>
      </w:r>
      <w:r w:rsidRPr="004603B7">
        <w:rPr>
          <w:rFonts w:eastAsia="SimSun"/>
          <w:i/>
          <w:iCs/>
        </w:rPr>
        <w:t>R</w:t>
      </w:r>
      <w:r w:rsidRPr="004603B7">
        <w:rPr>
          <w:rFonts w:eastAsia="SimSun"/>
        </w:rPr>
        <w:t>(φ) en la latitud geodésica φ es:</w:t>
      </w:r>
    </w:p>
    <w:p w14:paraId="6883E5D6" w14:textId="77777777" w:rsidR="005D7EE4" w:rsidRPr="004603B7" w:rsidRDefault="005D7EE4" w:rsidP="005D7EE4">
      <w:pPr>
        <w:pStyle w:val="Equation"/>
      </w:pPr>
      <w:r w:rsidRPr="004603B7">
        <w:rPr>
          <w:rFonts w:eastAsia="SimSun"/>
        </w:rPr>
        <w:tab/>
      </w:r>
      <w:r w:rsidRPr="004603B7">
        <w:rPr>
          <w:rFonts w:eastAsia="SimSun"/>
        </w:rPr>
        <w:tab/>
      </w:r>
      <m:oMath>
        <m:r>
          <w:rPr>
            <w:rFonts w:ascii="Cambria Math" w:eastAsia="SimSun" w:hAnsi="Cambria Math"/>
          </w:rPr>
          <m:t>R</m:t>
        </m:r>
        <m:d>
          <m:dPr>
            <m:ctrlPr>
              <w:rPr>
                <w:rFonts w:ascii="Cambria Math" w:eastAsia="SimSun" w:hAnsi="Cambria Math"/>
                <w:i/>
              </w:rPr>
            </m:ctrlPr>
          </m:dPr>
          <m:e>
            <m:r>
              <m:rPr>
                <m:sty m:val="p"/>
              </m:rPr>
              <w:rPr>
                <w:rFonts w:ascii="Cambria Math" w:eastAsia="SimSun" w:hAnsi="Cambria Math"/>
              </w:rPr>
              <m:t>φ</m:t>
            </m:r>
          </m:e>
        </m:d>
        <m:r>
          <w:rPr>
            <w:rFonts w:ascii="Cambria Math" w:eastAsia="SimSun" w:hAnsi="Cambria Math"/>
          </w:rPr>
          <m:t>=</m:t>
        </m:r>
        <m:rad>
          <m:radPr>
            <m:degHide m:val="1"/>
            <m:ctrlPr>
              <w:rPr>
                <w:rFonts w:ascii="Cambria Math" w:eastAsia="SimSun" w:hAnsi="Cambria Math"/>
                <w:i/>
              </w:rPr>
            </m:ctrlPr>
          </m:radPr>
          <m:deg/>
          <m:e>
            <m:f>
              <m:fPr>
                <m:ctrlPr>
                  <w:rPr>
                    <w:rFonts w:ascii="Cambria Math" w:eastAsia="SimSun" w:hAnsi="Cambria Math"/>
                    <w:i/>
                  </w:rPr>
                </m:ctrlPr>
              </m:fPr>
              <m:num>
                <m:sSup>
                  <m:sSupPr>
                    <m:ctrlPr>
                      <w:rPr>
                        <w:rFonts w:ascii="Cambria Math" w:eastAsia="SimSun" w:hAnsi="Cambria Math"/>
                        <w:i/>
                      </w:rPr>
                    </m:ctrlPr>
                  </m:sSupPr>
                  <m:e>
                    <m:d>
                      <m:dPr>
                        <m:ctrlPr>
                          <w:rPr>
                            <w:rFonts w:ascii="Cambria Math" w:eastAsia="SimSun" w:hAnsi="Cambria Math"/>
                            <w:i/>
                          </w:rPr>
                        </m:ctrlPr>
                      </m:dPr>
                      <m:e>
                        <m:sSup>
                          <m:sSupPr>
                            <m:ctrlPr>
                              <w:rPr>
                                <w:rFonts w:ascii="Cambria Math" w:eastAsia="SimSun" w:hAnsi="Cambria Math"/>
                                <w:i/>
                              </w:rPr>
                            </m:ctrlPr>
                          </m:sSupPr>
                          <m:e>
                            <m:r>
                              <w:rPr>
                                <w:rFonts w:ascii="Cambria Math" w:eastAsia="SimSun" w:hAnsi="Cambria Math"/>
                              </w:rPr>
                              <m:t>a</m:t>
                            </m:r>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cos</m:t>
                            </m:r>
                          </m:fName>
                          <m:e>
                            <m:r>
                              <m:rPr>
                                <m:sty m:val="p"/>
                              </m:rPr>
                              <w:rPr>
                                <w:rFonts w:ascii="Cambria Math" w:eastAsia="SimSun" w:hAnsi="Cambria Math"/>
                              </w:rPr>
                              <m:t>φ</m:t>
                            </m:r>
                          </m:e>
                        </m:func>
                      </m:e>
                    </m:d>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sSup>
                          <m:sSupPr>
                            <m:ctrlPr>
                              <w:rPr>
                                <w:rFonts w:ascii="Cambria Math" w:eastAsia="SimSun" w:hAnsi="Cambria Math"/>
                                <w:i/>
                              </w:rPr>
                            </m:ctrlPr>
                          </m:sSupPr>
                          <m:e>
                            <m:r>
                              <w:rPr>
                                <w:rFonts w:ascii="Cambria Math" w:eastAsia="SimSun" w:hAnsi="Cambria Math"/>
                              </w:rPr>
                              <m:t>b</m:t>
                            </m:r>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sen</m:t>
                            </m:r>
                          </m:fName>
                          <m:e>
                            <m:r>
                              <m:rPr>
                                <m:sty m:val="p"/>
                              </m:rPr>
                              <w:rPr>
                                <w:rFonts w:ascii="Cambria Math" w:eastAsia="SimSun" w:hAnsi="Cambria Math"/>
                              </w:rPr>
                              <m:t>φ</m:t>
                            </m:r>
                          </m:e>
                        </m:func>
                      </m:e>
                    </m:d>
                  </m:e>
                  <m:sup>
                    <m:r>
                      <w:rPr>
                        <w:rFonts w:ascii="Cambria Math" w:eastAsia="SimSun" w:hAnsi="Cambria Math"/>
                      </w:rPr>
                      <m:t>2</m:t>
                    </m:r>
                  </m:sup>
                </m:sSup>
              </m:num>
              <m:den>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a</m:t>
                        </m:r>
                        <m:func>
                          <m:funcPr>
                            <m:ctrlPr>
                              <w:rPr>
                                <w:rFonts w:ascii="Cambria Math" w:eastAsia="SimSun" w:hAnsi="Cambria Math"/>
                                <w:i/>
                              </w:rPr>
                            </m:ctrlPr>
                          </m:funcPr>
                          <m:fName>
                            <m:r>
                              <m:rPr>
                                <m:sty m:val="p"/>
                              </m:rPr>
                              <w:rPr>
                                <w:rFonts w:ascii="Cambria Math" w:eastAsia="SimSun" w:hAnsi="Cambria Math"/>
                              </w:rPr>
                              <m:t>cos</m:t>
                            </m:r>
                          </m:fName>
                          <m:e>
                            <m:r>
                              <m:rPr>
                                <m:sty m:val="p"/>
                              </m:rPr>
                              <w:rPr>
                                <w:rFonts w:ascii="Cambria Math" w:eastAsia="SimSun" w:hAnsi="Cambria Math"/>
                              </w:rPr>
                              <m:t>φ</m:t>
                            </m:r>
                          </m:e>
                        </m:func>
                      </m:e>
                    </m:d>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b</m:t>
                        </m:r>
                        <m:func>
                          <m:funcPr>
                            <m:ctrlPr>
                              <w:rPr>
                                <w:rFonts w:ascii="Cambria Math" w:eastAsia="SimSun" w:hAnsi="Cambria Math"/>
                                <w:i/>
                              </w:rPr>
                            </m:ctrlPr>
                          </m:funcPr>
                          <m:fName>
                            <m:r>
                              <m:rPr>
                                <m:sty m:val="p"/>
                              </m:rPr>
                              <w:rPr>
                                <w:rFonts w:ascii="Cambria Math" w:eastAsia="SimSun" w:hAnsi="Cambria Math"/>
                              </w:rPr>
                              <m:t>sen</m:t>
                            </m:r>
                          </m:fName>
                          <m:e>
                            <m:r>
                              <m:rPr>
                                <m:sty m:val="p"/>
                              </m:rPr>
                              <w:rPr>
                                <w:rFonts w:ascii="Cambria Math" w:eastAsia="SimSun" w:hAnsi="Cambria Math"/>
                              </w:rPr>
                              <m:t>φ</m:t>
                            </m:r>
                          </m:e>
                        </m:func>
                      </m:e>
                    </m:d>
                  </m:e>
                  <m:sup>
                    <m:r>
                      <w:rPr>
                        <w:rFonts w:ascii="Cambria Math" w:eastAsia="SimSun" w:hAnsi="Cambria Math"/>
                      </w:rPr>
                      <m:t>2</m:t>
                    </m:r>
                  </m:sup>
                </m:sSup>
              </m:den>
            </m:f>
          </m:e>
        </m:rad>
      </m:oMath>
      <w:r w:rsidRPr="004603B7">
        <w:tab/>
        <w:t>(1)</w:t>
      </w:r>
    </w:p>
    <w:p w14:paraId="27151F6E" w14:textId="77777777" w:rsidR="005D7EE4" w:rsidRPr="004603B7" w:rsidRDefault="005D7EE4" w:rsidP="005D7EE4">
      <w:pPr>
        <w:pStyle w:val="Equation"/>
      </w:pPr>
      <w:r w:rsidRPr="004603B7">
        <w:t>Para un emplazamiento en la superficie del elipsoide de referencia WGS 84, la relación entre la latitud geocéntrica Φ y la latitud geodésica φ es:</w:t>
      </w:r>
    </w:p>
    <w:p w14:paraId="70638CE2" w14:textId="77777777" w:rsidR="005D7EE4" w:rsidRPr="004603B7" w:rsidRDefault="005D7EE4" w:rsidP="005D7EE4">
      <w:pPr>
        <w:pStyle w:val="Equation"/>
        <w:rPr>
          <w:rFonts w:eastAsia="SimSun"/>
        </w:rPr>
      </w:pPr>
      <w:r w:rsidRPr="004603B7">
        <w:rPr>
          <w:rFonts w:eastAsia="SimSun"/>
        </w:rPr>
        <w:tab/>
      </w:r>
      <w:r w:rsidRPr="004603B7">
        <w:rPr>
          <w:rFonts w:eastAsia="SimSun"/>
        </w:rPr>
        <w:tab/>
      </w:r>
      <m:oMath>
        <m:func>
          <m:funcPr>
            <m:ctrlPr>
              <w:rPr>
                <w:rFonts w:ascii="Cambria Math" w:eastAsia="SimSun" w:hAnsi="Cambria Math"/>
                <w:i/>
              </w:rPr>
            </m:ctrlPr>
          </m:funcPr>
          <m:fName>
            <m:r>
              <m:rPr>
                <m:sty m:val="p"/>
              </m:rPr>
              <w:rPr>
                <w:rFonts w:ascii="Cambria Math" w:eastAsia="SimSun" w:hAnsi="Cambria Math"/>
              </w:rPr>
              <m:t>tan</m:t>
            </m:r>
          </m:fName>
          <m:e>
            <m:r>
              <m:rPr>
                <m:sty m:val="p"/>
              </m:rPr>
              <w:rPr>
                <w:rFonts w:ascii="Cambria Math" w:eastAsia="SimSun" w:hAnsi="Cambria Math"/>
              </w:rPr>
              <m:t>Φ</m:t>
            </m:r>
          </m:e>
        </m:func>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tan</m:t>
            </m:r>
          </m:fName>
          <m:e>
            <m:r>
              <m:rPr>
                <m:sty m:val="p"/>
              </m:rPr>
              <w:rPr>
                <w:rFonts w:ascii="Cambria Math" w:eastAsia="SimSun" w:hAnsi="Cambria Math"/>
              </w:rPr>
              <m:t>φ</m:t>
            </m:r>
          </m:e>
        </m:func>
      </m:oMath>
      <w:r w:rsidRPr="004603B7">
        <w:rPr>
          <w:rFonts w:eastAsia="SimSun"/>
        </w:rPr>
        <w:tab/>
        <w:t>(2)</w:t>
      </w:r>
    </w:p>
    <w:p w14:paraId="3620B6B5" w14:textId="77777777" w:rsidR="005D7EE4" w:rsidRPr="004603B7" w:rsidRDefault="005D7EE4" w:rsidP="005D7EE4">
      <w:pPr>
        <w:keepNext/>
        <w:keepLines/>
        <w:spacing w:after="240"/>
      </w:pPr>
      <w:r w:rsidRPr="004603B7">
        <w:lastRenderedPageBreak/>
        <w:t>Además, se definen tres medidas del radio de la Tierra, a saber: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350"/>
        <w:gridCol w:w="1800"/>
      </w:tblGrid>
      <w:tr w:rsidR="005D7EE4" w:rsidRPr="004603B7" w14:paraId="01E5B8DF" w14:textId="77777777" w:rsidTr="00537B26">
        <w:trPr>
          <w:jc w:val="center"/>
        </w:trPr>
        <w:tc>
          <w:tcPr>
            <w:tcW w:w="3690" w:type="dxa"/>
            <w:shd w:val="clear" w:color="auto" w:fill="auto"/>
            <w:vAlign w:val="center"/>
          </w:tcPr>
          <w:p w14:paraId="200E1A4B" w14:textId="77777777" w:rsidR="005D7EE4" w:rsidRPr="004603B7" w:rsidRDefault="005D7EE4" w:rsidP="00537B26">
            <w:pPr>
              <w:pStyle w:val="Tablehead"/>
              <w:tabs>
                <w:tab w:val="left" w:pos="794"/>
                <w:tab w:val="left" w:pos="1191"/>
                <w:tab w:val="left" w:pos="1588"/>
              </w:tabs>
              <w:rPr>
                <w:rFonts w:eastAsia="Batang"/>
              </w:rPr>
            </w:pPr>
            <w:r w:rsidRPr="004603B7">
              <w:rPr>
                <w:rFonts w:eastAsia="Batang"/>
              </w:rPr>
              <w:t>Término</w:t>
            </w:r>
          </w:p>
        </w:tc>
        <w:tc>
          <w:tcPr>
            <w:tcW w:w="1350" w:type="dxa"/>
            <w:shd w:val="clear" w:color="auto" w:fill="auto"/>
            <w:vAlign w:val="center"/>
          </w:tcPr>
          <w:p w14:paraId="58136F3C" w14:textId="77777777" w:rsidR="005D7EE4" w:rsidRPr="004603B7" w:rsidRDefault="005D7EE4" w:rsidP="00537B26">
            <w:pPr>
              <w:pStyle w:val="Tablehead"/>
              <w:tabs>
                <w:tab w:val="left" w:pos="794"/>
                <w:tab w:val="left" w:pos="1191"/>
                <w:tab w:val="left" w:pos="1588"/>
              </w:tabs>
              <w:rPr>
                <w:rFonts w:eastAsia="Batang"/>
              </w:rPr>
            </w:pPr>
            <w:r w:rsidRPr="004603B7">
              <w:rPr>
                <w:rFonts w:eastAsia="Batang"/>
              </w:rPr>
              <w:t>Notación</w:t>
            </w:r>
          </w:p>
        </w:tc>
        <w:tc>
          <w:tcPr>
            <w:tcW w:w="1800" w:type="dxa"/>
            <w:shd w:val="clear" w:color="auto" w:fill="auto"/>
            <w:vAlign w:val="center"/>
          </w:tcPr>
          <w:p w14:paraId="7C9F2F47" w14:textId="77777777" w:rsidR="005D7EE4" w:rsidRPr="004603B7" w:rsidRDefault="005D7EE4" w:rsidP="00537B26">
            <w:pPr>
              <w:pStyle w:val="Tablehead"/>
              <w:tabs>
                <w:tab w:val="left" w:pos="794"/>
                <w:tab w:val="left" w:pos="1191"/>
                <w:tab w:val="left" w:pos="1588"/>
              </w:tabs>
              <w:rPr>
                <w:rFonts w:eastAsia="Batang"/>
              </w:rPr>
            </w:pPr>
            <w:r w:rsidRPr="004603B7">
              <w:rPr>
                <w:rFonts w:eastAsia="Batang"/>
              </w:rPr>
              <w:t>Valor (km)</w:t>
            </w:r>
          </w:p>
        </w:tc>
      </w:tr>
      <w:tr w:rsidR="005D7EE4" w:rsidRPr="004603B7" w14:paraId="0A06CE68" w14:textId="77777777" w:rsidTr="00537B26">
        <w:trPr>
          <w:jc w:val="center"/>
        </w:trPr>
        <w:tc>
          <w:tcPr>
            <w:tcW w:w="3690" w:type="dxa"/>
            <w:shd w:val="clear" w:color="auto" w:fill="auto"/>
            <w:vAlign w:val="center"/>
          </w:tcPr>
          <w:p w14:paraId="64F20313" w14:textId="77777777" w:rsidR="005D7EE4" w:rsidRPr="004603B7" w:rsidRDefault="005D7EE4" w:rsidP="00537B26">
            <w:pPr>
              <w:pStyle w:val="Tabletext"/>
              <w:keepNext/>
              <w:keepLines/>
              <w:tabs>
                <w:tab w:val="left" w:pos="794"/>
                <w:tab w:val="left" w:pos="1191"/>
                <w:tab w:val="left" w:pos="1588"/>
              </w:tabs>
              <w:rPr>
                <w:rFonts w:eastAsia="Batang"/>
              </w:rPr>
            </w:pPr>
            <w:r w:rsidRPr="00257CA1">
              <w:rPr>
                <w:rFonts w:eastAsia="Batang"/>
              </w:rPr>
              <w:t>Radio medio de la Tierra</w:t>
            </w:r>
          </w:p>
        </w:tc>
        <w:tc>
          <w:tcPr>
            <w:tcW w:w="1350" w:type="dxa"/>
            <w:shd w:val="clear" w:color="auto" w:fill="auto"/>
            <w:vAlign w:val="center"/>
          </w:tcPr>
          <w:p w14:paraId="336CD55C" w14:textId="77777777" w:rsidR="005D7EE4" w:rsidRPr="004603B7" w:rsidRDefault="00E52C7A" w:rsidP="00537B2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c>
        <w:tc>
          <w:tcPr>
            <w:tcW w:w="1800" w:type="dxa"/>
            <w:shd w:val="clear" w:color="auto" w:fill="auto"/>
            <w:vAlign w:val="center"/>
          </w:tcPr>
          <w:p w14:paraId="7141F2A6" w14:textId="1FD23542" w:rsidR="005D7EE4" w:rsidRPr="004603B7" w:rsidRDefault="005D7EE4" w:rsidP="00537B26">
            <w:pPr>
              <w:pStyle w:val="Tabletext"/>
              <w:keepNext/>
              <w:keepLines/>
              <w:tabs>
                <w:tab w:val="left" w:pos="794"/>
                <w:tab w:val="left" w:pos="1191"/>
                <w:tab w:val="left" w:pos="1588"/>
              </w:tabs>
              <w:rPr>
                <w:rFonts w:eastAsia="Batang"/>
              </w:rPr>
            </w:pPr>
            <w:r w:rsidRPr="004603B7">
              <w:rPr>
                <w:rFonts w:eastAsia="Batang"/>
              </w:rPr>
              <w:t>6 371</w:t>
            </w:r>
            <w:r w:rsidR="00C87074">
              <w:rPr>
                <w:rFonts w:eastAsia="Batang"/>
              </w:rPr>
              <w:t>,</w:t>
            </w:r>
            <w:r w:rsidRPr="004603B7">
              <w:rPr>
                <w:rFonts w:eastAsia="Batang"/>
              </w:rPr>
              <w:t>008 771 4</w:t>
            </w:r>
          </w:p>
        </w:tc>
      </w:tr>
      <w:tr w:rsidR="005D7EE4" w:rsidRPr="004603B7" w14:paraId="28920039" w14:textId="77777777" w:rsidTr="00537B26">
        <w:trPr>
          <w:jc w:val="center"/>
        </w:trPr>
        <w:tc>
          <w:tcPr>
            <w:tcW w:w="3690" w:type="dxa"/>
            <w:shd w:val="clear" w:color="auto" w:fill="auto"/>
            <w:vAlign w:val="center"/>
          </w:tcPr>
          <w:p w14:paraId="42292840" w14:textId="77777777" w:rsidR="005D7EE4" w:rsidRPr="004603B7" w:rsidRDefault="005D7EE4" w:rsidP="00537B26">
            <w:pPr>
              <w:pStyle w:val="Tabletext"/>
              <w:keepNext/>
              <w:keepLines/>
              <w:tabs>
                <w:tab w:val="left" w:pos="794"/>
                <w:tab w:val="left" w:pos="1191"/>
                <w:tab w:val="left" w:pos="1588"/>
              </w:tabs>
              <w:rPr>
                <w:rFonts w:eastAsia="Batang"/>
              </w:rPr>
            </w:pPr>
            <w:r w:rsidRPr="00257CA1">
              <w:rPr>
                <w:rFonts w:eastAsia="Batang"/>
              </w:rPr>
              <w:t>Radio de una esfera de igual área</w:t>
            </w:r>
          </w:p>
        </w:tc>
        <w:tc>
          <w:tcPr>
            <w:tcW w:w="1350" w:type="dxa"/>
            <w:shd w:val="clear" w:color="auto" w:fill="auto"/>
            <w:vAlign w:val="center"/>
          </w:tcPr>
          <w:p w14:paraId="3FF9E921" w14:textId="77777777" w:rsidR="005D7EE4" w:rsidRPr="004603B7" w:rsidRDefault="00E52C7A" w:rsidP="00537B2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c>
        <w:tc>
          <w:tcPr>
            <w:tcW w:w="1800" w:type="dxa"/>
            <w:shd w:val="clear" w:color="auto" w:fill="auto"/>
            <w:vAlign w:val="center"/>
          </w:tcPr>
          <w:p w14:paraId="71717492" w14:textId="149F669D" w:rsidR="005D7EE4" w:rsidRPr="004603B7" w:rsidRDefault="005D7EE4" w:rsidP="00537B26">
            <w:pPr>
              <w:pStyle w:val="Tabletext"/>
              <w:keepNext/>
              <w:keepLines/>
              <w:tabs>
                <w:tab w:val="left" w:pos="794"/>
                <w:tab w:val="left" w:pos="1191"/>
                <w:tab w:val="left" w:pos="1588"/>
              </w:tabs>
              <w:rPr>
                <w:rFonts w:eastAsia="Batang"/>
              </w:rPr>
            </w:pPr>
            <w:r w:rsidRPr="004603B7">
              <w:rPr>
                <w:rFonts w:eastAsia="Batang"/>
              </w:rPr>
              <w:t>6 371</w:t>
            </w:r>
            <w:r w:rsidR="00C87074">
              <w:rPr>
                <w:rFonts w:eastAsia="Batang"/>
              </w:rPr>
              <w:t>,</w:t>
            </w:r>
            <w:r w:rsidRPr="004603B7">
              <w:rPr>
                <w:rFonts w:eastAsia="Batang"/>
              </w:rPr>
              <w:t>007 181 0</w:t>
            </w:r>
          </w:p>
        </w:tc>
      </w:tr>
      <w:tr w:rsidR="005D7EE4" w:rsidRPr="004603B7" w14:paraId="5A4E2A97" w14:textId="77777777" w:rsidTr="00537B26">
        <w:trPr>
          <w:jc w:val="center"/>
        </w:trPr>
        <w:tc>
          <w:tcPr>
            <w:tcW w:w="3690" w:type="dxa"/>
            <w:shd w:val="clear" w:color="auto" w:fill="auto"/>
            <w:vAlign w:val="center"/>
          </w:tcPr>
          <w:p w14:paraId="041F55DD" w14:textId="77777777" w:rsidR="005D7EE4" w:rsidRPr="004603B7" w:rsidRDefault="005D7EE4" w:rsidP="00537B26">
            <w:pPr>
              <w:pStyle w:val="Tabletext"/>
              <w:keepNext/>
              <w:keepLines/>
              <w:tabs>
                <w:tab w:val="left" w:pos="794"/>
                <w:tab w:val="left" w:pos="1191"/>
                <w:tab w:val="left" w:pos="1588"/>
              </w:tabs>
              <w:rPr>
                <w:rFonts w:eastAsia="Batang"/>
              </w:rPr>
            </w:pPr>
            <w:r w:rsidRPr="002B6B8A">
              <w:rPr>
                <w:rFonts w:eastAsia="Batang"/>
              </w:rPr>
              <w:t>Radio de una esfera de igual volumen</w:t>
            </w:r>
          </w:p>
        </w:tc>
        <w:tc>
          <w:tcPr>
            <w:tcW w:w="1350" w:type="dxa"/>
            <w:shd w:val="clear" w:color="auto" w:fill="auto"/>
            <w:vAlign w:val="center"/>
          </w:tcPr>
          <w:p w14:paraId="412DB9E1" w14:textId="77777777" w:rsidR="005D7EE4" w:rsidRPr="004603B7" w:rsidRDefault="00E52C7A" w:rsidP="00537B2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oMath>
            </m:oMathPara>
          </w:p>
        </w:tc>
        <w:tc>
          <w:tcPr>
            <w:tcW w:w="1800" w:type="dxa"/>
            <w:shd w:val="clear" w:color="auto" w:fill="auto"/>
            <w:vAlign w:val="center"/>
          </w:tcPr>
          <w:p w14:paraId="1240C83B" w14:textId="440B0434" w:rsidR="005D7EE4" w:rsidRPr="004603B7" w:rsidRDefault="005D7EE4" w:rsidP="00537B26">
            <w:pPr>
              <w:pStyle w:val="Tabletext"/>
              <w:keepNext/>
              <w:keepLines/>
              <w:tabs>
                <w:tab w:val="left" w:pos="794"/>
                <w:tab w:val="left" w:pos="1191"/>
                <w:tab w:val="left" w:pos="1588"/>
              </w:tabs>
              <w:rPr>
                <w:rFonts w:eastAsia="Batang"/>
              </w:rPr>
            </w:pPr>
            <w:r w:rsidRPr="004603B7">
              <w:rPr>
                <w:rFonts w:eastAsia="Batang"/>
              </w:rPr>
              <w:t>6 371</w:t>
            </w:r>
            <w:r w:rsidR="00C87074">
              <w:rPr>
                <w:rFonts w:eastAsia="Batang"/>
              </w:rPr>
              <w:t>,</w:t>
            </w:r>
            <w:r w:rsidRPr="004603B7">
              <w:rPr>
                <w:rFonts w:eastAsia="Batang"/>
              </w:rPr>
              <w:t>000 790 0</w:t>
            </w:r>
          </w:p>
        </w:tc>
      </w:tr>
    </w:tbl>
    <w:p w14:paraId="311FA0F4" w14:textId="466C4F5D" w:rsidR="005D7EE4" w:rsidRPr="004603B7" w:rsidRDefault="005D7EE4" w:rsidP="005D7EE4">
      <w:r w:rsidRPr="004603B7">
        <w:t>El radio promedio de la Tierra se define como el promedio de los tres semiejes, es decir, (2</w:t>
      </w:r>
      <w:r w:rsidRPr="004603B7">
        <w:rPr>
          <w:i/>
          <w:iCs/>
        </w:rPr>
        <w:t>a</w:t>
      </w:r>
      <w:r w:rsidRPr="004603B7">
        <w:t>+</w:t>
      </w:r>
      <w:r w:rsidRPr="004603B7">
        <w:rPr>
          <w:i/>
          <w:iCs/>
        </w:rPr>
        <w:t>b</w:t>
      </w:r>
      <w:r w:rsidRPr="004603B7">
        <w:t xml:space="preserve">)/3. </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1</m:t>
            </m:r>
          </m:sub>
        </m:sSub>
      </m:oMath>
      <w:r w:rsidRPr="004603B7">
        <w:rPr>
          <w:rFonts w:eastAsia="SimSun"/>
        </w:rPr>
        <w:t xml:space="preserve">, </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2</m:t>
            </m:r>
          </m:sub>
        </m:sSub>
      </m:oMath>
      <w:r w:rsidRPr="004603B7">
        <w:rPr>
          <w:rFonts w:eastAsia="SimSun"/>
        </w:rPr>
        <w:t xml:space="preserve">, y </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3</m:t>
            </m:r>
          </m:sub>
        </m:sSub>
      </m:oMath>
      <w:r w:rsidRPr="004603B7">
        <w:rPr>
          <w:rFonts w:eastAsia="SimSun"/>
        </w:rPr>
        <w:t xml:space="preserve"> </w:t>
      </w:r>
      <w:r w:rsidRPr="004603B7">
        <w:t>están bien aproximados en 6</w:t>
      </w:r>
      <w:r w:rsidR="00C87074">
        <w:t> </w:t>
      </w:r>
      <w:r w:rsidRPr="004603B7">
        <w:t>371</w:t>
      </w:r>
      <w:r w:rsidR="00C87074">
        <w:t>,</w:t>
      </w:r>
      <w:r w:rsidRPr="004603B7">
        <w:t>0</w:t>
      </w:r>
      <w:r w:rsidR="00C87074">
        <w:t> </w:t>
      </w:r>
      <w:r w:rsidRPr="004603B7">
        <w:t>km.</w:t>
      </w:r>
    </w:p>
    <w:p w14:paraId="256E7BA5" w14:textId="77777777" w:rsidR="005D7EE4" w:rsidRPr="004603B7" w:rsidRDefault="005D7EE4" w:rsidP="005D7EE4">
      <w:pPr>
        <w:pStyle w:val="Heading2"/>
        <w:rPr>
          <w:szCs w:val="24"/>
        </w:rPr>
      </w:pPr>
      <w:bookmarkStart w:id="12" w:name="_Toc183425243"/>
      <w:r w:rsidRPr="004603B7">
        <w:rPr>
          <w:rFonts w:eastAsia="SimSun"/>
        </w:rPr>
        <w:t>2.2</w:t>
      </w:r>
      <w:r w:rsidRPr="004603B7">
        <w:rPr>
          <w:rFonts w:eastAsia="SimSun"/>
        </w:rPr>
        <w:tab/>
      </w:r>
      <w:r w:rsidRPr="004603B7">
        <w:t>Geoide de referencia WGS 84</w:t>
      </w:r>
      <w:bookmarkEnd w:id="12"/>
      <w:r w:rsidRPr="004603B7">
        <w:t xml:space="preserve"> </w:t>
      </w:r>
      <w:r w:rsidRPr="004603B7">
        <w:rPr>
          <w:szCs w:val="24"/>
        </w:rPr>
        <w:t xml:space="preserve"> </w:t>
      </w:r>
    </w:p>
    <w:p w14:paraId="1A8A3BF7" w14:textId="69642292" w:rsidR="005D7EE4" w:rsidRPr="004603B7" w:rsidRDefault="005D7EE4" w:rsidP="005D7EE4">
      <w:pPr>
        <w:rPr>
          <w:szCs w:val="24"/>
        </w:rPr>
      </w:pPr>
      <w:r w:rsidRPr="004603B7">
        <w:rPr>
          <w:szCs w:val="24"/>
        </w:rPr>
        <w:t>A menos que se especifique lo contrario, la altura en las Recomendaciones de la serie P de la UIT</w:t>
      </w:r>
      <w:r w:rsidR="00C87074">
        <w:rPr>
          <w:szCs w:val="24"/>
        </w:rPr>
        <w:noBreakHyphen/>
      </w:r>
      <w:r w:rsidRPr="004603B7">
        <w:rPr>
          <w:szCs w:val="24"/>
        </w:rPr>
        <w:t>R es la altura sobre el nivel medio del mar definida por el geoide WGS 84. La diferencia de altura entre el geoide WGS</w:t>
      </w:r>
      <w:r w:rsidR="00C87074">
        <w:rPr>
          <w:szCs w:val="24"/>
        </w:rPr>
        <w:t> </w:t>
      </w:r>
      <w:r w:rsidRPr="004603B7">
        <w:rPr>
          <w:szCs w:val="24"/>
        </w:rPr>
        <w:t xml:space="preserve">84 y el elipsoide WGS 84 es la ondulación del geoide,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Pr="004603B7">
        <w:rPr>
          <w:szCs w:val="24"/>
        </w:rPr>
        <w:t>, definida por la versión</w:t>
      </w:r>
      <w:r w:rsidR="00C87074">
        <w:rPr>
          <w:szCs w:val="24"/>
        </w:rPr>
        <w:t> </w:t>
      </w:r>
      <w:r w:rsidRPr="004603B7">
        <w:rPr>
          <w:szCs w:val="24"/>
        </w:rPr>
        <w:t>2008 del Modelo Gravitacional de la Tierra de la Agencia Nacional de Inteligencia Geoespacial (NGA) de los Estados Unidos, EGM2008.</w:t>
      </w:r>
    </w:p>
    <w:p w14:paraId="442B3019" w14:textId="246811A3" w:rsidR="005D7EE4" w:rsidRPr="004603B7" w:rsidRDefault="005D7EE4" w:rsidP="005D7EE4">
      <w:pPr>
        <w:rPr>
          <w:rFonts w:eastAsia="SimSun"/>
        </w:rPr>
      </w:pPr>
      <w:r w:rsidRPr="004603B7">
        <w:rPr>
          <w:rFonts w:eastAsia="SimSun"/>
          <w:szCs w:val="24"/>
        </w:rPr>
        <w:t xml:space="preserve">Para cualquier ubicación, la altura sobre el elipsoide,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elipsoide</m:t>
            </m:r>
          </m:sub>
        </m:sSub>
      </m:oMath>
      <w:r w:rsidRPr="004603B7">
        <w:rPr>
          <w:rFonts w:eastAsia="SimSun"/>
          <w:szCs w:val="24"/>
        </w:rPr>
        <w:t xml:space="preserve">, la altura sobre el geoide,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geoide</m:t>
            </m:r>
          </m:sub>
        </m:sSub>
      </m:oMath>
      <w:r w:rsidRPr="004603B7">
        <w:rPr>
          <w:rFonts w:eastAsia="SimSun"/>
          <w:szCs w:val="24"/>
        </w:rPr>
        <w:t xml:space="preserve">, y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Pr="004603B7">
        <w:rPr>
          <w:rFonts w:eastAsia="SimSun"/>
          <w:szCs w:val="24"/>
        </w:rPr>
        <w:t xml:space="preserve"> están relacionadas por:</w:t>
      </w:r>
    </w:p>
    <w:p w14:paraId="47E0FFDB" w14:textId="77777777" w:rsidR="005D7EE4" w:rsidRPr="004603B7" w:rsidRDefault="005D7EE4" w:rsidP="005D7EE4">
      <w:pPr>
        <w:pStyle w:val="Equation"/>
        <w:rPr>
          <w:rFonts w:eastAsia="SimSun"/>
        </w:rPr>
      </w:pPr>
      <w:r w:rsidRPr="004603B7">
        <w:rPr>
          <w:rFonts w:eastAsia="SimSun"/>
        </w:rPr>
        <w:tab/>
      </w:r>
      <w:r w:rsidRPr="004603B7">
        <w:rPr>
          <w:rFonts w:eastAsia="SimSun"/>
        </w:rPr>
        <w:tab/>
      </w:r>
      <m:oMath>
        <m:sSub>
          <m:sSubPr>
            <m:ctrlPr>
              <w:rPr>
                <w:rFonts w:ascii="Cambria Math" w:hAnsi="Cambria Math"/>
              </w:rPr>
            </m:ctrlPr>
          </m:sSubPr>
          <m:e>
            <m:r>
              <w:rPr>
                <w:rFonts w:ascii="Cambria Math" w:hAnsi="Cambria Math"/>
              </w:rPr>
              <m:t>h</m:t>
            </m:r>
          </m:e>
          <m:sub>
            <m:r>
              <w:rPr>
                <w:rFonts w:ascii="Cambria Math" w:hAnsi="Cambria Math"/>
              </w:rPr>
              <m:t>elipsoide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EGM</m:t>
            </m:r>
            <m:r>
              <m:rPr>
                <m:sty m:val="p"/>
              </m:rPr>
              <w:rPr>
                <w:rFonts w:ascii="Cambria Math" w:hAnsi="Cambria Math"/>
              </w:rPr>
              <m:t>2008</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geoide</m:t>
            </m:r>
          </m:sub>
        </m:sSub>
      </m:oMath>
      <w:r w:rsidRPr="004603B7">
        <w:rPr>
          <w:rFonts w:eastAsia="SimSun"/>
        </w:rPr>
        <w:tab/>
        <w:t>(3)</w:t>
      </w:r>
    </w:p>
    <w:p w14:paraId="1DC4470F" w14:textId="7ECB61B1" w:rsidR="005D7EE4" w:rsidRPr="004603B7" w:rsidRDefault="005D7EE4" w:rsidP="005D7EE4">
      <w:pPr>
        <w:rPr>
          <w:rFonts w:eastAsia="SimSun"/>
          <w:szCs w:val="24"/>
        </w:rPr>
      </w:pPr>
      <w:r>
        <w:rPr>
          <w:rFonts w:eastAsia="SimSun"/>
          <w:szCs w:val="24"/>
        </w:rPr>
        <w:t>o</w:t>
      </w:r>
    </w:p>
    <w:p w14:paraId="0DE6BD67" w14:textId="77777777" w:rsidR="005D7EE4" w:rsidRPr="004603B7" w:rsidRDefault="005D7EE4" w:rsidP="005D7EE4">
      <w:pPr>
        <w:pStyle w:val="Equation"/>
        <w:rPr>
          <w:rFonts w:eastAsia="SimSun"/>
        </w:rPr>
      </w:pPr>
      <w:r w:rsidRPr="004603B7">
        <w:rPr>
          <w:rFonts w:eastAsia="SimSun"/>
        </w:rPr>
        <w:tab/>
      </w:r>
      <w:r w:rsidRPr="004603B7">
        <w:rPr>
          <w:rFonts w:eastAsia="SimSun"/>
        </w:rPr>
        <w:tab/>
      </w:r>
      <m:oMath>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geoide</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elipsoide</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EGM</m:t>
            </m:r>
            <m:r>
              <m:rPr>
                <m:sty m:val="p"/>
              </m:rPr>
              <w:rPr>
                <w:rFonts w:ascii="Cambria Math" w:eastAsia="SimSun" w:hAnsi="Cambria Math"/>
              </w:rPr>
              <m:t>2008</m:t>
            </m:r>
          </m:sub>
        </m:sSub>
      </m:oMath>
      <w:r w:rsidRPr="004603B7">
        <w:rPr>
          <w:rFonts w:eastAsia="SimSun"/>
        </w:rPr>
        <w:tab/>
        <w:t>(4)</w:t>
      </w:r>
    </w:p>
    <w:p w14:paraId="67FCDFAC" w14:textId="77777777" w:rsidR="005D7EE4" w:rsidRPr="004603B7" w:rsidRDefault="005D7EE4" w:rsidP="005D7EE4">
      <w:pPr>
        <w:rPr>
          <w:sz w:val="28"/>
          <w:szCs w:val="28"/>
        </w:rPr>
      </w:pPr>
      <w:r w:rsidRPr="004603B7">
        <w:rPr>
          <w:rFonts w:eastAsia="SimSun"/>
          <w:szCs w:val="24"/>
        </w:rPr>
        <w:t xml:space="preserve">Para simplificar la práctica, los receptores de los sistemas de radionavegación típicos informan las alturas relativas al elipsoide WGS 84,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elipsoide</m:t>
            </m:r>
          </m:sub>
        </m:sSub>
      </m:oMath>
      <w:r w:rsidRPr="004603B7">
        <w:rPr>
          <w:rFonts w:eastAsia="SimSun"/>
          <w:szCs w:val="24"/>
        </w:rPr>
        <w:t>. La ecuación (4) se puede utilizar para convertir una altura por encima del elipsoide WGS 84 en una altura por encima del geoide WGS 84.</w:t>
      </w:r>
    </w:p>
    <w:p w14:paraId="6B1DBFB8" w14:textId="0D031026" w:rsidR="005D7EE4" w:rsidRPr="004603B7" w:rsidRDefault="005D7EE4" w:rsidP="005D7EE4">
      <w:pPr>
        <w:rPr>
          <w:szCs w:val="24"/>
        </w:rPr>
      </w:pPr>
      <w:r w:rsidRPr="004603B7">
        <w:rPr>
          <w:szCs w:val="24"/>
        </w:rPr>
        <w:t xml:space="preserve">Los valores de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00B410C9" w:rsidRPr="00F21883">
        <w:rPr>
          <w:szCs w:val="24"/>
        </w:rPr>
        <w:t xml:space="preserve"> </w:t>
      </w:r>
      <w:r w:rsidRPr="004603B7">
        <w:rPr>
          <w:szCs w:val="24"/>
        </w:rPr>
        <w:t>(m) en un sistema sin mareas</w:t>
      </w:r>
      <w:r w:rsidRPr="004603B7">
        <w:rPr>
          <w:rStyle w:val="FootnoteReference"/>
          <w:szCs w:val="24"/>
        </w:rPr>
        <w:footnoteReference w:id="1"/>
      </w:r>
      <w:r w:rsidRPr="004603B7">
        <w:rPr>
          <w:szCs w:val="24"/>
        </w:rPr>
        <w:t xml:space="preserve"> forman parte integrante de esta Recomendación y están disponibles en forma de un mapa digital facilitado en el fichero </w:t>
      </w:r>
      <w:r w:rsidR="00B410C9">
        <w:t>R-REC-P1511-3-2</w:t>
      </w:r>
      <w:r w:rsidR="00B410C9" w:rsidRPr="003F4468">
        <w:t>.zip</w:t>
      </w:r>
      <w:r w:rsidR="00B410C9">
        <w:t xml:space="preserve"> contenido en el suplemento del fichero </w:t>
      </w:r>
      <w:hyperlink r:id="rId21" w:history="1">
        <w:r w:rsidR="00B410C9" w:rsidRPr="00E63021">
          <w:rPr>
            <w:rStyle w:val="Hyperlink"/>
          </w:rPr>
          <w:t>R-REC-P.1511-3-202408-I!!ZIP-E</w:t>
        </w:r>
      </w:hyperlink>
      <w:r w:rsidRPr="004603B7">
        <w:rPr>
          <w:szCs w:val="24"/>
        </w:rPr>
        <w:t>.</w:t>
      </w:r>
    </w:p>
    <w:p w14:paraId="6F50E7CF" w14:textId="43C9E609" w:rsidR="005D7EE4" w:rsidRPr="004603B7" w:rsidRDefault="005D7EE4" w:rsidP="005D7EE4">
      <w:pPr>
        <w:rPr>
          <w:szCs w:val="24"/>
        </w:rPr>
      </w:pPr>
      <w:r w:rsidRPr="004603B7">
        <w:rPr>
          <w:szCs w:val="24"/>
        </w:rPr>
        <w:t xml:space="preserve">Los datos se facilitan en cuadrículas de 1/12° de latitud y longitud. En el caso de un emplazamiento distinto del de los puntos de la cuadrícula,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00355557" w:rsidRPr="00F21883">
        <w:rPr>
          <w:szCs w:val="24"/>
        </w:rPr>
        <w:t xml:space="preserve"> </w:t>
      </w:r>
      <w:r w:rsidRPr="004603B7">
        <w:rPr>
          <w:szCs w:val="24"/>
        </w:rPr>
        <w:t xml:space="preserve">en el emplazamiento deseado puede obtenerse efectuando una interpolación </w:t>
      </w:r>
      <w:proofErr w:type="spellStart"/>
      <w:r w:rsidRPr="004603B7">
        <w:rPr>
          <w:szCs w:val="24"/>
        </w:rPr>
        <w:t>bicúbica</w:t>
      </w:r>
      <w:proofErr w:type="spellEnd"/>
      <w:r w:rsidRPr="004603B7">
        <w:rPr>
          <w:szCs w:val="24"/>
        </w:rPr>
        <w:t xml:space="preserve"> a partir de los valores en los dieciséis puntos de la cuadrícula más cercanos, según se describe en el Anexo</w:t>
      </w:r>
      <w:r w:rsidR="00441DB2">
        <w:rPr>
          <w:szCs w:val="24"/>
        </w:rPr>
        <w:t> </w:t>
      </w:r>
      <w:r w:rsidRPr="004603B7">
        <w:rPr>
          <w:szCs w:val="24"/>
        </w:rPr>
        <w:t>1 de la Recomendación UIT-R P.1144.</w:t>
      </w:r>
    </w:p>
    <w:p w14:paraId="0DD9D4AE" w14:textId="3F5B8EE1" w:rsidR="005D7EE4" w:rsidRPr="004603B7" w:rsidRDefault="005D7EE4" w:rsidP="005D7EE4">
      <w:pPr>
        <w:rPr>
          <w:szCs w:val="24"/>
        </w:rPr>
      </w:pPr>
      <w:r w:rsidRPr="004603B7">
        <w:rPr>
          <w:szCs w:val="24"/>
        </w:rPr>
        <w:t xml:space="preserve">En la Fig. 2 se muestra un mapa mundial de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r>
              <w:rPr>
                <w:rFonts w:ascii="Cambria Math" w:hAnsi="Cambria Math"/>
                <w:szCs w:val="24"/>
              </w:rPr>
              <m:t xml:space="preserve"> </m:t>
            </m:r>
          </m:sub>
        </m:sSub>
      </m:oMath>
      <w:r w:rsidRPr="004603B7">
        <w:rPr>
          <w:szCs w:val="24"/>
        </w:rPr>
        <w:t xml:space="preserve">y el valor absoluto máximo de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Pr="004603B7">
        <w:rPr>
          <w:szCs w:val="24"/>
        </w:rPr>
        <w:t xml:space="preserve"> es</w:t>
      </w:r>
      <w:r w:rsidR="00441DB2">
        <w:rPr>
          <w:szCs w:val="24"/>
        </w:rPr>
        <w:t> </w:t>
      </w:r>
      <w:r w:rsidRPr="004603B7">
        <w:rPr>
          <w:szCs w:val="24"/>
        </w:rPr>
        <w:t>~100</w:t>
      </w:r>
      <w:r w:rsidR="00C562C3">
        <w:rPr>
          <w:szCs w:val="24"/>
        </w:rPr>
        <w:t> </w:t>
      </w:r>
      <w:r w:rsidRPr="004603B7">
        <w:rPr>
          <w:szCs w:val="24"/>
        </w:rPr>
        <w:t>m.</w:t>
      </w:r>
    </w:p>
    <w:p w14:paraId="78C0E103" w14:textId="0BE9EE54" w:rsidR="005D7EE4" w:rsidRPr="004603B7" w:rsidRDefault="005D7EE4" w:rsidP="005D7EE4">
      <w:pPr>
        <w:rPr>
          <w:szCs w:val="24"/>
        </w:rPr>
      </w:pPr>
      <w:r w:rsidRPr="004603B7">
        <w:rPr>
          <w:szCs w:val="24"/>
        </w:rPr>
        <w:t xml:space="preserve">Algunos productos de datos integrales de la serie P que referencian alturas sobre el nivel medio del mar se han obtenido utilizando EGM96, la versión de 1996 del Modelo Gravitacional de la Tierra de la Agencia Nacional de Inteligencia Geoespacial (NGA) de </w:t>
      </w:r>
      <w:proofErr w:type="gramStart"/>
      <w:r w:rsidRPr="004603B7">
        <w:rPr>
          <w:szCs w:val="24"/>
        </w:rPr>
        <w:t>EE.UU.</w:t>
      </w:r>
      <w:proofErr w:type="gramEnd"/>
      <w:r w:rsidRPr="004603B7">
        <w:rPr>
          <w:szCs w:val="24"/>
        </w:rPr>
        <w:t>, en lugar de EGM2008. Si bien EGM2008 representa mejoras significativas con respecto a EGM96 tanto en resolución espacial como en precisión, la diferencia</w:t>
      </w:r>
      <w:r>
        <w:rPr>
          <w:szCs w:val="24"/>
        </w:rPr>
        <w:t xml:space="preserve"> del valor cuadrático</w:t>
      </w:r>
      <w:r w:rsidRPr="004603B7">
        <w:rPr>
          <w:szCs w:val="24"/>
        </w:rPr>
        <w:t xml:space="preserve"> global entre EGM2008 y EGM96 es inferior a 1</w:t>
      </w:r>
      <w:r w:rsidR="00441DB2">
        <w:rPr>
          <w:szCs w:val="24"/>
        </w:rPr>
        <w:t> </w:t>
      </w:r>
      <w:r w:rsidRPr="004603B7">
        <w:rPr>
          <w:szCs w:val="24"/>
        </w:rPr>
        <w:t>m.</w:t>
      </w:r>
    </w:p>
    <w:p w14:paraId="1A852D13" w14:textId="77777777" w:rsidR="005D7EE4" w:rsidRPr="004603B7" w:rsidRDefault="005D7EE4" w:rsidP="005D7EE4">
      <w:pPr>
        <w:pStyle w:val="FigureNo"/>
      </w:pPr>
      <w:r w:rsidRPr="004603B7">
        <w:lastRenderedPageBreak/>
        <w:t>FigurA 2</w:t>
      </w:r>
    </w:p>
    <w:p w14:paraId="021EE47C" w14:textId="77777777" w:rsidR="005D7EE4" w:rsidRPr="004603B7" w:rsidRDefault="005D7EE4" w:rsidP="005D7EE4">
      <w:pPr>
        <w:pStyle w:val="Figuretitle"/>
        <w:rPr>
          <w:iCs/>
        </w:rPr>
      </w:pPr>
      <w:r w:rsidRPr="004603B7">
        <w:t xml:space="preserve">Ondulación del geoide,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EGM</m:t>
            </m:r>
            <m:r>
              <m:rPr>
                <m:sty m:val="bi"/>
              </m:rPr>
              <w:rPr>
                <w:rFonts w:ascii="Cambria Math" w:hAnsi="Cambria Math"/>
              </w:rPr>
              <m:t>2008</m:t>
            </m:r>
          </m:sub>
        </m:sSub>
      </m:oMath>
      <w:r w:rsidRPr="004603B7">
        <w:t>, a partir de EGM2008 (m)</w:t>
      </w:r>
    </w:p>
    <w:p w14:paraId="76300D76" w14:textId="77777777" w:rsidR="005D7EE4" w:rsidRPr="004603B7" w:rsidRDefault="005D7EE4" w:rsidP="005D7EE4">
      <w:pPr>
        <w:pStyle w:val="Figure"/>
        <w:rPr>
          <w:szCs w:val="24"/>
        </w:rPr>
      </w:pPr>
      <w:r w:rsidRPr="004603B7">
        <w:object w:dxaOrig="8723" w:dyaOrig="4463" w14:anchorId="58206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pt;height:223.5pt" o:ole="">
            <v:imagedata r:id="rId22" o:title=""/>
          </v:shape>
          <o:OLEObject Type="Embed" ProgID="CorelDraw.Graphic.17" ShapeID="_x0000_i1025" DrawAspect="Content" ObjectID="_1794038458" r:id="rId23"/>
        </w:object>
      </w:r>
    </w:p>
    <w:p w14:paraId="2C814C5A" w14:textId="77777777" w:rsidR="005D7EE4" w:rsidRPr="004603B7" w:rsidRDefault="005D7EE4" w:rsidP="005D7EE4">
      <w:pPr>
        <w:pStyle w:val="Heading1"/>
        <w:rPr>
          <w:rFonts w:eastAsia="SimSun"/>
        </w:rPr>
      </w:pPr>
      <w:bookmarkStart w:id="13" w:name="_Toc183425244"/>
      <w:r w:rsidRPr="004603B7">
        <w:rPr>
          <w:rFonts w:eastAsia="SimSun"/>
        </w:rPr>
        <w:t>3</w:t>
      </w:r>
      <w:r w:rsidRPr="004603B7">
        <w:rPr>
          <w:rFonts w:eastAsia="SimSun"/>
        </w:rPr>
        <w:tab/>
      </w:r>
      <w:proofErr w:type="gramStart"/>
      <w:r w:rsidRPr="004603B7">
        <w:rPr>
          <w:rFonts w:eastAsia="SimSun"/>
        </w:rPr>
        <w:t>Cálculo</w:t>
      </w:r>
      <w:proofErr w:type="gramEnd"/>
      <w:r w:rsidRPr="004603B7">
        <w:rPr>
          <w:rFonts w:eastAsia="SimSun"/>
        </w:rPr>
        <w:t xml:space="preserve"> de los ángulos de observación y la distancia entre dos estaciones en coordenadas geodésicas</w:t>
      </w:r>
      <w:bookmarkEnd w:id="13"/>
    </w:p>
    <w:p w14:paraId="775AD310" w14:textId="25491D4A" w:rsidR="005D7EE4" w:rsidRPr="004603B7" w:rsidRDefault="005D7EE4" w:rsidP="005D7EE4">
      <w:pPr>
        <w:rPr>
          <w:rFonts w:eastAsia="SimSun"/>
        </w:rPr>
      </w:pPr>
      <w:r w:rsidRPr="004603B7">
        <w:rPr>
          <w:rFonts w:eastAsia="SimSun"/>
        </w:rPr>
        <w:t>Los ángulos de observación en el espacio libre y la distancia oblicua en el espacio libre entre dos</w:t>
      </w:r>
      <w:r w:rsidR="008E3A87">
        <w:rPr>
          <w:rFonts w:eastAsia="SimSun"/>
        </w:rPr>
        <w:t> </w:t>
      </w:r>
      <w:r w:rsidRPr="004603B7">
        <w:rPr>
          <w:rFonts w:eastAsia="SimSun"/>
        </w:rPr>
        <w:t>estaciones en coordenadas geodésicas pueden calcularse de la siguiente manera:</w:t>
      </w:r>
    </w:p>
    <w:p w14:paraId="725FF9C1" w14:textId="5B2731EB" w:rsidR="005D7EE4" w:rsidRPr="004603B7" w:rsidRDefault="005D7EE4" w:rsidP="005D7EE4">
      <w:pPr>
        <w:pStyle w:val="Equationlegend"/>
        <w:spacing w:before="120"/>
        <w:rPr>
          <w:rFonts w:eastAsia="SimSun"/>
          <w:lang w:val="es-ES"/>
        </w:rPr>
      </w:pPr>
      <w:r w:rsidRPr="004603B7">
        <w:rPr>
          <w:rFonts w:eastAsia="SimSun"/>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φ</m:t>
            </m:r>
          </m:e>
          <m:sub>
            <m:r>
              <w:rPr>
                <w:rFonts w:ascii="Cambria Math" w:eastAsia="SimSun" w:hAnsi="Cambria Math"/>
                <w:lang w:val="es-ES"/>
              </w:rPr>
              <m:t>g</m:t>
            </m:r>
          </m:sub>
        </m:sSub>
      </m:oMath>
      <w:r w:rsidRPr="004603B7">
        <w:rPr>
          <w:rFonts w:eastAsia="SimSun"/>
          <w:lang w:val="es-ES"/>
        </w:rPr>
        <w:t>:</w:t>
      </w:r>
      <w:r w:rsidRPr="004603B7">
        <w:rPr>
          <w:rFonts w:eastAsia="SimSun"/>
          <w:lang w:val="es-ES"/>
        </w:rPr>
        <w:tab/>
      </w:r>
      <w:r w:rsidRPr="004603B7">
        <w:rPr>
          <w:rFonts w:eastAsia="SimSun"/>
          <w:lang w:val="es-ES"/>
        </w:rPr>
        <w:fldChar w:fldCharType="begin"/>
      </w:r>
      <w:r w:rsidRPr="004603B7">
        <w:rPr>
          <w:rFonts w:eastAsia="SimSun"/>
          <w:lang w:val="es-ES"/>
        </w:rPr>
        <w:instrText xml:space="preserve"> QUOTE </w:instrText>
      </w:r>
      <w:r w:rsidR="00E93A44">
        <w:rPr>
          <w:rFonts w:eastAsia="SimSun"/>
          <w:position w:val="-9"/>
          <w:lang w:val="es-ES"/>
        </w:rPr>
        <w:pict w14:anchorId="6E452519">
          <v:shape id="_x0000_i1026" type="#_x0000_t75" style="width:28.1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D16BB&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2D16BB&quot; wsp:rsidP=&quot;002D16BB&quot;&gt;&lt;m:oMathPara&gt;&lt;m:oMath&gt;&lt;m:sSub&gt;&lt;m:sSubPr&gt;&lt;m:ctrlPr&gt;&lt;aml:annotation aml:id=&quot;0&quot; w:type=&quot;Word.Insertion&quot; aml:author=&quot;Harvey Berger&quot; aml:createdate=&quot;2023-04-07T08:13: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Harvey Berger&quot; aml:createdate=&quot;2023-04-07T08:13:00Z&quot;&gt;&lt;aml:content&gt;&lt;w:rPr&gt;&lt;w:rFonts w:ascii=&quot;Cambria Math&quot; w:fareast=&quot;SimSun&quot; w:h-ansi=&quot;Cambria Math&quot;/&gt;&lt;wx:font wx:val=&quot;Cambria Math&quot;/&gt;&lt;w:i/&gt;&lt;/w:rPr&gt;&lt;m:t&gt;I†&lt;/m:t&gt;&lt;/aml:content&gt;&lt;/aml:annotation&gt;&lt;/m:r&gt;&lt;/m:e&gt;&lt;m:sub&gt;&lt;m:r&gt;&lt;aml:annotation aml:id=&quot;2&quot; w:type=&quot;Word.Insertion&quot; aml:author=&quot;Harvey Berger&quot; aml:createdate=&quot;2023-04-07T08:13:00Z&quot;&gt;&lt;aml:content&gt;&lt;w:rPr&gt;&lt;w:rFonts w:ascii=&quot;Cambria Math&quot; w:fareast=&quot;SimSun&quot; w:h-ansi=&quot;Cambria Math&quot;/&gt;&lt;wx:font wx:val=&quot;Cambria Math&quot;/&gt;&lt;w:i/&gt;&lt;/w:rPr&gt;&lt;m:t&gt;g&lt;/m:t&gt;&lt;/aml:content&gt;&lt;/aml:annotation&gt;&lt;/m:r&gt;&lt;/m:sub&gt;&lt;/m:sSub&gt;&lt;m:r&gt;&lt;aml:annotation aml:id=&quot;3&quot; w:type=&quot;Word.Insertion&quot; aml:author=&quot;Harvey Berger&quot; aml:createdate=&quot;2023-04-07T08:13:00Z&quot;&gt;&lt;aml:content&gt;&lt;w:rPr&gt;&lt;w:rFonts w:ascii=&quot;Cambria Math&quot; w:fareast=&quot;SimSun&quot; w:h-ansi=&quot;Cambria Math&quot;/&gt;&lt;wx:font wx:val=&quot;Cambria Math&quot;/&gt;&lt;w:i/&gt;&lt;/w:rPr&gt;&lt;m:t&gt;=&lt;/m:t&gt;&lt;/aml:content&gt;&lt;/aml:annotation&gt;&lt;/m:r&gt;&lt;m:r&gt;&lt;aml:annotation aml:id=&quot;4&quot; w:type=&quot;Word.Insertion&quot; aml:author=&quot;Limousin, Catherine&quot; aml:createdate=&quot;2023-05-26T15:57:00Z&quot;&gt;&lt;aml:content&gt;&lt;w:rPr&gt;&lt;w:rFonts w:ascii=&quot;Cambria Math&quot; w:fareast=&quot;SimSun&quot; w:h-ansi=&quot;Cambria Math&quot;/&gt;&lt;wx:font wx:val=&quot;Cambria Math&quot;/&gt;&lt;w:i/&gt;&lt;/w:rPr&gt;&lt;m:t&gt; &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Pr="004603B7">
        <w:rPr>
          <w:rFonts w:eastAsia="SimSun"/>
          <w:lang w:val="es-ES"/>
        </w:rPr>
        <w:instrText xml:space="preserve"> </w:instrText>
      </w:r>
      <w:r w:rsidRPr="004603B7">
        <w:rPr>
          <w:rFonts w:eastAsia="SimSun"/>
          <w:lang w:val="es-ES"/>
        </w:rPr>
        <w:fldChar w:fldCharType="separate"/>
      </w:r>
      <w:r w:rsidRPr="004603B7">
        <w:rPr>
          <w:rFonts w:eastAsia="SimSun"/>
          <w:lang w:val="es-ES"/>
        </w:rPr>
        <w:fldChar w:fldCharType="end"/>
      </w:r>
      <w:r w:rsidRPr="004603B7">
        <w:rPr>
          <w:rFonts w:eastAsia="SimSun"/>
          <w:lang w:val="es-ES"/>
        </w:rPr>
        <w:t>Latitud geodésica del origen</w:t>
      </w:r>
    </w:p>
    <w:p w14:paraId="66FD6582" w14:textId="3BE2390D" w:rsidR="005D7EE4" w:rsidRPr="004603B7" w:rsidRDefault="005D7EE4" w:rsidP="005D7EE4">
      <w:pPr>
        <w:pStyle w:val="Equationlegend"/>
        <w:rPr>
          <w:rFonts w:eastAsia="SimSun"/>
          <w:lang w:val="es-ES"/>
        </w:rPr>
      </w:pPr>
      <w:r w:rsidRPr="004603B7">
        <w:rPr>
          <w:rFonts w:eastAsia="SimSun"/>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λ</m:t>
            </m:r>
          </m:e>
          <m:sub>
            <m:r>
              <w:rPr>
                <w:rFonts w:ascii="Cambria Math" w:eastAsia="SimSun" w:hAnsi="Cambria Math"/>
                <w:lang w:val="es-ES"/>
              </w:rPr>
              <m:t>g</m:t>
            </m:r>
          </m:sub>
        </m:sSub>
      </m:oMath>
      <w:r w:rsidRPr="004603B7">
        <w:rPr>
          <w:rFonts w:eastAsia="SimSun"/>
          <w:lang w:val="es-ES"/>
        </w:rPr>
        <w:t>:</w:t>
      </w:r>
      <w:r w:rsidRPr="004603B7">
        <w:rPr>
          <w:rFonts w:eastAsia="SimSun"/>
          <w:lang w:val="es-ES"/>
        </w:rPr>
        <w:tab/>
        <w:t>Longitud de origen</w:t>
      </w:r>
    </w:p>
    <w:p w14:paraId="222C2AEF" w14:textId="449C6BB4" w:rsidR="005D7EE4" w:rsidRPr="004603B7" w:rsidRDefault="005D7EE4" w:rsidP="005D7EE4">
      <w:pPr>
        <w:pStyle w:val="Equationlegend"/>
        <w:rPr>
          <w:rFonts w:eastAsia="SimSun"/>
          <w:lang w:val="es-ES"/>
        </w:rPr>
      </w:pPr>
      <w:r w:rsidRPr="004603B7">
        <w:rPr>
          <w:rFonts w:eastAsia="SimSun"/>
          <w:lang w:val="es-ES"/>
        </w:rPr>
        <w:tab/>
      </w:r>
      <m:oMath>
        <m:sSub>
          <m:sSubPr>
            <m:ctrlPr>
              <w:rPr>
                <w:rFonts w:ascii="Cambria Math" w:eastAsia="SimSun" w:hAnsi="Cambria Math"/>
                <w:i/>
                <w:lang w:val="es-ES"/>
              </w:rPr>
            </m:ctrlPr>
          </m:sSubPr>
          <m:e>
            <m:r>
              <w:rPr>
                <w:rFonts w:ascii="Cambria Math" w:eastAsia="SimSun" w:hAnsi="Cambria Math"/>
                <w:lang w:val="es-ES"/>
              </w:rPr>
              <m:t>h</m:t>
            </m:r>
          </m:e>
          <m:sub>
            <m:r>
              <w:rPr>
                <w:rFonts w:ascii="Cambria Math" w:eastAsia="SimSun" w:hAnsi="Cambria Math"/>
                <w:lang w:val="es-ES"/>
              </w:rPr>
              <m:t>g</m:t>
            </m:r>
          </m:sub>
        </m:sSub>
      </m:oMath>
      <w:r w:rsidRPr="004603B7">
        <w:rPr>
          <w:rFonts w:eastAsia="SimSun"/>
          <w:lang w:val="es-ES"/>
        </w:rPr>
        <w:t>:</w:t>
      </w:r>
      <w:r w:rsidRPr="004603B7">
        <w:rPr>
          <w:rFonts w:eastAsia="SimSun"/>
          <w:lang w:val="es-ES"/>
        </w:rPr>
        <w:tab/>
        <w:t>Altura del origen sobre el nivel medio del mar (por ejemplo, sobre el elipsoide de referencia WGS 84) (km)</w:t>
      </w:r>
    </w:p>
    <w:p w14:paraId="1377CC39" w14:textId="6EC6D673" w:rsidR="005D7EE4" w:rsidRPr="004603B7" w:rsidRDefault="005D7EE4" w:rsidP="005D7EE4">
      <w:pPr>
        <w:pStyle w:val="Equationlegend"/>
        <w:rPr>
          <w:rFonts w:eastAsia="SimSun"/>
          <w:lang w:val="es-ES"/>
        </w:rPr>
      </w:pPr>
      <w:r w:rsidRPr="004603B7">
        <w:rPr>
          <w:rFonts w:eastAsia="SimSun"/>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φ</m:t>
            </m:r>
          </m:e>
          <m:sub>
            <m:r>
              <w:rPr>
                <w:rFonts w:ascii="Cambria Math" w:eastAsia="SimSun" w:hAnsi="Cambria Math"/>
                <w:lang w:val="es-ES"/>
              </w:rPr>
              <m:t>s</m:t>
            </m:r>
          </m:sub>
        </m:sSub>
      </m:oMath>
      <w:r w:rsidRPr="004603B7">
        <w:rPr>
          <w:rFonts w:eastAsia="SimSun"/>
          <w:lang w:val="es-ES"/>
        </w:rPr>
        <w:t>:</w:t>
      </w:r>
      <w:r w:rsidRPr="004603B7">
        <w:rPr>
          <w:rFonts w:eastAsia="SimSun"/>
          <w:lang w:val="es-ES"/>
        </w:rPr>
        <w:tab/>
        <w:t>Latitud geodésica deseada</w:t>
      </w:r>
    </w:p>
    <w:p w14:paraId="75E25F6D" w14:textId="04C4BA70" w:rsidR="005D7EE4" w:rsidRPr="004603B7" w:rsidRDefault="005D7EE4" w:rsidP="005D7EE4">
      <w:pPr>
        <w:pStyle w:val="Equationlegend"/>
        <w:rPr>
          <w:rFonts w:eastAsia="SimSun"/>
          <w:lang w:val="es-ES"/>
        </w:rPr>
      </w:pPr>
      <w:r w:rsidRPr="004603B7">
        <w:rPr>
          <w:rFonts w:eastAsia="SimSun"/>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λ</m:t>
            </m:r>
          </m:e>
          <m:sub>
            <m:r>
              <w:rPr>
                <w:rFonts w:ascii="Cambria Math" w:eastAsia="SimSun" w:hAnsi="Cambria Math"/>
                <w:lang w:val="es-ES"/>
              </w:rPr>
              <m:t>s</m:t>
            </m:r>
          </m:sub>
        </m:sSub>
      </m:oMath>
      <w:r w:rsidRPr="004603B7">
        <w:rPr>
          <w:rFonts w:eastAsia="SimSun"/>
          <w:lang w:val="es-ES"/>
        </w:rPr>
        <w:t>:</w:t>
      </w:r>
      <w:r w:rsidRPr="004603B7">
        <w:rPr>
          <w:rFonts w:eastAsia="SimSun"/>
          <w:lang w:val="es-ES"/>
        </w:rPr>
        <w:tab/>
        <w:t>Longitud deseada</w:t>
      </w:r>
    </w:p>
    <w:p w14:paraId="0873C5B2" w14:textId="58F130C4" w:rsidR="005D7EE4" w:rsidRPr="004603B7" w:rsidRDefault="005D7EE4" w:rsidP="005D7EE4">
      <w:pPr>
        <w:pStyle w:val="Equationlegend"/>
        <w:rPr>
          <w:rFonts w:eastAsia="SimSun"/>
          <w:lang w:val="es-ES"/>
        </w:rPr>
      </w:pPr>
      <w:r w:rsidRPr="004603B7">
        <w:rPr>
          <w:rFonts w:eastAsia="SimSun"/>
          <w:lang w:val="es-ES"/>
        </w:rPr>
        <w:tab/>
      </w:r>
      <m:oMath>
        <m:sSub>
          <m:sSubPr>
            <m:ctrlPr>
              <w:rPr>
                <w:rFonts w:ascii="Cambria Math" w:eastAsia="SimSun" w:hAnsi="Cambria Math"/>
                <w:i/>
                <w:lang w:val="es-ES"/>
              </w:rPr>
            </m:ctrlPr>
          </m:sSubPr>
          <m:e>
            <m:r>
              <w:rPr>
                <w:rFonts w:ascii="Cambria Math" w:eastAsia="SimSun" w:hAnsi="Cambria Math"/>
                <w:lang w:val="es-ES"/>
              </w:rPr>
              <m:t>h</m:t>
            </m:r>
          </m:e>
          <m:sub>
            <m:r>
              <w:rPr>
                <w:rFonts w:ascii="Cambria Math" w:eastAsia="SimSun" w:hAnsi="Cambria Math"/>
                <w:lang w:val="es-ES"/>
              </w:rPr>
              <m:t>s</m:t>
            </m:r>
          </m:sub>
        </m:sSub>
      </m:oMath>
      <w:r w:rsidRPr="004603B7">
        <w:rPr>
          <w:rFonts w:eastAsia="SimSun"/>
          <w:lang w:val="es-ES"/>
        </w:rPr>
        <w:t>:</w:t>
      </w:r>
      <w:r w:rsidRPr="004603B7">
        <w:rPr>
          <w:rFonts w:eastAsia="SimSun"/>
          <w:lang w:val="es-ES"/>
        </w:rPr>
        <w:tab/>
        <w:t>Altura objetivo sobre el nivel medio del mar (por ejemplo, por encima del elipsoide de referencia WGS 84) (km)</w:t>
      </w:r>
    </w:p>
    <w:p w14:paraId="5C74031F" w14:textId="71D45ADE" w:rsidR="005D7EE4" w:rsidRPr="004603B7" w:rsidRDefault="005D7EE4" w:rsidP="005D7EE4">
      <w:pPr>
        <w:pStyle w:val="Equationlegend"/>
        <w:rPr>
          <w:rFonts w:eastAsia="SimSun"/>
          <w:lang w:val="es-ES"/>
        </w:rPr>
      </w:pPr>
      <w:r w:rsidRPr="004603B7">
        <w:rPr>
          <w:rFonts w:eastAsia="SimSun"/>
          <w:lang w:val="es-ES"/>
        </w:rPr>
        <w:tab/>
        <w:t>α:</w:t>
      </w:r>
      <w:r w:rsidRPr="004603B7">
        <w:rPr>
          <w:rFonts w:eastAsia="SimSun"/>
          <w:lang w:val="es-ES"/>
        </w:rPr>
        <w:tab/>
        <w:t>ángulo de acimut geodésico en el espacio libre desde el emplazamiento origen hasta el emplazamiento destino</w:t>
      </w:r>
    </w:p>
    <w:p w14:paraId="69A8A4B6" w14:textId="4F7A8EE7" w:rsidR="005D7EE4" w:rsidRPr="004603B7" w:rsidRDefault="005D7EE4" w:rsidP="005D7EE4">
      <w:pPr>
        <w:pStyle w:val="Equationlegend"/>
        <w:rPr>
          <w:rFonts w:eastAsia="SimSun"/>
          <w:lang w:val="es-ES"/>
        </w:rPr>
      </w:pPr>
      <w:r w:rsidRPr="004603B7">
        <w:rPr>
          <w:rFonts w:eastAsia="SimSun"/>
          <w:lang w:val="es-ES"/>
        </w:rPr>
        <w:tab/>
        <w:t>ν:</w:t>
      </w:r>
      <w:r w:rsidRPr="004603B7">
        <w:rPr>
          <w:rFonts w:eastAsia="SimSun"/>
          <w:lang w:val="es-ES"/>
        </w:rPr>
        <w:tab/>
        <w:t>ángulo de elevación geodésica en el espacio libre desde el emplazamiento origen hasta el emplazamiento destino</w:t>
      </w:r>
    </w:p>
    <w:p w14:paraId="05C3BBE7" w14:textId="1C37EA9D" w:rsidR="005D7EE4" w:rsidRPr="004603B7" w:rsidRDefault="005D7EE4" w:rsidP="005D7EE4">
      <w:pPr>
        <w:pStyle w:val="Equationlegend"/>
        <w:rPr>
          <w:rFonts w:eastAsia="SimSun"/>
          <w:lang w:val="es-ES"/>
        </w:rPr>
      </w:pPr>
      <w:r w:rsidRPr="004603B7">
        <w:rPr>
          <w:rFonts w:eastAsia="SimSun"/>
          <w:lang w:val="es-ES"/>
        </w:rPr>
        <w:tab/>
      </w:r>
      <w:r w:rsidRPr="004603B7">
        <w:rPr>
          <w:rFonts w:eastAsia="SimSun"/>
          <w:i/>
          <w:iCs/>
          <w:lang w:val="es-ES"/>
        </w:rPr>
        <w:t>R</w:t>
      </w:r>
      <w:r w:rsidRPr="004603B7">
        <w:rPr>
          <w:rFonts w:eastAsia="SimSun"/>
          <w:lang w:val="es-ES"/>
        </w:rPr>
        <w:t>:</w:t>
      </w:r>
      <w:r w:rsidRPr="004603B7">
        <w:rPr>
          <w:rFonts w:eastAsia="SimSun"/>
          <w:lang w:val="es-ES"/>
        </w:rPr>
        <w:tab/>
        <w:t>distancia oblicua en el espacio libre entre la ubicación de origen y la ubicación de destino</w:t>
      </w:r>
    </w:p>
    <w:p w14:paraId="410C41F8" w14:textId="77777777" w:rsidR="005D7EE4" w:rsidRPr="004603B7" w:rsidRDefault="005D7EE4" w:rsidP="005D7EE4">
      <w:pPr>
        <w:rPr>
          <w:rFonts w:eastAsia="SimSun"/>
        </w:rPr>
      </w:pPr>
      <w:r w:rsidRPr="004603B7">
        <w:rPr>
          <w:rFonts w:eastAsia="SimSun"/>
        </w:rPr>
        <w:t xml:space="preserve">y </w:t>
      </w:r>
      <m:oMath>
        <m:r>
          <w:rPr>
            <w:rFonts w:ascii="Cambria Math" w:eastAsia="SimSun" w:hAnsi="Cambria Math"/>
            <w:szCs w:val="24"/>
          </w:rPr>
          <m:t>a</m:t>
        </m:r>
      </m:oMath>
      <w:r w:rsidRPr="004603B7">
        <w:rPr>
          <w:rFonts w:eastAsia="SimSun"/>
        </w:rPr>
        <w:t xml:space="preserve"> y </w:t>
      </w:r>
      <m:oMath>
        <m:r>
          <w:rPr>
            <w:rFonts w:ascii="Cambria Math" w:eastAsia="SimSun" w:hAnsi="Cambria Math"/>
            <w:szCs w:val="24"/>
          </w:rPr>
          <m:t>f</m:t>
        </m:r>
      </m:oMath>
      <w:r w:rsidRPr="004603B7">
        <w:rPr>
          <w:rFonts w:eastAsia="SimSun"/>
        </w:rPr>
        <w:t xml:space="preserve"> se definen en el § 2.1.</w:t>
      </w:r>
    </w:p>
    <w:p w14:paraId="0E4B91A7" w14:textId="4745BB08" w:rsidR="005D7EE4" w:rsidRPr="004603B7" w:rsidRDefault="005D7EE4" w:rsidP="005D7EE4">
      <w:pPr>
        <w:rPr>
          <w:rFonts w:eastAsia="SimSun"/>
        </w:rPr>
      </w:pPr>
      <w:r w:rsidRPr="004603B7">
        <w:rPr>
          <w:rFonts w:eastAsia="SimSun"/>
        </w:rPr>
        <w:t>Paso 1</w:t>
      </w:r>
      <w:r w:rsidR="001E3D9B">
        <w:rPr>
          <w:rFonts w:eastAsia="SimSun"/>
        </w:rPr>
        <w:t>:</w:t>
      </w:r>
      <w:r w:rsidRPr="004603B7">
        <w:rPr>
          <w:rFonts w:eastAsia="SimSun"/>
        </w:rPr>
        <w:t xml:space="preserve"> Calcular:</w:t>
      </w:r>
    </w:p>
    <w:p w14:paraId="041F5CE2" w14:textId="77777777" w:rsidR="005D7EE4" w:rsidRPr="004603B7" w:rsidRDefault="005D7EE4" w:rsidP="005D7EE4">
      <w:pPr>
        <w:pStyle w:val="Equation"/>
        <w:tabs>
          <w:tab w:val="right" w:pos="9360"/>
        </w:tabs>
        <w:rPr>
          <w:rFonts w:eastAsia="SimSun"/>
        </w:rPr>
      </w:pPr>
      <w:r w:rsidRPr="004603B7">
        <w:rPr>
          <w:rFonts w:eastAsia="SimSun"/>
        </w:rPr>
        <w:tab/>
      </w:r>
      <w:r w:rsidRPr="004603B7">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x</m:t>
                  </m:r>
                </m:e>
              </m:mr>
              <m:mr>
                <m:e>
                  <m:r>
                    <w:rPr>
                      <w:rFonts w:ascii="Cambria Math" w:eastAsia="SimSun" w:hAnsi="Cambria Math"/>
                    </w:rPr>
                    <m:t>y</m:t>
                  </m:r>
                </m:e>
              </m:mr>
              <m:mr>
                <m:e>
                  <m:r>
                    <w:rPr>
                      <w:rFonts w:ascii="Cambria Math" w:eastAsia="SimSun" w:hAnsi="Cambria Math"/>
                    </w:rPr>
                    <m:t>z</m:t>
                  </m:r>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s</m:t>
                      </m:r>
                    </m:sub>
                  </m:sSub>
                </m:e>
              </m:mr>
              <m:m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s</m:t>
                      </m:r>
                    </m:sub>
                  </m:sSub>
                </m:e>
              </m:mr>
              <m:mr>
                <m:e>
                  <m:sSub>
                    <m:sSubPr>
                      <m:ctrlPr>
                        <w:rPr>
                          <w:rFonts w:ascii="Cambria Math" w:eastAsia="SimSun" w:hAnsi="Cambria Math"/>
                        </w:rPr>
                      </m:ctrlPr>
                    </m:sSubPr>
                    <m:e>
                      <m:r>
                        <w:rPr>
                          <w:rFonts w:ascii="Cambria Math" w:eastAsia="SimSun" w:hAnsi="Cambria Math"/>
                        </w:rPr>
                        <m:t>z</m:t>
                      </m:r>
                    </m:e>
                    <m:sub>
                      <m:r>
                        <w:rPr>
                          <w:rFonts w:ascii="Cambria Math" w:eastAsia="SimSun" w:hAnsi="Cambria Math"/>
                        </w:rPr>
                        <m:t>s</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g</m:t>
                      </m:r>
                    </m:sub>
                  </m:sSub>
                </m:e>
              </m:mr>
              <m:m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g</m:t>
                      </m:r>
                    </m:sub>
                  </m:sSub>
                </m:e>
              </m:mr>
              <m:mr>
                <m:e>
                  <m:sSub>
                    <m:sSubPr>
                      <m:ctrlPr>
                        <w:rPr>
                          <w:rFonts w:ascii="Cambria Math" w:eastAsia="SimSun" w:hAnsi="Cambria Math"/>
                        </w:rPr>
                      </m:ctrlPr>
                    </m:sSubPr>
                    <m:e>
                      <m:r>
                        <w:rPr>
                          <w:rFonts w:ascii="Cambria Math" w:eastAsia="SimSun" w:hAnsi="Cambria Math"/>
                        </w:rPr>
                        <m:t>z</m:t>
                      </m:r>
                    </m:e>
                    <m:sub>
                      <m:r>
                        <w:rPr>
                          <w:rFonts w:ascii="Cambria Math" w:eastAsia="SimSun" w:hAnsi="Cambria Math"/>
                        </w:rPr>
                        <m:t>g</m:t>
                      </m:r>
                    </m:sub>
                  </m:sSub>
                </m:e>
              </m:mr>
            </m:m>
          </m:e>
        </m:d>
      </m:oMath>
      <w:r w:rsidRPr="004603B7">
        <w:rPr>
          <w:rFonts w:eastAsia="SimSun"/>
        </w:rPr>
        <w:tab/>
        <w:t>(5)</w:t>
      </w:r>
    </w:p>
    <w:p w14:paraId="423AF9D5" w14:textId="77777777" w:rsidR="005D7EE4" w:rsidRPr="004603B7" w:rsidRDefault="005D7EE4" w:rsidP="001E3D9B">
      <w:pPr>
        <w:keepNext/>
        <w:keepLines/>
        <w:spacing w:before="0"/>
        <w:rPr>
          <w:rFonts w:eastAsia="SimSun"/>
          <w:szCs w:val="24"/>
        </w:rPr>
      </w:pPr>
      <w:r w:rsidRPr="004603B7">
        <w:rPr>
          <w:rFonts w:eastAsia="SimSun"/>
          <w:szCs w:val="24"/>
        </w:rPr>
        <w:lastRenderedPageBreak/>
        <w:t>donde:</w:t>
      </w:r>
    </w:p>
    <w:p w14:paraId="6B8F2EE7" w14:textId="77777777" w:rsidR="005D7EE4" w:rsidRDefault="005D7EE4" w:rsidP="005D7EE4">
      <w:pPr>
        <w:pStyle w:val="Equation"/>
        <w:tabs>
          <w:tab w:val="right" w:pos="9360"/>
        </w:tabs>
        <w:spacing w:before="0"/>
        <w:rPr>
          <w:rFonts w:eastAsia="SimSun"/>
        </w:rPr>
      </w:pPr>
      <w:r w:rsidRPr="004603B7">
        <w:rPr>
          <w:rFonts w:eastAsia="SimSun"/>
        </w:rPr>
        <w:tab/>
      </w:r>
      <w:r w:rsidRPr="004603B7">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g</m:t>
                      </m:r>
                    </m:sub>
                  </m:sSub>
                </m:e>
              </m:mr>
              <m:m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g</m:t>
                      </m:r>
                    </m:sub>
                  </m:sSub>
                </m:e>
              </m:mr>
              <m:mr>
                <m:e>
                  <m:sSub>
                    <m:sSubPr>
                      <m:ctrlPr>
                        <w:rPr>
                          <w:rFonts w:ascii="Cambria Math" w:eastAsia="SimSun" w:hAnsi="Cambria Math"/>
                          <w:i/>
                        </w:rPr>
                      </m:ctrlPr>
                    </m:sSubPr>
                    <m:e>
                      <m:r>
                        <w:rPr>
                          <w:rFonts w:ascii="Cambria Math" w:eastAsia="SimSun" w:hAnsi="Cambria Math"/>
                        </w:rPr>
                        <m:t>z</m:t>
                      </m:r>
                    </m:e>
                    <m:sub>
                      <m:r>
                        <w:rPr>
                          <w:rFonts w:ascii="Cambria Math" w:eastAsia="SimSun" w:hAnsi="Cambria Math"/>
                        </w:rPr>
                        <m:t>g</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m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mr>
              <m:mr>
                <m:e>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
          </m:e>
        </m:d>
      </m:oMath>
      <w:r w:rsidRPr="004603B7">
        <w:rPr>
          <w:rFonts w:eastAsia="SimSun"/>
        </w:rPr>
        <w:tab/>
        <w:t>(6)</w:t>
      </w:r>
    </w:p>
    <w:p w14:paraId="28245984" w14:textId="77777777" w:rsidR="001E3D9B" w:rsidRPr="004603B7" w:rsidRDefault="001E3D9B" w:rsidP="001E3D9B">
      <w:pPr>
        <w:pStyle w:val="Blanc"/>
        <w:rPr>
          <w:rFonts w:eastAsia="SimSun"/>
        </w:rPr>
      </w:pPr>
    </w:p>
    <w:p w14:paraId="6F073B8B" w14:textId="77777777" w:rsidR="005D7EE4" w:rsidRPr="004603B7" w:rsidRDefault="005D7EE4" w:rsidP="005D7EE4">
      <w:pPr>
        <w:pStyle w:val="Equation"/>
        <w:tabs>
          <w:tab w:val="right" w:pos="9360"/>
        </w:tabs>
        <w:spacing w:before="0"/>
        <w:rPr>
          <w:rFonts w:eastAsia="SimSun"/>
        </w:rPr>
      </w:pPr>
      <w:r w:rsidRPr="004603B7">
        <w:rPr>
          <w:rFonts w:eastAsia="SimSun"/>
        </w:rPr>
        <w:tab/>
      </w:r>
      <w:r w:rsidRPr="004603B7">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s</m:t>
                      </m:r>
                    </m:sub>
                  </m:sSub>
                </m:e>
              </m:mr>
              <m:m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s</m:t>
                      </m:r>
                    </m:sub>
                  </m:sSub>
                </m:e>
              </m:mr>
              <m:mr>
                <m:e>
                  <m:sSub>
                    <m:sSubPr>
                      <m:ctrlPr>
                        <w:rPr>
                          <w:rFonts w:ascii="Cambria Math" w:eastAsia="SimSun" w:hAnsi="Cambria Math"/>
                          <w:i/>
                        </w:rPr>
                      </m:ctrlPr>
                    </m:sSubPr>
                    <m:e>
                      <m:r>
                        <w:rPr>
                          <w:rFonts w:ascii="Cambria Math" w:eastAsia="SimSun" w:hAnsi="Cambria Math"/>
                        </w:rPr>
                        <m:t>z</m:t>
                      </m:r>
                    </m:e>
                    <m:sub>
                      <m:r>
                        <w:rPr>
                          <w:rFonts w:ascii="Cambria Math" w:eastAsia="SimSun" w:hAnsi="Cambria Math"/>
                        </w:rPr>
                        <m:t>s</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s</m:t>
                          </m:r>
                        </m:sub>
                      </m:sSub>
                    </m:e>
                  </m:func>
                </m:e>
              </m:m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s</m:t>
                          </m:r>
                        </m:sub>
                      </m:sSub>
                    </m:e>
                  </m:func>
                </m:e>
              </m:mr>
              <m:mr>
                <m:e>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e>
              </m:mr>
            </m:m>
          </m:e>
        </m:d>
      </m:oMath>
      <w:r w:rsidRPr="004603B7">
        <w:rPr>
          <w:rFonts w:eastAsia="SimSun"/>
        </w:rPr>
        <w:tab/>
        <w:t>(7)</w:t>
      </w:r>
    </w:p>
    <w:p w14:paraId="0384256E" w14:textId="77777777" w:rsidR="005D7EE4" w:rsidRPr="004603B7" w:rsidRDefault="005D7EE4" w:rsidP="005D7EE4">
      <w:pPr>
        <w:spacing w:before="0"/>
        <w:rPr>
          <w:rFonts w:eastAsia="SimSun"/>
          <w:szCs w:val="24"/>
        </w:rPr>
      </w:pPr>
      <w:r w:rsidRPr="004603B7">
        <w:rPr>
          <w:rFonts w:eastAsia="SimSun"/>
          <w:szCs w:val="24"/>
        </w:rPr>
        <w:t>y</w:t>
      </w:r>
    </w:p>
    <w:p w14:paraId="7F9CB005" w14:textId="77777777" w:rsidR="005D7EE4" w:rsidRDefault="005D7EE4" w:rsidP="005D7EE4">
      <w:pPr>
        <w:pStyle w:val="Equation"/>
        <w:tabs>
          <w:tab w:val="right" w:pos="9360"/>
        </w:tabs>
        <w:spacing w:before="0"/>
        <w:rPr>
          <w:rFonts w:eastAsia="SimSun"/>
        </w:rPr>
      </w:pPr>
      <w:r w:rsidRPr="004603B7">
        <w:rPr>
          <w:rFonts w:eastAsia="SimSun"/>
        </w:rPr>
        <w:tab/>
      </w:r>
      <w:r w:rsidRPr="004603B7">
        <w:rPr>
          <w:rFonts w:eastAsia="SimSun"/>
        </w:rPr>
        <w:tab/>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f>
          <m:fPr>
            <m:ctrlPr>
              <w:rPr>
                <w:rFonts w:ascii="Cambria Math" w:eastAsia="SimSun" w:hAnsi="Cambria Math"/>
                <w:i/>
              </w:rPr>
            </m:ctrlPr>
          </m:fPr>
          <m:num>
            <m:r>
              <m:rPr>
                <m:sty m:val="p"/>
              </m:rPr>
              <w:rPr>
                <w:rFonts w:ascii="Cambria Math" w:eastAsia="SimSun" w:hAnsi="Cambria Math"/>
              </w:rPr>
              <m:t>α</m:t>
            </m:r>
          </m:num>
          <m:den>
            <m:rad>
              <m:radPr>
                <m:degHide m:val="1"/>
                <m:ctrlPr>
                  <w:rPr>
                    <w:rFonts w:ascii="Cambria Math" w:eastAsia="SimSun" w:hAnsi="Cambria Math"/>
                    <w:i/>
                  </w:rPr>
                </m:ctrlPr>
              </m:radPr>
              <m:deg/>
              <m:e>
                <m:r>
                  <w:rPr>
                    <w:rFonts w:ascii="Cambria Math" w:eastAsia="SimSun" w:hAnsi="Cambria Math"/>
                  </w:rPr>
                  <m:t>1-</m:t>
                </m:r>
                <m:d>
                  <m:dPr>
                    <m:ctrlPr>
                      <w:rPr>
                        <w:rFonts w:ascii="Cambria Math" w:eastAsia="SimSun" w:hAnsi="Cambria Math"/>
                        <w:i/>
                      </w:rPr>
                    </m:ctrlPr>
                  </m:dPr>
                  <m:e>
                    <m:r>
                      <w:rPr>
                        <w:rFonts w:ascii="Cambria Math" w:eastAsia="SimSun" w:hAnsi="Cambria Math"/>
                      </w:rPr>
                      <m:t>2f-</m:t>
                    </m:r>
                    <m:sSup>
                      <m:sSupPr>
                        <m:ctrlPr>
                          <w:rPr>
                            <w:rFonts w:ascii="Cambria Math" w:eastAsia="SimSun" w:hAnsi="Cambria Math"/>
                            <w:i/>
                          </w:rPr>
                        </m:ctrlPr>
                      </m:sSupPr>
                      <m:e>
                        <m:r>
                          <w:rPr>
                            <w:rFonts w:ascii="Cambria Math" w:eastAsia="SimSun" w:hAnsi="Cambria Math"/>
                          </w:rPr>
                          <m:t>f</m:t>
                        </m:r>
                      </m:e>
                      <m:sup>
                        <m:r>
                          <w:rPr>
                            <w:rFonts w:ascii="Cambria Math" w:eastAsia="SimSun" w:hAnsi="Cambria Math"/>
                          </w:rPr>
                          <m:t>2</m:t>
                        </m:r>
                      </m:sup>
                    </m:sSup>
                  </m:e>
                </m:d>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rPr>
                          <m:t>sen</m:t>
                        </m:r>
                      </m:e>
                      <m:sup>
                        <m:r>
                          <w:rPr>
                            <w:rFonts w:ascii="Cambria Math" w:eastAsia="SimSun" w:hAnsi="Cambria Math"/>
                          </w:rPr>
                          <m:t>2</m:t>
                        </m:r>
                      </m:sup>
                    </m:sSup>
                  </m:fName>
                  <m:e>
                    <m:d>
                      <m:dPr>
                        <m:ctrlPr>
                          <w:rPr>
                            <w:rFonts w:ascii="Cambria Math" w:eastAsia="SimSun" w:hAnsi="Cambria Math"/>
                            <w:i/>
                          </w:rPr>
                        </m:ctrlPr>
                      </m:dPr>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d>
                  </m:e>
                </m:func>
              </m:e>
            </m:rad>
          </m:den>
        </m:f>
      </m:oMath>
      <w:r w:rsidRPr="004603B7">
        <w:rPr>
          <w:rFonts w:eastAsia="SimSun"/>
        </w:rPr>
        <w:tab/>
        <w:t>(8a)</w:t>
      </w:r>
    </w:p>
    <w:p w14:paraId="3C39481C" w14:textId="77777777" w:rsidR="001E3D9B" w:rsidRPr="004603B7" w:rsidRDefault="001E3D9B" w:rsidP="001E3D9B">
      <w:pPr>
        <w:pStyle w:val="Blanc"/>
        <w:rPr>
          <w:rFonts w:eastAsia="SimSun"/>
        </w:rPr>
      </w:pPr>
    </w:p>
    <w:p w14:paraId="39199F76" w14:textId="77777777" w:rsidR="005D7EE4" w:rsidRPr="00E93A44" w:rsidRDefault="005D7EE4" w:rsidP="005D7EE4">
      <w:pPr>
        <w:pStyle w:val="Equation"/>
        <w:tabs>
          <w:tab w:val="right" w:pos="9360"/>
        </w:tabs>
        <w:spacing w:before="0"/>
        <w:rPr>
          <w:rFonts w:eastAsia="SimSun"/>
          <w:lang w:val="en-GB"/>
        </w:rPr>
      </w:pPr>
      <w:r w:rsidRPr="004603B7">
        <w:rPr>
          <w:rFonts w:eastAsia="SimSun"/>
        </w:rPr>
        <w:tab/>
      </w:r>
      <w:r w:rsidRPr="004603B7">
        <w:rPr>
          <w:rFonts w:eastAsia="SimSun"/>
        </w:rPr>
        <w:tab/>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lang w:val="en-GB"/>
          </w:rPr>
          <m:t>=</m:t>
        </m:r>
        <m:f>
          <m:fPr>
            <m:ctrlPr>
              <w:rPr>
                <w:rFonts w:ascii="Cambria Math" w:eastAsia="SimSun" w:hAnsi="Cambria Math"/>
                <w:i/>
              </w:rPr>
            </m:ctrlPr>
          </m:fPr>
          <m:num>
            <m:r>
              <m:rPr>
                <m:sty m:val="p"/>
              </m:rPr>
              <w:rPr>
                <w:rFonts w:ascii="Cambria Math" w:eastAsia="SimSun" w:hAnsi="Cambria Math"/>
              </w:rPr>
              <m:t>α</m:t>
            </m:r>
          </m:num>
          <m:den>
            <m:rad>
              <m:radPr>
                <m:degHide m:val="1"/>
                <m:ctrlPr>
                  <w:rPr>
                    <w:rFonts w:ascii="Cambria Math" w:eastAsia="SimSun" w:hAnsi="Cambria Math"/>
                    <w:i/>
                  </w:rPr>
                </m:ctrlPr>
              </m:radPr>
              <m:deg/>
              <m:e>
                <m:r>
                  <w:rPr>
                    <w:rFonts w:ascii="Cambria Math" w:eastAsia="SimSun" w:hAnsi="Cambria Math"/>
                    <w:lang w:val="en-GB"/>
                  </w:rPr>
                  <m:t>1-</m:t>
                </m:r>
                <m:d>
                  <m:dPr>
                    <m:ctrlPr>
                      <w:rPr>
                        <w:rFonts w:ascii="Cambria Math" w:eastAsia="SimSun" w:hAnsi="Cambria Math"/>
                        <w:i/>
                      </w:rPr>
                    </m:ctrlPr>
                  </m:dPr>
                  <m:e>
                    <m:r>
                      <w:rPr>
                        <w:rFonts w:ascii="Cambria Math" w:eastAsia="SimSun" w:hAnsi="Cambria Math"/>
                        <w:lang w:val="en-GB"/>
                      </w:rPr>
                      <m:t>2</m:t>
                    </m:r>
                    <m:r>
                      <w:rPr>
                        <w:rFonts w:ascii="Cambria Math" w:eastAsia="SimSun" w:hAnsi="Cambria Math"/>
                      </w:rPr>
                      <m:t>f</m:t>
                    </m:r>
                    <m:r>
                      <w:rPr>
                        <w:rFonts w:ascii="Cambria Math" w:eastAsia="SimSun" w:hAnsi="Cambria Math"/>
                        <w:lang w:val="en-GB"/>
                      </w:rPr>
                      <m:t>-</m:t>
                    </m:r>
                    <m:sSup>
                      <m:sSupPr>
                        <m:ctrlPr>
                          <w:rPr>
                            <w:rFonts w:ascii="Cambria Math" w:eastAsia="SimSun" w:hAnsi="Cambria Math"/>
                            <w:i/>
                          </w:rPr>
                        </m:ctrlPr>
                      </m:sSupPr>
                      <m:e>
                        <m:r>
                          <w:rPr>
                            <w:rFonts w:ascii="Cambria Math" w:eastAsia="SimSun" w:hAnsi="Cambria Math"/>
                          </w:rPr>
                          <m:t>f</m:t>
                        </m:r>
                      </m:e>
                      <m:sup>
                        <m:r>
                          <w:rPr>
                            <w:rFonts w:ascii="Cambria Math" w:eastAsia="SimSun" w:hAnsi="Cambria Math"/>
                            <w:lang w:val="en-GB"/>
                          </w:rPr>
                          <m:t>2</m:t>
                        </m:r>
                      </m:sup>
                    </m:sSup>
                  </m:e>
                </m:d>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lang w:val="en-GB"/>
                          </w:rPr>
                          <m:t>sen</m:t>
                        </m:r>
                      </m:e>
                      <m:sup>
                        <m:r>
                          <w:rPr>
                            <w:rFonts w:ascii="Cambria Math" w:eastAsia="SimSun" w:hAnsi="Cambria Math"/>
                            <w:lang w:val="en-GB"/>
                          </w:rPr>
                          <m:t>2</m:t>
                        </m:r>
                      </m:sup>
                    </m:sSup>
                  </m:fName>
                  <m:e>
                    <m:d>
                      <m:dPr>
                        <m:ctrlPr>
                          <w:rPr>
                            <w:rFonts w:ascii="Cambria Math" w:eastAsia="SimSun" w:hAnsi="Cambria Math"/>
                            <w:i/>
                          </w:rPr>
                        </m:ctrlPr>
                      </m:dPr>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d>
                  </m:e>
                </m:func>
              </m:e>
            </m:rad>
          </m:den>
        </m:f>
      </m:oMath>
      <w:r w:rsidRPr="00E93A44">
        <w:rPr>
          <w:rFonts w:eastAsia="SimSun"/>
          <w:lang w:val="en-GB"/>
        </w:rPr>
        <w:tab/>
        <w:t>(8b)</w:t>
      </w:r>
    </w:p>
    <w:p w14:paraId="27073E39" w14:textId="46574AD6" w:rsidR="005D7EE4" w:rsidRPr="004603B7" w:rsidRDefault="005D7EE4" w:rsidP="005D7EE4">
      <w:pPr>
        <w:rPr>
          <w:rFonts w:eastAsia="SimSun"/>
          <w:szCs w:val="24"/>
        </w:rPr>
      </w:pPr>
      <w:r w:rsidRPr="004603B7">
        <w:rPr>
          <w:rFonts w:eastAsia="SimSun"/>
          <w:szCs w:val="24"/>
        </w:rPr>
        <w:t>Paso 2</w:t>
      </w:r>
      <w:r w:rsidR="001E3D9B">
        <w:rPr>
          <w:rFonts w:eastAsia="SimSun"/>
          <w:szCs w:val="24"/>
        </w:rPr>
        <w:t>:</w:t>
      </w:r>
      <w:r>
        <w:rPr>
          <w:rFonts w:eastAsia="SimSun"/>
          <w:szCs w:val="24"/>
        </w:rPr>
        <w:t xml:space="preserve"> </w:t>
      </w:r>
      <w:r w:rsidRPr="004603B7">
        <w:rPr>
          <w:rFonts w:eastAsia="SimSun"/>
          <w:szCs w:val="24"/>
        </w:rPr>
        <w:t>Calcular:</w:t>
      </w:r>
    </w:p>
    <w:p w14:paraId="5BEAC7B4" w14:textId="77777777" w:rsidR="005D7EE4" w:rsidRPr="004603B7" w:rsidRDefault="005D7EE4" w:rsidP="005D7EE4">
      <w:pPr>
        <w:pStyle w:val="Equation"/>
        <w:tabs>
          <w:tab w:val="right" w:pos="9360"/>
        </w:tabs>
        <w:rPr>
          <w:rFonts w:eastAsia="SimSun"/>
        </w:rPr>
      </w:pPr>
      <w:r w:rsidRPr="004603B7">
        <w:rPr>
          <w:rFonts w:eastAsia="SimSun"/>
        </w:rPr>
        <w:tab/>
      </w:r>
      <w:r w:rsidRPr="004603B7">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e</m:t>
                  </m:r>
                </m:e>
              </m:mr>
              <m:mr>
                <m:e>
                  <m:r>
                    <w:rPr>
                      <w:rFonts w:ascii="Cambria Math" w:eastAsia="SimSun" w:hAnsi="Cambria Math"/>
                    </w:rPr>
                    <m:t>n</m:t>
                  </m:r>
                </m:e>
              </m:mr>
              <m:mr>
                <m:e>
                  <m:r>
                    <w:rPr>
                      <w:rFonts w:ascii="Cambria Math" w:eastAsia="SimSun" w:hAnsi="Cambria Math"/>
                    </w:rPr>
                    <m:t>u</m:t>
                  </m:r>
                </m:e>
              </m:mr>
            </m:m>
          </m:e>
        </m:d>
        <m:r>
          <m:rPr>
            <m:sty m:val="p"/>
          </m:rPr>
          <w:rPr>
            <w:rFonts w:ascii="Cambria Math" w:eastAsia="SimSun" w:hAnsi="Cambria Math"/>
          </w:rPr>
          <m:t>=</m:t>
        </m:r>
        <m:d>
          <m:dPr>
            <m:begChr m:val="["/>
            <m:endChr m:val="]"/>
            <m:ctrlPr>
              <w:rPr>
                <w:rFonts w:ascii="Cambria Math" w:eastAsia="SimSun" w:hAnsi="Cambria Math"/>
              </w:rPr>
            </m:ctrlPr>
          </m:dPr>
          <m:e>
            <m:sSub>
              <m:sSubPr>
                <m:ctrlPr>
                  <w:rPr>
                    <w:rFonts w:ascii="Cambria Math" w:eastAsia="SimSun" w:hAnsi="Cambria Math"/>
                    <w:i/>
                    <w:iCs/>
                  </w:rPr>
                </m:ctrlPr>
              </m:sSubPr>
              <m:e>
                <m:r>
                  <w:rPr>
                    <w:rFonts w:ascii="Cambria Math" w:eastAsia="SimSun" w:hAnsi="Cambria Math"/>
                  </w:rPr>
                  <m:t>R</m:t>
                </m:r>
              </m:e>
              <m:sub>
                <m:r>
                  <w:rPr>
                    <w:rFonts w:ascii="Cambria Math" w:eastAsia="SimSun" w:hAnsi="Cambria Math"/>
                  </w:rPr>
                  <m:t>xyz</m:t>
                </m:r>
              </m:sub>
            </m:sSub>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x</m:t>
                  </m:r>
                </m:e>
              </m:mr>
              <m:mr>
                <m:e>
                  <m:r>
                    <w:rPr>
                      <w:rFonts w:ascii="Cambria Math" w:eastAsia="SimSun" w:hAnsi="Cambria Math"/>
                    </w:rPr>
                    <m:t>y</m:t>
                  </m:r>
                </m:e>
              </m:mr>
              <m:mr>
                <m:e>
                  <m:r>
                    <w:rPr>
                      <w:rFonts w:ascii="Cambria Math" w:eastAsia="SimSun" w:hAnsi="Cambria Math"/>
                    </w:rPr>
                    <m:t>z</m:t>
                  </m:r>
                </m:e>
              </m:mr>
            </m:m>
          </m:e>
        </m:d>
      </m:oMath>
      <w:r w:rsidRPr="004603B7">
        <w:rPr>
          <w:rFonts w:eastAsia="SimSun"/>
        </w:rPr>
        <w:tab/>
        <w:t>(9)</w:t>
      </w:r>
    </w:p>
    <w:p w14:paraId="58FC2AAB" w14:textId="77777777" w:rsidR="005D7EE4" w:rsidRPr="004603B7" w:rsidRDefault="005D7EE4" w:rsidP="005D7EE4">
      <w:pPr>
        <w:spacing w:before="0"/>
        <w:rPr>
          <w:rFonts w:eastAsia="SimSun"/>
          <w:szCs w:val="24"/>
        </w:rPr>
      </w:pPr>
      <w:r w:rsidRPr="004603B7">
        <w:rPr>
          <w:rFonts w:eastAsia="SimSun"/>
          <w:szCs w:val="24"/>
        </w:rPr>
        <w:t>donde:</w:t>
      </w:r>
    </w:p>
    <w:p w14:paraId="5CFDB9A3" w14:textId="77777777" w:rsidR="005D7EE4" w:rsidRPr="004603B7" w:rsidRDefault="005D7EE4" w:rsidP="005D7EE4">
      <w:pPr>
        <w:pStyle w:val="Equation"/>
        <w:tabs>
          <w:tab w:val="right" w:pos="9360"/>
        </w:tabs>
        <w:spacing w:before="0"/>
        <w:rPr>
          <w:rFonts w:eastAsia="SimSun"/>
        </w:rPr>
      </w:pPr>
      <w:r w:rsidRPr="004603B7">
        <w:rPr>
          <w:rFonts w:eastAsia="SimSun"/>
        </w:rPr>
        <w:tab/>
      </w:r>
      <w:r w:rsidRPr="004603B7">
        <w:rPr>
          <w:rFonts w:eastAsia="SimSun"/>
        </w:rPr>
        <w:tab/>
      </w:r>
      <m:oMath>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xyz</m:t>
                </m:r>
              </m:sub>
            </m:sSub>
          </m:e>
        </m:d>
        <m:r>
          <w:rPr>
            <w:rFonts w:ascii="Cambria Math" w:eastAsia="SimSun" w:hAnsi="Cambria Math"/>
          </w:rPr>
          <m:t>=</m:t>
        </m:r>
        <m:d>
          <m:dPr>
            <m:begChr m:val="["/>
            <m:endChr m:val="]"/>
            <m:ctrlPr>
              <w:rPr>
                <w:rFonts w:ascii="Cambria Math" w:eastAsia="SimSun" w:hAnsi="Cambria Math"/>
                <w:i/>
              </w:rPr>
            </m:ctrlPr>
          </m:dPr>
          <m:e>
            <m:m>
              <m:mPr>
                <m:mcs>
                  <m:mc>
                    <m:mcPr>
                      <m:count m:val="3"/>
                      <m:mcJc m:val="center"/>
                    </m:mcPr>
                  </m:mc>
                </m:mcs>
                <m:ctrlPr>
                  <w:rPr>
                    <w:rFonts w:ascii="Cambria Math" w:eastAsia="SimSun" w:hAnsi="Cambria Math"/>
                    <w:i/>
                  </w:rPr>
                </m:ctrlPr>
              </m:mPr>
              <m:mr>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r>
                    <w:rPr>
                      <w:rFonts w:ascii="Cambria Math" w:eastAsia="SimSun" w:hAnsi="Cambria Math"/>
                    </w:rPr>
                    <m:t>0</m:t>
                  </m:r>
                </m:e>
              </m:mr>
              <m:mr>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func>
                </m:e>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r>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sen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
          </m:e>
        </m:d>
      </m:oMath>
      <w:r w:rsidRPr="004603B7">
        <w:rPr>
          <w:rFonts w:eastAsia="SimSun"/>
        </w:rPr>
        <w:tab/>
        <w:t>(10)</w:t>
      </w:r>
    </w:p>
    <w:p w14:paraId="0CC7820D" w14:textId="49AA79E4" w:rsidR="005D7EE4" w:rsidRPr="004603B7" w:rsidRDefault="005D7EE4" w:rsidP="005D7EE4">
      <w:pPr>
        <w:overflowPunct/>
        <w:textAlignment w:val="auto"/>
        <w:rPr>
          <w:rFonts w:eastAsia="SimSun"/>
          <w:szCs w:val="24"/>
        </w:rPr>
      </w:pPr>
      <w:r w:rsidRPr="004603B7">
        <w:rPr>
          <w:rFonts w:eastAsia="SimSun"/>
          <w:szCs w:val="24"/>
        </w:rPr>
        <w:t>Paso 3</w:t>
      </w:r>
      <w:r w:rsidR="001E3D9B">
        <w:rPr>
          <w:rFonts w:eastAsia="SimSun"/>
          <w:szCs w:val="24"/>
        </w:rPr>
        <w:t>:</w:t>
      </w:r>
      <w:r>
        <w:rPr>
          <w:rFonts w:eastAsia="SimSun"/>
          <w:szCs w:val="24"/>
        </w:rPr>
        <w:t xml:space="preserve"> </w:t>
      </w:r>
      <w:r w:rsidRPr="004603B7">
        <w:rPr>
          <w:rFonts w:eastAsia="SimSun"/>
          <w:szCs w:val="24"/>
        </w:rPr>
        <w:t xml:space="preserve">Entonces, ν, ángulo de elevación (es decir, vertical) en el origen en el plano que contiene la vertical geodésica (es decir, normal al elipsoide) medida a partir del horizonte geodésico local; α, el ángulo acimutal en el origen en el plano del horizonte geodésico local medido en el sentido de las agujas del reloj a partir del norte geodésico; y </w:t>
      </w:r>
      <w:r w:rsidRPr="004603B7">
        <w:rPr>
          <w:rFonts w:eastAsia="SimSun"/>
          <w:i/>
          <w:iCs/>
          <w:szCs w:val="24"/>
        </w:rPr>
        <w:t>R</w:t>
      </w:r>
      <w:r w:rsidRPr="004603B7">
        <w:rPr>
          <w:rFonts w:eastAsia="SimSun"/>
          <w:szCs w:val="24"/>
        </w:rPr>
        <w:t>, la distancia oblicua en el espacio libre entre el origen y el objetivo son</w:t>
      </w:r>
    </w:p>
    <w:p w14:paraId="5CD4EC69" w14:textId="77777777" w:rsidR="005D7EE4" w:rsidRPr="004603B7" w:rsidRDefault="005D7EE4" w:rsidP="005D7EE4">
      <w:pPr>
        <w:pStyle w:val="Equation"/>
        <w:tabs>
          <w:tab w:val="right" w:pos="9360"/>
        </w:tabs>
        <w:rPr>
          <w:rFonts w:eastAsia="SimSun"/>
        </w:rPr>
      </w:pPr>
      <w:r w:rsidRPr="004603B7">
        <w:rPr>
          <w:rFonts w:eastAsia="SimSun"/>
          <w:iCs/>
        </w:rPr>
        <w:tab/>
      </w:r>
      <w:r w:rsidRPr="004603B7">
        <w:rPr>
          <w:rFonts w:eastAsia="SimSun"/>
          <w:iCs/>
        </w:rPr>
        <w:tab/>
      </w:r>
      <m:oMath>
        <m:r>
          <m:rPr>
            <m:sty m:val="p"/>
          </m:rPr>
          <w:rPr>
            <w:rFonts w:ascii="Cambria Math" w:eastAsia="SimSun" w:hAnsi="Cambria Math"/>
          </w:rPr>
          <m:t>ν</m:t>
        </m:r>
        <m:r>
          <w:rPr>
            <w:rFonts w:ascii="Cambria Math" w:eastAsia="SimSun" w:hAnsi="Cambria Math"/>
          </w:rPr>
          <m:t>=</m:t>
        </m:r>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rPr>
                  <m:t>tan</m:t>
                </m:r>
                <m:ctrlPr>
                  <w:rPr>
                    <w:rFonts w:ascii="Cambria Math" w:eastAsia="SimSun" w:hAnsi="Cambria Math"/>
                  </w:rPr>
                </m:ctrlPr>
              </m:e>
              <m:sup>
                <m:r>
                  <w:rPr>
                    <w:rFonts w:ascii="Cambria Math" w:eastAsia="SimSun" w:hAnsi="Cambria Math"/>
                  </w:rPr>
                  <m:t>-1</m:t>
                </m:r>
                <m:ctrlPr>
                  <w:rPr>
                    <w:rFonts w:ascii="Cambria Math" w:eastAsia="SimSun" w:hAnsi="Cambria Math"/>
                  </w:rPr>
                </m:ctrlPr>
              </m:sup>
            </m:sSup>
          </m:fName>
          <m:e>
            <m:f>
              <m:fPr>
                <m:ctrlPr>
                  <w:rPr>
                    <w:rFonts w:ascii="Cambria Math" w:eastAsia="SimSun" w:hAnsi="Cambria Math"/>
                    <w:i/>
                  </w:rPr>
                </m:ctrlPr>
              </m:fPr>
              <m:num>
                <m:r>
                  <w:rPr>
                    <w:rFonts w:ascii="Cambria Math" w:eastAsia="SimSun" w:hAnsi="Cambria Math"/>
                  </w:rPr>
                  <m:t>u</m:t>
                </m:r>
              </m:num>
              <m:den>
                <m:rad>
                  <m:radPr>
                    <m:degHide m:val="1"/>
                    <m:ctrlPr>
                      <w:rPr>
                        <w:rFonts w:ascii="Cambria Math" w:eastAsia="SimSun" w:hAnsi="Cambria Math"/>
                        <w:i/>
                      </w:rPr>
                    </m:ctrlPr>
                  </m:radPr>
                  <m:deg/>
                  <m:e>
                    <m:sSup>
                      <m:sSupPr>
                        <m:ctrlPr>
                          <w:rPr>
                            <w:rFonts w:ascii="Cambria Math" w:eastAsia="SimSun" w:hAnsi="Cambria Math"/>
                            <w:i/>
                          </w:rPr>
                        </m:ctrlPr>
                      </m:sSupPr>
                      <m:e>
                        <m:r>
                          <w:rPr>
                            <w:rFonts w:ascii="Cambria Math" w:eastAsia="SimSun" w:hAnsi="Cambria Math"/>
                          </w:rPr>
                          <m:t>e</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n</m:t>
                        </m:r>
                      </m:e>
                      <m:sup>
                        <m:r>
                          <w:rPr>
                            <w:rFonts w:ascii="Cambria Math" w:eastAsia="SimSun" w:hAnsi="Cambria Math"/>
                          </w:rPr>
                          <m:t>2</m:t>
                        </m:r>
                      </m:sup>
                    </m:sSup>
                    <m:r>
                      <w:rPr>
                        <w:rFonts w:ascii="Cambria Math" w:eastAsia="SimSun" w:hAnsi="Cambria Math"/>
                      </w:rPr>
                      <m:t xml:space="preserve"> </m:t>
                    </m:r>
                  </m:e>
                </m:rad>
              </m:den>
            </m:f>
          </m:e>
        </m:func>
      </m:oMath>
      <w:r w:rsidRPr="004603B7">
        <w:rPr>
          <w:rFonts w:eastAsia="SimSun"/>
        </w:rPr>
        <w:t xml:space="preserve"> </w:t>
      </w:r>
      <w:r w:rsidRPr="004603B7">
        <w:rPr>
          <w:rFonts w:eastAsia="SimSun"/>
        </w:rPr>
        <w:tab/>
        <w:t>(11)</w:t>
      </w:r>
    </w:p>
    <w:p w14:paraId="6F7E611E" w14:textId="77777777" w:rsidR="005D7EE4" w:rsidRPr="004603B7" w:rsidRDefault="005D7EE4" w:rsidP="005D7EE4">
      <w:pPr>
        <w:pStyle w:val="Equation"/>
        <w:tabs>
          <w:tab w:val="right" w:pos="9360"/>
        </w:tabs>
        <w:rPr>
          <w:rFonts w:eastAsia="SimSun"/>
        </w:rPr>
      </w:pPr>
      <w:r w:rsidRPr="004603B7">
        <w:rPr>
          <w:rFonts w:eastAsia="SimSun"/>
          <w:iCs/>
        </w:rPr>
        <w:tab/>
      </w:r>
      <w:r w:rsidRPr="004603B7">
        <w:rPr>
          <w:rFonts w:eastAsia="SimSun"/>
          <w:iCs/>
        </w:rPr>
        <w:tab/>
      </w:r>
      <m:oMath>
        <m:r>
          <m:rPr>
            <m:sty m:val="p"/>
          </m:rPr>
          <w:rPr>
            <w:rFonts w:ascii="Cambria Math" w:eastAsia="SimSun" w:hAnsi="Cambria Math"/>
          </w:rPr>
          <m:t>α</m:t>
        </m:r>
        <m:r>
          <w:rPr>
            <w:rFonts w:ascii="Cambria Math" w:eastAsia="SimSun" w:hAnsi="Cambria Math"/>
          </w:rPr>
          <m:t>=</m:t>
        </m:r>
        <m:func>
          <m:funcPr>
            <m:ctrlPr>
              <w:rPr>
                <w:rFonts w:ascii="Cambria Math" w:eastAsia="SimSun" w:hAnsi="Cambria Math"/>
                <w:i/>
                <w:iCs/>
              </w:rPr>
            </m:ctrlPr>
          </m:funcPr>
          <m:fName>
            <m:sSup>
              <m:sSupPr>
                <m:ctrlPr>
                  <w:rPr>
                    <w:rFonts w:ascii="Cambria Math" w:eastAsia="SimSun" w:hAnsi="Cambria Math"/>
                    <w:i/>
                    <w:iCs/>
                  </w:rPr>
                </m:ctrlPr>
              </m:sSupPr>
              <m:e>
                <m:r>
                  <m:rPr>
                    <m:sty m:val="p"/>
                  </m:rPr>
                  <w:rPr>
                    <w:rFonts w:ascii="Cambria Math" w:eastAsia="SimSun" w:hAnsi="Cambria Math"/>
                  </w:rPr>
                  <m:t>tan</m:t>
                </m:r>
              </m:e>
              <m:sup>
                <m:r>
                  <w:rPr>
                    <w:rFonts w:ascii="Cambria Math" w:eastAsia="SimSun" w:hAnsi="Cambria Math"/>
                  </w:rPr>
                  <m:t>-1</m:t>
                </m:r>
              </m:sup>
            </m:sSup>
          </m:fName>
          <m:e>
            <m:f>
              <m:fPr>
                <m:ctrlPr>
                  <w:rPr>
                    <w:rFonts w:ascii="Cambria Math" w:eastAsia="SimSun" w:hAnsi="Cambria Math"/>
                    <w:i/>
                    <w:iCs/>
                  </w:rPr>
                </m:ctrlPr>
              </m:fPr>
              <m:num>
                <m:r>
                  <w:rPr>
                    <w:rFonts w:ascii="Cambria Math" w:eastAsia="SimSun" w:hAnsi="Cambria Math"/>
                  </w:rPr>
                  <m:t>e</m:t>
                </m:r>
              </m:num>
              <m:den>
                <m:r>
                  <w:rPr>
                    <w:rFonts w:ascii="Cambria Math" w:eastAsia="SimSun" w:hAnsi="Cambria Math"/>
                  </w:rPr>
                  <m:t>n</m:t>
                </m:r>
              </m:den>
            </m:f>
          </m:e>
        </m:func>
      </m:oMath>
      <w:r w:rsidRPr="004603B7">
        <w:rPr>
          <w:rFonts w:eastAsia="SimSun"/>
        </w:rPr>
        <w:tab/>
        <w:t>(12)</w:t>
      </w:r>
    </w:p>
    <w:p w14:paraId="5E60A818" w14:textId="77777777" w:rsidR="005D7EE4" w:rsidRPr="004603B7" w:rsidRDefault="005D7EE4" w:rsidP="005D7EE4">
      <w:pPr>
        <w:pStyle w:val="Equation"/>
        <w:tabs>
          <w:tab w:val="right" w:pos="9360"/>
        </w:tabs>
        <w:rPr>
          <w:rFonts w:eastAsia="SimSun"/>
        </w:rPr>
      </w:pPr>
      <w:r w:rsidRPr="004603B7">
        <w:rPr>
          <w:rFonts w:eastAsia="SimSun"/>
          <w:iCs/>
        </w:rPr>
        <w:tab/>
      </w:r>
      <w:r w:rsidRPr="004603B7">
        <w:rPr>
          <w:rFonts w:eastAsia="SimSun"/>
          <w:iCs/>
        </w:rPr>
        <w:tab/>
      </w:r>
      <m:oMath>
        <m:r>
          <w:rPr>
            <w:rFonts w:ascii="Cambria Math" w:eastAsia="SimSun" w:hAnsi="Cambria Math"/>
          </w:rPr>
          <m:t>R=</m:t>
        </m:r>
        <m:rad>
          <m:radPr>
            <m:degHide m:val="1"/>
            <m:ctrlPr>
              <w:rPr>
                <w:rFonts w:ascii="Cambria Math" w:eastAsia="SimSun" w:hAnsi="Cambria Math"/>
                <w:i/>
                <w:kern w:val="2"/>
              </w:rPr>
            </m:ctrlPr>
          </m:radPr>
          <m:deg/>
          <m:e>
            <m:sSup>
              <m:sSupPr>
                <m:ctrlPr>
                  <w:rPr>
                    <w:rFonts w:ascii="Cambria Math" w:eastAsia="SimSun" w:hAnsi="Cambria Math"/>
                    <w:i/>
                  </w:rPr>
                </m:ctrlPr>
              </m:sSupPr>
              <m:e>
                <m:r>
                  <w:rPr>
                    <w:rFonts w:ascii="Cambria Math" w:eastAsia="SimSun" w:hAnsi="Cambria Math"/>
                  </w:rPr>
                  <m:t>x</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y</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z</m:t>
                </m:r>
              </m:e>
              <m:sup>
                <m:r>
                  <w:rPr>
                    <w:rFonts w:ascii="Cambria Math" w:eastAsia="SimSun" w:hAnsi="Cambria Math"/>
                  </w:rPr>
                  <m:t>2</m:t>
                </m:r>
              </m:sup>
            </m:sSup>
          </m:e>
        </m:rad>
      </m:oMath>
      <w:r w:rsidRPr="004603B7">
        <w:rPr>
          <w:rFonts w:eastAsia="SimSun"/>
        </w:rPr>
        <w:t xml:space="preserve">    (km)</w:t>
      </w:r>
      <w:r w:rsidRPr="004603B7">
        <w:rPr>
          <w:rFonts w:eastAsia="SimSun"/>
        </w:rPr>
        <w:tab/>
        <w:t>(13)</w:t>
      </w:r>
    </w:p>
    <w:bookmarkStart w:id="14" w:name="_Hlk134538015"/>
    <w:p w14:paraId="3D1D85A6" w14:textId="030B8C6E" w:rsidR="005D7EE4" w:rsidRPr="004603B7" w:rsidRDefault="001E3D9B" w:rsidP="005D7EE4">
      <w:pPr>
        <w:rPr>
          <w:rFonts w:eastAsia="SimSun"/>
          <w:szCs w:val="24"/>
        </w:rPr>
      </w:pPr>
      <m:oMath>
        <m:func>
          <m:funcPr>
            <m:ctrlPr>
              <w:rPr>
                <w:rFonts w:ascii="Cambria Math" w:eastAsia="SimSun" w:hAnsi="Cambria Math"/>
                <w:i/>
                <w:szCs w:val="24"/>
              </w:rPr>
            </m:ctrlPr>
          </m:funcPr>
          <m:fName>
            <m:sSup>
              <m:sSupPr>
                <m:ctrlPr>
                  <w:rPr>
                    <w:rFonts w:ascii="Cambria Math" w:eastAsia="SimSun" w:hAnsi="Cambria Math"/>
                    <w:i/>
                    <w:szCs w:val="24"/>
                  </w:rPr>
                </m:ctrlPr>
              </m:sSupPr>
              <m:e>
                <m:r>
                  <m:rPr>
                    <m:sty m:val="p"/>
                  </m:rPr>
                  <w:rPr>
                    <w:rFonts w:ascii="Cambria Math" w:eastAsia="SimSun" w:hAnsi="Cambria Math"/>
                    <w:szCs w:val="24"/>
                  </w:rPr>
                  <m:t>tan</m:t>
                </m:r>
                <m:ctrlPr>
                  <w:rPr>
                    <w:rFonts w:ascii="Cambria Math" w:eastAsia="SimSun" w:hAnsi="Cambria Math"/>
                    <w:szCs w:val="24"/>
                  </w:rPr>
                </m:ctrlPr>
              </m:e>
              <m:sup>
                <m:r>
                  <w:rPr>
                    <w:rFonts w:ascii="Cambria Math" w:eastAsia="SimSun" w:hAnsi="Cambria Math"/>
                    <w:szCs w:val="24"/>
                  </w:rPr>
                  <m:t>-1</m:t>
                </m:r>
                <m:ctrlPr>
                  <w:rPr>
                    <w:rFonts w:ascii="Cambria Math" w:eastAsia="SimSun" w:hAnsi="Cambria Math"/>
                    <w:szCs w:val="24"/>
                  </w:rPr>
                </m:ctrlPr>
              </m:sup>
            </m:sSup>
          </m:fName>
          <m:e>
            <m:f>
              <m:fPr>
                <m:ctrlPr>
                  <w:rPr>
                    <w:rFonts w:ascii="Cambria Math" w:eastAsia="SimSun" w:hAnsi="Cambria Math"/>
                    <w:i/>
                    <w:szCs w:val="24"/>
                  </w:rPr>
                </m:ctrlPr>
              </m:fPr>
              <m:num>
                <m:r>
                  <w:rPr>
                    <w:rFonts w:ascii="Cambria Math" w:eastAsia="SimSun" w:hAnsi="Cambria Math"/>
                    <w:szCs w:val="24"/>
                  </w:rPr>
                  <m:t>y</m:t>
                </m:r>
              </m:num>
              <m:den>
                <m:r>
                  <w:rPr>
                    <w:rFonts w:ascii="Cambria Math" w:eastAsia="SimSun" w:hAnsi="Cambria Math"/>
                    <w:szCs w:val="24"/>
                  </w:rPr>
                  <m:t>x</m:t>
                </m:r>
              </m:den>
            </m:f>
          </m:e>
        </m:func>
      </m:oMath>
      <w:r w:rsidRPr="00F21883">
        <w:rPr>
          <w:rFonts w:eastAsia="SimSun"/>
          <w:szCs w:val="24"/>
        </w:rPr>
        <w:t xml:space="preserve"> </w:t>
      </w:r>
      <w:r w:rsidR="005D7EE4" w:rsidRPr="004603B7">
        <w:rPr>
          <w:szCs w:val="24"/>
        </w:rPr>
        <w:t>debe calcularse utilizando la función tangente inversa de cuatro cuadrantes atan2(</w:t>
      </w:r>
      <w:r w:rsidR="005D7EE4" w:rsidRPr="004603B7">
        <w:rPr>
          <w:i/>
          <w:iCs/>
          <w:szCs w:val="24"/>
        </w:rPr>
        <w:t>y,</w:t>
      </w:r>
      <w:r>
        <w:rPr>
          <w:i/>
          <w:iCs/>
          <w:szCs w:val="24"/>
        </w:rPr>
        <w:t xml:space="preserve"> </w:t>
      </w:r>
      <w:r w:rsidR="005D7EE4" w:rsidRPr="004603B7">
        <w:rPr>
          <w:i/>
          <w:iCs/>
          <w:szCs w:val="24"/>
        </w:rPr>
        <w:t>x</w:t>
      </w:r>
      <w:r w:rsidR="005D7EE4" w:rsidRPr="004603B7">
        <w:rPr>
          <w:szCs w:val="24"/>
        </w:rPr>
        <w:t xml:space="preserve">) que calcula el ángulo en sentido contrario a las agujas del reloj entre el eje </w:t>
      </w:r>
      <m:oMath>
        <m:r>
          <w:rPr>
            <w:rFonts w:ascii="Cambria Math" w:hAnsi="Cambria Math"/>
            <w:szCs w:val="24"/>
            <w:shd w:val="clear" w:color="auto" w:fill="FFFFFF"/>
          </w:rPr>
          <m:t>x</m:t>
        </m:r>
      </m:oMath>
      <w:r w:rsidR="005D7EE4" w:rsidRPr="004603B7">
        <w:rPr>
          <w:szCs w:val="24"/>
        </w:rPr>
        <w:t xml:space="preserve"> positivo y el rayo desde el origen hasta el punto (</w:t>
      </w:r>
      <w:r w:rsidR="005D7EE4" w:rsidRPr="004603B7">
        <w:rPr>
          <w:i/>
          <w:iCs/>
          <w:szCs w:val="24"/>
        </w:rPr>
        <w:t>x,</w:t>
      </w:r>
      <w:r>
        <w:rPr>
          <w:i/>
          <w:iCs/>
          <w:szCs w:val="24"/>
        </w:rPr>
        <w:t xml:space="preserve"> </w:t>
      </w:r>
      <w:r w:rsidR="005D7EE4" w:rsidRPr="004603B7">
        <w:rPr>
          <w:i/>
          <w:iCs/>
          <w:szCs w:val="24"/>
        </w:rPr>
        <w:t>y</w:t>
      </w:r>
      <w:r w:rsidR="005D7EE4" w:rsidRPr="004603B7">
        <w:rPr>
          <w:szCs w:val="24"/>
        </w:rPr>
        <w:t>) en el plano cartesiano. Por convenio, atan2(0,0) = 0.</w:t>
      </w:r>
    </w:p>
    <w:bookmarkEnd w:id="14"/>
    <w:p w14:paraId="5EF7F044" w14:textId="309CFE7B" w:rsidR="00B874C6" w:rsidRPr="00F17CED" w:rsidRDefault="005D7EE4" w:rsidP="00441DB2">
      <w:pPr>
        <w:pStyle w:val="Note"/>
      </w:pPr>
      <w:r w:rsidRPr="004603B7">
        <w:rPr>
          <w:rFonts w:eastAsia="SimSun"/>
        </w:rPr>
        <w:t>NOTA – Matlab y Octave implementan estos cálculos utilizando la función geodetic2aer.</w:t>
      </w:r>
    </w:p>
    <w:p w14:paraId="68C94DCC" w14:textId="77777777" w:rsidR="00B874C6" w:rsidRPr="00F17CED" w:rsidRDefault="00B874C6" w:rsidP="00B874C6">
      <w:pPr>
        <w:pStyle w:val="Line"/>
        <w:rPr>
          <w:lang w:val="es-ES"/>
        </w:rPr>
      </w:pPr>
    </w:p>
    <w:sectPr w:rsidR="00B874C6" w:rsidRPr="00F17CED" w:rsidSect="007565CC">
      <w:foot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866A4" w14:textId="77777777" w:rsidR="005D7EE4" w:rsidRDefault="005D7EE4">
      <w:r>
        <w:separator/>
      </w:r>
    </w:p>
  </w:endnote>
  <w:endnote w:type="continuationSeparator" w:id="0">
    <w:p w14:paraId="6EBF7931" w14:textId="77777777" w:rsidR="005D7EE4" w:rsidRDefault="005D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CC"/>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09BDB" w14:textId="77777777" w:rsidR="00301DB3" w:rsidRDefault="00301DB3">
    <w:pPr>
      <w:pStyle w:val="Footer"/>
    </w:pPr>
    <w:r>
      <w:drawing>
        <wp:anchor distT="0" distB="0" distL="0" distR="0" simplePos="0" relativeHeight="251656192" behindDoc="0" locked="0" layoutInCell="1" allowOverlap="1" wp14:anchorId="16750B72" wp14:editId="2344C126">
          <wp:simplePos x="0" y="0"/>
          <wp:positionH relativeFrom="page">
            <wp:posOffset>6346209</wp:posOffset>
          </wp:positionH>
          <wp:positionV relativeFrom="page">
            <wp:posOffset>9501505</wp:posOffset>
          </wp:positionV>
          <wp:extent cx="738000" cy="813600"/>
          <wp:effectExtent l="0" t="0" r="0" b="0"/>
          <wp:wrapNone/>
          <wp:docPr id="13"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BB3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A76EF" w14:textId="77777777" w:rsidR="005D7EE4" w:rsidRDefault="005D7EE4">
      <w:r>
        <w:separator/>
      </w:r>
    </w:p>
  </w:footnote>
  <w:footnote w:type="continuationSeparator" w:id="0">
    <w:p w14:paraId="2C057C6D" w14:textId="77777777" w:rsidR="005D7EE4" w:rsidRDefault="005D7EE4">
      <w:r>
        <w:continuationSeparator/>
      </w:r>
    </w:p>
  </w:footnote>
  <w:footnote w:id="1">
    <w:p w14:paraId="3811690E" w14:textId="61B1A812" w:rsidR="005D7EE4" w:rsidRPr="00B5661C" w:rsidRDefault="005D7EE4" w:rsidP="005D7EE4">
      <w:pPr>
        <w:pStyle w:val="FootnoteText"/>
      </w:pPr>
      <w:r w:rsidRPr="00341401">
        <w:rPr>
          <w:rStyle w:val="FootnoteReference"/>
        </w:rPr>
        <w:footnoteRef/>
      </w:r>
      <w:r w:rsidRPr="00B5661C">
        <w:tab/>
        <w:t>Un sistema sin mareas ignora la deformación de la Tierra y los efectos de las mareas del Sol y la Luna.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8CA9"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4BFCF65" w14:textId="77777777" w:rsidTr="0019307B">
      <w:tc>
        <w:tcPr>
          <w:tcW w:w="4634" w:type="dxa"/>
          <w:vAlign w:val="center"/>
        </w:tcPr>
        <w:p w14:paraId="3B234F80"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4ADA5D5"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898CEE5" w14:textId="77777777" w:rsidTr="0019307B">
      <w:tc>
        <w:tcPr>
          <w:tcW w:w="4634" w:type="dxa"/>
          <w:vAlign w:val="center"/>
        </w:tcPr>
        <w:p w14:paraId="6D84288F"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0214F21C"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19462646"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66F9FCF" wp14:editId="235285DE">
          <wp:simplePos x="0" y="0"/>
          <wp:positionH relativeFrom="column">
            <wp:posOffset>-252095</wp:posOffset>
          </wp:positionH>
          <wp:positionV relativeFrom="paragraph">
            <wp:posOffset>-562165</wp:posOffset>
          </wp:positionV>
          <wp:extent cx="1781299" cy="383901"/>
          <wp:effectExtent l="0" t="0" r="0" b="0"/>
          <wp:wrapNone/>
          <wp:docPr id="12" name="Picture 12"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FE65BEF" wp14:editId="3361A1D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5A8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3371862"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38A698E" wp14:editId="30004C1F">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DC8E2"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7CB8F" w14:textId="34565C7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w:t>
    </w:r>
    <w:proofErr w:type="spellStart"/>
    <w:r w:rsidRPr="00F111D6">
      <w:rPr>
        <w:rStyle w:val="PageNumber"/>
        <w:b/>
        <w:bCs/>
        <w:lang w:val="en-GB"/>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52C7A">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E52C7A">
      <w:rPr>
        <w:b/>
        <w:bCs/>
        <w:noProof/>
        <w:lang w:val="en-US"/>
      </w:rPr>
      <w:t>UIT-R  P.1511-3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5A192" w14:textId="62AF2F5B"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E52C7A">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E52C7A">
      <w:rPr>
        <w:b/>
        <w:bCs/>
        <w:noProof/>
      </w:rPr>
      <w:t>UIT-R  P.1511-3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452BB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E0FF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D265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66B6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8E0B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D83C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44A1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96C9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A45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22C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25B8E"/>
    <w:multiLevelType w:val="hybridMultilevel"/>
    <w:tmpl w:val="2D6CE62E"/>
    <w:lvl w:ilvl="0" w:tplc="20F0060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7525F8"/>
    <w:multiLevelType w:val="hybridMultilevel"/>
    <w:tmpl w:val="B35453B8"/>
    <w:lvl w:ilvl="0" w:tplc="1346DA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3243C"/>
    <w:multiLevelType w:val="hybridMultilevel"/>
    <w:tmpl w:val="7D6A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2D56F0"/>
    <w:multiLevelType w:val="multilevel"/>
    <w:tmpl w:val="791A5E98"/>
    <w:numStyleLink w:val="Sectionnumbering"/>
  </w:abstractNum>
  <w:abstractNum w:abstractNumId="15" w15:restartNumberingAfterBreak="0">
    <w:nsid w:val="24964CEB"/>
    <w:multiLevelType w:val="hybridMultilevel"/>
    <w:tmpl w:val="137A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B23E6"/>
    <w:multiLevelType w:val="hybridMultilevel"/>
    <w:tmpl w:val="DBF83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8" w15:restartNumberingAfterBreak="0">
    <w:nsid w:val="427963B9"/>
    <w:multiLevelType w:val="multilevel"/>
    <w:tmpl w:val="7F8CBDEA"/>
    <w:lvl w:ilvl="0">
      <w:start w:val="1"/>
      <w:numFmt w:val="decimal"/>
      <w:pStyle w:val="AnnexH3"/>
      <w:lvlText w:val="A%1"/>
      <w:lvlJc w:val="left"/>
      <w:pPr>
        <w:ind w:left="432" w:hanging="432"/>
      </w:pPr>
      <w:rPr>
        <w:rFonts w:hint="default"/>
      </w:rPr>
    </w:lvl>
    <w:lvl w:ilvl="1">
      <w:start w:val="1"/>
      <w:numFmt w:val="decimal"/>
      <w:pStyle w:val="AnnexH4"/>
      <w:lvlText w:val="A%1.%2"/>
      <w:lvlJc w:val="left"/>
      <w:pPr>
        <w:ind w:left="576" w:hanging="576"/>
      </w:pPr>
      <w:rPr>
        <w:rFonts w:hint="default"/>
      </w:rPr>
    </w:lvl>
    <w:lvl w:ilvl="2">
      <w:start w:val="1"/>
      <w:numFmt w:val="decimal"/>
      <w:pStyle w:val="AnnexH5"/>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7567DD9"/>
    <w:multiLevelType w:val="hybridMultilevel"/>
    <w:tmpl w:val="8B5A7C66"/>
    <w:lvl w:ilvl="0" w:tplc="3CC6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9F13A6"/>
    <w:multiLevelType w:val="hybridMultilevel"/>
    <w:tmpl w:val="BA7EEED8"/>
    <w:lvl w:ilvl="0" w:tplc="D7544D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B7A6F"/>
    <w:multiLevelType w:val="hybridMultilevel"/>
    <w:tmpl w:val="18B07272"/>
    <w:lvl w:ilvl="0" w:tplc="2DF0A1E4">
      <w:start w:val="1"/>
      <w:numFmt w:val="decimal"/>
      <w:pStyle w:val="AnnexHeading"/>
      <w:lvlText w:val="A%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54826637">
    <w:abstractNumId w:val="13"/>
  </w:num>
  <w:num w:numId="2" w16cid:durableId="1406995146">
    <w:abstractNumId w:val="12"/>
  </w:num>
  <w:num w:numId="3" w16cid:durableId="450713424">
    <w:abstractNumId w:val="11"/>
  </w:num>
  <w:num w:numId="4" w16cid:durableId="1909413125">
    <w:abstractNumId w:val="21"/>
  </w:num>
  <w:num w:numId="5" w16cid:durableId="1470128217">
    <w:abstractNumId w:val="18"/>
  </w:num>
  <w:num w:numId="6" w16cid:durableId="36978504">
    <w:abstractNumId w:val="17"/>
  </w:num>
  <w:num w:numId="7" w16cid:durableId="1169322378">
    <w:abstractNumId w:val="14"/>
    <w:lvlOverride w:ilvl="0">
      <w:lvl w:ilvl="0">
        <w:start w:val="1"/>
        <w:numFmt w:val="decimal"/>
        <w:pStyle w:val="SectionTitle"/>
        <w:suff w:val="space"/>
        <w:lvlText w:val="%1."/>
        <w:lvlJc w:val="left"/>
        <w:pPr>
          <w:ind w:left="0" w:firstLine="0"/>
        </w:pPr>
        <w:rPr>
          <w:rFonts w:hint="default"/>
        </w:rPr>
      </w:lvl>
    </w:lvlOverride>
    <w:lvlOverride w:ilvl="1">
      <w:lvl w:ilvl="1">
        <w:start w:val="1"/>
        <w:numFmt w:val="decimal"/>
        <w:pStyle w:val="Numberedparagraphs"/>
        <w:lvlText w:val="%1.%2"/>
        <w:lvlJc w:val="left"/>
        <w:pPr>
          <w:ind w:left="851" w:hanging="851"/>
        </w:pPr>
        <w:rPr>
          <w:rFonts w:hint="default"/>
        </w:rPr>
      </w:lvl>
    </w:lvlOverride>
  </w:num>
  <w:num w:numId="8" w16cid:durableId="150483793">
    <w:abstractNumId w:val="10"/>
  </w:num>
  <w:num w:numId="9" w16cid:durableId="1620911694">
    <w:abstractNumId w:val="20"/>
  </w:num>
  <w:num w:numId="10" w16cid:durableId="1226338038">
    <w:abstractNumId w:val="19"/>
  </w:num>
  <w:num w:numId="11" w16cid:durableId="408969414">
    <w:abstractNumId w:val="16"/>
  </w:num>
  <w:num w:numId="12" w16cid:durableId="1310134253">
    <w:abstractNumId w:val="15"/>
  </w:num>
  <w:num w:numId="13" w16cid:durableId="510292635">
    <w:abstractNumId w:val="9"/>
  </w:num>
  <w:num w:numId="14" w16cid:durableId="1986742514">
    <w:abstractNumId w:val="7"/>
  </w:num>
  <w:num w:numId="15" w16cid:durableId="1010333768">
    <w:abstractNumId w:val="6"/>
  </w:num>
  <w:num w:numId="16" w16cid:durableId="982269342">
    <w:abstractNumId w:val="5"/>
  </w:num>
  <w:num w:numId="17" w16cid:durableId="130447470">
    <w:abstractNumId w:val="4"/>
  </w:num>
  <w:num w:numId="18" w16cid:durableId="1557545520">
    <w:abstractNumId w:val="8"/>
  </w:num>
  <w:num w:numId="19" w16cid:durableId="1970891064">
    <w:abstractNumId w:val="3"/>
  </w:num>
  <w:num w:numId="20" w16cid:durableId="1268342821">
    <w:abstractNumId w:val="2"/>
  </w:num>
  <w:num w:numId="21" w16cid:durableId="1184246085">
    <w:abstractNumId w:val="1"/>
  </w:num>
  <w:num w:numId="22" w16cid:durableId="196630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E4"/>
    <w:rsid w:val="00013002"/>
    <w:rsid w:val="00017FA4"/>
    <w:rsid w:val="000246E0"/>
    <w:rsid w:val="00036EE3"/>
    <w:rsid w:val="00072484"/>
    <w:rsid w:val="00095530"/>
    <w:rsid w:val="00096612"/>
    <w:rsid w:val="000A4A32"/>
    <w:rsid w:val="000B1B2B"/>
    <w:rsid w:val="000B7683"/>
    <w:rsid w:val="000D0677"/>
    <w:rsid w:val="000E0548"/>
    <w:rsid w:val="000E6A6E"/>
    <w:rsid w:val="000F5803"/>
    <w:rsid w:val="00102934"/>
    <w:rsid w:val="00120C75"/>
    <w:rsid w:val="00147110"/>
    <w:rsid w:val="001511A6"/>
    <w:rsid w:val="00171C4D"/>
    <w:rsid w:val="0017562F"/>
    <w:rsid w:val="0019307B"/>
    <w:rsid w:val="001B0927"/>
    <w:rsid w:val="001B164E"/>
    <w:rsid w:val="001B4D04"/>
    <w:rsid w:val="001B7886"/>
    <w:rsid w:val="001E0EB7"/>
    <w:rsid w:val="001E3D9B"/>
    <w:rsid w:val="001F38BB"/>
    <w:rsid w:val="002058CE"/>
    <w:rsid w:val="002165F1"/>
    <w:rsid w:val="00233211"/>
    <w:rsid w:val="00260B24"/>
    <w:rsid w:val="0027411A"/>
    <w:rsid w:val="00276D21"/>
    <w:rsid w:val="00282DCF"/>
    <w:rsid w:val="00296D7F"/>
    <w:rsid w:val="002A5D45"/>
    <w:rsid w:val="002B3583"/>
    <w:rsid w:val="002B3CF6"/>
    <w:rsid w:val="002B3E59"/>
    <w:rsid w:val="002C768A"/>
    <w:rsid w:val="002D0BD7"/>
    <w:rsid w:val="002D76C4"/>
    <w:rsid w:val="002F5199"/>
    <w:rsid w:val="002F76D9"/>
    <w:rsid w:val="00301DB3"/>
    <w:rsid w:val="00305119"/>
    <w:rsid w:val="003157F1"/>
    <w:rsid w:val="00346EC2"/>
    <w:rsid w:val="00355557"/>
    <w:rsid w:val="00356B5D"/>
    <w:rsid w:val="00357707"/>
    <w:rsid w:val="0036627C"/>
    <w:rsid w:val="003E5516"/>
    <w:rsid w:val="003F4B75"/>
    <w:rsid w:val="0041045F"/>
    <w:rsid w:val="00410651"/>
    <w:rsid w:val="00420DFD"/>
    <w:rsid w:val="00425BC7"/>
    <w:rsid w:val="00437A76"/>
    <w:rsid w:val="00441DB2"/>
    <w:rsid w:val="004604B2"/>
    <w:rsid w:val="00470E28"/>
    <w:rsid w:val="0047379B"/>
    <w:rsid w:val="00474170"/>
    <w:rsid w:val="00477729"/>
    <w:rsid w:val="004842E2"/>
    <w:rsid w:val="00486EB3"/>
    <w:rsid w:val="004934C5"/>
    <w:rsid w:val="004A6FEB"/>
    <w:rsid w:val="004B2439"/>
    <w:rsid w:val="004E61FF"/>
    <w:rsid w:val="005373E0"/>
    <w:rsid w:val="00556548"/>
    <w:rsid w:val="00571B1C"/>
    <w:rsid w:val="00576D47"/>
    <w:rsid w:val="00586EF8"/>
    <w:rsid w:val="005B0371"/>
    <w:rsid w:val="005B49AB"/>
    <w:rsid w:val="005B50E7"/>
    <w:rsid w:val="005C4BAB"/>
    <w:rsid w:val="005D7EE4"/>
    <w:rsid w:val="005E12A5"/>
    <w:rsid w:val="005E69F0"/>
    <w:rsid w:val="005E7B4F"/>
    <w:rsid w:val="005F003B"/>
    <w:rsid w:val="005F2E73"/>
    <w:rsid w:val="00600CEE"/>
    <w:rsid w:val="00601882"/>
    <w:rsid w:val="00607D68"/>
    <w:rsid w:val="00613212"/>
    <w:rsid w:val="006149B1"/>
    <w:rsid w:val="00640332"/>
    <w:rsid w:val="00680D2B"/>
    <w:rsid w:val="00681B32"/>
    <w:rsid w:val="00687DA5"/>
    <w:rsid w:val="0069322D"/>
    <w:rsid w:val="00697887"/>
    <w:rsid w:val="006B1D2B"/>
    <w:rsid w:val="006B1E05"/>
    <w:rsid w:val="006C37D5"/>
    <w:rsid w:val="006E1131"/>
    <w:rsid w:val="006E2037"/>
    <w:rsid w:val="006E6199"/>
    <w:rsid w:val="00705B4D"/>
    <w:rsid w:val="00707588"/>
    <w:rsid w:val="00712870"/>
    <w:rsid w:val="00714AC0"/>
    <w:rsid w:val="0074147D"/>
    <w:rsid w:val="00743D85"/>
    <w:rsid w:val="00744F8B"/>
    <w:rsid w:val="00747D6E"/>
    <w:rsid w:val="00753CF4"/>
    <w:rsid w:val="007565CC"/>
    <w:rsid w:val="007624B1"/>
    <w:rsid w:val="00763B9A"/>
    <w:rsid w:val="007A6AA8"/>
    <w:rsid w:val="007B1357"/>
    <w:rsid w:val="007B1F91"/>
    <w:rsid w:val="007B3343"/>
    <w:rsid w:val="008310C9"/>
    <w:rsid w:val="008335F0"/>
    <w:rsid w:val="00834306"/>
    <w:rsid w:val="00851930"/>
    <w:rsid w:val="00853CC5"/>
    <w:rsid w:val="00877E6E"/>
    <w:rsid w:val="008B083A"/>
    <w:rsid w:val="008B56B2"/>
    <w:rsid w:val="008B7A49"/>
    <w:rsid w:val="008C7848"/>
    <w:rsid w:val="008D48CC"/>
    <w:rsid w:val="008E3A87"/>
    <w:rsid w:val="00906589"/>
    <w:rsid w:val="00906AD6"/>
    <w:rsid w:val="00917AF2"/>
    <w:rsid w:val="0092418A"/>
    <w:rsid w:val="00934ED7"/>
    <w:rsid w:val="00940D16"/>
    <w:rsid w:val="009543C3"/>
    <w:rsid w:val="00966E1B"/>
    <w:rsid w:val="00972F51"/>
    <w:rsid w:val="009835E3"/>
    <w:rsid w:val="00984A02"/>
    <w:rsid w:val="009947C0"/>
    <w:rsid w:val="009A4039"/>
    <w:rsid w:val="009A41F9"/>
    <w:rsid w:val="009D4BBD"/>
    <w:rsid w:val="009F2D2C"/>
    <w:rsid w:val="009F2D88"/>
    <w:rsid w:val="009F5580"/>
    <w:rsid w:val="00A03C0E"/>
    <w:rsid w:val="00A13646"/>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E698D"/>
    <w:rsid w:val="00AF0286"/>
    <w:rsid w:val="00AF5326"/>
    <w:rsid w:val="00B019A2"/>
    <w:rsid w:val="00B0286E"/>
    <w:rsid w:val="00B033C8"/>
    <w:rsid w:val="00B111CE"/>
    <w:rsid w:val="00B33425"/>
    <w:rsid w:val="00B410C9"/>
    <w:rsid w:val="00B42334"/>
    <w:rsid w:val="00B44E24"/>
    <w:rsid w:val="00B54ECC"/>
    <w:rsid w:val="00B60AC0"/>
    <w:rsid w:val="00B714F3"/>
    <w:rsid w:val="00B75A52"/>
    <w:rsid w:val="00B874C6"/>
    <w:rsid w:val="00B87B6B"/>
    <w:rsid w:val="00B9169E"/>
    <w:rsid w:val="00B96572"/>
    <w:rsid w:val="00B96B70"/>
    <w:rsid w:val="00B97786"/>
    <w:rsid w:val="00BB7886"/>
    <w:rsid w:val="00BC5D77"/>
    <w:rsid w:val="00BD4283"/>
    <w:rsid w:val="00BF487A"/>
    <w:rsid w:val="00BF5544"/>
    <w:rsid w:val="00C15F3E"/>
    <w:rsid w:val="00C221B2"/>
    <w:rsid w:val="00C46BD9"/>
    <w:rsid w:val="00C55258"/>
    <w:rsid w:val="00C562C3"/>
    <w:rsid w:val="00C73560"/>
    <w:rsid w:val="00C84DB7"/>
    <w:rsid w:val="00C87074"/>
    <w:rsid w:val="00C87A35"/>
    <w:rsid w:val="00CB0F14"/>
    <w:rsid w:val="00CC1FE8"/>
    <w:rsid w:val="00CD659B"/>
    <w:rsid w:val="00CD6659"/>
    <w:rsid w:val="00CE0A43"/>
    <w:rsid w:val="00CF130D"/>
    <w:rsid w:val="00CF4C48"/>
    <w:rsid w:val="00D00118"/>
    <w:rsid w:val="00D0483A"/>
    <w:rsid w:val="00D16749"/>
    <w:rsid w:val="00D5024B"/>
    <w:rsid w:val="00D61962"/>
    <w:rsid w:val="00D72623"/>
    <w:rsid w:val="00D83556"/>
    <w:rsid w:val="00DE5556"/>
    <w:rsid w:val="00DF4176"/>
    <w:rsid w:val="00E0095C"/>
    <w:rsid w:val="00E17240"/>
    <w:rsid w:val="00E52C7A"/>
    <w:rsid w:val="00E74595"/>
    <w:rsid w:val="00E77485"/>
    <w:rsid w:val="00E93A44"/>
    <w:rsid w:val="00EB1CB6"/>
    <w:rsid w:val="00EB7C57"/>
    <w:rsid w:val="00ED2695"/>
    <w:rsid w:val="00ED3CA8"/>
    <w:rsid w:val="00EE04BA"/>
    <w:rsid w:val="00EE1932"/>
    <w:rsid w:val="00EE47C4"/>
    <w:rsid w:val="00EF2D52"/>
    <w:rsid w:val="00F111D6"/>
    <w:rsid w:val="00F17CED"/>
    <w:rsid w:val="00F30C9B"/>
    <w:rsid w:val="00F354B1"/>
    <w:rsid w:val="00F354D7"/>
    <w:rsid w:val="00F6343F"/>
    <w:rsid w:val="00F72776"/>
    <w:rsid w:val="00F77360"/>
    <w:rsid w:val="00F92A40"/>
    <w:rsid w:val="00F94722"/>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f8f8f8"/>
    </o:shapedefaults>
    <o:shapelayout v:ext="edit">
      <o:idmap v:ext="edit" data="2"/>
    </o:shapelayout>
  </w:shapeDefaults>
  <w:decimalSymbol w:val=","/>
  <w:listSeparator w:val=";"/>
  <w14:docId w14:val="20C398BB"/>
  <w15:docId w15:val="{76753013-D24F-4690-BB2F-EE733843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CF4C48"/>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link w:val="ChaptitleChar"/>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link w:val="RepNoChar"/>
    <w:rsid w:val="00A936CB"/>
  </w:style>
  <w:style w:type="paragraph" w:customStyle="1" w:styleId="Reptitle">
    <w:name w:val="Rep_title"/>
    <w:basedOn w:val="Rectitle"/>
    <w:next w:val="Repref"/>
    <w:link w:val="ReptitleChar"/>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0">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5D7EE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D7EE4"/>
    <w:rPr>
      <w:vertAlign w:val="superscript"/>
    </w:rPr>
  </w:style>
  <w:style w:type="paragraph" w:customStyle="1" w:styleId="Figurewithouttitle">
    <w:name w:val="Figure_without_title"/>
    <w:basedOn w:val="FigureNo"/>
    <w:next w:val="Normal"/>
    <w:rsid w:val="005D7EE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D7EE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5D7EE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D7EE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D7EE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5D7EE4"/>
    <w:pPr>
      <w:tabs>
        <w:tab w:val="left" w:pos="567"/>
        <w:tab w:val="left" w:pos="1701"/>
        <w:tab w:val="left" w:pos="2835"/>
      </w:tabs>
      <w:spacing w:before="240"/>
    </w:pPr>
    <w:rPr>
      <w:b w:val="0"/>
      <w:caps/>
    </w:rPr>
  </w:style>
  <w:style w:type="paragraph" w:customStyle="1" w:styleId="Title2">
    <w:name w:val="Title 2"/>
    <w:basedOn w:val="Source"/>
    <w:next w:val="Normal"/>
    <w:rsid w:val="005D7EE4"/>
    <w:pPr>
      <w:overflowPunct/>
      <w:autoSpaceDE/>
      <w:autoSpaceDN/>
      <w:adjustRightInd/>
      <w:spacing w:before="480"/>
      <w:textAlignment w:val="auto"/>
    </w:pPr>
    <w:rPr>
      <w:b w:val="0"/>
      <w:caps/>
    </w:rPr>
  </w:style>
  <w:style w:type="paragraph" w:customStyle="1" w:styleId="Title3">
    <w:name w:val="Title 3"/>
    <w:basedOn w:val="Title2"/>
    <w:next w:val="Normal"/>
    <w:rsid w:val="005D7EE4"/>
    <w:pPr>
      <w:spacing w:before="240"/>
    </w:pPr>
    <w:rPr>
      <w:caps w:val="0"/>
    </w:rPr>
  </w:style>
  <w:style w:type="paragraph" w:customStyle="1" w:styleId="Title4">
    <w:name w:val="Title 4"/>
    <w:basedOn w:val="Title3"/>
    <w:next w:val="Heading1"/>
    <w:rsid w:val="005D7EE4"/>
    <w:rPr>
      <w:b/>
    </w:rPr>
  </w:style>
  <w:style w:type="character" w:customStyle="1" w:styleId="Appdef">
    <w:name w:val="App_def"/>
    <w:basedOn w:val="DefaultParagraphFont"/>
    <w:rsid w:val="005D7EE4"/>
    <w:rPr>
      <w:rFonts w:ascii="Times New Roman" w:hAnsi="Times New Roman"/>
      <w:b/>
    </w:rPr>
  </w:style>
  <w:style w:type="character" w:customStyle="1" w:styleId="Appref">
    <w:name w:val="App_ref"/>
    <w:basedOn w:val="DefaultParagraphFont"/>
    <w:rsid w:val="005D7EE4"/>
  </w:style>
  <w:style w:type="character" w:customStyle="1" w:styleId="Artdef">
    <w:name w:val="Art_def"/>
    <w:basedOn w:val="DefaultParagraphFont"/>
    <w:rsid w:val="005D7EE4"/>
    <w:rPr>
      <w:rFonts w:ascii="Times New Roman" w:hAnsi="Times New Roman"/>
      <w:b/>
    </w:rPr>
  </w:style>
  <w:style w:type="character" w:customStyle="1" w:styleId="Artref">
    <w:name w:val="Art_ref"/>
    <w:basedOn w:val="DefaultParagraphFont"/>
    <w:rsid w:val="005D7EE4"/>
  </w:style>
  <w:style w:type="character" w:customStyle="1" w:styleId="Tablefreq">
    <w:name w:val="Table_freq"/>
    <w:basedOn w:val="DefaultParagraphFont"/>
    <w:rsid w:val="005D7EE4"/>
    <w:rPr>
      <w:b/>
      <w:color w:val="auto"/>
      <w:sz w:val="20"/>
    </w:rPr>
  </w:style>
  <w:style w:type="paragraph" w:customStyle="1" w:styleId="Formal">
    <w:name w:val="Formal"/>
    <w:basedOn w:val="ASN1"/>
    <w:rsid w:val="005D7EE4"/>
    <w:pPr>
      <w:tabs>
        <w:tab w:val="left" w:pos="1871"/>
      </w:tabs>
      <w:jc w:val="left"/>
    </w:pPr>
    <w:rPr>
      <w:rFonts w:ascii="Times New Roman Bold" w:hAnsi="Times New Roman Bold"/>
      <w:b w:val="0"/>
      <w:lang w:val="en-GB"/>
    </w:rPr>
  </w:style>
  <w:style w:type="paragraph" w:customStyle="1" w:styleId="Section1">
    <w:name w:val="Section_1"/>
    <w:basedOn w:val="Normal"/>
    <w:rsid w:val="005D7EE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D7EE4"/>
    <w:rPr>
      <w:b w:val="0"/>
      <w:i/>
    </w:rPr>
  </w:style>
  <w:style w:type="paragraph" w:customStyle="1" w:styleId="AnnexNo">
    <w:name w:val="Annex_No"/>
    <w:basedOn w:val="Normal"/>
    <w:next w:val="Normal"/>
    <w:rsid w:val="005D7EE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7EE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D7EE4"/>
  </w:style>
  <w:style w:type="paragraph" w:customStyle="1" w:styleId="Appendixtitle">
    <w:name w:val="Appendix_title"/>
    <w:basedOn w:val="Annextitle"/>
    <w:next w:val="Normal"/>
    <w:rsid w:val="005D7EE4"/>
  </w:style>
  <w:style w:type="paragraph" w:customStyle="1" w:styleId="Border">
    <w:name w:val="Border"/>
    <w:basedOn w:val="Normal"/>
    <w:rsid w:val="005D7EE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D7EE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D7EE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D7EE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D7EE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D7EE4"/>
  </w:style>
  <w:style w:type="paragraph" w:customStyle="1" w:styleId="Normalaftertitle0">
    <w:name w:val="Normal after title"/>
    <w:basedOn w:val="Normal"/>
    <w:next w:val="Normal"/>
    <w:rsid w:val="005D7EE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D7EE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D7EE4"/>
    <w:pPr>
      <w:tabs>
        <w:tab w:val="clear" w:pos="794"/>
        <w:tab w:val="clear" w:pos="1191"/>
        <w:tab w:val="left" w:pos="1134"/>
      </w:tabs>
      <w:jc w:val="left"/>
    </w:pPr>
    <w:rPr>
      <w:lang w:val="en-GB"/>
    </w:rPr>
  </w:style>
  <w:style w:type="paragraph" w:customStyle="1" w:styleId="Section3">
    <w:name w:val="Section_3"/>
    <w:basedOn w:val="Section1"/>
    <w:rsid w:val="005D7EE4"/>
    <w:rPr>
      <w:b w:val="0"/>
    </w:rPr>
  </w:style>
  <w:style w:type="paragraph" w:customStyle="1" w:styleId="TableTextS5">
    <w:name w:val="Table_TextS5"/>
    <w:basedOn w:val="Normal"/>
    <w:rsid w:val="005D7EE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D7EE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5D7EE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D7EE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D7EE4"/>
  </w:style>
  <w:style w:type="paragraph" w:customStyle="1" w:styleId="Committee">
    <w:name w:val="Committee"/>
    <w:basedOn w:val="Normal"/>
    <w:qFormat/>
    <w:rsid w:val="005D7EE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D7EE4"/>
    <w:rPr>
      <w:noProof/>
      <w:sz w:val="18"/>
      <w:lang w:val="es-ES" w:eastAsia="en-US"/>
    </w:rPr>
  </w:style>
  <w:style w:type="character" w:customStyle="1" w:styleId="FootnoteTextChar">
    <w:name w:val="Footnote Text Char"/>
    <w:basedOn w:val="DefaultParagraphFont"/>
    <w:link w:val="FootnoteText"/>
    <w:rsid w:val="005D7EE4"/>
    <w:rPr>
      <w:sz w:val="22"/>
      <w:lang w:val="es-ES" w:eastAsia="en-US"/>
    </w:rPr>
  </w:style>
  <w:style w:type="paragraph" w:customStyle="1" w:styleId="Normalend">
    <w:name w:val="Normal_end"/>
    <w:basedOn w:val="Normal"/>
    <w:next w:val="Normal"/>
    <w:link w:val="NormalendChar"/>
    <w:qFormat/>
    <w:rsid w:val="005D7EE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D7EE4"/>
    <w:pPr>
      <w:keepNext/>
      <w:keepLines/>
    </w:pPr>
  </w:style>
  <w:style w:type="paragraph" w:customStyle="1" w:styleId="Subsection1">
    <w:name w:val="Subsection_1"/>
    <w:basedOn w:val="Section1"/>
    <w:next w:val="Normalaftertitle0"/>
    <w:qFormat/>
    <w:rsid w:val="005D7EE4"/>
  </w:style>
  <w:style w:type="paragraph" w:customStyle="1" w:styleId="Volumetitle">
    <w:name w:val="Volume_title"/>
    <w:basedOn w:val="Normal"/>
    <w:qFormat/>
    <w:rsid w:val="005D7EE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D7EE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D7EE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D7EE4"/>
    <w:rPr>
      <w:rFonts w:ascii="Times New Roman" w:hAnsi="Times New Roman"/>
      <w:b w:val="0"/>
    </w:rPr>
  </w:style>
  <w:style w:type="paragraph" w:customStyle="1" w:styleId="Tablesplit">
    <w:name w:val="Table_split"/>
    <w:basedOn w:val="Tabletext"/>
    <w:qFormat/>
    <w:rsid w:val="005D7EE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5D7EE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D7EE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D7EE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D7EE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5D7EE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5D7EE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5D7EE4"/>
    <w:rPr>
      <w:rFonts w:ascii="Times New Roman Bold" w:hAnsi="Times New Roman Bold"/>
      <w:b/>
      <w:sz w:val="18"/>
      <w:lang w:val="es-ES" w:eastAsia="en-US"/>
    </w:rPr>
  </w:style>
  <w:style w:type="paragraph" w:customStyle="1" w:styleId="Figurewithlegend">
    <w:name w:val="Figure_with_legend"/>
    <w:basedOn w:val="Figure"/>
    <w:rsid w:val="005D7EE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5D7EE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5D7EE4"/>
    <w:rPr>
      <w:sz w:val="24"/>
      <w:lang w:val="en-GB" w:eastAsia="en-US"/>
    </w:rPr>
  </w:style>
  <w:style w:type="character" w:customStyle="1" w:styleId="Heading1Char">
    <w:name w:val="Heading 1 Char"/>
    <w:basedOn w:val="DefaultParagraphFont"/>
    <w:link w:val="Heading1"/>
    <w:rsid w:val="005D7EE4"/>
    <w:rPr>
      <w:b/>
      <w:sz w:val="24"/>
      <w:lang w:val="es-ES" w:eastAsia="en-US"/>
    </w:rPr>
  </w:style>
  <w:style w:type="character" w:customStyle="1" w:styleId="TableheadChar">
    <w:name w:val="Table_head Char"/>
    <w:basedOn w:val="DefaultParagraphFont"/>
    <w:link w:val="Tablehead"/>
    <w:locked/>
    <w:rsid w:val="005D7EE4"/>
    <w:rPr>
      <w:b/>
      <w:sz w:val="22"/>
      <w:lang w:val="es-ES" w:eastAsia="en-US"/>
    </w:rPr>
  </w:style>
  <w:style w:type="character" w:customStyle="1" w:styleId="TabletextChar">
    <w:name w:val="Table_text Char"/>
    <w:basedOn w:val="DefaultParagraphFont"/>
    <w:link w:val="Tabletext"/>
    <w:locked/>
    <w:rsid w:val="005D7EE4"/>
    <w:rPr>
      <w:sz w:val="22"/>
      <w:lang w:val="es-ES" w:eastAsia="en-US"/>
    </w:rPr>
  </w:style>
  <w:style w:type="character" w:customStyle="1" w:styleId="EquationChar">
    <w:name w:val="Equation Char"/>
    <w:link w:val="Equation"/>
    <w:rsid w:val="005D7EE4"/>
    <w:rPr>
      <w:sz w:val="24"/>
      <w:lang w:val="es-ES" w:eastAsia="en-US"/>
    </w:rPr>
  </w:style>
  <w:style w:type="character" w:customStyle="1" w:styleId="enumlev1Char">
    <w:name w:val="enumlev1 Char"/>
    <w:link w:val="enumlev1"/>
    <w:locked/>
    <w:rsid w:val="005D7EE4"/>
    <w:rPr>
      <w:sz w:val="24"/>
      <w:lang w:val="es-ES" w:eastAsia="en-US"/>
    </w:rPr>
  </w:style>
  <w:style w:type="character" w:customStyle="1" w:styleId="FigureNo0">
    <w:name w:val="Figure_No (文字)"/>
    <w:link w:val="FigureNo"/>
    <w:locked/>
    <w:rsid w:val="005D7EE4"/>
    <w:rPr>
      <w:caps/>
      <w:sz w:val="18"/>
      <w:lang w:val="es-ES" w:eastAsia="en-US"/>
    </w:rPr>
  </w:style>
  <w:style w:type="character" w:customStyle="1" w:styleId="RectitleChar">
    <w:name w:val="Rec_title Char"/>
    <w:link w:val="Rectitle"/>
    <w:qFormat/>
    <w:locked/>
    <w:rsid w:val="005D7EE4"/>
    <w:rPr>
      <w:b/>
      <w:sz w:val="28"/>
      <w:lang w:val="es-ES" w:eastAsia="en-US"/>
    </w:rPr>
  </w:style>
  <w:style w:type="character" w:customStyle="1" w:styleId="TableNoChar">
    <w:name w:val="Table_No Char"/>
    <w:link w:val="TableNo"/>
    <w:locked/>
    <w:rsid w:val="005D7EE4"/>
    <w:rPr>
      <w:sz w:val="24"/>
      <w:lang w:val="es-ES" w:eastAsia="en-US"/>
    </w:rPr>
  </w:style>
  <w:style w:type="character" w:customStyle="1" w:styleId="TabletitleChar">
    <w:name w:val="Table_title Char"/>
    <w:link w:val="Tabletitle"/>
    <w:locked/>
    <w:rsid w:val="005D7EE4"/>
    <w:rPr>
      <w:b/>
      <w:sz w:val="24"/>
      <w:lang w:val="es-ES" w:eastAsia="en-US"/>
    </w:rPr>
  </w:style>
  <w:style w:type="character" w:customStyle="1" w:styleId="HeadingbChar">
    <w:name w:val="Heading_b Char"/>
    <w:basedOn w:val="DefaultParagraphFont"/>
    <w:link w:val="Headingb"/>
    <w:locked/>
    <w:rsid w:val="005D7EE4"/>
    <w:rPr>
      <w:b/>
      <w:sz w:val="24"/>
      <w:lang w:val="es-ES" w:eastAsia="en-US"/>
    </w:rPr>
  </w:style>
  <w:style w:type="character" w:customStyle="1" w:styleId="NormalaftertitleChar">
    <w:name w:val="Normal_after_title Char"/>
    <w:link w:val="Normalaftertitle"/>
    <w:locked/>
    <w:rsid w:val="005D7EE4"/>
    <w:rPr>
      <w:sz w:val="24"/>
      <w:lang w:val="es-ES" w:eastAsia="en-US"/>
    </w:rPr>
  </w:style>
  <w:style w:type="paragraph" w:styleId="Caption">
    <w:name w:val="caption"/>
    <w:basedOn w:val="Normal"/>
    <w:next w:val="Normal"/>
    <w:link w:val="CaptionChar"/>
    <w:uiPriority w:val="35"/>
    <w:unhideWhenUsed/>
    <w:qFormat/>
    <w:rsid w:val="005D7EE4"/>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5D7EE4"/>
    <w:rPr>
      <w:sz w:val="24"/>
      <w:lang w:eastAsia="en-US"/>
    </w:rPr>
  </w:style>
  <w:style w:type="character" w:customStyle="1" w:styleId="TablelegendChar">
    <w:name w:val="Table_legend Char"/>
    <w:basedOn w:val="TabletextChar"/>
    <w:link w:val="Tablelegend"/>
    <w:locked/>
    <w:rsid w:val="005D7EE4"/>
    <w:rPr>
      <w:sz w:val="22"/>
      <w:lang w:val="es-ES" w:eastAsia="en-US"/>
    </w:rPr>
  </w:style>
  <w:style w:type="character" w:customStyle="1" w:styleId="Heading2Char">
    <w:name w:val="Heading 2 Char"/>
    <w:basedOn w:val="DefaultParagraphFont"/>
    <w:link w:val="Heading2"/>
    <w:rsid w:val="005D7EE4"/>
    <w:rPr>
      <w:b/>
      <w:sz w:val="24"/>
      <w:lang w:val="es-ES" w:eastAsia="en-US"/>
    </w:rPr>
  </w:style>
  <w:style w:type="character" w:customStyle="1" w:styleId="Heading3Char">
    <w:name w:val="Heading 3 Char"/>
    <w:basedOn w:val="DefaultParagraphFont"/>
    <w:link w:val="Heading3"/>
    <w:rsid w:val="005D7EE4"/>
    <w:rPr>
      <w:b/>
      <w:sz w:val="24"/>
      <w:lang w:val="es-ES" w:eastAsia="en-US"/>
    </w:rPr>
  </w:style>
  <w:style w:type="character" w:customStyle="1" w:styleId="Heading4Char">
    <w:name w:val="Heading 4 Char"/>
    <w:basedOn w:val="DefaultParagraphFont"/>
    <w:link w:val="Heading4"/>
    <w:rsid w:val="005D7EE4"/>
    <w:rPr>
      <w:b/>
      <w:sz w:val="24"/>
      <w:lang w:val="es-ES" w:eastAsia="en-US"/>
    </w:rPr>
  </w:style>
  <w:style w:type="character" w:customStyle="1" w:styleId="Heading5Char">
    <w:name w:val="Heading 5 Char"/>
    <w:basedOn w:val="DefaultParagraphFont"/>
    <w:link w:val="Heading5"/>
    <w:rsid w:val="005D7EE4"/>
    <w:rPr>
      <w:b/>
      <w:sz w:val="24"/>
      <w:lang w:val="es-ES" w:eastAsia="en-US"/>
    </w:rPr>
  </w:style>
  <w:style w:type="character" w:customStyle="1" w:styleId="Heading6Char">
    <w:name w:val="Heading 6 Char"/>
    <w:basedOn w:val="DefaultParagraphFont"/>
    <w:link w:val="Heading6"/>
    <w:rsid w:val="005D7EE4"/>
    <w:rPr>
      <w:b/>
      <w:sz w:val="24"/>
      <w:lang w:val="es-ES" w:eastAsia="en-US"/>
    </w:rPr>
  </w:style>
  <w:style w:type="character" w:customStyle="1" w:styleId="Heading7Char">
    <w:name w:val="Heading 7 Char"/>
    <w:basedOn w:val="DefaultParagraphFont"/>
    <w:link w:val="Heading7"/>
    <w:rsid w:val="005D7EE4"/>
    <w:rPr>
      <w:b/>
      <w:sz w:val="24"/>
      <w:lang w:val="es-ES" w:eastAsia="en-US"/>
    </w:rPr>
  </w:style>
  <w:style w:type="character" w:customStyle="1" w:styleId="Heading8Char">
    <w:name w:val="Heading 8 Char"/>
    <w:basedOn w:val="DefaultParagraphFont"/>
    <w:link w:val="Heading8"/>
    <w:rsid w:val="005D7EE4"/>
    <w:rPr>
      <w:b/>
      <w:sz w:val="24"/>
      <w:lang w:val="es-ES" w:eastAsia="en-US"/>
    </w:rPr>
  </w:style>
  <w:style w:type="character" w:customStyle="1" w:styleId="Heading9Char">
    <w:name w:val="Heading 9 Char"/>
    <w:basedOn w:val="DefaultParagraphFont"/>
    <w:link w:val="Heading9"/>
    <w:rsid w:val="005D7EE4"/>
    <w:rPr>
      <w:b/>
      <w:sz w:val="24"/>
      <w:lang w:val="es-ES" w:eastAsia="en-US"/>
    </w:rPr>
  </w:style>
  <w:style w:type="character" w:customStyle="1" w:styleId="ArtNoChar">
    <w:name w:val="Art_No Char"/>
    <w:basedOn w:val="DefaultParagraphFont"/>
    <w:link w:val="ArtNo"/>
    <w:locked/>
    <w:rsid w:val="005D7EE4"/>
    <w:rPr>
      <w:sz w:val="28"/>
      <w:lang w:val="es-ES" w:eastAsia="en-US"/>
    </w:rPr>
  </w:style>
  <w:style w:type="character" w:customStyle="1" w:styleId="ArttitleCar">
    <w:name w:val="Art_title Car"/>
    <w:basedOn w:val="DefaultParagraphFont"/>
    <w:link w:val="Arttitle"/>
    <w:locked/>
    <w:rsid w:val="005D7EE4"/>
    <w:rPr>
      <w:b/>
      <w:sz w:val="28"/>
      <w:lang w:val="es-ES" w:eastAsia="en-US"/>
    </w:rPr>
  </w:style>
  <w:style w:type="character" w:customStyle="1" w:styleId="CallChar">
    <w:name w:val="Call Char"/>
    <w:basedOn w:val="DefaultParagraphFont"/>
    <w:link w:val="Call"/>
    <w:locked/>
    <w:rsid w:val="005D7EE4"/>
    <w:rPr>
      <w:i/>
      <w:sz w:val="24"/>
      <w:lang w:val="es-ES" w:eastAsia="en-US"/>
    </w:rPr>
  </w:style>
  <w:style w:type="character" w:customStyle="1" w:styleId="ChaptitleChar">
    <w:name w:val="Chap_title Char"/>
    <w:basedOn w:val="DefaultParagraphFont"/>
    <w:link w:val="Chaptitle"/>
    <w:locked/>
    <w:rsid w:val="005D7EE4"/>
    <w:rPr>
      <w:b/>
      <w:sz w:val="28"/>
      <w:lang w:val="es-ES" w:eastAsia="en-US"/>
    </w:rPr>
  </w:style>
  <w:style w:type="character" w:customStyle="1" w:styleId="NoteChar">
    <w:name w:val="Note Char"/>
    <w:basedOn w:val="DefaultParagraphFont"/>
    <w:link w:val="Note"/>
    <w:locked/>
    <w:rsid w:val="005D7EE4"/>
    <w:rPr>
      <w:sz w:val="22"/>
      <w:lang w:val="es-ES" w:eastAsia="en-US"/>
    </w:rPr>
  </w:style>
  <w:style w:type="character" w:customStyle="1" w:styleId="RecNoChar">
    <w:name w:val="Rec_No Char"/>
    <w:basedOn w:val="DefaultParagraphFont"/>
    <w:link w:val="RecNo"/>
    <w:locked/>
    <w:rsid w:val="005D7EE4"/>
    <w:rPr>
      <w:sz w:val="28"/>
      <w:lang w:val="es-ES" w:eastAsia="en-US"/>
    </w:rPr>
  </w:style>
  <w:style w:type="character" w:customStyle="1" w:styleId="ReptitleChar">
    <w:name w:val="Rep_title Char"/>
    <w:basedOn w:val="DefaultParagraphFont"/>
    <w:link w:val="Reptitle"/>
    <w:locked/>
    <w:rsid w:val="005D7EE4"/>
    <w:rPr>
      <w:b/>
      <w:sz w:val="28"/>
      <w:lang w:val="es-ES" w:eastAsia="en-US"/>
    </w:rPr>
  </w:style>
  <w:style w:type="character" w:customStyle="1" w:styleId="RepNoChar">
    <w:name w:val="Rep_No Char"/>
    <w:basedOn w:val="DefaultParagraphFont"/>
    <w:link w:val="RepNo"/>
    <w:locked/>
    <w:rsid w:val="005D7EE4"/>
    <w:rPr>
      <w:sz w:val="28"/>
      <w:lang w:val="es-ES" w:eastAsia="en-US"/>
    </w:rPr>
  </w:style>
  <w:style w:type="character" w:customStyle="1" w:styleId="ResNoChar">
    <w:name w:val="Res_No Char"/>
    <w:basedOn w:val="DefaultParagraphFont"/>
    <w:link w:val="ResNo"/>
    <w:locked/>
    <w:rsid w:val="005D7EE4"/>
    <w:rPr>
      <w:sz w:val="28"/>
      <w:lang w:val="es-ES" w:eastAsia="en-US"/>
    </w:rPr>
  </w:style>
  <w:style w:type="character" w:customStyle="1" w:styleId="RestitleChar">
    <w:name w:val="Res_title Char"/>
    <w:basedOn w:val="DefaultParagraphFont"/>
    <w:link w:val="Restitle"/>
    <w:locked/>
    <w:rsid w:val="005D7EE4"/>
    <w:rPr>
      <w:b/>
      <w:sz w:val="28"/>
      <w:lang w:val="es-ES" w:eastAsia="en-US"/>
    </w:rPr>
  </w:style>
  <w:style w:type="paragraph" w:styleId="BalloonText">
    <w:name w:val="Balloon Text"/>
    <w:basedOn w:val="Normal"/>
    <w:link w:val="BalloonTextChar"/>
    <w:unhideWhenUsed/>
    <w:rsid w:val="005D7EE4"/>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rsid w:val="005D7EE4"/>
    <w:rPr>
      <w:rFonts w:ascii="Segoe UI" w:hAnsi="Segoe UI" w:cs="Segoe UI"/>
      <w:sz w:val="18"/>
      <w:szCs w:val="18"/>
      <w:lang w:val="fr-FR" w:eastAsia="en-US"/>
    </w:rPr>
  </w:style>
  <w:style w:type="character" w:styleId="FollowedHyperlink">
    <w:name w:val="FollowedHyperlink"/>
    <w:basedOn w:val="DefaultParagraphFont"/>
    <w:rsid w:val="005D7EE4"/>
    <w:rPr>
      <w:color w:val="800080" w:themeColor="followedHyperlink"/>
      <w:u w:val="single"/>
    </w:rPr>
  </w:style>
  <w:style w:type="character" w:customStyle="1" w:styleId="Recdef">
    <w:name w:val="Rec_def"/>
    <w:basedOn w:val="DefaultParagraphFont"/>
    <w:rsid w:val="005D7EE4"/>
    <w:rPr>
      <w:b/>
    </w:rPr>
  </w:style>
  <w:style w:type="character" w:customStyle="1" w:styleId="Resdef">
    <w:name w:val="Res_def"/>
    <w:basedOn w:val="DefaultParagraphFont"/>
    <w:rsid w:val="005D7EE4"/>
    <w:rPr>
      <w:rFonts w:ascii="Times New Roman" w:hAnsi="Times New Roman"/>
      <w:b/>
    </w:rPr>
  </w:style>
  <w:style w:type="character" w:styleId="PlaceholderText">
    <w:name w:val="Placeholder Text"/>
    <w:basedOn w:val="DefaultParagraphFont"/>
    <w:uiPriority w:val="99"/>
    <w:semiHidden/>
    <w:rsid w:val="005D7EE4"/>
    <w:rPr>
      <w:color w:val="808080"/>
    </w:rPr>
  </w:style>
  <w:style w:type="paragraph" w:styleId="ListParagraph">
    <w:name w:val="List Paragraph"/>
    <w:basedOn w:val="Normal"/>
    <w:uiPriority w:val="34"/>
    <w:qFormat/>
    <w:rsid w:val="005D7EE4"/>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al"/>
    <w:rsid w:val="005D7EE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5D7EE4"/>
    <w:rPr>
      <w:caps/>
      <w:sz w:val="28"/>
      <w:lang w:val="en-GB" w:eastAsia="en-US"/>
    </w:rPr>
  </w:style>
  <w:style w:type="paragraph" w:styleId="Revision">
    <w:name w:val="Revision"/>
    <w:hidden/>
    <w:uiPriority w:val="99"/>
    <w:semiHidden/>
    <w:rsid w:val="005D7EE4"/>
    <w:rPr>
      <w:sz w:val="24"/>
      <w:lang w:val="fr-FR" w:eastAsia="en-US"/>
    </w:rPr>
  </w:style>
  <w:style w:type="character" w:styleId="CommentReference">
    <w:name w:val="annotation reference"/>
    <w:basedOn w:val="DefaultParagraphFont"/>
    <w:unhideWhenUsed/>
    <w:rsid w:val="005D7EE4"/>
    <w:rPr>
      <w:sz w:val="16"/>
      <w:szCs w:val="16"/>
    </w:rPr>
  </w:style>
  <w:style w:type="paragraph" w:styleId="CommentText">
    <w:name w:val="annotation text"/>
    <w:basedOn w:val="Normal"/>
    <w:link w:val="CommentTextChar"/>
    <w:unhideWhenUsed/>
    <w:rsid w:val="005D7EE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5D7EE4"/>
    <w:rPr>
      <w:lang w:val="en-GB" w:eastAsia="en-US"/>
    </w:rPr>
  </w:style>
  <w:style w:type="paragraph" w:styleId="CommentSubject">
    <w:name w:val="annotation subject"/>
    <w:basedOn w:val="CommentText"/>
    <w:next w:val="CommentText"/>
    <w:link w:val="CommentSubjectChar"/>
    <w:unhideWhenUsed/>
    <w:rsid w:val="005D7EE4"/>
    <w:rPr>
      <w:b/>
      <w:bCs/>
    </w:rPr>
  </w:style>
  <w:style w:type="character" w:customStyle="1" w:styleId="CommentSubjectChar">
    <w:name w:val="Comment Subject Char"/>
    <w:basedOn w:val="CommentTextChar"/>
    <w:link w:val="CommentSubject"/>
    <w:rsid w:val="005D7EE4"/>
    <w:rPr>
      <w:b/>
      <w:bCs/>
      <w:lang w:val="en-GB" w:eastAsia="en-US"/>
    </w:rPr>
  </w:style>
  <w:style w:type="paragraph" w:customStyle="1" w:styleId="AnnexHeading">
    <w:name w:val="Annex Heading"/>
    <w:basedOn w:val="Heading1"/>
    <w:link w:val="AnnexHeadingChar"/>
    <w:qFormat/>
    <w:rsid w:val="005D7EE4"/>
    <w:pPr>
      <w:numPr>
        <w:numId w:val="4"/>
      </w:numPr>
      <w:tabs>
        <w:tab w:val="clear" w:pos="794"/>
        <w:tab w:val="clear" w:pos="1191"/>
        <w:tab w:val="clear" w:pos="1588"/>
        <w:tab w:val="clear" w:pos="1985"/>
        <w:tab w:val="left" w:pos="1134"/>
        <w:tab w:val="left" w:pos="1871"/>
        <w:tab w:val="left" w:pos="2268"/>
      </w:tabs>
      <w:spacing w:before="280"/>
      <w:jc w:val="left"/>
    </w:pPr>
    <w:rPr>
      <w:sz w:val="28"/>
      <w:lang w:val="en-GB"/>
    </w:rPr>
  </w:style>
  <w:style w:type="character" w:customStyle="1" w:styleId="AnnexHeadingChar">
    <w:name w:val="Annex Heading Char"/>
    <w:basedOn w:val="Heading1Char"/>
    <w:link w:val="AnnexHeading"/>
    <w:rsid w:val="005D7EE4"/>
    <w:rPr>
      <w:b/>
      <w:sz w:val="28"/>
      <w:lang w:val="en-GB" w:eastAsia="en-US"/>
    </w:rPr>
  </w:style>
  <w:style w:type="paragraph" w:customStyle="1" w:styleId="paragraph">
    <w:name w:val="paragraph"/>
    <w:basedOn w:val="Normal"/>
    <w:uiPriority w:val="99"/>
    <w:rsid w:val="005D7EE4"/>
    <w:pPr>
      <w:tabs>
        <w:tab w:val="clear" w:pos="794"/>
        <w:tab w:val="clear" w:pos="1191"/>
        <w:tab w:val="clear" w:pos="1588"/>
        <w:tab w:val="clear" w:pos="1985"/>
      </w:tabs>
      <w:overflowPunct/>
      <w:autoSpaceDE/>
      <w:autoSpaceDN/>
      <w:adjustRightInd/>
      <w:spacing w:before="0"/>
      <w:jc w:val="left"/>
      <w:textAlignment w:val="auto"/>
    </w:pPr>
    <w:rPr>
      <w:szCs w:val="24"/>
      <w:lang w:val="en-GB" w:eastAsia="en-GB"/>
    </w:rPr>
  </w:style>
  <w:style w:type="character" w:customStyle="1" w:styleId="normaltextrun1">
    <w:name w:val="normaltextrun1"/>
    <w:basedOn w:val="DefaultParagraphFont"/>
    <w:rsid w:val="005D7EE4"/>
  </w:style>
  <w:style w:type="character" w:customStyle="1" w:styleId="eop">
    <w:name w:val="eop"/>
    <w:basedOn w:val="DefaultParagraphFont"/>
    <w:rsid w:val="005D7EE4"/>
  </w:style>
  <w:style w:type="character" w:customStyle="1" w:styleId="advancedproofingissue">
    <w:name w:val="advancedproofingissue"/>
    <w:basedOn w:val="DefaultParagraphFont"/>
    <w:rsid w:val="005D7EE4"/>
  </w:style>
  <w:style w:type="numbering" w:customStyle="1" w:styleId="NoList1">
    <w:name w:val="No List1"/>
    <w:next w:val="NoList"/>
    <w:uiPriority w:val="99"/>
    <w:semiHidden/>
    <w:unhideWhenUsed/>
    <w:rsid w:val="005D7EE4"/>
  </w:style>
  <w:style w:type="numbering" w:customStyle="1" w:styleId="NoList11">
    <w:name w:val="No List11"/>
    <w:next w:val="NoList"/>
    <w:uiPriority w:val="99"/>
    <w:semiHidden/>
    <w:unhideWhenUsed/>
    <w:rsid w:val="005D7EE4"/>
  </w:style>
  <w:style w:type="paragraph" w:customStyle="1" w:styleId="AnnexH1">
    <w:name w:val="Annex H1"/>
    <w:basedOn w:val="Normal"/>
    <w:next w:val="Normal"/>
    <w:uiPriority w:val="99"/>
    <w:qFormat/>
    <w:rsid w:val="005D7EE4"/>
    <w:pPr>
      <w:tabs>
        <w:tab w:val="clear" w:pos="794"/>
        <w:tab w:val="clear" w:pos="1191"/>
        <w:tab w:val="clear" w:pos="1588"/>
        <w:tab w:val="clear" w:pos="1985"/>
        <w:tab w:val="left" w:pos="1134"/>
        <w:tab w:val="left" w:pos="1871"/>
        <w:tab w:val="left" w:pos="2268"/>
      </w:tabs>
      <w:jc w:val="center"/>
    </w:pPr>
    <w:rPr>
      <w:caps/>
      <w:sz w:val="28"/>
      <w:lang w:val="fr-FR" w:eastAsia="zh-CN"/>
    </w:rPr>
  </w:style>
  <w:style w:type="paragraph" w:customStyle="1" w:styleId="AnnexH2">
    <w:name w:val="Annex H2"/>
    <w:basedOn w:val="AnnexH1"/>
    <w:next w:val="Normal"/>
    <w:uiPriority w:val="99"/>
    <w:qFormat/>
    <w:rsid w:val="005D7EE4"/>
    <w:rPr>
      <w:rFonts w:ascii="Times New Roman Bold" w:hAnsi="Times New Roman Bold"/>
      <w:b/>
      <w:caps w:val="0"/>
    </w:rPr>
  </w:style>
  <w:style w:type="paragraph" w:customStyle="1" w:styleId="AnnexH3">
    <w:name w:val="Annex H3"/>
    <w:basedOn w:val="Heading1"/>
    <w:next w:val="Normal"/>
    <w:link w:val="AnnexH3Char"/>
    <w:qFormat/>
    <w:rsid w:val="005D7EE4"/>
    <w:pPr>
      <w:numPr>
        <w:numId w:val="5"/>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AnnexH4">
    <w:name w:val="Annex H4"/>
    <w:basedOn w:val="Heading2"/>
    <w:next w:val="Normal"/>
    <w:link w:val="AnnexH4Char"/>
    <w:qFormat/>
    <w:rsid w:val="005D7EE4"/>
    <w:pPr>
      <w:numPr>
        <w:ilvl w:val="1"/>
        <w:numId w:val="5"/>
      </w:numPr>
      <w:tabs>
        <w:tab w:val="clear" w:pos="794"/>
        <w:tab w:val="clear" w:pos="1191"/>
        <w:tab w:val="clear" w:pos="1588"/>
        <w:tab w:val="clear" w:pos="1985"/>
        <w:tab w:val="left" w:pos="1134"/>
        <w:tab w:val="left" w:pos="1871"/>
        <w:tab w:val="left" w:pos="2268"/>
      </w:tabs>
      <w:spacing w:before="200"/>
      <w:jc w:val="left"/>
    </w:pPr>
    <w:rPr>
      <w:lang w:val="en-GB"/>
    </w:rPr>
  </w:style>
  <w:style w:type="character" w:customStyle="1" w:styleId="AnnexH3Char">
    <w:name w:val="Annex H3 Char"/>
    <w:basedOn w:val="Heading1Char"/>
    <w:link w:val="AnnexH3"/>
    <w:rsid w:val="005D7EE4"/>
    <w:rPr>
      <w:b/>
      <w:sz w:val="28"/>
      <w:lang w:val="en-GB" w:eastAsia="en-US"/>
    </w:rPr>
  </w:style>
  <w:style w:type="character" w:customStyle="1" w:styleId="AnnexH4Char">
    <w:name w:val="Annex H4 Char"/>
    <w:basedOn w:val="Heading2Char"/>
    <w:link w:val="AnnexH4"/>
    <w:rsid w:val="005D7EE4"/>
    <w:rPr>
      <w:b/>
      <w:sz w:val="24"/>
      <w:lang w:val="en-GB" w:eastAsia="en-US"/>
    </w:rPr>
  </w:style>
  <w:style w:type="paragraph" w:customStyle="1" w:styleId="AnnexH5">
    <w:name w:val="Annex H5"/>
    <w:basedOn w:val="Heading3"/>
    <w:next w:val="Normal"/>
    <w:link w:val="AnnexH5Char"/>
    <w:qFormat/>
    <w:rsid w:val="005D7EE4"/>
    <w:pPr>
      <w:numPr>
        <w:ilvl w:val="2"/>
        <w:numId w:val="5"/>
      </w:numPr>
      <w:tabs>
        <w:tab w:val="clear" w:pos="794"/>
        <w:tab w:val="clear" w:pos="1191"/>
        <w:tab w:val="clear" w:pos="1588"/>
        <w:tab w:val="clear" w:pos="1985"/>
        <w:tab w:val="left" w:pos="1871"/>
        <w:tab w:val="left" w:pos="2268"/>
      </w:tabs>
      <w:jc w:val="left"/>
    </w:pPr>
    <w:rPr>
      <w:lang w:val="en-GB"/>
    </w:rPr>
  </w:style>
  <w:style w:type="character" w:customStyle="1" w:styleId="AnnexH5Char">
    <w:name w:val="Annex H5 Char"/>
    <w:basedOn w:val="Heading3Char"/>
    <w:link w:val="AnnexH5"/>
    <w:rsid w:val="005D7EE4"/>
    <w:rPr>
      <w:b/>
      <w:sz w:val="24"/>
      <w:lang w:val="en-GB" w:eastAsia="en-US"/>
    </w:rPr>
  </w:style>
  <w:style w:type="paragraph" w:customStyle="1" w:styleId="FigureNumber">
    <w:name w:val="Figure Number"/>
    <w:basedOn w:val="Normal"/>
    <w:next w:val="FigureCaption"/>
    <w:link w:val="FigureNumberChar"/>
    <w:qFormat/>
    <w:rsid w:val="005D7EE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jc w:val="center"/>
    </w:pPr>
    <w:rPr>
      <w:rFonts w:cs="Times New Roman Bold"/>
      <w:bCs/>
      <w:caps/>
      <w:sz w:val="20"/>
      <w:szCs w:val="26"/>
      <w:lang w:val="en-GB"/>
    </w:rPr>
  </w:style>
  <w:style w:type="paragraph" w:customStyle="1" w:styleId="FigureCaption">
    <w:name w:val="Figure Caption"/>
    <w:basedOn w:val="FigureNumber"/>
    <w:link w:val="FigureCaptionChar"/>
    <w:uiPriority w:val="99"/>
    <w:qFormat/>
    <w:rsid w:val="005D7EE4"/>
    <w:pPr>
      <w:framePr w:wrap="around"/>
    </w:pPr>
    <w:rPr>
      <w:rFonts w:ascii="Times New Roman Bold" w:hAnsi="Times New Roman Bold"/>
      <w:b/>
      <w:caps w:val="0"/>
      <w:lang w:val="fr-FR"/>
    </w:rPr>
  </w:style>
  <w:style w:type="character" w:customStyle="1" w:styleId="FigureNumberChar">
    <w:name w:val="Figure Number Char"/>
    <w:basedOn w:val="DefaultParagraphFont"/>
    <w:link w:val="FigureNumber"/>
    <w:rsid w:val="005D7EE4"/>
    <w:rPr>
      <w:rFonts w:cs="Times New Roman Bold"/>
      <w:bCs/>
      <w:caps/>
      <w:szCs w:val="26"/>
      <w:shd w:val="solid" w:color="FFFFFF" w:fill="FFFFFF"/>
      <w:lang w:val="en-GB" w:eastAsia="en-US"/>
    </w:rPr>
  </w:style>
  <w:style w:type="character" w:customStyle="1" w:styleId="FigureCaptionChar">
    <w:name w:val="Figure Caption Char"/>
    <w:basedOn w:val="FigureNumberChar"/>
    <w:link w:val="FigureCaption"/>
    <w:uiPriority w:val="99"/>
    <w:rsid w:val="005D7EE4"/>
    <w:rPr>
      <w:rFonts w:ascii="Times New Roman Bold" w:hAnsi="Times New Roman Bold" w:cs="Times New Roman Bold"/>
      <w:b/>
      <w:bCs/>
      <w:caps w:val="0"/>
      <w:szCs w:val="26"/>
      <w:shd w:val="solid" w:color="FFFFFF" w:fill="FFFFFF"/>
      <w:lang w:val="fr-FR" w:eastAsia="en-US"/>
    </w:rPr>
  </w:style>
  <w:style w:type="table" w:customStyle="1" w:styleId="TableGrid1">
    <w:name w:val="Table Grid1"/>
    <w:basedOn w:val="TableNormal"/>
    <w:next w:val="TableGrid"/>
    <w:uiPriority w:val="59"/>
    <w:rsid w:val="005D7EE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7EE4"/>
    <w:pPr>
      <w:autoSpaceDE w:val="0"/>
      <w:autoSpaceDN w:val="0"/>
      <w:adjustRightInd w:val="0"/>
    </w:pPr>
    <w:rPr>
      <w:color w:val="000000"/>
      <w:sz w:val="24"/>
      <w:szCs w:val="24"/>
      <w:lang w:val="en-GB"/>
    </w:rPr>
  </w:style>
  <w:style w:type="paragraph" w:customStyle="1" w:styleId="Caption2">
    <w:name w:val="Caption2"/>
    <w:basedOn w:val="Caption"/>
    <w:next w:val="Normal"/>
    <w:link w:val="Caption2Char"/>
    <w:qFormat/>
    <w:rsid w:val="005D7EE4"/>
    <w:pPr>
      <w:keepNext/>
      <w:widowControl/>
      <w:tabs>
        <w:tab w:val="left" w:pos="1134"/>
        <w:tab w:val="left" w:pos="1871"/>
        <w:tab w:val="left" w:pos="2268"/>
      </w:tabs>
      <w:overflowPunct w:val="0"/>
      <w:spacing w:after="0"/>
      <w:jc w:val="center"/>
      <w:textAlignment w:val="baseline"/>
    </w:pPr>
    <w:rPr>
      <w:rFonts w:ascii="Times New Roman Bold" w:hAnsi="Times New Roman Bold"/>
      <w:b w:val="0"/>
      <w:caps/>
    </w:rPr>
  </w:style>
  <w:style w:type="paragraph" w:customStyle="1" w:styleId="Caption3">
    <w:name w:val="Caption3"/>
    <w:basedOn w:val="Caption2"/>
    <w:next w:val="Normal"/>
    <w:link w:val="Caption3Char"/>
    <w:qFormat/>
    <w:rsid w:val="005D7EE4"/>
    <w:rPr>
      <w:b/>
    </w:rPr>
  </w:style>
  <w:style w:type="character" w:customStyle="1" w:styleId="CaptionChar">
    <w:name w:val="Caption Char"/>
    <w:basedOn w:val="DefaultParagraphFont"/>
    <w:link w:val="Caption"/>
    <w:uiPriority w:val="35"/>
    <w:rsid w:val="005D7EE4"/>
    <w:rPr>
      <w:rFonts w:eastAsia="SimSun" w:cs="Arial"/>
      <w:b/>
      <w:bCs/>
      <w:sz w:val="22"/>
      <w:szCs w:val="18"/>
      <w:lang w:val="en-GB" w:eastAsia="en-GB"/>
    </w:rPr>
  </w:style>
  <w:style w:type="character" w:customStyle="1" w:styleId="Caption2Char">
    <w:name w:val="Caption2 Char"/>
    <w:basedOn w:val="CaptionChar"/>
    <w:link w:val="Caption2"/>
    <w:rsid w:val="005D7EE4"/>
    <w:rPr>
      <w:rFonts w:ascii="Times New Roman Bold" w:eastAsia="SimSun" w:hAnsi="Times New Roman Bold" w:cs="Arial"/>
      <w:b w:val="0"/>
      <w:bCs/>
      <w:caps/>
      <w:sz w:val="22"/>
      <w:szCs w:val="18"/>
      <w:lang w:val="en-GB" w:eastAsia="en-GB"/>
    </w:rPr>
  </w:style>
  <w:style w:type="character" w:customStyle="1" w:styleId="Caption3Char">
    <w:name w:val="Caption3 Char"/>
    <w:basedOn w:val="Caption2Char"/>
    <w:link w:val="Caption3"/>
    <w:rsid w:val="005D7EE4"/>
    <w:rPr>
      <w:rFonts w:ascii="Times New Roman Bold" w:eastAsia="SimSun" w:hAnsi="Times New Roman Bold" w:cs="Arial"/>
      <w:b/>
      <w:bCs/>
      <w:caps/>
      <w:sz w:val="22"/>
      <w:szCs w:val="18"/>
      <w:lang w:val="en-GB" w:eastAsia="en-GB"/>
    </w:rPr>
  </w:style>
  <w:style w:type="paragraph" w:customStyle="1" w:styleId="Numberedparagraphs">
    <w:name w:val="Numbered paragraphs"/>
    <w:basedOn w:val="Normal"/>
    <w:uiPriority w:val="99"/>
    <w:qFormat/>
    <w:rsid w:val="005D7EE4"/>
    <w:pPr>
      <w:numPr>
        <w:ilvl w:val="1"/>
        <w:numId w:val="7"/>
      </w:numPr>
      <w:tabs>
        <w:tab w:val="clear" w:pos="794"/>
        <w:tab w:val="clear" w:pos="1191"/>
        <w:tab w:val="clear" w:pos="1588"/>
        <w:tab w:val="clear" w:pos="1985"/>
      </w:tabs>
      <w:overflowPunct/>
      <w:autoSpaceDE/>
      <w:autoSpaceDN/>
      <w:adjustRightInd/>
      <w:spacing w:before="0" w:after="120" w:line="276" w:lineRule="auto"/>
      <w:ind w:left="1440" w:hanging="360"/>
      <w:jc w:val="left"/>
      <w:textAlignment w:val="auto"/>
    </w:pPr>
    <w:rPr>
      <w:rFonts w:ascii="Calibri" w:eastAsia="SimSun" w:hAnsi="Calibri" w:cs="Arial"/>
      <w:color w:val="404040"/>
      <w:sz w:val="22"/>
      <w:szCs w:val="24"/>
      <w:lang w:val="en-US"/>
    </w:rPr>
  </w:style>
  <w:style w:type="numbering" w:customStyle="1" w:styleId="Sectionnumbering">
    <w:name w:val="Section numbering"/>
    <w:uiPriority w:val="99"/>
    <w:rsid w:val="005D7EE4"/>
    <w:pPr>
      <w:numPr>
        <w:numId w:val="6"/>
      </w:numPr>
    </w:pPr>
  </w:style>
  <w:style w:type="paragraph" w:customStyle="1" w:styleId="aparagraphs">
    <w:name w:val="a) paragraphs"/>
    <w:basedOn w:val="Normal"/>
    <w:uiPriority w:val="1"/>
    <w:qFormat/>
    <w:rsid w:val="005D7EE4"/>
    <w:pPr>
      <w:numPr>
        <w:ilvl w:val="2"/>
        <w:numId w:val="7"/>
      </w:numPr>
      <w:tabs>
        <w:tab w:val="clear" w:pos="794"/>
        <w:tab w:val="clear" w:pos="1191"/>
        <w:tab w:val="clear" w:pos="1588"/>
        <w:tab w:val="clear" w:pos="1985"/>
      </w:tabs>
      <w:overflowPunct/>
      <w:autoSpaceDE/>
      <w:autoSpaceDN/>
      <w:adjustRightInd/>
      <w:spacing w:before="0" w:after="120" w:line="276" w:lineRule="auto"/>
      <w:ind w:left="2160" w:hanging="360"/>
      <w:jc w:val="left"/>
      <w:textAlignment w:val="auto"/>
    </w:pPr>
    <w:rPr>
      <w:rFonts w:ascii="Calibri" w:eastAsia="SimSun" w:hAnsi="Calibri" w:cs="Arial"/>
      <w:color w:val="404040"/>
      <w:sz w:val="22"/>
      <w:szCs w:val="24"/>
      <w:lang w:val="en-US"/>
    </w:rPr>
  </w:style>
  <w:style w:type="paragraph" w:customStyle="1" w:styleId="iparagraphs">
    <w:name w:val="i) paragraphs"/>
    <w:basedOn w:val="Normal"/>
    <w:uiPriority w:val="2"/>
    <w:qFormat/>
    <w:rsid w:val="005D7EE4"/>
    <w:pPr>
      <w:numPr>
        <w:ilvl w:val="3"/>
        <w:numId w:val="7"/>
      </w:numPr>
      <w:tabs>
        <w:tab w:val="clear" w:pos="794"/>
        <w:tab w:val="clear" w:pos="1191"/>
        <w:tab w:val="clear" w:pos="1588"/>
        <w:tab w:val="clear" w:pos="1985"/>
      </w:tabs>
      <w:overflowPunct/>
      <w:autoSpaceDE/>
      <w:autoSpaceDN/>
      <w:adjustRightInd/>
      <w:spacing w:before="0" w:after="120" w:line="276" w:lineRule="auto"/>
      <w:ind w:left="2880" w:hanging="360"/>
      <w:jc w:val="left"/>
      <w:textAlignment w:val="auto"/>
    </w:pPr>
    <w:rPr>
      <w:rFonts w:ascii="Calibri" w:eastAsia="SimSun" w:hAnsi="Calibri" w:cs="Arial"/>
      <w:color w:val="404040"/>
      <w:sz w:val="22"/>
      <w:szCs w:val="24"/>
      <w:lang w:val="en-US"/>
    </w:rPr>
  </w:style>
  <w:style w:type="paragraph" w:customStyle="1" w:styleId="SectionTitle">
    <w:name w:val="Section Title"/>
    <w:basedOn w:val="Normal"/>
    <w:next w:val="Heading2"/>
    <w:uiPriority w:val="5"/>
    <w:qFormat/>
    <w:rsid w:val="005D7EE4"/>
    <w:pPr>
      <w:keepNext/>
      <w:pageBreakBefore/>
      <w:numPr>
        <w:numId w:val="7"/>
      </w:numPr>
      <w:tabs>
        <w:tab w:val="clear" w:pos="794"/>
        <w:tab w:val="clear" w:pos="1191"/>
        <w:tab w:val="clear" w:pos="1588"/>
        <w:tab w:val="clear" w:pos="1985"/>
      </w:tabs>
      <w:overflowPunct/>
      <w:autoSpaceDE/>
      <w:autoSpaceDN/>
      <w:adjustRightInd/>
      <w:spacing w:before="240" w:after="240"/>
      <w:ind w:left="720" w:hanging="360"/>
      <w:jc w:val="left"/>
      <w:textAlignment w:val="auto"/>
      <w:outlineLvl w:val="1"/>
    </w:pPr>
    <w:rPr>
      <w:rFonts w:ascii="Calibri" w:eastAsia="SimSun" w:hAnsi="Calibri" w:cs="Arial"/>
      <w:color w:val="CC0044"/>
      <w:sz w:val="48"/>
      <w:szCs w:val="24"/>
      <w:lang w:val="en-US"/>
    </w:rPr>
  </w:style>
  <w:style w:type="paragraph" w:customStyle="1" w:styleId="SECTIONHeading4">
    <w:name w:val="SECTION Heading 4"/>
    <w:basedOn w:val="Heading4"/>
    <w:next w:val="Numberedparagraphs"/>
    <w:uiPriority w:val="8"/>
    <w:qFormat/>
    <w:rsid w:val="005D7EE4"/>
    <w:pPr>
      <w:keepLines w:val="0"/>
      <w:tabs>
        <w:tab w:val="clear" w:pos="992"/>
        <w:tab w:val="clear" w:pos="1191"/>
        <w:tab w:val="clear" w:pos="1588"/>
        <w:tab w:val="clear" w:pos="1985"/>
      </w:tabs>
      <w:overflowPunct/>
      <w:autoSpaceDE/>
      <w:autoSpaceDN/>
      <w:adjustRightInd/>
      <w:spacing w:after="240"/>
      <w:ind w:left="0" w:firstLine="0"/>
      <w:jc w:val="left"/>
      <w:textAlignment w:val="auto"/>
      <w:outlineLvl w:val="4"/>
    </w:pPr>
    <w:rPr>
      <w:rFonts w:ascii="Calibri" w:eastAsia="SimSun" w:hAnsi="Calibri" w:cs="Arial"/>
      <w:color w:val="642566"/>
      <w:sz w:val="22"/>
      <w:szCs w:val="24"/>
      <w:lang w:val="en-US"/>
    </w:rPr>
  </w:style>
  <w:style w:type="paragraph" w:customStyle="1" w:styleId="SECTIONHeading3">
    <w:name w:val="SECTION Heading 3"/>
    <w:basedOn w:val="Heading3"/>
    <w:next w:val="Numberedparagraphs"/>
    <w:uiPriority w:val="7"/>
    <w:qFormat/>
    <w:rsid w:val="005D7EE4"/>
    <w:pPr>
      <w:keepLines w:val="0"/>
      <w:tabs>
        <w:tab w:val="clear" w:pos="794"/>
        <w:tab w:val="clear" w:pos="1191"/>
        <w:tab w:val="clear" w:pos="1588"/>
        <w:tab w:val="clear" w:pos="1985"/>
      </w:tabs>
      <w:overflowPunct/>
      <w:autoSpaceDE/>
      <w:autoSpaceDN/>
      <w:adjustRightInd/>
      <w:spacing w:after="240"/>
      <w:ind w:left="0" w:firstLine="0"/>
      <w:jc w:val="left"/>
      <w:textAlignment w:val="auto"/>
      <w:outlineLvl w:val="3"/>
    </w:pPr>
    <w:rPr>
      <w:rFonts w:ascii="Calibri" w:eastAsia="SimSun" w:hAnsi="Calibri" w:cs="Arial"/>
      <w:color w:val="404040"/>
      <w:sz w:val="28"/>
      <w:szCs w:val="24"/>
      <w:lang w:val="en-US"/>
    </w:rPr>
  </w:style>
  <w:style w:type="paragraph" w:customStyle="1" w:styleId="Bulletpoints">
    <w:name w:val="Bullet points"/>
    <w:basedOn w:val="Normal"/>
    <w:uiPriority w:val="3"/>
    <w:qFormat/>
    <w:rsid w:val="005D7EE4"/>
    <w:pPr>
      <w:numPr>
        <w:numId w:val="8"/>
      </w:numPr>
      <w:tabs>
        <w:tab w:val="clear" w:pos="794"/>
        <w:tab w:val="clear" w:pos="1191"/>
        <w:tab w:val="clear" w:pos="1588"/>
        <w:tab w:val="clear" w:pos="1985"/>
      </w:tabs>
      <w:overflowPunct/>
      <w:autoSpaceDE/>
      <w:autoSpaceDN/>
      <w:adjustRightInd/>
      <w:spacing w:before="0" w:after="120" w:line="276" w:lineRule="auto"/>
      <w:contextualSpacing/>
      <w:jc w:val="left"/>
      <w:textAlignment w:val="auto"/>
    </w:pPr>
    <w:rPr>
      <w:rFonts w:eastAsia="SimSun" w:cs="Arial"/>
      <w:szCs w:val="24"/>
      <w:lang w:val="en-US"/>
    </w:rPr>
  </w:style>
  <w:style w:type="character" w:customStyle="1" w:styleId="Hyperlink1">
    <w:name w:val="Hyperlink1"/>
    <w:basedOn w:val="DefaultParagraphFont"/>
    <w:unhideWhenUsed/>
    <w:rsid w:val="005D7EE4"/>
    <w:rPr>
      <w:color w:val="0000FF"/>
      <w:u w:val="single"/>
    </w:rPr>
  </w:style>
  <w:style w:type="character" w:styleId="Emphasis">
    <w:name w:val="Emphasis"/>
    <w:basedOn w:val="DefaultParagraphFont"/>
    <w:qFormat/>
    <w:rsid w:val="005D7EE4"/>
    <w:rPr>
      <w:i/>
      <w:iCs/>
    </w:rPr>
  </w:style>
  <w:style w:type="paragraph" w:styleId="NormalWeb">
    <w:name w:val="Normal (Web)"/>
    <w:basedOn w:val="Normal"/>
    <w:uiPriority w:val="99"/>
    <w:unhideWhenUsed/>
    <w:rsid w:val="005D7EE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msonormal0">
    <w:name w:val="msonormal"/>
    <w:basedOn w:val="Normal"/>
    <w:uiPriority w:val="99"/>
    <w:rsid w:val="005D7EE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UnresolvedMention1">
    <w:name w:val="Unresolved Mention1"/>
    <w:basedOn w:val="DefaultParagraphFont"/>
    <w:uiPriority w:val="99"/>
    <w:semiHidden/>
    <w:unhideWhenUsed/>
    <w:rsid w:val="005D7EE4"/>
    <w:rPr>
      <w:color w:val="605E5C"/>
      <w:shd w:val="clear" w:color="auto" w:fill="E1DFDD"/>
    </w:rPr>
  </w:style>
  <w:style w:type="character" w:customStyle="1" w:styleId="UnresolvedMention2">
    <w:name w:val="Unresolved Mention2"/>
    <w:basedOn w:val="DefaultParagraphFont"/>
    <w:uiPriority w:val="99"/>
    <w:semiHidden/>
    <w:unhideWhenUsed/>
    <w:rsid w:val="005D7EE4"/>
    <w:rPr>
      <w:color w:val="605E5C"/>
      <w:shd w:val="clear" w:color="auto" w:fill="E1DFDD"/>
    </w:rPr>
  </w:style>
  <w:style w:type="character" w:customStyle="1" w:styleId="UnresolvedMention3">
    <w:name w:val="Unresolved Mention3"/>
    <w:basedOn w:val="DefaultParagraphFont"/>
    <w:uiPriority w:val="99"/>
    <w:semiHidden/>
    <w:unhideWhenUsed/>
    <w:rsid w:val="005D7EE4"/>
    <w:rPr>
      <w:color w:val="605E5C"/>
      <w:shd w:val="clear" w:color="auto" w:fill="E1DFDD"/>
    </w:rPr>
  </w:style>
  <w:style w:type="character" w:customStyle="1" w:styleId="NormalendChar">
    <w:name w:val="Normal_end Char"/>
    <w:basedOn w:val="DefaultParagraphFont"/>
    <w:link w:val="Normalend"/>
    <w:rsid w:val="005D7EE4"/>
    <w:rPr>
      <w:sz w:val="24"/>
      <w:lang w:eastAsia="en-US"/>
    </w:rPr>
  </w:style>
  <w:style w:type="character" w:customStyle="1" w:styleId="CommentSubjectChar1">
    <w:name w:val="Comment Subject Char1"/>
    <w:basedOn w:val="CommentTextChar"/>
    <w:uiPriority w:val="99"/>
    <w:semiHidden/>
    <w:rsid w:val="005D7EE4"/>
    <w:rPr>
      <w:rFonts w:ascii="Times New Roman" w:hAnsi="Times New Roman"/>
      <w:b/>
      <w:bCs/>
      <w:lang w:val="en-GB" w:eastAsia="en-US"/>
    </w:rPr>
  </w:style>
  <w:style w:type="paragraph" w:customStyle="1" w:styleId="AnnexNotitle0">
    <w:name w:val="Annex_No &amp; title"/>
    <w:basedOn w:val="Normal"/>
    <w:next w:val="Normalaftertitle"/>
    <w:rsid w:val="005D7EE4"/>
    <w:pPr>
      <w:keepNext/>
      <w:keepLines/>
      <w:spacing w:before="480"/>
      <w:jc w:val="center"/>
    </w:pPr>
    <w:rPr>
      <w:b/>
      <w:sz w:val="28"/>
      <w:lang w:val="fr-FR"/>
    </w:rPr>
  </w:style>
  <w:style w:type="paragraph" w:customStyle="1" w:styleId="AppendixNotitle0">
    <w:name w:val="Appendix_No &amp; title"/>
    <w:basedOn w:val="AnnexNotitle0"/>
    <w:next w:val="Normalaftertitle"/>
    <w:rsid w:val="005D7EE4"/>
  </w:style>
  <w:style w:type="paragraph" w:customStyle="1" w:styleId="FigureNotitle">
    <w:name w:val="Figure_No &amp; title"/>
    <w:basedOn w:val="Normal"/>
    <w:next w:val="Normalaftertitle"/>
    <w:rsid w:val="005D7EE4"/>
    <w:pPr>
      <w:keepLines/>
      <w:spacing w:before="240" w:after="120"/>
      <w:jc w:val="center"/>
    </w:pPr>
    <w:rPr>
      <w:b/>
      <w:lang w:val="fr-FR"/>
    </w:rPr>
  </w:style>
  <w:style w:type="paragraph" w:customStyle="1" w:styleId="FooterQP">
    <w:name w:val="Footer_QP"/>
    <w:basedOn w:val="Normal"/>
    <w:rsid w:val="005D7EE4"/>
    <w:pPr>
      <w:tabs>
        <w:tab w:val="clear" w:pos="794"/>
        <w:tab w:val="clear" w:pos="1191"/>
        <w:tab w:val="clear" w:pos="1588"/>
        <w:tab w:val="clear" w:pos="1985"/>
        <w:tab w:val="left" w:pos="907"/>
        <w:tab w:val="right" w:pos="8789"/>
        <w:tab w:val="right" w:pos="9639"/>
      </w:tabs>
      <w:spacing w:before="0"/>
    </w:pPr>
    <w:rPr>
      <w:b/>
      <w:sz w:val="22"/>
      <w:lang w:val="fr-FR"/>
    </w:rPr>
  </w:style>
  <w:style w:type="paragraph" w:customStyle="1" w:styleId="RecNoBR">
    <w:name w:val="Rec_No_BR"/>
    <w:basedOn w:val="Normal"/>
    <w:next w:val="Rectitle"/>
    <w:rsid w:val="005D7EE4"/>
    <w:pPr>
      <w:keepNext/>
      <w:keepLines/>
      <w:spacing w:before="480"/>
      <w:jc w:val="center"/>
    </w:pPr>
    <w:rPr>
      <w:caps/>
      <w:sz w:val="28"/>
      <w:lang w:val="fr-FR"/>
    </w:rPr>
  </w:style>
  <w:style w:type="paragraph" w:customStyle="1" w:styleId="QuestionNoBR">
    <w:name w:val="Question_No_BR"/>
    <w:basedOn w:val="RecNoBR"/>
    <w:next w:val="Questiontitle"/>
    <w:rsid w:val="005D7EE4"/>
  </w:style>
  <w:style w:type="paragraph" w:customStyle="1" w:styleId="RepNoBR">
    <w:name w:val="Rep_No_BR"/>
    <w:basedOn w:val="RecNoBR"/>
    <w:next w:val="Reptitle"/>
    <w:rsid w:val="005D7EE4"/>
  </w:style>
  <w:style w:type="paragraph" w:customStyle="1" w:styleId="ResNoBR">
    <w:name w:val="Res_No_BR"/>
    <w:basedOn w:val="RecNoBR"/>
    <w:next w:val="Restitle"/>
    <w:rsid w:val="005D7EE4"/>
  </w:style>
  <w:style w:type="paragraph" w:customStyle="1" w:styleId="TableNotitle">
    <w:name w:val="Table_No &amp; title"/>
    <w:basedOn w:val="Normal"/>
    <w:next w:val="Tablehead"/>
    <w:rsid w:val="005D7EE4"/>
    <w:pPr>
      <w:keepNext/>
      <w:keepLines/>
      <w:spacing w:before="360" w:after="120"/>
      <w:jc w:val="center"/>
    </w:pPr>
    <w:rPr>
      <w:b/>
      <w:lang w:val="fr-FR"/>
    </w:rPr>
  </w:style>
  <w:style w:type="paragraph" w:customStyle="1" w:styleId="TableNoBR">
    <w:name w:val="Table_No_BR"/>
    <w:basedOn w:val="Normal"/>
    <w:next w:val="TabletitleBR"/>
    <w:rsid w:val="005D7EE4"/>
    <w:pPr>
      <w:keepNext/>
      <w:spacing w:before="560" w:after="120"/>
      <w:jc w:val="center"/>
    </w:pPr>
    <w:rPr>
      <w:caps/>
      <w:lang w:val="fr-FR"/>
    </w:rPr>
  </w:style>
  <w:style w:type="paragraph" w:customStyle="1" w:styleId="TabletitleBR">
    <w:name w:val="Table_title_BR"/>
    <w:basedOn w:val="Normal"/>
    <w:next w:val="Tablehead"/>
    <w:rsid w:val="005D7EE4"/>
    <w:pPr>
      <w:keepNext/>
      <w:keepLines/>
      <w:spacing w:before="0" w:after="120"/>
      <w:jc w:val="center"/>
    </w:pPr>
    <w:rPr>
      <w:b/>
      <w:lang w:val="fr-FR"/>
    </w:rPr>
  </w:style>
  <w:style w:type="paragraph" w:customStyle="1" w:styleId="FiguretitleBR">
    <w:name w:val="Figure_title_BR"/>
    <w:basedOn w:val="TabletitleBR"/>
    <w:next w:val="Figurewithouttitle"/>
    <w:rsid w:val="005D7EE4"/>
    <w:pPr>
      <w:keepNext w:val="0"/>
      <w:spacing w:after="480"/>
    </w:pPr>
  </w:style>
  <w:style w:type="paragraph" w:customStyle="1" w:styleId="FigureNoBR">
    <w:name w:val="Figure_No_BR"/>
    <w:basedOn w:val="Normal"/>
    <w:next w:val="FiguretitleBR"/>
    <w:rsid w:val="005D7EE4"/>
    <w:pPr>
      <w:keepNext/>
      <w:keepLines/>
      <w:spacing w:before="480" w:after="120"/>
      <w:jc w:val="center"/>
    </w:pPr>
    <w:rPr>
      <w:caps/>
      <w:lang w:val="fr-FR"/>
    </w:rPr>
  </w:style>
  <w:style w:type="paragraph" w:styleId="Title">
    <w:name w:val="Title"/>
    <w:basedOn w:val="Normal"/>
    <w:next w:val="Normal"/>
    <w:link w:val="TitleChar"/>
    <w:uiPriority w:val="10"/>
    <w:qFormat/>
    <w:rsid w:val="005D7EE4"/>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D7EE4"/>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5D7EE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ourceChar">
    <w:name w:val="Source Char"/>
    <w:basedOn w:val="DefaultParagraphFont"/>
    <w:link w:val="Source"/>
    <w:rsid w:val="005D7EE4"/>
    <w:rPr>
      <w:b/>
      <w:sz w:val="28"/>
      <w:lang w:val="en-GB" w:eastAsia="en-US"/>
    </w:rPr>
  </w:style>
  <w:style w:type="character" w:customStyle="1" w:styleId="EquationeqChar">
    <w:name w:val="Equation.eq Char"/>
    <w:basedOn w:val="DefaultParagraphFont"/>
    <w:locked/>
    <w:rsid w:val="005D7EE4"/>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5D7EE4"/>
    <w:rPr>
      <w:color w:val="605E5C"/>
      <w:shd w:val="clear" w:color="auto" w:fill="E1DFDD"/>
    </w:rPr>
  </w:style>
  <w:style w:type="character" w:customStyle="1" w:styleId="contentpasted0">
    <w:name w:val="contentpasted0"/>
    <w:basedOn w:val="DefaultParagraphFont"/>
    <w:rsid w:val="005D7EE4"/>
  </w:style>
  <w:style w:type="numbering" w:customStyle="1" w:styleId="NoList2">
    <w:name w:val="No List2"/>
    <w:next w:val="NoList"/>
    <w:uiPriority w:val="99"/>
    <w:semiHidden/>
    <w:unhideWhenUsed/>
    <w:rsid w:val="005D7EE4"/>
  </w:style>
  <w:style w:type="table" w:customStyle="1" w:styleId="TableGrid2">
    <w:name w:val="Table Grid2"/>
    <w:basedOn w:val="TableNormal"/>
    <w:next w:val="TableGrid"/>
    <w:uiPriority w:val="39"/>
    <w:rsid w:val="005D7EE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D7EE4"/>
  </w:style>
  <w:style w:type="numbering" w:customStyle="1" w:styleId="NoList111">
    <w:name w:val="No List111"/>
    <w:next w:val="NoList"/>
    <w:uiPriority w:val="99"/>
    <w:semiHidden/>
    <w:unhideWhenUsed/>
    <w:rsid w:val="005D7EE4"/>
  </w:style>
  <w:style w:type="table" w:customStyle="1" w:styleId="TableGrid11">
    <w:name w:val="Table Grid11"/>
    <w:basedOn w:val="TableNormal"/>
    <w:next w:val="TableGrid"/>
    <w:uiPriority w:val="59"/>
    <w:rsid w:val="005D7EE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1">
    <w:name w:val="Section numbering1"/>
    <w:uiPriority w:val="99"/>
    <w:rsid w:val="005D7EE4"/>
  </w:style>
  <w:style w:type="numbering" w:customStyle="1" w:styleId="NoList3">
    <w:name w:val="No List3"/>
    <w:next w:val="NoList"/>
    <w:uiPriority w:val="99"/>
    <w:semiHidden/>
    <w:unhideWhenUsed/>
    <w:rsid w:val="005D7EE4"/>
  </w:style>
  <w:style w:type="table" w:customStyle="1" w:styleId="TableGrid3">
    <w:name w:val="Table Grid3"/>
    <w:basedOn w:val="TableNormal"/>
    <w:next w:val="TableGrid"/>
    <w:uiPriority w:val="39"/>
    <w:rsid w:val="005D7EE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D7EE4"/>
  </w:style>
  <w:style w:type="numbering" w:customStyle="1" w:styleId="NoList112">
    <w:name w:val="No List112"/>
    <w:next w:val="NoList"/>
    <w:uiPriority w:val="99"/>
    <w:semiHidden/>
    <w:unhideWhenUsed/>
    <w:rsid w:val="005D7EE4"/>
  </w:style>
  <w:style w:type="table" w:customStyle="1" w:styleId="TableGrid12">
    <w:name w:val="Table Grid12"/>
    <w:basedOn w:val="TableNormal"/>
    <w:next w:val="TableGrid"/>
    <w:uiPriority w:val="59"/>
    <w:rsid w:val="005D7EE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2">
    <w:name w:val="Section numbering2"/>
    <w:uiPriority w:val="99"/>
    <w:rsid w:val="005D7EE4"/>
  </w:style>
  <w:style w:type="character" w:customStyle="1" w:styleId="FigureNoChar">
    <w:name w:val="Figure_No Char"/>
    <w:locked/>
    <w:rsid w:val="005D7EE4"/>
    <w:rPr>
      <w:rFonts w:ascii="Times New Roman" w:hAnsi="Times New Roman"/>
      <w:caps/>
      <w:lang w:val="en-GB" w:eastAsia="en-US"/>
    </w:rPr>
  </w:style>
  <w:style w:type="character" w:customStyle="1" w:styleId="FigureChar">
    <w:name w:val="Figure Char"/>
    <w:aliases w:val="fig Char"/>
    <w:link w:val="Figure"/>
    <w:locked/>
    <w:rsid w:val="005D7EE4"/>
    <w:rPr>
      <w:caps/>
      <w:sz w:val="18"/>
      <w:lang w:val="es-ES" w:eastAsia="en-US"/>
    </w:rPr>
  </w:style>
  <w:style w:type="character" w:customStyle="1" w:styleId="mwe-math-mathml-inline">
    <w:name w:val="mwe-math-mathml-inline"/>
    <w:basedOn w:val="DefaultParagraphFont"/>
    <w:rsid w:val="005D7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2145/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tu.int/rec/R-REC-P.1511-3-202408-I/en"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P.1144/en"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tu.int/rec/R-REC-P.836/en"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tu.int/rec/R-REC-P.676/en" TargetMode="External"/><Relationship Id="rId23"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hyperlink" Target="https://www.itu.int/rec/R-REC-P.1511-3-202408-I/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618/en" TargetMode="External"/><Relationship Id="rId22" Type="http://schemas.openxmlformats.org/officeDocument/2006/relationships/image" Target="media/image4.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la\AppData\Local\Temp\89e1f323-c1dc-4367-968e-dec8fd3da2f5_Nueva%20carpeta%20comprimida%20(en%20zip).zip.2f5\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2023-ITU-R_REC_P_S.dotx</Template>
  <TotalTime>315</TotalTime>
  <Pages>9</Pages>
  <Words>2192</Words>
  <Characters>13649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Recomendación UIT-R P.1511-3 (08/2024) – Topografía para establecer modelos de propagación Tierra-espacio</vt:lpstr>
    </vt:vector>
  </TitlesOfParts>
  <Manager/>
  <Company>ITU</Company>
  <LinksUpToDate>false</LinksUpToDate>
  <CharactersWithSpaces>15810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P.1511-3 (08/2024) – Topografía para establecer modelos de propagación Tierra-espacio</dc:title>
  <dc:subject/>
  <dc:creator>Spanish</dc:creator>
  <cp:keywords/>
  <dc:description>2023-03-17 Version 1</dc:description>
  <cp:lastModifiedBy>Catalano Moreira, Rossana</cp:lastModifiedBy>
  <cp:revision>23</cp:revision>
  <cp:lastPrinted>2024-11-25T10:08:00Z</cp:lastPrinted>
  <dcterms:created xsi:type="dcterms:W3CDTF">2024-11-22T11:13:00Z</dcterms:created>
  <dcterms:modified xsi:type="dcterms:W3CDTF">2024-11-25T10:13:00Z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