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561441" w14:textId="77777777" w:rsidR="00B1717A" w:rsidRPr="00575CB8" w:rsidRDefault="00B1717A" w:rsidP="00B1717A">
      <w:pPr>
        <w:rPr>
          <w:lang w:val="en-US"/>
        </w:rPr>
      </w:pPr>
      <w:bookmarkStart w:id="0" w:name="dbreak"/>
      <w:bookmarkEnd w:id="0"/>
    </w:p>
    <w:p w14:paraId="5853E9D6" w14:textId="77777777" w:rsidR="00B1717A" w:rsidRDefault="00B1717A" w:rsidP="00B1717A"/>
    <w:p w14:paraId="263EA9FC" w14:textId="77777777" w:rsidR="00B1717A" w:rsidRDefault="00B1717A" w:rsidP="00B1717A"/>
    <w:p w14:paraId="4D0BE9F5" w14:textId="77777777" w:rsidR="00B1717A" w:rsidRDefault="00B1717A" w:rsidP="00B1717A"/>
    <w:p w14:paraId="5D1B4BCC" w14:textId="77777777" w:rsidR="00B1717A" w:rsidRDefault="00B1717A" w:rsidP="00B1717A"/>
    <w:p w14:paraId="7B37AB3F" w14:textId="77777777" w:rsidR="00B1717A" w:rsidRDefault="00B1717A" w:rsidP="00B1717A"/>
    <w:p w14:paraId="21B17D6F" w14:textId="77777777" w:rsidR="00B1717A" w:rsidRDefault="00B1717A" w:rsidP="00B1717A"/>
    <w:p w14:paraId="3125D461" w14:textId="77777777" w:rsidR="00B1717A" w:rsidRDefault="00B1717A" w:rsidP="00B1717A"/>
    <w:p w14:paraId="13516AE7" w14:textId="77777777" w:rsidR="00B1717A" w:rsidRDefault="00B1717A" w:rsidP="00B1717A"/>
    <w:p w14:paraId="357ED558" w14:textId="77777777" w:rsidR="00B1717A" w:rsidRDefault="00B1717A" w:rsidP="00B1717A"/>
    <w:p w14:paraId="5DCB5800" w14:textId="77777777" w:rsidR="00B1717A" w:rsidRDefault="00B1717A" w:rsidP="00B1717A"/>
    <w:p w14:paraId="5CFBD955"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A05D13" w14:paraId="408C4120" w14:textId="77777777" w:rsidTr="00D62884">
        <w:tc>
          <w:tcPr>
            <w:tcW w:w="10089" w:type="dxa"/>
          </w:tcPr>
          <w:p w14:paraId="44CD69D8"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176266C0" w14:textId="71679F11" w:rsidR="00B1717A" w:rsidRPr="0010336F" w:rsidRDefault="00B1717A" w:rsidP="00E3040B">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 xml:space="preserve">-R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A05D13">
              <w:rPr>
                <w:rFonts w:ascii="Tahoma" w:hAnsi="Tahoma" w:cs="Tahoma"/>
                <w:b/>
                <w:bCs/>
                <w:iCs/>
                <w:color w:val="243285"/>
                <w:sz w:val="36"/>
                <w:szCs w:val="36"/>
                <w:lang w:val="es-ES_tradnl"/>
              </w:rPr>
              <w:t>1511-2</w:t>
            </w:r>
          </w:p>
          <w:p w14:paraId="350CA114" w14:textId="08BA3E05" w:rsidR="00B1717A" w:rsidRPr="0010336F" w:rsidRDefault="00B1717A" w:rsidP="006C347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A05D13">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A05D13">
              <w:rPr>
                <w:rFonts w:ascii="Tahoma" w:hAnsi="Tahoma" w:cs="Tahoma"/>
                <w:b/>
                <w:bCs/>
                <w:iCs/>
                <w:color w:val="243285"/>
                <w:szCs w:val="24"/>
                <w:lang w:val="es-ES_tradnl"/>
              </w:rPr>
              <w:t>2019</w:t>
            </w:r>
            <w:r w:rsidRPr="0010336F">
              <w:rPr>
                <w:rFonts w:ascii="Tahoma" w:hAnsi="Tahoma" w:cs="Tahoma"/>
                <w:b/>
                <w:bCs/>
                <w:iCs/>
                <w:color w:val="243285"/>
                <w:szCs w:val="24"/>
                <w:lang w:val="es-ES_tradnl"/>
              </w:rPr>
              <w:t>)</w:t>
            </w:r>
          </w:p>
        </w:tc>
      </w:tr>
      <w:tr w:rsidR="00B1717A" w:rsidRPr="00A05D13" w14:paraId="627FE86C" w14:textId="77777777" w:rsidTr="00D62884">
        <w:tc>
          <w:tcPr>
            <w:tcW w:w="10089" w:type="dxa"/>
          </w:tcPr>
          <w:p w14:paraId="5FAB3FB1" w14:textId="77777777" w:rsidR="00B1717A" w:rsidRPr="00A05D13" w:rsidRDefault="00B1717A" w:rsidP="00D62884">
            <w:pPr>
              <w:spacing w:before="80" w:line="500" w:lineRule="exact"/>
              <w:jc w:val="right"/>
              <w:rPr>
                <w:rFonts w:ascii="Tahoma" w:hAnsi="Tahoma" w:cs="Tahoma"/>
                <w:b/>
                <w:bCs/>
                <w:color w:val="243285"/>
                <w:sz w:val="44"/>
                <w:szCs w:val="44"/>
                <w:lang w:val="es-ES_tradnl"/>
              </w:rPr>
            </w:pPr>
          </w:p>
          <w:p w14:paraId="47B745B0" w14:textId="49216839" w:rsidR="00B1717A" w:rsidRDefault="00A05D13" w:rsidP="00E3040B">
            <w:pPr>
              <w:spacing w:before="80" w:line="500" w:lineRule="exact"/>
              <w:jc w:val="right"/>
              <w:rPr>
                <w:rFonts w:ascii="Tahoma" w:hAnsi="Tahoma" w:cs="Tahoma"/>
                <w:b/>
                <w:bCs/>
                <w:color w:val="243285"/>
                <w:sz w:val="44"/>
                <w:szCs w:val="44"/>
                <w:lang w:val="es-ES_tradnl"/>
              </w:rPr>
            </w:pPr>
            <w:r w:rsidRPr="00A05D13">
              <w:rPr>
                <w:rFonts w:ascii="Tahoma" w:hAnsi="Tahoma" w:cs="Tahoma"/>
                <w:b/>
                <w:bCs/>
                <w:color w:val="243285"/>
                <w:sz w:val="44"/>
                <w:szCs w:val="44"/>
                <w:lang w:val="es-ES_tradnl"/>
              </w:rPr>
              <w:t xml:space="preserve">Topografía para establecer modelos </w:t>
            </w:r>
            <w:r>
              <w:rPr>
                <w:rFonts w:ascii="Tahoma" w:hAnsi="Tahoma" w:cs="Tahoma"/>
                <w:b/>
                <w:bCs/>
                <w:color w:val="243285"/>
                <w:sz w:val="44"/>
                <w:szCs w:val="44"/>
                <w:lang w:val="es-ES_tradnl"/>
              </w:rPr>
              <w:br/>
            </w:r>
            <w:r w:rsidRPr="00A05D13">
              <w:rPr>
                <w:rFonts w:ascii="Tahoma" w:hAnsi="Tahoma" w:cs="Tahoma"/>
                <w:b/>
                <w:bCs/>
                <w:color w:val="243285"/>
                <w:sz w:val="44"/>
                <w:szCs w:val="44"/>
                <w:lang w:val="es-ES_tradnl"/>
              </w:rPr>
              <w:t>de propagación Tierra-espacio</w:t>
            </w:r>
            <w:r>
              <w:rPr>
                <w:rFonts w:ascii="Tahoma" w:hAnsi="Tahoma" w:cs="Tahoma"/>
                <w:b/>
                <w:bCs/>
                <w:color w:val="243285"/>
                <w:sz w:val="44"/>
                <w:szCs w:val="44"/>
                <w:lang w:val="es-ES_tradnl"/>
              </w:rPr>
              <w:t xml:space="preserve"> </w:t>
            </w:r>
          </w:p>
          <w:p w14:paraId="5CF9495A" w14:textId="77777777" w:rsidR="00B1717A" w:rsidRPr="00A05D13" w:rsidRDefault="00B1717A" w:rsidP="00D62884">
            <w:pPr>
              <w:spacing w:before="80" w:line="500" w:lineRule="exact"/>
              <w:jc w:val="right"/>
              <w:rPr>
                <w:rFonts w:ascii="Tahoma" w:hAnsi="Tahoma" w:cs="Tahoma"/>
                <w:b/>
                <w:bCs/>
                <w:color w:val="243285"/>
                <w:sz w:val="44"/>
                <w:szCs w:val="44"/>
                <w:lang w:val="es-ES_tradnl"/>
              </w:rPr>
            </w:pPr>
          </w:p>
        </w:tc>
      </w:tr>
      <w:tr w:rsidR="00B1717A" w:rsidRPr="00A05D13" w14:paraId="18CCE358" w14:textId="77777777" w:rsidTr="00D62884">
        <w:tc>
          <w:tcPr>
            <w:tcW w:w="10089" w:type="dxa"/>
          </w:tcPr>
          <w:p w14:paraId="60045232"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20D235A3"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3B607027"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7DBB5C02" w14:textId="77777777"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14:paraId="17C5C2BF" w14:textId="77777777"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14:paraId="073A652A" w14:textId="77777777" w:rsidR="00B1717A" w:rsidRPr="0026666F" w:rsidRDefault="00B1717A" w:rsidP="00B1717A">
      <w:pPr>
        <w:spacing w:before="80"/>
        <w:rPr>
          <w:i/>
          <w:sz w:val="22"/>
          <w:lang w:val="es-ES_tradnl"/>
        </w:rPr>
      </w:pPr>
    </w:p>
    <w:p w14:paraId="6647A697" w14:textId="77777777" w:rsidR="00B1717A" w:rsidRPr="0026666F" w:rsidRDefault="00B1717A" w:rsidP="00B1717A">
      <w:pPr>
        <w:spacing w:before="80"/>
        <w:rPr>
          <w:i/>
          <w:sz w:val="22"/>
          <w:lang w:val="es-ES_tradnl"/>
        </w:rPr>
      </w:pPr>
    </w:p>
    <w:p w14:paraId="65CEE0BF" w14:textId="77777777" w:rsidR="00B1717A" w:rsidRPr="0026666F" w:rsidRDefault="00B1717A" w:rsidP="00B1717A">
      <w:pPr>
        <w:spacing w:before="80"/>
        <w:rPr>
          <w:i/>
          <w:sz w:val="22"/>
          <w:lang w:val="es-ES_tradnl"/>
        </w:rPr>
      </w:pPr>
    </w:p>
    <w:p w14:paraId="4C90DCD2" w14:textId="77777777" w:rsidR="00B1717A" w:rsidRPr="0026666F" w:rsidRDefault="00B1717A" w:rsidP="00B1717A">
      <w:pPr>
        <w:spacing w:before="80"/>
        <w:rPr>
          <w:i/>
          <w:sz w:val="22"/>
          <w:lang w:val="es-ES_tradnl"/>
        </w:rPr>
      </w:pPr>
    </w:p>
    <w:p w14:paraId="6C745188" w14:textId="77777777" w:rsidR="00B1717A" w:rsidRPr="0026666F" w:rsidRDefault="00B1717A" w:rsidP="00B1717A">
      <w:pPr>
        <w:spacing w:before="80"/>
        <w:rPr>
          <w:i/>
          <w:sz w:val="22"/>
          <w:lang w:val="es-ES_tradnl"/>
        </w:rPr>
      </w:pPr>
    </w:p>
    <w:p w14:paraId="4568C82A" w14:textId="77777777" w:rsidR="00B1717A" w:rsidRPr="0026666F" w:rsidRDefault="00B1717A" w:rsidP="00B1717A">
      <w:pPr>
        <w:spacing w:before="80"/>
        <w:rPr>
          <w:i/>
          <w:sz w:val="22"/>
          <w:lang w:val="es-ES_tradnl"/>
        </w:rPr>
      </w:pPr>
    </w:p>
    <w:p w14:paraId="5FD3D38A"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14:paraId="5C673EA1" w14:textId="77777777"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7FDA9D19"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0C9B688"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56C28FE"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316D6AD9" w14:textId="77777777" w:rsidR="00B1717A" w:rsidRPr="00021E8A" w:rsidRDefault="00B1717A" w:rsidP="0037356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DA8CC37" w14:textId="77777777" w:rsidR="00B1717A" w:rsidRPr="007C36CA" w:rsidRDefault="00B1717A" w:rsidP="00B1717A">
      <w:pPr>
        <w:spacing w:before="0"/>
        <w:jc w:val="center"/>
        <w:rPr>
          <w:sz w:val="22"/>
          <w:lang w:val="es-ES_tradnl"/>
        </w:rPr>
      </w:pPr>
    </w:p>
    <w:p w14:paraId="5FAF3B76"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A05D13" w14:paraId="73934362" w14:textId="77777777" w:rsidTr="00D62884">
        <w:tc>
          <w:tcPr>
            <w:tcW w:w="9360" w:type="dxa"/>
            <w:gridSpan w:val="2"/>
          </w:tcPr>
          <w:p w14:paraId="608903C5"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362779C"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2C6B2775" w14:textId="77777777" w:rsidTr="004532F7">
        <w:tc>
          <w:tcPr>
            <w:tcW w:w="1140" w:type="dxa"/>
            <w:tcBorders>
              <w:bottom w:val="nil"/>
            </w:tcBorders>
          </w:tcPr>
          <w:p w14:paraId="738CEAC7"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0017CEF4"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14:paraId="1C811ABE" w14:textId="77777777" w:rsidTr="004532F7">
        <w:tc>
          <w:tcPr>
            <w:tcW w:w="1140" w:type="dxa"/>
            <w:tcBorders>
              <w:top w:val="nil"/>
              <w:bottom w:val="nil"/>
            </w:tcBorders>
            <w:shd w:val="clear" w:color="auto" w:fill="auto"/>
          </w:tcPr>
          <w:p w14:paraId="25D56B8E"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078BE29B"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A05D13" w14:paraId="4BDDADD3" w14:textId="77777777" w:rsidTr="00847DD5">
        <w:tc>
          <w:tcPr>
            <w:tcW w:w="1140" w:type="dxa"/>
            <w:tcBorders>
              <w:top w:val="nil"/>
              <w:bottom w:val="nil"/>
            </w:tcBorders>
            <w:shd w:val="clear" w:color="auto" w:fill="auto"/>
          </w:tcPr>
          <w:p w14:paraId="1FEBBAF9"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3170B507"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14:paraId="25AF01F4" w14:textId="77777777" w:rsidTr="00847DD5">
        <w:tc>
          <w:tcPr>
            <w:tcW w:w="1140" w:type="dxa"/>
            <w:tcBorders>
              <w:top w:val="nil"/>
              <w:bottom w:val="nil"/>
            </w:tcBorders>
            <w:shd w:val="clear" w:color="auto" w:fill="auto"/>
          </w:tcPr>
          <w:p w14:paraId="12626128"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6335E56A" w14:textId="77777777"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1717A" w:rsidRPr="00ED2695" w14:paraId="135A8E1A" w14:textId="77777777" w:rsidTr="00366CEE">
        <w:tc>
          <w:tcPr>
            <w:tcW w:w="1140" w:type="dxa"/>
            <w:tcBorders>
              <w:top w:val="nil"/>
              <w:bottom w:val="nil"/>
            </w:tcBorders>
            <w:shd w:val="clear" w:color="auto" w:fill="auto"/>
          </w:tcPr>
          <w:p w14:paraId="45EABD70"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9725CAF"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366CEE" w14:paraId="6D47F069" w14:textId="77777777" w:rsidTr="00366CEE">
        <w:tc>
          <w:tcPr>
            <w:tcW w:w="1140" w:type="dxa"/>
            <w:tcBorders>
              <w:top w:val="nil"/>
              <w:bottom w:val="nil"/>
            </w:tcBorders>
            <w:shd w:val="clear" w:color="auto" w:fill="auto"/>
          </w:tcPr>
          <w:p w14:paraId="140A3DD6"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67F2EBAB" w14:textId="77777777"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B1717A" w:rsidRPr="00A05D13" w14:paraId="7D2797D0" w14:textId="77777777" w:rsidTr="00366CEE">
        <w:tc>
          <w:tcPr>
            <w:tcW w:w="1140" w:type="dxa"/>
            <w:tcBorders>
              <w:top w:val="nil"/>
              <w:bottom w:val="nil"/>
            </w:tcBorders>
            <w:shd w:val="clear" w:color="auto" w:fill="auto"/>
          </w:tcPr>
          <w:p w14:paraId="7BDEDE8F"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00CFBE0"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A05D13" w14:paraId="7E3EF000" w14:textId="77777777" w:rsidTr="00366CEE">
        <w:tc>
          <w:tcPr>
            <w:tcW w:w="1140" w:type="dxa"/>
            <w:tcBorders>
              <w:top w:val="nil"/>
              <w:bottom w:val="nil"/>
            </w:tcBorders>
            <w:shd w:val="clear" w:color="auto" w:fill="F3F3F3"/>
          </w:tcPr>
          <w:p w14:paraId="72F805CA" w14:textId="77777777"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300300B5" w14:textId="77777777"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14:paraId="328C815B" w14:textId="77777777" w:rsidTr="00366CEE">
        <w:tc>
          <w:tcPr>
            <w:tcW w:w="1140" w:type="dxa"/>
            <w:tcBorders>
              <w:top w:val="nil"/>
            </w:tcBorders>
          </w:tcPr>
          <w:p w14:paraId="4F8A1E72" w14:textId="77777777"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14:paraId="00BECB5E" w14:textId="77777777"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Pr>
                <w:bCs/>
                <w:sz w:val="20"/>
              </w:rPr>
              <w:t>Radio</w:t>
            </w:r>
            <w:r w:rsidR="00B1717A" w:rsidRPr="00021E8A">
              <w:rPr>
                <w:bCs/>
                <w:sz w:val="20"/>
              </w:rPr>
              <w:t>astronomía</w:t>
            </w:r>
            <w:proofErr w:type="spellEnd"/>
          </w:p>
        </w:tc>
      </w:tr>
      <w:tr w:rsidR="00B1717A" w:rsidRPr="00A05D13" w14:paraId="7B57BF2A" w14:textId="77777777" w:rsidTr="00D62884">
        <w:tc>
          <w:tcPr>
            <w:tcW w:w="1140" w:type="dxa"/>
          </w:tcPr>
          <w:p w14:paraId="534B6057"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14:paraId="0DBBDE9C"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14:paraId="5A9F6BDF" w14:textId="77777777" w:rsidTr="00D62884">
        <w:tc>
          <w:tcPr>
            <w:tcW w:w="1140" w:type="dxa"/>
          </w:tcPr>
          <w:p w14:paraId="704DACCF"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6EEB7975" w14:textId="77777777" w:rsidR="00B1717A" w:rsidRPr="00021E8A" w:rsidRDefault="00B1717A" w:rsidP="00D6288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036EE3" w14:paraId="2B02F1C5" w14:textId="77777777" w:rsidTr="00D62884">
        <w:tc>
          <w:tcPr>
            <w:tcW w:w="1140" w:type="dxa"/>
          </w:tcPr>
          <w:p w14:paraId="30FA3948"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0A744EE2" w14:textId="77777777" w:rsidR="00B1717A" w:rsidRPr="00021E8A" w:rsidRDefault="00B1717A" w:rsidP="00D6288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B1717A" w:rsidRPr="00A05D13" w14:paraId="01ADFD12" w14:textId="77777777" w:rsidTr="00D62884">
        <w:tc>
          <w:tcPr>
            <w:tcW w:w="1140" w:type="dxa"/>
          </w:tcPr>
          <w:p w14:paraId="2B01D8DA"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00E8E536"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5FE71FDC" w14:textId="77777777" w:rsidTr="00D62884">
        <w:tc>
          <w:tcPr>
            <w:tcW w:w="1140" w:type="dxa"/>
            <w:shd w:val="clear" w:color="auto" w:fill="auto"/>
          </w:tcPr>
          <w:p w14:paraId="0AD254B7"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42089FCC" w14:textId="77777777" w:rsidR="00B1717A" w:rsidRPr="001240BC" w:rsidRDefault="00B1717A" w:rsidP="00D6288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B1717A" w:rsidRPr="00036EE3" w14:paraId="52B79A47" w14:textId="77777777" w:rsidTr="00D62884">
        <w:tc>
          <w:tcPr>
            <w:tcW w:w="1140" w:type="dxa"/>
          </w:tcPr>
          <w:p w14:paraId="40BE17FC"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57AAE8F3" w14:textId="77777777" w:rsidR="00B1717A" w:rsidRPr="00021E8A" w:rsidRDefault="00B1717A" w:rsidP="00D6288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A05D13" w14:paraId="2D4B9E83" w14:textId="77777777" w:rsidTr="00D62884">
        <w:tc>
          <w:tcPr>
            <w:tcW w:w="1140" w:type="dxa"/>
          </w:tcPr>
          <w:p w14:paraId="68A67420"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54C1E3C3"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737FF45D" w14:textId="77777777" w:rsidTr="00D62884">
        <w:tc>
          <w:tcPr>
            <w:tcW w:w="1140" w:type="dxa"/>
          </w:tcPr>
          <w:p w14:paraId="490CC5EE"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0A121A19" w14:textId="77777777"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14:paraId="0ECE9856"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5002650C" w14:textId="77777777" w:rsidTr="00D62884">
        <w:tc>
          <w:tcPr>
            <w:tcW w:w="720" w:type="dxa"/>
          </w:tcPr>
          <w:p w14:paraId="26B6DB28"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A05D13" w14:paraId="0E6306DB" w14:textId="77777777" w:rsidTr="00D62884">
        <w:tc>
          <w:tcPr>
            <w:tcW w:w="9360" w:type="dxa"/>
          </w:tcPr>
          <w:p w14:paraId="06EB5D32" w14:textId="77777777"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14:paraId="080AC22C" w14:textId="77777777" w:rsidR="00B1717A" w:rsidRPr="00763D08" w:rsidRDefault="00B1717A" w:rsidP="00B1717A">
      <w:pPr>
        <w:spacing w:before="0"/>
        <w:jc w:val="center"/>
        <w:rPr>
          <w:sz w:val="22"/>
          <w:lang w:val="es-ES_tradnl"/>
        </w:rPr>
      </w:pPr>
    </w:p>
    <w:p w14:paraId="1FC7D7D2"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50AF51DA" w14:textId="451FFFD4" w:rsidR="00B1717A" w:rsidRPr="00763D08" w:rsidRDefault="00B1717A" w:rsidP="001D6CE1">
      <w:pPr>
        <w:spacing w:before="0" w:after="40"/>
        <w:jc w:val="right"/>
        <w:rPr>
          <w:sz w:val="20"/>
          <w:lang w:val="es-ES_tradnl"/>
        </w:rPr>
      </w:pPr>
      <w:r w:rsidRPr="00763D08">
        <w:rPr>
          <w:sz w:val="20"/>
          <w:lang w:val="es-ES_tradnl"/>
        </w:rPr>
        <w:t>Ginebra, 20</w:t>
      </w:r>
      <w:r w:rsidR="00D052FC">
        <w:rPr>
          <w:sz w:val="20"/>
          <w:lang w:val="es-ES_tradnl"/>
        </w:rPr>
        <w:t>20</w:t>
      </w:r>
    </w:p>
    <w:p w14:paraId="70E40BBB" w14:textId="77777777" w:rsidR="00B1717A" w:rsidRPr="00763D08" w:rsidRDefault="00B1717A" w:rsidP="00B1717A">
      <w:pPr>
        <w:spacing w:before="0"/>
        <w:jc w:val="center"/>
        <w:rPr>
          <w:sz w:val="22"/>
          <w:lang w:val="es-ES_tradnl"/>
        </w:rPr>
      </w:pPr>
    </w:p>
    <w:p w14:paraId="77A30894" w14:textId="5CC56DF1"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F01EA">
        <w:rPr>
          <w:sz w:val="20"/>
          <w:lang w:val="es-ES_tradnl"/>
        </w:rPr>
        <w:t>20</w:t>
      </w:r>
    </w:p>
    <w:p w14:paraId="448D1B83" w14:textId="77777777"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4655344" w14:textId="77777777"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14:paraId="6E38605F" w14:textId="29D4320E" w:rsidR="00B1717A" w:rsidRPr="006C347C" w:rsidRDefault="00B1717A" w:rsidP="00E3040B">
      <w:pPr>
        <w:pStyle w:val="RecNo"/>
        <w:spacing w:before="0"/>
        <w:rPr>
          <w:lang w:val="es-ES_tradnl"/>
        </w:rPr>
      </w:pPr>
      <w:bookmarkStart w:id="3" w:name="irecnoe"/>
      <w:bookmarkEnd w:id="3"/>
      <w:proofErr w:type="gramStart"/>
      <w:r w:rsidRPr="00763D08">
        <w:rPr>
          <w:lang w:val="es-ES_tradnl"/>
        </w:rPr>
        <w:lastRenderedPageBreak/>
        <w:t xml:space="preserve">RECOMENDACIÓN  </w:t>
      </w:r>
      <w:r w:rsidRPr="0010336F">
        <w:rPr>
          <w:rStyle w:val="href"/>
          <w:lang w:val="es-ES_tradnl"/>
        </w:rPr>
        <w:t>UIT</w:t>
      </w:r>
      <w:proofErr w:type="gramEnd"/>
      <w:r w:rsidRPr="0010336F">
        <w:rPr>
          <w:rStyle w:val="href"/>
          <w:lang w:val="es-ES_tradnl"/>
        </w:rPr>
        <w:t xml:space="preserve">-R  </w:t>
      </w:r>
      <w:r w:rsidR="00366CEE">
        <w:rPr>
          <w:rStyle w:val="href"/>
          <w:lang w:val="es-ES_tradnl"/>
        </w:rPr>
        <w:t>P</w:t>
      </w:r>
      <w:r w:rsidRPr="0010336F">
        <w:rPr>
          <w:rStyle w:val="href"/>
          <w:lang w:val="es-ES_tradnl"/>
        </w:rPr>
        <w:t>.</w:t>
      </w:r>
      <w:r w:rsidR="00A05D13">
        <w:rPr>
          <w:rStyle w:val="href"/>
          <w:lang w:val="es-ES_tradnl"/>
        </w:rPr>
        <w:t>1511-2</w:t>
      </w:r>
    </w:p>
    <w:p w14:paraId="4952E3EB" w14:textId="77777777" w:rsidR="00A05D13" w:rsidRDefault="00A05D13" w:rsidP="00A05D13">
      <w:pPr>
        <w:pStyle w:val="Rectitle"/>
        <w:rPr>
          <w:lang w:val="es-ES_tradnl"/>
        </w:rPr>
      </w:pPr>
      <w:bookmarkStart w:id="4" w:name="Pre_title"/>
      <w:r w:rsidRPr="008920FF">
        <w:rPr>
          <w:lang w:val="es-ES_tradnl"/>
        </w:rPr>
        <w:t>Topografía</w:t>
      </w:r>
      <w:r>
        <w:rPr>
          <w:lang w:val="es-ES_tradnl"/>
        </w:rPr>
        <w:t xml:space="preserve"> </w:t>
      </w:r>
      <w:r w:rsidRPr="008920FF">
        <w:rPr>
          <w:lang w:val="es-ES_tradnl"/>
        </w:rPr>
        <w:t>para</w:t>
      </w:r>
      <w:r>
        <w:rPr>
          <w:lang w:val="es-ES_tradnl"/>
        </w:rPr>
        <w:t xml:space="preserve"> </w:t>
      </w:r>
      <w:r w:rsidRPr="008920FF">
        <w:rPr>
          <w:lang w:val="es-ES_tradnl"/>
        </w:rPr>
        <w:t>establecer</w:t>
      </w:r>
      <w:r>
        <w:rPr>
          <w:lang w:val="es-ES_tradnl"/>
        </w:rPr>
        <w:t xml:space="preserve"> </w:t>
      </w:r>
      <w:r w:rsidRPr="008920FF">
        <w:rPr>
          <w:lang w:val="es-ES_tradnl"/>
        </w:rPr>
        <w:t>modelos</w:t>
      </w:r>
      <w:r>
        <w:rPr>
          <w:lang w:val="es-ES_tradnl"/>
        </w:rPr>
        <w:t xml:space="preserve"> </w:t>
      </w:r>
      <w:r w:rsidRPr="008920FF">
        <w:rPr>
          <w:lang w:val="es-ES_tradnl"/>
        </w:rPr>
        <w:t>de</w:t>
      </w:r>
      <w:r>
        <w:rPr>
          <w:lang w:val="es-ES_tradnl"/>
        </w:rPr>
        <w:t xml:space="preserve"> </w:t>
      </w:r>
      <w:r w:rsidRPr="008920FF">
        <w:rPr>
          <w:lang w:val="es-ES_tradnl"/>
        </w:rPr>
        <w:t>propagación</w:t>
      </w:r>
      <w:r>
        <w:rPr>
          <w:lang w:val="es-ES_tradnl"/>
        </w:rPr>
        <w:t xml:space="preserve"> </w:t>
      </w:r>
      <w:r w:rsidRPr="008920FF">
        <w:rPr>
          <w:lang w:val="es-ES_tradnl"/>
        </w:rPr>
        <w:t>Tierra-espacio</w:t>
      </w:r>
      <w:bookmarkEnd w:id="4"/>
    </w:p>
    <w:p w14:paraId="0BFE8332" w14:textId="77777777" w:rsidR="00A05D13" w:rsidRPr="008920FF" w:rsidRDefault="00A05D13" w:rsidP="00A05D13">
      <w:pPr>
        <w:pStyle w:val="Recref"/>
        <w:rPr>
          <w:lang w:val="es-ES_tradnl"/>
        </w:rPr>
      </w:pPr>
      <w:bookmarkStart w:id="5" w:name="Related_Questions"/>
      <w:r w:rsidRPr="008920FF">
        <w:rPr>
          <w:lang w:val="es-ES_tradnl"/>
        </w:rPr>
        <w:t>(Cuestión UIT-R 202/3)</w:t>
      </w:r>
      <w:bookmarkEnd w:id="5"/>
    </w:p>
    <w:p w14:paraId="3DFBB9F4" w14:textId="77777777" w:rsidR="00A05D13" w:rsidRDefault="00A05D13" w:rsidP="00A05D13">
      <w:pPr>
        <w:pStyle w:val="Recdate"/>
        <w:rPr>
          <w:lang w:val="es-ES_tradnl"/>
        </w:rPr>
      </w:pPr>
      <w:bookmarkStart w:id="6" w:name="Revision_history"/>
      <w:r w:rsidRPr="008920FF">
        <w:rPr>
          <w:lang w:val="es-ES_tradnl"/>
        </w:rPr>
        <w:t>(2001-2015</w:t>
      </w:r>
      <w:r>
        <w:rPr>
          <w:lang w:val="es-ES_tradnl"/>
        </w:rPr>
        <w:t>-2019</w:t>
      </w:r>
      <w:r w:rsidRPr="008920FF">
        <w:rPr>
          <w:lang w:val="es-ES_tradnl"/>
        </w:rPr>
        <w:t>)</w:t>
      </w:r>
      <w:bookmarkEnd w:id="6"/>
    </w:p>
    <w:p w14:paraId="7D19A698" w14:textId="77777777" w:rsidR="00A05D13" w:rsidRPr="008920FF" w:rsidRDefault="00A05D13" w:rsidP="00A05D13">
      <w:pPr>
        <w:pStyle w:val="HeadingSum"/>
      </w:pPr>
      <w:r>
        <w:t>Cometido</w:t>
      </w:r>
    </w:p>
    <w:p w14:paraId="5C191711" w14:textId="77777777" w:rsidR="00A05D13" w:rsidRDefault="00A05D13" w:rsidP="00A05D13">
      <w:pPr>
        <w:pStyle w:val="Summary"/>
      </w:pPr>
      <w:r w:rsidRPr="008920FF">
        <w:t>En esta Recomendación se facilitan datos topográficos mundiales</w:t>
      </w:r>
      <w:r>
        <w:t>, información sobre coordenadas geográficas y datos altimétricos</w:t>
      </w:r>
      <w:r w:rsidRPr="008920FF">
        <w:t xml:space="preserve"> para la predicción de los efectos de propagación para los trayectos Tierra-espacio en las Recomendaciones UIT-R.</w:t>
      </w:r>
    </w:p>
    <w:p w14:paraId="4996DF23" w14:textId="77777777" w:rsidR="00A05D13" w:rsidRDefault="00A05D13" w:rsidP="00A05D13">
      <w:pPr>
        <w:pStyle w:val="Headingb"/>
        <w:rPr>
          <w:lang w:val="es-ES_tradnl"/>
        </w:rPr>
      </w:pPr>
      <w:r>
        <w:rPr>
          <w:lang w:val="es-ES_tradnl"/>
        </w:rPr>
        <w:t>Palabras clave</w:t>
      </w:r>
    </w:p>
    <w:p w14:paraId="3BFB1423" w14:textId="77777777" w:rsidR="00A05D13" w:rsidRPr="00A05D13" w:rsidRDefault="00A05D13" w:rsidP="00A05D13">
      <w:pPr>
        <w:rPr>
          <w:lang w:val="es-ES"/>
        </w:rPr>
      </w:pPr>
      <w:r>
        <w:rPr>
          <w:lang w:val="es-ES_tradnl"/>
        </w:rPr>
        <w:t>Topografía, coordenadas geográficas, altura</w:t>
      </w:r>
    </w:p>
    <w:p w14:paraId="2A405510" w14:textId="77777777" w:rsidR="00A05D13" w:rsidRPr="008920FF" w:rsidRDefault="00A05D13" w:rsidP="00A05D13">
      <w:pPr>
        <w:pStyle w:val="Normalaftertitle"/>
        <w:rPr>
          <w:lang w:val="es-ES_tradnl"/>
        </w:rPr>
      </w:pPr>
      <w:r w:rsidRPr="008920FF">
        <w:rPr>
          <w:lang w:val="es-ES_tradnl"/>
        </w:rPr>
        <w:t>La Asamblea de Radiocomunicaciones de la UIT,</w:t>
      </w:r>
    </w:p>
    <w:p w14:paraId="010C1232" w14:textId="77777777" w:rsidR="00A05D13" w:rsidRPr="008920FF" w:rsidRDefault="00A05D13" w:rsidP="00A05D13">
      <w:pPr>
        <w:pStyle w:val="Call"/>
        <w:rPr>
          <w:lang w:val="es-ES_tradnl"/>
        </w:rPr>
      </w:pPr>
      <w:r w:rsidRPr="008920FF">
        <w:rPr>
          <w:lang w:val="es-ES_tradnl"/>
        </w:rPr>
        <w:t>considerando</w:t>
      </w:r>
    </w:p>
    <w:p w14:paraId="4722B14D" w14:textId="77777777" w:rsidR="00A05D13" w:rsidRPr="008920FF" w:rsidRDefault="00A05D13" w:rsidP="00A05D13">
      <w:pPr>
        <w:rPr>
          <w:lang w:val="es-ES_tradnl"/>
        </w:rPr>
      </w:pPr>
      <w:r w:rsidRPr="00A80AB1">
        <w:rPr>
          <w:i/>
          <w:iCs/>
          <w:lang w:val="es-ES_tradnl"/>
        </w:rPr>
        <w:t>a)</w:t>
      </w:r>
      <w:r w:rsidRPr="008920FF">
        <w:rPr>
          <w:lang w:val="es-ES_tradnl"/>
        </w:rPr>
        <w:tab/>
        <w:t>que se necesita información sobre la topografía terrestre para la predicción de la atenuación y de la dispersión;</w:t>
      </w:r>
    </w:p>
    <w:p w14:paraId="18F8A61A" w14:textId="77777777" w:rsidR="00A05D13" w:rsidRPr="008920FF" w:rsidRDefault="00A05D13" w:rsidP="00A05D13">
      <w:pPr>
        <w:rPr>
          <w:lang w:val="es-ES_tradnl"/>
        </w:rPr>
      </w:pPr>
      <w:r w:rsidRPr="00A80AB1">
        <w:rPr>
          <w:i/>
          <w:iCs/>
          <w:lang w:val="es-ES_tradnl"/>
        </w:rPr>
        <w:t>b)</w:t>
      </w:r>
      <w:r w:rsidRPr="008920FF">
        <w:rPr>
          <w:lang w:val="es-ES_tradnl"/>
        </w:rPr>
        <w:tab/>
        <w:t>que esa información se necesita para todos los emplazamientos del mundo, especialmente cuando se necesitan cálculos regionales o continentales,</w:t>
      </w:r>
    </w:p>
    <w:p w14:paraId="1608EB32" w14:textId="77777777" w:rsidR="00A05D13" w:rsidRPr="008920FF" w:rsidRDefault="00A05D13" w:rsidP="00A05D13">
      <w:pPr>
        <w:pStyle w:val="Call"/>
        <w:rPr>
          <w:lang w:val="es-ES_tradnl"/>
        </w:rPr>
      </w:pPr>
      <w:r w:rsidRPr="008920FF">
        <w:rPr>
          <w:lang w:val="es-ES_tradnl"/>
        </w:rPr>
        <w:t>recomienda</w:t>
      </w:r>
    </w:p>
    <w:p w14:paraId="6F339608" w14:textId="77777777" w:rsidR="00A05D13" w:rsidRPr="00936EF6" w:rsidRDefault="00A05D13" w:rsidP="00A05D13">
      <w:pPr>
        <w:rPr>
          <w:lang w:val="es-ES_tradnl"/>
        </w:rPr>
      </w:pPr>
      <w:r w:rsidRPr="00CB6541">
        <w:rPr>
          <w:b/>
          <w:bCs/>
          <w:lang w:val="es-ES_tradnl"/>
        </w:rPr>
        <w:t>1</w:t>
      </w:r>
      <w:r>
        <w:rPr>
          <w:lang w:val="es-ES_tradnl"/>
        </w:rPr>
        <w:tab/>
      </w:r>
      <w:r w:rsidRPr="00936EF6">
        <w:rPr>
          <w:lang w:val="es-ES_tradnl"/>
        </w:rPr>
        <w:t>que se utilicen los datos que figuran en el Anexo 1 para obtener la altura sobre el nivel medio del mar cuando no se disponga de datos locales o cuando no se disponga de datos con una mejor resolución espacial;</w:t>
      </w:r>
    </w:p>
    <w:p w14:paraId="290FABF1" w14:textId="3F2D81FB" w:rsidR="00A05D13" w:rsidRDefault="00A05D13" w:rsidP="00A05D13">
      <w:pPr>
        <w:rPr>
          <w:lang w:val="es-ES_tradnl"/>
        </w:rPr>
      </w:pPr>
      <w:r w:rsidRPr="00CB6541">
        <w:rPr>
          <w:b/>
          <w:bCs/>
          <w:lang w:val="es-ES_tradnl"/>
        </w:rPr>
        <w:t>2</w:t>
      </w:r>
      <w:r>
        <w:rPr>
          <w:lang w:val="es-ES_tradnl"/>
        </w:rPr>
        <w:tab/>
        <w:t>que se utilicen los datos del Anexo 1 para convertir la altura por encima del nivel medio del mar a altura relativa al elipsoide WGS-84 o viceversa cuando no se dispone de datos locales o datos con una mejor resolución.</w:t>
      </w:r>
    </w:p>
    <w:p w14:paraId="4FE055BF" w14:textId="7C00C461" w:rsidR="00A7069C" w:rsidRDefault="00A7069C" w:rsidP="00A05D13">
      <w:pPr>
        <w:rPr>
          <w:lang w:val="es-ES_tradnl"/>
        </w:rPr>
      </w:pPr>
    </w:p>
    <w:p w14:paraId="5943F9EA" w14:textId="77777777" w:rsidR="00A05D13" w:rsidRPr="00B46582" w:rsidRDefault="00A05D13" w:rsidP="00A05D13">
      <w:pPr>
        <w:pStyle w:val="AnnexNoTitle"/>
        <w:rPr>
          <w:lang w:val="es-ES"/>
        </w:rPr>
      </w:pPr>
      <w:r w:rsidRPr="008920FF">
        <w:rPr>
          <w:bCs/>
          <w:lang w:val="es-ES_tradnl"/>
        </w:rPr>
        <w:t>Anexo 1</w:t>
      </w:r>
    </w:p>
    <w:p w14:paraId="1FD77D25" w14:textId="77777777" w:rsidR="00A05D13" w:rsidRPr="008920FF" w:rsidRDefault="00A05D13" w:rsidP="00A05D13">
      <w:pPr>
        <w:pStyle w:val="Heading1"/>
        <w:rPr>
          <w:lang w:val="es-ES_tradnl"/>
        </w:rPr>
      </w:pPr>
      <w:r w:rsidRPr="008920FF">
        <w:rPr>
          <w:lang w:val="es-ES_tradnl"/>
        </w:rPr>
        <w:t>1</w:t>
      </w:r>
      <w:r w:rsidRPr="008920FF">
        <w:rPr>
          <w:lang w:val="es-ES_tradnl"/>
        </w:rPr>
        <w:tab/>
      </w:r>
      <w:proofErr w:type="gramStart"/>
      <w:r w:rsidRPr="008920FF">
        <w:rPr>
          <w:lang w:val="es-ES_tradnl"/>
        </w:rPr>
        <w:t>Topografía</w:t>
      </w:r>
      <w:proofErr w:type="gramEnd"/>
    </w:p>
    <w:p w14:paraId="28E8C6F0" w14:textId="77777777" w:rsidR="00A05D13" w:rsidRPr="008920FF" w:rsidRDefault="00A05D13" w:rsidP="00A7069C">
      <w:pPr>
        <w:rPr>
          <w:lang w:val="es-ES_tradnl"/>
        </w:rPr>
      </w:pPr>
      <w:r w:rsidRPr="008920FF">
        <w:rPr>
          <w:lang w:val="es-ES_tradnl"/>
        </w:rPr>
        <w:t xml:space="preserve">Los valores de altura topográfica de la superficie de la Tierra </w:t>
      </w:r>
      <w:r>
        <w:rPr>
          <w:lang w:val="es-ES_tradnl"/>
        </w:rPr>
        <w:t xml:space="preserve">sobre el nivel medio del mar (m) </w:t>
      </w:r>
      <w:r w:rsidRPr="008920FF">
        <w:rPr>
          <w:lang w:val="es-ES_tradnl"/>
        </w:rPr>
        <w:t xml:space="preserve">forman parte de esta Recomendación y están disponibles en forma de </w:t>
      </w:r>
      <w:r>
        <w:rPr>
          <w:lang w:val="es-ES_tradnl"/>
        </w:rPr>
        <w:t xml:space="preserve">un </w:t>
      </w:r>
      <w:r w:rsidRPr="008920FF">
        <w:rPr>
          <w:lang w:val="es-ES_tradnl"/>
        </w:rPr>
        <w:t xml:space="preserve">mapa digital facilitado en el </w:t>
      </w:r>
      <w:r>
        <w:rPr>
          <w:lang w:val="es-ES_tradnl"/>
        </w:rPr>
        <w:t>fichero </w:t>
      </w:r>
      <w:r w:rsidRPr="00111F19">
        <w:rPr>
          <w:lang w:val="es-ES_tradnl"/>
        </w:rPr>
        <w:t>P1511-2-Ann1_TOPO.zip</w:t>
      </w:r>
      <w:r w:rsidRPr="008920FF">
        <w:rPr>
          <w:lang w:val="es-ES_tradnl"/>
        </w:rPr>
        <w:t>.</w:t>
      </w:r>
    </w:p>
    <w:p w14:paraId="0524BE82" w14:textId="77777777" w:rsidR="00A05D13" w:rsidRPr="008920FF" w:rsidRDefault="00A05D13" w:rsidP="00A05D13">
      <w:pPr>
        <w:rPr>
          <w:lang w:val="es-ES_tradnl"/>
        </w:rPr>
      </w:pPr>
      <w:r>
        <w:rPr>
          <w:lang w:val="es-ES_tradnl"/>
        </w:rPr>
        <w:t xml:space="preserve">Los datos se facilitan </w:t>
      </w:r>
      <w:r w:rsidRPr="008920FF">
        <w:rPr>
          <w:lang w:val="es-ES_tradnl"/>
        </w:rPr>
        <w:t xml:space="preserve">en cuadrículas de </w:t>
      </w:r>
      <w:r>
        <w:rPr>
          <w:lang w:val="es-ES_tradnl"/>
        </w:rPr>
        <w:t>1/12°</w:t>
      </w:r>
      <w:r w:rsidRPr="008920FF">
        <w:rPr>
          <w:lang w:val="es-ES_tradnl"/>
        </w:rPr>
        <w:t xml:space="preserve"> de latitud y longitud. En el caso de un emplazamiento distinto del de los puntos de la cuadrícula indicados, la altura sobre el nivel del mar en el emplazamiento deseado puede obtenerse efectuando una interpolación </w:t>
      </w:r>
      <w:proofErr w:type="spellStart"/>
      <w:r w:rsidRPr="008920FF">
        <w:rPr>
          <w:lang w:val="es-ES_tradnl"/>
        </w:rPr>
        <w:t>bicúbica</w:t>
      </w:r>
      <w:proofErr w:type="spellEnd"/>
      <w:r w:rsidRPr="008920FF">
        <w:rPr>
          <w:lang w:val="es-ES_tradnl"/>
        </w:rPr>
        <w:t xml:space="preserve"> a partir de los valores en los dieciséis puntos de la cuadrícula más cercanos, según se describe en la Recomendación</w:t>
      </w:r>
      <w:r>
        <w:rPr>
          <w:lang w:val="es-ES_tradnl"/>
        </w:rPr>
        <w:t> </w:t>
      </w:r>
      <w:r w:rsidRPr="008920FF">
        <w:rPr>
          <w:lang w:val="es-ES_tradnl"/>
        </w:rPr>
        <w:t>UIT</w:t>
      </w:r>
      <w:r>
        <w:rPr>
          <w:lang w:val="es-ES_tradnl"/>
        </w:rPr>
        <w:noBreakHyphen/>
      </w:r>
      <w:r w:rsidRPr="008920FF">
        <w:rPr>
          <w:lang w:val="es-ES_tradnl"/>
        </w:rPr>
        <w:t>R</w:t>
      </w:r>
      <w:r>
        <w:rPr>
          <w:lang w:val="es-ES_tradnl"/>
        </w:rPr>
        <w:t> </w:t>
      </w:r>
      <w:r w:rsidRPr="008920FF">
        <w:rPr>
          <w:lang w:val="es-ES_tradnl"/>
        </w:rPr>
        <w:t>P.1144.</w:t>
      </w:r>
    </w:p>
    <w:p w14:paraId="6DAD221E" w14:textId="77777777" w:rsidR="00A05D13" w:rsidRDefault="00A05D13" w:rsidP="00A05D13">
      <w:pPr>
        <w:rPr>
          <w:lang w:val="es-ES_tradnl"/>
        </w:rPr>
      </w:pPr>
      <w:r w:rsidRPr="008920FF">
        <w:rPr>
          <w:lang w:val="es-ES_tradnl"/>
        </w:rPr>
        <w:t>La información sobre las líneas costeras y las fronteras entre países se puede obtener en el mapa del mundo digitalizado de la UIT, que la BR tiene a disposición.</w:t>
      </w:r>
    </w:p>
    <w:p w14:paraId="2602CF23" w14:textId="77777777" w:rsidR="00A05D13" w:rsidRPr="007D6703" w:rsidRDefault="00A05D13" w:rsidP="00A05D13">
      <w:pPr>
        <w:pStyle w:val="Heading1"/>
        <w:rPr>
          <w:lang w:val="es-ES_tradnl"/>
        </w:rPr>
      </w:pPr>
      <w:r>
        <w:rPr>
          <w:lang w:val="es-ES_tradnl"/>
        </w:rPr>
        <w:lastRenderedPageBreak/>
        <w:t>2</w:t>
      </w:r>
      <w:r>
        <w:rPr>
          <w:lang w:val="es-ES_tradnl"/>
        </w:rPr>
        <w:tab/>
      </w:r>
      <w:proofErr w:type="gramStart"/>
      <w:r w:rsidRPr="00111F19">
        <w:rPr>
          <w:lang w:val="es-ES_tradnl"/>
        </w:rPr>
        <w:t>Coordenad</w:t>
      </w:r>
      <w:r w:rsidRPr="006E6420">
        <w:rPr>
          <w:lang w:val="es-ES_tradnl"/>
        </w:rPr>
        <w:t>as</w:t>
      </w:r>
      <w:proofErr w:type="gramEnd"/>
      <w:r w:rsidRPr="006E6420">
        <w:rPr>
          <w:lang w:val="es-ES_tradnl"/>
        </w:rPr>
        <w:t xml:space="preserve"> geográficas y altura</w:t>
      </w:r>
    </w:p>
    <w:p w14:paraId="54D13D77" w14:textId="77777777" w:rsidR="00A05D13" w:rsidRPr="003A3570" w:rsidRDefault="00A05D13" w:rsidP="00A7069C">
      <w:pPr>
        <w:rPr>
          <w:lang w:val="es-ES_tradnl"/>
        </w:rPr>
      </w:pPr>
      <w:r w:rsidRPr="003A3570">
        <w:rPr>
          <w:lang w:val="es-ES_tradnl"/>
        </w:rPr>
        <w:t xml:space="preserve">A menos que se indique lo contrario, los valores de latitud y longitud que figuran en las Recomendaciones UIT-R de la </w:t>
      </w:r>
      <w:r>
        <w:rPr>
          <w:lang w:val="es-ES_tradnl"/>
        </w:rPr>
        <w:t>s</w:t>
      </w:r>
      <w:r w:rsidRPr="003A3570">
        <w:rPr>
          <w:lang w:val="es-ES_tradnl"/>
        </w:rPr>
        <w:t>erie</w:t>
      </w:r>
      <w:r>
        <w:rPr>
          <w:lang w:val="es-ES_tradnl"/>
        </w:rPr>
        <w:t> </w:t>
      </w:r>
      <w:r w:rsidRPr="003A3570">
        <w:rPr>
          <w:lang w:val="es-ES_tradnl"/>
        </w:rPr>
        <w:t xml:space="preserve">P son geodésicos, no geocéntricos, es decir, la latitud y la longitud son relativas al elipsoide WGS-84 (los valores de latitud y longitud que proporcionan habitualmente los sistemas de </w:t>
      </w:r>
      <w:r>
        <w:rPr>
          <w:lang w:val="es-ES_tradnl"/>
        </w:rPr>
        <w:t>radio</w:t>
      </w:r>
      <w:r w:rsidRPr="003A3570">
        <w:rPr>
          <w:lang w:val="es-ES_tradnl"/>
        </w:rPr>
        <w:t>navegación por satélite).</w:t>
      </w:r>
    </w:p>
    <w:p w14:paraId="7A2FF091" w14:textId="77777777" w:rsidR="00A05D13" w:rsidRPr="003A3570" w:rsidRDefault="00A05D13" w:rsidP="00A05D13">
      <w:pPr>
        <w:rPr>
          <w:lang w:val="es-ES_tradnl"/>
        </w:rPr>
      </w:pPr>
      <w:r w:rsidRPr="003A3570">
        <w:rPr>
          <w:lang w:val="es-ES_tradnl"/>
        </w:rPr>
        <w:t>También a menos que se indique lo contrario, el valor de altura que figura en las Recomendaciones</w:t>
      </w:r>
      <w:r>
        <w:rPr>
          <w:lang w:val="es-ES_tradnl"/>
        </w:rPr>
        <w:t> </w:t>
      </w:r>
      <w:r w:rsidRPr="003A3570">
        <w:rPr>
          <w:lang w:val="es-ES_tradnl"/>
        </w:rPr>
        <w:t>UIT-R de la serie</w:t>
      </w:r>
      <w:r>
        <w:rPr>
          <w:lang w:val="es-ES_tradnl"/>
        </w:rPr>
        <w:t> </w:t>
      </w:r>
      <w:r w:rsidRPr="003A3570">
        <w:rPr>
          <w:lang w:val="es-ES_tradnl"/>
        </w:rPr>
        <w:t>P corresponde a la altura por encima del nivel medio del mar, no a la altura relativa al elipsoide WGS-84. El valor de la altura por encima del nivel medio del mar</w:t>
      </w:r>
      <w:r w:rsidRPr="003A3570">
        <w:rPr>
          <w:i/>
          <w:lang w:val="es-ES_tradnl"/>
        </w:rPr>
        <w:t xml:space="preserve"> </w:t>
      </w:r>
      <w:proofErr w:type="spellStart"/>
      <w:r w:rsidRPr="003A3570">
        <w:rPr>
          <w:i/>
          <w:lang w:val="es-ES_tradnl"/>
        </w:rPr>
        <w:t>h</w:t>
      </w:r>
      <w:r w:rsidRPr="003A3570">
        <w:rPr>
          <w:i/>
          <w:vertAlign w:val="subscript"/>
          <w:lang w:val="es-ES_tradnl"/>
        </w:rPr>
        <w:t>amsl</w:t>
      </w:r>
      <w:proofErr w:type="spellEnd"/>
      <w:r w:rsidRPr="003A3570">
        <w:rPr>
          <w:lang w:val="es-ES_tradnl"/>
        </w:rPr>
        <w:t xml:space="preserve"> (m), puede obtenerse aproximadamente a partir de la altura relativa al elipsoide WGS-84,</w:t>
      </w:r>
      <w:r w:rsidRPr="003A3570">
        <w:rPr>
          <w:i/>
          <w:lang w:val="es-ES_tradnl"/>
        </w:rPr>
        <w:t xml:space="preserve"> h</w:t>
      </w:r>
      <w:r w:rsidRPr="003A3570">
        <w:rPr>
          <w:i/>
          <w:vertAlign w:val="subscript"/>
          <w:lang w:val="es-ES_tradnl"/>
        </w:rPr>
        <w:t>WGS-84</w:t>
      </w:r>
      <w:r w:rsidRPr="003A3570">
        <w:rPr>
          <w:lang w:val="es-ES_tradnl"/>
        </w:rPr>
        <w:t xml:space="preserve"> (m), de la forma siguiente:</w:t>
      </w:r>
    </w:p>
    <w:p w14:paraId="1C2CF1ED" w14:textId="77777777" w:rsidR="00A05D13" w:rsidRPr="001F1CEC" w:rsidRDefault="00A05D13" w:rsidP="00A05D13">
      <w:pPr>
        <w:pStyle w:val="Equation"/>
        <w:rPr>
          <w:lang w:val="en-GB"/>
        </w:rPr>
      </w:pPr>
      <w:r w:rsidRPr="00A05D13">
        <w:rPr>
          <w:lang w:val="es-ES"/>
        </w:rPr>
        <w:tab/>
      </w:r>
      <w:r w:rsidRPr="00A05D13">
        <w:rPr>
          <w:lang w:val="es-ES"/>
        </w:rPr>
        <w:tab/>
      </w:r>
      <w:proofErr w:type="spellStart"/>
      <w:r w:rsidRPr="001F1CEC">
        <w:rPr>
          <w:i/>
          <w:lang w:val="en-GB"/>
        </w:rPr>
        <w:t>h</w:t>
      </w:r>
      <w:r w:rsidRPr="001F1CEC">
        <w:rPr>
          <w:i/>
          <w:vertAlign w:val="subscript"/>
          <w:lang w:val="en-GB"/>
        </w:rPr>
        <w:t>amsl</w:t>
      </w:r>
      <w:proofErr w:type="spellEnd"/>
      <w:r w:rsidRPr="001F1CEC">
        <w:rPr>
          <w:lang w:val="en-GB"/>
        </w:rPr>
        <w:t xml:space="preserve"> (m)= </w:t>
      </w:r>
      <w:r w:rsidRPr="001F1CEC">
        <w:rPr>
          <w:i/>
          <w:lang w:val="en-GB"/>
        </w:rPr>
        <w:t>h</w:t>
      </w:r>
      <w:r w:rsidRPr="001F1CEC">
        <w:rPr>
          <w:i/>
          <w:vertAlign w:val="subscript"/>
          <w:lang w:val="en-GB"/>
        </w:rPr>
        <w:t>WGS84</w:t>
      </w:r>
      <w:r w:rsidRPr="001F1CEC">
        <w:rPr>
          <w:lang w:val="en-GB"/>
        </w:rPr>
        <w:t xml:space="preserve"> (m) – </w:t>
      </w:r>
      <w:r w:rsidRPr="001F1CEC">
        <w:rPr>
          <w:i/>
          <w:lang w:val="en-GB"/>
        </w:rPr>
        <w:t>h</w:t>
      </w:r>
      <w:r w:rsidRPr="001F1CEC">
        <w:rPr>
          <w:i/>
          <w:vertAlign w:val="subscript"/>
          <w:lang w:val="en-GB"/>
        </w:rPr>
        <w:t>EGM2008</w:t>
      </w:r>
      <w:r w:rsidRPr="001F1CEC">
        <w:rPr>
          <w:vertAlign w:val="subscript"/>
          <w:lang w:val="en-GB"/>
        </w:rPr>
        <w:t> </w:t>
      </w:r>
      <w:r w:rsidRPr="001F1CEC">
        <w:rPr>
          <w:lang w:val="en-GB"/>
        </w:rPr>
        <w:t>(m)</w:t>
      </w:r>
    </w:p>
    <w:p w14:paraId="0349BF55" w14:textId="77777777" w:rsidR="00A05D13" w:rsidRDefault="00A05D13" w:rsidP="00A05D13">
      <w:pPr>
        <w:rPr>
          <w:lang w:val="es-ES_tradnl"/>
        </w:rPr>
      </w:pPr>
      <w:r w:rsidRPr="003A3570">
        <w:rPr>
          <w:lang w:val="es-ES_tradnl"/>
        </w:rPr>
        <w:t xml:space="preserve">donde </w:t>
      </w:r>
      <w:r w:rsidRPr="003A3570">
        <w:rPr>
          <w:i/>
          <w:lang w:val="es-ES_tradnl"/>
        </w:rPr>
        <w:t>h</w:t>
      </w:r>
      <w:r w:rsidRPr="003A3570">
        <w:rPr>
          <w:i/>
          <w:vertAlign w:val="subscript"/>
          <w:lang w:val="es-ES_tradnl"/>
        </w:rPr>
        <w:t>EGM2008</w:t>
      </w:r>
      <w:r w:rsidRPr="003A3570">
        <w:rPr>
          <w:lang w:val="es-ES_tradnl"/>
        </w:rPr>
        <w:t xml:space="preserve"> (m) se define como la ondulación con respecto a la versión de 2008 del modelo gravitacional de la Tierra de la Agencia de Inteligencia Geoespacial de Estados Unidos (NGA). Los usuarios han de tener en cuenta que cada fuente de altura (por ejemplo</w:t>
      </w:r>
      <w:r>
        <w:rPr>
          <w:lang w:val="es-ES_tradnl"/>
        </w:rPr>
        <w:t>,</w:t>
      </w:r>
      <w:r w:rsidRPr="003A3570">
        <w:rPr>
          <w:lang w:val="es-ES_tradnl"/>
        </w:rPr>
        <w:t xml:space="preserve"> los receptores</w:t>
      </w:r>
      <w:r>
        <w:rPr>
          <w:lang w:val="es-ES_tradnl"/>
        </w:rPr>
        <w:t xml:space="preserve"> </w:t>
      </w:r>
      <w:r w:rsidRPr="003A3570">
        <w:rPr>
          <w:lang w:val="es-ES_tradnl"/>
        </w:rPr>
        <w:t xml:space="preserve">GPS, </w:t>
      </w:r>
      <w:r>
        <w:rPr>
          <w:lang w:val="es-ES_tradnl"/>
        </w:rPr>
        <w:t>los</w:t>
      </w:r>
      <w:r w:rsidRPr="003A3570">
        <w:rPr>
          <w:lang w:val="es-ES_tradnl"/>
        </w:rPr>
        <w:t xml:space="preserve"> </w:t>
      </w:r>
      <w:r>
        <w:rPr>
          <w:lang w:val="es-ES_tradnl"/>
        </w:rPr>
        <w:t>p</w:t>
      </w:r>
      <w:r w:rsidRPr="003A3570">
        <w:rPr>
          <w:lang w:val="es-ES_tradnl"/>
        </w:rPr>
        <w:t>rograma</w:t>
      </w:r>
      <w:r>
        <w:rPr>
          <w:lang w:val="es-ES_tradnl"/>
        </w:rPr>
        <w:t>s</w:t>
      </w:r>
      <w:r w:rsidRPr="003A3570">
        <w:rPr>
          <w:lang w:val="es-ES_tradnl"/>
        </w:rPr>
        <w:t xml:space="preserve"> de información geográfica o </w:t>
      </w:r>
      <w:r>
        <w:rPr>
          <w:lang w:val="es-ES_tradnl"/>
        </w:rPr>
        <w:t>los</w:t>
      </w:r>
      <w:r w:rsidRPr="003A3570">
        <w:rPr>
          <w:lang w:val="es-ES_tradnl"/>
        </w:rPr>
        <w:t xml:space="preserve"> </w:t>
      </w:r>
      <w:r>
        <w:rPr>
          <w:lang w:val="es-ES_tradnl"/>
        </w:rPr>
        <w:t>s</w:t>
      </w:r>
      <w:r w:rsidRPr="003A3570">
        <w:rPr>
          <w:lang w:val="es-ES_tradnl"/>
        </w:rPr>
        <w:t>istema</w:t>
      </w:r>
      <w:r>
        <w:rPr>
          <w:lang w:val="es-ES_tradnl"/>
        </w:rPr>
        <w:t>s</w:t>
      </w:r>
      <w:r w:rsidRPr="003A3570">
        <w:rPr>
          <w:lang w:val="es-ES_tradnl"/>
        </w:rPr>
        <w:t xml:space="preserve"> de información geográfica) puede tomar com</w:t>
      </w:r>
      <w:r>
        <w:rPr>
          <w:lang w:val="es-ES_tradnl"/>
        </w:rPr>
        <w:t>o referencia alturas distintas.</w:t>
      </w:r>
    </w:p>
    <w:p w14:paraId="3F3DD621" w14:textId="77777777" w:rsidR="00A05D13" w:rsidRPr="00111F19" w:rsidRDefault="00A05D13" w:rsidP="00A05D13">
      <w:pPr>
        <w:rPr>
          <w:lang w:val="es-ES_tradnl"/>
        </w:rPr>
      </w:pPr>
      <w:r w:rsidRPr="00111F19">
        <w:rPr>
          <w:lang w:val="es-ES_tradnl"/>
        </w:rPr>
        <w:t xml:space="preserve">Los valores de </w:t>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EGM2008</m:t>
            </m:r>
          </m:sub>
        </m:sSub>
      </m:oMath>
      <w:r w:rsidRPr="00111F19">
        <w:rPr>
          <w:lang w:val="es-ES_tradnl"/>
        </w:rPr>
        <w:t xml:space="preserve"> (m) forman parte integrante de esta Recomendación y están disponibles en forma de un mapa digital facilitado en el fichero P1511-2-Ann1_EGM2008.zip.</w:t>
      </w:r>
    </w:p>
    <w:p w14:paraId="424C76F3" w14:textId="77777777" w:rsidR="00A05D13" w:rsidRPr="00111F19" w:rsidRDefault="00A05D13" w:rsidP="00A05D13">
      <w:pPr>
        <w:rPr>
          <w:lang w:val="es-ES_tradnl"/>
        </w:rPr>
      </w:pPr>
      <w:r w:rsidRPr="00111F19">
        <w:rPr>
          <w:lang w:val="es-ES_tradnl"/>
        </w:rPr>
        <w:t xml:space="preserve">Los datos se facilitan en cuadrículas de 1/12° de latitud y longitud. En el caso de un emplazamiento distinto del de los puntos de la cuadrícula, </w:t>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EGM2008</m:t>
            </m:r>
          </m:sub>
        </m:sSub>
      </m:oMath>
      <w:r w:rsidRPr="00111F19">
        <w:rPr>
          <w:lang w:val="es-ES_tradnl"/>
        </w:rPr>
        <w:t xml:space="preserve"> en el emplazamiento deseado puede obtenerse efectuando una interpolación </w:t>
      </w:r>
      <w:proofErr w:type="spellStart"/>
      <w:r w:rsidRPr="00111F19">
        <w:rPr>
          <w:lang w:val="es-ES_tradnl"/>
        </w:rPr>
        <w:t>bicúbica</w:t>
      </w:r>
      <w:proofErr w:type="spellEnd"/>
      <w:r w:rsidRPr="00111F19">
        <w:rPr>
          <w:lang w:val="es-ES_tradnl"/>
        </w:rPr>
        <w:t xml:space="preserve"> a partir de los valores en los dieciséis puntos de la cuadrícula más cercanos, según se describe en la Recomendación UIT</w:t>
      </w:r>
      <w:r w:rsidRPr="00111F19">
        <w:rPr>
          <w:rFonts w:ascii="TimesNewRoman" w:hAnsi="TimesNewRoman" w:cs="TimesNewRoman"/>
          <w:szCs w:val="24"/>
          <w:lang w:val="es-ES_tradnl" w:eastAsia="zh-CN"/>
        </w:rPr>
        <w:t>-R P.1144</w:t>
      </w:r>
      <w:r w:rsidRPr="00111F19">
        <w:rPr>
          <w:lang w:val="es-ES_tradnl"/>
        </w:rPr>
        <w:t>.</w:t>
      </w:r>
    </w:p>
    <w:p w14:paraId="0A7C1349" w14:textId="77777777" w:rsidR="00A05D13" w:rsidRPr="00111F19" w:rsidRDefault="00A05D13" w:rsidP="00A05D13">
      <w:pPr>
        <w:rPr>
          <w:lang w:val="es-ES_tradnl"/>
        </w:rPr>
      </w:pPr>
      <w:r w:rsidRPr="00111F19">
        <w:rPr>
          <w:lang w:val="es-ES_tradnl"/>
        </w:rPr>
        <w:t xml:space="preserve">En la Fig. 1 se muestra </w:t>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EGM2008</m:t>
            </m:r>
          </m:sub>
        </m:sSub>
      </m:oMath>
      <w:r w:rsidRPr="00111F19">
        <w:rPr>
          <w:lang w:val="es-ES_tradnl"/>
        </w:rPr>
        <w:t xml:space="preserve">, que es la diferencia entre </w:t>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WGS84</m:t>
            </m:r>
          </m:sub>
        </m:sSub>
      </m:oMath>
      <w:r w:rsidRPr="00111F19">
        <w:rPr>
          <w:lang w:val="es-ES_tradnl"/>
        </w:rPr>
        <w:t xml:space="preserve">, la altura relativa al elipsoide WGS-84, </w:t>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amsl</m:t>
            </m:r>
          </m:sub>
        </m:sSub>
      </m:oMath>
      <w:r w:rsidRPr="00111F19">
        <w:rPr>
          <w:lang w:val="es-ES_tradnl"/>
        </w:rPr>
        <w:t xml:space="preserve">, y la altura sobre el nivel medio del mar. El valor máximo absoluto de </w:t>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 xml:space="preserve">EGM2008 </m:t>
            </m:r>
          </m:sub>
        </m:sSub>
      </m:oMath>
      <w:r w:rsidRPr="00111F19">
        <w:rPr>
          <w:lang w:val="es-ES_tradnl"/>
        </w:rPr>
        <w:t xml:space="preserve"> es ~100 m.</w:t>
      </w:r>
    </w:p>
    <w:p w14:paraId="54FC842D" w14:textId="77777777" w:rsidR="00A05D13" w:rsidRPr="00A05D13" w:rsidRDefault="00A05D13" w:rsidP="00A7069C">
      <w:pPr>
        <w:pStyle w:val="FigureNo"/>
        <w:keepNext w:val="0"/>
        <w:keepLines w:val="0"/>
        <w:rPr>
          <w:lang w:val="es-ES"/>
        </w:rPr>
      </w:pPr>
      <w:r w:rsidRPr="00A05D13">
        <w:rPr>
          <w:lang w:val="es-ES"/>
        </w:rPr>
        <w:t>Figura 1</w:t>
      </w:r>
    </w:p>
    <w:p w14:paraId="76679613" w14:textId="77777777" w:rsidR="00A05D13" w:rsidRDefault="00A05D13" w:rsidP="00A7069C">
      <w:pPr>
        <w:pStyle w:val="Figuretitle"/>
        <w:keepNext w:val="0"/>
      </w:pPr>
      <m:oMath>
        <m:sSub>
          <m:sSubPr>
            <m:ctrlPr>
              <w:rPr>
                <w:rFonts w:ascii="Cambria Math" w:hAnsi="Cambria Math"/>
              </w:rPr>
            </m:ctrlPr>
          </m:sSubPr>
          <m:e>
            <m:r>
              <m:rPr>
                <m:sty m:val="bi"/>
              </m:rPr>
              <w:rPr>
                <w:rFonts w:ascii="Cambria Math" w:hAnsi="Cambria Math"/>
              </w:rPr>
              <m:t>h</m:t>
            </m:r>
          </m:e>
          <m:sub>
            <m:r>
              <m:rPr>
                <m:sty m:val="bi"/>
              </m:rPr>
              <w:rPr>
                <w:rFonts w:ascii="Cambria Math" w:hAnsi="Cambria Math"/>
              </w:rPr>
              <m:t>EGM</m:t>
            </m:r>
            <m:r>
              <m:rPr>
                <m:sty m:val="b"/>
              </m:rPr>
              <w:rPr>
                <w:rFonts w:ascii="Cambria Math" w:hAnsi="Cambria Math"/>
              </w:rPr>
              <m:t>2008</m:t>
            </m:r>
          </m:sub>
        </m:sSub>
      </m:oMath>
      <w:r w:rsidRPr="00AD7090">
        <w:t xml:space="preserve"> (m)</w:t>
      </w:r>
    </w:p>
    <w:p w14:paraId="7EF54E09" w14:textId="77777777" w:rsidR="00A05D13" w:rsidRPr="00490573" w:rsidRDefault="00A05D13" w:rsidP="00A7069C">
      <w:pPr>
        <w:pStyle w:val="Figure"/>
        <w:keepLines w:val="0"/>
      </w:pPr>
      <w:r>
        <w:object w:dxaOrig="8723" w:dyaOrig="4463" w14:anchorId="5C307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1pt;height:223.45pt" o:ole="">
            <v:imagedata r:id="rId12" o:title=""/>
          </v:shape>
          <o:OLEObject Type="Embed" ProgID="CorelDraw.Graphic.17" ShapeID="_x0000_i1025" DrawAspect="Content" ObjectID="_1648883160" r:id="rId13"/>
        </w:object>
      </w:r>
    </w:p>
    <w:p w14:paraId="23BFA848" w14:textId="77777777" w:rsidR="00A05D13" w:rsidRPr="00A7069C" w:rsidRDefault="00A05D13" w:rsidP="00A05D13">
      <w:pPr>
        <w:rPr>
          <w:sz w:val="16"/>
          <w:szCs w:val="16"/>
        </w:rPr>
      </w:pPr>
    </w:p>
    <w:p w14:paraId="442497C0" w14:textId="0E962CCA" w:rsidR="006173B0" w:rsidRPr="00A05D13" w:rsidRDefault="00A05D13" w:rsidP="00A05D13">
      <w:pPr>
        <w:jc w:val="center"/>
      </w:pPr>
      <w:r>
        <w:t>______________</w:t>
      </w:r>
    </w:p>
    <w:sectPr w:rsidR="006173B0" w:rsidRPr="00A05D13" w:rsidSect="00B1717A">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0192A7" w14:textId="77777777" w:rsidR="00431839" w:rsidRDefault="00431839">
      <w:r>
        <w:separator/>
      </w:r>
    </w:p>
  </w:endnote>
  <w:endnote w:type="continuationSeparator" w:id="0">
    <w:p w14:paraId="6FDFEF99" w14:textId="77777777" w:rsidR="00431839" w:rsidRDefault="0043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DE79EA" w14:textId="77777777" w:rsidR="00431839" w:rsidRDefault="00431839">
      <w:r>
        <w:separator/>
      </w:r>
    </w:p>
  </w:footnote>
  <w:footnote w:type="continuationSeparator" w:id="0">
    <w:p w14:paraId="68338F6A" w14:textId="77777777" w:rsidR="00431839" w:rsidRDefault="00431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03149" w14:textId="77777777" w:rsidR="00366CEE" w:rsidRDefault="00366CE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4107B" w14:textId="77777777" w:rsidR="00366CEE" w:rsidRDefault="00C15E7B" w:rsidP="00D62884">
    <w:pPr>
      <w:pStyle w:val="Header"/>
      <w:ind w:right="360" w:firstLine="360"/>
    </w:pPr>
    <w:r>
      <w:rPr>
        <w:noProof/>
        <w:lang w:val="en-GB" w:eastAsia="en-GB"/>
      </w:rPr>
      <w:drawing>
        <wp:anchor distT="0" distB="0" distL="114300" distR="114300" simplePos="0" relativeHeight="251656704" behindDoc="1" locked="0" layoutInCell="1" allowOverlap="1" wp14:anchorId="1FBBFED6" wp14:editId="0A2C269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F2708" w14:textId="1B966BE9" w:rsidR="00366CEE" w:rsidRDefault="003857C3" w:rsidP="00B1717A">
    <w:pPr>
      <w:pStyle w:val="Header"/>
      <w:jc w:val="left"/>
    </w:pPr>
    <w:r>
      <w:rPr>
        <w:rStyle w:val="PageNumber"/>
        <w:b/>
        <w:bCs/>
      </w:rPr>
      <w:fldChar w:fldCharType="begin"/>
    </w:r>
    <w:r w:rsidR="00366CEE">
      <w:rPr>
        <w:rStyle w:val="PageNumber"/>
        <w:b/>
        <w:bCs/>
      </w:rPr>
      <w:instrText xml:space="preserve"> PAGE </w:instrText>
    </w:r>
    <w:r>
      <w:rPr>
        <w:rStyle w:val="PageNumber"/>
        <w:b/>
        <w:bCs/>
      </w:rPr>
      <w:fldChar w:fldCharType="separate"/>
    </w:r>
    <w:r w:rsidR="0037356D">
      <w:rPr>
        <w:rStyle w:val="PageNumber"/>
        <w:b/>
        <w:bCs/>
        <w:noProof/>
      </w:rPr>
      <w:t>ii</w:t>
    </w:r>
    <w:r>
      <w:rPr>
        <w:rStyle w:val="PageNumber"/>
        <w:b/>
        <w:bCs/>
      </w:rPr>
      <w:fldChar w:fldCharType="end"/>
    </w:r>
    <w:r w:rsidR="00366CEE">
      <w:tab/>
    </w:r>
    <w:r w:rsidR="0037356D">
      <w:rPr>
        <w:b/>
        <w:bCs/>
        <w:lang w:val="fr-CH"/>
      </w:rPr>
      <w:fldChar w:fldCharType="begin"/>
    </w:r>
    <w:r w:rsidR="0037356D">
      <w:rPr>
        <w:b/>
        <w:bCs/>
        <w:lang w:val="fr-CH"/>
      </w:rPr>
      <w:instrText xml:space="preserve"> DOCPROPERTY "Header" \* MERGEFORMAT </w:instrText>
    </w:r>
    <w:r w:rsidR="0037356D">
      <w:rPr>
        <w:b/>
        <w:bCs/>
        <w:lang w:val="fr-CH"/>
      </w:rPr>
      <w:fldChar w:fldCharType="separate"/>
    </w:r>
    <w:r w:rsidR="00366CEE" w:rsidRPr="00812AA7">
      <w:rPr>
        <w:b/>
        <w:bCs/>
        <w:lang w:val="fr-CH"/>
      </w:rPr>
      <w:t xml:space="preserve">Rec. </w:t>
    </w:r>
    <w:r w:rsidR="0037356D">
      <w:rPr>
        <w:b/>
        <w:bCs/>
        <w:lang w:val="fr-CH"/>
      </w:rPr>
      <w:fldChar w:fldCharType="end"/>
    </w:r>
    <w:r w:rsidR="00366CEE">
      <w:rPr>
        <w:b/>
        <w:bCs/>
      </w:rPr>
      <w:t xml:space="preserve"> </w:t>
    </w:r>
    <w:r>
      <w:rPr>
        <w:b/>
        <w:bCs/>
      </w:rPr>
      <w:fldChar w:fldCharType="begin"/>
    </w:r>
    <w:r w:rsidR="00366CEE">
      <w:rPr>
        <w:b/>
        <w:bCs/>
      </w:rPr>
      <w:instrText>styleref href</w:instrText>
    </w:r>
    <w:r>
      <w:rPr>
        <w:b/>
        <w:bCs/>
      </w:rPr>
      <w:fldChar w:fldCharType="separate"/>
    </w:r>
    <w:r w:rsidR="00A7069C">
      <w:rPr>
        <w:b/>
        <w:bCs/>
        <w:noProof/>
      </w:rPr>
      <w:t>UIT-R  P.1511-2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D6B44" w14:textId="77777777" w:rsidR="00366CEE" w:rsidRDefault="00366CEE">
    <w:pPr>
      <w:pStyle w:val="Header"/>
    </w:pPr>
    <w:r>
      <w:tab/>
    </w:r>
    <w:r w:rsidR="0037356D">
      <w:rPr>
        <w:lang w:val="en-US"/>
      </w:rPr>
      <w:fldChar w:fldCharType="begin"/>
    </w:r>
    <w:r w:rsidR="0037356D">
      <w:rPr>
        <w:lang w:val="en-US"/>
      </w:rPr>
      <w:instrText xml:space="preserve"> DOCPROPERTY "Header" \* MERGEFORMAT </w:instrText>
    </w:r>
    <w:r w:rsidR="0037356D">
      <w:rPr>
        <w:lang w:val="en-US"/>
      </w:rPr>
      <w:fldChar w:fldCharType="separate"/>
    </w:r>
    <w:r w:rsidRPr="00B1717A">
      <w:rPr>
        <w:lang w:val="en-US"/>
      </w:rPr>
      <w:t xml:space="preserve">Rec. </w:t>
    </w:r>
    <w:r w:rsidR="0037356D">
      <w:rPr>
        <w:lang w:val="en-U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Pr>
        <w:b/>
        <w:bCs/>
        <w:noProof/>
      </w:rPr>
      <w:t>UIT-R  BR.1684</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Pr>
        <w:rStyle w:val="PageNumber"/>
        <w:b/>
        <w:bCs/>
        <w:noProof/>
      </w:rPr>
      <w:t>1</w:t>
    </w:r>
    <w:r w:rsidR="003857C3">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02C14" w14:textId="63B057A3" w:rsidR="00366CEE" w:rsidRDefault="003857C3">
    <w:pPr>
      <w:pStyle w:val="Header"/>
      <w:jc w:val="left"/>
      <w:rPr>
        <w:lang w:val="en-US"/>
      </w:rPr>
    </w:pPr>
    <w:r>
      <w:rPr>
        <w:rStyle w:val="PageNumber"/>
        <w:b/>
        <w:bCs/>
      </w:rPr>
      <w:fldChar w:fldCharType="begin"/>
    </w:r>
    <w:r w:rsidR="00366CEE">
      <w:rPr>
        <w:rStyle w:val="PageNumber"/>
        <w:b/>
        <w:bCs/>
        <w:lang w:val="en-US"/>
      </w:rPr>
      <w:instrText xml:space="preserve"> PAGE </w:instrText>
    </w:r>
    <w:r>
      <w:rPr>
        <w:rStyle w:val="PageNumber"/>
        <w:b/>
        <w:bCs/>
      </w:rPr>
      <w:fldChar w:fldCharType="separate"/>
    </w:r>
    <w:r w:rsidR="006C347C">
      <w:rPr>
        <w:rStyle w:val="PageNumber"/>
        <w:b/>
        <w:bCs/>
        <w:noProof/>
        <w:lang w:val="en-US"/>
      </w:rPr>
      <w:t>2</w:t>
    </w:r>
    <w:r>
      <w:rPr>
        <w:rStyle w:val="PageNumber"/>
        <w:b/>
        <w:bCs/>
      </w:rPr>
      <w:fldChar w:fldCharType="end"/>
    </w:r>
    <w:r w:rsidR="00366CEE">
      <w:rPr>
        <w:lang w:val="en-US"/>
      </w:rPr>
      <w:tab/>
    </w:r>
    <w:r w:rsidR="0037356D">
      <w:rPr>
        <w:b/>
        <w:bCs/>
        <w:lang w:val="en-US"/>
      </w:rPr>
      <w:fldChar w:fldCharType="begin"/>
    </w:r>
    <w:r w:rsidR="0037356D">
      <w:rPr>
        <w:b/>
        <w:bCs/>
        <w:lang w:val="en-US"/>
      </w:rPr>
      <w:instrText xml:space="preserve"> DOCPROPERTY "Header" \* MERGEFORMAT </w:instrText>
    </w:r>
    <w:r w:rsidR="0037356D">
      <w:rPr>
        <w:b/>
        <w:bCs/>
        <w:lang w:val="en-US"/>
      </w:rPr>
      <w:fldChar w:fldCharType="separate"/>
    </w:r>
    <w:r w:rsidR="00366CEE">
      <w:rPr>
        <w:b/>
        <w:bCs/>
        <w:lang w:val="en-US"/>
      </w:rPr>
      <w:t xml:space="preserve">Rec. </w:t>
    </w:r>
    <w:r w:rsidR="0037356D">
      <w:rPr>
        <w:b/>
        <w:bCs/>
        <w:lang w:val="en-US"/>
      </w:rPr>
      <w:fldChar w:fldCharType="end"/>
    </w:r>
    <w:r w:rsidR="00366CEE">
      <w:rPr>
        <w:b/>
        <w:bCs/>
      </w:rPr>
      <w:t xml:space="preserve"> </w:t>
    </w:r>
    <w:r>
      <w:rPr>
        <w:b/>
        <w:bCs/>
      </w:rPr>
      <w:fldChar w:fldCharType="begin"/>
    </w:r>
    <w:r w:rsidR="00366CEE">
      <w:rPr>
        <w:b/>
        <w:bCs/>
        <w:lang w:val="en-US"/>
      </w:rPr>
      <w:instrText>styleref href</w:instrText>
    </w:r>
    <w:r>
      <w:rPr>
        <w:b/>
        <w:bCs/>
      </w:rPr>
      <w:fldChar w:fldCharType="separate"/>
    </w:r>
    <w:r w:rsidR="00A7069C">
      <w:rPr>
        <w:b/>
        <w:bCs/>
        <w:noProof/>
        <w:lang w:val="en-US"/>
      </w:rPr>
      <w:t>UIT-R  P.1511-2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931E5" w14:textId="245789AA" w:rsidR="00366CEE" w:rsidRDefault="00366CEE">
    <w:pPr>
      <w:pStyle w:val="Header"/>
    </w:pPr>
    <w:r>
      <w:tab/>
    </w:r>
    <w:r w:rsidR="0037356D">
      <w:rPr>
        <w:b/>
        <w:bCs/>
      </w:rPr>
      <w:fldChar w:fldCharType="begin"/>
    </w:r>
    <w:r w:rsidR="0037356D">
      <w:rPr>
        <w:b/>
        <w:bCs/>
      </w:rPr>
      <w:instrText xml:space="preserve"> DOCPROPERTY "Header" \* MERGEFORMAT </w:instrText>
    </w:r>
    <w:r w:rsidR="0037356D">
      <w:rPr>
        <w:b/>
        <w:bCs/>
      </w:rPr>
      <w:fldChar w:fldCharType="separate"/>
    </w:r>
    <w:r>
      <w:rPr>
        <w:b/>
        <w:bCs/>
      </w:rPr>
      <w:t xml:space="preserve">Rec. </w:t>
    </w:r>
    <w:r w:rsidR="0037356D">
      <w:rPr>
        <w:b/>
        <w:bC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A7069C">
      <w:rPr>
        <w:b/>
        <w:bCs/>
        <w:noProof/>
      </w:rPr>
      <w:t>UIT-R  P.1511-2</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sidR="0037356D">
      <w:rPr>
        <w:rStyle w:val="PageNumber"/>
        <w:b/>
        <w:bCs/>
        <w:noProof/>
      </w:rPr>
      <w:t>1</w:t>
    </w:r>
    <w:r w:rsidR="003857C3">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D5F99"/>
    <w:rsid w:val="000E39C4"/>
    <w:rsid w:val="0014224E"/>
    <w:rsid w:val="001D6CE1"/>
    <w:rsid w:val="002D76C4"/>
    <w:rsid w:val="00363835"/>
    <w:rsid w:val="00366CEE"/>
    <w:rsid w:val="0037356D"/>
    <w:rsid w:val="003857C3"/>
    <w:rsid w:val="00431839"/>
    <w:rsid w:val="004532F7"/>
    <w:rsid w:val="005A0C78"/>
    <w:rsid w:val="005A6102"/>
    <w:rsid w:val="00607D68"/>
    <w:rsid w:val="006173B0"/>
    <w:rsid w:val="00654F04"/>
    <w:rsid w:val="006B22C3"/>
    <w:rsid w:val="006C347C"/>
    <w:rsid w:val="00715FEE"/>
    <w:rsid w:val="00812AA7"/>
    <w:rsid w:val="00847DD5"/>
    <w:rsid w:val="009F01EA"/>
    <w:rsid w:val="00A05D13"/>
    <w:rsid w:val="00A6617B"/>
    <w:rsid w:val="00A7069C"/>
    <w:rsid w:val="00AB0DC8"/>
    <w:rsid w:val="00B1717A"/>
    <w:rsid w:val="00B44E24"/>
    <w:rsid w:val="00B87252"/>
    <w:rsid w:val="00BA710C"/>
    <w:rsid w:val="00BF7841"/>
    <w:rsid w:val="00C15E7B"/>
    <w:rsid w:val="00D052FC"/>
    <w:rsid w:val="00D42AE3"/>
    <w:rsid w:val="00D62884"/>
    <w:rsid w:val="00D93B36"/>
    <w:rsid w:val="00DC024D"/>
    <w:rsid w:val="00DF4176"/>
    <w:rsid w:val="00E3040B"/>
    <w:rsid w:val="00E5262C"/>
    <w:rsid w:val="00F0313A"/>
    <w:rsid w:val="00F317F6"/>
    <w:rsid w:val="00F747A9"/>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DEADF0"/>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0C7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A0C78"/>
    <w:pPr>
      <w:keepNext/>
      <w:keepLines/>
      <w:spacing w:before="480"/>
      <w:ind w:left="794" w:hanging="794"/>
      <w:outlineLvl w:val="0"/>
    </w:pPr>
    <w:rPr>
      <w:b/>
    </w:rPr>
  </w:style>
  <w:style w:type="paragraph" w:styleId="Heading2">
    <w:name w:val="heading 2"/>
    <w:basedOn w:val="Heading1"/>
    <w:next w:val="Normal"/>
    <w:qFormat/>
    <w:rsid w:val="005A0C78"/>
    <w:pPr>
      <w:spacing w:before="320"/>
      <w:outlineLvl w:val="1"/>
    </w:pPr>
  </w:style>
  <w:style w:type="paragraph" w:styleId="Heading3">
    <w:name w:val="heading 3"/>
    <w:basedOn w:val="Heading1"/>
    <w:next w:val="Normal"/>
    <w:qFormat/>
    <w:rsid w:val="005A0C78"/>
    <w:pPr>
      <w:spacing w:before="200"/>
      <w:outlineLvl w:val="2"/>
    </w:pPr>
  </w:style>
  <w:style w:type="paragraph" w:styleId="Heading4">
    <w:name w:val="heading 4"/>
    <w:basedOn w:val="Heading3"/>
    <w:next w:val="Normal"/>
    <w:qFormat/>
    <w:rsid w:val="005A0C78"/>
    <w:pPr>
      <w:tabs>
        <w:tab w:val="clear" w:pos="794"/>
        <w:tab w:val="left" w:pos="992"/>
      </w:tabs>
      <w:ind w:left="992" w:hanging="992"/>
      <w:outlineLvl w:val="3"/>
    </w:pPr>
  </w:style>
  <w:style w:type="paragraph" w:styleId="Heading5">
    <w:name w:val="heading 5"/>
    <w:basedOn w:val="Heading4"/>
    <w:next w:val="Normal"/>
    <w:qFormat/>
    <w:rsid w:val="005A0C78"/>
    <w:pPr>
      <w:outlineLvl w:val="4"/>
    </w:pPr>
  </w:style>
  <w:style w:type="paragraph" w:styleId="Heading6">
    <w:name w:val="heading 6"/>
    <w:basedOn w:val="Heading4"/>
    <w:next w:val="Normal"/>
    <w:qFormat/>
    <w:rsid w:val="005A0C78"/>
    <w:pPr>
      <w:tabs>
        <w:tab w:val="clear" w:pos="992"/>
        <w:tab w:val="clear" w:pos="1191"/>
      </w:tabs>
      <w:ind w:left="1588" w:hanging="1588"/>
      <w:outlineLvl w:val="5"/>
    </w:pPr>
  </w:style>
  <w:style w:type="paragraph" w:styleId="Heading7">
    <w:name w:val="heading 7"/>
    <w:basedOn w:val="Heading6"/>
    <w:next w:val="Normal"/>
    <w:qFormat/>
    <w:rsid w:val="005A0C78"/>
    <w:pPr>
      <w:outlineLvl w:val="6"/>
    </w:pPr>
  </w:style>
  <w:style w:type="paragraph" w:styleId="Heading8">
    <w:name w:val="heading 8"/>
    <w:basedOn w:val="Heading6"/>
    <w:next w:val="Normal"/>
    <w:qFormat/>
    <w:rsid w:val="005A0C78"/>
    <w:pPr>
      <w:outlineLvl w:val="7"/>
    </w:pPr>
  </w:style>
  <w:style w:type="paragraph" w:styleId="Heading9">
    <w:name w:val="heading 9"/>
    <w:basedOn w:val="Heading6"/>
    <w:next w:val="Normal"/>
    <w:qFormat/>
    <w:rsid w:val="005A0C78"/>
    <w:pPr>
      <w:jc w:val="left"/>
      <w:outlineLvl w:val="8"/>
    </w:pPr>
  </w:style>
  <w:style w:type="character" w:default="1" w:styleId="DefaultParagraphFont">
    <w:name w:val="Default Paragraph Font"/>
    <w:uiPriority w:val="1"/>
    <w:semiHidden/>
    <w:unhideWhenUsed/>
    <w:rsid w:val="005A0C7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A0C78"/>
  </w:style>
  <w:style w:type="paragraph" w:styleId="Header">
    <w:name w:val="header"/>
    <w:basedOn w:val="Normal"/>
    <w:rsid w:val="005A0C7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A0C7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A0C78"/>
  </w:style>
  <w:style w:type="paragraph" w:customStyle="1" w:styleId="Headingb">
    <w:name w:val="Heading_b"/>
    <w:basedOn w:val="Heading3"/>
    <w:next w:val="Normal"/>
    <w:rsid w:val="005A0C78"/>
    <w:pPr>
      <w:spacing w:before="160"/>
      <w:ind w:left="0" w:firstLine="0"/>
      <w:outlineLvl w:val="9"/>
    </w:pPr>
  </w:style>
  <w:style w:type="paragraph" w:customStyle="1" w:styleId="Headingi">
    <w:name w:val="Heading_i"/>
    <w:basedOn w:val="Heading3"/>
    <w:next w:val="Normal"/>
    <w:rsid w:val="005A0C78"/>
    <w:pPr>
      <w:spacing w:before="160"/>
      <w:ind w:left="0" w:firstLine="0"/>
    </w:pPr>
    <w:rPr>
      <w:b w:val="0"/>
      <w:i/>
    </w:rPr>
  </w:style>
  <w:style w:type="character" w:customStyle="1" w:styleId="href">
    <w:name w:val="href"/>
    <w:basedOn w:val="DefaultParagraphFont"/>
    <w:rsid w:val="005A0C78"/>
  </w:style>
  <w:style w:type="paragraph" w:customStyle="1" w:styleId="enumlev1">
    <w:name w:val="enumlev1"/>
    <w:basedOn w:val="Normal"/>
    <w:rsid w:val="005A0C78"/>
    <w:pPr>
      <w:spacing w:before="80"/>
      <w:ind w:left="794" w:hanging="794"/>
    </w:pPr>
  </w:style>
  <w:style w:type="paragraph" w:customStyle="1" w:styleId="enumlev2">
    <w:name w:val="enumlev2"/>
    <w:basedOn w:val="enumlev1"/>
    <w:rsid w:val="005A0C78"/>
    <w:pPr>
      <w:ind w:left="1191" w:hanging="397"/>
    </w:pPr>
  </w:style>
  <w:style w:type="paragraph" w:customStyle="1" w:styleId="enumlev3">
    <w:name w:val="enumlev3"/>
    <w:basedOn w:val="enumlev2"/>
    <w:rsid w:val="005A0C78"/>
    <w:pPr>
      <w:ind w:left="1588"/>
    </w:pPr>
  </w:style>
  <w:style w:type="paragraph" w:customStyle="1" w:styleId="Normalaftertitle">
    <w:name w:val="Normal_after_title"/>
    <w:basedOn w:val="Normal"/>
    <w:next w:val="Normal"/>
    <w:rsid w:val="005A0C78"/>
    <w:pPr>
      <w:spacing w:before="320"/>
    </w:pPr>
  </w:style>
  <w:style w:type="paragraph" w:customStyle="1" w:styleId="Note">
    <w:name w:val="Note"/>
    <w:basedOn w:val="Normal"/>
    <w:rsid w:val="005A0C7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A0C7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A0C78"/>
    <w:pPr>
      <w:spacing w:before="240"/>
    </w:pPr>
    <w:rPr>
      <w:sz w:val="22"/>
      <w:lang w:val="es-ES_tradnl"/>
    </w:rPr>
  </w:style>
  <w:style w:type="paragraph" w:customStyle="1" w:styleId="Recref">
    <w:name w:val="Rec_ref"/>
    <w:basedOn w:val="Normal"/>
    <w:next w:val="Recdate"/>
    <w:rsid w:val="005A0C78"/>
    <w:pPr>
      <w:jc w:val="center"/>
    </w:pPr>
  </w:style>
  <w:style w:type="paragraph" w:customStyle="1" w:styleId="Recdate">
    <w:name w:val="Rec_date"/>
    <w:basedOn w:val="Recref"/>
    <w:next w:val="Normalaftertitle"/>
    <w:rsid w:val="005A0C78"/>
    <w:pPr>
      <w:jc w:val="right"/>
    </w:pPr>
  </w:style>
  <w:style w:type="paragraph" w:customStyle="1" w:styleId="AnnexNoTitle">
    <w:name w:val="Annex_NoTitle"/>
    <w:basedOn w:val="Normal"/>
    <w:next w:val="Normalaftertitle"/>
    <w:rsid w:val="005A0C78"/>
    <w:pPr>
      <w:keepNext/>
      <w:keepLines/>
      <w:spacing w:before="480" w:after="80"/>
      <w:jc w:val="center"/>
    </w:pPr>
    <w:rPr>
      <w:b/>
      <w:sz w:val="28"/>
    </w:rPr>
  </w:style>
  <w:style w:type="paragraph" w:customStyle="1" w:styleId="AppendixNoTitle">
    <w:name w:val="Appendix_NoTitle"/>
    <w:basedOn w:val="AnnexNoTitle"/>
    <w:next w:val="Normal"/>
    <w:rsid w:val="005A0C78"/>
  </w:style>
  <w:style w:type="paragraph" w:customStyle="1" w:styleId="Tablefin">
    <w:name w:val="Table_fin"/>
    <w:basedOn w:val="Normal"/>
    <w:next w:val="Normal"/>
    <w:rsid w:val="005A0C78"/>
    <w:pPr>
      <w:spacing w:before="0"/>
    </w:pPr>
    <w:rPr>
      <w:sz w:val="20"/>
      <w:lang w:val="en-GB"/>
    </w:rPr>
  </w:style>
  <w:style w:type="paragraph" w:customStyle="1" w:styleId="Tablehead">
    <w:name w:val="Table_head"/>
    <w:basedOn w:val="Normal"/>
    <w:next w:val="Normal"/>
    <w:rsid w:val="005A0C7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A0C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A0C78"/>
    <w:pPr>
      <w:keepNext/>
      <w:spacing w:before="360" w:after="120"/>
      <w:jc w:val="center"/>
    </w:pPr>
  </w:style>
  <w:style w:type="paragraph" w:customStyle="1" w:styleId="Tabletext">
    <w:name w:val="Table_text"/>
    <w:basedOn w:val="Normal"/>
    <w:rsid w:val="005A0C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5A0C78"/>
    <w:pPr>
      <w:tabs>
        <w:tab w:val="clear" w:pos="1191"/>
        <w:tab w:val="clear" w:pos="1588"/>
        <w:tab w:val="clear" w:pos="1985"/>
        <w:tab w:val="center" w:pos="4820"/>
        <w:tab w:val="right" w:pos="9639"/>
      </w:tabs>
    </w:pPr>
  </w:style>
  <w:style w:type="paragraph" w:customStyle="1" w:styleId="Equationlegend">
    <w:name w:val="Equation_legend"/>
    <w:basedOn w:val="NormalIndent"/>
    <w:rsid w:val="005A0C7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0C78"/>
    <w:pPr>
      <w:ind w:left="794"/>
    </w:pPr>
  </w:style>
  <w:style w:type="paragraph" w:customStyle="1" w:styleId="Figurelegend">
    <w:name w:val="Figure_legend"/>
    <w:basedOn w:val="Normal"/>
    <w:rsid w:val="005A0C7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A0C78"/>
    <w:pPr>
      <w:keepNext/>
      <w:keepLines/>
      <w:spacing w:before="480" w:after="80"/>
      <w:jc w:val="center"/>
    </w:pPr>
    <w:rPr>
      <w:caps/>
      <w:sz w:val="18"/>
    </w:rPr>
  </w:style>
  <w:style w:type="paragraph" w:customStyle="1" w:styleId="tocpart">
    <w:name w:val="tocpart"/>
    <w:basedOn w:val="Normal"/>
    <w:rsid w:val="005A0C7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0C78"/>
    <w:pPr>
      <w:keepNext/>
      <w:keepLines/>
      <w:spacing w:before="480"/>
      <w:jc w:val="center"/>
    </w:pPr>
    <w:rPr>
      <w:sz w:val="28"/>
    </w:rPr>
  </w:style>
  <w:style w:type="paragraph" w:customStyle="1" w:styleId="Arttitle">
    <w:name w:val="Art_title"/>
    <w:basedOn w:val="Normal"/>
    <w:next w:val="Normalaftertitle"/>
    <w:rsid w:val="005A0C78"/>
    <w:pPr>
      <w:keepNext/>
      <w:keepLines/>
      <w:spacing w:before="240"/>
      <w:jc w:val="center"/>
    </w:pPr>
    <w:rPr>
      <w:b/>
      <w:sz w:val="28"/>
    </w:rPr>
  </w:style>
  <w:style w:type="paragraph" w:customStyle="1" w:styleId="Blanc">
    <w:name w:val="Blanc"/>
    <w:basedOn w:val="Normal"/>
    <w:next w:val="Tabletext"/>
    <w:rsid w:val="005A0C7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A0C7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0C78"/>
    <w:pPr>
      <w:keepNext/>
      <w:keepLines/>
      <w:spacing w:before="160"/>
      <w:ind w:left="794"/>
    </w:pPr>
    <w:rPr>
      <w:i/>
    </w:rPr>
  </w:style>
  <w:style w:type="paragraph" w:customStyle="1" w:styleId="ChapNo">
    <w:name w:val="Chap_No"/>
    <w:basedOn w:val="ArtNo"/>
    <w:next w:val="Chaptitle"/>
    <w:rsid w:val="005A0C78"/>
    <w:rPr>
      <w:b/>
    </w:rPr>
  </w:style>
  <w:style w:type="paragraph" w:customStyle="1" w:styleId="Chaptitle">
    <w:name w:val="Chap_title"/>
    <w:basedOn w:val="Arttitle"/>
    <w:next w:val="Normalaftertitle"/>
    <w:rsid w:val="005A0C78"/>
  </w:style>
  <w:style w:type="character" w:styleId="FootnoteReference">
    <w:name w:val="footnote reference"/>
    <w:basedOn w:val="DefaultParagraphFont"/>
    <w:semiHidden/>
    <w:rsid w:val="005A0C78"/>
    <w:rPr>
      <w:position w:val="6"/>
      <w:sz w:val="18"/>
    </w:rPr>
  </w:style>
  <w:style w:type="paragraph" w:styleId="FootnoteText">
    <w:name w:val="footnote text"/>
    <w:basedOn w:val="Normal"/>
    <w:semiHidden/>
    <w:rsid w:val="005A0C78"/>
    <w:pPr>
      <w:keepLines/>
      <w:tabs>
        <w:tab w:val="left" w:pos="255"/>
      </w:tabs>
      <w:ind w:left="255" w:hanging="255"/>
    </w:pPr>
    <w:rPr>
      <w:sz w:val="22"/>
    </w:rPr>
  </w:style>
  <w:style w:type="paragraph" w:styleId="Index1">
    <w:name w:val="index 1"/>
    <w:basedOn w:val="Normal"/>
    <w:next w:val="Normal"/>
    <w:semiHidden/>
    <w:rsid w:val="005A0C78"/>
  </w:style>
  <w:style w:type="paragraph" w:styleId="Index2">
    <w:name w:val="index 2"/>
    <w:basedOn w:val="Normal"/>
    <w:next w:val="Normal"/>
    <w:semiHidden/>
    <w:rsid w:val="005A0C78"/>
    <w:pPr>
      <w:ind w:left="283"/>
    </w:pPr>
  </w:style>
  <w:style w:type="paragraph" w:styleId="Index3">
    <w:name w:val="index 3"/>
    <w:basedOn w:val="Normal"/>
    <w:next w:val="Normal"/>
    <w:semiHidden/>
    <w:rsid w:val="005A0C78"/>
    <w:pPr>
      <w:ind w:left="566"/>
    </w:pPr>
  </w:style>
  <w:style w:type="paragraph" w:styleId="IndexHeading">
    <w:name w:val="index heading"/>
    <w:basedOn w:val="Normal"/>
    <w:next w:val="Index1"/>
    <w:semiHidden/>
    <w:rsid w:val="005A0C78"/>
  </w:style>
  <w:style w:type="paragraph" w:customStyle="1" w:styleId="Line">
    <w:name w:val="Line"/>
    <w:basedOn w:val="Normal"/>
    <w:next w:val="Normal"/>
    <w:rsid w:val="005A0C7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0C7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0C78"/>
  </w:style>
  <w:style w:type="paragraph" w:customStyle="1" w:styleId="Partref">
    <w:name w:val="Part_ref"/>
    <w:basedOn w:val="Normal"/>
    <w:next w:val="Normal"/>
    <w:rsid w:val="005A0C78"/>
    <w:pPr>
      <w:keepNext/>
      <w:keepLines/>
      <w:spacing w:after="280"/>
      <w:jc w:val="center"/>
    </w:pPr>
  </w:style>
  <w:style w:type="paragraph" w:customStyle="1" w:styleId="Parttitle">
    <w:name w:val="Part_title"/>
    <w:basedOn w:val="Normal"/>
    <w:next w:val="Normalaftertitle"/>
    <w:rsid w:val="005A0C7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0C78"/>
  </w:style>
  <w:style w:type="paragraph" w:customStyle="1" w:styleId="QuestionNo">
    <w:name w:val="Question_No"/>
    <w:basedOn w:val="RecNo"/>
    <w:next w:val="Normal"/>
    <w:rsid w:val="005A0C78"/>
  </w:style>
  <w:style w:type="paragraph" w:customStyle="1" w:styleId="Questionref">
    <w:name w:val="Question_ref"/>
    <w:basedOn w:val="Recref"/>
    <w:next w:val="Questiondate"/>
    <w:rsid w:val="005A0C78"/>
  </w:style>
  <w:style w:type="paragraph" w:customStyle="1" w:styleId="Questiontitle">
    <w:name w:val="Question_title"/>
    <w:basedOn w:val="Normal"/>
    <w:next w:val="Questionref"/>
    <w:rsid w:val="005A0C78"/>
  </w:style>
  <w:style w:type="paragraph" w:customStyle="1" w:styleId="Reftext">
    <w:name w:val="Ref_text"/>
    <w:basedOn w:val="Normal"/>
    <w:rsid w:val="005A0C78"/>
    <w:pPr>
      <w:ind w:left="794" w:hanging="794"/>
    </w:pPr>
    <w:rPr>
      <w:sz w:val="22"/>
    </w:rPr>
  </w:style>
  <w:style w:type="paragraph" w:customStyle="1" w:styleId="Reftitle">
    <w:name w:val="Ref_title"/>
    <w:basedOn w:val="Normal"/>
    <w:next w:val="Reftext"/>
    <w:rsid w:val="005A0C7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A0C78"/>
  </w:style>
  <w:style w:type="paragraph" w:customStyle="1" w:styleId="RepNo">
    <w:name w:val="Rep_No"/>
    <w:basedOn w:val="RecNo"/>
    <w:next w:val="Reptitle"/>
    <w:rsid w:val="005A0C78"/>
  </w:style>
  <w:style w:type="paragraph" w:customStyle="1" w:styleId="Repref">
    <w:name w:val="Rep_ref"/>
    <w:basedOn w:val="Recref"/>
    <w:next w:val="Repdate"/>
    <w:rsid w:val="005A0C78"/>
  </w:style>
  <w:style w:type="paragraph" w:customStyle="1" w:styleId="Reptitle">
    <w:name w:val="Rep_title"/>
    <w:basedOn w:val="Rectitle"/>
    <w:next w:val="Repref"/>
    <w:rsid w:val="005A0C78"/>
  </w:style>
  <w:style w:type="paragraph" w:customStyle="1" w:styleId="Resdate">
    <w:name w:val="Res_date"/>
    <w:basedOn w:val="Recdate"/>
    <w:next w:val="Normalaftertitle"/>
    <w:rsid w:val="005A0C78"/>
  </w:style>
  <w:style w:type="paragraph" w:customStyle="1" w:styleId="ResNo">
    <w:name w:val="Res_No"/>
    <w:basedOn w:val="RecNo"/>
    <w:next w:val="Restitle"/>
    <w:rsid w:val="005A0C78"/>
  </w:style>
  <w:style w:type="paragraph" w:customStyle="1" w:styleId="Resref">
    <w:name w:val="Res_ref"/>
    <w:basedOn w:val="Recref"/>
    <w:next w:val="Resdate"/>
    <w:rsid w:val="005A0C78"/>
  </w:style>
  <w:style w:type="paragraph" w:customStyle="1" w:styleId="Restitle">
    <w:name w:val="Res_title"/>
    <w:basedOn w:val="Normal"/>
    <w:next w:val="Resref"/>
    <w:rsid w:val="005A0C78"/>
    <w:pPr>
      <w:spacing w:before="240"/>
      <w:jc w:val="center"/>
    </w:pPr>
    <w:rPr>
      <w:b/>
      <w:sz w:val="28"/>
    </w:rPr>
  </w:style>
  <w:style w:type="paragraph" w:customStyle="1" w:styleId="SectionNo">
    <w:name w:val="Section_No"/>
    <w:basedOn w:val="Normal"/>
    <w:next w:val="Normal"/>
    <w:rsid w:val="005A0C78"/>
  </w:style>
  <w:style w:type="paragraph" w:customStyle="1" w:styleId="Sectiontitle">
    <w:name w:val="Section_title"/>
    <w:basedOn w:val="Normal"/>
    <w:next w:val="Normalaftertitle"/>
    <w:rsid w:val="005A0C7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0C78"/>
    <w:pPr>
      <w:tabs>
        <w:tab w:val="clear" w:pos="794"/>
        <w:tab w:val="clear" w:pos="1191"/>
        <w:tab w:val="clear" w:pos="1588"/>
        <w:tab w:val="clear" w:pos="1985"/>
        <w:tab w:val="right" w:pos="9611"/>
      </w:tabs>
    </w:pPr>
    <w:rPr>
      <w:i/>
    </w:rPr>
  </w:style>
  <w:style w:type="paragraph" w:styleId="TOC1">
    <w:name w:val="toc 1"/>
    <w:basedOn w:val="Normal"/>
    <w:semiHidden/>
    <w:rsid w:val="005A0C7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A0C78"/>
    <w:pPr>
      <w:tabs>
        <w:tab w:val="clear" w:pos="567"/>
        <w:tab w:val="left" w:pos="1276"/>
      </w:tabs>
      <w:spacing w:before="160"/>
      <w:ind w:left="1276" w:hanging="709"/>
    </w:pPr>
  </w:style>
  <w:style w:type="paragraph" w:styleId="TOC3">
    <w:name w:val="toc 3"/>
    <w:basedOn w:val="TOC2"/>
    <w:semiHidden/>
    <w:rsid w:val="005A0C78"/>
    <w:pPr>
      <w:tabs>
        <w:tab w:val="clear" w:pos="1276"/>
        <w:tab w:val="left" w:pos="2155"/>
      </w:tabs>
      <w:ind w:left="2155" w:hanging="879"/>
    </w:pPr>
  </w:style>
  <w:style w:type="paragraph" w:styleId="TOC4">
    <w:name w:val="toc 4"/>
    <w:basedOn w:val="TOC3"/>
    <w:semiHidden/>
    <w:rsid w:val="005A0C78"/>
    <w:pPr>
      <w:tabs>
        <w:tab w:val="left" w:pos="3261"/>
      </w:tabs>
      <w:spacing w:before="80"/>
      <w:ind w:left="3261" w:hanging="993"/>
    </w:pPr>
  </w:style>
  <w:style w:type="paragraph" w:styleId="TOC5">
    <w:name w:val="toc 5"/>
    <w:basedOn w:val="TOC4"/>
    <w:semiHidden/>
    <w:rsid w:val="005A0C78"/>
  </w:style>
  <w:style w:type="paragraph" w:styleId="TOC6">
    <w:name w:val="toc 6"/>
    <w:basedOn w:val="TOC4"/>
    <w:semiHidden/>
    <w:rsid w:val="005A0C78"/>
  </w:style>
  <w:style w:type="paragraph" w:styleId="TOC7">
    <w:name w:val="toc 7"/>
    <w:basedOn w:val="TOC4"/>
    <w:semiHidden/>
    <w:rsid w:val="005A0C78"/>
  </w:style>
  <w:style w:type="paragraph" w:styleId="TOC8">
    <w:name w:val="toc 8"/>
    <w:basedOn w:val="TOC4"/>
    <w:semiHidden/>
    <w:rsid w:val="005A0C78"/>
  </w:style>
  <w:style w:type="paragraph" w:customStyle="1" w:styleId="Rectitle">
    <w:name w:val="Rec_title"/>
    <w:basedOn w:val="Normal"/>
    <w:next w:val="Recref"/>
    <w:rsid w:val="005A0C78"/>
    <w:pPr>
      <w:keepNext/>
      <w:keepLines/>
      <w:spacing w:before="240"/>
      <w:jc w:val="center"/>
    </w:pPr>
    <w:rPr>
      <w:b/>
      <w:sz w:val="28"/>
    </w:rPr>
  </w:style>
  <w:style w:type="paragraph" w:customStyle="1" w:styleId="Annexref">
    <w:name w:val="Annex_ref"/>
    <w:basedOn w:val="Normal"/>
    <w:next w:val="Normalaftertitle"/>
    <w:rsid w:val="005A0C78"/>
    <w:pPr>
      <w:keepNext/>
      <w:keepLines/>
      <w:spacing w:after="280"/>
      <w:jc w:val="center"/>
    </w:pPr>
  </w:style>
  <w:style w:type="paragraph" w:customStyle="1" w:styleId="Appendixref">
    <w:name w:val="Appendix_ref"/>
    <w:basedOn w:val="Annexref"/>
    <w:next w:val="Normalaftertitle"/>
    <w:rsid w:val="005A0C78"/>
  </w:style>
  <w:style w:type="paragraph" w:customStyle="1" w:styleId="Figuretitle">
    <w:name w:val="Figure_title"/>
    <w:basedOn w:val="Normal"/>
    <w:next w:val="Figure"/>
    <w:link w:val="FiguretitleChar"/>
    <w:rsid w:val="005A0C7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A0C78"/>
    <w:pPr>
      <w:keepNext/>
      <w:spacing w:before="0" w:after="120"/>
      <w:jc w:val="center"/>
    </w:pPr>
    <w:rPr>
      <w:b/>
    </w:rPr>
  </w:style>
  <w:style w:type="paragraph" w:customStyle="1" w:styleId="Summary">
    <w:name w:val="Summary"/>
    <w:basedOn w:val="Normal"/>
    <w:next w:val="Normalaftertitle"/>
    <w:autoRedefine/>
    <w:rsid w:val="005A0C78"/>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link w:val="FigureChar"/>
    <w:rsid w:val="005A0C78"/>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5A0C78"/>
    <w:pPr>
      <w:ind w:left="-85" w:firstLine="0"/>
    </w:pPr>
    <w:rPr>
      <w:lang w:val="en-US"/>
    </w:rPr>
  </w:style>
  <w:style w:type="character" w:customStyle="1" w:styleId="Heading1Char">
    <w:name w:val="Heading 1 Char"/>
    <w:basedOn w:val="DefaultParagraphFont"/>
    <w:link w:val="Heading1"/>
    <w:rsid w:val="00A05D13"/>
    <w:rPr>
      <w:b/>
      <w:sz w:val="24"/>
      <w:lang w:val="fr-FR" w:eastAsia="en-US"/>
    </w:rPr>
  </w:style>
  <w:style w:type="character" w:customStyle="1" w:styleId="EquationeqChar">
    <w:name w:val="Equation.eq Char"/>
    <w:basedOn w:val="DefaultParagraphFont"/>
    <w:link w:val="Equation"/>
    <w:locked/>
    <w:rsid w:val="00A05D13"/>
    <w:rPr>
      <w:sz w:val="24"/>
      <w:lang w:val="fr-FR" w:eastAsia="en-US"/>
    </w:rPr>
  </w:style>
  <w:style w:type="character" w:customStyle="1" w:styleId="FigureNoChar">
    <w:name w:val="Figure_No Char"/>
    <w:basedOn w:val="DefaultParagraphFont"/>
    <w:link w:val="FigureNo"/>
    <w:locked/>
    <w:rsid w:val="00A05D13"/>
    <w:rPr>
      <w:caps/>
      <w:sz w:val="18"/>
      <w:lang w:val="fr-FR" w:eastAsia="en-US"/>
    </w:rPr>
  </w:style>
  <w:style w:type="character" w:customStyle="1" w:styleId="FigureChar">
    <w:name w:val="Figure Char"/>
    <w:aliases w:val="fig Char"/>
    <w:basedOn w:val="DefaultParagraphFont"/>
    <w:link w:val="Figure"/>
    <w:locked/>
    <w:rsid w:val="00A05D13"/>
    <w:rPr>
      <w:caps/>
      <w:sz w:val="18"/>
      <w:lang w:val="fr-FR" w:eastAsia="en-US"/>
    </w:rPr>
  </w:style>
  <w:style w:type="character" w:customStyle="1" w:styleId="FiguretitleChar">
    <w:name w:val="Figure_title Char"/>
    <w:basedOn w:val="DefaultParagraphFont"/>
    <w:link w:val="Figuretitle"/>
    <w:locked/>
    <w:rsid w:val="00A05D13"/>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TotalTime>
  <Pages>4</Pages>
  <Words>1003</Words>
  <Characters>5876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6866</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5</cp:revision>
  <cp:lastPrinted>2005-02-10T14:54:00Z</cp:lastPrinted>
  <dcterms:created xsi:type="dcterms:W3CDTF">2020-04-20T07:57:00Z</dcterms:created>
  <dcterms:modified xsi:type="dcterms:W3CDTF">2020-04-20T08:18:00Z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