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3E0" w:rsidRPr="00586012" w:rsidRDefault="008B13E0">
      <w:pPr>
        <w:rPr>
          <w:lang w:val="en-GB"/>
        </w:rPr>
      </w:pPr>
      <w:bookmarkStart w:id="0" w:name="_GoBack"/>
      <w:bookmarkEnd w:id="0"/>
    </w:p>
    <w:p w:rsidR="008B13E0" w:rsidRPr="00586012" w:rsidRDefault="008B13E0">
      <w:pPr>
        <w:rPr>
          <w:lang w:val="en-GB"/>
        </w:rPr>
      </w:pPr>
    </w:p>
    <w:p w:rsidR="008B13E0" w:rsidRPr="00586012" w:rsidRDefault="008B13E0">
      <w:pPr>
        <w:rPr>
          <w:lang w:val="en-GB"/>
        </w:rPr>
      </w:pPr>
    </w:p>
    <w:p w:rsidR="008B13E0" w:rsidRPr="00586012" w:rsidRDefault="008B13E0">
      <w:pPr>
        <w:rPr>
          <w:lang w:val="en-GB"/>
        </w:rPr>
      </w:pPr>
    </w:p>
    <w:p w:rsidR="008B13E0" w:rsidRPr="00586012" w:rsidRDefault="008B13E0">
      <w:pPr>
        <w:rPr>
          <w:lang w:val="en-GB"/>
        </w:rPr>
      </w:pPr>
    </w:p>
    <w:p w:rsidR="008B13E0" w:rsidRPr="00586012" w:rsidRDefault="008B13E0">
      <w:pPr>
        <w:rPr>
          <w:lang w:val="en-GB"/>
        </w:rPr>
      </w:pPr>
    </w:p>
    <w:p w:rsidR="008B13E0" w:rsidRPr="00586012" w:rsidRDefault="008B13E0">
      <w:pPr>
        <w:rPr>
          <w:lang w:val="en-GB"/>
        </w:rPr>
      </w:pPr>
    </w:p>
    <w:p w:rsidR="008B13E0" w:rsidRPr="00586012" w:rsidRDefault="008B13E0">
      <w:pPr>
        <w:rPr>
          <w:lang w:val="en-GB"/>
        </w:rPr>
      </w:pPr>
    </w:p>
    <w:p w:rsidR="008B13E0" w:rsidRPr="00586012" w:rsidRDefault="008B13E0">
      <w:pPr>
        <w:rPr>
          <w:lang w:val="en-GB"/>
        </w:rPr>
      </w:pPr>
    </w:p>
    <w:p w:rsidR="008B13E0" w:rsidRPr="00586012" w:rsidRDefault="008B13E0">
      <w:pPr>
        <w:rPr>
          <w:lang w:val="en-GB"/>
        </w:rPr>
      </w:pPr>
    </w:p>
    <w:p w:rsidR="008B13E0" w:rsidRPr="00586012" w:rsidRDefault="008B13E0">
      <w:pPr>
        <w:rPr>
          <w:lang w:val="en-GB"/>
        </w:rPr>
      </w:pPr>
    </w:p>
    <w:p w:rsidR="008B13E0" w:rsidRPr="00586012" w:rsidRDefault="008B13E0">
      <w:pPr>
        <w:rPr>
          <w:lang w:val="en-GB"/>
        </w:rPr>
      </w:pPr>
    </w:p>
    <w:tbl>
      <w:tblPr>
        <w:tblW w:w="10089" w:type="dxa"/>
        <w:tblLook w:val="01E0" w:firstRow="1" w:lastRow="1" w:firstColumn="1" w:lastColumn="1" w:noHBand="0" w:noVBand="0"/>
      </w:tblPr>
      <w:tblGrid>
        <w:gridCol w:w="10089"/>
      </w:tblGrid>
      <w:tr w:rsidR="008B13E0" w:rsidRPr="00586012">
        <w:tc>
          <w:tcPr>
            <w:tcW w:w="10089" w:type="dxa"/>
          </w:tcPr>
          <w:p w:rsidR="008B13E0" w:rsidRPr="00586012" w:rsidRDefault="008B13E0" w:rsidP="00A91FCF">
            <w:pPr>
              <w:spacing w:before="380" w:line="280" w:lineRule="exact"/>
              <w:jc w:val="right"/>
              <w:rPr>
                <w:rFonts w:ascii="Tahoma" w:hAnsi="Tahoma" w:cs="Tahoma"/>
                <w:b/>
                <w:bCs/>
                <w:iCs/>
                <w:color w:val="243285"/>
                <w:sz w:val="32"/>
                <w:szCs w:val="32"/>
                <w:lang w:val="en-GB"/>
              </w:rPr>
            </w:pPr>
          </w:p>
          <w:p w:rsidR="008B13E0" w:rsidRPr="00586012" w:rsidRDefault="008B13E0" w:rsidP="008B13E0">
            <w:pPr>
              <w:spacing w:before="380" w:line="280" w:lineRule="exact"/>
              <w:jc w:val="right"/>
              <w:rPr>
                <w:rFonts w:ascii="Tahoma" w:hAnsi="Tahoma" w:cs="Tahoma"/>
                <w:b/>
                <w:bCs/>
                <w:iCs/>
                <w:color w:val="243285"/>
                <w:sz w:val="36"/>
                <w:szCs w:val="36"/>
                <w:lang w:val="en-GB"/>
              </w:rPr>
            </w:pPr>
            <w:r w:rsidRPr="00586012">
              <w:rPr>
                <w:rFonts w:ascii="Tahoma" w:hAnsi="Tahoma" w:cs="Tahoma"/>
                <w:b/>
                <w:bCs/>
                <w:iCs/>
                <w:color w:val="243285"/>
                <w:sz w:val="36"/>
                <w:szCs w:val="36"/>
                <w:lang w:val="en-GB"/>
              </w:rPr>
              <w:t>Recommendation  ITU-R  P.1411-7</w:t>
            </w:r>
          </w:p>
          <w:p w:rsidR="008B13E0" w:rsidRPr="00586012" w:rsidRDefault="008B13E0" w:rsidP="00330F4C">
            <w:pPr>
              <w:spacing w:before="80" w:line="280" w:lineRule="exact"/>
              <w:jc w:val="right"/>
              <w:rPr>
                <w:rFonts w:ascii="Tahoma" w:hAnsi="Tahoma" w:cs="Tahoma"/>
                <w:b/>
                <w:bCs/>
                <w:iCs/>
                <w:color w:val="243285"/>
                <w:szCs w:val="24"/>
                <w:lang w:val="en-GB"/>
              </w:rPr>
            </w:pPr>
            <w:r w:rsidRPr="00586012">
              <w:rPr>
                <w:rFonts w:ascii="Tahoma" w:hAnsi="Tahoma" w:cs="Tahoma"/>
                <w:b/>
                <w:bCs/>
                <w:iCs/>
                <w:color w:val="243285"/>
                <w:szCs w:val="24"/>
                <w:lang w:val="en-GB"/>
              </w:rPr>
              <w:t>(0</w:t>
            </w:r>
            <w:r w:rsidR="00330F4C">
              <w:rPr>
                <w:rFonts w:ascii="Tahoma" w:hAnsi="Tahoma" w:cs="Tahoma"/>
                <w:b/>
                <w:bCs/>
                <w:iCs/>
                <w:color w:val="243285"/>
                <w:szCs w:val="24"/>
                <w:lang w:val="en-GB"/>
              </w:rPr>
              <w:t>9</w:t>
            </w:r>
            <w:r w:rsidRPr="00586012">
              <w:rPr>
                <w:rFonts w:ascii="Tahoma" w:hAnsi="Tahoma" w:cs="Tahoma"/>
                <w:b/>
                <w:bCs/>
                <w:iCs/>
                <w:color w:val="243285"/>
                <w:szCs w:val="24"/>
                <w:lang w:val="en-GB"/>
              </w:rPr>
              <w:t>/2013)</w:t>
            </w:r>
          </w:p>
        </w:tc>
      </w:tr>
      <w:tr w:rsidR="008B13E0" w:rsidRPr="005914FB">
        <w:tc>
          <w:tcPr>
            <w:tcW w:w="10089" w:type="dxa"/>
          </w:tcPr>
          <w:p w:rsidR="008B13E0" w:rsidRPr="00586012" w:rsidRDefault="008B13E0" w:rsidP="00A91FCF">
            <w:pPr>
              <w:spacing w:before="80" w:line="500" w:lineRule="exact"/>
              <w:jc w:val="right"/>
              <w:rPr>
                <w:rFonts w:ascii="Tahoma" w:hAnsi="Tahoma" w:cs="Tahoma"/>
                <w:b/>
                <w:bCs/>
                <w:iCs/>
                <w:color w:val="243285"/>
                <w:sz w:val="44"/>
                <w:szCs w:val="44"/>
                <w:lang w:val="en-GB"/>
              </w:rPr>
            </w:pPr>
          </w:p>
          <w:p w:rsidR="008B13E0" w:rsidRPr="00586012" w:rsidRDefault="008B13E0" w:rsidP="008B13E0">
            <w:pPr>
              <w:spacing w:before="80" w:line="500" w:lineRule="exact"/>
              <w:jc w:val="right"/>
              <w:rPr>
                <w:rFonts w:ascii="Tahoma" w:hAnsi="Tahoma" w:cs="Tahoma"/>
                <w:b/>
                <w:bCs/>
                <w:iCs/>
                <w:color w:val="243285"/>
                <w:sz w:val="44"/>
                <w:szCs w:val="44"/>
                <w:lang w:val="en-GB"/>
              </w:rPr>
            </w:pPr>
            <w:r w:rsidRPr="00586012">
              <w:rPr>
                <w:rFonts w:ascii="Tahoma" w:hAnsi="Tahoma" w:cs="Tahoma"/>
                <w:b/>
                <w:bCs/>
                <w:color w:val="243285"/>
                <w:sz w:val="44"/>
                <w:szCs w:val="44"/>
                <w:lang w:val="en-GB"/>
              </w:rPr>
              <w:t>Propagation data and prediction methods for the planning of short-range outdoor radiocommunication systems and radio local area networks in the frequency range 300 MHz to 100 GHz</w:t>
            </w:r>
          </w:p>
        </w:tc>
      </w:tr>
      <w:tr w:rsidR="008B13E0" w:rsidRPr="00586012">
        <w:tc>
          <w:tcPr>
            <w:tcW w:w="10089" w:type="dxa"/>
          </w:tcPr>
          <w:p w:rsidR="008B13E0" w:rsidRPr="00586012" w:rsidRDefault="008B13E0" w:rsidP="00A91FCF">
            <w:pPr>
              <w:spacing w:before="80" w:line="280" w:lineRule="exact"/>
              <w:ind w:right="640"/>
              <w:rPr>
                <w:rFonts w:ascii="Tahoma" w:hAnsi="Tahoma" w:cs="Tahoma"/>
                <w:b/>
                <w:bCs/>
                <w:iCs/>
                <w:color w:val="243285"/>
                <w:sz w:val="32"/>
                <w:szCs w:val="32"/>
                <w:lang w:val="en-GB"/>
              </w:rPr>
            </w:pPr>
          </w:p>
          <w:p w:rsidR="008B13E0" w:rsidRPr="00586012" w:rsidRDefault="008B13E0" w:rsidP="00A91FCF">
            <w:pPr>
              <w:spacing w:before="80" w:line="280" w:lineRule="exact"/>
              <w:ind w:right="640"/>
              <w:rPr>
                <w:rFonts w:ascii="Tahoma" w:hAnsi="Tahoma" w:cs="Tahoma"/>
                <w:b/>
                <w:bCs/>
                <w:iCs/>
                <w:color w:val="243285"/>
                <w:sz w:val="32"/>
                <w:szCs w:val="32"/>
                <w:lang w:val="en-GB"/>
              </w:rPr>
            </w:pPr>
          </w:p>
          <w:p w:rsidR="008B13E0" w:rsidRPr="00586012" w:rsidRDefault="008B13E0" w:rsidP="00A91FCF">
            <w:pPr>
              <w:spacing w:before="80" w:after="180" w:line="360" w:lineRule="exact"/>
              <w:ind w:right="720"/>
              <w:rPr>
                <w:rFonts w:ascii="Tahoma" w:hAnsi="Tahoma" w:cs="Tahoma"/>
                <w:b/>
                <w:bCs/>
                <w:iCs/>
                <w:color w:val="243285"/>
                <w:sz w:val="36"/>
                <w:szCs w:val="36"/>
                <w:lang w:val="en-GB"/>
              </w:rPr>
            </w:pPr>
          </w:p>
          <w:p w:rsidR="008B13E0" w:rsidRPr="00586012" w:rsidRDefault="008B13E0" w:rsidP="00A91FCF">
            <w:pPr>
              <w:spacing w:before="80" w:after="180" w:line="360" w:lineRule="exact"/>
              <w:jc w:val="right"/>
              <w:rPr>
                <w:rFonts w:ascii="Tahoma" w:hAnsi="Tahoma" w:cs="Tahoma"/>
                <w:b/>
                <w:bCs/>
                <w:iCs/>
                <w:color w:val="243285"/>
                <w:sz w:val="36"/>
                <w:szCs w:val="36"/>
                <w:lang w:val="en-GB"/>
              </w:rPr>
            </w:pPr>
            <w:r w:rsidRPr="00586012">
              <w:rPr>
                <w:rFonts w:ascii="Tahoma" w:hAnsi="Tahoma" w:cs="Tahoma"/>
                <w:b/>
                <w:bCs/>
                <w:iCs/>
                <w:color w:val="243285"/>
                <w:sz w:val="36"/>
                <w:szCs w:val="36"/>
                <w:lang w:val="en-GB"/>
              </w:rPr>
              <w:t>P Series</w:t>
            </w:r>
          </w:p>
          <w:p w:rsidR="008B13E0" w:rsidRPr="00586012" w:rsidRDefault="008B13E0" w:rsidP="00A91FCF">
            <w:pPr>
              <w:spacing w:before="80" w:line="360" w:lineRule="exact"/>
              <w:jc w:val="right"/>
              <w:rPr>
                <w:rFonts w:ascii="Tahoma" w:hAnsi="Tahoma" w:cs="Tahoma"/>
                <w:b/>
                <w:bCs/>
                <w:iCs/>
                <w:color w:val="243285"/>
                <w:sz w:val="36"/>
                <w:szCs w:val="36"/>
                <w:lang w:val="en-GB"/>
              </w:rPr>
            </w:pPr>
            <w:r w:rsidRPr="00586012">
              <w:rPr>
                <w:rFonts w:ascii="Tahoma" w:hAnsi="Tahoma" w:cs="Tahoma"/>
                <w:b/>
                <w:bCs/>
                <w:color w:val="243285"/>
                <w:sz w:val="36"/>
                <w:szCs w:val="36"/>
                <w:lang w:val="en-GB"/>
              </w:rPr>
              <w:t>Radiowave propagation</w:t>
            </w:r>
          </w:p>
        </w:tc>
      </w:tr>
    </w:tbl>
    <w:p w:rsidR="008B13E0" w:rsidRPr="00586012" w:rsidRDefault="008B13E0" w:rsidP="00A91FCF">
      <w:pPr>
        <w:spacing w:before="80"/>
        <w:rPr>
          <w:i/>
          <w:sz w:val="22"/>
          <w:lang w:val="en-GB"/>
        </w:rPr>
      </w:pPr>
    </w:p>
    <w:p w:rsidR="008B13E0" w:rsidRPr="00586012" w:rsidRDefault="008B13E0" w:rsidP="00A91FCF">
      <w:pPr>
        <w:spacing w:before="80"/>
        <w:rPr>
          <w:i/>
          <w:sz w:val="22"/>
          <w:lang w:val="en-GB"/>
        </w:rPr>
      </w:pPr>
    </w:p>
    <w:p w:rsidR="008B13E0" w:rsidRPr="00586012" w:rsidRDefault="008B13E0" w:rsidP="00A91FCF">
      <w:pPr>
        <w:spacing w:before="80"/>
        <w:rPr>
          <w:i/>
          <w:sz w:val="22"/>
          <w:lang w:val="en-GB"/>
        </w:rPr>
      </w:pPr>
    </w:p>
    <w:p w:rsidR="008B13E0" w:rsidRPr="00586012" w:rsidRDefault="008B13E0" w:rsidP="00A91FCF">
      <w:pPr>
        <w:spacing w:before="80"/>
        <w:rPr>
          <w:i/>
          <w:sz w:val="22"/>
          <w:lang w:val="en-GB"/>
        </w:rPr>
      </w:pPr>
    </w:p>
    <w:p w:rsidR="008B13E0" w:rsidRPr="00586012" w:rsidRDefault="008B13E0" w:rsidP="00A91FCF">
      <w:pPr>
        <w:spacing w:before="80"/>
        <w:rPr>
          <w:i/>
          <w:sz w:val="22"/>
          <w:lang w:val="en-GB"/>
        </w:rPr>
      </w:pPr>
    </w:p>
    <w:p w:rsidR="008B13E0" w:rsidRPr="00586012" w:rsidRDefault="008B13E0" w:rsidP="00A91FCF">
      <w:pPr>
        <w:spacing w:before="80"/>
        <w:rPr>
          <w:i/>
          <w:sz w:val="22"/>
          <w:lang w:val="en-GB"/>
        </w:rPr>
      </w:pPr>
    </w:p>
    <w:p w:rsidR="008B13E0" w:rsidRPr="00586012" w:rsidRDefault="008B13E0" w:rsidP="00A91FCF">
      <w:pPr>
        <w:pStyle w:val="Equation"/>
        <w:tabs>
          <w:tab w:val="clear" w:pos="4820"/>
          <w:tab w:val="clear" w:pos="9639"/>
          <w:tab w:val="left" w:pos="1191"/>
          <w:tab w:val="left" w:pos="1588"/>
          <w:tab w:val="left" w:pos="1985"/>
        </w:tabs>
        <w:rPr>
          <w:rFonts w:ascii="Palatino Linotype" w:hAnsi="Palatino Linotype"/>
          <w:lang w:val="en-GB"/>
        </w:rPr>
        <w:sectPr w:rsidR="008B13E0" w:rsidRPr="00586012" w:rsidSect="00A91FCF">
          <w:headerReference w:type="even" r:id="rId9"/>
          <w:headerReference w:type="default" r:id="rId10"/>
          <w:pgSz w:w="11907" w:h="16834" w:code="9"/>
          <w:pgMar w:top="1418" w:right="1134" w:bottom="1134" w:left="1134" w:header="720" w:footer="482" w:gutter="0"/>
          <w:paperSrc w:first="15" w:other="15"/>
          <w:cols w:space="720"/>
        </w:sectPr>
      </w:pPr>
    </w:p>
    <w:p w:rsidR="008B13E0" w:rsidRPr="00586012" w:rsidRDefault="008B13E0" w:rsidP="00A91F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586012">
        <w:rPr>
          <w:bCs/>
          <w:sz w:val="24"/>
          <w:szCs w:val="24"/>
          <w:lang w:val="en-GB"/>
        </w:rPr>
        <w:lastRenderedPageBreak/>
        <w:t>Foreword</w:t>
      </w:r>
    </w:p>
    <w:p w:rsidR="008B13E0" w:rsidRPr="00586012" w:rsidRDefault="008B13E0" w:rsidP="00A91FCF">
      <w:pPr>
        <w:spacing w:before="240"/>
        <w:rPr>
          <w:sz w:val="20"/>
          <w:lang w:val="en-GB"/>
        </w:rPr>
      </w:pPr>
      <w:r w:rsidRPr="0058601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B13E0" w:rsidRPr="00586012" w:rsidRDefault="008B13E0" w:rsidP="00A91FCF">
      <w:pPr>
        <w:rPr>
          <w:sz w:val="20"/>
          <w:lang w:val="en-GB"/>
        </w:rPr>
      </w:pPr>
      <w:r w:rsidRPr="00586012">
        <w:rPr>
          <w:sz w:val="20"/>
          <w:lang w:val="en-GB"/>
        </w:rPr>
        <w:t>The regulatory and policy functions of the Radiocommunication Sector are performed by World and Regional Radiocommunication Conferences and Radiocommunication Assemblies supported by Study Groups.</w:t>
      </w:r>
    </w:p>
    <w:p w:rsidR="008B13E0" w:rsidRPr="00586012" w:rsidRDefault="008B13E0" w:rsidP="00A91FCF">
      <w:pPr>
        <w:pStyle w:val="Heading1"/>
        <w:spacing w:before="680"/>
        <w:jc w:val="center"/>
        <w:rPr>
          <w:szCs w:val="24"/>
          <w:lang w:val="en-GB"/>
        </w:rPr>
      </w:pPr>
      <w:r w:rsidRPr="00586012">
        <w:rPr>
          <w:szCs w:val="24"/>
          <w:lang w:val="en-GB"/>
        </w:rPr>
        <w:t>Policy on Intellectual Property Right (IPR)</w:t>
      </w:r>
    </w:p>
    <w:p w:rsidR="008B13E0" w:rsidRPr="00586012" w:rsidRDefault="008B13E0" w:rsidP="00A91FCF">
      <w:pPr>
        <w:tabs>
          <w:tab w:val="clear" w:pos="794"/>
          <w:tab w:val="clear" w:pos="1191"/>
          <w:tab w:val="clear" w:pos="1588"/>
          <w:tab w:val="clear" w:pos="1985"/>
        </w:tabs>
        <w:spacing w:before="240"/>
        <w:rPr>
          <w:sz w:val="20"/>
          <w:lang w:val="en-GB"/>
        </w:rPr>
      </w:pPr>
      <w:r w:rsidRPr="00586012">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586012">
          <w:rPr>
            <w:rStyle w:val="Hyperlink"/>
            <w:sz w:val="20"/>
            <w:lang w:val="en-GB"/>
          </w:rPr>
          <w:t>http://www.itu.int/ITU-R/go/patents/en</w:t>
        </w:r>
      </w:hyperlink>
      <w:r w:rsidRPr="00586012">
        <w:rPr>
          <w:sz w:val="20"/>
          <w:lang w:val="en-GB"/>
        </w:rPr>
        <w:t xml:space="preserve"> where the Guidelines for Implementation of the Common Patent Policy for ITU</w:t>
      </w:r>
      <w:r w:rsidRPr="00586012">
        <w:rPr>
          <w:sz w:val="20"/>
          <w:lang w:val="en-GB"/>
        </w:rPr>
        <w:noBreakHyphen/>
        <w:t>T/ITU</w:t>
      </w:r>
      <w:r w:rsidRPr="00586012">
        <w:rPr>
          <w:sz w:val="20"/>
          <w:lang w:val="en-GB"/>
        </w:rPr>
        <w:noBreakHyphen/>
        <w:t xml:space="preserve">R/ISO/IEC and the ITU-R patent information database can also be found. </w:t>
      </w:r>
    </w:p>
    <w:p w:rsidR="008B13E0" w:rsidRPr="00586012" w:rsidRDefault="008B13E0" w:rsidP="00A91FCF">
      <w:pPr>
        <w:jc w:val="center"/>
        <w:rPr>
          <w:sz w:val="22"/>
          <w:lang w:val="en-GB"/>
        </w:rPr>
      </w:pPr>
    </w:p>
    <w:p w:rsidR="008B13E0" w:rsidRPr="00586012" w:rsidRDefault="008B13E0" w:rsidP="00A91FC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B13E0" w:rsidRPr="005914FB">
        <w:tc>
          <w:tcPr>
            <w:tcW w:w="9360" w:type="dxa"/>
            <w:gridSpan w:val="2"/>
          </w:tcPr>
          <w:p w:rsidR="008B13E0" w:rsidRPr="00586012" w:rsidRDefault="008B13E0" w:rsidP="00A91FCF">
            <w:pPr>
              <w:pStyle w:val="Chaptitle"/>
              <w:keepLines w:val="0"/>
              <w:tabs>
                <w:tab w:val="clear" w:pos="794"/>
                <w:tab w:val="clear" w:pos="1191"/>
                <w:tab w:val="clear" w:pos="1588"/>
                <w:tab w:val="clear" w:pos="1985"/>
              </w:tabs>
              <w:overflowPunct/>
              <w:spacing w:before="180"/>
              <w:textAlignment w:val="auto"/>
              <w:rPr>
                <w:sz w:val="22"/>
                <w:szCs w:val="22"/>
                <w:lang w:val="en-GB"/>
              </w:rPr>
            </w:pPr>
            <w:r w:rsidRPr="00586012">
              <w:rPr>
                <w:sz w:val="22"/>
                <w:szCs w:val="22"/>
                <w:lang w:val="en-GB"/>
              </w:rPr>
              <w:t xml:space="preserve">Series of ITU-R Recommendations </w:t>
            </w:r>
          </w:p>
          <w:p w:rsidR="008B13E0" w:rsidRPr="00586012" w:rsidRDefault="008B13E0" w:rsidP="00A91F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586012">
              <w:rPr>
                <w:b w:val="0"/>
                <w:sz w:val="18"/>
                <w:szCs w:val="18"/>
                <w:lang w:val="en-GB"/>
              </w:rPr>
              <w:t xml:space="preserve">(Also available online at </w:t>
            </w:r>
            <w:hyperlink r:id="rId12" w:history="1">
              <w:r w:rsidRPr="00586012">
                <w:rPr>
                  <w:rStyle w:val="Hyperlink"/>
                  <w:b w:val="0"/>
                  <w:sz w:val="18"/>
                  <w:szCs w:val="18"/>
                  <w:lang w:val="en-GB"/>
                </w:rPr>
                <w:t>http://www.itu.int/publ/R-REC/en</w:t>
              </w:r>
            </w:hyperlink>
            <w:r w:rsidRPr="00586012">
              <w:rPr>
                <w:b w:val="0"/>
                <w:sz w:val="18"/>
                <w:szCs w:val="18"/>
                <w:lang w:val="en-GB"/>
              </w:rPr>
              <w:t>)</w:t>
            </w:r>
          </w:p>
        </w:tc>
      </w:tr>
      <w:tr w:rsidR="008B13E0" w:rsidRPr="00586012">
        <w:tc>
          <w:tcPr>
            <w:tcW w:w="1140" w:type="dxa"/>
          </w:tcPr>
          <w:p w:rsidR="008B13E0" w:rsidRPr="00586012" w:rsidRDefault="008B13E0" w:rsidP="00A91FCF">
            <w:pPr>
              <w:spacing w:before="200" w:after="100"/>
              <w:ind w:left="57"/>
              <w:rPr>
                <w:b/>
                <w:bCs/>
                <w:sz w:val="20"/>
                <w:lang w:val="en-GB"/>
              </w:rPr>
            </w:pPr>
            <w:r w:rsidRPr="00586012">
              <w:rPr>
                <w:b/>
                <w:bCs/>
                <w:sz w:val="20"/>
                <w:lang w:val="en-GB"/>
              </w:rPr>
              <w:t>Series</w:t>
            </w:r>
          </w:p>
        </w:tc>
        <w:tc>
          <w:tcPr>
            <w:tcW w:w="8220" w:type="dxa"/>
          </w:tcPr>
          <w:p w:rsidR="008B13E0" w:rsidRPr="00586012" w:rsidRDefault="008B13E0" w:rsidP="00A91F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586012">
              <w:rPr>
                <w:bCs/>
                <w:sz w:val="20"/>
                <w:lang w:val="en-GB"/>
              </w:rPr>
              <w:t>Title</w:t>
            </w:r>
          </w:p>
        </w:tc>
      </w:tr>
      <w:tr w:rsidR="008B13E0" w:rsidRPr="00586012">
        <w:tc>
          <w:tcPr>
            <w:tcW w:w="1140" w:type="dxa"/>
          </w:tcPr>
          <w:p w:rsidR="008B13E0" w:rsidRPr="00586012" w:rsidRDefault="008B13E0" w:rsidP="00A91FCF">
            <w:pPr>
              <w:spacing w:before="30" w:after="30"/>
              <w:ind w:left="57"/>
              <w:jc w:val="left"/>
              <w:rPr>
                <w:b/>
                <w:bCs/>
                <w:sz w:val="20"/>
                <w:lang w:val="en-GB"/>
              </w:rPr>
            </w:pPr>
            <w:r w:rsidRPr="00586012">
              <w:rPr>
                <w:b/>
                <w:bCs/>
                <w:sz w:val="20"/>
                <w:lang w:val="en-GB"/>
              </w:rPr>
              <w:t>BO</w:t>
            </w:r>
          </w:p>
        </w:tc>
        <w:tc>
          <w:tcPr>
            <w:tcW w:w="8220" w:type="dxa"/>
          </w:tcPr>
          <w:p w:rsidR="008B13E0" w:rsidRPr="00586012" w:rsidRDefault="008B13E0" w:rsidP="00A91F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586012">
              <w:rPr>
                <w:b w:val="0"/>
                <w:bCs/>
                <w:sz w:val="20"/>
                <w:lang w:val="en-GB"/>
              </w:rPr>
              <w:t>Satellite delivery</w:t>
            </w:r>
          </w:p>
        </w:tc>
      </w:tr>
      <w:tr w:rsidR="008B13E0" w:rsidRPr="005914FB" w:rsidTr="00A91FCF">
        <w:tc>
          <w:tcPr>
            <w:tcW w:w="1140" w:type="dxa"/>
            <w:tcBorders>
              <w:bottom w:val="nil"/>
            </w:tcBorders>
          </w:tcPr>
          <w:p w:rsidR="008B13E0" w:rsidRPr="00586012" w:rsidRDefault="008B13E0" w:rsidP="00A91FCF">
            <w:pPr>
              <w:spacing w:before="30" w:after="30"/>
              <w:ind w:left="57"/>
              <w:jc w:val="left"/>
              <w:rPr>
                <w:b/>
                <w:bCs/>
                <w:sz w:val="20"/>
                <w:lang w:val="en-GB"/>
              </w:rPr>
            </w:pPr>
            <w:r w:rsidRPr="00586012">
              <w:rPr>
                <w:b/>
                <w:bCs/>
                <w:sz w:val="20"/>
                <w:lang w:val="en-GB"/>
              </w:rPr>
              <w:t>BR</w:t>
            </w:r>
          </w:p>
        </w:tc>
        <w:tc>
          <w:tcPr>
            <w:tcW w:w="8220" w:type="dxa"/>
            <w:tcBorders>
              <w:bottom w:val="nil"/>
            </w:tcBorders>
          </w:tcPr>
          <w:p w:rsidR="008B13E0" w:rsidRPr="00586012" w:rsidRDefault="008B13E0" w:rsidP="00A91F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586012">
              <w:rPr>
                <w:b w:val="0"/>
                <w:sz w:val="20"/>
                <w:lang w:val="en-GB"/>
              </w:rPr>
              <w:t>Recording for production, archival and play-out; film for television</w:t>
            </w:r>
          </w:p>
        </w:tc>
      </w:tr>
      <w:tr w:rsidR="008B13E0" w:rsidRPr="00586012" w:rsidTr="00A91FCF">
        <w:tc>
          <w:tcPr>
            <w:tcW w:w="1140" w:type="dxa"/>
            <w:tcBorders>
              <w:top w:val="nil"/>
              <w:bottom w:val="nil"/>
            </w:tcBorders>
            <w:shd w:val="clear" w:color="auto" w:fill="auto"/>
          </w:tcPr>
          <w:p w:rsidR="008B13E0" w:rsidRPr="00586012" w:rsidRDefault="008B13E0" w:rsidP="00A91FCF">
            <w:pPr>
              <w:spacing w:before="30" w:after="30"/>
              <w:ind w:left="57"/>
              <w:jc w:val="left"/>
              <w:rPr>
                <w:rFonts w:hAnsi="Times New Roman Bold"/>
                <w:b/>
                <w:bCs/>
                <w:sz w:val="20"/>
                <w:lang w:val="en-GB"/>
              </w:rPr>
            </w:pPr>
            <w:r w:rsidRPr="00586012">
              <w:rPr>
                <w:rFonts w:hAnsi="Times New Roman Bold"/>
                <w:b/>
                <w:bCs/>
                <w:sz w:val="20"/>
                <w:lang w:val="en-GB"/>
              </w:rPr>
              <w:t>BS</w:t>
            </w:r>
          </w:p>
        </w:tc>
        <w:tc>
          <w:tcPr>
            <w:tcW w:w="8220" w:type="dxa"/>
            <w:tcBorders>
              <w:top w:val="nil"/>
              <w:bottom w:val="nil"/>
            </w:tcBorders>
            <w:shd w:val="clear" w:color="auto" w:fill="auto"/>
          </w:tcPr>
          <w:p w:rsidR="008B13E0" w:rsidRPr="00586012" w:rsidRDefault="008B13E0" w:rsidP="00A91F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586012">
              <w:rPr>
                <w:rFonts w:hAnsi="Times New Roman Bold"/>
                <w:b w:val="0"/>
                <w:sz w:val="20"/>
                <w:lang w:val="en-GB"/>
              </w:rPr>
              <w:t>Broadcasting service (sound)</w:t>
            </w:r>
          </w:p>
        </w:tc>
      </w:tr>
      <w:tr w:rsidR="008B13E0" w:rsidRPr="00586012" w:rsidTr="00A91FCF">
        <w:tc>
          <w:tcPr>
            <w:tcW w:w="1140" w:type="dxa"/>
            <w:tcBorders>
              <w:top w:val="nil"/>
              <w:bottom w:val="nil"/>
            </w:tcBorders>
            <w:shd w:val="clear" w:color="auto" w:fill="auto"/>
          </w:tcPr>
          <w:p w:rsidR="008B13E0" w:rsidRPr="00586012" w:rsidRDefault="008B13E0" w:rsidP="00A91FCF">
            <w:pPr>
              <w:spacing w:before="30" w:after="30"/>
              <w:ind w:left="57"/>
              <w:jc w:val="left"/>
              <w:rPr>
                <w:b/>
                <w:bCs/>
                <w:sz w:val="20"/>
                <w:lang w:val="en-GB"/>
              </w:rPr>
            </w:pPr>
            <w:r w:rsidRPr="00586012">
              <w:rPr>
                <w:b/>
                <w:bCs/>
                <w:sz w:val="20"/>
                <w:lang w:val="en-GB"/>
              </w:rPr>
              <w:t>BT</w:t>
            </w:r>
          </w:p>
        </w:tc>
        <w:tc>
          <w:tcPr>
            <w:tcW w:w="8220" w:type="dxa"/>
            <w:tcBorders>
              <w:top w:val="nil"/>
              <w:bottom w:val="nil"/>
            </w:tcBorders>
            <w:shd w:val="clear" w:color="auto" w:fill="auto"/>
          </w:tcPr>
          <w:p w:rsidR="008B13E0" w:rsidRPr="00586012" w:rsidRDefault="008B13E0" w:rsidP="00A91F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586012">
              <w:rPr>
                <w:b w:val="0"/>
                <w:sz w:val="20"/>
                <w:lang w:val="en-GB"/>
              </w:rPr>
              <w:t>Broadcasting service (television)</w:t>
            </w:r>
          </w:p>
        </w:tc>
      </w:tr>
      <w:tr w:rsidR="008B13E0" w:rsidRPr="00586012" w:rsidTr="00A91FCF">
        <w:tc>
          <w:tcPr>
            <w:tcW w:w="1140" w:type="dxa"/>
            <w:tcBorders>
              <w:top w:val="nil"/>
              <w:bottom w:val="nil"/>
            </w:tcBorders>
            <w:shd w:val="clear" w:color="auto" w:fill="auto"/>
          </w:tcPr>
          <w:p w:rsidR="008B13E0" w:rsidRPr="00586012" w:rsidRDefault="008B13E0" w:rsidP="00A91FCF">
            <w:pPr>
              <w:spacing w:before="30" w:after="30"/>
              <w:ind w:left="57"/>
              <w:jc w:val="left"/>
              <w:rPr>
                <w:rFonts w:hAnsi="Times New Roman Bold"/>
                <w:b/>
                <w:bCs/>
                <w:sz w:val="20"/>
                <w:lang w:val="en-GB"/>
              </w:rPr>
            </w:pPr>
            <w:r w:rsidRPr="00586012">
              <w:rPr>
                <w:rFonts w:hAnsi="Times New Roman Bold"/>
                <w:b/>
                <w:bCs/>
                <w:sz w:val="20"/>
                <w:lang w:val="en-GB"/>
              </w:rPr>
              <w:t>F</w:t>
            </w:r>
          </w:p>
        </w:tc>
        <w:tc>
          <w:tcPr>
            <w:tcW w:w="8220" w:type="dxa"/>
            <w:tcBorders>
              <w:top w:val="nil"/>
              <w:bottom w:val="nil"/>
            </w:tcBorders>
            <w:shd w:val="clear" w:color="auto" w:fill="auto"/>
          </w:tcPr>
          <w:p w:rsidR="008B13E0" w:rsidRPr="00586012" w:rsidRDefault="008B13E0" w:rsidP="00A91F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586012">
              <w:rPr>
                <w:rFonts w:hAnsi="Times New Roman Bold"/>
                <w:sz w:val="20"/>
                <w:lang w:val="en-GB"/>
              </w:rPr>
              <w:t>Fixed service</w:t>
            </w:r>
          </w:p>
        </w:tc>
      </w:tr>
      <w:tr w:rsidR="008B13E0" w:rsidRPr="00586012" w:rsidTr="00A91FCF">
        <w:tc>
          <w:tcPr>
            <w:tcW w:w="1140" w:type="dxa"/>
            <w:tcBorders>
              <w:top w:val="nil"/>
              <w:bottom w:val="nil"/>
            </w:tcBorders>
            <w:shd w:val="clear" w:color="auto" w:fill="auto"/>
          </w:tcPr>
          <w:p w:rsidR="008B13E0" w:rsidRPr="00586012" w:rsidRDefault="008B13E0" w:rsidP="00A91FCF">
            <w:pPr>
              <w:spacing w:before="30" w:after="30"/>
              <w:ind w:left="57"/>
              <w:jc w:val="left"/>
              <w:rPr>
                <w:rFonts w:ascii="Times New Roman Bold" w:hAnsi="Times New Roman Bold" w:cs="Times New Roman Bold"/>
                <w:b/>
                <w:sz w:val="20"/>
                <w:lang w:val="en-GB"/>
              </w:rPr>
            </w:pPr>
            <w:r w:rsidRPr="00586012">
              <w:rPr>
                <w:rFonts w:ascii="Times New Roman Bold" w:hAnsi="Times New Roman Bold" w:cs="Times New Roman Bold"/>
                <w:b/>
                <w:sz w:val="20"/>
                <w:lang w:val="en-GB"/>
              </w:rPr>
              <w:t>M</w:t>
            </w:r>
          </w:p>
        </w:tc>
        <w:tc>
          <w:tcPr>
            <w:tcW w:w="8220" w:type="dxa"/>
            <w:tcBorders>
              <w:top w:val="nil"/>
              <w:bottom w:val="nil"/>
            </w:tcBorders>
            <w:shd w:val="clear" w:color="auto" w:fill="auto"/>
          </w:tcPr>
          <w:p w:rsidR="008B13E0" w:rsidRPr="00586012" w:rsidRDefault="008B13E0" w:rsidP="00A91F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586012">
              <w:rPr>
                <w:rFonts w:hAnsi="Times New Roman Bold"/>
                <w:b w:val="0"/>
                <w:bCs/>
                <w:sz w:val="20"/>
                <w:lang w:val="en-GB"/>
              </w:rPr>
              <w:t>Mobile, radiodetermination, amateur and related satellite services</w:t>
            </w:r>
          </w:p>
        </w:tc>
      </w:tr>
      <w:tr w:rsidR="008B13E0" w:rsidRPr="00586012" w:rsidTr="00A91FCF">
        <w:tc>
          <w:tcPr>
            <w:tcW w:w="1140" w:type="dxa"/>
            <w:tcBorders>
              <w:top w:val="nil"/>
              <w:bottom w:val="nil"/>
            </w:tcBorders>
            <w:shd w:val="clear" w:color="auto" w:fill="F3F3F3"/>
          </w:tcPr>
          <w:p w:rsidR="008B13E0" w:rsidRPr="00586012" w:rsidRDefault="008B13E0" w:rsidP="00A91FCF">
            <w:pPr>
              <w:spacing w:before="30" w:after="30"/>
              <w:ind w:left="57"/>
              <w:jc w:val="left"/>
              <w:rPr>
                <w:rFonts w:ascii="Times New Roman Bold" w:hAnsi="Times New Roman Bold" w:cs="Times New Roman Bold"/>
                <w:color w:val="000080"/>
                <w:sz w:val="20"/>
                <w:lang w:val="en-GB"/>
              </w:rPr>
            </w:pPr>
            <w:r w:rsidRPr="00586012">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8B13E0" w:rsidRPr="00586012" w:rsidRDefault="008B13E0" w:rsidP="00A91FCF">
            <w:pPr>
              <w:spacing w:before="30" w:after="30"/>
              <w:jc w:val="left"/>
              <w:rPr>
                <w:rFonts w:ascii="Times New Roman Bold" w:hAnsi="Times New Roman Bold" w:cs="Times New Roman Bold"/>
                <w:color w:val="000080"/>
                <w:sz w:val="20"/>
                <w:lang w:val="en-GB"/>
              </w:rPr>
            </w:pPr>
            <w:r w:rsidRPr="00586012">
              <w:rPr>
                <w:rFonts w:ascii="Times New Roman Bold" w:hAnsi="Times New Roman Bold" w:cs="Times New Roman Bold"/>
                <w:color w:val="000080"/>
                <w:sz w:val="20"/>
                <w:lang w:val="en-GB"/>
              </w:rPr>
              <w:t>Radiowave propagation</w:t>
            </w:r>
          </w:p>
        </w:tc>
      </w:tr>
      <w:tr w:rsidR="008B13E0" w:rsidRPr="00586012" w:rsidTr="00A91FCF">
        <w:tc>
          <w:tcPr>
            <w:tcW w:w="1140" w:type="dxa"/>
            <w:tcBorders>
              <w:top w:val="nil"/>
            </w:tcBorders>
          </w:tcPr>
          <w:p w:rsidR="008B13E0" w:rsidRPr="00586012" w:rsidRDefault="008B13E0" w:rsidP="00A91FCF">
            <w:pPr>
              <w:spacing w:before="30" w:after="30"/>
              <w:ind w:left="57"/>
              <w:jc w:val="left"/>
              <w:rPr>
                <w:b/>
                <w:bCs/>
                <w:sz w:val="20"/>
                <w:lang w:val="en-GB"/>
              </w:rPr>
            </w:pPr>
            <w:r w:rsidRPr="00586012">
              <w:rPr>
                <w:b/>
                <w:bCs/>
                <w:sz w:val="20"/>
                <w:lang w:val="en-GB"/>
              </w:rPr>
              <w:t>RA</w:t>
            </w:r>
          </w:p>
        </w:tc>
        <w:tc>
          <w:tcPr>
            <w:tcW w:w="8220" w:type="dxa"/>
            <w:tcBorders>
              <w:top w:val="nil"/>
            </w:tcBorders>
          </w:tcPr>
          <w:p w:rsidR="008B13E0" w:rsidRPr="00586012" w:rsidRDefault="008B13E0" w:rsidP="00A91F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586012">
              <w:rPr>
                <w:sz w:val="20"/>
                <w:lang w:val="en-GB"/>
              </w:rPr>
              <w:t>Radio astronomy</w:t>
            </w:r>
          </w:p>
        </w:tc>
      </w:tr>
      <w:tr w:rsidR="008B13E0" w:rsidRPr="00586012">
        <w:tc>
          <w:tcPr>
            <w:tcW w:w="1140" w:type="dxa"/>
          </w:tcPr>
          <w:p w:rsidR="008B13E0" w:rsidRPr="00586012" w:rsidRDefault="008B13E0" w:rsidP="00A91FCF">
            <w:pPr>
              <w:spacing w:before="30" w:after="30"/>
              <w:ind w:left="57"/>
              <w:jc w:val="left"/>
              <w:rPr>
                <w:b/>
                <w:bCs/>
                <w:sz w:val="20"/>
                <w:lang w:val="en-GB"/>
              </w:rPr>
            </w:pPr>
            <w:r w:rsidRPr="00586012">
              <w:rPr>
                <w:b/>
                <w:bCs/>
                <w:sz w:val="20"/>
                <w:lang w:val="en-GB"/>
              </w:rPr>
              <w:t>RS</w:t>
            </w:r>
          </w:p>
        </w:tc>
        <w:tc>
          <w:tcPr>
            <w:tcW w:w="8220" w:type="dxa"/>
          </w:tcPr>
          <w:p w:rsidR="008B13E0" w:rsidRPr="00586012" w:rsidRDefault="008B13E0" w:rsidP="00A91F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586012">
              <w:rPr>
                <w:sz w:val="20"/>
                <w:lang w:val="en-GB"/>
              </w:rPr>
              <w:t>Remote sensing systems</w:t>
            </w:r>
          </w:p>
        </w:tc>
      </w:tr>
      <w:tr w:rsidR="008B13E0" w:rsidRPr="00586012">
        <w:tc>
          <w:tcPr>
            <w:tcW w:w="1140" w:type="dxa"/>
          </w:tcPr>
          <w:p w:rsidR="008B13E0" w:rsidRPr="00586012" w:rsidRDefault="008B13E0" w:rsidP="00A91FCF">
            <w:pPr>
              <w:spacing w:before="30" w:after="30"/>
              <w:ind w:left="57"/>
              <w:jc w:val="left"/>
              <w:rPr>
                <w:b/>
                <w:bCs/>
                <w:sz w:val="20"/>
                <w:lang w:val="en-GB"/>
              </w:rPr>
            </w:pPr>
            <w:r w:rsidRPr="00586012">
              <w:rPr>
                <w:b/>
                <w:bCs/>
                <w:sz w:val="20"/>
                <w:lang w:val="en-GB"/>
              </w:rPr>
              <w:t>S</w:t>
            </w:r>
          </w:p>
        </w:tc>
        <w:tc>
          <w:tcPr>
            <w:tcW w:w="8220" w:type="dxa"/>
          </w:tcPr>
          <w:p w:rsidR="008B13E0" w:rsidRPr="00586012" w:rsidRDefault="008B13E0" w:rsidP="00A91FCF">
            <w:pPr>
              <w:spacing w:before="30" w:after="30"/>
              <w:jc w:val="left"/>
              <w:rPr>
                <w:sz w:val="20"/>
                <w:lang w:val="en-GB"/>
              </w:rPr>
            </w:pPr>
            <w:r w:rsidRPr="00586012">
              <w:rPr>
                <w:sz w:val="20"/>
                <w:lang w:val="en-GB"/>
              </w:rPr>
              <w:t>Fixed-satellite service</w:t>
            </w:r>
          </w:p>
        </w:tc>
      </w:tr>
      <w:tr w:rsidR="008B13E0" w:rsidRPr="00586012">
        <w:tc>
          <w:tcPr>
            <w:tcW w:w="1140" w:type="dxa"/>
          </w:tcPr>
          <w:p w:rsidR="008B13E0" w:rsidRPr="00586012" w:rsidRDefault="008B13E0" w:rsidP="00A91FCF">
            <w:pPr>
              <w:spacing w:before="30" w:after="30"/>
              <w:ind w:left="57"/>
              <w:jc w:val="left"/>
              <w:rPr>
                <w:b/>
                <w:bCs/>
                <w:sz w:val="20"/>
                <w:lang w:val="en-GB"/>
              </w:rPr>
            </w:pPr>
            <w:r w:rsidRPr="00586012">
              <w:rPr>
                <w:b/>
                <w:bCs/>
                <w:sz w:val="20"/>
                <w:lang w:val="en-GB"/>
              </w:rPr>
              <w:t>SA</w:t>
            </w:r>
          </w:p>
        </w:tc>
        <w:tc>
          <w:tcPr>
            <w:tcW w:w="8220" w:type="dxa"/>
          </w:tcPr>
          <w:p w:rsidR="008B13E0" w:rsidRPr="00586012" w:rsidRDefault="008B13E0" w:rsidP="00A91FCF">
            <w:pPr>
              <w:spacing w:before="30" w:after="30"/>
              <w:jc w:val="left"/>
              <w:rPr>
                <w:sz w:val="20"/>
                <w:lang w:val="en-GB"/>
              </w:rPr>
            </w:pPr>
            <w:r w:rsidRPr="00586012">
              <w:rPr>
                <w:sz w:val="20"/>
                <w:lang w:val="en-GB"/>
              </w:rPr>
              <w:t>Space applications and meteorology</w:t>
            </w:r>
          </w:p>
        </w:tc>
      </w:tr>
      <w:tr w:rsidR="008B13E0" w:rsidRPr="005914FB" w:rsidTr="00A91FCF">
        <w:tc>
          <w:tcPr>
            <w:tcW w:w="1140" w:type="dxa"/>
            <w:tcBorders>
              <w:bottom w:val="nil"/>
            </w:tcBorders>
          </w:tcPr>
          <w:p w:rsidR="008B13E0" w:rsidRPr="00586012" w:rsidRDefault="008B13E0" w:rsidP="00A91FCF">
            <w:pPr>
              <w:spacing w:before="30" w:after="30"/>
              <w:ind w:left="57"/>
              <w:jc w:val="left"/>
              <w:rPr>
                <w:b/>
                <w:bCs/>
                <w:sz w:val="20"/>
                <w:lang w:val="en-GB"/>
              </w:rPr>
            </w:pPr>
            <w:r w:rsidRPr="00586012">
              <w:rPr>
                <w:b/>
                <w:bCs/>
                <w:sz w:val="20"/>
                <w:lang w:val="en-GB"/>
              </w:rPr>
              <w:t>SF</w:t>
            </w:r>
          </w:p>
        </w:tc>
        <w:tc>
          <w:tcPr>
            <w:tcW w:w="8220" w:type="dxa"/>
            <w:tcBorders>
              <w:bottom w:val="nil"/>
            </w:tcBorders>
          </w:tcPr>
          <w:p w:rsidR="008B13E0" w:rsidRPr="00586012" w:rsidRDefault="008B13E0" w:rsidP="00A91FCF">
            <w:pPr>
              <w:spacing w:before="30" w:after="30"/>
              <w:jc w:val="left"/>
              <w:rPr>
                <w:sz w:val="20"/>
                <w:lang w:val="en-GB"/>
              </w:rPr>
            </w:pPr>
            <w:r w:rsidRPr="00586012">
              <w:rPr>
                <w:sz w:val="20"/>
                <w:lang w:val="en-GB"/>
              </w:rPr>
              <w:t>Frequency sharing and coordination between fixed-satellite and fixed service systems</w:t>
            </w:r>
          </w:p>
        </w:tc>
      </w:tr>
      <w:tr w:rsidR="008B13E0" w:rsidRPr="00586012" w:rsidTr="00A91FCF">
        <w:tc>
          <w:tcPr>
            <w:tcW w:w="1140" w:type="dxa"/>
            <w:tcBorders>
              <w:top w:val="nil"/>
              <w:bottom w:val="nil"/>
            </w:tcBorders>
            <w:shd w:val="clear" w:color="auto" w:fill="auto"/>
          </w:tcPr>
          <w:p w:rsidR="008B13E0" w:rsidRPr="00586012" w:rsidRDefault="008B13E0" w:rsidP="00A91FCF">
            <w:pPr>
              <w:spacing w:before="30" w:after="30"/>
              <w:ind w:left="57"/>
              <w:jc w:val="left"/>
              <w:rPr>
                <w:b/>
                <w:bCs/>
                <w:sz w:val="20"/>
                <w:lang w:val="en-GB"/>
              </w:rPr>
            </w:pPr>
            <w:r w:rsidRPr="00586012">
              <w:rPr>
                <w:b/>
                <w:bCs/>
                <w:sz w:val="20"/>
                <w:lang w:val="en-GB"/>
              </w:rPr>
              <w:t>SM</w:t>
            </w:r>
          </w:p>
        </w:tc>
        <w:tc>
          <w:tcPr>
            <w:tcW w:w="8220" w:type="dxa"/>
            <w:tcBorders>
              <w:top w:val="nil"/>
              <w:bottom w:val="nil"/>
            </w:tcBorders>
            <w:shd w:val="clear" w:color="auto" w:fill="auto"/>
          </w:tcPr>
          <w:p w:rsidR="008B13E0" w:rsidRPr="00586012" w:rsidRDefault="008B13E0" w:rsidP="00A91FCF">
            <w:pPr>
              <w:spacing w:before="30" w:after="30"/>
              <w:jc w:val="left"/>
              <w:rPr>
                <w:sz w:val="20"/>
                <w:lang w:val="en-GB"/>
              </w:rPr>
            </w:pPr>
            <w:r w:rsidRPr="00586012">
              <w:rPr>
                <w:sz w:val="20"/>
                <w:lang w:val="en-GB"/>
              </w:rPr>
              <w:t>Spectrum management</w:t>
            </w:r>
          </w:p>
        </w:tc>
      </w:tr>
      <w:tr w:rsidR="008B13E0" w:rsidRPr="00586012" w:rsidTr="00A91FCF">
        <w:tc>
          <w:tcPr>
            <w:tcW w:w="1140" w:type="dxa"/>
            <w:tcBorders>
              <w:top w:val="nil"/>
            </w:tcBorders>
          </w:tcPr>
          <w:p w:rsidR="008B13E0" w:rsidRPr="00586012" w:rsidRDefault="008B13E0" w:rsidP="00A91FCF">
            <w:pPr>
              <w:spacing w:before="30" w:after="30"/>
              <w:ind w:left="57"/>
              <w:jc w:val="left"/>
              <w:rPr>
                <w:b/>
                <w:bCs/>
                <w:sz w:val="20"/>
                <w:lang w:val="en-GB"/>
              </w:rPr>
            </w:pPr>
            <w:r w:rsidRPr="00586012">
              <w:rPr>
                <w:b/>
                <w:bCs/>
                <w:sz w:val="20"/>
                <w:lang w:val="en-GB"/>
              </w:rPr>
              <w:t>SNG</w:t>
            </w:r>
          </w:p>
        </w:tc>
        <w:tc>
          <w:tcPr>
            <w:tcW w:w="8220" w:type="dxa"/>
            <w:tcBorders>
              <w:top w:val="nil"/>
            </w:tcBorders>
          </w:tcPr>
          <w:p w:rsidR="008B13E0" w:rsidRPr="00586012" w:rsidRDefault="008B13E0" w:rsidP="00A91FCF">
            <w:pPr>
              <w:spacing w:before="30" w:after="30"/>
              <w:jc w:val="left"/>
              <w:rPr>
                <w:sz w:val="20"/>
                <w:lang w:val="en-GB"/>
              </w:rPr>
            </w:pPr>
            <w:r w:rsidRPr="00586012">
              <w:rPr>
                <w:sz w:val="20"/>
                <w:lang w:val="en-GB"/>
              </w:rPr>
              <w:t>Satellite news gathering</w:t>
            </w:r>
          </w:p>
        </w:tc>
      </w:tr>
      <w:tr w:rsidR="008B13E0" w:rsidRPr="005914FB">
        <w:tc>
          <w:tcPr>
            <w:tcW w:w="1140" w:type="dxa"/>
          </w:tcPr>
          <w:p w:rsidR="008B13E0" w:rsidRPr="00586012" w:rsidRDefault="008B13E0" w:rsidP="00A91FCF">
            <w:pPr>
              <w:spacing w:before="30" w:after="30"/>
              <w:ind w:left="57"/>
              <w:jc w:val="left"/>
              <w:rPr>
                <w:b/>
                <w:bCs/>
                <w:sz w:val="20"/>
                <w:lang w:val="en-GB"/>
              </w:rPr>
            </w:pPr>
            <w:r w:rsidRPr="00586012">
              <w:rPr>
                <w:b/>
                <w:bCs/>
                <w:sz w:val="20"/>
                <w:lang w:val="en-GB"/>
              </w:rPr>
              <w:t>TF</w:t>
            </w:r>
          </w:p>
        </w:tc>
        <w:tc>
          <w:tcPr>
            <w:tcW w:w="8220" w:type="dxa"/>
          </w:tcPr>
          <w:p w:rsidR="008B13E0" w:rsidRPr="00586012" w:rsidRDefault="008B13E0" w:rsidP="00A91FCF">
            <w:pPr>
              <w:spacing w:before="30" w:after="30"/>
              <w:jc w:val="left"/>
              <w:rPr>
                <w:sz w:val="20"/>
                <w:lang w:val="en-GB"/>
              </w:rPr>
            </w:pPr>
            <w:r w:rsidRPr="00586012">
              <w:rPr>
                <w:sz w:val="20"/>
                <w:lang w:val="en-GB"/>
              </w:rPr>
              <w:t>Time signals and frequency standards emissions</w:t>
            </w:r>
          </w:p>
        </w:tc>
      </w:tr>
      <w:tr w:rsidR="008B13E0" w:rsidRPr="00586012">
        <w:tc>
          <w:tcPr>
            <w:tcW w:w="1140" w:type="dxa"/>
          </w:tcPr>
          <w:p w:rsidR="008B13E0" w:rsidRPr="00586012" w:rsidRDefault="008B13E0" w:rsidP="00A91FCF">
            <w:pPr>
              <w:spacing w:before="30" w:after="30"/>
              <w:ind w:left="57"/>
              <w:jc w:val="left"/>
              <w:rPr>
                <w:b/>
                <w:bCs/>
                <w:sz w:val="20"/>
                <w:lang w:val="en-GB"/>
              </w:rPr>
            </w:pPr>
            <w:r w:rsidRPr="00586012">
              <w:rPr>
                <w:b/>
                <w:bCs/>
                <w:sz w:val="20"/>
                <w:lang w:val="en-GB"/>
              </w:rPr>
              <w:t>V</w:t>
            </w:r>
          </w:p>
        </w:tc>
        <w:tc>
          <w:tcPr>
            <w:tcW w:w="8220" w:type="dxa"/>
          </w:tcPr>
          <w:p w:rsidR="008B13E0" w:rsidRPr="00586012" w:rsidRDefault="008B13E0" w:rsidP="00A91FCF">
            <w:pPr>
              <w:spacing w:before="30" w:after="180"/>
              <w:jc w:val="left"/>
              <w:rPr>
                <w:sz w:val="20"/>
                <w:lang w:val="en-GB"/>
              </w:rPr>
            </w:pPr>
            <w:r w:rsidRPr="00586012">
              <w:rPr>
                <w:sz w:val="20"/>
                <w:lang w:val="en-GB"/>
              </w:rPr>
              <w:t>Vocabulary and related subjects</w:t>
            </w:r>
          </w:p>
        </w:tc>
      </w:tr>
    </w:tbl>
    <w:p w:rsidR="008B13E0" w:rsidRPr="00586012" w:rsidRDefault="008B13E0" w:rsidP="00A91FCF">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8B13E0" w:rsidRPr="00586012">
        <w:tc>
          <w:tcPr>
            <w:tcW w:w="720" w:type="dxa"/>
          </w:tcPr>
          <w:p w:rsidR="008B13E0" w:rsidRPr="00586012" w:rsidRDefault="008B13E0" w:rsidP="00A91FCF">
            <w:pPr>
              <w:jc w:val="center"/>
              <w:rPr>
                <w:sz w:val="22"/>
                <w:lang w:val="en-GB"/>
              </w:rPr>
            </w:pPr>
          </w:p>
        </w:tc>
      </w:tr>
    </w:tbl>
    <w:p w:rsidR="008B13E0" w:rsidRPr="00586012" w:rsidRDefault="008B13E0" w:rsidP="00A91FC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B13E0" w:rsidRPr="005914FB">
        <w:tc>
          <w:tcPr>
            <w:tcW w:w="9360" w:type="dxa"/>
          </w:tcPr>
          <w:p w:rsidR="008B13E0" w:rsidRPr="00586012" w:rsidRDefault="008B13E0" w:rsidP="00A91FCF">
            <w:pPr>
              <w:spacing w:after="120"/>
              <w:jc w:val="center"/>
              <w:rPr>
                <w:sz w:val="20"/>
                <w:lang w:val="en-GB"/>
              </w:rPr>
            </w:pPr>
            <w:r w:rsidRPr="00586012">
              <w:rPr>
                <w:b/>
                <w:bCs/>
                <w:i/>
                <w:iCs/>
                <w:sz w:val="20"/>
                <w:lang w:val="en-GB"/>
              </w:rPr>
              <w:t>Note</w:t>
            </w:r>
            <w:r w:rsidRPr="00586012">
              <w:rPr>
                <w:sz w:val="20"/>
                <w:lang w:val="en-GB"/>
              </w:rPr>
              <w:t xml:space="preserve">: </w:t>
            </w:r>
            <w:r w:rsidRPr="00586012">
              <w:rPr>
                <w:i/>
                <w:iCs/>
                <w:sz w:val="20"/>
                <w:lang w:val="en-GB"/>
              </w:rPr>
              <w:t>This ITU-R Recommendation was approved in English under the procedure detailed in Resolution ITU-R 1.</w:t>
            </w:r>
          </w:p>
        </w:tc>
      </w:tr>
    </w:tbl>
    <w:p w:rsidR="008B13E0" w:rsidRPr="00586012" w:rsidRDefault="008B13E0" w:rsidP="00A91FCF">
      <w:pPr>
        <w:spacing w:before="0"/>
        <w:jc w:val="center"/>
        <w:rPr>
          <w:sz w:val="22"/>
          <w:lang w:val="en-GB"/>
        </w:rPr>
      </w:pPr>
    </w:p>
    <w:p w:rsidR="008B13E0" w:rsidRPr="00586012" w:rsidRDefault="008B13E0" w:rsidP="00A91FCF">
      <w:pPr>
        <w:spacing w:before="0"/>
        <w:jc w:val="center"/>
        <w:rPr>
          <w:sz w:val="22"/>
          <w:lang w:val="en-GB"/>
        </w:rPr>
      </w:pPr>
    </w:p>
    <w:p w:rsidR="008B13E0" w:rsidRPr="00586012" w:rsidRDefault="008B13E0" w:rsidP="00A91FCF">
      <w:pPr>
        <w:spacing w:before="0"/>
        <w:jc w:val="right"/>
        <w:rPr>
          <w:i/>
          <w:iCs/>
          <w:sz w:val="20"/>
          <w:lang w:val="en-GB"/>
        </w:rPr>
      </w:pPr>
      <w:r w:rsidRPr="00586012">
        <w:rPr>
          <w:i/>
          <w:iCs/>
          <w:sz w:val="20"/>
          <w:lang w:val="en-GB"/>
        </w:rPr>
        <w:t>Electronic Publication</w:t>
      </w:r>
    </w:p>
    <w:p w:rsidR="008B13E0" w:rsidRPr="00586012" w:rsidRDefault="008B13E0" w:rsidP="00A91FCF">
      <w:pPr>
        <w:spacing w:before="0"/>
        <w:jc w:val="right"/>
        <w:rPr>
          <w:sz w:val="20"/>
          <w:lang w:val="en-GB"/>
        </w:rPr>
      </w:pPr>
      <w:r w:rsidRPr="00586012">
        <w:rPr>
          <w:sz w:val="20"/>
          <w:lang w:val="en-GB"/>
        </w:rPr>
        <w:t>Geneva, 2013</w:t>
      </w:r>
    </w:p>
    <w:p w:rsidR="008B13E0" w:rsidRPr="00586012" w:rsidRDefault="008B13E0" w:rsidP="00A91FCF">
      <w:pPr>
        <w:jc w:val="center"/>
        <w:rPr>
          <w:sz w:val="22"/>
          <w:lang w:val="en-GB"/>
        </w:rPr>
      </w:pPr>
    </w:p>
    <w:p w:rsidR="008B13E0" w:rsidRPr="00586012" w:rsidRDefault="008B13E0" w:rsidP="00A91FCF">
      <w:pPr>
        <w:jc w:val="center"/>
        <w:rPr>
          <w:sz w:val="20"/>
          <w:lang w:val="en-GB"/>
        </w:rPr>
      </w:pPr>
      <w:r w:rsidRPr="00586012">
        <w:rPr>
          <w:sz w:val="20"/>
          <w:lang w:val="en-GB"/>
        </w:rPr>
        <w:sym w:font="Symbol" w:char="F0E3"/>
      </w:r>
      <w:r w:rsidRPr="00586012">
        <w:rPr>
          <w:sz w:val="20"/>
          <w:lang w:val="en-GB"/>
        </w:rPr>
        <w:t xml:space="preserve"> ITU </w:t>
      </w:r>
      <w:bookmarkStart w:id="2" w:name="iiannee"/>
      <w:bookmarkEnd w:id="2"/>
      <w:r w:rsidRPr="00586012">
        <w:rPr>
          <w:sz w:val="20"/>
          <w:lang w:val="en-GB"/>
        </w:rPr>
        <w:t>2013</w:t>
      </w:r>
    </w:p>
    <w:p w:rsidR="008B13E0" w:rsidRPr="00586012" w:rsidRDefault="008B13E0" w:rsidP="00A91FCF">
      <w:pPr>
        <w:rPr>
          <w:sz w:val="18"/>
          <w:szCs w:val="18"/>
          <w:lang w:val="en-GB"/>
        </w:rPr>
      </w:pPr>
      <w:r w:rsidRPr="00586012">
        <w:rPr>
          <w:sz w:val="18"/>
          <w:szCs w:val="18"/>
          <w:lang w:val="en-GB"/>
        </w:rPr>
        <w:t>All rights reserved. No part of this publication may be reproduced, by any means whatsoever, without written permission of ITU.</w:t>
      </w:r>
    </w:p>
    <w:p w:rsidR="008B13E0" w:rsidRPr="00586012" w:rsidRDefault="008B13E0" w:rsidP="00A91FCF">
      <w:pPr>
        <w:spacing w:before="160"/>
        <w:rPr>
          <w:i/>
          <w:sz w:val="20"/>
          <w:lang w:val="en-GB"/>
        </w:rPr>
        <w:sectPr w:rsidR="008B13E0" w:rsidRPr="00586012" w:rsidSect="00A91FCF">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4D6050" w:rsidRPr="00586012" w:rsidRDefault="008B13E0" w:rsidP="004D6050">
      <w:pPr>
        <w:pStyle w:val="RecNo"/>
        <w:spacing w:before="0"/>
        <w:rPr>
          <w:lang w:val="en-GB"/>
        </w:rPr>
      </w:pPr>
      <w:bookmarkStart w:id="3" w:name="irecnoe"/>
      <w:bookmarkEnd w:id="3"/>
      <w:r w:rsidRPr="00586012">
        <w:rPr>
          <w:lang w:val="en-GB"/>
        </w:rPr>
        <w:lastRenderedPageBreak/>
        <w:t xml:space="preserve">RECOMMENDATION  </w:t>
      </w:r>
      <w:r w:rsidRPr="00586012">
        <w:rPr>
          <w:rStyle w:val="href"/>
          <w:lang w:val="en-GB"/>
        </w:rPr>
        <w:t>ITU-R  P.1411-7</w:t>
      </w:r>
    </w:p>
    <w:p w:rsidR="008B13E0" w:rsidRPr="00586012" w:rsidRDefault="008B13E0" w:rsidP="004D6050">
      <w:pPr>
        <w:pStyle w:val="Rectitle"/>
        <w:rPr>
          <w:lang w:val="en-GB"/>
        </w:rPr>
      </w:pPr>
      <w:r w:rsidRPr="00586012">
        <w:rPr>
          <w:lang w:val="en-GB"/>
        </w:rPr>
        <w:t>Propagation data and prediction methods for the planning of short-range</w:t>
      </w:r>
      <w:r w:rsidRPr="00586012">
        <w:rPr>
          <w:lang w:val="en-GB"/>
        </w:rPr>
        <w:br/>
        <w:t>outdoor radiocommunication systems and radio local area networks</w:t>
      </w:r>
      <w:r w:rsidRPr="00586012">
        <w:rPr>
          <w:lang w:val="en-GB"/>
        </w:rPr>
        <w:br/>
        <w:t>in the frequency range 300 MHz to 100 GHz</w:t>
      </w:r>
    </w:p>
    <w:p w:rsidR="004D6050" w:rsidRPr="00586012" w:rsidRDefault="004D6050" w:rsidP="004D6050">
      <w:pPr>
        <w:pStyle w:val="Recref"/>
        <w:rPr>
          <w:lang w:val="en-GB"/>
        </w:rPr>
      </w:pPr>
      <w:bookmarkStart w:id="4" w:name="Related_Questions"/>
      <w:r w:rsidRPr="00586012">
        <w:rPr>
          <w:lang w:val="en-GB"/>
        </w:rPr>
        <w:t>(Question ITU-R 211/3)</w:t>
      </w:r>
      <w:bookmarkEnd w:id="4"/>
    </w:p>
    <w:p w:rsidR="008B13E0" w:rsidRPr="00586012" w:rsidRDefault="008B13E0" w:rsidP="008B13E0">
      <w:pPr>
        <w:pStyle w:val="Recdate"/>
        <w:rPr>
          <w:lang w:val="en-GB"/>
        </w:rPr>
      </w:pPr>
      <w:bookmarkStart w:id="5" w:name="Revision_history"/>
      <w:r w:rsidRPr="00586012">
        <w:rPr>
          <w:lang w:val="en-GB"/>
        </w:rPr>
        <w:t>(1999-2001-2003-2005-2007-2009-2012</w:t>
      </w:r>
      <w:r w:rsidR="004D6050" w:rsidRPr="00586012">
        <w:rPr>
          <w:lang w:val="en-GB"/>
        </w:rPr>
        <w:t>-2013</w:t>
      </w:r>
      <w:r w:rsidRPr="00586012">
        <w:rPr>
          <w:lang w:val="en-GB"/>
        </w:rPr>
        <w:t>)</w:t>
      </w:r>
      <w:bookmarkEnd w:id="5"/>
    </w:p>
    <w:p w:rsidR="008B13E0" w:rsidRPr="00586012" w:rsidRDefault="008B13E0" w:rsidP="008B13E0">
      <w:pPr>
        <w:pStyle w:val="HeadingSum"/>
        <w:rPr>
          <w:lang w:val="en-GB"/>
        </w:rPr>
      </w:pPr>
      <w:r w:rsidRPr="00586012">
        <w:rPr>
          <w:lang w:val="en-GB"/>
        </w:rPr>
        <w:t>Scope</w:t>
      </w:r>
    </w:p>
    <w:p w:rsidR="008B13E0" w:rsidRPr="00586012" w:rsidRDefault="008B13E0" w:rsidP="004D6050">
      <w:pPr>
        <w:pStyle w:val="Summary"/>
        <w:rPr>
          <w:lang w:val="en-GB" w:eastAsia="ja-JP"/>
        </w:rPr>
      </w:pPr>
      <w:r w:rsidRPr="00586012">
        <w:rPr>
          <w:lang w:val="en-GB" w:eastAsia="ja-JP"/>
        </w:rPr>
        <w:t>This Recommendation provides guidance on outdoor short-range propagation over the frequency range 300 MHz to 100 GHz. Information is given on path loss models for line-of-sight (LoS) and non-line-of-sight (NLoS) environments, building entry loss, multipath models for both environments of street canyon and over roof-tops, number of signal components, polarization characteristics and fading characteristics.</w:t>
      </w:r>
    </w:p>
    <w:p w:rsidR="008B13E0" w:rsidRPr="00586012" w:rsidRDefault="008B13E0" w:rsidP="008B13E0">
      <w:pPr>
        <w:pStyle w:val="Normalaftertitle"/>
        <w:rPr>
          <w:lang w:val="en-GB"/>
        </w:rPr>
      </w:pPr>
      <w:r w:rsidRPr="00586012">
        <w:rPr>
          <w:lang w:val="en-GB"/>
        </w:rPr>
        <w:t>The ITU Radiocommunication Assembly,</w:t>
      </w:r>
    </w:p>
    <w:p w:rsidR="008B13E0" w:rsidRPr="00586012" w:rsidRDefault="008B13E0" w:rsidP="008B13E0">
      <w:pPr>
        <w:pStyle w:val="Call"/>
        <w:rPr>
          <w:lang w:val="en-GB"/>
        </w:rPr>
      </w:pPr>
      <w:r w:rsidRPr="00586012">
        <w:rPr>
          <w:lang w:val="en-GB"/>
        </w:rPr>
        <w:t>considering</w:t>
      </w:r>
    </w:p>
    <w:p w:rsidR="008B13E0" w:rsidRPr="00586012" w:rsidRDefault="008B13E0" w:rsidP="008B13E0">
      <w:pPr>
        <w:rPr>
          <w:lang w:val="en-GB"/>
        </w:rPr>
      </w:pPr>
      <w:r w:rsidRPr="00586012">
        <w:rPr>
          <w:lang w:val="en-GB"/>
        </w:rPr>
        <w:t>a)</w:t>
      </w:r>
      <w:r w:rsidRPr="00586012">
        <w:rPr>
          <w:lang w:val="en-GB"/>
        </w:rPr>
        <w:tab/>
        <w:t>that many new short-range (operating range less than 1 km) mobile and personal communication applications are being developed;</w:t>
      </w:r>
    </w:p>
    <w:p w:rsidR="008B13E0" w:rsidRPr="00586012" w:rsidRDefault="008B13E0" w:rsidP="008B13E0">
      <w:pPr>
        <w:rPr>
          <w:lang w:val="en-GB"/>
        </w:rPr>
      </w:pPr>
      <w:r w:rsidRPr="00586012">
        <w:rPr>
          <w:lang w:val="en-GB"/>
        </w:rPr>
        <w:t>b)</w:t>
      </w:r>
      <w:r w:rsidRPr="00586012">
        <w:rPr>
          <w:lang w:val="en-GB"/>
        </w:rPr>
        <w:tab/>
        <w:t>that there is a high demand for radio local area networks (RLANs) and wireless local loop systems;</w:t>
      </w:r>
    </w:p>
    <w:p w:rsidR="008B13E0" w:rsidRPr="00586012" w:rsidRDefault="008B13E0" w:rsidP="008B13E0">
      <w:pPr>
        <w:rPr>
          <w:lang w:val="en-GB"/>
        </w:rPr>
      </w:pPr>
      <w:r w:rsidRPr="00586012">
        <w:rPr>
          <w:lang w:val="en-GB"/>
        </w:rPr>
        <w:t>c)</w:t>
      </w:r>
      <w:r w:rsidRPr="00586012">
        <w:rPr>
          <w:lang w:val="en-GB"/>
        </w:rPr>
        <w:tab/>
        <w:t>that short-range systems using very low power have many advantages for providing services in the mobile and wireless local loop environment;</w:t>
      </w:r>
    </w:p>
    <w:p w:rsidR="008B13E0" w:rsidRPr="00586012" w:rsidRDefault="008B13E0" w:rsidP="008B13E0">
      <w:pPr>
        <w:rPr>
          <w:lang w:val="en-GB"/>
        </w:rPr>
      </w:pPr>
      <w:r w:rsidRPr="00586012">
        <w:rPr>
          <w:lang w:val="en-GB"/>
        </w:rPr>
        <w:t>d)</w:t>
      </w:r>
      <w:r w:rsidRPr="00586012">
        <w:rPr>
          <w:lang w:val="en-GB"/>
        </w:rPr>
        <w:tab/>
        <w:t>that knowledge of the propagation characteristics and the interference arising from multiple users in the same area is critical to the efficient design of systems;</w:t>
      </w:r>
    </w:p>
    <w:p w:rsidR="008B13E0" w:rsidRPr="00586012" w:rsidRDefault="008B13E0" w:rsidP="008B13E0">
      <w:pPr>
        <w:rPr>
          <w:lang w:val="en-GB"/>
        </w:rPr>
      </w:pPr>
      <w:r w:rsidRPr="00586012">
        <w:rPr>
          <w:lang w:val="en-GB"/>
        </w:rPr>
        <w:t>e)</w:t>
      </w:r>
      <w:r w:rsidRPr="00586012">
        <w:rPr>
          <w:lang w:val="en-GB"/>
        </w:rPr>
        <w:tab/>
        <w:t>that there is a need both for general (i.e. site-independent) models and advice for initial system planning and interference assessment, and for deterministic (or site-specific) models for some detailed evaluations,</w:t>
      </w:r>
    </w:p>
    <w:p w:rsidR="008B13E0" w:rsidRPr="00586012" w:rsidRDefault="008B13E0" w:rsidP="008B13E0">
      <w:pPr>
        <w:pStyle w:val="Call"/>
        <w:rPr>
          <w:lang w:val="en-GB"/>
        </w:rPr>
      </w:pPr>
      <w:r w:rsidRPr="00586012">
        <w:rPr>
          <w:lang w:val="en-GB"/>
        </w:rPr>
        <w:t>noting</w:t>
      </w:r>
    </w:p>
    <w:p w:rsidR="008B13E0" w:rsidRPr="00586012" w:rsidRDefault="008B13E0" w:rsidP="008B13E0">
      <w:pPr>
        <w:rPr>
          <w:lang w:val="en-GB"/>
        </w:rPr>
      </w:pPr>
      <w:r w:rsidRPr="00586012">
        <w:rPr>
          <w:lang w:val="en-GB"/>
        </w:rPr>
        <w:t>a)</w:t>
      </w:r>
      <w:r w:rsidRPr="00586012">
        <w:rPr>
          <w:lang w:val="en-GB"/>
        </w:rPr>
        <w:tab/>
        <w:t>that Recommendation ITU-R P.1238 provides guidance on indoor propagation over the frequency range 900 MHz to 100 GHz, and should be consulted for those situations where both indoor and outdoor conditions exist;</w:t>
      </w:r>
    </w:p>
    <w:p w:rsidR="008B13E0" w:rsidRPr="00586012" w:rsidRDefault="008B13E0" w:rsidP="008B13E0">
      <w:pPr>
        <w:rPr>
          <w:lang w:val="en-GB"/>
        </w:rPr>
      </w:pPr>
      <w:r w:rsidRPr="00586012">
        <w:rPr>
          <w:lang w:val="en-GB"/>
        </w:rPr>
        <w:t>b)</w:t>
      </w:r>
      <w:r w:rsidRPr="00586012">
        <w:rPr>
          <w:lang w:val="en-GB"/>
        </w:rPr>
        <w:tab/>
        <w:t>that Recommendation ITU-R P.1546 provides guidance on propagation for systems that operate over distances of 1 km and greater, and over the frequency range 30 MHz to 3 GHz,</w:t>
      </w:r>
    </w:p>
    <w:p w:rsidR="008B13E0" w:rsidRPr="00586012" w:rsidRDefault="008B13E0" w:rsidP="008B13E0">
      <w:pPr>
        <w:pStyle w:val="Call"/>
        <w:rPr>
          <w:lang w:val="en-GB"/>
        </w:rPr>
      </w:pPr>
      <w:r w:rsidRPr="00586012">
        <w:rPr>
          <w:lang w:val="en-GB"/>
        </w:rPr>
        <w:t>recommends</w:t>
      </w:r>
    </w:p>
    <w:p w:rsidR="008B13E0" w:rsidRPr="00586012" w:rsidRDefault="008B13E0" w:rsidP="008B13E0">
      <w:pPr>
        <w:rPr>
          <w:lang w:val="en-GB"/>
        </w:rPr>
      </w:pPr>
      <w:r w:rsidRPr="00586012">
        <w:rPr>
          <w:lang w:val="en-GB"/>
        </w:rPr>
        <w:t>that the information and methods in Annex 1 should be adopted for the assessment of the propagation characteristics of short-range outdoor radio systems between 300 MHz and 100 GHz where applicable.</w:t>
      </w:r>
    </w:p>
    <w:p w:rsidR="004D6050" w:rsidRPr="00586012" w:rsidRDefault="004D6050" w:rsidP="008B13E0">
      <w:pPr>
        <w:rPr>
          <w:lang w:val="en-GB"/>
        </w:rPr>
      </w:pPr>
      <w:r w:rsidRPr="00586012">
        <w:rPr>
          <w:lang w:val="en-GB"/>
        </w:rPr>
        <w:br w:type="page"/>
      </w:r>
    </w:p>
    <w:p w:rsidR="008B13E0" w:rsidRPr="00586012" w:rsidRDefault="008B13E0" w:rsidP="004D6050">
      <w:pPr>
        <w:pStyle w:val="AnnexNoTitle"/>
        <w:rPr>
          <w:lang w:val="en-GB"/>
        </w:rPr>
      </w:pPr>
      <w:bookmarkStart w:id="6" w:name="_Toc105987634"/>
      <w:r w:rsidRPr="00586012">
        <w:rPr>
          <w:lang w:val="en-GB"/>
        </w:rPr>
        <w:lastRenderedPageBreak/>
        <w:t>Annex 1</w:t>
      </w:r>
      <w:bookmarkEnd w:id="6"/>
    </w:p>
    <w:p w:rsidR="008B13E0" w:rsidRPr="00586012" w:rsidRDefault="008B13E0" w:rsidP="004D6050">
      <w:pPr>
        <w:pStyle w:val="Heading1"/>
        <w:rPr>
          <w:lang w:val="en-GB"/>
        </w:rPr>
      </w:pPr>
      <w:bookmarkStart w:id="7" w:name="_Toc105987635"/>
      <w:r w:rsidRPr="00586012">
        <w:rPr>
          <w:lang w:val="en-GB"/>
        </w:rPr>
        <w:t>1</w:t>
      </w:r>
      <w:r w:rsidRPr="00586012">
        <w:rPr>
          <w:lang w:val="en-GB"/>
        </w:rPr>
        <w:tab/>
        <w:t>I</w:t>
      </w:r>
      <w:r w:rsidRPr="00586012">
        <w:rPr>
          <w:bCs/>
          <w:lang w:val="en-GB"/>
        </w:rPr>
        <w:t>n</w:t>
      </w:r>
      <w:r w:rsidRPr="00586012">
        <w:rPr>
          <w:lang w:val="en-GB"/>
        </w:rPr>
        <w:t>troduction</w:t>
      </w:r>
      <w:bookmarkEnd w:id="7"/>
    </w:p>
    <w:p w:rsidR="008B13E0" w:rsidRPr="00586012" w:rsidRDefault="008B13E0" w:rsidP="008B13E0">
      <w:pPr>
        <w:rPr>
          <w:lang w:val="en-GB"/>
        </w:rPr>
      </w:pPr>
      <w:r w:rsidRPr="00586012">
        <w:rPr>
          <w:lang w:val="en-GB"/>
        </w:rPr>
        <w:t>Propagation over paths of length less than 1 km is affected primarily by buildings and trees, rather than by variations in ground elevation. The effect of buildings is predominant, since most short-path radio links are found in urban and suburban areas. The mobile terminal is most likely to be held by a pedestrian or located in a vehicle.</w:t>
      </w:r>
    </w:p>
    <w:p w:rsidR="008B13E0" w:rsidRPr="00586012" w:rsidRDefault="008B13E0" w:rsidP="008B13E0">
      <w:pPr>
        <w:rPr>
          <w:lang w:val="en-GB"/>
        </w:rPr>
      </w:pPr>
      <w:r w:rsidRPr="00586012">
        <w:rPr>
          <w:lang w:val="en-GB"/>
        </w:rPr>
        <w:t>This Recommendation defines categories for short propagation paths, and provides methods for estimating path loss, delay spread, angular spread, and cross correlation over these paths.</w:t>
      </w:r>
    </w:p>
    <w:p w:rsidR="008B13E0" w:rsidRPr="00586012" w:rsidRDefault="008B13E0" w:rsidP="008B13E0">
      <w:pPr>
        <w:rPr>
          <w:lang w:val="en-GB"/>
        </w:rPr>
      </w:pPr>
      <w:r w:rsidRPr="00586012">
        <w:rPr>
          <w:lang w:val="en-GB"/>
        </w:rPr>
        <w:t>The propagation models of these methods are symmetric in the sense that they treat radio terminals at both ends of a path in the same manner. From the model’s perspective, it does not matter which terminal is the transmitter and which is the receiver. Hence the terms “Station 1” and “Station 2” are used to denote the terminals at the start and end of the propagation path, respectively.</w:t>
      </w:r>
    </w:p>
    <w:p w:rsidR="008B13E0" w:rsidRPr="00586012" w:rsidRDefault="008B13E0" w:rsidP="004D6050">
      <w:pPr>
        <w:pStyle w:val="Heading1"/>
        <w:rPr>
          <w:lang w:val="en-GB"/>
        </w:rPr>
      </w:pPr>
      <w:bookmarkStart w:id="8" w:name="_Toc105987636"/>
      <w:r w:rsidRPr="00586012">
        <w:rPr>
          <w:lang w:val="en-GB"/>
        </w:rPr>
        <w:t>2</w:t>
      </w:r>
      <w:r w:rsidRPr="00586012">
        <w:rPr>
          <w:lang w:val="en-GB"/>
        </w:rPr>
        <w:tab/>
        <w:t>Physical operating environments and definition of cell types</w:t>
      </w:r>
      <w:bookmarkEnd w:id="8"/>
    </w:p>
    <w:p w:rsidR="008B13E0" w:rsidRPr="00586012" w:rsidRDefault="008B13E0" w:rsidP="008B13E0">
      <w:pPr>
        <w:rPr>
          <w:lang w:val="en-GB"/>
        </w:rPr>
      </w:pPr>
      <w:r w:rsidRPr="00586012">
        <w:rPr>
          <w:lang w:val="en-GB"/>
        </w:rPr>
        <w:t>Environments described in this Recommendation are categorized solely from the radio propagation perspective. Radiowave propagation is influenced by the environment, i.e. building structures and heights, the usage of the mobile terminal (pedestrian/vehicular) and the positions of the antennas. Five different environments are identified, considered to be the most typical. Hilly areas, for example, are not considered, as they are less typical in metropolitan areas. Table 1 lists the five environments. Recognizing that there is a wide variety of environments within each category, it is not intended to model every possible case but to give propagation models that are representative of environments frequently encountered.</w:t>
      </w:r>
    </w:p>
    <w:p w:rsidR="008B13E0" w:rsidRPr="00586012" w:rsidRDefault="008B13E0" w:rsidP="004D6050">
      <w:pPr>
        <w:pStyle w:val="TableNo"/>
        <w:rPr>
          <w:lang w:val="en-GB"/>
        </w:rPr>
      </w:pPr>
      <w:r w:rsidRPr="00586012">
        <w:rPr>
          <w:lang w:val="en-GB"/>
        </w:rPr>
        <w:t>TABLE 1</w:t>
      </w:r>
    </w:p>
    <w:p w:rsidR="008B13E0" w:rsidRPr="00586012" w:rsidRDefault="008B13E0" w:rsidP="008B13E0">
      <w:pPr>
        <w:pStyle w:val="Tabletitle"/>
        <w:rPr>
          <w:lang w:val="en-GB"/>
        </w:rPr>
      </w:pPr>
      <w:r w:rsidRPr="00586012">
        <w:rPr>
          <w:lang w:val="en-GB"/>
        </w:rPr>
        <w:t>Physical operating environments – Propagation impairments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8B13E0" w:rsidRPr="005914FB" w:rsidTr="00A91FCF">
        <w:trPr>
          <w:tblHeader/>
          <w:jc w:val="center"/>
        </w:trPr>
        <w:tc>
          <w:tcPr>
            <w:tcW w:w="1985" w:type="dxa"/>
          </w:tcPr>
          <w:p w:rsidR="008B13E0" w:rsidRPr="00586012" w:rsidRDefault="008B13E0" w:rsidP="00A91FCF">
            <w:pPr>
              <w:pStyle w:val="Tablehead"/>
              <w:rPr>
                <w:lang w:val="en-GB"/>
              </w:rPr>
            </w:pPr>
            <w:r w:rsidRPr="00586012">
              <w:rPr>
                <w:lang w:val="en-GB"/>
              </w:rPr>
              <w:t>Environment</w:t>
            </w:r>
          </w:p>
        </w:tc>
        <w:tc>
          <w:tcPr>
            <w:tcW w:w="7654" w:type="dxa"/>
          </w:tcPr>
          <w:p w:rsidR="008B13E0" w:rsidRPr="00586012" w:rsidRDefault="008B13E0" w:rsidP="00A91FCF">
            <w:pPr>
              <w:pStyle w:val="Tablehead"/>
              <w:rPr>
                <w:lang w:val="en-GB"/>
              </w:rPr>
            </w:pPr>
            <w:r w:rsidRPr="00586012">
              <w:rPr>
                <w:lang w:val="en-GB"/>
              </w:rPr>
              <w:t>Description and propagation impairments of concern</w:t>
            </w:r>
          </w:p>
        </w:tc>
      </w:tr>
      <w:tr w:rsidR="008B13E0" w:rsidRPr="005914FB" w:rsidTr="00A91FCF">
        <w:trPr>
          <w:jc w:val="center"/>
        </w:trPr>
        <w:tc>
          <w:tcPr>
            <w:tcW w:w="1985" w:type="dxa"/>
          </w:tcPr>
          <w:p w:rsidR="008B13E0" w:rsidRPr="00586012" w:rsidRDefault="008B13E0" w:rsidP="004D6050">
            <w:pPr>
              <w:pStyle w:val="Tabletext"/>
              <w:jc w:val="left"/>
              <w:rPr>
                <w:lang w:val="en-GB"/>
              </w:rPr>
            </w:pPr>
            <w:r w:rsidRPr="00586012">
              <w:rPr>
                <w:lang w:val="en-GB" w:eastAsia="ja-JP"/>
              </w:rPr>
              <w:t>Urban very high-rise</w:t>
            </w:r>
            <w:r w:rsidRPr="00586012">
              <w:rPr>
                <w:lang w:val="en-GB" w:eastAsia="zh-CN"/>
              </w:rPr>
              <w:t xml:space="preserve"> </w:t>
            </w:r>
          </w:p>
        </w:tc>
        <w:tc>
          <w:tcPr>
            <w:tcW w:w="7654" w:type="dxa"/>
          </w:tcPr>
          <w:p w:rsidR="008B13E0" w:rsidRPr="00586012" w:rsidRDefault="008B13E0" w:rsidP="004D6050">
            <w:pPr>
              <w:pStyle w:val="Tabletext"/>
              <w:ind w:left="284" w:hanging="284"/>
              <w:jc w:val="left"/>
              <w:rPr>
                <w:lang w:val="en-GB"/>
              </w:rPr>
            </w:pPr>
            <w:r w:rsidRPr="00586012">
              <w:rPr>
                <w:lang w:val="en-GB"/>
              </w:rPr>
              <w:t>–</w:t>
            </w:r>
            <w:r w:rsidRPr="00586012">
              <w:rPr>
                <w:lang w:val="en-GB"/>
              </w:rPr>
              <w:tab/>
              <w:t xml:space="preserve">Busiest </w:t>
            </w:r>
            <w:r w:rsidRPr="00586012">
              <w:rPr>
                <w:lang w:val="en-GB" w:eastAsia="zh-CN"/>
              </w:rPr>
              <w:t>u</w:t>
            </w:r>
            <w:r w:rsidRPr="00586012">
              <w:rPr>
                <w:lang w:val="en-GB"/>
              </w:rPr>
              <w:t xml:space="preserve">rban </w:t>
            </w:r>
            <w:r w:rsidRPr="00586012">
              <w:rPr>
                <w:lang w:val="en-GB" w:eastAsia="zh-CN"/>
              </w:rPr>
              <w:t>deep c</w:t>
            </w:r>
            <w:r w:rsidRPr="00586012">
              <w:rPr>
                <w:lang w:val="en-GB"/>
              </w:rPr>
              <w:t>anyon</w:t>
            </w:r>
            <w:r w:rsidRPr="00586012">
              <w:rPr>
                <w:lang w:val="en-GB" w:eastAsia="zh-CN"/>
              </w:rPr>
              <w:t>,</w:t>
            </w:r>
            <w:r w:rsidRPr="00586012">
              <w:rPr>
                <w:lang w:val="en-GB"/>
              </w:rPr>
              <w:t xml:space="preserve"> </w:t>
            </w:r>
            <w:r w:rsidRPr="00586012">
              <w:rPr>
                <w:lang w:val="en-GB" w:eastAsia="zh-CN"/>
              </w:rPr>
              <w:t>c</w:t>
            </w:r>
            <w:r w:rsidRPr="00586012">
              <w:rPr>
                <w:lang w:val="en-GB"/>
              </w:rPr>
              <w:t>haracterized by streets lined with high</w:t>
            </w:r>
            <w:r w:rsidRPr="00586012">
              <w:rPr>
                <w:lang w:val="en-GB" w:eastAsia="ja-JP"/>
              </w:rPr>
              <w:t>-density</w:t>
            </w:r>
            <w:r w:rsidRPr="00586012">
              <w:rPr>
                <w:lang w:val="en-GB"/>
              </w:rPr>
              <w:t xml:space="preserve"> buildings </w:t>
            </w:r>
            <w:r w:rsidRPr="00586012">
              <w:rPr>
                <w:lang w:val="en-GB" w:eastAsia="ja-JP"/>
              </w:rPr>
              <w:t xml:space="preserve">with several </w:t>
            </w:r>
            <w:r w:rsidRPr="00586012">
              <w:rPr>
                <w:lang w:val="en-GB" w:eastAsia="zh-CN"/>
              </w:rPr>
              <w:t>ten</w:t>
            </w:r>
            <w:r w:rsidRPr="00586012">
              <w:rPr>
                <w:lang w:val="en-GB" w:eastAsia="ja-JP"/>
              </w:rPr>
              <w:t xml:space="preserve">s of </w:t>
            </w:r>
            <w:r w:rsidRPr="00586012">
              <w:rPr>
                <w:lang w:val="en-GB" w:eastAsia="zh-CN"/>
              </w:rPr>
              <w:t>floors</w:t>
            </w:r>
            <w:r w:rsidRPr="00586012">
              <w:rPr>
                <w:lang w:val="en-GB"/>
              </w:rPr>
              <w:t xml:space="preserve"> which results in an urban deep canyon</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High dense buildings and skyscrapers interleave with each other which yields to the rich scattering propagation paths in NLoS</w:t>
            </w:r>
          </w:p>
          <w:p w:rsidR="008B13E0" w:rsidRPr="00586012" w:rsidRDefault="008B13E0" w:rsidP="004D6050">
            <w:pPr>
              <w:pStyle w:val="Tabletext"/>
              <w:jc w:val="left"/>
              <w:rPr>
                <w:lang w:val="en-GB"/>
              </w:rPr>
            </w:pPr>
            <w:r w:rsidRPr="00586012">
              <w:rPr>
                <w:lang w:val="en-GB"/>
              </w:rPr>
              <w:t>–</w:t>
            </w:r>
            <w:r w:rsidRPr="00586012">
              <w:rPr>
                <w:lang w:val="en-GB"/>
              </w:rPr>
              <w:tab/>
              <w:t xml:space="preserve">Rows of tall buildings provide the possibility of </w:t>
            </w:r>
            <w:r w:rsidRPr="00586012">
              <w:rPr>
                <w:lang w:val="en-GB" w:eastAsia="zh-CN"/>
              </w:rPr>
              <w:t xml:space="preserve">very </w:t>
            </w:r>
            <w:r w:rsidRPr="00586012">
              <w:rPr>
                <w:lang w:val="en-GB"/>
              </w:rPr>
              <w:t>long path delays</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Heavy traffic vehicles and high flowrate visitors in the area act as reflectors adding Doppler shift to the reflected waves</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Trees beside the streets provide dynamic s</w:t>
            </w:r>
            <w:r w:rsidRPr="00586012">
              <w:rPr>
                <w:color w:val="000000"/>
                <w:lang w:val="en-GB"/>
              </w:rPr>
              <w:t>had</w:t>
            </w:r>
            <w:r w:rsidRPr="00586012">
              <w:rPr>
                <w:lang w:val="en-GB"/>
              </w:rPr>
              <w:t>owing</w:t>
            </w:r>
          </w:p>
        </w:tc>
      </w:tr>
      <w:tr w:rsidR="008B13E0" w:rsidRPr="005914FB" w:rsidTr="00A91FCF">
        <w:trPr>
          <w:jc w:val="center"/>
        </w:trPr>
        <w:tc>
          <w:tcPr>
            <w:tcW w:w="1985" w:type="dxa"/>
          </w:tcPr>
          <w:p w:rsidR="008B13E0" w:rsidRPr="00586012" w:rsidRDefault="008B13E0" w:rsidP="004D6050">
            <w:pPr>
              <w:pStyle w:val="Tabletext"/>
              <w:jc w:val="left"/>
              <w:rPr>
                <w:lang w:val="en-GB"/>
              </w:rPr>
            </w:pPr>
            <w:r w:rsidRPr="00586012">
              <w:rPr>
                <w:lang w:val="en-GB"/>
              </w:rPr>
              <w:t>Urban high-rise</w:t>
            </w:r>
          </w:p>
        </w:tc>
        <w:tc>
          <w:tcPr>
            <w:tcW w:w="7654" w:type="dxa"/>
          </w:tcPr>
          <w:p w:rsidR="008B13E0" w:rsidRPr="00586012" w:rsidRDefault="008B13E0" w:rsidP="004D6050">
            <w:pPr>
              <w:pStyle w:val="Tabletext"/>
              <w:ind w:left="284" w:hanging="284"/>
              <w:jc w:val="left"/>
              <w:rPr>
                <w:lang w:val="en-GB"/>
              </w:rPr>
            </w:pPr>
            <w:r w:rsidRPr="00586012">
              <w:rPr>
                <w:lang w:val="en-GB"/>
              </w:rPr>
              <w:t>–</w:t>
            </w:r>
            <w:r w:rsidRPr="00586012">
              <w:rPr>
                <w:lang w:val="en-GB"/>
              </w:rPr>
              <w:tab/>
              <w:t>Urban canyon, characterized by streets lined with tall buildings of several floors each</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Building height makes significant contributions from propagation over roof</w:t>
            </w:r>
            <w:r w:rsidRPr="00586012">
              <w:rPr>
                <w:lang w:val="en-GB"/>
              </w:rPr>
              <w:noBreakHyphen/>
              <w:t>tops unlikely</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Rows of tall buildings provide the possibility of long path delays</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Large numbers of moving vehicles in the area act as reflectors adding Doppler shift to the reflected waves</w:t>
            </w:r>
          </w:p>
        </w:tc>
      </w:tr>
    </w:tbl>
    <w:p w:rsidR="004D6050" w:rsidRPr="00586012" w:rsidRDefault="004D6050" w:rsidP="004D6050">
      <w:pPr>
        <w:pStyle w:val="Tablefin"/>
      </w:pPr>
    </w:p>
    <w:p w:rsidR="004D6050" w:rsidRPr="00586012" w:rsidRDefault="004D6050" w:rsidP="004D6050">
      <w:pPr>
        <w:pStyle w:val="TableNo"/>
        <w:rPr>
          <w:lang w:val="en-GB"/>
        </w:rPr>
      </w:pPr>
      <w:r w:rsidRPr="00586012">
        <w:rPr>
          <w:lang w:val="en-GB"/>
        </w:rPr>
        <w:lastRenderedPageBreak/>
        <w:t>TABLE 1 (</w:t>
      </w:r>
      <w:r w:rsidRPr="00586012">
        <w:rPr>
          <w:i/>
          <w:iCs/>
          <w:lang w:val="en-GB"/>
        </w:rPr>
        <w:t>end</w:t>
      </w:r>
      <w:r w:rsidRPr="00586012">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4D6050" w:rsidRPr="005914FB" w:rsidTr="00A91FCF">
        <w:trPr>
          <w:tblHeader/>
          <w:jc w:val="center"/>
        </w:trPr>
        <w:tc>
          <w:tcPr>
            <w:tcW w:w="1985" w:type="dxa"/>
          </w:tcPr>
          <w:p w:rsidR="004D6050" w:rsidRPr="00586012" w:rsidRDefault="004D6050" w:rsidP="00A91FCF">
            <w:pPr>
              <w:pStyle w:val="Tablehead"/>
              <w:rPr>
                <w:lang w:val="en-GB"/>
              </w:rPr>
            </w:pPr>
            <w:r w:rsidRPr="00586012">
              <w:rPr>
                <w:lang w:val="en-GB"/>
              </w:rPr>
              <w:t>Environment</w:t>
            </w:r>
          </w:p>
        </w:tc>
        <w:tc>
          <w:tcPr>
            <w:tcW w:w="7654" w:type="dxa"/>
          </w:tcPr>
          <w:p w:rsidR="004D6050" w:rsidRPr="00586012" w:rsidRDefault="004D6050" w:rsidP="00A91FCF">
            <w:pPr>
              <w:pStyle w:val="Tablehead"/>
              <w:rPr>
                <w:lang w:val="en-GB"/>
              </w:rPr>
            </w:pPr>
            <w:r w:rsidRPr="00586012">
              <w:rPr>
                <w:lang w:val="en-GB"/>
              </w:rPr>
              <w:t>Description and propagation impairments of concern</w:t>
            </w:r>
          </w:p>
        </w:tc>
      </w:tr>
      <w:tr w:rsidR="008B13E0" w:rsidRPr="005914FB" w:rsidTr="00A91FCF">
        <w:trPr>
          <w:jc w:val="center"/>
        </w:trPr>
        <w:tc>
          <w:tcPr>
            <w:tcW w:w="1985" w:type="dxa"/>
          </w:tcPr>
          <w:p w:rsidR="008B13E0" w:rsidRPr="00586012" w:rsidRDefault="008B13E0" w:rsidP="004D6050">
            <w:pPr>
              <w:pStyle w:val="Tabletext"/>
              <w:jc w:val="left"/>
              <w:rPr>
                <w:lang w:val="en-GB"/>
              </w:rPr>
            </w:pPr>
            <w:r w:rsidRPr="00586012">
              <w:rPr>
                <w:lang w:val="en-GB"/>
              </w:rPr>
              <w:t>Urban low-rise/Suburban</w:t>
            </w:r>
          </w:p>
        </w:tc>
        <w:tc>
          <w:tcPr>
            <w:tcW w:w="7654" w:type="dxa"/>
          </w:tcPr>
          <w:p w:rsidR="008B13E0" w:rsidRPr="00586012" w:rsidRDefault="008B13E0" w:rsidP="004D6050">
            <w:pPr>
              <w:pStyle w:val="Tabletext"/>
              <w:ind w:left="284" w:hanging="284"/>
              <w:jc w:val="left"/>
              <w:rPr>
                <w:lang w:val="en-GB"/>
              </w:rPr>
            </w:pPr>
            <w:r w:rsidRPr="00586012">
              <w:rPr>
                <w:lang w:val="en-GB"/>
              </w:rPr>
              <w:t>–</w:t>
            </w:r>
            <w:r w:rsidRPr="00586012">
              <w:rPr>
                <w:lang w:val="en-GB"/>
              </w:rPr>
              <w:tab/>
              <w:t>Typified by wide streets</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Building heights are generally less than three stories making diffraction over roof</w:t>
            </w:r>
            <w:r w:rsidRPr="00586012">
              <w:rPr>
                <w:lang w:val="en-GB"/>
              </w:rPr>
              <w:noBreakHyphen/>
              <w:t>top likely</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Reflections and shadowing from moving vehicles can sometimes occur</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Primary effects are long delays and small Doppler shifts</w:t>
            </w:r>
          </w:p>
        </w:tc>
      </w:tr>
      <w:tr w:rsidR="008B13E0" w:rsidRPr="005914FB" w:rsidTr="00A91FCF">
        <w:trPr>
          <w:jc w:val="center"/>
        </w:trPr>
        <w:tc>
          <w:tcPr>
            <w:tcW w:w="1985" w:type="dxa"/>
          </w:tcPr>
          <w:p w:rsidR="008B13E0" w:rsidRPr="00586012" w:rsidRDefault="008B13E0" w:rsidP="004D6050">
            <w:pPr>
              <w:pStyle w:val="Tabletext"/>
              <w:jc w:val="left"/>
              <w:rPr>
                <w:lang w:val="en-GB"/>
              </w:rPr>
            </w:pPr>
            <w:r w:rsidRPr="00586012">
              <w:rPr>
                <w:lang w:val="en-GB"/>
              </w:rPr>
              <w:t>Residential</w:t>
            </w:r>
          </w:p>
        </w:tc>
        <w:tc>
          <w:tcPr>
            <w:tcW w:w="7654" w:type="dxa"/>
          </w:tcPr>
          <w:p w:rsidR="008B13E0" w:rsidRPr="00586012" w:rsidRDefault="008B13E0" w:rsidP="004D6050">
            <w:pPr>
              <w:pStyle w:val="Tabletext"/>
              <w:ind w:left="284" w:hanging="284"/>
              <w:jc w:val="left"/>
              <w:rPr>
                <w:lang w:val="en-GB"/>
              </w:rPr>
            </w:pPr>
            <w:r w:rsidRPr="00586012">
              <w:rPr>
                <w:lang w:val="en-GB"/>
              </w:rPr>
              <w:t>–</w:t>
            </w:r>
            <w:r w:rsidRPr="00586012">
              <w:rPr>
                <w:lang w:val="en-GB"/>
              </w:rPr>
              <w:tab/>
              <w:t>Single and double storey dwellings</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Roads are generally two lanes wide with cars parked along sides</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Heavy to light foliage possible</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Motor traffic usually light</w:t>
            </w:r>
          </w:p>
        </w:tc>
      </w:tr>
      <w:tr w:rsidR="008B13E0" w:rsidRPr="005914FB" w:rsidTr="00A91FCF">
        <w:trPr>
          <w:jc w:val="center"/>
        </w:trPr>
        <w:tc>
          <w:tcPr>
            <w:tcW w:w="1985" w:type="dxa"/>
          </w:tcPr>
          <w:p w:rsidR="008B13E0" w:rsidRPr="00586012" w:rsidRDefault="008B13E0" w:rsidP="004D6050">
            <w:pPr>
              <w:pStyle w:val="Tabletext"/>
              <w:jc w:val="left"/>
              <w:rPr>
                <w:lang w:val="en-GB"/>
              </w:rPr>
            </w:pPr>
            <w:r w:rsidRPr="00586012">
              <w:rPr>
                <w:lang w:val="en-GB"/>
              </w:rPr>
              <w:t>Rural</w:t>
            </w:r>
          </w:p>
        </w:tc>
        <w:tc>
          <w:tcPr>
            <w:tcW w:w="7654" w:type="dxa"/>
          </w:tcPr>
          <w:p w:rsidR="008B13E0" w:rsidRPr="00586012" w:rsidRDefault="008B13E0" w:rsidP="004D6050">
            <w:pPr>
              <w:pStyle w:val="Tabletext"/>
              <w:ind w:left="284" w:hanging="284"/>
              <w:jc w:val="left"/>
              <w:rPr>
                <w:lang w:val="en-GB"/>
              </w:rPr>
            </w:pPr>
            <w:r w:rsidRPr="00586012">
              <w:rPr>
                <w:lang w:val="en-GB"/>
              </w:rPr>
              <w:t>–</w:t>
            </w:r>
            <w:r w:rsidRPr="00586012">
              <w:rPr>
                <w:lang w:val="en-GB"/>
              </w:rPr>
              <w:tab/>
              <w:t>Small houses surrounded by large gardens</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Influence of terrain height (topography)</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Heavy to light foliage possible</w:t>
            </w:r>
          </w:p>
          <w:p w:rsidR="008B13E0" w:rsidRPr="00586012" w:rsidRDefault="008B13E0" w:rsidP="004D6050">
            <w:pPr>
              <w:pStyle w:val="Tabletext"/>
              <w:ind w:left="284" w:hanging="284"/>
              <w:jc w:val="left"/>
              <w:rPr>
                <w:lang w:val="en-GB"/>
              </w:rPr>
            </w:pPr>
            <w:r w:rsidRPr="00586012">
              <w:rPr>
                <w:lang w:val="en-GB"/>
              </w:rPr>
              <w:t>–</w:t>
            </w:r>
            <w:r w:rsidRPr="00586012">
              <w:rPr>
                <w:lang w:val="en-GB"/>
              </w:rPr>
              <w:tab/>
              <w:t>Motor traffic sometimes high</w:t>
            </w:r>
          </w:p>
        </w:tc>
      </w:tr>
    </w:tbl>
    <w:p w:rsidR="008B13E0" w:rsidRPr="00586012" w:rsidRDefault="008B13E0" w:rsidP="008B13E0">
      <w:pPr>
        <w:pStyle w:val="Tablefin"/>
      </w:pPr>
    </w:p>
    <w:p w:rsidR="008B13E0" w:rsidRPr="00586012" w:rsidRDefault="008B13E0" w:rsidP="008B13E0">
      <w:pPr>
        <w:rPr>
          <w:lang w:val="en-GB"/>
        </w:rPr>
      </w:pPr>
      <w:r w:rsidRPr="00586012">
        <w:rPr>
          <w:lang w:val="en-GB"/>
        </w:rPr>
        <w:t>For each of the five different environments two possible scenarios for the mobile are considered. Therefore the users are subdivided into pedestrian and vehicular users. For these two applications the velocity of the mobile is quite different yielding different Doppler shifts. Table 2 shows typical velocities for these scenarios.</w:t>
      </w:r>
    </w:p>
    <w:p w:rsidR="008B13E0" w:rsidRPr="00586012" w:rsidRDefault="008B13E0" w:rsidP="008B13E0">
      <w:pPr>
        <w:pStyle w:val="TableNo"/>
        <w:rPr>
          <w:lang w:val="en-GB"/>
        </w:rPr>
      </w:pPr>
      <w:r w:rsidRPr="00586012">
        <w:rPr>
          <w:lang w:val="en-GB"/>
        </w:rPr>
        <w:t>TABLE 2</w:t>
      </w:r>
    </w:p>
    <w:p w:rsidR="008B13E0" w:rsidRPr="00586012" w:rsidRDefault="008B13E0" w:rsidP="008B13E0">
      <w:pPr>
        <w:pStyle w:val="Tabletitle"/>
        <w:rPr>
          <w:lang w:val="en-GB"/>
        </w:rPr>
      </w:pPr>
      <w:r w:rsidRPr="00586012">
        <w:rPr>
          <w:lang w:val="en-GB"/>
        </w:rPr>
        <w:t>Physical operating environments – Typical mobile velocity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041"/>
        <w:gridCol w:w="5046"/>
      </w:tblGrid>
      <w:tr w:rsidR="008B13E0" w:rsidRPr="00586012" w:rsidTr="00A91FCF">
        <w:trPr>
          <w:jc w:val="center"/>
        </w:trPr>
        <w:tc>
          <w:tcPr>
            <w:tcW w:w="2552" w:type="dxa"/>
            <w:vAlign w:val="center"/>
          </w:tcPr>
          <w:p w:rsidR="008B13E0" w:rsidRPr="00586012" w:rsidRDefault="008B13E0" w:rsidP="00A91FCF">
            <w:pPr>
              <w:pStyle w:val="Tablehead"/>
              <w:rPr>
                <w:lang w:val="en-GB"/>
              </w:rPr>
            </w:pPr>
            <w:r w:rsidRPr="00586012">
              <w:rPr>
                <w:lang w:val="en-GB"/>
              </w:rPr>
              <w:t>Environment</w:t>
            </w:r>
          </w:p>
        </w:tc>
        <w:tc>
          <w:tcPr>
            <w:tcW w:w="2041" w:type="dxa"/>
            <w:vAlign w:val="center"/>
          </w:tcPr>
          <w:p w:rsidR="008B13E0" w:rsidRPr="00586012" w:rsidRDefault="008B13E0" w:rsidP="00A91FCF">
            <w:pPr>
              <w:pStyle w:val="Tablehead"/>
              <w:rPr>
                <w:lang w:val="en-GB"/>
              </w:rPr>
            </w:pPr>
            <w:r w:rsidRPr="00586012">
              <w:rPr>
                <w:lang w:val="en-GB"/>
              </w:rPr>
              <w:t>Velocity for pedestrian users</w:t>
            </w:r>
            <w:r w:rsidRPr="00586012">
              <w:rPr>
                <w:lang w:val="en-GB"/>
              </w:rPr>
              <w:br/>
              <w:t>(m/s)</w:t>
            </w:r>
          </w:p>
        </w:tc>
        <w:tc>
          <w:tcPr>
            <w:tcW w:w="5046" w:type="dxa"/>
            <w:vAlign w:val="center"/>
          </w:tcPr>
          <w:p w:rsidR="008B13E0" w:rsidRPr="00586012" w:rsidRDefault="008B13E0" w:rsidP="00A91FCF">
            <w:pPr>
              <w:pStyle w:val="Tablehead"/>
              <w:rPr>
                <w:lang w:val="en-GB"/>
              </w:rPr>
            </w:pPr>
            <w:r w:rsidRPr="00586012">
              <w:rPr>
                <w:lang w:val="en-GB"/>
              </w:rPr>
              <w:t>Velocity for vehicular users</w:t>
            </w:r>
          </w:p>
        </w:tc>
      </w:tr>
      <w:tr w:rsidR="008B13E0" w:rsidRPr="005914FB" w:rsidTr="00A91FCF">
        <w:trPr>
          <w:jc w:val="center"/>
        </w:trPr>
        <w:tc>
          <w:tcPr>
            <w:tcW w:w="2552" w:type="dxa"/>
          </w:tcPr>
          <w:p w:rsidR="008B13E0" w:rsidRPr="00586012" w:rsidRDefault="008B13E0" w:rsidP="00A91FCF">
            <w:pPr>
              <w:pStyle w:val="Tabletext"/>
              <w:jc w:val="left"/>
              <w:rPr>
                <w:lang w:val="en-GB"/>
              </w:rPr>
            </w:pPr>
            <w:r w:rsidRPr="00586012">
              <w:rPr>
                <w:lang w:val="en-GB"/>
              </w:rPr>
              <w:t>Urban very high-rise/Urban high-rise</w:t>
            </w:r>
          </w:p>
        </w:tc>
        <w:tc>
          <w:tcPr>
            <w:tcW w:w="2041" w:type="dxa"/>
          </w:tcPr>
          <w:p w:rsidR="008B13E0" w:rsidRPr="00586012" w:rsidRDefault="008B13E0" w:rsidP="00A91FCF">
            <w:pPr>
              <w:pStyle w:val="Tabletext"/>
              <w:jc w:val="center"/>
              <w:rPr>
                <w:lang w:val="en-GB"/>
              </w:rPr>
            </w:pPr>
            <w:r w:rsidRPr="00586012">
              <w:rPr>
                <w:lang w:val="en-GB"/>
              </w:rPr>
              <w:t>1.5</w:t>
            </w:r>
          </w:p>
        </w:tc>
        <w:tc>
          <w:tcPr>
            <w:tcW w:w="5046" w:type="dxa"/>
          </w:tcPr>
          <w:p w:rsidR="008B13E0" w:rsidRPr="00586012" w:rsidRDefault="008B13E0" w:rsidP="00A91FCF">
            <w:pPr>
              <w:pStyle w:val="Tabletext"/>
              <w:jc w:val="left"/>
              <w:rPr>
                <w:lang w:val="en-GB"/>
              </w:rPr>
            </w:pPr>
            <w:r w:rsidRPr="00586012">
              <w:rPr>
                <w:lang w:val="en-GB"/>
              </w:rPr>
              <w:t>Typical downtown speeds around 50 km/h (14 m/s)</w:t>
            </w:r>
          </w:p>
        </w:tc>
      </w:tr>
      <w:tr w:rsidR="008B13E0" w:rsidRPr="005914FB" w:rsidTr="00A91FCF">
        <w:trPr>
          <w:jc w:val="center"/>
        </w:trPr>
        <w:tc>
          <w:tcPr>
            <w:tcW w:w="2552" w:type="dxa"/>
          </w:tcPr>
          <w:p w:rsidR="008B13E0" w:rsidRPr="00586012" w:rsidRDefault="008B13E0" w:rsidP="00A91FCF">
            <w:pPr>
              <w:pStyle w:val="Tabletext"/>
              <w:jc w:val="left"/>
              <w:rPr>
                <w:lang w:val="en-GB"/>
              </w:rPr>
            </w:pPr>
            <w:r w:rsidRPr="00586012">
              <w:rPr>
                <w:lang w:val="en-GB"/>
              </w:rPr>
              <w:t>Urban low-rise/Suburban</w:t>
            </w:r>
          </w:p>
        </w:tc>
        <w:tc>
          <w:tcPr>
            <w:tcW w:w="2041" w:type="dxa"/>
          </w:tcPr>
          <w:p w:rsidR="008B13E0" w:rsidRPr="00586012" w:rsidRDefault="008B13E0" w:rsidP="00A91FCF">
            <w:pPr>
              <w:pStyle w:val="Tabletext"/>
              <w:jc w:val="center"/>
              <w:rPr>
                <w:lang w:val="en-GB"/>
              </w:rPr>
            </w:pPr>
            <w:r w:rsidRPr="00586012">
              <w:rPr>
                <w:lang w:val="en-GB"/>
              </w:rPr>
              <w:t>1.5</w:t>
            </w:r>
          </w:p>
        </w:tc>
        <w:tc>
          <w:tcPr>
            <w:tcW w:w="5046" w:type="dxa"/>
          </w:tcPr>
          <w:p w:rsidR="008B13E0" w:rsidRPr="00586012" w:rsidRDefault="008B13E0" w:rsidP="00A91FCF">
            <w:pPr>
              <w:pStyle w:val="Tabletext"/>
              <w:jc w:val="left"/>
              <w:rPr>
                <w:lang w:val="en-GB"/>
              </w:rPr>
            </w:pPr>
            <w:r w:rsidRPr="00586012">
              <w:rPr>
                <w:lang w:val="en-GB"/>
              </w:rPr>
              <w:t>Around 50 km/h (14 m/s)</w:t>
            </w:r>
            <w:r w:rsidRPr="00586012">
              <w:rPr>
                <w:lang w:val="en-GB"/>
              </w:rPr>
              <w:br/>
              <w:t>Expressways up to 100 km/h (28 m/s)</w:t>
            </w:r>
          </w:p>
        </w:tc>
      </w:tr>
      <w:tr w:rsidR="008B13E0" w:rsidRPr="005914FB" w:rsidTr="00A91FCF">
        <w:trPr>
          <w:jc w:val="center"/>
        </w:trPr>
        <w:tc>
          <w:tcPr>
            <w:tcW w:w="2552" w:type="dxa"/>
          </w:tcPr>
          <w:p w:rsidR="008B13E0" w:rsidRPr="00586012" w:rsidRDefault="008B13E0" w:rsidP="00A91FCF">
            <w:pPr>
              <w:pStyle w:val="Tabletext"/>
              <w:jc w:val="left"/>
              <w:rPr>
                <w:lang w:val="en-GB"/>
              </w:rPr>
            </w:pPr>
            <w:r w:rsidRPr="00586012">
              <w:rPr>
                <w:lang w:val="en-GB"/>
              </w:rPr>
              <w:t>Residential</w:t>
            </w:r>
          </w:p>
        </w:tc>
        <w:tc>
          <w:tcPr>
            <w:tcW w:w="2041" w:type="dxa"/>
          </w:tcPr>
          <w:p w:rsidR="008B13E0" w:rsidRPr="00586012" w:rsidRDefault="008B13E0" w:rsidP="00A91FCF">
            <w:pPr>
              <w:pStyle w:val="Tabletext"/>
              <w:jc w:val="center"/>
              <w:rPr>
                <w:lang w:val="en-GB"/>
              </w:rPr>
            </w:pPr>
            <w:r w:rsidRPr="00586012">
              <w:rPr>
                <w:lang w:val="en-GB"/>
              </w:rPr>
              <w:t>1.5</w:t>
            </w:r>
          </w:p>
        </w:tc>
        <w:tc>
          <w:tcPr>
            <w:tcW w:w="5046" w:type="dxa"/>
          </w:tcPr>
          <w:p w:rsidR="008B13E0" w:rsidRPr="00586012" w:rsidRDefault="008B13E0" w:rsidP="00A91FCF">
            <w:pPr>
              <w:pStyle w:val="Tabletext"/>
              <w:jc w:val="left"/>
              <w:rPr>
                <w:lang w:val="en-GB"/>
              </w:rPr>
            </w:pPr>
            <w:r w:rsidRPr="00586012">
              <w:rPr>
                <w:lang w:val="en-GB"/>
              </w:rPr>
              <w:t>Around 40 km/h (11 m/s)</w:t>
            </w:r>
          </w:p>
        </w:tc>
      </w:tr>
      <w:tr w:rsidR="008B13E0" w:rsidRPr="00586012" w:rsidTr="00A91FCF">
        <w:trPr>
          <w:jc w:val="center"/>
        </w:trPr>
        <w:tc>
          <w:tcPr>
            <w:tcW w:w="2552" w:type="dxa"/>
          </w:tcPr>
          <w:p w:rsidR="008B13E0" w:rsidRPr="00586012" w:rsidRDefault="008B13E0" w:rsidP="00A91FCF">
            <w:pPr>
              <w:pStyle w:val="Tabletext"/>
              <w:jc w:val="left"/>
              <w:rPr>
                <w:lang w:val="en-GB"/>
              </w:rPr>
            </w:pPr>
            <w:r w:rsidRPr="00586012">
              <w:rPr>
                <w:lang w:val="en-GB"/>
              </w:rPr>
              <w:t>Rural</w:t>
            </w:r>
          </w:p>
        </w:tc>
        <w:tc>
          <w:tcPr>
            <w:tcW w:w="2041" w:type="dxa"/>
          </w:tcPr>
          <w:p w:rsidR="008B13E0" w:rsidRPr="00586012" w:rsidRDefault="008B13E0" w:rsidP="00A91FCF">
            <w:pPr>
              <w:pStyle w:val="Tabletext"/>
              <w:jc w:val="center"/>
              <w:rPr>
                <w:lang w:val="en-GB"/>
              </w:rPr>
            </w:pPr>
            <w:r w:rsidRPr="00586012">
              <w:rPr>
                <w:lang w:val="en-GB"/>
              </w:rPr>
              <w:t>1.5</w:t>
            </w:r>
          </w:p>
        </w:tc>
        <w:tc>
          <w:tcPr>
            <w:tcW w:w="5046" w:type="dxa"/>
          </w:tcPr>
          <w:p w:rsidR="008B13E0" w:rsidRPr="00586012" w:rsidRDefault="008B13E0" w:rsidP="00A91FCF">
            <w:pPr>
              <w:pStyle w:val="Tabletext"/>
              <w:jc w:val="left"/>
              <w:rPr>
                <w:lang w:val="en-GB"/>
              </w:rPr>
            </w:pPr>
            <w:r w:rsidRPr="00586012">
              <w:rPr>
                <w:lang w:val="en-GB"/>
              </w:rPr>
              <w:t>80-100 km/h (22-28 m/s)</w:t>
            </w:r>
          </w:p>
        </w:tc>
      </w:tr>
    </w:tbl>
    <w:p w:rsidR="008B13E0" w:rsidRPr="00586012" w:rsidRDefault="008B13E0" w:rsidP="008B13E0">
      <w:pPr>
        <w:pStyle w:val="Tablefin"/>
      </w:pPr>
    </w:p>
    <w:p w:rsidR="008B13E0" w:rsidRPr="00586012" w:rsidRDefault="008B13E0" w:rsidP="008B13E0">
      <w:pPr>
        <w:rPr>
          <w:lang w:val="en-GB"/>
        </w:rPr>
      </w:pPr>
      <w:r w:rsidRPr="00586012">
        <w:rPr>
          <w:lang w:val="en-GB"/>
        </w:rPr>
        <w:t>The type of propagation mechanism that dominates depends also on the height of the base station antenna relative to the surrounding buildings. Table 3 lists the typical cell types relevant for outdoor short-path propagation.</w:t>
      </w:r>
    </w:p>
    <w:p w:rsidR="008B13E0" w:rsidRPr="00586012" w:rsidRDefault="008B13E0" w:rsidP="00A91FCF">
      <w:pPr>
        <w:pStyle w:val="TableNo"/>
        <w:keepLines/>
        <w:rPr>
          <w:lang w:val="en-GB" w:eastAsia="ja-JP"/>
        </w:rPr>
      </w:pPr>
      <w:bookmarkStart w:id="9" w:name="_Toc105987637"/>
      <w:r w:rsidRPr="00586012">
        <w:rPr>
          <w:lang w:val="en-GB"/>
        </w:rPr>
        <w:lastRenderedPageBreak/>
        <w:t xml:space="preserve">TABLE </w:t>
      </w:r>
      <w:r w:rsidRPr="00586012">
        <w:rPr>
          <w:lang w:val="en-GB" w:eastAsia="ja-JP"/>
        </w:rPr>
        <w:t>3</w:t>
      </w:r>
    </w:p>
    <w:p w:rsidR="008B13E0" w:rsidRPr="00586012" w:rsidRDefault="008B13E0" w:rsidP="00A91FCF">
      <w:pPr>
        <w:pStyle w:val="Tabletitle"/>
        <w:keepLines/>
        <w:rPr>
          <w:lang w:val="en-GB" w:eastAsia="ja-JP"/>
        </w:rPr>
      </w:pPr>
      <w:r w:rsidRPr="00586012">
        <w:rPr>
          <w:lang w:val="en-GB"/>
        </w:rPr>
        <w:t>Definition of cell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5670"/>
      </w:tblGrid>
      <w:tr w:rsidR="008B13E0" w:rsidRPr="005914FB" w:rsidTr="00A91FCF">
        <w:trPr>
          <w:jc w:val="center"/>
        </w:trPr>
        <w:tc>
          <w:tcPr>
            <w:tcW w:w="2268" w:type="dxa"/>
            <w:vAlign w:val="center"/>
          </w:tcPr>
          <w:p w:rsidR="008B13E0" w:rsidRPr="00586012" w:rsidRDefault="008B13E0" w:rsidP="00A91FCF">
            <w:pPr>
              <w:pStyle w:val="Tablehead"/>
              <w:keepLines/>
              <w:rPr>
                <w:lang w:val="en-GB"/>
              </w:rPr>
            </w:pPr>
            <w:r w:rsidRPr="00586012">
              <w:rPr>
                <w:lang w:val="en-GB"/>
              </w:rPr>
              <w:t>Cell type</w:t>
            </w:r>
          </w:p>
        </w:tc>
        <w:tc>
          <w:tcPr>
            <w:tcW w:w="1701" w:type="dxa"/>
            <w:vAlign w:val="center"/>
          </w:tcPr>
          <w:p w:rsidR="008B13E0" w:rsidRPr="00586012" w:rsidRDefault="008B13E0" w:rsidP="00A91FCF">
            <w:pPr>
              <w:pStyle w:val="Tablehead"/>
              <w:keepLines/>
              <w:rPr>
                <w:lang w:val="en-GB"/>
              </w:rPr>
            </w:pPr>
            <w:r w:rsidRPr="00586012">
              <w:rPr>
                <w:lang w:val="en-GB"/>
              </w:rPr>
              <w:t>Cell radius</w:t>
            </w:r>
          </w:p>
        </w:tc>
        <w:tc>
          <w:tcPr>
            <w:tcW w:w="5670" w:type="dxa"/>
            <w:vAlign w:val="center"/>
          </w:tcPr>
          <w:p w:rsidR="008B13E0" w:rsidRPr="00586012" w:rsidRDefault="008B13E0" w:rsidP="00A91FCF">
            <w:pPr>
              <w:pStyle w:val="Tablehead"/>
              <w:keepLines/>
              <w:rPr>
                <w:lang w:val="en-GB"/>
              </w:rPr>
            </w:pPr>
            <w:r w:rsidRPr="00586012">
              <w:rPr>
                <w:lang w:val="en-GB"/>
              </w:rPr>
              <w:t>Typical position of base</w:t>
            </w:r>
            <w:r w:rsidRPr="00586012">
              <w:rPr>
                <w:lang w:val="en-GB"/>
              </w:rPr>
              <w:br/>
              <w:t>station antenna</w:t>
            </w:r>
          </w:p>
        </w:tc>
      </w:tr>
      <w:tr w:rsidR="008B13E0" w:rsidRPr="005914FB" w:rsidTr="00A91FCF">
        <w:trPr>
          <w:jc w:val="center"/>
        </w:trPr>
        <w:tc>
          <w:tcPr>
            <w:tcW w:w="2268" w:type="dxa"/>
          </w:tcPr>
          <w:p w:rsidR="008B13E0" w:rsidRPr="00586012" w:rsidRDefault="008B13E0" w:rsidP="00A91FCF">
            <w:pPr>
              <w:pStyle w:val="Tabletext"/>
              <w:keepNext/>
              <w:keepLines/>
              <w:jc w:val="left"/>
              <w:rPr>
                <w:lang w:val="en-GB"/>
              </w:rPr>
            </w:pPr>
            <w:r w:rsidRPr="00586012">
              <w:rPr>
                <w:lang w:val="en-GB"/>
              </w:rPr>
              <w:t>Micro-cell</w:t>
            </w:r>
          </w:p>
        </w:tc>
        <w:tc>
          <w:tcPr>
            <w:tcW w:w="1701" w:type="dxa"/>
          </w:tcPr>
          <w:p w:rsidR="008B13E0" w:rsidRPr="00586012" w:rsidRDefault="008B13E0" w:rsidP="00A91FCF">
            <w:pPr>
              <w:pStyle w:val="Tabletext"/>
              <w:keepNext/>
              <w:keepLines/>
              <w:jc w:val="left"/>
              <w:rPr>
                <w:lang w:val="en-GB"/>
              </w:rPr>
            </w:pPr>
            <w:r w:rsidRPr="00586012">
              <w:rPr>
                <w:lang w:val="en-GB"/>
              </w:rPr>
              <w:t>0.05 to 1 km</w:t>
            </w:r>
          </w:p>
        </w:tc>
        <w:tc>
          <w:tcPr>
            <w:tcW w:w="5670" w:type="dxa"/>
          </w:tcPr>
          <w:p w:rsidR="008B13E0" w:rsidRPr="00586012" w:rsidRDefault="008B13E0" w:rsidP="00A91FCF">
            <w:pPr>
              <w:pStyle w:val="Tabletext"/>
              <w:keepNext/>
              <w:keepLines/>
              <w:jc w:val="left"/>
              <w:rPr>
                <w:lang w:val="en-GB"/>
              </w:rPr>
            </w:pPr>
            <w:r w:rsidRPr="00586012">
              <w:rPr>
                <w:lang w:val="en-GB"/>
              </w:rPr>
              <w:t>Outdoor; mounted above average roof-top level, heights of some surrounding buildings may be above base station antenna height</w:t>
            </w:r>
          </w:p>
        </w:tc>
      </w:tr>
      <w:tr w:rsidR="008B13E0" w:rsidRPr="005914FB" w:rsidTr="00A91FCF">
        <w:trPr>
          <w:jc w:val="center"/>
        </w:trPr>
        <w:tc>
          <w:tcPr>
            <w:tcW w:w="2268" w:type="dxa"/>
          </w:tcPr>
          <w:p w:rsidR="008B13E0" w:rsidRPr="00586012" w:rsidRDefault="008B13E0" w:rsidP="00A91FCF">
            <w:pPr>
              <w:pStyle w:val="Tabletext"/>
              <w:jc w:val="left"/>
              <w:rPr>
                <w:lang w:val="en-GB"/>
              </w:rPr>
            </w:pPr>
            <w:r w:rsidRPr="00586012">
              <w:rPr>
                <w:lang w:val="en-GB"/>
              </w:rPr>
              <w:t>Dense urban micro-cell</w:t>
            </w:r>
          </w:p>
        </w:tc>
        <w:tc>
          <w:tcPr>
            <w:tcW w:w="1701" w:type="dxa"/>
          </w:tcPr>
          <w:p w:rsidR="008B13E0" w:rsidRPr="00586012" w:rsidRDefault="008B13E0" w:rsidP="00A91FCF">
            <w:pPr>
              <w:pStyle w:val="Tabletext"/>
              <w:jc w:val="left"/>
              <w:rPr>
                <w:lang w:val="en-GB"/>
              </w:rPr>
            </w:pPr>
            <w:r w:rsidRPr="00586012">
              <w:rPr>
                <w:lang w:val="en-GB"/>
              </w:rPr>
              <w:t>0.05 to 0.5 km</w:t>
            </w:r>
          </w:p>
        </w:tc>
        <w:tc>
          <w:tcPr>
            <w:tcW w:w="5670" w:type="dxa"/>
          </w:tcPr>
          <w:p w:rsidR="008B13E0" w:rsidRPr="00586012" w:rsidRDefault="008B13E0" w:rsidP="00A91FCF">
            <w:pPr>
              <w:pStyle w:val="Tabletext"/>
              <w:jc w:val="left"/>
              <w:rPr>
                <w:lang w:val="en-GB"/>
              </w:rPr>
            </w:pPr>
            <w:r w:rsidRPr="00586012">
              <w:rPr>
                <w:lang w:val="en-GB"/>
              </w:rPr>
              <w:t>Outdoor; mounted below average roof-top level</w:t>
            </w:r>
          </w:p>
        </w:tc>
      </w:tr>
      <w:tr w:rsidR="008B13E0" w:rsidRPr="005914FB" w:rsidTr="00A91FCF">
        <w:trPr>
          <w:jc w:val="center"/>
        </w:trPr>
        <w:tc>
          <w:tcPr>
            <w:tcW w:w="2268" w:type="dxa"/>
            <w:tcBorders>
              <w:bottom w:val="single" w:sz="4" w:space="0" w:color="auto"/>
            </w:tcBorders>
          </w:tcPr>
          <w:p w:rsidR="008B13E0" w:rsidRPr="00586012" w:rsidRDefault="008B13E0" w:rsidP="00A91FCF">
            <w:pPr>
              <w:pStyle w:val="Tabletext"/>
              <w:jc w:val="left"/>
              <w:rPr>
                <w:lang w:val="en-GB"/>
              </w:rPr>
            </w:pPr>
            <w:r w:rsidRPr="00586012">
              <w:rPr>
                <w:lang w:val="en-GB"/>
              </w:rPr>
              <w:t>Pico-cell</w:t>
            </w:r>
          </w:p>
        </w:tc>
        <w:tc>
          <w:tcPr>
            <w:tcW w:w="1701" w:type="dxa"/>
            <w:tcBorders>
              <w:bottom w:val="single" w:sz="4" w:space="0" w:color="auto"/>
            </w:tcBorders>
          </w:tcPr>
          <w:p w:rsidR="008B13E0" w:rsidRPr="00586012" w:rsidRDefault="008B13E0" w:rsidP="00A91FCF">
            <w:pPr>
              <w:pStyle w:val="Tabletext"/>
              <w:jc w:val="left"/>
              <w:rPr>
                <w:lang w:val="en-GB"/>
              </w:rPr>
            </w:pPr>
            <w:r w:rsidRPr="00586012">
              <w:rPr>
                <w:lang w:val="en-GB"/>
              </w:rPr>
              <w:t>Up to 50 m</w:t>
            </w:r>
          </w:p>
        </w:tc>
        <w:tc>
          <w:tcPr>
            <w:tcW w:w="5670" w:type="dxa"/>
            <w:tcBorders>
              <w:bottom w:val="single" w:sz="4" w:space="0" w:color="auto"/>
            </w:tcBorders>
          </w:tcPr>
          <w:p w:rsidR="008B13E0" w:rsidRPr="00586012" w:rsidRDefault="008B13E0" w:rsidP="00A91FCF">
            <w:pPr>
              <w:pStyle w:val="Tabletext"/>
              <w:jc w:val="left"/>
              <w:rPr>
                <w:lang w:val="en-GB"/>
              </w:rPr>
            </w:pPr>
            <w:r w:rsidRPr="00586012">
              <w:rPr>
                <w:lang w:val="en-GB"/>
              </w:rPr>
              <w:t>Indoor or outdoor (mounted below roof-top level)</w:t>
            </w:r>
          </w:p>
        </w:tc>
      </w:tr>
      <w:tr w:rsidR="008B13E0" w:rsidRPr="005914FB" w:rsidTr="00A91FCF">
        <w:trPr>
          <w:jc w:val="center"/>
        </w:trPr>
        <w:tc>
          <w:tcPr>
            <w:tcW w:w="9639" w:type="dxa"/>
            <w:gridSpan w:val="3"/>
            <w:tcBorders>
              <w:left w:val="nil"/>
              <w:bottom w:val="nil"/>
              <w:right w:val="nil"/>
            </w:tcBorders>
          </w:tcPr>
          <w:p w:rsidR="008B13E0" w:rsidRPr="00586012" w:rsidRDefault="008B13E0" w:rsidP="002D49C2">
            <w:pPr>
              <w:pStyle w:val="TableLegendNote"/>
              <w:rPr>
                <w:lang w:val="en-GB"/>
              </w:rPr>
            </w:pPr>
            <w:r w:rsidRPr="00586012">
              <w:rPr>
                <w:lang w:val="en-GB" w:eastAsia="ja-JP"/>
              </w:rPr>
              <w:t>(Note that</w:t>
            </w:r>
            <w:r w:rsidR="00586012">
              <w:rPr>
                <w:lang w:val="en-GB" w:eastAsia="ja-JP"/>
              </w:rPr>
              <w:t xml:space="preserve"> </w:t>
            </w:r>
            <w:r w:rsidRPr="00586012">
              <w:rPr>
                <w:lang w:val="en-GB" w:eastAsia="ja-JP"/>
              </w:rPr>
              <w:t xml:space="preserve">“dense urban </w:t>
            </w:r>
            <w:r w:rsidRPr="00586012">
              <w:rPr>
                <w:lang w:val="en-GB"/>
              </w:rPr>
              <w:t>micro</w:t>
            </w:r>
            <w:r w:rsidRPr="00586012">
              <w:rPr>
                <w:lang w:val="en-GB" w:eastAsia="ja-JP"/>
              </w:rPr>
              <w:t>-cell” is not explicitly defined in Radiocommunication Study Group 5 Recommendation.)</w:t>
            </w:r>
          </w:p>
        </w:tc>
      </w:tr>
    </w:tbl>
    <w:p w:rsidR="00A91FCF" w:rsidRPr="00586012" w:rsidRDefault="00A91FCF" w:rsidP="00A91FCF">
      <w:pPr>
        <w:pStyle w:val="Tablefin"/>
      </w:pPr>
    </w:p>
    <w:p w:rsidR="008B13E0" w:rsidRPr="00586012" w:rsidRDefault="008B13E0" w:rsidP="008B13E0">
      <w:pPr>
        <w:pStyle w:val="Heading1"/>
        <w:rPr>
          <w:lang w:val="en-GB"/>
        </w:rPr>
      </w:pPr>
      <w:r w:rsidRPr="00586012">
        <w:rPr>
          <w:lang w:val="en-GB"/>
        </w:rPr>
        <w:t>3</w:t>
      </w:r>
      <w:r w:rsidRPr="00586012">
        <w:rPr>
          <w:lang w:val="en-GB"/>
        </w:rPr>
        <w:tab/>
        <w:t>Path categories</w:t>
      </w:r>
      <w:bookmarkEnd w:id="9"/>
    </w:p>
    <w:p w:rsidR="008B13E0" w:rsidRPr="00586012" w:rsidRDefault="008B13E0" w:rsidP="008B13E0">
      <w:pPr>
        <w:pStyle w:val="Heading2"/>
        <w:rPr>
          <w:lang w:val="en-GB"/>
        </w:rPr>
      </w:pPr>
      <w:bookmarkStart w:id="10" w:name="_Toc105987638"/>
      <w:r w:rsidRPr="00586012">
        <w:rPr>
          <w:lang w:val="en-GB"/>
        </w:rPr>
        <w:t>3.1</w:t>
      </w:r>
      <w:r w:rsidRPr="00586012">
        <w:rPr>
          <w:lang w:val="en-GB"/>
        </w:rPr>
        <w:tab/>
        <w:t>Definition of propagation situations</w:t>
      </w:r>
      <w:bookmarkEnd w:id="10"/>
    </w:p>
    <w:p w:rsidR="008B13E0" w:rsidRPr="00586012" w:rsidRDefault="008B13E0" w:rsidP="00330F4C">
      <w:pPr>
        <w:rPr>
          <w:lang w:val="en-GB"/>
        </w:rPr>
      </w:pPr>
      <w:r w:rsidRPr="00586012">
        <w:rPr>
          <w:lang w:val="en-GB"/>
        </w:rPr>
        <w:t>Three levels of the location of the station can be considered in this Recommendation. They are 1)</w:t>
      </w:r>
      <w:r w:rsidR="00330F4C">
        <w:rPr>
          <w:lang w:val="en-GB"/>
        </w:rPr>
        <w:t> </w:t>
      </w:r>
      <w:r w:rsidRPr="00586012">
        <w:rPr>
          <w:lang w:val="en-GB"/>
        </w:rPr>
        <w:t>over the roof-top (designated as L1 in Fig. 1</w:t>
      </w:r>
      <w:r w:rsidR="00330F4C">
        <w:rPr>
          <w:lang w:val="en-GB"/>
        </w:rPr>
        <w:t>);</w:t>
      </w:r>
      <w:r w:rsidRPr="00586012">
        <w:rPr>
          <w:lang w:val="en-GB"/>
        </w:rPr>
        <w:t xml:space="preserve"> 2) below roof-top but above head level (L2)</w:t>
      </w:r>
      <w:r w:rsidR="00330F4C">
        <w:rPr>
          <w:lang w:val="en-GB"/>
        </w:rPr>
        <w:t>;</w:t>
      </w:r>
      <w:r w:rsidRPr="00586012">
        <w:rPr>
          <w:lang w:val="en-GB"/>
        </w:rPr>
        <w:t xml:space="preserve"> and 3)</w:t>
      </w:r>
      <w:r w:rsidR="00330F4C">
        <w:rPr>
          <w:lang w:val="en-GB"/>
        </w:rPr>
        <w:t> </w:t>
      </w:r>
      <w:r w:rsidRPr="00586012">
        <w:rPr>
          <w:lang w:val="en-GB"/>
        </w:rPr>
        <w:t>at or below head level (L3). Comprehensively, six different kinds of links can be considered depending on the locations of the stations, each of which may be LoS or NLoS.</w:t>
      </w:r>
    </w:p>
    <w:p w:rsidR="008B13E0" w:rsidRPr="00586012" w:rsidRDefault="008B13E0" w:rsidP="008B13E0">
      <w:pPr>
        <w:rPr>
          <w:lang w:val="en-GB"/>
        </w:rPr>
      </w:pPr>
      <w:r w:rsidRPr="00586012">
        <w:rPr>
          <w:lang w:val="en-GB"/>
        </w:rPr>
        <w:t>Typical propagation situations in urban or suburban areas are depicted in Fig. 1. When one station (A) is mounted above roof-top level and another station (B or C) is located at head level, the corresponding cell is a micro-cell. The path can be LoS (A to C) or NLoS (A to B).</w:t>
      </w:r>
      <w:r w:rsidR="00080C7D" w:rsidRPr="00586012">
        <w:rPr>
          <w:lang w:val="en-GB"/>
        </w:rPr>
        <w:t xml:space="preserve"> </w:t>
      </w:r>
      <w:r w:rsidRPr="00586012">
        <w:rPr>
          <w:lang w:val="en-GB"/>
        </w:rPr>
        <w:t xml:space="preserve">The propagation between the stations A and B is mainly over the roof-tops. When one station (D) is mounted below roof-top level but above head level and another station (E or F) is located at head level in an urban or suburban environment, the corresponding cell is a micro- or pico-cellular environment. In these cell types, propagation is mainly within street canyons. For mobile-to-mobile links, both ends of the link can be assumed to be at head level. The path can be LoS (B to E) or NLoS (E to F). </w:t>
      </w:r>
    </w:p>
    <w:p w:rsidR="008B13E0" w:rsidRPr="00586012" w:rsidRDefault="008B13E0" w:rsidP="008B13E0">
      <w:pPr>
        <w:pStyle w:val="Heading3"/>
        <w:rPr>
          <w:lang w:val="en-GB"/>
        </w:rPr>
      </w:pPr>
      <w:r w:rsidRPr="00586012">
        <w:rPr>
          <w:lang w:val="en-GB"/>
        </w:rPr>
        <w:t>3.1.1</w:t>
      </w:r>
      <w:r w:rsidRPr="00586012">
        <w:rPr>
          <w:lang w:val="en-GB"/>
        </w:rPr>
        <w:tab/>
        <w:t>Propagation over rooftops, non-line-of-sight (NLoS)</w:t>
      </w:r>
    </w:p>
    <w:p w:rsidR="008B13E0" w:rsidRPr="00586012" w:rsidRDefault="008B13E0" w:rsidP="00DC3CF8">
      <w:pPr>
        <w:rPr>
          <w:lang w:val="en-GB"/>
        </w:rPr>
      </w:pPr>
      <w:r w:rsidRPr="00586012">
        <w:rPr>
          <w:lang w:val="en-GB"/>
        </w:rPr>
        <w:t xml:space="preserve">The typical NLoS case (link A-B in Fig. 1) is described </w:t>
      </w:r>
      <w:r w:rsidR="00DC3CF8">
        <w:rPr>
          <w:lang w:val="en-GB"/>
        </w:rPr>
        <w:t>in</w:t>
      </w:r>
      <w:r w:rsidRPr="00586012">
        <w:rPr>
          <w:lang w:val="en-GB"/>
        </w:rPr>
        <w:t xml:space="preserve"> Fig. 2. In the following, this case is called </w:t>
      </w:r>
      <w:r w:rsidRPr="00586012">
        <w:rPr>
          <w:bCs/>
          <w:iCs/>
          <w:lang w:val="en-GB"/>
        </w:rPr>
        <w:t>NLoS1</w:t>
      </w:r>
      <w:r w:rsidRPr="00586012">
        <w:rPr>
          <w:lang w:val="en-GB"/>
        </w:rPr>
        <w:t>.</w:t>
      </w:r>
    </w:p>
    <w:p w:rsidR="008B13E0" w:rsidRPr="00586012" w:rsidRDefault="008B13E0" w:rsidP="008B13E0">
      <w:pPr>
        <w:pStyle w:val="FigureNo"/>
        <w:rPr>
          <w:lang w:val="en-GB"/>
        </w:rPr>
      </w:pPr>
      <w:r w:rsidRPr="00586012">
        <w:rPr>
          <w:lang w:val="en-GB"/>
        </w:rPr>
        <w:lastRenderedPageBreak/>
        <w:t>FIGURE 1</w:t>
      </w:r>
    </w:p>
    <w:p w:rsidR="008B13E0" w:rsidRPr="00586012" w:rsidRDefault="008B13E0" w:rsidP="008B13E0">
      <w:pPr>
        <w:pStyle w:val="Figuretitle"/>
        <w:rPr>
          <w:lang w:val="en-GB"/>
        </w:rPr>
      </w:pPr>
      <w:r w:rsidRPr="00586012">
        <w:rPr>
          <w:lang w:val="en-GB"/>
        </w:rPr>
        <w:t>Typical propagation situation in urban areas</w:t>
      </w:r>
    </w:p>
    <w:p w:rsidR="008B13E0" w:rsidRPr="00586012" w:rsidRDefault="000C2BD5" w:rsidP="008B13E0">
      <w:pPr>
        <w:pStyle w:val="Figure"/>
        <w:rPr>
          <w:lang w:val="en-GB"/>
        </w:rPr>
      </w:pPr>
      <w:r>
        <w:object w:dxaOrig="3789" w:dyaOrig="5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85pt;height:208.6pt" o:ole="">
            <v:imagedata r:id="rId15" o:title=""/>
          </v:shape>
          <o:OLEObject Type="Embed" ProgID="CorelDRAW.Graphic.14" ShapeID="_x0000_i1025" DrawAspect="Content" ObjectID="_1445935993" r:id="rId16"/>
        </w:object>
      </w:r>
    </w:p>
    <w:p w:rsidR="008B13E0" w:rsidRPr="00330F4C" w:rsidRDefault="008B13E0" w:rsidP="008B13E0">
      <w:pPr>
        <w:pStyle w:val="FigureNo"/>
        <w:rPr>
          <w:lang w:val="en-US"/>
        </w:rPr>
      </w:pPr>
      <w:r w:rsidRPr="00330F4C">
        <w:rPr>
          <w:lang w:val="en-US"/>
        </w:rPr>
        <w:t>FIGURE 2</w:t>
      </w:r>
    </w:p>
    <w:p w:rsidR="008B13E0" w:rsidRDefault="008B13E0" w:rsidP="00A91FCF">
      <w:pPr>
        <w:pStyle w:val="Figuretitle"/>
        <w:rPr>
          <w:lang w:val="en-GB"/>
        </w:rPr>
      </w:pPr>
      <w:r w:rsidRPr="00586012">
        <w:rPr>
          <w:lang w:val="en-GB"/>
        </w:rPr>
        <w:t>Definition of parameters for the NLoS1 case</w:t>
      </w:r>
    </w:p>
    <w:p w:rsidR="007356E3" w:rsidRPr="007356E3" w:rsidRDefault="007356E3" w:rsidP="007356E3">
      <w:pPr>
        <w:pStyle w:val="Figure"/>
        <w:rPr>
          <w:lang w:val="en-GB"/>
        </w:rPr>
      </w:pPr>
      <w:r>
        <w:object w:dxaOrig="9760" w:dyaOrig="7783">
          <v:shape id="_x0000_i1026" type="#_x0000_t75" style="width:481.85pt;height:383.55pt" o:ole="">
            <v:imagedata r:id="rId17" o:title=""/>
          </v:shape>
          <o:OLEObject Type="Embed" ProgID="CorelDRAW.Graphic.14" ShapeID="_x0000_i1026" DrawAspect="Content" ObjectID="_1445935994" r:id="rId18"/>
        </w:object>
      </w:r>
    </w:p>
    <w:p w:rsidR="008B13E0" w:rsidRPr="00586012" w:rsidRDefault="008B13E0" w:rsidP="007356E3">
      <w:pPr>
        <w:keepNext/>
        <w:keepLines/>
        <w:rPr>
          <w:lang w:val="en-GB"/>
        </w:rPr>
      </w:pPr>
      <w:r w:rsidRPr="00586012">
        <w:rPr>
          <w:lang w:val="en-GB"/>
        </w:rPr>
        <w:lastRenderedPageBreak/>
        <w:t>The relevant parameters for this situation are:</w:t>
      </w:r>
    </w:p>
    <w:p w:rsidR="008B13E0" w:rsidRPr="00586012" w:rsidRDefault="008B13E0" w:rsidP="007356E3">
      <w:pPr>
        <w:pStyle w:val="enumlev1"/>
        <w:keepNext/>
        <w:keepLines/>
        <w:rPr>
          <w:lang w:val="en-GB"/>
        </w:rPr>
      </w:pPr>
      <w:r w:rsidRPr="00586012">
        <w:rPr>
          <w:i/>
          <w:iCs/>
          <w:lang w:val="en-GB"/>
        </w:rPr>
        <w:t>h</w:t>
      </w:r>
      <w:r w:rsidRPr="00586012">
        <w:rPr>
          <w:i/>
          <w:iCs/>
          <w:position w:val="-4"/>
          <w:sz w:val="20"/>
          <w:lang w:val="en-GB"/>
        </w:rPr>
        <w:t>r</w:t>
      </w:r>
      <w:r w:rsidRPr="00586012">
        <w:rPr>
          <w:rFonts w:ascii="Tms Rmn" w:hAnsi="Tms Rmn"/>
          <w:sz w:val="12"/>
          <w:lang w:val="en-GB"/>
        </w:rPr>
        <w:t> </w:t>
      </w:r>
      <w:r w:rsidRPr="00586012">
        <w:rPr>
          <w:lang w:val="en-GB"/>
        </w:rPr>
        <w:t>:</w:t>
      </w:r>
      <w:r w:rsidRPr="00586012">
        <w:rPr>
          <w:lang w:val="en-GB"/>
        </w:rPr>
        <w:tab/>
        <w:t>average height of buildings (m)</w:t>
      </w:r>
    </w:p>
    <w:p w:rsidR="008B13E0" w:rsidRPr="00586012" w:rsidRDefault="008B13E0" w:rsidP="00A91FCF">
      <w:pPr>
        <w:pStyle w:val="enumlev1"/>
        <w:rPr>
          <w:lang w:val="en-GB"/>
        </w:rPr>
      </w:pPr>
      <w:r w:rsidRPr="00586012">
        <w:rPr>
          <w:i/>
          <w:lang w:val="en-GB"/>
        </w:rPr>
        <w:t>w</w:t>
      </w:r>
      <w:r w:rsidRPr="00586012">
        <w:rPr>
          <w:rFonts w:ascii="Tms Rmn" w:hAnsi="Tms Rmn"/>
          <w:sz w:val="12"/>
          <w:lang w:val="en-GB"/>
        </w:rPr>
        <w:t> </w:t>
      </w:r>
      <w:r w:rsidRPr="00586012">
        <w:rPr>
          <w:lang w:val="en-GB"/>
        </w:rPr>
        <w:t>:</w:t>
      </w:r>
      <w:r w:rsidRPr="00586012">
        <w:rPr>
          <w:lang w:val="en-GB"/>
        </w:rPr>
        <w:tab/>
        <w:t>street width (m)</w:t>
      </w:r>
    </w:p>
    <w:p w:rsidR="008B13E0" w:rsidRPr="00586012" w:rsidRDefault="008B13E0" w:rsidP="00A91FCF">
      <w:pPr>
        <w:pStyle w:val="enumlev1"/>
        <w:rPr>
          <w:lang w:val="en-GB"/>
        </w:rPr>
      </w:pPr>
      <w:r w:rsidRPr="00586012">
        <w:rPr>
          <w:i/>
          <w:lang w:val="en-GB"/>
        </w:rPr>
        <w:t>b</w:t>
      </w:r>
      <w:r w:rsidRPr="00586012">
        <w:rPr>
          <w:rFonts w:ascii="Tms Rmn" w:hAnsi="Tms Rmn"/>
          <w:sz w:val="12"/>
          <w:lang w:val="en-GB"/>
        </w:rPr>
        <w:t> </w:t>
      </w:r>
      <w:r w:rsidRPr="00586012">
        <w:rPr>
          <w:lang w:val="en-GB"/>
        </w:rPr>
        <w:t>:</w:t>
      </w:r>
      <w:r w:rsidRPr="00586012">
        <w:rPr>
          <w:i/>
          <w:lang w:val="en-GB"/>
        </w:rPr>
        <w:tab/>
      </w:r>
      <w:r w:rsidRPr="00586012">
        <w:rPr>
          <w:lang w:val="en-GB"/>
        </w:rPr>
        <w:t>average building separation (m)</w:t>
      </w:r>
    </w:p>
    <w:p w:rsidR="008B13E0" w:rsidRPr="00586012" w:rsidRDefault="00586012" w:rsidP="00A91FCF">
      <w:pPr>
        <w:pStyle w:val="enumlev1"/>
        <w:rPr>
          <w:lang w:val="en-GB"/>
        </w:rPr>
      </w:pPr>
      <w:r w:rsidRPr="00586012">
        <w:sym w:font="Symbol" w:char="F06A"/>
      </w:r>
      <w:r w:rsidR="008B13E0" w:rsidRPr="00586012">
        <w:rPr>
          <w:rFonts w:ascii="Tms Rmn" w:hAnsi="Tms Rmn"/>
          <w:sz w:val="12"/>
          <w:lang w:val="en-GB"/>
        </w:rPr>
        <w:t> </w:t>
      </w:r>
      <w:r w:rsidR="008B13E0" w:rsidRPr="00586012">
        <w:rPr>
          <w:lang w:val="en-GB"/>
        </w:rPr>
        <w:t>:</w:t>
      </w:r>
      <w:r w:rsidR="008B13E0" w:rsidRPr="00586012">
        <w:rPr>
          <w:lang w:val="en-GB"/>
        </w:rPr>
        <w:tab/>
        <w:t>street orientation with respect to the direct path (degrees)</w:t>
      </w:r>
    </w:p>
    <w:p w:rsidR="008B13E0" w:rsidRPr="00586012" w:rsidRDefault="008B13E0" w:rsidP="00A91FCF">
      <w:pPr>
        <w:pStyle w:val="enumlev1"/>
        <w:rPr>
          <w:lang w:val="en-GB"/>
        </w:rPr>
      </w:pPr>
      <w:r w:rsidRPr="00586012">
        <w:rPr>
          <w:i/>
          <w:iCs/>
          <w:lang w:val="en-GB"/>
        </w:rPr>
        <w:t>h</w:t>
      </w:r>
      <w:r w:rsidRPr="00586012">
        <w:rPr>
          <w:iCs/>
          <w:vertAlign w:val="subscript"/>
          <w:lang w:val="en-GB"/>
        </w:rPr>
        <w:t>1</w:t>
      </w:r>
      <w:r w:rsidRPr="00586012">
        <w:rPr>
          <w:rFonts w:ascii="Tms Rmn" w:hAnsi="Tms Rmn"/>
          <w:sz w:val="12"/>
          <w:lang w:val="en-GB"/>
        </w:rPr>
        <w:t> </w:t>
      </w:r>
      <w:r w:rsidRPr="00586012">
        <w:rPr>
          <w:lang w:val="en-GB"/>
        </w:rPr>
        <w:t>:</w:t>
      </w:r>
      <w:r w:rsidRPr="00586012">
        <w:rPr>
          <w:lang w:val="en-GB"/>
        </w:rPr>
        <w:tab/>
        <w:t>Station 1 antenna height (m)</w:t>
      </w:r>
    </w:p>
    <w:p w:rsidR="008B13E0" w:rsidRPr="00586012" w:rsidRDefault="008B13E0" w:rsidP="00A91FCF">
      <w:pPr>
        <w:pStyle w:val="enumlev1"/>
        <w:rPr>
          <w:lang w:val="en-GB"/>
        </w:rPr>
      </w:pPr>
      <w:r w:rsidRPr="00586012">
        <w:rPr>
          <w:i/>
          <w:lang w:val="en-GB"/>
        </w:rPr>
        <w:t>h</w:t>
      </w:r>
      <w:r w:rsidRPr="00586012">
        <w:rPr>
          <w:vertAlign w:val="subscript"/>
          <w:lang w:val="en-GB"/>
        </w:rPr>
        <w:t>2</w:t>
      </w:r>
      <w:r w:rsidRPr="00586012">
        <w:rPr>
          <w:rFonts w:ascii="Tms Rmn" w:hAnsi="Tms Rmn"/>
          <w:sz w:val="12"/>
          <w:lang w:val="en-GB"/>
        </w:rPr>
        <w:t> </w:t>
      </w:r>
      <w:r w:rsidRPr="00586012">
        <w:rPr>
          <w:lang w:val="en-GB"/>
        </w:rPr>
        <w:t xml:space="preserve">: </w:t>
      </w:r>
      <w:r w:rsidR="00A91FCF" w:rsidRPr="00586012">
        <w:rPr>
          <w:lang w:val="en-GB"/>
        </w:rPr>
        <w:tab/>
      </w:r>
      <w:r w:rsidRPr="00586012">
        <w:rPr>
          <w:lang w:val="en-GB"/>
        </w:rPr>
        <w:t>Station 2</w:t>
      </w:r>
      <w:r w:rsidR="00586012">
        <w:rPr>
          <w:lang w:val="en-GB"/>
        </w:rPr>
        <w:t xml:space="preserve"> </w:t>
      </w:r>
      <w:r w:rsidRPr="00586012">
        <w:rPr>
          <w:lang w:val="en-GB"/>
        </w:rPr>
        <w:t>antenna height (m)</w:t>
      </w:r>
    </w:p>
    <w:p w:rsidR="008B13E0" w:rsidRPr="00586012" w:rsidRDefault="008B13E0" w:rsidP="00A91FCF">
      <w:pPr>
        <w:pStyle w:val="enumlev1"/>
        <w:rPr>
          <w:lang w:val="en-GB"/>
        </w:rPr>
      </w:pPr>
      <w:r w:rsidRPr="00586012">
        <w:rPr>
          <w:i/>
          <w:lang w:val="en-GB"/>
        </w:rPr>
        <w:t>l</w:t>
      </w:r>
      <w:r w:rsidRPr="00586012">
        <w:rPr>
          <w:rFonts w:ascii="Tms Rmn" w:hAnsi="Tms Rmn"/>
          <w:sz w:val="12"/>
          <w:lang w:val="en-GB"/>
        </w:rPr>
        <w:t> </w:t>
      </w:r>
      <w:r w:rsidRPr="00586012">
        <w:rPr>
          <w:lang w:val="en-GB"/>
        </w:rPr>
        <w:t>:</w:t>
      </w:r>
      <w:r w:rsidRPr="00586012">
        <w:rPr>
          <w:lang w:val="en-GB"/>
        </w:rPr>
        <w:tab/>
        <w:t>length of the path covered by buildings (m)</w:t>
      </w:r>
    </w:p>
    <w:p w:rsidR="008B13E0" w:rsidRPr="00586012" w:rsidRDefault="008B13E0" w:rsidP="00A91FCF">
      <w:pPr>
        <w:pStyle w:val="enumlev1"/>
        <w:rPr>
          <w:lang w:val="en-GB"/>
        </w:rPr>
      </w:pPr>
      <w:r w:rsidRPr="00586012">
        <w:rPr>
          <w:i/>
          <w:lang w:val="en-GB"/>
        </w:rPr>
        <w:t>d</w:t>
      </w:r>
      <w:r w:rsidRPr="00586012">
        <w:rPr>
          <w:rFonts w:ascii="Tms Rmn" w:hAnsi="Tms Rmn"/>
          <w:sz w:val="12"/>
          <w:lang w:val="en-GB"/>
        </w:rPr>
        <w:t> </w:t>
      </w:r>
      <w:r w:rsidRPr="00586012">
        <w:rPr>
          <w:lang w:val="en-GB"/>
        </w:rPr>
        <w:t>:</w:t>
      </w:r>
      <w:r w:rsidRPr="00586012">
        <w:rPr>
          <w:lang w:val="en-GB"/>
        </w:rPr>
        <w:tab/>
        <w:t>distance from Station 1 to Station 2.</w:t>
      </w:r>
    </w:p>
    <w:p w:rsidR="008B13E0" w:rsidRPr="00586012" w:rsidRDefault="008B13E0" w:rsidP="00586012">
      <w:pPr>
        <w:rPr>
          <w:lang w:val="en-GB"/>
        </w:rPr>
      </w:pPr>
      <w:r w:rsidRPr="00586012">
        <w:rPr>
          <w:lang w:val="en-GB"/>
        </w:rPr>
        <w:t xml:space="preserve">The NLoS1 case frequently occurs in residential/rural environments for all cell-types and is predominant for micro-cells in urban low-rise/suburban environments. The parameters </w:t>
      </w:r>
      <w:r w:rsidRPr="00586012">
        <w:rPr>
          <w:i/>
          <w:iCs/>
          <w:lang w:val="en-GB"/>
        </w:rPr>
        <w:t>h</w:t>
      </w:r>
      <w:r w:rsidRPr="00586012">
        <w:rPr>
          <w:i/>
          <w:iCs/>
          <w:vertAlign w:val="subscript"/>
          <w:lang w:val="en-GB"/>
        </w:rPr>
        <w:t>r</w:t>
      </w:r>
      <w:r w:rsidRPr="00586012">
        <w:rPr>
          <w:lang w:val="en-GB"/>
        </w:rPr>
        <w:t xml:space="preserve">, </w:t>
      </w:r>
      <w:r w:rsidRPr="00586012">
        <w:rPr>
          <w:i/>
          <w:lang w:val="en-GB"/>
        </w:rPr>
        <w:t xml:space="preserve">b </w:t>
      </w:r>
      <w:r w:rsidRPr="00586012">
        <w:rPr>
          <w:lang w:val="en-GB"/>
        </w:rPr>
        <w:t xml:space="preserve">and </w:t>
      </w:r>
      <w:r w:rsidRPr="00586012">
        <w:rPr>
          <w:i/>
          <w:lang w:val="en-GB"/>
        </w:rPr>
        <w:t xml:space="preserve">l </w:t>
      </w:r>
      <w:r w:rsidRPr="00586012">
        <w:rPr>
          <w:lang w:val="en-GB"/>
        </w:rPr>
        <w:t xml:space="preserve">can be derived from building data along the line between the antennas. However, the determination of </w:t>
      </w:r>
      <w:r w:rsidRPr="00586012">
        <w:rPr>
          <w:i/>
          <w:lang w:val="en-GB"/>
        </w:rPr>
        <w:t xml:space="preserve">w </w:t>
      </w:r>
      <w:r w:rsidRPr="00586012">
        <w:rPr>
          <w:lang w:val="en-GB"/>
        </w:rPr>
        <w:t xml:space="preserve">and </w:t>
      </w:r>
      <w:r w:rsidR="00586012" w:rsidRPr="00586012">
        <w:sym w:font="Symbol" w:char="F06A"/>
      </w:r>
      <w:r w:rsidRPr="00586012">
        <w:rPr>
          <w:lang w:val="en-GB"/>
        </w:rPr>
        <w:t xml:space="preserve"> requires a two-dimensional analysis of the area around the mobile. Note that </w:t>
      </w:r>
      <w:r w:rsidRPr="00586012">
        <w:rPr>
          <w:i/>
          <w:iCs/>
          <w:lang w:val="en-GB"/>
        </w:rPr>
        <w:t>l</w:t>
      </w:r>
      <w:r w:rsidRPr="00586012">
        <w:rPr>
          <w:lang w:val="en-GB"/>
        </w:rPr>
        <w:t xml:space="preserve"> is not necessarily normal to the building orientation.</w:t>
      </w:r>
    </w:p>
    <w:p w:rsidR="008B13E0" w:rsidRPr="00586012" w:rsidRDefault="008B13E0" w:rsidP="008B13E0">
      <w:pPr>
        <w:pStyle w:val="Heading3"/>
        <w:rPr>
          <w:lang w:val="en-GB"/>
        </w:rPr>
      </w:pPr>
      <w:r w:rsidRPr="00586012">
        <w:rPr>
          <w:lang w:val="en-GB"/>
        </w:rPr>
        <w:t>3.1.2</w:t>
      </w:r>
      <w:r w:rsidRPr="00586012">
        <w:rPr>
          <w:lang w:val="en-GB"/>
        </w:rPr>
        <w:tab/>
        <w:t>Propagation along street canyons, NLoS</w:t>
      </w:r>
    </w:p>
    <w:p w:rsidR="008B13E0" w:rsidRPr="00586012" w:rsidRDefault="008B13E0" w:rsidP="00B1308B">
      <w:pPr>
        <w:rPr>
          <w:lang w:val="en-GB"/>
        </w:rPr>
      </w:pPr>
      <w:r w:rsidRPr="00586012">
        <w:rPr>
          <w:lang w:val="en-GB"/>
        </w:rPr>
        <w:t>Figure 3 depicts the situation for a typical dense urban micro-cellular NLoS-case (link D-E in Fig.</w:t>
      </w:r>
      <w:r w:rsidR="00B1308B" w:rsidRPr="00586012">
        <w:rPr>
          <w:lang w:val="en-GB"/>
        </w:rPr>
        <w:t> </w:t>
      </w:r>
      <w:r w:rsidRPr="00586012">
        <w:rPr>
          <w:lang w:val="en-GB"/>
        </w:rPr>
        <w:t>1</w:t>
      </w:r>
      <w:r w:rsidR="00330F4C">
        <w:rPr>
          <w:lang w:val="en-GB"/>
        </w:rPr>
        <w:t>)</w:t>
      </w:r>
      <w:r w:rsidRPr="00586012">
        <w:rPr>
          <w:lang w:val="en-GB"/>
        </w:rPr>
        <w:t xml:space="preserve">. In the following, this case is called </w:t>
      </w:r>
      <w:r w:rsidRPr="00586012">
        <w:rPr>
          <w:bCs/>
          <w:iCs/>
          <w:lang w:val="en-GB"/>
        </w:rPr>
        <w:t>NLoS2</w:t>
      </w:r>
      <w:r w:rsidRPr="00586012">
        <w:rPr>
          <w:lang w:val="en-GB"/>
        </w:rPr>
        <w:t>.</w:t>
      </w:r>
    </w:p>
    <w:p w:rsidR="008B13E0" w:rsidRPr="00586012" w:rsidRDefault="008B13E0" w:rsidP="008B13E0">
      <w:pPr>
        <w:pStyle w:val="FigureNo"/>
        <w:rPr>
          <w:lang w:val="en-GB"/>
        </w:rPr>
      </w:pPr>
      <w:r w:rsidRPr="00586012">
        <w:rPr>
          <w:lang w:val="en-GB"/>
        </w:rPr>
        <w:t>figure 3</w:t>
      </w:r>
    </w:p>
    <w:p w:rsidR="008B13E0" w:rsidRPr="00586012" w:rsidRDefault="008B13E0" w:rsidP="008B13E0">
      <w:pPr>
        <w:pStyle w:val="Figuretitle"/>
        <w:rPr>
          <w:lang w:val="en-GB"/>
        </w:rPr>
      </w:pPr>
      <w:r w:rsidRPr="00586012">
        <w:rPr>
          <w:lang w:val="en-GB"/>
        </w:rPr>
        <w:t>Definition of parameters for the NLoS2 case</w:t>
      </w:r>
    </w:p>
    <w:p w:rsidR="008B13E0" w:rsidRPr="00586012" w:rsidRDefault="000C2BD5" w:rsidP="008B13E0">
      <w:pPr>
        <w:pStyle w:val="Figure"/>
        <w:rPr>
          <w:lang w:val="en-GB"/>
        </w:rPr>
      </w:pPr>
      <w:r>
        <w:object w:dxaOrig="4675" w:dyaOrig="4708">
          <v:shape id="_x0000_i1027" type="#_x0000_t75" style="width:174.45pt;height:176.75pt" o:ole="">
            <v:imagedata r:id="rId19" o:title=""/>
          </v:shape>
          <o:OLEObject Type="Embed" ProgID="CorelDRAW.Graphic.14" ShapeID="_x0000_i1027" DrawAspect="Content" ObjectID="_1445935995" r:id="rId20"/>
        </w:object>
      </w:r>
    </w:p>
    <w:p w:rsidR="008B13E0" w:rsidRPr="00586012" w:rsidRDefault="008B13E0" w:rsidP="00B1308B">
      <w:pPr>
        <w:rPr>
          <w:lang w:val="en-GB"/>
        </w:rPr>
      </w:pPr>
      <w:r w:rsidRPr="00586012">
        <w:rPr>
          <w:lang w:val="en-GB"/>
        </w:rPr>
        <w:t>The relevant parameters for this situation are:</w:t>
      </w:r>
    </w:p>
    <w:p w:rsidR="008B13E0" w:rsidRPr="00586012" w:rsidRDefault="008B13E0" w:rsidP="008B13E0">
      <w:pPr>
        <w:pStyle w:val="enumlev1"/>
        <w:ind w:left="540" w:hanging="540"/>
        <w:rPr>
          <w:lang w:val="en-GB"/>
        </w:rPr>
      </w:pPr>
      <w:r w:rsidRPr="00586012">
        <w:rPr>
          <w:i/>
          <w:iCs/>
          <w:lang w:val="en-GB"/>
        </w:rPr>
        <w:t>w</w:t>
      </w:r>
      <w:r w:rsidRPr="00586012">
        <w:rPr>
          <w:iCs/>
          <w:vertAlign w:val="subscript"/>
          <w:lang w:val="en-GB"/>
        </w:rPr>
        <w:t>1</w:t>
      </w:r>
      <w:r w:rsidRPr="00586012">
        <w:rPr>
          <w:rFonts w:ascii="Tms Rmn" w:hAnsi="Tms Rmn"/>
          <w:sz w:val="12"/>
          <w:lang w:val="en-GB"/>
        </w:rPr>
        <w:t> </w:t>
      </w:r>
      <w:r w:rsidRPr="00586012">
        <w:rPr>
          <w:lang w:val="en-GB"/>
        </w:rPr>
        <w:t>:</w:t>
      </w:r>
      <w:r w:rsidRPr="00586012">
        <w:rPr>
          <w:lang w:val="en-GB"/>
        </w:rPr>
        <w:tab/>
        <w:t>street width at the position of the Station 1 (m)</w:t>
      </w:r>
    </w:p>
    <w:p w:rsidR="008B13E0" w:rsidRPr="00586012" w:rsidRDefault="008B13E0" w:rsidP="008B13E0">
      <w:pPr>
        <w:pStyle w:val="enumlev1"/>
        <w:ind w:left="540" w:hanging="540"/>
        <w:rPr>
          <w:lang w:val="en-GB"/>
        </w:rPr>
      </w:pPr>
      <w:r w:rsidRPr="00586012">
        <w:rPr>
          <w:i/>
          <w:iCs/>
          <w:lang w:val="en-GB"/>
        </w:rPr>
        <w:t>w</w:t>
      </w:r>
      <w:r w:rsidRPr="00586012">
        <w:rPr>
          <w:iCs/>
          <w:vertAlign w:val="subscript"/>
          <w:lang w:val="en-GB"/>
        </w:rPr>
        <w:t>2</w:t>
      </w:r>
      <w:r w:rsidRPr="00586012">
        <w:rPr>
          <w:rFonts w:ascii="Tms Rmn" w:hAnsi="Tms Rmn"/>
          <w:sz w:val="12"/>
          <w:lang w:val="en-GB"/>
        </w:rPr>
        <w:t> </w:t>
      </w:r>
      <w:r w:rsidRPr="00586012">
        <w:rPr>
          <w:lang w:val="en-GB"/>
        </w:rPr>
        <w:t>:</w:t>
      </w:r>
      <w:r w:rsidRPr="00586012">
        <w:rPr>
          <w:lang w:val="en-GB"/>
        </w:rPr>
        <w:tab/>
        <w:t>street width at the position of the Station 2</w:t>
      </w:r>
      <w:r w:rsidR="00330F4C">
        <w:rPr>
          <w:lang w:val="en-GB"/>
        </w:rPr>
        <w:t xml:space="preserve"> </w:t>
      </w:r>
      <w:r w:rsidRPr="00586012">
        <w:rPr>
          <w:lang w:val="en-GB"/>
        </w:rPr>
        <w:t>(m)</w:t>
      </w:r>
    </w:p>
    <w:p w:rsidR="008B13E0" w:rsidRPr="00586012" w:rsidRDefault="008B13E0" w:rsidP="008B13E0">
      <w:pPr>
        <w:pStyle w:val="enumlev1"/>
        <w:ind w:left="540" w:hanging="540"/>
        <w:rPr>
          <w:lang w:val="en-GB"/>
        </w:rPr>
      </w:pPr>
      <w:r w:rsidRPr="00586012">
        <w:rPr>
          <w:i/>
          <w:iCs/>
          <w:lang w:val="en-GB"/>
        </w:rPr>
        <w:t>x</w:t>
      </w:r>
      <w:r w:rsidRPr="00586012">
        <w:rPr>
          <w:iCs/>
          <w:vertAlign w:val="subscript"/>
          <w:lang w:val="en-GB"/>
        </w:rPr>
        <w:t>1</w:t>
      </w:r>
      <w:r w:rsidRPr="00586012">
        <w:rPr>
          <w:rFonts w:ascii="Tms Rmn" w:hAnsi="Tms Rmn"/>
          <w:sz w:val="12"/>
          <w:lang w:val="en-GB"/>
        </w:rPr>
        <w:t> </w:t>
      </w:r>
      <w:r w:rsidRPr="00586012">
        <w:rPr>
          <w:lang w:val="en-GB"/>
        </w:rPr>
        <w:t>:</w:t>
      </w:r>
      <w:r w:rsidRPr="00586012">
        <w:rPr>
          <w:lang w:val="en-GB"/>
        </w:rPr>
        <w:tab/>
        <w:t>distance</w:t>
      </w:r>
      <w:r w:rsidR="00080C7D" w:rsidRPr="00586012">
        <w:rPr>
          <w:lang w:val="en-GB"/>
        </w:rPr>
        <w:t xml:space="preserve"> </w:t>
      </w:r>
      <w:r w:rsidRPr="00586012">
        <w:rPr>
          <w:lang w:val="en-GB"/>
        </w:rPr>
        <w:t>Station 1</w:t>
      </w:r>
      <w:r w:rsidR="00330F4C">
        <w:rPr>
          <w:lang w:val="en-GB"/>
        </w:rPr>
        <w:t xml:space="preserve"> </w:t>
      </w:r>
      <w:r w:rsidRPr="00586012">
        <w:rPr>
          <w:lang w:val="en-GB"/>
        </w:rPr>
        <w:t>to street crossing (m)</w:t>
      </w:r>
    </w:p>
    <w:p w:rsidR="008B13E0" w:rsidRPr="00586012" w:rsidRDefault="008B13E0" w:rsidP="008B13E0">
      <w:pPr>
        <w:pStyle w:val="enumlev1"/>
        <w:ind w:left="540" w:hanging="540"/>
        <w:rPr>
          <w:lang w:val="en-GB"/>
        </w:rPr>
      </w:pPr>
      <w:r w:rsidRPr="00586012">
        <w:rPr>
          <w:i/>
          <w:iCs/>
          <w:lang w:val="en-GB"/>
        </w:rPr>
        <w:t>x</w:t>
      </w:r>
      <w:r w:rsidRPr="00586012">
        <w:rPr>
          <w:iCs/>
          <w:vertAlign w:val="subscript"/>
          <w:lang w:val="en-GB"/>
        </w:rPr>
        <w:t>2</w:t>
      </w:r>
      <w:r w:rsidRPr="00586012">
        <w:rPr>
          <w:rFonts w:ascii="Tms Rmn" w:hAnsi="Tms Rmn"/>
          <w:sz w:val="12"/>
          <w:lang w:val="en-GB"/>
        </w:rPr>
        <w:t> </w:t>
      </w:r>
      <w:r w:rsidRPr="00586012">
        <w:rPr>
          <w:lang w:val="en-GB"/>
        </w:rPr>
        <w:t>:</w:t>
      </w:r>
      <w:r w:rsidRPr="00586012">
        <w:rPr>
          <w:lang w:val="en-GB"/>
        </w:rPr>
        <w:tab/>
        <w:t>distance Station 2 to street crossing (m)</w:t>
      </w:r>
    </w:p>
    <w:p w:rsidR="008B13E0" w:rsidRPr="00586012" w:rsidRDefault="00586012" w:rsidP="008B13E0">
      <w:pPr>
        <w:pStyle w:val="enumlev1"/>
        <w:ind w:left="540" w:hanging="540"/>
        <w:rPr>
          <w:lang w:val="en-GB"/>
        </w:rPr>
      </w:pPr>
      <w:r w:rsidRPr="00586012">
        <w:sym w:font="Symbol" w:char="F061"/>
      </w:r>
      <w:r w:rsidR="008B13E0" w:rsidRPr="00586012">
        <w:rPr>
          <w:rFonts w:ascii="Tms Rmn" w:hAnsi="Tms Rmn"/>
          <w:sz w:val="12"/>
          <w:lang w:val="en-GB"/>
        </w:rPr>
        <w:t> </w:t>
      </w:r>
      <w:r w:rsidR="008B13E0" w:rsidRPr="00586012">
        <w:rPr>
          <w:rFonts w:ascii="Tms Rmn" w:hAnsi="Tms Rmn"/>
          <w:lang w:val="en-GB"/>
        </w:rPr>
        <w:t>:</w:t>
      </w:r>
      <w:r w:rsidR="008B13E0" w:rsidRPr="00586012">
        <w:rPr>
          <w:lang w:val="en-GB"/>
        </w:rPr>
        <w:tab/>
        <w:t>is the corner angle (rad).</w:t>
      </w:r>
    </w:p>
    <w:p w:rsidR="008B13E0" w:rsidRPr="00586012" w:rsidRDefault="008B13E0" w:rsidP="00EF5502">
      <w:pPr>
        <w:keepNext/>
        <w:keepLines/>
        <w:rPr>
          <w:lang w:val="en-GB"/>
        </w:rPr>
      </w:pPr>
      <w:r w:rsidRPr="00586012">
        <w:rPr>
          <w:lang w:val="en-GB"/>
        </w:rPr>
        <w:lastRenderedPageBreak/>
        <w:t>NLoS2 is the predominant path type in urban high-rise environments for all cell-types and occurs frequently in dense urban micro- and pico-cells in urban low-rise environments. The determination of all parameters for the NLoS2 case requires a two</w:t>
      </w:r>
      <w:r w:rsidRPr="00586012">
        <w:rPr>
          <w:lang w:val="en-GB"/>
        </w:rPr>
        <w:noBreakHyphen/>
        <w:t>dimensional analysis of the area around the mobile.</w:t>
      </w:r>
    </w:p>
    <w:p w:rsidR="008B13E0" w:rsidRPr="00586012" w:rsidRDefault="008B13E0" w:rsidP="008B13E0">
      <w:pPr>
        <w:pStyle w:val="Heading3"/>
        <w:rPr>
          <w:lang w:val="en-GB"/>
        </w:rPr>
      </w:pPr>
      <w:r w:rsidRPr="00586012">
        <w:rPr>
          <w:lang w:val="en-GB"/>
        </w:rPr>
        <w:t>3.1.3</w:t>
      </w:r>
      <w:r w:rsidRPr="00586012">
        <w:rPr>
          <w:lang w:val="en-GB"/>
        </w:rPr>
        <w:tab/>
        <w:t>Line-of-sight (LoS) paths</w:t>
      </w:r>
    </w:p>
    <w:p w:rsidR="008B13E0" w:rsidRPr="00586012" w:rsidRDefault="008B13E0" w:rsidP="008B13E0">
      <w:pPr>
        <w:rPr>
          <w:lang w:val="en-GB"/>
        </w:rPr>
      </w:pPr>
      <w:r w:rsidRPr="00586012">
        <w:rPr>
          <w:lang w:val="en-GB"/>
        </w:rPr>
        <w:t>The paths A-C, D-F, and B-E in Fig. 1 are examples of LoS situations. The same models can be applied for these types of LoS path.</w:t>
      </w:r>
    </w:p>
    <w:p w:rsidR="008B13E0" w:rsidRPr="00586012" w:rsidRDefault="008B13E0" w:rsidP="008B13E0">
      <w:pPr>
        <w:pStyle w:val="Heading2"/>
        <w:rPr>
          <w:lang w:val="en-GB"/>
        </w:rPr>
      </w:pPr>
      <w:bookmarkStart w:id="11" w:name="_Toc105987639"/>
      <w:r w:rsidRPr="00586012">
        <w:rPr>
          <w:lang w:val="en-GB"/>
        </w:rPr>
        <w:t>3.2</w:t>
      </w:r>
      <w:r w:rsidRPr="00586012">
        <w:rPr>
          <w:lang w:val="en-GB"/>
        </w:rPr>
        <w:tab/>
        <w:t>Data requirements</w:t>
      </w:r>
      <w:bookmarkEnd w:id="11"/>
    </w:p>
    <w:p w:rsidR="008B13E0" w:rsidRPr="00586012" w:rsidRDefault="008B13E0" w:rsidP="008B13E0">
      <w:pPr>
        <w:rPr>
          <w:lang w:val="en-GB"/>
        </w:rPr>
      </w:pPr>
      <w:r w:rsidRPr="00586012">
        <w:rPr>
          <w:lang w:val="en-GB"/>
        </w:rPr>
        <w:t>For site-specific calculations in urban areas, different types of data can be used. The most accurate information can be derived from high-resolution data where information consists of:</w:t>
      </w:r>
    </w:p>
    <w:p w:rsidR="008B13E0" w:rsidRPr="00586012" w:rsidRDefault="008B13E0" w:rsidP="008B13E0">
      <w:pPr>
        <w:pStyle w:val="enumlev1"/>
        <w:rPr>
          <w:lang w:val="en-GB"/>
        </w:rPr>
      </w:pPr>
      <w:r w:rsidRPr="00586012">
        <w:rPr>
          <w:lang w:val="en-GB"/>
        </w:rPr>
        <w:t>–</w:t>
      </w:r>
      <w:r w:rsidRPr="00586012">
        <w:rPr>
          <w:lang w:val="en-GB"/>
        </w:rPr>
        <w:tab/>
        <w:t>building structures;</w:t>
      </w:r>
    </w:p>
    <w:p w:rsidR="008B13E0" w:rsidRPr="00586012" w:rsidRDefault="008B13E0" w:rsidP="008B13E0">
      <w:pPr>
        <w:pStyle w:val="enumlev1"/>
        <w:rPr>
          <w:lang w:val="en-GB"/>
        </w:rPr>
      </w:pPr>
      <w:r w:rsidRPr="00586012">
        <w:rPr>
          <w:lang w:val="en-GB"/>
        </w:rPr>
        <w:t>–</w:t>
      </w:r>
      <w:r w:rsidRPr="00586012">
        <w:rPr>
          <w:lang w:val="en-GB"/>
        </w:rPr>
        <w:tab/>
        <w:t>relative and absolute building heights;</w:t>
      </w:r>
    </w:p>
    <w:p w:rsidR="008B13E0" w:rsidRPr="00586012" w:rsidRDefault="008B13E0" w:rsidP="008B13E0">
      <w:pPr>
        <w:pStyle w:val="enumlev1"/>
        <w:rPr>
          <w:lang w:val="en-GB"/>
        </w:rPr>
      </w:pPr>
      <w:bookmarkStart w:id="12" w:name="dsgno"/>
      <w:bookmarkEnd w:id="12"/>
      <w:r w:rsidRPr="00586012">
        <w:rPr>
          <w:lang w:val="en-GB"/>
        </w:rPr>
        <w:t>–</w:t>
      </w:r>
      <w:r w:rsidRPr="00586012">
        <w:rPr>
          <w:lang w:val="en-GB"/>
        </w:rPr>
        <w:tab/>
        <w:t>vegetation information.</w:t>
      </w:r>
    </w:p>
    <w:p w:rsidR="008B13E0" w:rsidRPr="00586012" w:rsidRDefault="008B13E0" w:rsidP="008B13E0">
      <w:pPr>
        <w:rPr>
          <w:lang w:val="en-GB"/>
        </w:rPr>
      </w:pPr>
      <w:r w:rsidRPr="00586012">
        <w:rPr>
          <w:lang w:val="en-GB"/>
        </w:rPr>
        <w:t>Data formats can be both raster and vector. The location accuracy of the vector data should be of the order of 1 to 2 m. The recommended resolution for the raster data is 1 to 10 m. The height accuracy for both data formats should be of the order of 1 to 2 m.</w:t>
      </w:r>
    </w:p>
    <w:p w:rsidR="008B13E0" w:rsidRPr="00586012" w:rsidRDefault="008B13E0" w:rsidP="008B13E0">
      <w:pPr>
        <w:rPr>
          <w:lang w:val="en-GB"/>
        </w:rPr>
      </w:pPr>
      <w:r w:rsidRPr="00586012">
        <w:rPr>
          <w:lang w:val="en-GB"/>
        </w:rPr>
        <w:t>If no high-resolution data are available, low-resolution land-use data (50 m resolution) are recommended. Depending on the definition of land-use classes (dense urban, urban, suburban, etc.) the required parameters can be assigned to these land</w:t>
      </w:r>
      <w:r w:rsidRPr="00586012">
        <w:rPr>
          <w:lang w:val="en-GB"/>
        </w:rPr>
        <w:noBreakHyphen/>
        <w:t>use classes. These data can be used in conjunction with street vector information in order to extract street orientation angles.</w:t>
      </w:r>
    </w:p>
    <w:p w:rsidR="008B13E0" w:rsidRPr="00586012" w:rsidRDefault="008B13E0" w:rsidP="008B13E0">
      <w:pPr>
        <w:pStyle w:val="Heading1"/>
        <w:rPr>
          <w:lang w:val="en-GB"/>
        </w:rPr>
      </w:pPr>
      <w:bookmarkStart w:id="13" w:name="_Toc105987640"/>
      <w:r w:rsidRPr="00586012">
        <w:rPr>
          <w:lang w:val="en-GB"/>
        </w:rPr>
        <w:t>4</w:t>
      </w:r>
      <w:r w:rsidRPr="00586012">
        <w:rPr>
          <w:lang w:val="en-GB"/>
        </w:rPr>
        <w:tab/>
        <w:t>Path loss models</w:t>
      </w:r>
      <w:bookmarkEnd w:id="13"/>
    </w:p>
    <w:p w:rsidR="008B13E0" w:rsidRPr="00586012" w:rsidRDefault="008B13E0" w:rsidP="008B13E0">
      <w:pPr>
        <w:rPr>
          <w:lang w:val="en-GB"/>
        </w:rPr>
      </w:pPr>
      <w:r w:rsidRPr="00586012">
        <w:rPr>
          <w:lang w:val="en-GB"/>
        </w:rPr>
        <w:t>For typical scenarios in urban areas</w:t>
      </w:r>
      <w:r w:rsidR="00330F4C">
        <w:rPr>
          <w:lang w:val="en-GB"/>
        </w:rPr>
        <w:t>,</w:t>
      </w:r>
      <w:r w:rsidRPr="00586012">
        <w:rPr>
          <w:lang w:val="en-GB"/>
        </w:rPr>
        <w:t xml:space="preserve"> some closed-form algorithms can be applied. These propagation models can be used both for site-specific and site-general calculations. The corresponding propagation situations are defined in § 3.1. The type of the model depends also on the frequency range. Different models have to be applied for UHF propagation and for mm</w:t>
      </w:r>
      <w:r w:rsidRPr="00586012">
        <w:rPr>
          <w:lang w:val="en-GB"/>
        </w:rPr>
        <w:noBreakHyphen/>
        <w:t>wave propagation. In the UHF frequency range</w:t>
      </w:r>
      <w:r w:rsidR="00330F4C">
        <w:rPr>
          <w:lang w:val="en-GB"/>
        </w:rPr>
        <w:t>,</w:t>
      </w:r>
      <w:r w:rsidRPr="00586012">
        <w:rPr>
          <w:lang w:val="en-GB"/>
        </w:rPr>
        <w:t xml:space="preserve"> LoS and NLoS situations are considered. In mm-wave propagation</w:t>
      </w:r>
      <w:r w:rsidR="00330F4C">
        <w:rPr>
          <w:lang w:val="en-GB"/>
        </w:rPr>
        <w:t>,</w:t>
      </w:r>
      <w:r w:rsidRPr="00586012">
        <w:rPr>
          <w:lang w:val="en-GB"/>
        </w:rPr>
        <w:t xml:space="preserve"> LoS is considered only. Additional attenuation by oxygen and hydrometeors has to be considered in the latter frequency range.</w:t>
      </w:r>
    </w:p>
    <w:p w:rsidR="008B13E0" w:rsidRPr="00586012" w:rsidRDefault="008B13E0" w:rsidP="008B13E0">
      <w:pPr>
        <w:pStyle w:val="Heading2"/>
        <w:rPr>
          <w:lang w:val="en-GB"/>
        </w:rPr>
      </w:pPr>
      <w:bookmarkStart w:id="14" w:name="_Toc105987641"/>
      <w:r w:rsidRPr="00586012">
        <w:rPr>
          <w:lang w:val="en-GB"/>
        </w:rPr>
        <w:t>4.1</w:t>
      </w:r>
      <w:r w:rsidRPr="00586012">
        <w:rPr>
          <w:lang w:val="en-GB"/>
        </w:rPr>
        <w:tab/>
      </w:r>
      <w:bookmarkEnd w:id="14"/>
      <w:r w:rsidRPr="00586012">
        <w:rPr>
          <w:lang w:val="en-GB"/>
        </w:rPr>
        <w:t>Models for propagation within street canyons</w:t>
      </w:r>
    </w:p>
    <w:p w:rsidR="008B13E0" w:rsidRPr="00586012" w:rsidRDefault="008B13E0" w:rsidP="00A01260">
      <w:pPr>
        <w:pStyle w:val="Heading3"/>
        <w:rPr>
          <w:lang w:val="en-GB"/>
        </w:rPr>
      </w:pPr>
      <w:r w:rsidRPr="00586012">
        <w:rPr>
          <w:lang w:val="en-GB"/>
        </w:rPr>
        <w:t>4.1.1</w:t>
      </w:r>
      <w:r w:rsidRPr="00586012">
        <w:rPr>
          <w:lang w:val="en-GB"/>
        </w:rPr>
        <w:tab/>
        <w:t xml:space="preserve">LoS situation </w:t>
      </w:r>
    </w:p>
    <w:p w:rsidR="008B13E0" w:rsidRPr="00586012" w:rsidRDefault="008B13E0" w:rsidP="004D6050">
      <w:pPr>
        <w:rPr>
          <w:lang w:val="en-GB"/>
        </w:rPr>
      </w:pPr>
      <w:r w:rsidRPr="00586012">
        <w:rPr>
          <w:lang w:val="en-GB"/>
        </w:rPr>
        <w:t>This situation is depicted as the paths between A and C, D and F, or B and E in Fig. 1.</w:t>
      </w:r>
    </w:p>
    <w:p w:rsidR="008B13E0" w:rsidRPr="00586012" w:rsidRDefault="008B13E0" w:rsidP="00AE6E89">
      <w:pPr>
        <w:pStyle w:val="Headingi"/>
        <w:rPr>
          <w:lang w:val="en-GB"/>
        </w:rPr>
      </w:pPr>
      <w:r w:rsidRPr="00586012">
        <w:rPr>
          <w:lang w:val="en-GB"/>
        </w:rPr>
        <w:lastRenderedPageBreak/>
        <w:t>UHF propagation</w:t>
      </w:r>
    </w:p>
    <w:p w:rsidR="008B13E0" w:rsidRPr="00586012" w:rsidRDefault="008B13E0" w:rsidP="00453039">
      <w:pPr>
        <w:keepNext/>
        <w:keepLines/>
        <w:rPr>
          <w:lang w:val="en-GB"/>
        </w:rPr>
      </w:pPr>
      <w:r w:rsidRPr="00586012">
        <w:rPr>
          <w:lang w:val="en-GB"/>
        </w:rPr>
        <w:t xml:space="preserve">In the UHF frequency range, basic transmission loss, as defined by Recommendation ITU-R P.341, can be characterized by two slopes and a single breakpoint. An approximate lower bound </w:t>
      </w:r>
      <w:r w:rsidRPr="00586012">
        <w:rPr>
          <w:i/>
          <w:lang w:val="en-GB"/>
        </w:rPr>
        <w:t>L</w:t>
      </w:r>
      <w:r w:rsidRPr="00586012">
        <w:rPr>
          <w:i/>
          <w:vertAlign w:val="subscript"/>
          <w:lang w:val="en-GB"/>
        </w:rPr>
        <w:t>L</w:t>
      </w:r>
      <w:r w:rsidR="00453039">
        <w:rPr>
          <w:i/>
          <w:vertAlign w:val="subscript"/>
          <w:lang w:val="en-GB"/>
        </w:rPr>
        <w:t>o</w:t>
      </w:r>
      <w:r w:rsidRPr="00586012">
        <w:rPr>
          <w:i/>
          <w:vertAlign w:val="subscript"/>
          <w:lang w:val="en-GB"/>
        </w:rPr>
        <w:t>S,l</w:t>
      </w:r>
      <w:r w:rsidRPr="00330F4C">
        <w:rPr>
          <w:lang w:val="en-US"/>
        </w:rPr>
        <w:t xml:space="preserve"> </w:t>
      </w:r>
      <w:r w:rsidRPr="00586012">
        <w:rPr>
          <w:lang w:val="en-GB"/>
        </w:rPr>
        <w:t>is given by:</w:t>
      </w:r>
    </w:p>
    <w:p w:rsidR="008B13E0" w:rsidRPr="00586012" w:rsidRDefault="008B13E0" w:rsidP="008B13E0">
      <w:pPr>
        <w:pStyle w:val="Blanc"/>
      </w:pPr>
    </w:p>
    <w:p w:rsidR="008B13E0" w:rsidRPr="00586012" w:rsidRDefault="008B13E0" w:rsidP="008B13E0">
      <w:pPr>
        <w:pStyle w:val="Equation"/>
        <w:rPr>
          <w:lang w:val="en-GB"/>
        </w:rPr>
      </w:pPr>
      <w:r w:rsidRPr="00586012">
        <w:rPr>
          <w:lang w:val="en-GB"/>
        </w:rPr>
        <w:tab/>
      </w:r>
      <w:r w:rsidRPr="00586012">
        <w:rPr>
          <w:lang w:val="en-GB"/>
        </w:rPr>
        <w:tab/>
      </w:r>
      <w:r w:rsidR="002D49C2" w:rsidRPr="00586012">
        <w:rPr>
          <w:position w:val="-90"/>
          <w:lang w:val="en-GB"/>
        </w:rPr>
        <w:object w:dxaOrig="5179" w:dyaOrig="1920">
          <v:shape id="_x0000_i1028" type="#_x0000_t75" style="width:259.4pt;height:94.15pt" o:ole="">
            <v:imagedata r:id="rId21" o:title=""/>
          </v:shape>
          <o:OLEObject Type="Embed" ProgID="Equation.3" ShapeID="_x0000_i1028" DrawAspect="Content" ObjectID="_1445935996" r:id="rId22"/>
        </w:object>
      </w:r>
      <w:r w:rsidRPr="00586012">
        <w:rPr>
          <w:lang w:val="en-GB"/>
        </w:rPr>
        <w:tab/>
        <w:t>(1)</w:t>
      </w:r>
    </w:p>
    <w:p w:rsidR="008B13E0" w:rsidRPr="00586012" w:rsidRDefault="008B13E0" w:rsidP="008B13E0">
      <w:pPr>
        <w:pStyle w:val="Blanc"/>
      </w:pPr>
    </w:p>
    <w:p w:rsidR="008B13E0" w:rsidRPr="00586012" w:rsidRDefault="008B13E0" w:rsidP="008B13E0">
      <w:pPr>
        <w:rPr>
          <w:lang w:val="en-GB"/>
        </w:rPr>
      </w:pPr>
      <w:r w:rsidRPr="00586012">
        <w:rPr>
          <w:lang w:val="en-GB"/>
        </w:rPr>
        <w:t xml:space="preserve">where </w:t>
      </w:r>
      <w:r w:rsidRPr="00586012">
        <w:rPr>
          <w:i/>
          <w:lang w:val="en-GB"/>
        </w:rPr>
        <w:t>R</w:t>
      </w:r>
      <w:r w:rsidRPr="00586012">
        <w:rPr>
          <w:i/>
          <w:vertAlign w:val="subscript"/>
          <w:lang w:val="en-GB"/>
        </w:rPr>
        <w:t>bp</w:t>
      </w:r>
      <w:r w:rsidRPr="00586012">
        <w:rPr>
          <w:lang w:val="en-GB"/>
        </w:rPr>
        <w:t xml:space="preserve"> is the breakpoint distance in m and is given by:</w:t>
      </w:r>
    </w:p>
    <w:p w:rsidR="008B13E0" w:rsidRPr="00586012" w:rsidRDefault="008B13E0" w:rsidP="008B13E0">
      <w:pPr>
        <w:pStyle w:val="Blanc"/>
      </w:pPr>
    </w:p>
    <w:p w:rsidR="008B13E0" w:rsidRPr="00586012" w:rsidRDefault="008B13E0" w:rsidP="00B1308B">
      <w:pPr>
        <w:pStyle w:val="Equation"/>
        <w:rPr>
          <w:lang w:val="en-GB"/>
        </w:rPr>
      </w:pPr>
      <w:r w:rsidRPr="00586012">
        <w:rPr>
          <w:lang w:val="en-GB"/>
        </w:rPr>
        <w:tab/>
      </w:r>
      <w:r w:rsidRPr="00586012">
        <w:rPr>
          <w:lang w:val="en-GB"/>
        </w:rPr>
        <w:tab/>
      </w:r>
      <w:r w:rsidR="00B1308B" w:rsidRPr="00586012">
        <w:rPr>
          <w:position w:val="-24"/>
          <w:lang w:val="en-GB"/>
        </w:rPr>
        <w:object w:dxaOrig="1240" w:dyaOrig="620">
          <v:shape id="_x0000_i1029" type="#_x0000_t75" style="width:62.3pt;height:31.85pt" o:ole="">
            <v:imagedata r:id="rId23" o:title=""/>
          </v:shape>
          <o:OLEObject Type="Embed" ProgID="Equation.3" ShapeID="_x0000_i1029" DrawAspect="Content" ObjectID="_1445935997" r:id="rId24"/>
        </w:object>
      </w:r>
      <w:r w:rsidRPr="00586012">
        <w:rPr>
          <w:lang w:val="en-GB"/>
        </w:rPr>
        <w:tab/>
        <w:t>(2)</w:t>
      </w:r>
    </w:p>
    <w:p w:rsidR="008B13E0" w:rsidRPr="00586012" w:rsidRDefault="008B13E0" w:rsidP="00586012">
      <w:pPr>
        <w:rPr>
          <w:lang w:val="en-GB" w:eastAsia="ja-JP"/>
        </w:rPr>
      </w:pPr>
      <w:r w:rsidRPr="00586012">
        <w:rPr>
          <w:lang w:val="en-GB"/>
        </w:rPr>
        <w:t xml:space="preserve">where </w:t>
      </w:r>
      <w:r w:rsidR="00586012" w:rsidRPr="00586012">
        <w:sym w:font="Symbol" w:char="F06C"/>
      </w:r>
      <w:r w:rsidRPr="00586012">
        <w:rPr>
          <w:lang w:val="en-GB"/>
        </w:rPr>
        <w:t xml:space="preserve"> is the wavelength (m).</w:t>
      </w:r>
      <w:r w:rsidRPr="00586012">
        <w:rPr>
          <w:lang w:val="en-GB" w:eastAsia="ja-JP"/>
        </w:rPr>
        <w:t xml:space="preserve"> The lower bound is based on the two-ray plane earth reflection model.</w:t>
      </w:r>
    </w:p>
    <w:p w:rsidR="008B13E0" w:rsidRPr="00586012" w:rsidRDefault="008B13E0" w:rsidP="008B13E0">
      <w:pPr>
        <w:keepNext/>
        <w:keepLines/>
        <w:rPr>
          <w:lang w:val="en-GB"/>
        </w:rPr>
      </w:pPr>
      <w:r w:rsidRPr="00586012">
        <w:rPr>
          <w:lang w:val="en-GB"/>
        </w:rPr>
        <w:t xml:space="preserve">An approximate upper bound </w:t>
      </w:r>
      <w:r w:rsidRPr="00586012">
        <w:rPr>
          <w:i/>
          <w:lang w:val="en-GB"/>
        </w:rPr>
        <w:t>L</w:t>
      </w:r>
      <w:r w:rsidRPr="00586012">
        <w:rPr>
          <w:i/>
          <w:vertAlign w:val="subscript"/>
          <w:lang w:val="en-GB"/>
        </w:rPr>
        <w:t>L</w:t>
      </w:r>
      <w:r w:rsidR="00B1308B" w:rsidRPr="00586012">
        <w:rPr>
          <w:i/>
          <w:vertAlign w:val="subscript"/>
          <w:lang w:val="en-GB"/>
        </w:rPr>
        <w:t>o</w:t>
      </w:r>
      <w:r w:rsidRPr="00586012">
        <w:rPr>
          <w:i/>
          <w:vertAlign w:val="subscript"/>
          <w:lang w:val="en-GB"/>
        </w:rPr>
        <w:t>S,u</w:t>
      </w:r>
      <w:r w:rsidRPr="00586012">
        <w:rPr>
          <w:lang w:val="en-GB"/>
        </w:rPr>
        <w:t xml:space="preserve"> is given by:</w:t>
      </w:r>
    </w:p>
    <w:p w:rsidR="008B13E0" w:rsidRPr="00586012" w:rsidRDefault="008B13E0" w:rsidP="008B13E0">
      <w:pPr>
        <w:pStyle w:val="Blanc"/>
      </w:pPr>
    </w:p>
    <w:p w:rsidR="008B13E0" w:rsidRPr="00586012" w:rsidRDefault="008B13E0" w:rsidP="008B13E0">
      <w:pPr>
        <w:pStyle w:val="Equation"/>
        <w:rPr>
          <w:lang w:val="en-GB"/>
        </w:rPr>
      </w:pPr>
      <w:r w:rsidRPr="00586012">
        <w:rPr>
          <w:lang w:val="en-GB"/>
        </w:rPr>
        <w:tab/>
      </w:r>
      <w:r w:rsidRPr="00586012">
        <w:rPr>
          <w:lang w:val="en-GB"/>
        </w:rPr>
        <w:tab/>
      </w:r>
      <w:r w:rsidR="00B1308B" w:rsidRPr="00586012">
        <w:rPr>
          <w:position w:val="-90"/>
          <w:lang w:val="en-GB"/>
        </w:rPr>
        <w:object w:dxaOrig="5700" w:dyaOrig="1920">
          <v:shape id="_x0000_i1030" type="#_x0000_t75" style="width:285.7pt;height:98.3pt" o:ole="">
            <v:imagedata r:id="rId25" o:title=""/>
          </v:shape>
          <o:OLEObject Type="Embed" ProgID="Equation.3" ShapeID="_x0000_i1030" DrawAspect="Content" ObjectID="_1445935998" r:id="rId26"/>
        </w:object>
      </w:r>
      <w:r w:rsidRPr="00586012">
        <w:rPr>
          <w:lang w:val="en-GB"/>
        </w:rPr>
        <w:tab/>
        <w:t>(3)</w:t>
      </w:r>
    </w:p>
    <w:p w:rsidR="008B13E0" w:rsidRPr="00586012" w:rsidRDefault="008B13E0" w:rsidP="008B13E0">
      <w:pPr>
        <w:pStyle w:val="Blanc"/>
        <w:keepNext w:val="0"/>
        <w:keepLines w:val="0"/>
      </w:pPr>
    </w:p>
    <w:p w:rsidR="008B13E0" w:rsidRPr="00586012" w:rsidRDefault="008B13E0" w:rsidP="008B13E0">
      <w:pPr>
        <w:rPr>
          <w:lang w:val="en-GB"/>
        </w:rPr>
      </w:pPr>
      <w:r w:rsidRPr="00586012">
        <w:rPr>
          <w:i/>
          <w:lang w:val="en-GB"/>
        </w:rPr>
        <w:t>L</w:t>
      </w:r>
      <w:r w:rsidRPr="00586012">
        <w:rPr>
          <w:i/>
          <w:vertAlign w:val="subscript"/>
          <w:lang w:val="en-GB"/>
        </w:rPr>
        <w:t>bp</w:t>
      </w:r>
      <w:r w:rsidRPr="00586012">
        <w:rPr>
          <w:lang w:val="en-GB"/>
        </w:rPr>
        <w:t xml:space="preserve"> is a value for the basic transmission loss at the break point, defined as:</w:t>
      </w:r>
    </w:p>
    <w:p w:rsidR="008B13E0" w:rsidRPr="00586012" w:rsidRDefault="008B13E0" w:rsidP="008B13E0">
      <w:pPr>
        <w:pStyle w:val="Blanc"/>
        <w:keepNext w:val="0"/>
        <w:keepLines w:val="0"/>
      </w:pPr>
    </w:p>
    <w:p w:rsidR="008B13E0" w:rsidRPr="00586012" w:rsidRDefault="008B13E0" w:rsidP="00B1308B">
      <w:pPr>
        <w:pStyle w:val="Equation"/>
        <w:rPr>
          <w:lang w:val="en-GB" w:eastAsia="ja-JP"/>
        </w:rPr>
      </w:pPr>
      <w:r w:rsidRPr="00586012">
        <w:rPr>
          <w:lang w:val="en-GB"/>
        </w:rPr>
        <w:tab/>
      </w:r>
      <w:r w:rsidRPr="00586012">
        <w:rPr>
          <w:lang w:val="en-GB"/>
        </w:rPr>
        <w:tab/>
      </w:r>
      <w:r w:rsidR="00453039" w:rsidRPr="00586012">
        <w:rPr>
          <w:position w:val="-36"/>
          <w:lang w:val="en-GB"/>
        </w:rPr>
        <w:object w:dxaOrig="2380" w:dyaOrig="840">
          <v:shape id="_x0000_i1031" type="#_x0000_t75" style="width:119.1pt;height:42pt" o:ole="">
            <v:imagedata r:id="rId27" o:title=""/>
          </v:shape>
          <o:OLEObject Type="Embed" ProgID="Equation.3" ShapeID="_x0000_i1031" DrawAspect="Content" ObjectID="_1445935999" r:id="rId28"/>
        </w:object>
      </w:r>
      <w:r w:rsidRPr="00586012">
        <w:rPr>
          <w:lang w:val="en-GB"/>
        </w:rPr>
        <w:tab/>
        <w:t>(4)</w:t>
      </w:r>
    </w:p>
    <w:p w:rsidR="008B13E0" w:rsidRPr="00586012" w:rsidRDefault="008B13E0" w:rsidP="008B13E0">
      <w:pPr>
        <w:rPr>
          <w:lang w:val="en-GB" w:eastAsia="ja-JP"/>
        </w:rPr>
      </w:pPr>
      <w:r w:rsidRPr="00586012">
        <w:rPr>
          <w:lang w:val="en-GB" w:eastAsia="ja-JP"/>
        </w:rPr>
        <w:t>The upper bound has the fading margin of 20 dB. In equation (3), the attenuation coefficient before the breakpoint is set to 2.5 because a short distance leads to a weak shadowing effect.</w:t>
      </w:r>
    </w:p>
    <w:p w:rsidR="008B13E0" w:rsidRPr="00586012" w:rsidRDefault="008B13E0" w:rsidP="008B13E0">
      <w:pPr>
        <w:rPr>
          <w:lang w:val="en-GB"/>
        </w:rPr>
      </w:pPr>
      <w:r w:rsidRPr="00586012">
        <w:rPr>
          <w:lang w:val="en-GB" w:eastAsia="ja-JP"/>
        </w:rPr>
        <w:t>According to t</w:t>
      </w:r>
      <w:r w:rsidRPr="00586012">
        <w:rPr>
          <w:lang w:val="en-GB"/>
        </w:rPr>
        <w:t xml:space="preserve">he </w:t>
      </w:r>
      <w:r w:rsidRPr="00586012">
        <w:rPr>
          <w:lang w:val="en-GB" w:eastAsia="ja-JP"/>
        </w:rPr>
        <w:t>free-space loss curve, a</w:t>
      </w:r>
      <w:r w:rsidRPr="00586012">
        <w:rPr>
          <w:lang w:val="en-GB"/>
        </w:rPr>
        <w:t xml:space="preserve"> </w:t>
      </w:r>
      <w:r w:rsidRPr="00586012">
        <w:rPr>
          <w:lang w:val="en-GB" w:eastAsia="ja-JP"/>
        </w:rPr>
        <w:t xml:space="preserve">median value </w:t>
      </w:r>
      <w:r w:rsidRPr="00586012">
        <w:rPr>
          <w:i/>
          <w:lang w:val="en-GB" w:eastAsia="ja-JP"/>
        </w:rPr>
        <w:t>L</w:t>
      </w:r>
      <w:r w:rsidRPr="00586012">
        <w:rPr>
          <w:i/>
          <w:vertAlign w:val="subscript"/>
          <w:lang w:val="en-GB" w:eastAsia="ja-JP"/>
        </w:rPr>
        <w:t>L</w:t>
      </w:r>
      <w:r w:rsidR="00B1308B" w:rsidRPr="00586012">
        <w:rPr>
          <w:i/>
          <w:vertAlign w:val="subscript"/>
          <w:lang w:val="en-GB" w:eastAsia="ja-JP"/>
        </w:rPr>
        <w:t>o</w:t>
      </w:r>
      <w:r w:rsidRPr="00586012">
        <w:rPr>
          <w:i/>
          <w:vertAlign w:val="subscript"/>
          <w:lang w:val="en-GB" w:eastAsia="ja-JP"/>
        </w:rPr>
        <w:t>S,m</w:t>
      </w:r>
      <w:r w:rsidRPr="00586012">
        <w:rPr>
          <w:i/>
          <w:lang w:val="en-GB"/>
        </w:rPr>
        <w:t xml:space="preserve"> </w:t>
      </w:r>
      <w:r w:rsidRPr="00586012">
        <w:rPr>
          <w:lang w:val="en-GB"/>
        </w:rPr>
        <w:t>is given by:</w:t>
      </w:r>
    </w:p>
    <w:p w:rsidR="008B13E0" w:rsidRPr="00586012" w:rsidRDefault="008B13E0" w:rsidP="008B13E0">
      <w:pPr>
        <w:pStyle w:val="Blanc"/>
      </w:pPr>
    </w:p>
    <w:p w:rsidR="008B13E0" w:rsidRPr="00586012" w:rsidRDefault="008B13E0" w:rsidP="008B13E0">
      <w:pPr>
        <w:pStyle w:val="Equation"/>
        <w:rPr>
          <w:lang w:val="en-GB"/>
        </w:rPr>
      </w:pPr>
      <w:r w:rsidRPr="00586012">
        <w:rPr>
          <w:lang w:val="en-GB"/>
        </w:rPr>
        <w:tab/>
      </w:r>
      <w:r w:rsidRPr="00586012">
        <w:rPr>
          <w:lang w:val="en-GB"/>
        </w:rPr>
        <w:tab/>
      </w:r>
      <w:r w:rsidR="00B1308B" w:rsidRPr="00586012">
        <w:rPr>
          <w:position w:val="-90"/>
          <w:lang w:val="en-GB"/>
        </w:rPr>
        <w:object w:dxaOrig="5539" w:dyaOrig="1920">
          <v:shape id="_x0000_i1032" type="#_x0000_t75" style="width:276.45pt;height:98.3pt" o:ole="">
            <v:imagedata r:id="rId29" o:title=""/>
          </v:shape>
          <o:OLEObject Type="Embed" ProgID="Equation.3" ShapeID="_x0000_i1032" DrawAspect="Content" ObjectID="_1445936000" r:id="rId30"/>
        </w:object>
      </w:r>
      <w:r w:rsidRPr="00586012">
        <w:rPr>
          <w:lang w:val="en-GB"/>
        </w:rPr>
        <w:tab/>
        <w:t>(</w:t>
      </w:r>
      <w:r w:rsidRPr="00586012">
        <w:rPr>
          <w:lang w:val="en-GB" w:eastAsia="ja-JP"/>
        </w:rPr>
        <w:t>5</w:t>
      </w:r>
      <w:r w:rsidRPr="00586012">
        <w:rPr>
          <w:lang w:val="en-GB"/>
        </w:rPr>
        <w:t>)</w:t>
      </w:r>
    </w:p>
    <w:p w:rsidR="008B13E0" w:rsidRPr="00586012" w:rsidRDefault="008B13E0" w:rsidP="008B13E0">
      <w:pPr>
        <w:pStyle w:val="Blanc"/>
        <w:keepNext w:val="0"/>
        <w:keepLines w:val="0"/>
      </w:pPr>
    </w:p>
    <w:p w:rsidR="008B13E0" w:rsidRPr="00586012" w:rsidRDefault="008B13E0" w:rsidP="008B13E0">
      <w:pPr>
        <w:pStyle w:val="Headingi"/>
        <w:rPr>
          <w:lang w:val="en-GB"/>
        </w:rPr>
      </w:pPr>
      <w:r w:rsidRPr="00586012">
        <w:rPr>
          <w:lang w:val="en-GB"/>
        </w:rPr>
        <w:lastRenderedPageBreak/>
        <w:t>SHF propagation up to 15 GHz</w:t>
      </w:r>
    </w:p>
    <w:p w:rsidR="008B13E0" w:rsidRPr="00586012" w:rsidRDefault="008B13E0" w:rsidP="008B13E0">
      <w:pPr>
        <w:rPr>
          <w:lang w:val="en-GB"/>
        </w:rPr>
      </w:pPr>
      <w:r w:rsidRPr="00586012">
        <w:rPr>
          <w:lang w:val="en-GB"/>
        </w:rPr>
        <w:t xml:space="preserve">At SHF, for path lengths up to about 1 km, road traffic will influence the effective road height and will thus affect the breakpoint distance. This distance, </w:t>
      </w:r>
      <w:r w:rsidRPr="00586012">
        <w:rPr>
          <w:i/>
          <w:iCs/>
          <w:lang w:val="en-GB"/>
        </w:rPr>
        <w:t>R</w:t>
      </w:r>
      <w:r w:rsidRPr="00586012">
        <w:rPr>
          <w:i/>
          <w:iCs/>
          <w:vertAlign w:val="subscript"/>
          <w:lang w:val="en-GB"/>
        </w:rPr>
        <w:t>bp</w:t>
      </w:r>
      <w:r w:rsidRPr="00586012">
        <w:rPr>
          <w:lang w:val="en-GB"/>
        </w:rPr>
        <w:t>, is estimated by:</w:t>
      </w:r>
    </w:p>
    <w:p w:rsidR="008B13E0" w:rsidRPr="00586012" w:rsidRDefault="008B13E0" w:rsidP="008B13E0">
      <w:pPr>
        <w:pStyle w:val="Blanc"/>
        <w:keepNext w:val="0"/>
        <w:keepLines w:val="0"/>
      </w:pPr>
    </w:p>
    <w:p w:rsidR="008B13E0" w:rsidRPr="00586012" w:rsidRDefault="008B13E0" w:rsidP="00A7545E">
      <w:pPr>
        <w:pStyle w:val="Equation"/>
        <w:rPr>
          <w:lang w:val="en-GB"/>
        </w:rPr>
      </w:pPr>
      <w:r w:rsidRPr="00586012">
        <w:rPr>
          <w:lang w:val="en-GB"/>
        </w:rPr>
        <w:tab/>
      </w:r>
      <w:r w:rsidRPr="00586012">
        <w:rPr>
          <w:lang w:val="en-GB"/>
        </w:rPr>
        <w:tab/>
      </w:r>
      <w:r w:rsidR="008F13D2" w:rsidRPr="00586012">
        <w:rPr>
          <w:position w:val="-24"/>
          <w:lang w:val="en-GB"/>
        </w:rPr>
        <w:object w:dxaOrig="2500" w:dyaOrig="620">
          <v:shape id="_x0000_i1033" type="#_x0000_t75" style="width:125.55pt;height:31.85pt" o:ole="">
            <v:imagedata r:id="rId31" o:title=""/>
          </v:shape>
          <o:OLEObject Type="Embed" ProgID="Equation.3" ShapeID="_x0000_i1033" DrawAspect="Content" ObjectID="_1445936001" r:id="rId32"/>
        </w:object>
      </w:r>
      <w:r w:rsidRPr="00586012">
        <w:rPr>
          <w:lang w:val="en-GB"/>
        </w:rPr>
        <w:tab/>
        <w:t>(</w:t>
      </w:r>
      <w:r w:rsidRPr="00586012">
        <w:rPr>
          <w:lang w:val="en-GB" w:eastAsia="ja-JP"/>
        </w:rPr>
        <w:t>6</w:t>
      </w:r>
      <w:r w:rsidRPr="00586012">
        <w:rPr>
          <w:lang w:val="en-GB"/>
        </w:rPr>
        <w:t>)</w:t>
      </w:r>
    </w:p>
    <w:p w:rsidR="008B13E0" w:rsidRPr="00586012" w:rsidRDefault="008B13E0" w:rsidP="008B13E0">
      <w:pPr>
        <w:pStyle w:val="Blanc"/>
      </w:pPr>
    </w:p>
    <w:p w:rsidR="008B13E0" w:rsidRPr="00586012" w:rsidRDefault="008B13E0" w:rsidP="006669E2">
      <w:pPr>
        <w:rPr>
          <w:lang w:val="en-GB" w:eastAsia="ja-JP"/>
        </w:rPr>
      </w:pPr>
      <w:r w:rsidRPr="00586012">
        <w:rPr>
          <w:lang w:val="en-GB"/>
        </w:rPr>
        <w:t xml:space="preserve">where </w:t>
      </w:r>
      <w:r w:rsidRPr="00586012">
        <w:rPr>
          <w:i/>
          <w:lang w:val="en-GB"/>
        </w:rPr>
        <w:t>h</w:t>
      </w:r>
      <w:r w:rsidRPr="00586012">
        <w:rPr>
          <w:i/>
          <w:vertAlign w:val="subscript"/>
          <w:lang w:val="en-GB"/>
        </w:rPr>
        <w:t>s</w:t>
      </w:r>
      <w:r w:rsidRPr="00586012">
        <w:rPr>
          <w:lang w:val="en-GB"/>
        </w:rPr>
        <w:t xml:space="preserve"> is the effective road height due to such objects as vehicles on the road and pedestrians near the roadway. Hence </w:t>
      </w:r>
      <w:r w:rsidRPr="00586012">
        <w:rPr>
          <w:i/>
          <w:lang w:val="en-GB"/>
        </w:rPr>
        <w:t>h</w:t>
      </w:r>
      <w:r w:rsidRPr="00586012">
        <w:rPr>
          <w:i/>
          <w:vertAlign w:val="subscript"/>
          <w:lang w:val="en-GB"/>
        </w:rPr>
        <w:t>s</w:t>
      </w:r>
      <w:r w:rsidRPr="00586012">
        <w:rPr>
          <w:i/>
          <w:lang w:val="en-GB"/>
        </w:rPr>
        <w:t xml:space="preserve"> </w:t>
      </w:r>
      <w:r w:rsidRPr="00586012">
        <w:rPr>
          <w:lang w:val="en-GB"/>
        </w:rPr>
        <w:t xml:space="preserve">depends on the traffic on the road. The </w:t>
      </w:r>
      <w:r w:rsidRPr="00586012">
        <w:rPr>
          <w:i/>
          <w:lang w:val="en-GB"/>
        </w:rPr>
        <w:t>h</w:t>
      </w:r>
      <w:r w:rsidRPr="00586012">
        <w:rPr>
          <w:i/>
          <w:vertAlign w:val="subscript"/>
          <w:lang w:val="en-GB"/>
        </w:rPr>
        <w:t>s</w:t>
      </w:r>
      <w:r w:rsidRPr="00586012">
        <w:rPr>
          <w:lang w:val="en-GB"/>
        </w:rPr>
        <w:t xml:space="preserve"> values given in Tables 4 and 5 are derived from daytime and night</w:t>
      </w:r>
      <w:r w:rsidRPr="00586012">
        <w:rPr>
          <w:lang w:val="en-GB"/>
        </w:rPr>
        <w:noBreakHyphen/>
        <w:t>time measurements, corresponding to heavy and light traffic conditions, respectively. Heavy traffic corresponds to 10</w:t>
      </w:r>
      <w:r w:rsidRPr="00586012">
        <w:rPr>
          <w:lang w:val="en-GB"/>
        </w:rPr>
        <w:noBreakHyphen/>
        <w:t>20% of the roadway covered with vehicles, and 0.2</w:t>
      </w:r>
      <w:r w:rsidRPr="00586012">
        <w:rPr>
          <w:lang w:val="en-GB"/>
        </w:rPr>
        <w:noBreakHyphen/>
        <w:t>1% of the footpath occupied by pedestrians. Light traffic is 0.1</w:t>
      </w:r>
      <w:r w:rsidRPr="00586012">
        <w:rPr>
          <w:lang w:val="en-GB"/>
        </w:rPr>
        <w:noBreakHyphen/>
        <w:t>0.5% of the roadway and less than 0.001% of the footpath occupied. The roadway</w:t>
      </w:r>
      <w:r w:rsidR="00080C7D" w:rsidRPr="00586012">
        <w:rPr>
          <w:lang w:val="en-GB"/>
        </w:rPr>
        <w:t xml:space="preserve"> </w:t>
      </w:r>
      <w:r w:rsidRPr="00586012">
        <w:rPr>
          <w:lang w:val="en-GB"/>
        </w:rPr>
        <w:t>is 27 m wide, including 6 m wide footpaths on either side.</w:t>
      </w:r>
    </w:p>
    <w:p w:rsidR="008B13E0" w:rsidRPr="00586012" w:rsidRDefault="008B13E0" w:rsidP="008B13E0">
      <w:pPr>
        <w:pStyle w:val="TableNo"/>
        <w:rPr>
          <w:lang w:val="en-GB"/>
        </w:rPr>
      </w:pPr>
      <w:r w:rsidRPr="00586012">
        <w:rPr>
          <w:lang w:val="en-GB"/>
        </w:rPr>
        <w:t>TABLE 4</w:t>
      </w:r>
    </w:p>
    <w:p w:rsidR="008B13E0" w:rsidRPr="00586012" w:rsidRDefault="008B13E0" w:rsidP="008B13E0">
      <w:pPr>
        <w:pStyle w:val="Tabletitle"/>
        <w:rPr>
          <w:lang w:val="en-GB"/>
        </w:rPr>
      </w:pPr>
      <w:r w:rsidRPr="00586012">
        <w:rPr>
          <w:lang w:val="en-GB"/>
        </w:rPr>
        <w:t xml:space="preserve">The effective height of the road, </w:t>
      </w:r>
      <w:r w:rsidRPr="00586012">
        <w:rPr>
          <w:i/>
          <w:lang w:val="en-GB"/>
        </w:rPr>
        <w:t>h</w:t>
      </w:r>
      <w:r w:rsidRPr="00586012">
        <w:rPr>
          <w:i/>
          <w:vertAlign w:val="subscript"/>
          <w:lang w:val="en-GB"/>
        </w:rPr>
        <w:t>s</w:t>
      </w:r>
      <w:r w:rsidRPr="00586012">
        <w:rPr>
          <w:lang w:val="en-GB"/>
        </w:rPr>
        <w:t xml:space="preserve"> (heavy traffic)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8B13E0" w:rsidRPr="00586012" w:rsidTr="00453039">
        <w:trPr>
          <w:cantSplit/>
          <w:jc w:val="center"/>
        </w:trPr>
        <w:tc>
          <w:tcPr>
            <w:tcW w:w="1701" w:type="dxa"/>
            <w:tcBorders>
              <w:top w:val="single" w:sz="4" w:space="0" w:color="auto"/>
              <w:left w:val="single" w:sz="4" w:space="0" w:color="auto"/>
              <w:bottom w:val="nil"/>
              <w:right w:val="single" w:sz="4" w:space="0" w:color="auto"/>
            </w:tcBorders>
            <w:vAlign w:val="center"/>
          </w:tcPr>
          <w:p w:rsidR="008B13E0" w:rsidRPr="00586012" w:rsidRDefault="008B13E0" w:rsidP="00453039">
            <w:pPr>
              <w:pStyle w:val="Tablehead"/>
              <w:rPr>
                <w:lang w:val="en-GB"/>
              </w:rPr>
            </w:pPr>
            <w:r w:rsidRPr="00586012">
              <w:rPr>
                <w:lang w:val="en-GB"/>
              </w:rPr>
              <w:t>Frequency</w:t>
            </w:r>
            <w:r w:rsidRPr="00586012">
              <w:rPr>
                <w:lang w:val="en-GB"/>
              </w:rPr>
              <w:br/>
              <w:t>(GHz)</w:t>
            </w:r>
          </w:p>
        </w:tc>
        <w:tc>
          <w:tcPr>
            <w:tcW w:w="1134" w:type="dxa"/>
            <w:tcBorders>
              <w:top w:val="single" w:sz="4" w:space="0" w:color="auto"/>
              <w:left w:val="single" w:sz="4" w:space="0" w:color="auto"/>
              <w:bottom w:val="nil"/>
              <w:right w:val="single" w:sz="4" w:space="0" w:color="auto"/>
            </w:tcBorders>
            <w:vAlign w:val="center"/>
          </w:tcPr>
          <w:p w:rsidR="008B13E0" w:rsidRPr="00586012" w:rsidRDefault="008B13E0" w:rsidP="00453039">
            <w:pPr>
              <w:pStyle w:val="Tablehead"/>
              <w:rPr>
                <w:lang w:val="en-GB"/>
              </w:rPr>
            </w:pPr>
            <w:r w:rsidRPr="00586012">
              <w:rPr>
                <w:i/>
                <w:lang w:val="en-GB"/>
              </w:rPr>
              <w:t>h</w:t>
            </w:r>
            <w:r w:rsidRPr="00586012">
              <w:rPr>
                <w:vertAlign w:val="subscript"/>
                <w:lang w:val="en-GB"/>
              </w:rPr>
              <w:t>1</w:t>
            </w:r>
            <w:r w:rsidRPr="00586012">
              <w:rPr>
                <w:lang w:val="en-GB"/>
              </w:rPr>
              <w:br/>
              <w:t>(m)</w:t>
            </w:r>
          </w:p>
        </w:tc>
        <w:tc>
          <w:tcPr>
            <w:tcW w:w="3970" w:type="dxa"/>
            <w:gridSpan w:val="2"/>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head"/>
              <w:rPr>
                <w:lang w:val="en-GB"/>
              </w:rPr>
            </w:pPr>
            <w:r w:rsidRPr="00586012">
              <w:rPr>
                <w:i/>
                <w:lang w:val="en-GB"/>
              </w:rPr>
              <w:t>h</w:t>
            </w:r>
            <w:r w:rsidRPr="00586012">
              <w:rPr>
                <w:i/>
                <w:szCs w:val="22"/>
                <w:vertAlign w:val="subscript"/>
                <w:lang w:val="en-GB"/>
              </w:rPr>
              <w:t>s</w:t>
            </w:r>
            <w:r w:rsidRPr="00586012">
              <w:rPr>
                <w:lang w:val="en-GB"/>
              </w:rPr>
              <w:br/>
              <w:t>(m)</w:t>
            </w:r>
          </w:p>
        </w:tc>
      </w:tr>
      <w:tr w:rsidR="008B13E0" w:rsidRPr="00586012" w:rsidTr="00453039">
        <w:trPr>
          <w:cantSplit/>
          <w:jc w:val="center"/>
        </w:trPr>
        <w:tc>
          <w:tcPr>
            <w:tcW w:w="1701" w:type="dxa"/>
            <w:tcBorders>
              <w:top w:val="nil"/>
              <w:left w:val="single" w:sz="4" w:space="0" w:color="auto"/>
              <w:bottom w:val="single" w:sz="4" w:space="0" w:color="auto"/>
              <w:right w:val="single" w:sz="4" w:space="0" w:color="auto"/>
            </w:tcBorders>
          </w:tcPr>
          <w:p w:rsidR="008B13E0" w:rsidRPr="00586012" w:rsidRDefault="008B13E0" w:rsidP="00453039">
            <w:pPr>
              <w:pStyle w:val="Tablehead"/>
              <w:rPr>
                <w:lang w:val="en-GB"/>
              </w:rPr>
            </w:pPr>
          </w:p>
        </w:tc>
        <w:tc>
          <w:tcPr>
            <w:tcW w:w="1134" w:type="dxa"/>
            <w:tcBorders>
              <w:top w:val="nil"/>
              <w:left w:val="single" w:sz="4" w:space="0" w:color="auto"/>
              <w:bottom w:val="single" w:sz="4" w:space="0" w:color="auto"/>
              <w:right w:val="single" w:sz="4" w:space="0" w:color="auto"/>
            </w:tcBorders>
          </w:tcPr>
          <w:p w:rsidR="008B13E0" w:rsidRPr="00586012" w:rsidRDefault="008B13E0" w:rsidP="00453039">
            <w:pPr>
              <w:pStyle w:val="Tablehead"/>
              <w:rPr>
                <w:lang w:val="en-GB"/>
              </w:rPr>
            </w:pP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453039">
            <w:pPr>
              <w:pStyle w:val="Tablehead"/>
              <w:rPr>
                <w:lang w:val="en-GB"/>
              </w:rPr>
            </w:pPr>
            <w:r w:rsidRPr="00586012">
              <w:rPr>
                <w:i/>
                <w:iCs/>
                <w:lang w:val="en-GB"/>
              </w:rPr>
              <w:t>h</w:t>
            </w:r>
            <w:r w:rsidRPr="00586012">
              <w:rPr>
                <w:vertAlign w:val="subscript"/>
                <w:lang w:val="en-GB"/>
              </w:rPr>
              <w:t>2</w:t>
            </w:r>
            <w:r w:rsidRPr="00586012">
              <w:rPr>
                <w:lang w:val="en-GB"/>
              </w:rPr>
              <w:t xml:space="preserve"> </w:t>
            </w:r>
            <w:r w:rsidR="00586012" w:rsidRPr="00586012">
              <w:t>=</w:t>
            </w:r>
            <w:r w:rsidRPr="00586012">
              <w:rPr>
                <w:lang w:val="en-GB"/>
              </w:rPr>
              <w:t xml:space="preserve"> 2.7</w:t>
            </w: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453039">
            <w:pPr>
              <w:pStyle w:val="Tablehead"/>
              <w:rPr>
                <w:lang w:val="en-GB"/>
              </w:rPr>
            </w:pPr>
            <w:r w:rsidRPr="00586012">
              <w:rPr>
                <w:i/>
                <w:iCs/>
                <w:lang w:val="en-GB"/>
              </w:rPr>
              <w:t>h</w:t>
            </w:r>
            <w:r w:rsidRPr="00586012">
              <w:rPr>
                <w:vertAlign w:val="subscript"/>
                <w:lang w:val="en-GB"/>
              </w:rPr>
              <w:t>2</w:t>
            </w:r>
            <w:r w:rsidRPr="00586012">
              <w:rPr>
                <w:lang w:val="en-GB"/>
              </w:rPr>
              <w:t xml:space="preserve"> </w:t>
            </w:r>
            <w:r w:rsidR="00586012" w:rsidRPr="00586012">
              <w:t>=</w:t>
            </w:r>
            <w:r w:rsidRPr="00586012">
              <w:rPr>
                <w:lang w:val="en-GB"/>
              </w:rPr>
              <w:t xml:space="preserve"> 1.6</w:t>
            </w:r>
          </w:p>
        </w:tc>
      </w:tr>
      <w:tr w:rsidR="008B13E0" w:rsidRPr="00586012" w:rsidTr="006669E2">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keepLines/>
              <w:jc w:val="center"/>
              <w:rPr>
                <w:lang w:val="en-GB"/>
              </w:rPr>
            </w:pPr>
            <w:r w:rsidRPr="00586012">
              <w:rPr>
                <w:lang w:val="en-GB"/>
              </w:rPr>
              <w:t>3.35</w:t>
            </w:r>
          </w:p>
        </w:tc>
        <w:tc>
          <w:tcPr>
            <w:tcW w:w="1134"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keepNext/>
              <w:keepLines/>
              <w:jc w:val="center"/>
              <w:rPr>
                <w:lang w:val="en-GB"/>
              </w:rPr>
            </w:pPr>
            <w:r w:rsidRPr="00586012">
              <w:rPr>
                <w:lang w:val="en-GB"/>
              </w:rPr>
              <w:t>4</w:t>
            </w: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keepNext/>
              <w:keepLines/>
              <w:jc w:val="center"/>
              <w:rPr>
                <w:lang w:val="en-GB"/>
              </w:rPr>
            </w:pPr>
            <w:r w:rsidRPr="00586012">
              <w:rPr>
                <w:lang w:val="en-GB"/>
              </w:rPr>
              <w:t>1.3</w:t>
            </w: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keepNext/>
              <w:keepLines/>
              <w:jc w:val="center"/>
              <w:rPr>
                <w:vertAlign w:val="superscript"/>
                <w:lang w:val="en-GB"/>
              </w:rPr>
            </w:pPr>
            <w:r w:rsidRPr="00586012">
              <w:rPr>
                <w:vertAlign w:val="superscript"/>
                <w:lang w:val="en-GB"/>
              </w:rPr>
              <w:t>(2)</w:t>
            </w:r>
          </w:p>
        </w:tc>
      </w:tr>
      <w:tr w:rsidR="008B13E0" w:rsidRPr="00586012" w:rsidTr="006669E2">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keepLines/>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keepNext/>
              <w:keepLines/>
              <w:jc w:val="center"/>
              <w:rPr>
                <w:lang w:val="en-GB"/>
              </w:rPr>
            </w:pPr>
            <w:r w:rsidRPr="00586012">
              <w:rPr>
                <w:lang w:val="en-GB"/>
              </w:rPr>
              <w:t>8</w:t>
            </w: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keepNext/>
              <w:keepLines/>
              <w:jc w:val="center"/>
              <w:rPr>
                <w:lang w:val="en-GB"/>
              </w:rPr>
            </w:pPr>
            <w:r w:rsidRPr="00586012">
              <w:rPr>
                <w:lang w:val="en-GB"/>
              </w:rPr>
              <w:t>1.6</w:t>
            </w: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keepNext/>
              <w:keepLines/>
              <w:jc w:val="center"/>
              <w:rPr>
                <w:vertAlign w:val="superscript"/>
                <w:lang w:val="en-GB"/>
              </w:rPr>
            </w:pPr>
            <w:r w:rsidRPr="00586012">
              <w:rPr>
                <w:vertAlign w:val="superscript"/>
                <w:lang w:val="en-GB"/>
              </w:rPr>
              <w:t>(2)</w:t>
            </w:r>
          </w:p>
        </w:tc>
      </w:tr>
      <w:tr w:rsidR="008B13E0" w:rsidRPr="00586012" w:rsidTr="006669E2">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8.45</w:t>
            </w:r>
          </w:p>
        </w:tc>
        <w:tc>
          <w:tcPr>
            <w:tcW w:w="1134"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jc w:val="center"/>
              <w:rPr>
                <w:lang w:val="en-GB"/>
              </w:rPr>
            </w:pPr>
            <w:r w:rsidRPr="00586012">
              <w:rPr>
                <w:lang w:val="en-GB"/>
              </w:rPr>
              <w:t>4</w:t>
            </w: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jc w:val="center"/>
              <w:rPr>
                <w:lang w:val="en-GB"/>
              </w:rPr>
            </w:pPr>
            <w:r w:rsidRPr="00586012">
              <w:rPr>
                <w:lang w:val="en-GB"/>
              </w:rPr>
              <w:t>1.6</w:t>
            </w: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jc w:val="center"/>
              <w:rPr>
                <w:vertAlign w:val="superscript"/>
                <w:lang w:val="en-GB"/>
              </w:rPr>
            </w:pPr>
            <w:r w:rsidRPr="00586012">
              <w:rPr>
                <w:vertAlign w:val="superscript"/>
                <w:lang w:val="en-GB"/>
              </w:rPr>
              <w:t>(2)</w:t>
            </w:r>
          </w:p>
        </w:tc>
      </w:tr>
      <w:tr w:rsidR="008B13E0" w:rsidRPr="00586012" w:rsidTr="006669E2">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jc w:val="center"/>
              <w:rPr>
                <w:lang w:val="en-GB"/>
              </w:rPr>
            </w:pPr>
            <w:r w:rsidRPr="00586012">
              <w:rPr>
                <w:lang w:val="en-GB"/>
              </w:rPr>
              <w:t>8</w:t>
            </w: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jc w:val="center"/>
              <w:rPr>
                <w:lang w:val="en-GB"/>
              </w:rPr>
            </w:pPr>
            <w:r w:rsidRPr="00586012">
              <w:rPr>
                <w:lang w:val="en-GB"/>
              </w:rPr>
              <w:t>1.6</w:t>
            </w: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jc w:val="center"/>
              <w:rPr>
                <w:vertAlign w:val="superscript"/>
                <w:lang w:val="en-GB"/>
              </w:rPr>
            </w:pPr>
            <w:r w:rsidRPr="00586012">
              <w:rPr>
                <w:vertAlign w:val="superscript"/>
                <w:lang w:val="en-GB"/>
              </w:rPr>
              <w:t>(2)</w:t>
            </w:r>
          </w:p>
        </w:tc>
      </w:tr>
      <w:tr w:rsidR="008B13E0" w:rsidRPr="00586012" w:rsidTr="006669E2">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15.75</w:t>
            </w:r>
          </w:p>
        </w:tc>
        <w:tc>
          <w:tcPr>
            <w:tcW w:w="1134"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jc w:val="center"/>
              <w:rPr>
                <w:lang w:val="en-GB"/>
              </w:rPr>
            </w:pPr>
            <w:r w:rsidRPr="00586012">
              <w:rPr>
                <w:lang w:val="en-GB"/>
              </w:rPr>
              <w:t>4</w:t>
            </w: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jc w:val="center"/>
              <w:rPr>
                <w:lang w:val="en-GB"/>
              </w:rPr>
            </w:pPr>
            <w:r w:rsidRPr="00586012">
              <w:rPr>
                <w:lang w:val="en-GB"/>
              </w:rPr>
              <w:t>1.4</w:t>
            </w: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jc w:val="center"/>
              <w:rPr>
                <w:vertAlign w:val="superscript"/>
                <w:lang w:val="en-GB"/>
              </w:rPr>
            </w:pPr>
            <w:r w:rsidRPr="00586012">
              <w:rPr>
                <w:vertAlign w:val="superscript"/>
                <w:lang w:val="en-GB"/>
              </w:rPr>
              <w:t>(2)</w:t>
            </w:r>
          </w:p>
        </w:tc>
      </w:tr>
      <w:tr w:rsidR="008B13E0" w:rsidRPr="00586012" w:rsidTr="006669E2">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jc w:val="center"/>
              <w:rPr>
                <w:lang w:val="en-GB"/>
              </w:rPr>
            </w:pPr>
            <w:r w:rsidRPr="00586012">
              <w:rPr>
                <w:lang w:val="en-GB"/>
              </w:rPr>
              <w:t>8</w:t>
            </w: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jc w:val="center"/>
              <w:rPr>
                <w:vertAlign w:val="superscript"/>
                <w:lang w:val="en-GB"/>
              </w:rPr>
            </w:pPr>
            <w:r w:rsidRPr="00586012">
              <w:rPr>
                <w:vertAlign w:val="superscript"/>
                <w:lang w:val="en-GB"/>
              </w:rPr>
              <w:t>(1)</w:t>
            </w:r>
          </w:p>
        </w:tc>
        <w:tc>
          <w:tcPr>
            <w:tcW w:w="1985" w:type="dxa"/>
            <w:tcBorders>
              <w:top w:val="single" w:sz="4" w:space="0" w:color="auto"/>
              <w:left w:val="single" w:sz="4" w:space="0" w:color="auto"/>
              <w:bottom w:val="single" w:sz="4" w:space="0" w:color="auto"/>
              <w:right w:val="single" w:sz="4" w:space="0" w:color="auto"/>
            </w:tcBorders>
          </w:tcPr>
          <w:p w:rsidR="008B13E0" w:rsidRPr="00586012" w:rsidRDefault="008B13E0" w:rsidP="00A91FCF">
            <w:pPr>
              <w:pStyle w:val="Tabletext"/>
              <w:jc w:val="center"/>
              <w:rPr>
                <w:vertAlign w:val="superscript"/>
                <w:lang w:val="en-GB"/>
              </w:rPr>
            </w:pPr>
            <w:r w:rsidRPr="00586012">
              <w:rPr>
                <w:vertAlign w:val="superscript"/>
                <w:lang w:val="en-GB"/>
              </w:rPr>
              <w:t>(2)</w:t>
            </w:r>
          </w:p>
        </w:tc>
      </w:tr>
      <w:tr w:rsidR="008B13E0" w:rsidRPr="00586012" w:rsidTr="006669E2">
        <w:trPr>
          <w:cantSplit/>
          <w:jc w:val="center"/>
        </w:trPr>
        <w:tc>
          <w:tcPr>
            <w:tcW w:w="6805" w:type="dxa"/>
            <w:gridSpan w:val="4"/>
            <w:tcBorders>
              <w:top w:val="single" w:sz="4" w:space="0" w:color="auto"/>
              <w:left w:val="nil"/>
              <w:bottom w:val="nil"/>
              <w:right w:val="nil"/>
            </w:tcBorders>
            <w:vAlign w:val="center"/>
          </w:tcPr>
          <w:p w:rsidR="008B13E0" w:rsidRPr="00586012" w:rsidRDefault="008B13E0" w:rsidP="00A91FCF">
            <w:pPr>
              <w:pStyle w:val="Tablelegend"/>
              <w:rPr>
                <w:lang w:val="en-GB"/>
              </w:rPr>
            </w:pPr>
            <w:r w:rsidRPr="00586012">
              <w:rPr>
                <w:vertAlign w:val="superscript"/>
                <w:lang w:val="en-GB"/>
              </w:rPr>
              <w:t>(1)</w:t>
            </w:r>
            <w:r w:rsidRPr="00586012">
              <w:rPr>
                <w:lang w:val="en-GB"/>
              </w:rPr>
              <w:tab/>
              <w:t>The breakpoint is beyond 1 km.</w:t>
            </w:r>
          </w:p>
          <w:p w:rsidR="008B13E0" w:rsidRPr="00586012" w:rsidRDefault="008B13E0" w:rsidP="00A91FCF">
            <w:pPr>
              <w:pStyle w:val="Tablelegend"/>
              <w:rPr>
                <w:lang w:val="en-GB"/>
              </w:rPr>
            </w:pPr>
            <w:r w:rsidRPr="00586012">
              <w:rPr>
                <w:vertAlign w:val="superscript"/>
                <w:lang w:val="en-GB"/>
              </w:rPr>
              <w:t>(2)</w:t>
            </w:r>
            <w:r w:rsidRPr="00586012">
              <w:rPr>
                <w:lang w:val="en-GB"/>
              </w:rPr>
              <w:tab/>
              <w:t>No breakpoint exists.</w:t>
            </w:r>
          </w:p>
        </w:tc>
      </w:tr>
    </w:tbl>
    <w:p w:rsidR="008B13E0" w:rsidRPr="00586012" w:rsidRDefault="008B13E0" w:rsidP="008B13E0">
      <w:pPr>
        <w:pStyle w:val="Tablefin"/>
      </w:pPr>
    </w:p>
    <w:p w:rsidR="008B13E0" w:rsidRPr="00586012" w:rsidRDefault="008B13E0" w:rsidP="00AE6E89">
      <w:pPr>
        <w:pStyle w:val="TableNo"/>
        <w:keepLines/>
        <w:rPr>
          <w:lang w:val="en-GB"/>
        </w:rPr>
      </w:pPr>
      <w:r w:rsidRPr="00586012">
        <w:rPr>
          <w:lang w:val="en-GB"/>
        </w:rPr>
        <w:lastRenderedPageBreak/>
        <w:t>TABLE 5</w:t>
      </w:r>
    </w:p>
    <w:p w:rsidR="008B13E0" w:rsidRPr="00586012" w:rsidRDefault="008B13E0" w:rsidP="00AE6E89">
      <w:pPr>
        <w:pStyle w:val="Tabletitle"/>
        <w:keepLines/>
        <w:rPr>
          <w:lang w:val="en-GB"/>
        </w:rPr>
      </w:pPr>
      <w:r w:rsidRPr="00586012">
        <w:rPr>
          <w:lang w:val="en-GB"/>
        </w:rPr>
        <w:t xml:space="preserve">The effective height of the road, </w:t>
      </w:r>
      <w:r w:rsidRPr="00586012">
        <w:rPr>
          <w:i/>
          <w:iCs/>
          <w:lang w:val="en-GB"/>
        </w:rPr>
        <w:t>h</w:t>
      </w:r>
      <w:r w:rsidRPr="00586012">
        <w:rPr>
          <w:i/>
          <w:iCs/>
          <w:vertAlign w:val="subscript"/>
          <w:lang w:val="en-GB"/>
        </w:rPr>
        <w:t>s</w:t>
      </w:r>
      <w:r w:rsidRPr="00586012">
        <w:rPr>
          <w:lang w:val="en-GB"/>
        </w:rPr>
        <w:t xml:space="preserve"> (light traffic)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8B13E0" w:rsidRPr="00586012" w:rsidTr="00453039">
        <w:trPr>
          <w:cantSplit/>
          <w:jc w:val="center"/>
        </w:trPr>
        <w:tc>
          <w:tcPr>
            <w:tcW w:w="1701" w:type="dxa"/>
            <w:tcBorders>
              <w:top w:val="single" w:sz="4" w:space="0" w:color="auto"/>
              <w:left w:val="single" w:sz="4" w:space="0" w:color="auto"/>
              <w:bottom w:val="nil"/>
              <w:right w:val="single" w:sz="4" w:space="0" w:color="auto"/>
            </w:tcBorders>
          </w:tcPr>
          <w:p w:rsidR="008B13E0" w:rsidRPr="00586012" w:rsidRDefault="008B13E0" w:rsidP="00AE6E89">
            <w:pPr>
              <w:pStyle w:val="Tablehead"/>
              <w:keepLines/>
              <w:rPr>
                <w:lang w:val="en-GB"/>
              </w:rPr>
            </w:pPr>
            <w:r w:rsidRPr="00586012">
              <w:rPr>
                <w:lang w:val="en-GB"/>
              </w:rPr>
              <w:t>Frequency</w:t>
            </w:r>
            <w:r w:rsidRPr="00586012">
              <w:rPr>
                <w:lang w:val="en-GB"/>
              </w:rPr>
              <w:br/>
              <w:t>(GHz)</w:t>
            </w:r>
          </w:p>
        </w:tc>
        <w:tc>
          <w:tcPr>
            <w:tcW w:w="1134" w:type="dxa"/>
            <w:tcBorders>
              <w:top w:val="single" w:sz="4" w:space="0" w:color="auto"/>
              <w:left w:val="single" w:sz="4" w:space="0" w:color="auto"/>
              <w:bottom w:val="nil"/>
              <w:right w:val="single" w:sz="4" w:space="0" w:color="auto"/>
            </w:tcBorders>
          </w:tcPr>
          <w:p w:rsidR="008B13E0" w:rsidRPr="00586012" w:rsidRDefault="008B13E0" w:rsidP="00AE6E89">
            <w:pPr>
              <w:pStyle w:val="Tablehead"/>
              <w:keepLines/>
              <w:rPr>
                <w:lang w:val="en-GB"/>
              </w:rPr>
            </w:pPr>
            <w:r w:rsidRPr="00586012">
              <w:rPr>
                <w:i/>
                <w:lang w:val="en-GB"/>
              </w:rPr>
              <w:t>h</w:t>
            </w:r>
            <w:r w:rsidRPr="00586012">
              <w:rPr>
                <w:szCs w:val="22"/>
                <w:vertAlign w:val="subscript"/>
                <w:lang w:val="en-GB"/>
              </w:rPr>
              <w:t>1</w:t>
            </w:r>
            <w:r w:rsidRPr="00586012">
              <w:rPr>
                <w:lang w:val="en-GB"/>
              </w:rPr>
              <w:br/>
              <w:t>(m)</w:t>
            </w:r>
          </w:p>
        </w:tc>
        <w:tc>
          <w:tcPr>
            <w:tcW w:w="3970" w:type="dxa"/>
            <w:gridSpan w:val="2"/>
            <w:tcBorders>
              <w:top w:val="single" w:sz="4" w:space="0" w:color="auto"/>
              <w:left w:val="single" w:sz="4" w:space="0" w:color="auto"/>
              <w:bottom w:val="single" w:sz="4" w:space="0" w:color="auto"/>
              <w:right w:val="single" w:sz="4" w:space="0" w:color="auto"/>
            </w:tcBorders>
          </w:tcPr>
          <w:p w:rsidR="008B13E0" w:rsidRPr="00586012" w:rsidRDefault="008B13E0" w:rsidP="00AE6E89">
            <w:pPr>
              <w:pStyle w:val="Tablehead"/>
              <w:keepLines/>
              <w:rPr>
                <w:lang w:val="en-GB"/>
              </w:rPr>
            </w:pPr>
            <w:r w:rsidRPr="00586012">
              <w:rPr>
                <w:i/>
                <w:lang w:val="en-GB"/>
              </w:rPr>
              <w:t>h</w:t>
            </w:r>
            <w:r w:rsidRPr="00586012">
              <w:rPr>
                <w:i/>
                <w:szCs w:val="22"/>
                <w:vertAlign w:val="subscript"/>
                <w:lang w:val="en-GB"/>
              </w:rPr>
              <w:t>s</w:t>
            </w:r>
            <w:r w:rsidRPr="00586012">
              <w:rPr>
                <w:lang w:val="en-GB"/>
              </w:rPr>
              <w:br/>
              <w:t>(m)</w:t>
            </w:r>
          </w:p>
        </w:tc>
      </w:tr>
      <w:tr w:rsidR="008B13E0" w:rsidRPr="00586012" w:rsidTr="00453039">
        <w:trPr>
          <w:cantSplit/>
          <w:jc w:val="center"/>
        </w:trPr>
        <w:tc>
          <w:tcPr>
            <w:tcW w:w="1701" w:type="dxa"/>
            <w:tcBorders>
              <w:top w:val="nil"/>
              <w:bottom w:val="single" w:sz="6" w:space="0" w:color="auto"/>
            </w:tcBorders>
          </w:tcPr>
          <w:p w:rsidR="008B13E0" w:rsidRPr="00586012" w:rsidRDefault="008B13E0" w:rsidP="00453039">
            <w:pPr>
              <w:pStyle w:val="Tablehead"/>
              <w:rPr>
                <w:lang w:val="en-GB"/>
              </w:rPr>
            </w:pPr>
          </w:p>
        </w:tc>
        <w:tc>
          <w:tcPr>
            <w:tcW w:w="1134" w:type="dxa"/>
            <w:tcBorders>
              <w:top w:val="nil"/>
            </w:tcBorders>
          </w:tcPr>
          <w:p w:rsidR="008B13E0" w:rsidRPr="00586012" w:rsidRDefault="008B13E0" w:rsidP="00453039">
            <w:pPr>
              <w:pStyle w:val="Tablehead"/>
              <w:rPr>
                <w:lang w:val="en-GB"/>
              </w:rPr>
            </w:pPr>
          </w:p>
        </w:tc>
        <w:tc>
          <w:tcPr>
            <w:tcW w:w="1985" w:type="dxa"/>
            <w:tcBorders>
              <w:top w:val="single" w:sz="4" w:space="0" w:color="auto"/>
            </w:tcBorders>
          </w:tcPr>
          <w:p w:rsidR="008B13E0" w:rsidRPr="00586012" w:rsidRDefault="008B13E0" w:rsidP="00453039">
            <w:pPr>
              <w:pStyle w:val="Tablehead"/>
              <w:rPr>
                <w:lang w:val="en-GB"/>
              </w:rPr>
            </w:pPr>
            <w:r w:rsidRPr="00586012">
              <w:rPr>
                <w:i/>
                <w:iCs/>
                <w:lang w:val="en-GB"/>
              </w:rPr>
              <w:t>h</w:t>
            </w:r>
            <w:r w:rsidRPr="00586012">
              <w:rPr>
                <w:vertAlign w:val="subscript"/>
                <w:lang w:val="en-GB"/>
              </w:rPr>
              <w:t>2</w:t>
            </w:r>
            <w:r w:rsidRPr="00586012">
              <w:rPr>
                <w:lang w:val="en-GB"/>
              </w:rPr>
              <w:t xml:space="preserve"> </w:t>
            </w:r>
            <w:r w:rsidR="00586012">
              <w:rPr>
                <w:lang w:val="en-GB"/>
              </w:rPr>
              <w:t>=</w:t>
            </w:r>
            <w:r w:rsidRPr="00586012">
              <w:rPr>
                <w:lang w:val="en-GB"/>
              </w:rPr>
              <w:t xml:space="preserve"> 2.7</w:t>
            </w:r>
          </w:p>
        </w:tc>
        <w:tc>
          <w:tcPr>
            <w:tcW w:w="1985" w:type="dxa"/>
            <w:tcBorders>
              <w:top w:val="single" w:sz="4" w:space="0" w:color="auto"/>
            </w:tcBorders>
          </w:tcPr>
          <w:p w:rsidR="008B13E0" w:rsidRPr="00586012" w:rsidRDefault="008B13E0" w:rsidP="00453039">
            <w:pPr>
              <w:pStyle w:val="Tablehead"/>
              <w:rPr>
                <w:lang w:val="en-GB"/>
              </w:rPr>
            </w:pPr>
            <w:r w:rsidRPr="00586012">
              <w:rPr>
                <w:i/>
                <w:iCs/>
                <w:lang w:val="en-GB"/>
              </w:rPr>
              <w:t>h</w:t>
            </w:r>
            <w:r w:rsidRPr="00586012">
              <w:rPr>
                <w:vertAlign w:val="subscript"/>
                <w:lang w:val="en-GB"/>
              </w:rPr>
              <w:t>2</w:t>
            </w:r>
            <w:r w:rsidRPr="00586012">
              <w:rPr>
                <w:lang w:val="en-GB"/>
              </w:rPr>
              <w:t xml:space="preserve"> </w:t>
            </w:r>
            <w:r w:rsidR="00586012" w:rsidRPr="00586012">
              <w:t>=</w:t>
            </w:r>
            <w:r w:rsidRPr="00586012">
              <w:rPr>
                <w:lang w:val="en-GB"/>
              </w:rPr>
              <w:t xml:space="preserve"> 1.6</w:t>
            </w:r>
          </w:p>
        </w:tc>
      </w:tr>
      <w:tr w:rsidR="008B13E0" w:rsidRPr="00586012" w:rsidTr="000D29BF">
        <w:trPr>
          <w:cantSplit/>
          <w:jc w:val="center"/>
        </w:trPr>
        <w:tc>
          <w:tcPr>
            <w:tcW w:w="1701" w:type="dxa"/>
            <w:vMerge w:val="restart"/>
            <w:vAlign w:val="center"/>
          </w:tcPr>
          <w:p w:rsidR="008B13E0" w:rsidRPr="00586012" w:rsidRDefault="008B13E0" w:rsidP="00AE6E89">
            <w:pPr>
              <w:pStyle w:val="Tabletext"/>
              <w:keepNext/>
              <w:keepLines/>
              <w:spacing w:after="20"/>
              <w:jc w:val="center"/>
              <w:rPr>
                <w:lang w:val="en-GB"/>
              </w:rPr>
            </w:pPr>
            <w:r w:rsidRPr="00586012">
              <w:rPr>
                <w:lang w:val="en-GB"/>
              </w:rPr>
              <w:t>3.35</w:t>
            </w:r>
          </w:p>
        </w:tc>
        <w:tc>
          <w:tcPr>
            <w:tcW w:w="1134" w:type="dxa"/>
          </w:tcPr>
          <w:p w:rsidR="008B13E0" w:rsidRPr="00586012" w:rsidRDefault="008B13E0" w:rsidP="00AE6E89">
            <w:pPr>
              <w:pStyle w:val="Tabletext"/>
              <w:keepNext/>
              <w:keepLines/>
              <w:jc w:val="center"/>
              <w:rPr>
                <w:lang w:val="en-GB"/>
              </w:rPr>
            </w:pPr>
            <w:r w:rsidRPr="00586012">
              <w:rPr>
                <w:lang w:val="en-GB"/>
              </w:rPr>
              <w:t>4</w:t>
            </w:r>
          </w:p>
        </w:tc>
        <w:tc>
          <w:tcPr>
            <w:tcW w:w="1985" w:type="dxa"/>
          </w:tcPr>
          <w:p w:rsidR="008B13E0" w:rsidRPr="00586012" w:rsidRDefault="008B13E0" w:rsidP="00AE6E89">
            <w:pPr>
              <w:pStyle w:val="Tabletext"/>
              <w:keepNext/>
              <w:keepLines/>
              <w:jc w:val="center"/>
              <w:rPr>
                <w:lang w:val="en-GB"/>
              </w:rPr>
            </w:pPr>
            <w:r w:rsidRPr="00586012">
              <w:rPr>
                <w:lang w:val="en-GB"/>
              </w:rPr>
              <w:t>0.59</w:t>
            </w:r>
          </w:p>
        </w:tc>
        <w:tc>
          <w:tcPr>
            <w:tcW w:w="1985" w:type="dxa"/>
          </w:tcPr>
          <w:p w:rsidR="008B13E0" w:rsidRPr="00586012" w:rsidRDefault="008B13E0" w:rsidP="00AE6E89">
            <w:pPr>
              <w:pStyle w:val="Tabletext"/>
              <w:keepNext/>
              <w:keepLines/>
              <w:jc w:val="center"/>
              <w:rPr>
                <w:lang w:val="en-GB"/>
              </w:rPr>
            </w:pPr>
            <w:r w:rsidRPr="00586012">
              <w:rPr>
                <w:lang w:val="en-GB"/>
              </w:rPr>
              <w:t>0.23</w:t>
            </w:r>
          </w:p>
        </w:tc>
      </w:tr>
      <w:tr w:rsidR="008B13E0" w:rsidRPr="00586012" w:rsidTr="000D29BF">
        <w:trPr>
          <w:cantSplit/>
          <w:jc w:val="center"/>
        </w:trPr>
        <w:tc>
          <w:tcPr>
            <w:tcW w:w="1701" w:type="dxa"/>
            <w:vMerge/>
            <w:tcBorders>
              <w:bottom w:val="single" w:sz="6" w:space="0" w:color="auto"/>
            </w:tcBorders>
            <w:vAlign w:val="center"/>
          </w:tcPr>
          <w:p w:rsidR="008B13E0" w:rsidRPr="00586012" w:rsidRDefault="008B13E0" w:rsidP="00AE6E89">
            <w:pPr>
              <w:pStyle w:val="Tabletext"/>
              <w:keepNext/>
              <w:keepLines/>
              <w:spacing w:after="20"/>
              <w:jc w:val="center"/>
              <w:rPr>
                <w:lang w:val="en-GB"/>
              </w:rPr>
            </w:pPr>
          </w:p>
        </w:tc>
        <w:tc>
          <w:tcPr>
            <w:tcW w:w="1134" w:type="dxa"/>
          </w:tcPr>
          <w:p w:rsidR="008B13E0" w:rsidRPr="00586012" w:rsidRDefault="008B13E0" w:rsidP="00AE6E89">
            <w:pPr>
              <w:pStyle w:val="Tabletext"/>
              <w:keepNext/>
              <w:keepLines/>
              <w:jc w:val="center"/>
              <w:rPr>
                <w:lang w:val="en-GB"/>
              </w:rPr>
            </w:pPr>
            <w:r w:rsidRPr="00586012">
              <w:rPr>
                <w:lang w:val="en-GB"/>
              </w:rPr>
              <w:t>8</w:t>
            </w:r>
          </w:p>
        </w:tc>
        <w:tc>
          <w:tcPr>
            <w:tcW w:w="1985" w:type="dxa"/>
          </w:tcPr>
          <w:p w:rsidR="008B13E0" w:rsidRPr="00586012" w:rsidRDefault="008B13E0" w:rsidP="00AE6E89">
            <w:pPr>
              <w:pStyle w:val="Tabletext"/>
              <w:keepNext/>
              <w:keepLines/>
              <w:jc w:val="center"/>
              <w:rPr>
                <w:vertAlign w:val="superscript"/>
                <w:lang w:val="en-GB"/>
              </w:rPr>
            </w:pPr>
            <w:r w:rsidRPr="00586012">
              <w:rPr>
                <w:vertAlign w:val="superscript"/>
                <w:lang w:val="en-GB"/>
              </w:rPr>
              <w:t>(1)</w:t>
            </w:r>
          </w:p>
        </w:tc>
        <w:tc>
          <w:tcPr>
            <w:tcW w:w="1985" w:type="dxa"/>
          </w:tcPr>
          <w:p w:rsidR="008B13E0" w:rsidRPr="00586012" w:rsidRDefault="008B13E0" w:rsidP="00AE6E89">
            <w:pPr>
              <w:pStyle w:val="Tabletext"/>
              <w:keepNext/>
              <w:keepLines/>
              <w:jc w:val="center"/>
              <w:rPr>
                <w:vertAlign w:val="superscript"/>
                <w:lang w:val="en-GB"/>
              </w:rPr>
            </w:pPr>
            <w:r w:rsidRPr="00586012">
              <w:rPr>
                <w:vertAlign w:val="superscript"/>
                <w:lang w:val="en-GB"/>
              </w:rPr>
              <w:t>(1)</w:t>
            </w:r>
          </w:p>
        </w:tc>
      </w:tr>
      <w:tr w:rsidR="008B13E0" w:rsidRPr="00586012" w:rsidTr="000D29BF">
        <w:trPr>
          <w:cantSplit/>
          <w:jc w:val="center"/>
        </w:trPr>
        <w:tc>
          <w:tcPr>
            <w:tcW w:w="1701" w:type="dxa"/>
            <w:vMerge w:val="restart"/>
            <w:vAlign w:val="center"/>
          </w:tcPr>
          <w:p w:rsidR="008B13E0" w:rsidRPr="00586012" w:rsidRDefault="008B13E0" w:rsidP="00AE6E89">
            <w:pPr>
              <w:pStyle w:val="Tabletext"/>
              <w:keepNext/>
              <w:keepLines/>
              <w:spacing w:after="20"/>
              <w:jc w:val="center"/>
              <w:rPr>
                <w:lang w:val="en-GB"/>
              </w:rPr>
            </w:pPr>
            <w:r w:rsidRPr="00586012">
              <w:rPr>
                <w:lang w:val="en-GB"/>
              </w:rPr>
              <w:t>8.45</w:t>
            </w:r>
          </w:p>
        </w:tc>
        <w:tc>
          <w:tcPr>
            <w:tcW w:w="1134" w:type="dxa"/>
          </w:tcPr>
          <w:p w:rsidR="008B13E0" w:rsidRPr="00586012" w:rsidRDefault="008B13E0" w:rsidP="00AE6E89">
            <w:pPr>
              <w:pStyle w:val="Tabletext"/>
              <w:keepNext/>
              <w:keepLines/>
              <w:jc w:val="center"/>
              <w:rPr>
                <w:lang w:val="en-GB"/>
              </w:rPr>
            </w:pPr>
            <w:r w:rsidRPr="00586012">
              <w:rPr>
                <w:lang w:val="en-GB"/>
              </w:rPr>
              <w:t>4</w:t>
            </w:r>
          </w:p>
        </w:tc>
        <w:tc>
          <w:tcPr>
            <w:tcW w:w="1985" w:type="dxa"/>
          </w:tcPr>
          <w:p w:rsidR="008B13E0" w:rsidRPr="00586012" w:rsidRDefault="008B13E0" w:rsidP="00AE6E89">
            <w:pPr>
              <w:pStyle w:val="Tabletext"/>
              <w:keepNext/>
              <w:keepLines/>
              <w:jc w:val="center"/>
              <w:rPr>
                <w:vertAlign w:val="superscript"/>
                <w:lang w:val="en-GB"/>
              </w:rPr>
            </w:pPr>
            <w:r w:rsidRPr="00586012">
              <w:rPr>
                <w:vertAlign w:val="superscript"/>
                <w:lang w:val="en-GB"/>
              </w:rPr>
              <w:t>(2)</w:t>
            </w:r>
          </w:p>
        </w:tc>
        <w:tc>
          <w:tcPr>
            <w:tcW w:w="1985" w:type="dxa"/>
          </w:tcPr>
          <w:p w:rsidR="008B13E0" w:rsidRPr="00586012" w:rsidRDefault="008B13E0" w:rsidP="00AE6E89">
            <w:pPr>
              <w:pStyle w:val="Tabletext"/>
              <w:keepNext/>
              <w:keepLines/>
              <w:jc w:val="center"/>
              <w:rPr>
                <w:lang w:val="en-GB"/>
              </w:rPr>
            </w:pPr>
            <w:r w:rsidRPr="00586012">
              <w:rPr>
                <w:lang w:val="en-GB"/>
              </w:rPr>
              <w:t>0.43</w:t>
            </w:r>
          </w:p>
        </w:tc>
      </w:tr>
      <w:tr w:rsidR="008B13E0" w:rsidRPr="00586012" w:rsidTr="000D29BF">
        <w:trPr>
          <w:cantSplit/>
          <w:jc w:val="center"/>
        </w:trPr>
        <w:tc>
          <w:tcPr>
            <w:tcW w:w="1701" w:type="dxa"/>
            <w:vMerge/>
            <w:tcBorders>
              <w:bottom w:val="single" w:sz="6" w:space="0" w:color="auto"/>
            </w:tcBorders>
            <w:vAlign w:val="center"/>
          </w:tcPr>
          <w:p w:rsidR="008B13E0" w:rsidRPr="00586012" w:rsidRDefault="008B13E0" w:rsidP="00AE6E89">
            <w:pPr>
              <w:pStyle w:val="Tabletext"/>
              <w:keepNext/>
              <w:keepLines/>
              <w:spacing w:after="20"/>
              <w:jc w:val="center"/>
              <w:rPr>
                <w:lang w:val="en-GB"/>
              </w:rPr>
            </w:pPr>
          </w:p>
        </w:tc>
        <w:tc>
          <w:tcPr>
            <w:tcW w:w="1134" w:type="dxa"/>
          </w:tcPr>
          <w:p w:rsidR="008B13E0" w:rsidRPr="00586012" w:rsidRDefault="008B13E0" w:rsidP="00AE6E89">
            <w:pPr>
              <w:pStyle w:val="Tabletext"/>
              <w:keepNext/>
              <w:keepLines/>
              <w:jc w:val="center"/>
              <w:rPr>
                <w:lang w:val="en-GB"/>
              </w:rPr>
            </w:pPr>
            <w:r w:rsidRPr="00586012">
              <w:rPr>
                <w:lang w:val="en-GB"/>
              </w:rPr>
              <w:t>8</w:t>
            </w:r>
          </w:p>
        </w:tc>
        <w:tc>
          <w:tcPr>
            <w:tcW w:w="1985" w:type="dxa"/>
          </w:tcPr>
          <w:p w:rsidR="008B13E0" w:rsidRPr="00586012" w:rsidRDefault="008B13E0" w:rsidP="00AE6E89">
            <w:pPr>
              <w:pStyle w:val="Tabletext"/>
              <w:keepNext/>
              <w:keepLines/>
              <w:jc w:val="center"/>
              <w:rPr>
                <w:vertAlign w:val="superscript"/>
                <w:lang w:val="en-GB"/>
              </w:rPr>
            </w:pPr>
            <w:r w:rsidRPr="00586012">
              <w:rPr>
                <w:vertAlign w:val="superscript"/>
                <w:lang w:val="en-GB"/>
              </w:rPr>
              <w:t>(2)</w:t>
            </w:r>
          </w:p>
        </w:tc>
        <w:tc>
          <w:tcPr>
            <w:tcW w:w="1985" w:type="dxa"/>
          </w:tcPr>
          <w:p w:rsidR="008B13E0" w:rsidRPr="00586012" w:rsidRDefault="008B13E0" w:rsidP="00AE6E89">
            <w:pPr>
              <w:pStyle w:val="Tabletext"/>
              <w:keepNext/>
              <w:keepLines/>
              <w:jc w:val="center"/>
              <w:rPr>
                <w:vertAlign w:val="superscript"/>
                <w:lang w:val="en-GB"/>
              </w:rPr>
            </w:pPr>
            <w:r w:rsidRPr="00586012">
              <w:rPr>
                <w:vertAlign w:val="superscript"/>
                <w:lang w:val="en-GB"/>
              </w:rPr>
              <w:t>(1)</w:t>
            </w:r>
          </w:p>
        </w:tc>
      </w:tr>
      <w:tr w:rsidR="008B13E0" w:rsidRPr="00586012" w:rsidTr="000D29BF">
        <w:trPr>
          <w:cantSplit/>
          <w:jc w:val="center"/>
        </w:trPr>
        <w:tc>
          <w:tcPr>
            <w:tcW w:w="1701" w:type="dxa"/>
            <w:vMerge w:val="restart"/>
            <w:vAlign w:val="center"/>
          </w:tcPr>
          <w:p w:rsidR="008B13E0" w:rsidRPr="00586012" w:rsidRDefault="008B13E0" w:rsidP="00AE6E89">
            <w:pPr>
              <w:pStyle w:val="Tabletext"/>
              <w:keepNext/>
              <w:keepLines/>
              <w:spacing w:after="20"/>
              <w:jc w:val="center"/>
              <w:rPr>
                <w:lang w:val="en-GB"/>
              </w:rPr>
            </w:pPr>
            <w:r w:rsidRPr="00586012">
              <w:rPr>
                <w:lang w:val="en-GB"/>
              </w:rPr>
              <w:t>15.75</w:t>
            </w:r>
          </w:p>
        </w:tc>
        <w:tc>
          <w:tcPr>
            <w:tcW w:w="1134" w:type="dxa"/>
          </w:tcPr>
          <w:p w:rsidR="008B13E0" w:rsidRPr="00586012" w:rsidRDefault="008B13E0" w:rsidP="00AE6E89">
            <w:pPr>
              <w:pStyle w:val="Tabletext"/>
              <w:keepNext/>
              <w:keepLines/>
              <w:jc w:val="center"/>
              <w:rPr>
                <w:lang w:val="en-GB"/>
              </w:rPr>
            </w:pPr>
            <w:r w:rsidRPr="00586012">
              <w:rPr>
                <w:lang w:val="en-GB"/>
              </w:rPr>
              <w:t>4</w:t>
            </w:r>
          </w:p>
        </w:tc>
        <w:tc>
          <w:tcPr>
            <w:tcW w:w="1985" w:type="dxa"/>
          </w:tcPr>
          <w:p w:rsidR="008B13E0" w:rsidRPr="00586012" w:rsidRDefault="008B13E0" w:rsidP="00AE6E89">
            <w:pPr>
              <w:pStyle w:val="Tabletext"/>
              <w:keepNext/>
              <w:keepLines/>
              <w:jc w:val="center"/>
              <w:rPr>
                <w:vertAlign w:val="superscript"/>
                <w:lang w:val="en-GB"/>
              </w:rPr>
            </w:pPr>
            <w:r w:rsidRPr="00586012">
              <w:rPr>
                <w:vertAlign w:val="superscript"/>
                <w:lang w:val="en-GB"/>
              </w:rPr>
              <w:t>(2)</w:t>
            </w:r>
          </w:p>
        </w:tc>
        <w:tc>
          <w:tcPr>
            <w:tcW w:w="1985" w:type="dxa"/>
          </w:tcPr>
          <w:p w:rsidR="008B13E0" w:rsidRPr="00586012" w:rsidRDefault="008B13E0" w:rsidP="00AE6E89">
            <w:pPr>
              <w:pStyle w:val="Tabletext"/>
              <w:keepNext/>
              <w:keepLines/>
              <w:jc w:val="center"/>
              <w:rPr>
                <w:lang w:val="en-GB"/>
              </w:rPr>
            </w:pPr>
            <w:r w:rsidRPr="00586012">
              <w:rPr>
                <w:lang w:val="en-GB"/>
              </w:rPr>
              <w:t>0.74</w:t>
            </w:r>
          </w:p>
        </w:tc>
      </w:tr>
      <w:tr w:rsidR="008B13E0" w:rsidRPr="00586012" w:rsidTr="000D29BF">
        <w:trPr>
          <w:cantSplit/>
          <w:jc w:val="center"/>
        </w:trPr>
        <w:tc>
          <w:tcPr>
            <w:tcW w:w="1701" w:type="dxa"/>
            <w:vMerge/>
            <w:tcBorders>
              <w:bottom w:val="single" w:sz="6" w:space="0" w:color="auto"/>
            </w:tcBorders>
            <w:vAlign w:val="center"/>
          </w:tcPr>
          <w:p w:rsidR="008B13E0" w:rsidRPr="00586012" w:rsidRDefault="008B13E0" w:rsidP="00AE6E89">
            <w:pPr>
              <w:pStyle w:val="Tabletext"/>
              <w:keepNext/>
              <w:keepLines/>
              <w:spacing w:before="60" w:after="60"/>
              <w:jc w:val="center"/>
              <w:rPr>
                <w:lang w:val="en-GB"/>
              </w:rPr>
            </w:pPr>
          </w:p>
        </w:tc>
        <w:tc>
          <w:tcPr>
            <w:tcW w:w="1134" w:type="dxa"/>
            <w:tcBorders>
              <w:bottom w:val="single" w:sz="6" w:space="0" w:color="auto"/>
            </w:tcBorders>
          </w:tcPr>
          <w:p w:rsidR="008B13E0" w:rsidRPr="00586012" w:rsidRDefault="008B13E0" w:rsidP="00AE6E89">
            <w:pPr>
              <w:pStyle w:val="Tabletext"/>
              <w:keepNext/>
              <w:keepLines/>
              <w:jc w:val="center"/>
              <w:rPr>
                <w:lang w:val="en-GB"/>
              </w:rPr>
            </w:pPr>
            <w:r w:rsidRPr="00586012">
              <w:rPr>
                <w:lang w:val="en-GB"/>
              </w:rPr>
              <w:t>8</w:t>
            </w:r>
          </w:p>
        </w:tc>
        <w:tc>
          <w:tcPr>
            <w:tcW w:w="1985" w:type="dxa"/>
            <w:tcBorders>
              <w:bottom w:val="single" w:sz="6" w:space="0" w:color="auto"/>
            </w:tcBorders>
          </w:tcPr>
          <w:p w:rsidR="008B13E0" w:rsidRPr="00586012" w:rsidRDefault="008B13E0" w:rsidP="00AE6E89">
            <w:pPr>
              <w:pStyle w:val="Tabletext"/>
              <w:keepNext/>
              <w:keepLines/>
              <w:jc w:val="center"/>
              <w:rPr>
                <w:vertAlign w:val="superscript"/>
                <w:lang w:val="en-GB"/>
              </w:rPr>
            </w:pPr>
            <w:r w:rsidRPr="00586012">
              <w:rPr>
                <w:vertAlign w:val="superscript"/>
                <w:lang w:val="en-GB"/>
              </w:rPr>
              <w:t>(2)</w:t>
            </w:r>
          </w:p>
        </w:tc>
        <w:tc>
          <w:tcPr>
            <w:tcW w:w="1985" w:type="dxa"/>
            <w:tcBorders>
              <w:bottom w:val="single" w:sz="6" w:space="0" w:color="auto"/>
            </w:tcBorders>
          </w:tcPr>
          <w:p w:rsidR="008B13E0" w:rsidRPr="00586012" w:rsidRDefault="008B13E0" w:rsidP="00AE6E89">
            <w:pPr>
              <w:pStyle w:val="Tabletext"/>
              <w:keepNext/>
              <w:keepLines/>
              <w:jc w:val="center"/>
              <w:rPr>
                <w:vertAlign w:val="superscript"/>
                <w:lang w:val="en-GB"/>
              </w:rPr>
            </w:pPr>
            <w:r w:rsidRPr="00586012">
              <w:rPr>
                <w:vertAlign w:val="superscript"/>
                <w:lang w:val="en-GB"/>
              </w:rPr>
              <w:t>(1)</w:t>
            </w:r>
          </w:p>
        </w:tc>
      </w:tr>
      <w:tr w:rsidR="008B13E0" w:rsidRPr="005914FB" w:rsidTr="000D29BF">
        <w:trPr>
          <w:cantSplit/>
          <w:jc w:val="center"/>
        </w:trPr>
        <w:tc>
          <w:tcPr>
            <w:tcW w:w="6805" w:type="dxa"/>
            <w:gridSpan w:val="4"/>
            <w:tcBorders>
              <w:left w:val="nil"/>
              <w:bottom w:val="nil"/>
              <w:right w:val="nil"/>
            </w:tcBorders>
            <w:vAlign w:val="center"/>
          </w:tcPr>
          <w:p w:rsidR="008B13E0" w:rsidRPr="00586012" w:rsidRDefault="008B13E0" w:rsidP="002D49C2">
            <w:pPr>
              <w:pStyle w:val="Tablelegend"/>
              <w:rPr>
                <w:lang w:val="en-GB"/>
              </w:rPr>
            </w:pPr>
            <w:r w:rsidRPr="00586012">
              <w:rPr>
                <w:vertAlign w:val="superscript"/>
                <w:lang w:val="en-GB"/>
              </w:rPr>
              <w:t>(1)</w:t>
            </w:r>
            <w:r w:rsidRPr="00586012">
              <w:rPr>
                <w:lang w:val="en-GB"/>
              </w:rPr>
              <w:tab/>
              <w:t>No measurements taken.</w:t>
            </w:r>
          </w:p>
          <w:p w:rsidR="008B13E0" w:rsidRPr="00586012" w:rsidRDefault="008B13E0" w:rsidP="002D49C2">
            <w:pPr>
              <w:pStyle w:val="Tablelegend"/>
              <w:rPr>
                <w:lang w:val="en-GB"/>
              </w:rPr>
            </w:pPr>
            <w:r w:rsidRPr="00586012">
              <w:rPr>
                <w:vertAlign w:val="superscript"/>
                <w:lang w:val="en-GB"/>
              </w:rPr>
              <w:t>(2)</w:t>
            </w:r>
            <w:r w:rsidRPr="00586012">
              <w:rPr>
                <w:lang w:val="en-GB"/>
              </w:rPr>
              <w:tab/>
              <w:t>The breakpoint is beyond 1 km.</w:t>
            </w:r>
          </w:p>
        </w:tc>
      </w:tr>
    </w:tbl>
    <w:p w:rsidR="008B13E0" w:rsidRPr="00586012" w:rsidRDefault="008B13E0" w:rsidP="008B13E0">
      <w:pPr>
        <w:pStyle w:val="Tablefin"/>
      </w:pPr>
    </w:p>
    <w:p w:rsidR="008B13E0" w:rsidRPr="00586012" w:rsidRDefault="008B13E0" w:rsidP="00586012">
      <w:pPr>
        <w:rPr>
          <w:lang w:val="en-GB"/>
        </w:rPr>
      </w:pPr>
      <w:r w:rsidRPr="00586012">
        <w:rPr>
          <w:lang w:val="en-GB"/>
        </w:rPr>
        <w:t xml:space="preserve">When </w:t>
      </w:r>
      <w:r w:rsidRPr="00586012">
        <w:rPr>
          <w:i/>
          <w:lang w:val="en-GB"/>
        </w:rPr>
        <w:t>h</w:t>
      </w:r>
      <w:r w:rsidRPr="00586012">
        <w:rPr>
          <w:vertAlign w:val="subscript"/>
          <w:lang w:val="en-GB"/>
        </w:rPr>
        <w:t>1</w:t>
      </w:r>
      <w:r w:rsidRPr="00586012">
        <w:rPr>
          <w:lang w:val="en-GB"/>
        </w:rPr>
        <w:t xml:space="preserve">, </w:t>
      </w:r>
      <w:r w:rsidRPr="00586012">
        <w:rPr>
          <w:i/>
          <w:lang w:val="en-GB"/>
        </w:rPr>
        <w:t>h</w:t>
      </w:r>
      <w:r w:rsidRPr="00586012">
        <w:rPr>
          <w:vertAlign w:val="subscript"/>
          <w:lang w:val="en-GB"/>
        </w:rPr>
        <w:t>2</w:t>
      </w:r>
      <w:r w:rsidRPr="00586012">
        <w:rPr>
          <w:lang w:val="en-GB"/>
        </w:rPr>
        <w:t> </w:t>
      </w:r>
      <w:r w:rsidR="00586012" w:rsidRPr="00330F4C">
        <w:rPr>
          <w:lang w:val="en-US"/>
        </w:rPr>
        <w:t>&gt;</w:t>
      </w:r>
      <w:r w:rsidRPr="00586012">
        <w:rPr>
          <w:lang w:val="en-GB"/>
        </w:rPr>
        <w:t> </w:t>
      </w:r>
      <w:r w:rsidRPr="00586012">
        <w:rPr>
          <w:i/>
          <w:lang w:val="en-GB"/>
        </w:rPr>
        <w:t>h</w:t>
      </w:r>
      <w:r w:rsidRPr="00586012">
        <w:rPr>
          <w:i/>
          <w:vertAlign w:val="subscript"/>
          <w:lang w:val="en-GB"/>
        </w:rPr>
        <w:t>s</w:t>
      </w:r>
      <w:r w:rsidRPr="00586012">
        <w:rPr>
          <w:lang w:val="en-GB"/>
        </w:rPr>
        <w:t xml:space="preserve">, the approximate values of the upper and lower bounds of basic transmission loss for the SHF frequency band can be calculated using equations (1) and (3), with </w:t>
      </w:r>
      <w:r w:rsidRPr="00586012">
        <w:rPr>
          <w:i/>
          <w:lang w:val="en-GB"/>
        </w:rPr>
        <w:t>L</w:t>
      </w:r>
      <w:r w:rsidRPr="00586012">
        <w:rPr>
          <w:i/>
          <w:vertAlign w:val="subscript"/>
          <w:lang w:val="en-GB"/>
        </w:rPr>
        <w:t>bp</w:t>
      </w:r>
      <w:r w:rsidRPr="00586012">
        <w:rPr>
          <w:lang w:val="en-GB"/>
        </w:rPr>
        <w:t xml:space="preserve"> given by:</w:t>
      </w:r>
    </w:p>
    <w:p w:rsidR="008B13E0" w:rsidRPr="00586012" w:rsidRDefault="008B13E0" w:rsidP="008B13E0">
      <w:pPr>
        <w:pStyle w:val="Blanc"/>
        <w:keepNext w:val="0"/>
        <w:keepLines w:val="0"/>
      </w:pPr>
    </w:p>
    <w:p w:rsidR="008B13E0" w:rsidRPr="00586012" w:rsidRDefault="008B13E0" w:rsidP="00594F0E">
      <w:pPr>
        <w:pStyle w:val="Equation"/>
        <w:rPr>
          <w:lang w:val="en-GB"/>
        </w:rPr>
      </w:pPr>
      <w:r w:rsidRPr="00586012">
        <w:rPr>
          <w:lang w:val="en-GB"/>
        </w:rPr>
        <w:tab/>
      </w:r>
      <w:r w:rsidRPr="00586012">
        <w:rPr>
          <w:lang w:val="en-GB"/>
        </w:rPr>
        <w:tab/>
      </w:r>
      <w:r w:rsidR="008F13D2" w:rsidRPr="00586012">
        <w:rPr>
          <w:position w:val="-36"/>
          <w:lang w:val="en-GB"/>
        </w:rPr>
        <w:object w:dxaOrig="3660" w:dyaOrig="840">
          <v:shape id="_x0000_i1034" type="#_x0000_t75" style="width:183.25pt;height:42pt" o:ole="">
            <v:imagedata r:id="rId33" o:title=""/>
          </v:shape>
          <o:OLEObject Type="Embed" ProgID="Equation.3" ShapeID="_x0000_i1034" DrawAspect="Content" ObjectID="_1445936002" r:id="rId34"/>
        </w:object>
      </w:r>
      <w:r w:rsidRPr="00586012">
        <w:rPr>
          <w:lang w:val="en-GB"/>
        </w:rPr>
        <w:tab/>
        <w:t>(</w:t>
      </w:r>
      <w:r w:rsidRPr="00586012">
        <w:rPr>
          <w:lang w:val="en-GB" w:eastAsia="ja-JP"/>
        </w:rPr>
        <w:t>7</w:t>
      </w:r>
      <w:r w:rsidRPr="00586012">
        <w:rPr>
          <w:lang w:val="en-GB"/>
        </w:rPr>
        <w:t>)</w:t>
      </w:r>
    </w:p>
    <w:p w:rsidR="008B13E0" w:rsidRPr="00586012" w:rsidRDefault="008B13E0" w:rsidP="008B13E0">
      <w:pPr>
        <w:pStyle w:val="Blanc"/>
        <w:keepNext w:val="0"/>
        <w:keepLines w:val="0"/>
      </w:pPr>
    </w:p>
    <w:p w:rsidR="008B13E0" w:rsidRPr="00586012" w:rsidRDefault="008B13E0" w:rsidP="00586012">
      <w:pPr>
        <w:rPr>
          <w:lang w:val="en-GB"/>
        </w:rPr>
      </w:pPr>
      <w:r w:rsidRPr="00586012">
        <w:rPr>
          <w:lang w:val="en-GB"/>
        </w:rPr>
        <w:t xml:space="preserve">On the other hand, when </w:t>
      </w:r>
      <w:r w:rsidRPr="00586012">
        <w:rPr>
          <w:i/>
          <w:lang w:val="en-GB"/>
        </w:rPr>
        <w:t>h</w:t>
      </w:r>
      <w:r w:rsidRPr="00586012">
        <w:rPr>
          <w:vertAlign w:val="subscript"/>
          <w:lang w:val="en-GB"/>
        </w:rPr>
        <w:t>1</w:t>
      </w:r>
      <w:r w:rsidRPr="00586012">
        <w:rPr>
          <w:lang w:val="en-GB"/>
        </w:rPr>
        <w:t> </w:t>
      </w:r>
      <w:r w:rsidR="00586012" w:rsidRPr="00586012">
        <w:sym w:font="Symbol" w:char="F0A3"/>
      </w:r>
      <w:r w:rsidRPr="00586012">
        <w:rPr>
          <w:i/>
          <w:lang w:val="en-GB"/>
        </w:rPr>
        <w:t> h</w:t>
      </w:r>
      <w:r w:rsidRPr="00586012">
        <w:rPr>
          <w:i/>
          <w:vertAlign w:val="subscript"/>
          <w:lang w:val="en-GB"/>
        </w:rPr>
        <w:t>s</w:t>
      </w:r>
      <w:r w:rsidRPr="00586012">
        <w:rPr>
          <w:i/>
          <w:lang w:val="en-GB"/>
        </w:rPr>
        <w:t xml:space="preserve"> </w:t>
      </w:r>
      <w:r w:rsidRPr="00586012">
        <w:rPr>
          <w:lang w:val="en-GB"/>
        </w:rPr>
        <w:t xml:space="preserve">or </w:t>
      </w:r>
      <w:r w:rsidRPr="00586012">
        <w:rPr>
          <w:i/>
          <w:lang w:val="en-GB"/>
        </w:rPr>
        <w:t>h</w:t>
      </w:r>
      <w:r w:rsidRPr="00586012">
        <w:rPr>
          <w:vertAlign w:val="subscript"/>
          <w:lang w:val="en-GB"/>
        </w:rPr>
        <w:t>2</w:t>
      </w:r>
      <w:r w:rsidRPr="00586012">
        <w:rPr>
          <w:lang w:val="en-GB"/>
        </w:rPr>
        <w:t> </w:t>
      </w:r>
      <w:r w:rsidR="00586012" w:rsidRPr="00586012">
        <w:sym w:font="Symbol" w:char="F0A3"/>
      </w:r>
      <w:r w:rsidRPr="00586012">
        <w:rPr>
          <w:i/>
          <w:lang w:val="en-GB"/>
        </w:rPr>
        <w:t> h</w:t>
      </w:r>
      <w:r w:rsidRPr="00586012">
        <w:rPr>
          <w:i/>
          <w:vertAlign w:val="subscript"/>
          <w:lang w:val="en-GB"/>
        </w:rPr>
        <w:t>s</w:t>
      </w:r>
      <w:r w:rsidRPr="00586012">
        <w:rPr>
          <w:lang w:val="en-GB"/>
        </w:rPr>
        <w:t xml:space="preserve"> no breakpoint exists. When two terminals are close (</w:t>
      </w:r>
      <w:r w:rsidRPr="00586012">
        <w:rPr>
          <w:i/>
          <w:lang w:val="en-GB"/>
        </w:rPr>
        <w:t>d</w:t>
      </w:r>
      <w:r w:rsidRPr="00586012">
        <w:rPr>
          <w:lang w:val="en-GB"/>
        </w:rPr>
        <w:t> </w:t>
      </w:r>
      <w:r w:rsidR="00586012" w:rsidRPr="00330F4C">
        <w:rPr>
          <w:lang w:val="en-US"/>
        </w:rPr>
        <w:t>&lt;</w:t>
      </w:r>
      <w:r w:rsidRPr="00586012">
        <w:rPr>
          <w:lang w:val="en-GB"/>
        </w:rPr>
        <w:t> </w:t>
      </w:r>
      <w:r w:rsidRPr="00586012">
        <w:rPr>
          <w:i/>
          <w:lang w:val="en-GB"/>
        </w:rPr>
        <w:t>R</w:t>
      </w:r>
      <w:r w:rsidRPr="00586012">
        <w:rPr>
          <w:i/>
          <w:vertAlign w:val="subscript"/>
          <w:lang w:val="en-GB"/>
        </w:rPr>
        <w:t>s</w:t>
      </w:r>
      <w:r w:rsidRPr="00586012">
        <w:rPr>
          <w:lang w:val="en-GB"/>
        </w:rPr>
        <w:t xml:space="preserve">), the basic propagation loss is similar to that of the UHF range. When two terminals are far, the propagation characteristic is such that the attenuation coefficient is cubed. Therefore, the approximate lower bound for </w:t>
      </w:r>
      <w:r w:rsidRPr="00586012">
        <w:rPr>
          <w:i/>
          <w:lang w:val="en-GB"/>
        </w:rPr>
        <w:t>d</w:t>
      </w:r>
      <w:r w:rsidRPr="00586012">
        <w:rPr>
          <w:lang w:val="en-GB"/>
        </w:rPr>
        <w:t> </w:t>
      </w:r>
      <w:r w:rsidR="00586012" w:rsidRPr="00586012">
        <w:sym w:font="Symbol" w:char="F0B3"/>
      </w:r>
      <w:r w:rsidRPr="00586012">
        <w:rPr>
          <w:lang w:val="en-GB"/>
        </w:rPr>
        <w:t> </w:t>
      </w:r>
      <w:r w:rsidRPr="00586012">
        <w:rPr>
          <w:i/>
          <w:lang w:val="en-GB"/>
        </w:rPr>
        <w:t>R</w:t>
      </w:r>
      <w:r w:rsidRPr="00586012">
        <w:rPr>
          <w:i/>
          <w:vertAlign w:val="subscript"/>
          <w:lang w:val="en-GB"/>
        </w:rPr>
        <w:t>s</w:t>
      </w:r>
      <w:r w:rsidRPr="00586012">
        <w:rPr>
          <w:lang w:val="en-GB"/>
        </w:rPr>
        <w:t xml:space="preserve"> is given by:</w:t>
      </w:r>
    </w:p>
    <w:p w:rsidR="008B13E0" w:rsidRPr="00586012" w:rsidRDefault="008B13E0" w:rsidP="008B13E0">
      <w:pPr>
        <w:pStyle w:val="Equation"/>
        <w:rPr>
          <w:lang w:val="en-GB"/>
        </w:rPr>
      </w:pPr>
      <w:r w:rsidRPr="00586012">
        <w:rPr>
          <w:lang w:val="en-GB"/>
        </w:rPr>
        <w:tab/>
      </w:r>
      <w:r w:rsidRPr="00586012">
        <w:rPr>
          <w:lang w:val="en-GB"/>
        </w:rPr>
        <w:tab/>
      </w:r>
      <w:r w:rsidR="008F13D2" w:rsidRPr="00586012">
        <w:rPr>
          <w:position w:val="-32"/>
          <w:lang w:val="en-GB"/>
        </w:rPr>
        <w:object w:dxaOrig="2540" w:dyaOrig="760">
          <v:shape id="_x0000_i1035" type="#_x0000_t75" style="width:128.3pt;height:35.1pt" o:ole="" fillcolor="window">
            <v:imagedata r:id="rId35" o:title=""/>
          </v:shape>
          <o:OLEObject Type="Embed" ProgID="Equation.3" ShapeID="_x0000_i1035" DrawAspect="Content" ObjectID="_1445936003" r:id="rId36"/>
        </w:object>
      </w:r>
      <w:r w:rsidRPr="00586012">
        <w:rPr>
          <w:lang w:val="en-GB"/>
        </w:rPr>
        <w:tab/>
        <w:t>(</w:t>
      </w:r>
      <w:r w:rsidRPr="00586012">
        <w:rPr>
          <w:lang w:val="en-GB" w:eastAsia="ja-JP"/>
        </w:rPr>
        <w:t>8</w:t>
      </w:r>
      <w:r w:rsidRPr="00586012">
        <w:rPr>
          <w:lang w:val="en-GB"/>
        </w:rPr>
        <w:t>)</w:t>
      </w:r>
    </w:p>
    <w:p w:rsidR="008B13E0" w:rsidRPr="00586012" w:rsidRDefault="008B13E0" w:rsidP="00586012">
      <w:pPr>
        <w:keepNext/>
        <w:keepLines/>
        <w:rPr>
          <w:lang w:val="en-GB"/>
        </w:rPr>
      </w:pPr>
      <w:r w:rsidRPr="00586012">
        <w:rPr>
          <w:lang w:val="en-GB"/>
        </w:rPr>
        <w:t xml:space="preserve">The approximate upper bound for </w:t>
      </w:r>
      <w:r w:rsidRPr="00586012">
        <w:rPr>
          <w:i/>
          <w:lang w:val="en-GB"/>
        </w:rPr>
        <w:t>d</w:t>
      </w:r>
      <w:r w:rsidRPr="00586012">
        <w:rPr>
          <w:lang w:val="en-GB"/>
        </w:rPr>
        <w:t> </w:t>
      </w:r>
      <w:r w:rsidR="00586012" w:rsidRPr="00586012">
        <w:sym w:font="Symbol" w:char="F0B3"/>
      </w:r>
      <w:r w:rsidRPr="00586012">
        <w:rPr>
          <w:lang w:val="en-GB"/>
        </w:rPr>
        <w:t> </w:t>
      </w:r>
      <w:r w:rsidRPr="00586012">
        <w:rPr>
          <w:i/>
          <w:lang w:val="en-GB"/>
        </w:rPr>
        <w:t>R</w:t>
      </w:r>
      <w:r w:rsidRPr="00586012">
        <w:rPr>
          <w:i/>
          <w:vertAlign w:val="subscript"/>
          <w:lang w:val="en-GB"/>
        </w:rPr>
        <w:t>s</w:t>
      </w:r>
      <w:r w:rsidRPr="00586012">
        <w:rPr>
          <w:lang w:val="en-GB"/>
        </w:rPr>
        <w:t xml:space="preserve"> is given by:</w:t>
      </w:r>
    </w:p>
    <w:p w:rsidR="008B13E0" w:rsidRPr="00586012" w:rsidRDefault="008B13E0" w:rsidP="008B13E0">
      <w:pPr>
        <w:pStyle w:val="Blanc"/>
        <w:keepNext w:val="0"/>
        <w:keepLines w:val="0"/>
      </w:pPr>
    </w:p>
    <w:p w:rsidR="008B13E0" w:rsidRPr="00586012" w:rsidRDefault="008B13E0" w:rsidP="008B13E0">
      <w:pPr>
        <w:pStyle w:val="Equation"/>
        <w:rPr>
          <w:lang w:val="en-GB"/>
        </w:rPr>
      </w:pPr>
      <w:r w:rsidRPr="00586012">
        <w:rPr>
          <w:lang w:val="en-GB"/>
        </w:rPr>
        <w:tab/>
      </w:r>
      <w:r w:rsidRPr="00586012">
        <w:rPr>
          <w:lang w:val="en-GB"/>
        </w:rPr>
        <w:tab/>
      </w:r>
      <w:r w:rsidR="008F13D2" w:rsidRPr="00586012">
        <w:rPr>
          <w:position w:val="-32"/>
          <w:lang w:val="en-GB"/>
        </w:rPr>
        <w:object w:dxaOrig="3040" w:dyaOrig="760">
          <v:shape id="_x0000_i1036" type="#_x0000_t75" style="width:150.9pt;height:35.1pt" o:ole="">
            <v:imagedata r:id="rId37" o:title=""/>
          </v:shape>
          <o:OLEObject Type="Embed" ProgID="Equation.3" ShapeID="_x0000_i1036" DrawAspect="Content" ObjectID="_1445936004" r:id="rId38"/>
        </w:object>
      </w:r>
      <w:r w:rsidRPr="00586012">
        <w:rPr>
          <w:lang w:val="en-GB"/>
        </w:rPr>
        <w:tab/>
        <w:t>(</w:t>
      </w:r>
      <w:r w:rsidRPr="00586012">
        <w:rPr>
          <w:lang w:val="en-GB" w:eastAsia="ja-JP"/>
        </w:rPr>
        <w:t>9</w:t>
      </w:r>
      <w:r w:rsidRPr="00586012">
        <w:rPr>
          <w:lang w:val="en-GB"/>
        </w:rPr>
        <w:t>)</w:t>
      </w:r>
    </w:p>
    <w:p w:rsidR="008B13E0" w:rsidRPr="00586012" w:rsidRDefault="008B13E0" w:rsidP="008B13E0">
      <w:pPr>
        <w:pStyle w:val="Blanc"/>
        <w:keepNext w:val="0"/>
        <w:keepLines w:val="0"/>
      </w:pPr>
    </w:p>
    <w:p w:rsidR="008B13E0" w:rsidRPr="00586012" w:rsidRDefault="008B13E0" w:rsidP="008B13E0">
      <w:pPr>
        <w:rPr>
          <w:lang w:val="en-GB"/>
        </w:rPr>
      </w:pPr>
      <w:r w:rsidRPr="00586012">
        <w:rPr>
          <w:lang w:val="en-GB"/>
        </w:rPr>
        <w:t xml:space="preserve">The basic propagation loss </w:t>
      </w:r>
      <w:r w:rsidRPr="00586012">
        <w:rPr>
          <w:i/>
          <w:lang w:val="en-GB"/>
        </w:rPr>
        <w:t>L</w:t>
      </w:r>
      <w:r w:rsidRPr="00586012">
        <w:rPr>
          <w:i/>
          <w:vertAlign w:val="subscript"/>
          <w:lang w:val="en-GB"/>
        </w:rPr>
        <w:t>s</w:t>
      </w:r>
      <w:r w:rsidRPr="00586012">
        <w:rPr>
          <w:lang w:val="en-GB"/>
        </w:rPr>
        <w:t xml:space="preserve"> is defined as:</w:t>
      </w:r>
    </w:p>
    <w:p w:rsidR="008B13E0" w:rsidRPr="00586012" w:rsidRDefault="008B13E0" w:rsidP="008B13E0">
      <w:pPr>
        <w:pStyle w:val="Blanc"/>
        <w:keepNext w:val="0"/>
        <w:keepLines w:val="0"/>
      </w:pPr>
    </w:p>
    <w:p w:rsidR="008B13E0" w:rsidRPr="00586012" w:rsidRDefault="008B13E0" w:rsidP="008B13E0">
      <w:pPr>
        <w:pStyle w:val="Equation"/>
        <w:rPr>
          <w:lang w:val="en-GB"/>
        </w:rPr>
      </w:pPr>
      <w:r w:rsidRPr="00586012">
        <w:rPr>
          <w:lang w:val="en-GB"/>
        </w:rPr>
        <w:tab/>
      </w:r>
      <w:r w:rsidRPr="00586012">
        <w:rPr>
          <w:lang w:val="en-GB"/>
        </w:rPr>
        <w:tab/>
      </w:r>
      <w:r w:rsidR="008F13D2" w:rsidRPr="00586012">
        <w:rPr>
          <w:position w:val="-34"/>
          <w:lang w:val="en-GB"/>
        </w:rPr>
        <w:object w:dxaOrig="2240" w:dyaOrig="800">
          <v:shape id="_x0000_i1037" type="#_x0000_t75" style="width:112.15pt;height:39.25pt" o:ole="" fillcolor="window">
            <v:imagedata r:id="rId39" o:title=""/>
          </v:shape>
          <o:OLEObject Type="Embed" ProgID="Equation.3" ShapeID="_x0000_i1037" DrawAspect="Content" ObjectID="_1445936005" r:id="rId40"/>
        </w:object>
      </w:r>
      <w:r w:rsidRPr="00586012">
        <w:rPr>
          <w:lang w:val="en-GB"/>
        </w:rPr>
        <w:tab/>
        <w:t>(</w:t>
      </w:r>
      <w:r w:rsidRPr="00586012">
        <w:rPr>
          <w:lang w:val="en-GB" w:eastAsia="ja-JP"/>
        </w:rPr>
        <w:t>10</w:t>
      </w:r>
      <w:r w:rsidRPr="00586012">
        <w:rPr>
          <w:lang w:val="en-GB"/>
        </w:rPr>
        <w:t>)</w:t>
      </w:r>
    </w:p>
    <w:p w:rsidR="008B13E0" w:rsidRPr="00586012" w:rsidRDefault="008B13E0" w:rsidP="008B13E0">
      <w:pPr>
        <w:pStyle w:val="Blanc"/>
        <w:keepNext w:val="0"/>
        <w:keepLines w:val="0"/>
      </w:pPr>
    </w:p>
    <w:p w:rsidR="008B13E0" w:rsidRPr="00586012" w:rsidRDefault="008B13E0" w:rsidP="008B13E0">
      <w:pPr>
        <w:rPr>
          <w:lang w:val="en-GB" w:eastAsia="ja-JP"/>
        </w:rPr>
      </w:pPr>
      <w:r w:rsidRPr="00586012">
        <w:rPr>
          <w:i/>
          <w:lang w:val="en-GB"/>
        </w:rPr>
        <w:t>R</w:t>
      </w:r>
      <w:r w:rsidRPr="00586012">
        <w:rPr>
          <w:i/>
          <w:vertAlign w:val="subscript"/>
          <w:lang w:val="en-GB"/>
        </w:rPr>
        <w:t>s</w:t>
      </w:r>
      <w:r w:rsidRPr="00330F4C">
        <w:rPr>
          <w:lang w:val="en-US"/>
        </w:rPr>
        <w:t xml:space="preserve"> in</w:t>
      </w:r>
      <w:r w:rsidRPr="00586012">
        <w:rPr>
          <w:lang w:val="en-GB"/>
        </w:rPr>
        <w:t xml:space="preserve"> equations (</w:t>
      </w:r>
      <w:r w:rsidRPr="00586012">
        <w:rPr>
          <w:lang w:val="en-GB" w:eastAsia="ja-JP"/>
        </w:rPr>
        <w:t>8</w:t>
      </w:r>
      <w:r w:rsidRPr="00586012">
        <w:rPr>
          <w:lang w:val="en-GB"/>
        </w:rPr>
        <w:t>) to (</w:t>
      </w:r>
      <w:r w:rsidRPr="00586012">
        <w:rPr>
          <w:lang w:val="en-GB" w:eastAsia="ja-JP"/>
        </w:rPr>
        <w:t>10</w:t>
      </w:r>
      <w:r w:rsidRPr="00586012">
        <w:rPr>
          <w:lang w:val="en-GB"/>
        </w:rPr>
        <w:t>) has been experimentally determined to be 20 m.</w:t>
      </w:r>
    </w:p>
    <w:p w:rsidR="008B13E0" w:rsidRPr="00586012" w:rsidRDefault="008B13E0" w:rsidP="008B13E0">
      <w:pPr>
        <w:rPr>
          <w:lang w:val="en-GB" w:eastAsia="ja-JP"/>
        </w:rPr>
      </w:pPr>
      <w:r w:rsidRPr="00586012">
        <w:rPr>
          <w:lang w:val="en-GB" w:eastAsia="ja-JP"/>
        </w:rPr>
        <w:t>Based on measurements, a</w:t>
      </w:r>
      <w:r w:rsidRPr="00586012">
        <w:rPr>
          <w:lang w:val="en-GB"/>
        </w:rPr>
        <w:t xml:space="preserve"> </w:t>
      </w:r>
      <w:r w:rsidRPr="00586012">
        <w:rPr>
          <w:lang w:val="en-GB" w:eastAsia="ja-JP"/>
        </w:rPr>
        <w:t>median value</w:t>
      </w:r>
      <w:r w:rsidRPr="00586012">
        <w:rPr>
          <w:lang w:val="en-GB"/>
        </w:rPr>
        <w:t xml:space="preserve"> is given by:</w:t>
      </w:r>
    </w:p>
    <w:p w:rsidR="008B13E0" w:rsidRPr="00586012" w:rsidRDefault="008B13E0" w:rsidP="008B13E0">
      <w:pPr>
        <w:pStyle w:val="Blanc"/>
        <w:keepNext w:val="0"/>
        <w:keepLines w:val="0"/>
      </w:pPr>
    </w:p>
    <w:p w:rsidR="008B13E0" w:rsidRPr="00586012" w:rsidRDefault="008B13E0" w:rsidP="008B13E0">
      <w:pPr>
        <w:pStyle w:val="Equation"/>
        <w:rPr>
          <w:lang w:val="en-GB"/>
        </w:rPr>
      </w:pPr>
      <w:r w:rsidRPr="00586012">
        <w:rPr>
          <w:lang w:val="en-GB"/>
        </w:rPr>
        <w:lastRenderedPageBreak/>
        <w:tab/>
      </w:r>
      <w:r w:rsidRPr="00586012">
        <w:rPr>
          <w:lang w:val="en-GB"/>
        </w:rPr>
        <w:tab/>
      </w:r>
      <w:r w:rsidR="008F13D2" w:rsidRPr="00586012">
        <w:rPr>
          <w:position w:val="-32"/>
          <w:lang w:val="en-GB"/>
        </w:rPr>
        <w:object w:dxaOrig="2940" w:dyaOrig="760">
          <v:shape id="_x0000_i1038" type="#_x0000_t75" style="width:145.4pt;height:35.1pt" o:ole="">
            <v:imagedata r:id="rId41" o:title=""/>
          </v:shape>
          <o:OLEObject Type="Embed" ProgID="Equation.3" ShapeID="_x0000_i1038" DrawAspect="Content" ObjectID="_1445936006" r:id="rId42"/>
        </w:object>
      </w:r>
      <w:r w:rsidRPr="00586012">
        <w:rPr>
          <w:lang w:val="en-GB"/>
        </w:rPr>
        <w:tab/>
        <w:t>(</w:t>
      </w:r>
      <w:r w:rsidRPr="00586012">
        <w:rPr>
          <w:lang w:val="en-GB" w:eastAsia="ja-JP"/>
        </w:rPr>
        <w:t>11</w:t>
      </w:r>
      <w:r w:rsidRPr="00586012">
        <w:rPr>
          <w:lang w:val="en-GB"/>
        </w:rPr>
        <w:t>)</w:t>
      </w:r>
    </w:p>
    <w:p w:rsidR="008B13E0" w:rsidRPr="00586012" w:rsidRDefault="008B13E0" w:rsidP="008B13E0">
      <w:pPr>
        <w:pStyle w:val="Headingi"/>
        <w:rPr>
          <w:lang w:val="en-GB"/>
        </w:rPr>
      </w:pPr>
      <w:r w:rsidRPr="00586012">
        <w:rPr>
          <w:lang w:val="en-GB"/>
        </w:rPr>
        <w:t>Millimetre-wave propagation</w:t>
      </w:r>
    </w:p>
    <w:p w:rsidR="008B13E0" w:rsidRPr="00586012" w:rsidRDefault="008B13E0" w:rsidP="008B13E0">
      <w:pPr>
        <w:rPr>
          <w:lang w:val="en-GB"/>
        </w:rPr>
      </w:pPr>
      <w:r w:rsidRPr="00586012">
        <w:rPr>
          <w:lang w:val="en-GB"/>
        </w:rPr>
        <w:t xml:space="preserve">At frequencies above about 10 GHz, the breakpoint distance </w:t>
      </w:r>
      <w:r w:rsidRPr="00586012">
        <w:rPr>
          <w:i/>
          <w:lang w:val="en-GB"/>
        </w:rPr>
        <w:t>R</w:t>
      </w:r>
      <w:r w:rsidRPr="00586012">
        <w:rPr>
          <w:i/>
          <w:vertAlign w:val="subscript"/>
          <w:lang w:val="en-GB"/>
        </w:rPr>
        <w:t>bp</w:t>
      </w:r>
      <w:r w:rsidRPr="00586012">
        <w:rPr>
          <w:lang w:val="en-GB"/>
        </w:rPr>
        <w:t xml:space="preserve"> in equation (2) is far beyond the expected maximum cell radius (500 m). This means that no fourth-power law is expected in this frequency band. Hence the power distance decay</w:t>
      </w:r>
      <w:r w:rsidRPr="00586012">
        <w:rPr>
          <w:lang w:val="en-GB"/>
        </w:rPr>
        <w:noBreakHyphen/>
        <w:t>rate will nearly follow the free-space law with a path-loss exponent of about 2.2. Attenuation by atmospheric gases and by rain must also be considered.</w:t>
      </w:r>
    </w:p>
    <w:p w:rsidR="008B13E0" w:rsidRPr="00586012" w:rsidRDefault="008B13E0" w:rsidP="008B13E0">
      <w:pPr>
        <w:rPr>
          <w:lang w:val="en-GB"/>
        </w:rPr>
      </w:pPr>
      <w:r w:rsidRPr="00586012">
        <w:rPr>
          <w:lang w:val="en-GB"/>
        </w:rPr>
        <w:t>Gaseous attenuation can be calculated from Recommendation ITU-R P.676, and rain attenuation from Recommendation ITU-R P.530.</w:t>
      </w:r>
    </w:p>
    <w:p w:rsidR="008B13E0" w:rsidRPr="00586012" w:rsidRDefault="008B13E0" w:rsidP="00ED5A73">
      <w:pPr>
        <w:pStyle w:val="Heading3"/>
        <w:rPr>
          <w:lang w:val="en-GB"/>
        </w:rPr>
      </w:pPr>
      <w:bookmarkStart w:id="15" w:name="_Toc105987642"/>
      <w:r w:rsidRPr="00586012">
        <w:rPr>
          <w:lang w:val="en-GB"/>
        </w:rPr>
        <w:t>4.1.2</w:t>
      </w:r>
      <w:r w:rsidRPr="00586012">
        <w:rPr>
          <w:lang w:val="en-GB"/>
        </w:rPr>
        <w:tab/>
        <w:t>NLoS situations</w:t>
      </w:r>
      <w:bookmarkEnd w:id="15"/>
    </w:p>
    <w:p w:rsidR="008B13E0" w:rsidRPr="00586012" w:rsidRDefault="008B13E0" w:rsidP="004D6050">
      <w:pPr>
        <w:rPr>
          <w:lang w:val="en-GB"/>
        </w:rPr>
      </w:pPr>
      <w:r w:rsidRPr="00586012">
        <w:rPr>
          <w:lang w:val="en-GB"/>
        </w:rPr>
        <w:t>This situation is depicted as the paths between D and E in Fig. 1.</w:t>
      </w:r>
    </w:p>
    <w:p w:rsidR="008B13E0" w:rsidRPr="00586012" w:rsidRDefault="008B13E0" w:rsidP="00AE6E89">
      <w:pPr>
        <w:pStyle w:val="Heading4"/>
        <w:rPr>
          <w:lang w:val="en-GB"/>
        </w:rPr>
      </w:pPr>
      <w:r w:rsidRPr="00586012">
        <w:rPr>
          <w:lang w:val="en-GB"/>
        </w:rPr>
        <w:t>4.1.2.1</w:t>
      </w:r>
      <w:r w:rsidRPr="00586012">
        <w:rPr>
          <w:lang w:val="en-GB"/>
        </w:rPr>
        <w:tab/>
        <w:t>Frequency range from 800 to 2 000 MHz</w:t>
      </w:r>
    </w:p>
    <w:p w:rsidR="008B13E0" w:rsidRPr="00586012" w:rsidRDefault="008B13E0" w:rsidP="008B13E0">
      <w:pPr>
        <w:rPr>
          <w:lang w:val="en-GB"/>
        </w:rPr>
      </w:pPr>
      <w:r w:rsidRPr="00586012">
        <w:rPr>
          <w:lang w:val="en-GB"/>
        </w:rPr>
        <w:t>For NLoS2 situations where both antennas are below roof-top level, diffracted and reflected waves at the corners of the street crossings have to be considered (see Fig. 3).</w:t>
      </w:r>
    </w:p>
    <w:p w:rsidR="008B13E0" w:rsidRPr="00586012" w:rsidRDefault="008B13E0" w:rsidP="008F13D2">
      <w:pPr>
        <w:pStyle w:val="Blanc"/>
      </w:pPr>
    </w:p>
    <w:p w:rsidR="008B13E0" w:rsidRPr="00586012" w:rsidRDefault="008B13E0" w:rsidP="008B13E0">
      <w:pPr>
        <w:pStyle w:val="Equation"/>
        <w:rPr>
          <w:lang w:val="en-GB"/>
        </w:rPr>
      </w:pPr>
      <w:r w:rsidRPr="00586012">
        <w:rPr>
          <w:lang w:val="en-GB"/>
        </w:rPr>
        <w:tab/>
      </w:r>
      <w:r w:rsidRPr="00586012">
        <w:rPr>
          <w:lang w:val="en-GB"/>
        </w:rPr>
        <w:tab/>
      </w:r>
      <w:r w:rsidR="008F13D2" w:rsidRPr="00586012">
        <w:rPr>
          <w:position w:val="-12"/>
          <w:lang w:val="en-GB"/>
        </w:rPr>
        <w:object w:dxaOrig="3760" w:dyaOrig="420">
          <v:shape id="_x0000_i1039" type="#_x0000_t75" style="width:188.3pt;height:21.25pt" o:ole="">
            <v:imagedata r:id="rId43" o:title=""/>
          </v:shape>
          <o:OLEObject Type="Embed" ProgID="Equation.3" ShapeID="_x0000_i1039" DrawAspect="Content" ObjectID="_1445936007" r:id="rId44"/>
        </w:object>
      </w:r>
      <w:r w:rsidRPr="00586012">
        <w:rPr>
          <w:lang w:val="en-GB"/>
        </w:rPr>
        <w:t>                dB</w:t>
      </w:r>
      <w:r w:rsidRPr="00586012">
        <w:rPr>
          <w:lang w:val="en-GB"/>
        </w:rPr>
        <w:tab/>
        <w:t>(</w:t>
      </w:r>
      <w:r w:rsidRPr="00586012">
        <w:rPr>
          <w:lang w:val="en-GB" w:eastAsia="ja-JP"/>
        </w:rPr>
        <w:t>12</w:t>
      </w:r>
      <w:r w:rsidRPr="00586012">
        <w:rPr>
          <w:lang w:val="en-GB"/>
        </w:rPr>
        <w:t>)</w:t>
      </w:r>
    </w:p>
    <w:p w:rsidR="008B13E0" w:rsidRPr="00586012" w:rsidRDefault="008B13E0" w:rsidP="008B13E0">
      <w:pPr>
        <w:rPr>
          <w:lang w:val="en-GB"/>
        </w:rPr>
      </w:pPr>
      <w:r w:rsidRPr="00586012">
        <w:rPr>
          <w:lang w:val="en-GB"/>
        </w:rPr>
        <w:t>where:</w:t>
      </w:r>
    </w:p>
    <w:p w:rsidR="008B13E0" w:rsidRPr="00586012" w:rsidRDefault="008B13E0" w:rsidP="008B13E0">
      <w:pPr>
        <w:pStyle w:val="Equationlegend"/>
        <w:rPr>
          <w:lang w:val="en-GB"/>
        </w:rPr>
      </w:pPr>
      <w:r w:rsidRPr="00586012">
        <w:rPr>
          <w:i/>
          <w:lang w:val="en-GB"/>
        </w:rPr>
        <w:tab/>
        <w:t>L</w:t>
      </w:r>
      <w:r w:rsidRPr="00586012">
        <w:rPr>
          <w:i/>
          <w:vertAlign w:val="subscript"/>
          <w:lang w:val="en-GB"/>
        </w:rPr>
        <w:t>r</w:t>
      </w:r>
      <w:r w:rsidRPr="00586012">
        <w:rPr>
          <w:rFonts w:ascii="Tms Rmn" w:hAnsi="Tms Rmn"/>
          <w:iCs/>
          <w:sz w:val="12"/>
          <w:lang w:val="en-GB"/>
        </w:rPr>
        <w:t> </w:t>
      </w:r>
      <w:r w:rsidRPr="00586012">
        <w:rPr>
          <w:rFonts w:ascii="Tms Rmn" w:hAnsi="Tms Rmn"/>
          <w:iCs/>
          <w:lang w:val="en-GB"/>
        </w:rPr>
        <w:t>:</w:t>
      </w:r>
      <w:r w:rsidRPr="00586012">
        <w:rPr>
          <w:i/>
          <w:lang w:val="en-GB"/>
        </w:rPr>
        <w:tab/>
      </w:r>
      <w:r w:rsidRPr="00586012">
        <w:rPr>
          <w:lang w:val="en-GB"/>
        </w:rPr>
        <w:t>reflection path loss defined by:</w:t>
      </w:r>
    </w:p>
    <w:p w:rsidR="008B13E0" w:rsidRPr="00586012" w:rsidRDefault="008B13E0" w:rsidP="008B13E0">
      <w:pPr>
        <w:pStyle w:val="Blanc"/>
        <w:keepNext w:val="0"/>
        <w:keepLines w:val="0"/>
      </w:pPr>
    </w:p>
    <w:p w:rsidR="008B13E0" w:rsidRPr="00586012" w:rsidRDefault="008B13E0" w:rsidP="008B13E0">
      <w:pPr>
        <w:pStyle w:val="Equation"/>
        <w:rPr>
          <w:lang w:val="en-GB"/>
        </w:rPr>
      </w:pPr>
      <w:r w:rsidRPr="00586012">
        <w:rPr>
          <w:lang w:val="en-GB"/>
        </w:rPr>
        <w:tab/>
      </w:r>
      <w:r w:rsidRPr="00586012">
        <w:rPr>
          <w:lang w:val="en-GB"/>
        </w:rPr>
        <w:tab/>
      </w:r>
      <w:r w:rsidR="008F13D2" w:rsidRPr="00586012">
        <w:rPr>
          <w:position w:val="-30"/>
          <w:lang w:val="en-GB"/>
        </w:rPr>
        <w:object w:dxaOrig="5000" w:dyaOrig="700">
          <v:shape id="_x0000_i1040" type="#_x0000_t75" style="width:252pt;height:36.9pt" o:ole="">
            <v:imagedata r:id="rId45" o:title=""/>
          </v:shape>
          <o:OLEObject Type="Embed" ProgID="Equation.3" ShapeID="_x0000_i1040" DrawAspect="Content" ObjectID="_1445936008" r:id="rId46"/>
        </w:object>
      </w:r>
      <w:r w:rsidRPr="00586012">
        <w:rPr>
          <w:lang w:val="en-GB"/>
        </w:rPr>
        <w:t>                dB</w:t>
      </w:r>
      <w:r w:rsidRPr="00586012">
        <w:rPr>
          <w:lang w:val="en-GB"/>
        </w:rPr>
        <w:tab/>
        <w:t>(</w:t>
      </w:r>
      <w:r w:rsidRPr="00586012">
        <w:rPr>
          <w:lang w:val="en-GB" w:eastAsia="ja-JP"/>
        </w:rPr>
        <w:t>13</w:t>
      </w:r>
      <w:r w:rsidRPr="00586012">
        <w:rPr>
          <w:lang w:val="en-GB"/>
        </w:rPr>
        <w:t>)</w:t>
      </w:r>
    </w:p>
    <w:p w:rsidR="008B13E0" w:rsidRPr="00586012" w:rsidRDefault="008B13E0" w:rsidP="008B13E0">
      <w:pPr>
        <w:rPr>
          <w:lang w:val="en-GB"/>
        </w:rPr>
      </w:pPr>
      <w:r w:rsidRPr="00586012">
        <w:rPr>
          <w:lang w:val="en-GB"/>
        </w:rPr>
        <w:t>where:</w:t>
      </w:r>
    </w:p>
    <w:p w:rsidR="008B13E0" w:rsidRPr="00586012" w:rsidRDefault="008B13E0" w:rsidP="00080C7D">
      <w:pPr>
        <w:pStyle w:val="Blanc"/>
      </w:pPr>
    </w:p>
    <w:p w:rsidR="008B13E0" w:rsidRPr="00586012" w:rsidRDefault="008B13E0" w:rsidP="008B13E0">
      <w:pPr>
        <w:pStyle w:val="Equation"/>
        <w:rPr>
          <w:lang w:val="en-GB"/>
        </w:rPr>
      </w:pPr>
      <w:r w:rsidRPr="00586012">
        <w:rPr>
          <w:lang w:val="en-GB"/>
        </w:rPr>
        <w:tab/>
      </w:r>
      <w:r w:rsidRPr="00586012">
        <w:rPr>
          <w:lang w:val="en-GB"/>
        </w:rPr>
        <w:tab/>
      </w:r>
      <w:r w:rsidR="008F13D2" w:rsidRPr="00586012">
        <w:rPr>
          <w:position w:val="-26"/>
          <w:lang w:val="en-GB"/>
        </w:rPr>
        <w:object w:dxaOrig="1359" w:dyaOrig="639">
          <v:shape id="_x0000_i1041" type="#_x0000_t75" style="width:67.85pt;height:31.85pt" o:ole="">
            <v:imagedata r:id="rId47" o:title=""/>
          </v:shape>
          <o:OLEObject Type="Embed" ProgID="Equation.3" ShapeID="_x0000_i1041" DrawAspect="Content" ObjectID="_1445936009" r:id="rId48"/>
        </w:object>
      </w:r>
      <w:r w:rsidRPr="00586012">
        <w:rPr>
          <w:lang w:val="en-GB"/>
        </w:rPr>
        <w:t>                dB</w:t>
      </w:r>
      <w:r w:rsidRPr="00586012">
        <w:rPr>
          <w:lang w:val="en-GB"/>
        </w:rPr>
        <w:tab/>
        <w:t>(</w:t>
      </w:r>
      <w:r w:rsidRPr="00586012">
        <w:rPr>
          <w:lang w:val="en-GB" w:eastAsia="ja-JP"/>
        </w:rPr>
        <w:t>14</w:t>
      </w:r>
      <w:r w:rsidRPr="00586012">
        <w:rPr>
          <w:lang w:val="en-GB"/>
        </w:rPr>
        <w:t>)</w:t>
      </w:r>
    </w:p>
    <w:p w:rsidR="008B13E0" w:rsidRPr="00586012" w:rsidRDefault="008B13E0" w:rsidP="008B13E0">
      <w:pPr>
        <w:rPr>
          <w:lang w:val="en-GB"/>
        </w:rPr>
      </w:pPr>
      <w:r w:rsidRPr="00586012">
        <w:rPr>
          <w:lang w:val="en-GB"/>
        </w:rPr>
        <w:t xml:space="preserve">where 0.6 &lt; </w:t>
      </w:r>
      <w:r w:rsidRPr="00586012">
        <w:rPr>
          <w:lang w:val="en-GB"/>
        </w:rPr>
        <w:sym w:font="Symbol" w:char="F061"/>
      </w:r>
      <w:r w:rsidRPr="00586012">
        <w:rPr>
          <w:lang w:val="en-GB"/>
        </w:rPr>
        <w:t xml:space="preserve"> [rad] &lt; </w:t>
      </w:r>
      <w:r w:rsidRPr="00586012">
        <w:rPr>
          <w:lang w:val="en-GB"/>
        </w:rPr>
        <w:sym w:font="Symbol" w:char="F070"/>
      </w:r>
      <w:r w:rsidRPr="00586012">
        <w:rPr>
          <w:lang w:val="en-GB"/>
        </w:rPr>
        <w:t>.</w:t>
      </w:r>
    </w:p>
    <w:p w:rsidR="008B13E0" w:rsidRPr="00586012" w:rsidRDefault="008B13E0" w:rsidP="008B13E0">
      <w:pPr>
        <w:pStyle w:val="Equationlegend"/>
        <w:rPr>
          <w:lang w:val="en-GB"/>
        </w:rPr>
      </w:pPr>
      <w:r w:rsidRPr="00586012">
        <w:rPr>
          <w:lang w:val="en-GB"/>
        </w:rPr>
        <w:tab/>
      </w:r>
      <w:r w:rsidRPr="00586012">
        <w:rPr>
          <w:i/>
          <w:iCs/>
          <w:lang w:val="en-GB"/>
        </w:rPr>
        <w:t>L</w:t>
      </w:r>
      <w:r w:rsidRPr="00586012">
        <w:rPr>
          <w:i/>
          <w:iCs/>
          <w:vertAlign w:val="subscript"/>
          <w:lang w:val="en-GB"/>
        </w:rPr>
        <w:t>d</w:t>
      </w:r>
      <w:r w:rsidRPr="00586012">
        <w:rPr>
          <w:rFonts w:ascii="Tms Rmn" w:hAnsi="Tms Rmn"/>
          <w:sz w:val="12"/>
          <w:lang w:val="en-GB"/>
        </w:rPr>
        <w:t> </w:t>
      </w:r>
      <w:r w:rsidRPr="00586012">
        <w:rPr>
          <w:lang w:val="en-GB"/>
        </w:rPr>
        <w:t>:</w:t>
      </w:r>
      <w:r w:rsidRPr="00586012">
        <w:rPr>
          <w:lang w:val="en-GB"/>
        </w:rPr>
        <w:tab/>
        <w:t>diffraction path loss defined by:</w:t>
      </w:r>
    </w:p>
    <w:p w:rsidR="008B13E0" w:rsidRPr="00586012" w:rsidRDefault="008B13E0" w:rsidP="008B13E0">
      <w:pPr>
        <w:pStyle w:val="Equation"/>
        <w:rPr>
          <w:lang w:val="en-GB"/>
        </w:rPr>
      </w:pPr>
      <w:r w:rsidRPr="00586012">
        <w:rPr>
          <w:lang w:val="en-GB"/>
        </w:rPr>
        <w:tab/>
      </w:r>
      <w:r w:rsidRPr="00586012">
        <w:rPr>
          <w:lang w:val="en-GB"/>
        </w:rPr>
        <w:tab/>
      </w:r>
      <w:r w:rsidR="008F13D2" w:rsidRPr="00586012">
        <w:rPr>
          <w:position w:val="-28"/>
          <w:lang w:val="en-GB"/>
        </w:rPr>
        <w:object w:dxaOrig="6660" w:dyaOrig="680">
          <v:shape id="_x0000_i1042" type="#_x0000_t75" style="width:330.45pt;height:36.45pt" o:ole="">
            <v:imagedata r:id="rId49" o:title=""/>
          </v:shape>
          <o:OLEObject Type="Embed" ProgID="Equation.3" ShapeID="_x0000_i1042" DrawAspect="Content" ObjectID="_1445936010" r:id="rId50"/>
        </w:object>
      </w:r>
      <w:r w:rsidRPr="00586012">
        <w:rPr>
          <w:lang w:val="en-GB"/>
        </w:rPr>
        <w:t>             dB</w:t>
      </w:r>
      <w:r w:rsidRPr="00586012">
        <w:rPr>
          <w:lang w:val="en-GB"/>
        </w:rPr>
        <w:tab/>
        <w:t>(</w:t>
      </w:r>
      <w:r w:rsidRPr="00586012">
        <w:rPr>
          <w:lang w:val="en-GB" w:eastAsia="ja-JP"/>
        </w:rPr>
        <w:t>15</w:t>
      </w:r>
      <w:r w:rsidRPr="00586012">
        <w:rPr>
          <w:lang w:val="en-GB"/>
        </w:rPr>
        <w:t>)</w:t>
      </w:r>
    </w:p>
    <w:p w:rsidR="008B13E0" w:rsidRPr="00586012" w:rsidRDefault="008B13E0" w:rsidP="008B13E0">
      <w:pPr>
        <w:pStyle w:val="Equation"/>
        <w:rPr>
          <w:lang w:val="en-GB"/>
        </w:rPr>
      </w:pPr>
      <w:r w:rsidRPr="00586012">
        <w:rPr>
          <w:lang w:val="en-GB"/>
        </w:rPr>
        <w:tab/>
      </w:r>
      <w:r w:rsidRPr="00586012">
        <w:rPr>
          <w:lang w:val="en-GB"/>
        </w:rPr>
        <w:tab/>
      </w:r>
      <w:r w:rsidR="008F13D2" w:rsidRPr="00586012">
        <w:rPr>
          <w:position w:val="-34"/>
          <w:lang w:val="en-GB"/>
        </w:rPr>
        <w:object w:dxaOrig="4280" w:dyaOrig="800">
          <v:shape id="_x0000_i1043" type="#_x0000_t75" style="width:214.15pt;height:39.25pt" o:ole="">
            <v:imagedata r:id="rId51" o:title=""/>
          </v:shape>
          <o:OLEObject Type="Embed" ProgID="Equation.3" ShapeID="_x0000_i1043" DrawAspect="Content" ObjectID="_1445936011" r:id="rId52"/>
        </w:object>
      </w:r>
      <w:r w:rsidRPr="00586012">
        <w:rPr>
          <w:lang w:val="en-GB"/>
        </w:rPr>
        <w:t>                dB</w:t>
      </w:r>
      <w:r w:rsidRPr="00586012">
        <w:rPr>
          <w:lang w:val="en-GB"/>
        </w:rPr>
        <w:tab/>
        <w:t>(</w:t>
      </w:r>
      <w:r w:rsidRPr="00586012">
        <w:rPr>
          <w:lang w:val="en-GB" w:eastAsia="ja-JP"/>
        </w:rPr>
        <w:t>16</w:t>
      </w:r>
      <w:r w:rsidRPr="00586012">
        <w:rPr>
          <w:lang w:val="en-GB"/>
        </w:rPr>
        <w:t>)</w:t>
      </w:r>
    </w:p>
    <w:p w:rsidR="008B13E0" w:rsidRPr="00586012" w:rsidRDefault="008B13E0" w:rsidP="008F13D2">
      <w:pPr>
        <w:pStyle w:val="Heading4"/>
        <w:rPr>
          <w:lang w:val="en-GB"/>
        </w:rPr>
      </w:pPr>
      <w:r w:rsidRPr="00586012">
        <w:rPr>
          <w:lang w:val="en-GB"/>
        </w:rPr>
        <w:t>4.1.2.2</w:t>
      </w:r>
      <w:r w:rsidRPr="00586012">
        <w:rPr>
          <w:lang w:val="en-GB"/>
        </w:rPr>
        <w:tab/>
        <w:t>Frequency range from 2 to 16 GHz</w:t>
      </w:r>
    </w:p>
    <w:p w:rsidR="008B13E0" w:rsidRPr="00586012" w:rsidRDefault="008B13E0" w:rsidP="00586012">
      <w:pPr>
        <w:rPr>
          <w:lang w:val="en-GB" w:eastAsia="ja-JP"/>
        </w:rPr>
      </w:pPr>
      <w:r w:rsidRPr="00586012">
        <w:rPr>
          <w:lang w:val="en-GB"/>
        </w:rPr>
        <w:t xml:space="preserve">The propagation model </w:t>
      </w:r>
      <w:r w:rsidRPr="00586012">
        <w:rPr>
          <w:lang w:val="en-GB" w:eastAsia="ja-JP"/>
        </w:rPr>
        <w:t xml:space="preserve">for the NLoS2 situations as described in § 3.1.2 with the corner angle </w:t>
      </w:r>
      <w:r w:rsidR="00586012" w:rsidRPr="00586012">
        <w:sym w:font="Symbol" w:char="F061"/>
      </w:r>
      <w:r w:rsidRPr="00586012">
        <w:rPr>
          <w:iCs/>
          <w:lang w:val="en-GB" w:eastAsia="ja-JP"/>
        </w:rPr>
        <w:t> </w:t>
      </w:r>
      <w:r w:rsidRPr="00586012">
        <w:rPr>
          <w:lang w:val="en-GB" w:eastAsia="ja-JP"/>
        </w:rPr>
        <w:t>= </w:t>
      </w:r>
      <w:r w:rsidR="00586012" w:rsidRPr="00586012">
        <w:sym w:font="Symbol" w:char="F070"/>
      </w:r>
      <w:r w:rsidRPr="00586012">
        <w:rPr>
          <w:lang w:val="en-GB" w:eastAsia="ja-JP"/>
        </w:rPr>
        <w:t xml:space="preserve">/2 rad is derived based on measurements at a frequency range from 2 to 16 GHz, where </w:t>
      </w:r>
      <w:r w:rsidRPr="00586012">
        <w:rPr>
          <w:i/>
          <w:lang w:val="en-GB" w:eastAsia="ja-JP"/>
        </w:rPr>
        <w:t>h</w:t>
      </w:r>
      <w:r w:rsidRPr="00586012">
        <w:rPr>
          <w:vertAlign w:val="subscript"/>
          <w:lang w:val="en-GB" w:eastAsia="ja-JP"/>
        </w:rPr>
        <w:t>1</w:t>
      </w:r>
      <w:r w:rsidRPr="00586012">
        <w:rPr>
          <w:lang w:val="en-GB" w:eastAsia="ja-JP"/>
        </w:rPr>
        <w:t xml:space="preserve">, </w:t>
      </w:r>
      <w:r w:rsidRPr="00586012">
        <w:rPr>
          <w:i/>
          <w:lang w:val="en-GB" w:eastAsia="ja-JP"/>
        </w:rPr>
        <w:t>h</w:t>
      </w:r>
      <w:r w:rsidRPr="00586012">
        <w:rPr>
          <w:vertAlign w:val="subscript"/>
          <w:lang w:val="en-GB" w:eastAsia="ja-JP"/>
        </w:rPr>
        <w:t>2</w:t>
      </w:r>
      <w:r w:rsidR="00586012">
        <w:rPr>
          <w:lang w:val="en-GB" w:eastAsia="ja-JP"/>
        </w:rPr>
        <w:t> </w:t>
      </w:r>
      <w:r w:rsidRPr="00586012">
        <w:rPr>
          <w:lang w:val="en-GB" w:eastAsia="ja-JP"/>
        </w:rPr>
        <w:t xml:space="preserve">&lt; </w:t>
      </w:r>
      <w:r w:rsidRPr="00586012">
        <w:rPr>
          <w:i/>
          <w:lang w:val="en-GB" w:eastAsia="ja-JP"/>
        </w:rPr>
        <w:t>h</w:t>
      </w:r>
      <w:r w:rsidRPr="00586012">
        <w:rPr>
          <w:i/>
          <w:vertAlign w:val="subscript"/>
          <w:lang w:val="en-GB" w:eastAsia="ja-JP"/>
        </w:rPr>
        <w:t>r</w:t>
      </w:r>
      <w:r w:rsidRPr="00586012">
        <w:rPr>
          <w:lang w:val="en-GB" w:eastAsia="ja-JP"/>
        </w:rPr>
        <w:t xml:space="preserve"> and </w:t>
      </w:r>
      <w:r w:rsidRPr="00586012">
        <w:rPr>
          <w:i/>
          <w:iCs/>
          <w:lang w:val="en-GB" w:eastAsia="ja-JP"/>
        </w:rPr>
        <w:t>w</w:t>
      </w:r>
      <w:r w:rsidRPr="00586012">
        <w:rPr>
          <w:vertAlign w:val="subscript"/>
          <w:lang w:val="en-GB" w:eastAsia="ja-JP"/>
        </w:rPr>
        <w:t>2</w:t>
      </w:r>
      <w:r w:rsidRPr="00586012">
        <w:rPr>
          <w:lang w:val="en-GB" w:eastAsia="ja-JP"/>
        </w:rPr>
        <w:t xml:space="preserve"> is up to 10 m (or sidewalk)</w:t>
      </w:r>
      <w:r w:rsidRPr="00586012">
        <w:rPr>
          <w:lang w:val="en-GB"/>
        </w:rPr>
        <w:t xml:space="preserve">. The path loss </w:t>
      </w:r>
      <w:r w:rsidRPr="00586012">
        <w:rPr>
          <w:lang w:val="en-GB" w:eastAsia="ja-JP"/>
        </w:rPr>
        <w:t>characteristics</w:t>
      </w:r>
      <w:r w:rsidRPr="00586012">
        <w:rPr>
          <w:lang w:val="en-GB"/>
        </w:rPr>
        <w:t xml:space="preserve"> can be divided into two parts: </w:t>
      </w:r>
      <w:r w:rsidRPr="00586012">
        <w:rPr>
          <w:lang w:val="en-GB" w:eastAsia="ja-JP"/>
        </w:rPr>
        <w:t xml:space="preserve">the </w:t>
      </w:r>
      <w:r w:rsidRPr="00586012">
        <w:rPr>
          <w:lang w:val="en-GB"/>
        </w:rPr>
        <w:t xml:space="preserve">corner loss region and </w:t>
      </w:r>
      <w:r w:rsidRPr="00586012">
        <w:rPr>
          <w:lang w:val="en-GB" w:eastAsia="ja-JP"/>
        </w:rPr>
        <w:t>the NLoS</w:t>
      </w:r>
      <w:r w:rsidRPr="00586012">
        <w:rPr>
          <w:lang w:val="en-GB"/>
        </w:rPr>
        <w:t xml:space="preserve"> region. The corner loss region extends for </w:t>
      </w:r>
      <w:r w:rsidRPr="00586012">
        <w:rPr>
          <w:i/>
          <w:lang w:val="en-GB" w:eastAsia="ja-JP"/>
        </w:rPr>
        <w:t>d</w:t>
      </w:r>
      <w:r w:rsidRPr="00586012">
        <w:rPr>
          <w:i/>
          <w:vertAlign w:val="subscript"/>
          <w:lang w:val="en-GB" w:eastAsia="ja-JP"/>
        </w:rPr>
        <w:t>corner</w:t>
      </w:r>
      <w:r w:rsidRPr="00586012">
        <w:rPr>
          <w:lang w:val="en-GB"/>
        </w:rPr>
        <w:t xml:space="preserve"> from </w:t>
      </w:r>
      <w:r w:rsidRPr="00586012">
        <w:rPr>
          <w:lang w:val="en-GB" w:eastAsia="ja-JP"/>
        </w:rPr>
        <w:t xml:space="preserve">the point which is 1 m down </w:t>
      </w:r>
      <w:r w:rsidRPr="00586012">
        <w:rPr>
          <w:lang w:val="en-GB"/>
        </w:rPr>
        <w:t xml:space="preserve">the </w:t>
      </w:r>
      <w:r w:rsidRPr="00586012">
        <w:rPr>
          <w:lang w:val="en-GB" w:eastAsia="ja-JP"/>
        </w:rPr>
        <w:t>edge of the LoS street into the NLoS street</w:t>
      </w:r>
      <w:r w:rsidRPr="00586012">
        <w:rPr>
          <w:lang w:val="en-GB"/>
        </w:rPr>
        <w:t>. The corner loss</w:t>
      </w:r>
      <w:r w:rsidRPr="00586012">
        <w:rPr>
          <w:lang w:val="en-GB" w:eastAsia="ja-JP"/>
        </w:rPr>
        <w:t xml:space="preserve"> (</w:t>
      </w:r>
      <w:r w:rsidRPr="00586012">
        <w:rPr>
          <w:i/>
          <w:lang w:val="en-GB"/>
        </w:rPr>
        <w:t>L</w:t>
      </w:r>
      <w:r w:rsidRPr="00586012">
        <w:rPr>
          <w:i/>
          <w:vertAlign w:val="subscript"/>
          <w:lang w:val="en-GB"/>
        </w:rPr>
        <w:t>corner</w:t>
      </w:r>
      <w:r w:rsidRPr="00586012">
        <w:rPr>
          <w:lang w:val="en-GB" w:eastAsia="ja-JP"/>
        </w:rPr>
        <w:t>) is expressed as</w:t>
      </w:r>
      <w:r w:rsidRPr="00586012">
        <w:rPr>
          <w:lang w:val="en-GB"/>
        </w:rPr>
        <w:t xml:space="preserve"> the </w:t>
      </w:r>
      <w:r w:rsidRPr="00586012">
        <w:rPr>
          <w:lang w:val="en-GB" w:eastAsia="ja-JP"/>
        </w:rPr>
        <w:t xml:space="preserve">additional </w:t>
      </w:r>
      <w:r w:rsidRPr="00586012">
        <w:rPr>
          <w:lang w:val="en-GB"/>
        </w:rPr>
        <w:t xml:space="preserve">attenuation </w:t>
      </w:r>
      <w:r w:rsidRPr="00586012">
        <w:rPr>
          <w:lang w:val="en-GB" w:eastAsia="ja-JP"/>
        </w:rPr>
        <w:t xml:space="preserve">over the distance </w:t>
      </w:r>
      <w:r w:rsidRPr="00586012">
        <w:rPr>
          <w:i/>
          <w:lang w:val="en-GB" w:eastAsia="ja-JP"/>
        </w:rPr>
        <w:t>d</w:t>
      </w:r>
      <w:r w:rsidRPr="00586012">
        <w:rPr>
          <w:i/>
          <w:vertAlign w:val="subscript"/>
          <w:lang w:val="en-GB" w:eastAsia="ja-JP"/>
        </w:rPr>
        <w:t>corner</w:t>
      </w:r>
      <w:r w:rsidRPr="00586012">
        <w:rPr>
          <w:lang w:val="en-GB" w:eastAsia="ja-JP"/>
        </w:rPr>
        <w:t>.</w:t>
      </w:r>
      <w:r w:rsidRPr="00586012">
        <w:rPr>
          <w:lang w:val="en-GB"/>
        </w:rPr>
        <w:t xml:space="preserve"> The </w:t>
      </w:r>
      <w:r w:rsidRPr="00586012">
        <w:rPr>
          <w:lang w:val="en-GB" w:eastAsia="ja-JP"/>
        </w:rPr>
        <w:t>NLoS</w:t>
      </w:r>
      <w:r w:rsidRPr="00586012">
        <w:rPr>
          <w:lang w:val="en-GB"/>
        </w:rPr>
        <w:t xml:space="preserve"> region lies beyond the </w:t>
      </w:r>
      <w:r w:rsidRPr="00586012">
        <w:rPr>
          <w:lang w:val="en-GB"/>
        </w:rPr>
        <w:lastRenderedPageBreak/>
        <w:t>corner loss region</w:t>
      </w:r>
      <w:r w:rsidRPr="00586012">
        <w:rPr>
          <w:lang w:val="en-GB" w:eastAsia="ja-JP"/>
        </w:rPr>
        <w:t>, where a coefficient parameter (</w:t>
      </w:r>
      <w:r w:rsidR="00586012" w:rsidRPr="00586012">
        <w:sym w:font="Symbol" w:char="F062"/>
      </w:r>
      <w:r w:rsidRPr="00586012">
        <w:rPr>
          <w:lang w:val="en-GB"/>
        </w:rPr>
        <w:t xml:space="preserve">) </w:t>
      </w:r>
      <w:r w:rsidRPr="00586012">
        <w:rPr>
          <w:lang w:val="en-GB" w:eastAsia="ja-JP"/>
        </w:rPr>
        <w:t xml:space="preserve">applies. </w:t>
      </w:r>
      <w:r w:rsidRPr="00586012">
        <w:rPr>
          <w:lang w:val="en-GB"/>
        </w:rPr>
        <w:t>This is illustrated by the typical curve shown in Fig</w:t>
      </w:r>
      <w:r w:rsidRPr="00586012">
        <w:rPr>
          <w:lang w:val="en-GB" w:eastAsia="ja-JP"/>
        </w:rPr>
        <w:t>.</w:t>
      </w:r>
      <w:r w:rsidRPr="00586012">
        <w:rPr>
          <w:lang w:val="en-GB"/>
        </w:rPr>
        <w:t xml:space="preserve"> 4.</w:t>
      </w:r>
      <w:r w:rsidRPr="00586012">
        <w:rPr>
          <w:lang w:val="en-GB" w:eastAsia="ja-JP"/>
        </w:rPr>
        <w:t xml:space="preserve"> Using </w:t>
      </w:r>
      <w:r w:rsidRPr="00586012">
        <w:rPr>
          <w:i/>
          <w:lang w:val="en-GB" w:eastAsia="ja-JP"/>
        </w:rPr>
        <w:t>x</w:t>
      </w:r>
      <w:r w:rsidRPr="00586012">
        <w:rPr>
          <w:vertAlign w:val="subscript"/>
          <w:lang w:val="en-GB" w:eastAsia="ja-JP"/>
        </w:rPr>
        <w:t>1</w:t>
      </w:r>
      <w:r w:rsidRPr="00586012">
        <w:rPr>
          <w:lang w:val="en-GB" w:eastAsia="ja-JP"/>
        </w:rPr>
        <w:t xml:space="preserve">, </w:t>
      </w:r>
      <w:r w:rsidRPr="00586012">
        <w:rPr>
          <w:i/>
          <w:lang w:val="en-GB" w:eastAsia="ja-JP"/>
        </w:rPr>
        <w:t>x</w:t>
      </w:r>
      <w:r w:rsidRPr="00586012">
        <w:rPr>
          <w:vertAlign w:val="subscript"/>
          <w:lang w:val="en-GB" w:eastAsia="ja-JP"/>
        </w:rPr>
        <w:t>2</w:t>
      </w:r>
      <w:r w:rsidRPr="00586012">
        <w:rPr>
          <w:lang w:val="en-GB" w:eastAsia="ja-JP"/>
        </w:rPr>
        <w:t xml:space="preserve">, and </w:t>
      </w:r>
      <w:r w:rsidRPr="00586012">
        <w:rPr>
          <w:i/>
          <w:lang w:val="en-GB" w:eastAsia="ja-JP"/>
        </w:rPr>
        <w:t>w</w:t>
      </w:r>
      <w:r w:rsidRPr="00586012">
        <w:rPr>
          <w:vertAlign w:val="subscript"/>
          <w:lang w:val="en-GB" w:eastAsia="ja-JP"/>
        </w:rPr>
        <w:t>1,</w:t>
      </w:r>
      <w:r w:rsidRPr="00586012">
        <w:rPr>
          <w:lang w:val="en-GB" w:eastAsia="ja-JP"/>
        </w:rPr>
        <w:t xml:space="preserve"> as shown in Fig. 3, the overall path loss </w:t>
      </w:r>
      <w:r w:rsidRPr="00586012">
        <w:rPr>
          <w:lang w:val="en-GB"/>
        </w:rPr>
        <w:t>(</w:t>
      </w:r>
      <w:r w:rsidRPr="00586012">
        <w:rPr>
          <w:i/>
          <w:lang w:val="en-GB"/>
        </w:rPr>
        <w:t>L</w:t>
      </w:r>
      <w:r w:rsidRPr="00586012">
        <w:rPr>
          <w:i/>
          <w:vertAlign w:val="subscript"/>
          <w:lang w:val="en-GB"/>
        </w:rPr>
        <w:t>NLoS</w:t>
      </w:r>
      <w:r w:rsidRPr="00586012">
        <w:rPr>
          <w:vertAlign w:val="subscript"/>
          <w:lang w:val="en-GB" w:eastAsia="ja-JP"/>
        </w:rPr>
        <w:t>2</w:t>
      </w:r>
      <w:r w:rsidRPr="00586012">
        <w:rPr>
          <w:lang w:val="en-GB"/>
        </w:rPr>
        <w:t xml:space="preserve">) </w:t>
      </w:r>
      <w:r w:rsidRPr="00586012">
        <w:rPr>
          <w:lang w:val="en-GB" w:eastAsia="ja-JP"/>
        </w:rPr>
        <w:t>beyond the corner region (</w:t>
      </w:r>
      <w:r w:rsidRPr="00586012">
        <w:rPr>
          <w:i/>
          <w:iCs/>
          <w:lang w:val="en-GB" w:eastAsia="ja-JP"/>
        </w:rPr>
        <w:t>x</w:t>
      </w:r>
      <w:r w:rsidRPr="00586012">
        <w:rPr>
          <w:vertAlign w:val="subscript"/>
          <w:lang w:val="en-GB" w:eastAsia="ja-JP"/>
        </w:rPr>
        <w:t>2</w:t>
      </w:r>
      <w:r w:rsidRPr="00586012">
        <w:rPr>
          <w:lang w:val="en-GB" w:eastAsia="ja-JP"/>
        </w:rPr>
        <w:t xml:space="preserve"> &gt; </w:t>
      </w:r>
      <w:r w:rsidRPr="00586012">
        <w:rPr>
          <w:i/>
          <w:iCs/>
          <w:lang w:val="en-GB" w:eastAsia="ja-JP"/>
        </w:rPr>
        <w:t>w</w:t>
      </w:r>
      <w:r w:rsidRPr="00586012">
        <w:rPr>
          <w:vertAlign w:val="subscript"/>
          <w:lang w:val="en-GB" w:eastAsia="ja-JP"/>
        </w:rPr>
        <w:t>1</w:t>
      </w:r>
      <w:r w:rsidRPr="00586012">
        <w:rPr>
          <w:lang w:val="en-GB" w:eastAsia="ja-JP"/>
        </w:rPr>
        <w:t>/2 + 1) is found using:</w:t>
      </w:r>
    </w:p>
    <w:p w:rsidR="008B13E0" w:rsidRPr="00586012" w:rsidRDefault="008B13E0" w:rsidP="008B13E0">
      <w:pPr>
        <w:pStyle w:val="Blanc"/>
        <w:keepNext w:val="0"/>
        <w:keepLines w:val="0"/>
      </w:pPr>
    </w:p>
    <w:p w:rsidR="008B13E0" w:rsidRPr="00586012" w:rsidRDefault="008B13E0" w:rsidP="008B13E0">
      <w:pPr>
        <w:pStyle w:val="Equation"/>
        <w:rPr>
          <w:lang w:val="en-GB" w:eastAsia="ja-JP"/>
        </w:rPr>
      </w:pPr>
      <w:r w:rsidRPr="00586012">
        <w:rPr>
          <w:lang w:val="en-GB" w:eastAsia="ja-JP"/>
        </w:rPr>
        <w:tab/>
      </w:r>
      <w:r w:rsidRPr="00586012">
        <w:rPr>
          <w:lang w:val="en-GB" w:eastAsia="ja-JP"/>
        </w:rPr>
        <w:tab/>
      </w:r>
      <w:r w:rsidR="007065C6" w:rsidRPr="00586012">
        <w:rPr>
          <w:position w:val="-12"/>
          <w:lang w:val="en-GB" w:eastAsia="ja-JP"/>
        </w:rPr>
        <w:object w:dxaOrig="2460" w:dyaOrig="360">
          <v:shape id="_x0000_i1044" type="#_x0000_t75" style="width:121.85pt;height:14.75pt" o:ole="">
            <v:imagedata r:id="rId53" o:title=""/>
          </v:shape>
          <o:OLEObject Type="Embed" ProgID="Equation.3" ShapeID="_x0000_i1044" DrawAspect="Content" ObjectID="_1445936012" r:id="rId54"/>
        </w:object>
      </w:r>
      <w:r w:rsidRPr="00586012">
        <w:rPr>
          <w:lang w:val="en-GB" w:eastAsia="ja-JP"/>
        </w:rPr>
        <w:tab/>
        <w:t>(17)</w:t>
      </w:r>
    </w:p>
    <w:p w:rsidR="008B13E0" w:rsidRPr="00586012" w:rsidRDefault="008B13E0" w:rsidP="008B13E0">
      <w:pPr>
        <w:pStyle w:val="Blanc"/>
        <w:keepNext w:val="0"/>
        <w:keepLines w:val="0"/>
      </w:pPr>
    </w:p>
    <w:p w:rsidR="008B13E0" w:rsidRPr="00586012" w:rsidRDefault="008B13E0" w:rsidP="008B13E0">
      <w:pPr>
        <w:pStyle w:val="Equation"/>
        <w:rPr>
          <w:lang w:val="en-GB" w:eastAsia="ja-JP"/>
        </w:rPr>
      </w:pPr>
      <w:r w:rsidRPr="00586012">
        <w:rPr>
          <w:lang w:val="en-GB"/>
        </w:rPr>
        <w:tab/>
      </w:r>
      <w:r w:rsidR="008F13D2" w:rsidRPr="00586012">
        <w:rPr>
          <w:position w:val="-44"/>
          <w:lang w:val="en-GB"/>
        </w:rPr>
        <w:object w:dxaOrig="7620" w:dyaOrig="999">
          <v:shape id="_x0000_i1045" type="#_x0000_t75" style="width:382.6pt;height:48.45pt" o:ole="">
            <v:imagedata r:id="rId55" o:title=""/>
          </v:shape>
          <o:OLEObject Type="Embed" ProgID="Equation.3" ShapeID="_x0000_i1045" DrawAspect="Content" ObjectID="_1445936013" r:id="rId56"/>
        </w:object>
      </w:r>
      <w:r w:rsidRPr="00586012">
        <w:rPr>
          <w:lang w:val="en-GB" w:eastAsia="ja-JP"/>
        </w:rPr>
        <w:tab/>
        <w:t>(18)</w:t>
      </w:r>
    </w:p>
    <w:p w:rsidR="008B13E0" w:rsidRPr="00586012" w:rsidRDefault="008B13E0" w:rsidP="008B13E0">
      <w:pPr>
        <w:pStyle w:val="Blanc"/>
        <w:keepNext w:val="0"/>
        <w:keepLines w:val="0"/>
      </w:pPr>
    </w:p>
    <w:p w:rsidR="008B13E0" w:rsidRPr="00586012" w:rsidRDefault="008B13E0" w:rsidP="008F13D2">
      <w:pPr>
        <w:pStyle w:val="Equation"/>
        <w:rPr>
          <w:lang w:val="en-GB"/>
        </w:rPr>
      </w:pPr>
      <w:r w:rsidRPr="00586012">
        <w:rPr>
          <w:lang w:val="en-GB" w:eastAsia="ja-JP"/>
        </w:rPr>
        <w:tab/>
      </w:r>
      <w:r w:rsidRPr="00586012">
        <w:rPr>
          <w:lang w:val="en-GB" w:eastAsia="ja-JP"/>
        </w:rPr>
        <w:tab/>
      </w:r>
      <w:r w:rsidR="008F13D2" w:rsidRPr="00586012">
        <w:rPr>
          <w:position w:val="-52"/>
          <w:lang w:val="en-GB"/>
        </w:rPr>
        <w:object w:dxaOrig="6580" w:dyaOrig="1160">
          <v:shape id="_x0000_i1046" type="#_x0000_t75" style="width:328.15pt;height:57.7pt" o:ole="">
            <v:imagedata r:id="rId57" o:title=""/>
          </v:shape>
          <o:OLEObject Type="Embed" ProgID="Equation.3" ShapeID="_x0000_i1046" DrawAspect="Content" ObjectID="_1445936014" r:id="rId58"/>
        </w:object>
      </w:r>
      <w:r w:rsidRPr="00586012">
        <w:rPr>
          <w:lang w:val="en-GB" w:eastAsia="ja-JP"/>
        </w:rPr>
        <w:tab/>
      </w:r>
      <w:r w:rsidRPr="00586012">
        <w:rPr>
          <w:lang w:val="en-GB"/>
        </w:rPr>
        <w:t>(</w:t>
      </w:r>
      <w:r w:rsidRPr="00586012">
        <w:rPr>
          <w:lang w:val="en-GB" w:eastAsia="ja-JP"/>
        </w:rPr>
        <w:t>19</w:t>
      </w:r>
      <w:r w:rsidRPr="00586012">
        <w:rPr>
          <w:lang w:val="en-GB"/>
        </w:rPr>
        <w:t>)</w:t>
      </w:r>
    </w:p>
    <w:p w:rsidR="008B13E0" w:rsidRPr="00586012" w:rsidRDefault="008B13E0" w:rsidP="008B13E0">
      <w:pPr>
        <w:pStyle w:val="Blanc"/>
        <w:keepNext w:val="0"/>
        <w:keepLines w:val="0"/>
      </w:pPr>
    </w:p>
    <w:p w:rsidR="008B13E0" w:rsidRPr="00586012" w:rsidRDefault="008B13E0" w:rsidP="00586012">
      <w:pPr>
        <w:rPr>
          <w:lang w:val="en-GB" w:eastAsia="ja-JP"/>
        </w:rPr>
      </w:pPr>
      <w:r w:rsidRPr="00586012">
        <w:rPr>
          <w:lang w:val="en-GB"/>
        </w:rPr>
        <w:t xml:space="preserve">where </w:t>
      </w:r>
      <w:r w:rsidRPr="00586012">
        <w:rPr>
          <w:i/>
          <w:lang w:val="en-GB"/>
        </w:rPr>
        <w:t>L</w:t>
      </w:r>
      <w:r w:rsidRPr="00586012">
        <w:rPr>
          <w:i/>
          <w:vertAlign w:val="subscript"/>
          <w:lang w:val="en-GB"/>
        </w:rPr>
        <w:t>LoS</w:t>
      </w:r>
      <w:r w:rsidRPr="00586012">
        <w:rPr>
          <w:lang w:val="en-GB"/>
        </w:rPr>
        <w:t xml:space="preserve"> is the path loss in the L</w:t>
      </w:r>
      <w:r w:rsidRPr="00586012">
        <w:rPr>
          <w:lang w:val="en-GB" w:eastAsia="ja-JP"/>
        </w:rPr>
        <w:t>o</w:t>
      </w:r>
      <w:r w:rsidRPr="00586012">
        <w:rPr>
          <w:lang w:val="en-GB"/>
        </w:rPr>
        <w:t>S street</w:t>
      </w:r>
      <w:r w:rsidRPr="00586012">
        <w:rPr>
          <w:lang w:val="en-GB" w:eastAsia="ja-JP"/>
        </w:rPr>
        <w:t xml:space="preserve"> for </w:t>
      </w:r>
      <w:r w:rsidRPr="00586012">
        <w:rPr>
          <w:i/>
          <w:lang w:val="en-GB" w:eastAsia="ja-JP"/>
        </w:rPr>
        <w:t>x</w:t>
      </w:r>
      <w:r w:rsidRPr="00586012">
        <w:rPr>
          <w:vertAlign w:val="subscript"/>
          <w:lang w:val="en-GB" w:eastAsia="ja-JP"/>
        </w:rPr>
        <w:t>1</w:t>
      </w:r>
      <w:r w:rsidRPr="00586012">
        <w:rPr>
          <w:lang w:val="en-GB" w:eastAsia="ja-JP"/>
        </w:rPr>
        <w:t xml:space="preserve"> (&gt; 20 m), as calculated in § 4.1</w:t>
      </w:r>
      <w:r w:rsidRPr="00586012">
        <w:rPr>
          <w:lang w:val="en-GB"/>
        </w:rPr>
        <w:t>.</w:t>
      </w:r>
      <w:r w:rsidRPr="00586012">
        <w:rPr>
          <w:lang w:val="en-GB" w:eastAsia="ja-JP"/>
        </w:rPr>
        <w:t xml:space="preserve"> In equation (18), </w:t>
      </w:r>
      <w:r w:rsidRPr="00586012">
        <w:rPr>
          <w:i/>
          <w:lang w:val="en-GB"/>
        </w:rPr>
        <w:t>L</w:t>
      </w:r>
      <w:r w:rsidRPr="00586012">
        <w:rPr>
          <w:i/>
          <w:vertAlign w:val="subscript"/>
          <w:lang w:val="en-GB"/>
        </w:rPr>
        <w:t>corner</w:t>
      </w:r>
      <w:r w:rsidRPr="00586012">
        <w:rPr>
          <w:lang w:val="en-GB" w:eastAsia="ja-JP"/>
        </w:rPr>
        <w:t xml:space="preserve"> is given as</w:t>
      </w:r>
      <w:r w:rsidRPr="00586012">
        <w:rPr>
          <w:lang w:val="en-GB"/>
        </w:rPr>
        <w:t xml:space="preserve"> </w:t>
      </w:r>
      <w:r w:rsidRPr="00586012">
        <w:rPr>
          <w:lang w:val="en-GB" w:eastAsia="ja-JP"/>
        </w:rPr>
        <w:t xml:space="preserve">20 dB in an urban environment </w:t>
      </w:r>
      <w:r w:rsidRPr="00586012">
        <w:rPr>
          <w:lang w:val="en-GB"/>
        </w:rPr>
        <w:t>and 30</w:t>
      </w:r>
      <w:r w:rsidRPr="00586012">
        <w:rPr>
          <w:lang w:val="en-GB" w:eastAsia="ja-JP"/>
        </w:rPr>
        <w:t> dB in</w:t>
      </w:r>
      <w:r w:rsidRPr="00586012">
        <w:rPr>
          <w:lang w:val="en-GB"/>
        </w:rPr>
        <w:t xml:space="preserve"> a residential environment</w:t>
      </w:r>
      <w:r w:rsidRPr="00586012">
        <w:rPr>
          <w:lang w:val="en-GB" w:eastAsia="ja-JP"/>
        </w:rPr>
        <w:t xml:space="preserve">. And </w:t>
      </w:r>
      <w:r w:rsidRPr="00586012">
        <w:rPr>
          <w:i/>
          <w:lang w:val="en-GB" w:eastAsia="ja-JP"/>
        </w:rPr>
        <w:t>d</w:t>
      </w:r>
      <w:r w:rsidRPr="00586012">
        <w:rPr>
          <w:i/>
          <w:vertAlign w:val="subscript"/>
          <w:lang w:val="en-GB" w:eastAsia="ja-JP"/>
        </w:rPr>
        <w:t>corner</w:t>
      </w:r>
      <w:r w:rsidRPr="00586012">
        <w:rPr>
          <w:lang w:val="en-GB"/>
        </w:rPr>
        <w:t xml:space="preserve"> </w:t>
      </w:r>
      <w:r w:rsidRPr="00586012">
        <w:rPr>
          <w:lang w:val="en-GB" w:eastAsia="ja-JP"/>
        </w:rPr>
        <w:t xml:space="preserve">is 30 m in both environments. In equation (19), </w:t>
      </w:r>
      <w:r w:rsidR="00586012" w:rsidRPr="00586012">
        <w:sym w:font="Symbol" w:char="F062"/>
      </w:r>
      <w:r w:rsidRPr="00586012">
        <w:rPr>
          <w:iCs/>
          <w:lang w:val="en-GB" w:eastAsia="ja-JP"/>
        </w:rPr>
        <w:t xml:space="preserve"> </w:t>
      </w:r>
      <w:r w:rsidRPr="00586012">
        <w:rPr>
          <w:lang w:val="en-GB" w:eastAsia="ja-JP"/>
        </w:rPr>
        <w:t>is given by</w:t>
      </w:r>
      <w:r w:rsidRPr="00586012">
        <w:rPr>
          <w:lang w:val="en-GB"/>
        </w:rPr>
        <w:t xml:space="preserve"> </w:t>
      </w:r>
      <w:r w:rsidRPr="00586012">
        <w:rPr>
          <w:lang w:val="en-GB" w:eastAsia="ja-JP"/>
        </w:rPr>
        <w:t>6 in both environments.</w:t>
      </w:r>
    </w:p>
    <w:p w:rsidR="008B13E0" w:rsidRPr="00586012" w:rsidRDefault="008B13E0" w:rsidP="008B13E0">
      <w:pPr>
        <w:pStyle w:val="FigureNo"/>
        <w:rPr>
          <w:lang w:val="en-GB"/>
        </w:rPr>
      </w:pPr>
      <w:r w:rsidRPr="00586012">
        <w:rPr>
          <w:lang w:val="en-GB"/>
        </w:rPr>
        <w:t>Figure 4</w:t>
      </w:r>
    </w:p>
    <w:p w:rsidR="008B13E0" w:rsidRPr="00586012" w:rsidRDefault="008B13E0" w:rsidP="008B13E0">
      <w:pPr>
        <w:pStyle w:val="Figuretitle"/>
        <w:rPr>
          <w:lang w:val="en-GB" w:eastAsia="ja-JP"/>
        </w:rPr>
      </w:pPr>
      <w:r w:rsidRPr="00586012">
        <w:rPr>
          <w:lang w:val="en-GB"/>
        </w:rPr>
        <w:t>Typical trend of propagation along street canyons with low station height</w:t>
      </w:r>
      <w:r w:rsidRPr="00586012">
        <w:rPr>
          <w:lang w:val="en-GB"/>
        </w:rPr>
        <w:br/>
      </w:r>
      <w:r w:rsidRPr="00586012">
        <w:rPr>
          <w:lang w:val="en-GB" w:eastAsia="ja-JP"/>
        </w:rPr>
        <w:t>for frequency range from 2 to 16 GHz</w:t>
      </w:r>
    </w:p>
    <w:p w:rsidR="008B13E0" w:rsidRPr="00586012" w:rsidRDefault="000C2BD5" w:rsidP="008B13E0">
      <w:pPr>
        <w:pStyle w:val="Figure"/>
        <w:rPr>
          <w:lang w:val="en-GB"/>
        </w:rPr>
      </w:pPr>
      <w:r>
        <w:object w:dxaOrig="11632" w:dyaOrig="7061">
          <v:shape id="_x0000_i1047" type="#_x0000_t75" style="width:437.55pt;height:265.4pt" o:ole="">
            <v:imagedata r:id="rId59" o:title=""/>
          </v:shape>
          <o:OLEObject Type="Embed" ProgID="CorelDRAW.Graphic.14" ShapeID="_x0000_i1047" DrawAspect="Content" ObjectID="_1445936015" r:id="rId60"/>
        </w:object>
      </w:r>
    </w:p>
    <w:p w:rsidR="008B13E0" w:rsidRPr="00586012" w:rsidRDefault="008B13E0" w:rsidP="008B13E0">
      <w:pPr>
        <w:rPr>
          <w:lang w:val="en-GB" w:eastAsia="ja-JP"/>
        </w:rPr>
      </w:pPr>
      <w:r w:rsidRPr="00586012">
        <w:rPr>
          <w:lang w:val="en-GB"/>
        </w:rPr>
        <w:t xml:space="preserve">In a residential environment, </w:t>
      </w:r>
      <w:r w:rsidRPr="00586012">
        <w:rPr>
          <w:lang w:val="en-GB" w:eastAsia="ja-JP"/>
        </w:rPr>
        <w:t>the path loss does not increase monotonically with distance, and thus the coefficient parameter may be lower than the value in an urban environment, owing to the presence of alleys and gaps between the houses.</w:t>
      </w:r>
    </w:p>
    <w:p w:rsidR="008B13E0" w:rsidRPr="00586012" w:rsidRDefault="008B13E0" w:rsidP="008B13E0">
      <w:pPr>
        <w:rPr>
          <w:lang w:val="en-GB" w:eastAsia="ja-JP"/>
        </w:rPr>
      </w:pPr>
      <w:r w:rsidRPr="00586012">
        <w:rPr>
          <w:lang w:val="en-GB" w:eastAsia="ja-JP"/>
        </w:rPr>
        <w:t>W</w:t>
      </w:r>
      <w:r w:rsidRPr="00586012">
        <w:rPr>
          <w:lang w:val="en-GB"/>
        </w:rPr>
        <w:t>ith a high base station antenna</w:t>
      </w:r>
      <w:r w:rsidRPr="00586012">
        <w:rPr>
          <w:lang w:val="en-GB" w:eastAsia="ja-JP"/>
        </w:rPr>
        <w:t xml:space="preserve"> in the small macro-cell</w:t>
      </w:r>
      <w:r w:rsidRPr="00586012">
        <w:rPr>
          <w:lang w:val="en-GB"/>
        </w:rPr>
        <w:t xml:space="preserve">, the effects of diffraction over roof-tops are </w:t>
      </w:r>
      <w:r w:rsidRPr="00586012">
        <w:rPr>
          <w:lang w:val="en-GB" w:eastAsia="ja-JP"/>
        </w:rPr>
        <w:t>more significant</w:t>
      </w:r>
      <w:r w:rsidRPr="00586012">
        <w:rPr>
          <w:lang w:val="en-GB"/>
        </w:rPr>
        <w:t xml:space="preserve">. Consequently, the propagation characteristics do not depend on </w:t>
      </w:r>
      <w:r w:rsidRPr="00586012">
        <w:rPr>
          <w:lang w:val="en-GB" w:eastAsia="ja-JP"/>
        </w:rPr>
        <w:t xml:space="preserve">the </w:t>
      </w:r>
      <w:r w:rsidRPr="00586012">
        <w:rPr>
          <w:lang w:val="en-GB"/>
        </w:rPr>
        <w:t>corner loss</w:t>
      </w:r>
      <w:r w:rsidRPr="00586012">
        <w:rPr>
          <w:lang w:val="en-GB" w:eastAsia="ja-JP"/>
        </w:rPr>
        <w:t>.</w:t>
      </w:r>
    </w:p>
    <w:p w:rsidR="008B13E0" w:rsidRPr="00586012" w:rsidRDefault="008B13E0" w:rsidP="008B13E0">
      <w:pPr>
        <w:pStyle w:val="Heading2"/>
        <w:rPr>
          <w:lang w:val="en-GB" w:eastAsia="ja-JP"/>
        </w:rPr>
      </w:pPr>
      <w:r w:rsidRPr="00586012">
        <w:rPr>
          <w:lang w:val="en-GB" w:eastAsia="ja-JP"/>
        </w:rPr>
        <w:lastRenderedPageBreak/>
        <w:t>4.2</w:t>
      </w:r>
      <w:r w:rsidRPr="00586012">
        <w:rPr>
          <w:lang w:val="en-GB" w:eastAsia="ja-JP"/>
        </w:rPr>
        <w:tab/>
        <w:t>Models for propagation over roof-tops</w:t>
      </w:r>
    </w:p>
    <w:p w:rsidR="008B13E0" w:rsidRPr="00586012" w:rsidRDefault="008B13E0" w:rsidP="008B13E0">
      <w:pPr>
        <w:rPr>
          <w:lang w:val="en-GB"/>
        </w:rPr>
      </w:pPr>
      <w:r w:rsidRPr="00586012">
        <w:rPr>
          <w:lang w:val="en-GB"/>
        </w:rPr>
        <w:t>NLoS signals can arrive at the station by diffraction mechanisms or by multipath which may be a combination of diffraction and reflection mechanisms. This section develops models that relate to diffraction mechanisms.</w:t>
      </w:r>
    </w:p>
    <w:p w:rsidR="008B13E0" w:rsidRPr="00586012" w:rsidRDefault="008B13E0" w:rsidP="008B13E0">
      <w:pPr>
        <w:pStyle w:val="Headingi"/>
        <w:rPr>
          <w:lang w:val="en-GB" w:eastAsia="ja-JP"/>
        </w:rPr>
      </w:pPr>
      <w:r w:rsidRPr="00586012">
        <w:rPr>
          <w:lang w:val="en-GB"/>
        </w:rPr>
        <w:t>Propagation for urban area</w:t>
      </w:r>
    </w:p>
    <w:p w:rsidR="008B13E0" w:rsidRPr="00586012" w:rsidRDefault="008B13E0" w:rsidP="008B13E0">
      <w:pPr>
        <w:rPr>
          <w:lang w:val="en-GB"/>
        </w:rPr>
      </w:pPr>
      <w:r w:rsidRPr="00586012">
        <w:rPr>
          <w:lang w:val="en-GB"/>
        </w:rPr>
        <w:t>Models are defined for the paths A (</w:t>
      </w:r>
      <w:r w:rsidRPr="00586012">
        <w:rPr>
          <w:i/>
          <w:iCs/>
          <w:lang w:val="en-GB"/>
        </w:rPr>
        <w:t>h</w:t>
      </w:r>
      <w:r w:rsidRPr="00586012">
        <w:rPr>
          <w:iCs/>
          <w:vertAlign w:val="subscript"/>
          <w:lang w:val="en-GB"/>
        </w:rPr>
        <w:t>1</w:t>
      </w:r>
      <w:r w:rsidRPr="00586012">
        <w:rPr>
          <w:lang w:val="en-GB"/>
        </w:rPr>
        <w:t>) to B (</w:t>
      </w:r>
      <w:r w:rsidRPr="00586012">
        <w:rPr>
          <w:i/>
          <w:lang w:val="en-GB"/>
        </w:rPr>
        <w:t>h</w:t>
      </w:r>
      <w:r w:rsidRPr="00586012">
        <w:rPr>
          <w:vertAlign w:val="subscript"/>
          <w:lang w:val="en-GB"/>
        </w:rPr>
        <w:t>2</w:t>
      </w:r>
      <w:r w:rsidRPr="00586012">
        <w:rPr>
          <w:lang w:val="en-GB"/>
        </w:rPr>
        <w:t>) and D (</w:t>
      </w:r>
      <w:r w:rsidRPr="00586012">
        <w:rPr>
          <w:i/>
          <w:iCs/>
          <w:lang w:val="en-GB"/>
        </w:rPr>
        <w:t>h</w:t>
      </w:r>
      <w:r w:rsidRPr="00586012">
        <w:rPr>
          <w:iCs/>
          <w:vertAlign w:val="subscript"/>
          <w:lang w:val="en-GB"/>
        </w:rPr>
        <w:t>1</w:t>
      </w:r>
      <w:r w:rsidRPr="00586012">
        <w:rPr>
          <w:lang w:val="en-GB"/>
        </w:rPr>
        <w:t>) to B (</w:t>
      </w:r>
      <w:r w:rsidRPr="00586012">
        <w:rPr>
          <w:i/>
          <w:lang w:val="en-GB"/>
        </w:rPr>
        <w:t>h</w:t>
      </w:r>
      <w:r w:rsidRPr="00586012">
        <w:rPr>
          <w:vertAlign w:val="subscript"/>
          <w:lang w:val="en-GB"/>
        </w:rPr>
        <w:t>2</w:t>
      </w:r>
      <w:r w:rsidRPr="00586012">
        <w:rPr>
          <w:lang w:val="en-GB"/>
        </w:rPr>
        <w:t>) as depicted in Fig. 1. The models are valid for:</w:t>
      </w:r>
    </w:p>
    <w:p w:rsidR="008B13E0" w:rsidRPr="00586012" w:rsidRDefault="008B13E0" w:rsidP="00AE6E89">
      <w:pPr>
        <w:pStyle w:val="enumlev1"/>
        <w:rPr>
          <w:lang w:val="en-GB"/>
        </w:rPr>
      </w:pPr>
      <w:r w:rsidRPr="00586012">
        <w:rPr>
          <w:i/>
          <w:lang w:val="en-GB"/>
        </w:rPr>
        <w:t>h</w:t>
      </w:r>
      <w:r w:rsidRPr="00586012">
        <w:rPr>
          <w:vertAlign w:val="subscript"/>
          <w:lang w:val="en-GB"/>
        </w:rPr>
        <w:t>1</w:t>
      </w:r>
      <w:r w:rsidRPr="00586012">
        <w:rPr>
          <w:lang w:val="en-GB"/>
        </w:rPr>
        <w:t>:</w:t>
      </w:r>
      <w:r w:rsidRPr="00586012">
        <w:rPr>
          <w:lang w:val="en-GB"/>
        </w:rPr>
        <w:tab/>
        <w:t>4 to 50 m</w:t>
      </w:r>
    </w:p>
    <w:p w:rsidR="008B13E0" w:rsidRPr="00586012" w:rsidRDefault="008B13E0" w:rsidP="00AE6E89">
      <w:pPr>
        <w:pStyle w:val="enumlev1"/>
        <w:rPr>
          <w:lang w:val="en-GB"/>
        </w:rPr>
      </w:pPr>
      <w:r w:rsidRPr="00586012">
        <w:rPr>
          <w:i/>
          <w:lang w:val="en-GB"/>
        </w:rPr>
        <w:t>h</w:t>
      </w:r>
      <w:r w:rsidRPr="00586012">
        <w:rPr>
          <w:vertAlign w:val="subscript"/>
          <w:lang w:val="en-GB"/>
        </w:rPr>
        <w:t>2</w:t>
      </w:r>
      <w:r w:rsidRPr="00586012">
        <w:rPr>
          <w:lang w:val="en-GB"/>
        </w:rPr>
        <w:t>:</w:t>
      </w:r>
      <w:r w:rsidRPr="00586012">
        <w:rPr>
          <w:lang w:val="en-GB"/>
        </w:rPr>
        <w:tab/>
        <w:t>1 to 3 m</w:t>
      </w:r>
    </w:p>
    <w:p w:rsidR="008B13E0" w:rsidRPr="00586012" w:rsidRDefault="008B13E0" w:rsidP="00AE6E89">
      <w:pPr>
        <w:pStyle w:val="enumlev1"/>
        <w:rPr>
          <w:lang w:val="en-GB"/>
        </w:rPr>
      </w:pPr>
      <w:r w:rsidRPr="00586012">
        <w:rPr>
          <w:i/>
          <w:lang w:val="en-GB"/>
        </w:rPr>
        <w:t>f</w:t>
      </w:r>
      <w:r w:rsidRPr="00586012">
        <w:rPr>
          <w:lang w:val="en-GB"/>
        </w:rPr>
        <w:t>:</w:t>
      </w:r>
      <w:r w:rsidRPr="00586012">
        <w:rPr>
          <w:lang w:val="en-GB"/>
        </w:rPr>
        <w:tab/>
        <w:t xml:space="preserve">800 to </w:t>
      </w:r>
      <w:r w:rsidRPr="00586012">
        <w:rPr>
          <w:lang w:val="en-GB" w:eastAsia="ja-JP"/>
        </w:rPr>
        <w:t>5</w:t>
      </w:r>
      <w:r w:rsidRPr="00586012">
        <w:rPr>
          <w:sz w:val="12"/>
          <w:szCs w:val="12"/>
          <w:lang w:val="en-GB" w:eastAsia="ja-JP"/>
        </w:rPr>
        <w:t> </w:t>
      </w:r>
      <w:r w:rsidRPr="00586012">
        <w:rPr>
          <w:lang w:val="en-GB"/>
        </w:rPr>
        <w:t>000 MHz</w:t>
      </w:r>
    </w:p>
    <w:p w:rsidR="008B13E0" w:rsidRPr="00586012" w:rsidRDefault="008B13E0" w:rsidP="00AE6E89">
      <w:pPr>
        <w:pStyle w:val="enumlev1"/>
        <w:rPr>
          <w:lang w:val="en-GB" w:eastAsia="ja-JP"/>
        </w:rPr>
      </w:pPr>
      <w:r w:rsidRPr="00586012">
        <w:rPr>
          <w:lang w:val="en-GB" w:eastAsia="ja-JP"/>
        </w:rPr>
        <w:tab/>
        <w:t xml:space="preserve">2 to 16 GHz for </w:t>
      </w:r>
      <w:r w:rsidRPr="00586012">
        <w:rPr>
          <w:i/>
          <w:iCs/>
          <w:lang w:val="en-GB" w:eastAsia="ja-JP"/>
        </w:rPr>
        <w:t>h</w:t>
      </w:r>
      <w:r w:rsidRPr="00586012">
        <w:rPr>
          <w:iCs/>
          <w:vertAlign w:val="subscript"/>
          <w:lang w:val="en-GB" w:eastAsia="ja-JP"/>
        </w:rPr>
        <w:t>1</w:t>
      </w:r>
      <w:r w:rsidRPr="00586012">
        <w:rPr>
          <w:lang w:val="en-GB" w:eastAsia="ja-JP"/>
        </w:rPr>
        <w:t xml:space="preserve"> &lt; </w:t>
      </w:r>
      <w:r w:rsidRPr="00586012">
        <w:rPr>
          <w:i/>
          <w:iCs/>
          <w:lang w:val="en-GB" w:eastAsia="ja-JP"/>
        </w:rPr>
        <w:t>h</w:t>
      </w:r>
      <w:r w:rsidRPr="00586012">
        <w:rPr>
          <w:i/>
          <w:iCs/>
          <w:vertAlign w:val="subscript"/>
          <w:lang w:val="en-GB" w:eastAsia="ja-JP"/>
        </w:rPr>
        <w:t>r</w:t>
      </w:r>
      <w:r w:rsidRPr="00586012">
        <w:rPr>
          <w:lang w:val="en-GB" w:eastAsia="ja-JP"/>
        </w:rPr>
        <w:t xml:space="preserve"> and </w:t>
      </w:r>
      <w:r w:rsidRPr="00586012">
        <w:rPr>
          <w:i/>
          <w:iCs/>
          <w:lang w:val="en-GB" w:eastAsia="ja-JP"/>
        </w:rPr>
        <w:t>w</w:t>
      </w:r>
      <w:r w:rsidRPr="00586012">
        <w:rPr>
          <w:vertAlign w:val="subscript"/>
          <w:lang w:val="en-GB" w:eastAsia="ja-JP"/>
        </w:rPr>
        <w:t>2</w:t>
      </w:r>
      <w:r w:rsidRPr="00586012">
        <w:rPr>
          <w:lang w:val="en-GB" w:eastAsia="ja-JP"/>
        </w:rPr>
        <w:t xml:space="preserve"> &lt; 10 m (or sidewalk)</w:t>
      </w:r>
    </w:p>
    <w:p w:rsidR="008B13E0" w:rsidRPr="00586012" w:rsidRDefault="008B13E0" w:rsidP="00AE6E89">
      <w:pPr>
        <w:pStyle w:val="enumlev1"/>
        <w:rPr>
          <w:lang w:val="en-GB" w:eastAsia="ja-JP"/>
        </w:rPr>
      </w:pPr>
      <w:r w:rsidRPr="00586012">
        <w:rPr>
          <w:i/>
          <w:lang w:val="en-GB"/>
        </w:rPr>
        <w:t>d</w:t>
      </w:r>
      <w:r w:rsidRPr="00586012">
        <w:rPr>
          <w:lang w:val="en-GB"/>
        </w:rPr>
        <w:t>:</w:t>
      </w:r>
      <w:r w:rsidRPr="00586012">
        <w:rPr>
          <w:lang w:val="en-GB"/>
        </w:rPr>
        <w:tab/>
        <w:t>20 to 5</w:t>
      </w:r>
      <w:r w:rsidRPr="00586012">
        <w:rPr>
          <w:sz w:val="12"/>
          <w:lang w:val="en-GB"/>
        </w:rPr>
        <w:t> </w:t>
      </w:r>
      <w:r w:rsidRPr="00586012">
        <w:rPr>
          <w:lang w:val="en-GB"/>
        </w:rPr>
        <w:t>000 m.</w:t>
      </w:r>
    </w:p>
    <w:p w:rsidR="008B13E0" w:rsidRPr="00586012" w:rsidRDefault="008B13E0" w:rsidP="008B13E0">
      <w:pPr>
        <w:rPr>
          <w:lang w:val="en-GB" w:eastAsia="ja-JP"/>
        </w:rPr>
      </w:pPr>
      <w:r w:rsidRPr="00586012">
        <w:rPr>
          <w:lang w:val="en-GB"/>
        </w:rPr>
        <w:t>(Note that although the model is valid up to 5 km, this Recommendation is intended for distances only up to 1 km.)</w:t>
      </w:r>
    </w:p>
    <w:p w:rsidR="008B13E0" w:rsidRPr="00586012" w:rsidRDefault="008B13E0" w:rsidP="008B13E0">
      <w:pPr>
        <w:pStyle w:val="Headingi"/>
        <w:rPr>
          <w:lang w:val="en-GB" w:eastAsia="ja-JP"/>
        </w:rPr>
      </w:pPr>
      <w:r w:rsidRPr="00586012">
        <w:rPr>
          <w:lang w:val="en-GB"/>
        </w:rPr>
        <w:t>Propagation</w:t>
      </w:r>
      <w:r w:rsidRPr="00586012">
        <w:rPr>
          <w:lang w:val="en-GB" w:eastAsia="ja-JP"/>
        </w:rPr>
        <w:t xml:space="preserve"> for suburban area</w:t>
      </w:r>
    </w:p>
    <w:p w:rsidR="008B13E0" w:rsidRPr="00586012" w:rsidRDefault="008B13E0" w:rsidP="00BD1849">
      <w:pPr>
        <w:rPr>
          <w:lang w:val="en-GB"/>
        </w:rPr>
      </w:pPr>
      <w:r w:rsidRPr="00586012">
        <w:rPr>
          <w:lang w:val="en-GB"/>
        </w:rPr>
        <w:t xml:space="preserve">Model </w:t>
      </w:r>
      <w:r w:rsidRPr="00586012">
        <w:rPr>
          <w:lang w:val="en-GB" w:eastAsia="ja-JP"/>
        </w:rPr>
        <w:t>is</w:t>
      </w:r>
      <w:r w:rsidRPr="00586012">
        <w:rPr>
          <w:lang w:val="en-GB"/>
        </w:rPr>
        <w:t xml:space="preserve"> defined for the path A (</w:t>
      </w:r>
      <w:r w:rsidRPr="00586012">
        <w:rPr>
          <w:i/>
          <w:iCs/>
          <w:lang w:val="en-GB"/>
        </w:rPr>
        <w:t>h</w:t>
      </w:r>
      <w:r w:rsidRPr="00586012">
        <w:rPr>
          <w:iCs/>
          <w:vertAlign w:val="subscript"/>
          <w:lang w:val="en-GB"/>
        </w:rPr>
        <w:t>1</w:t>
      </w:r>
      <w:r w:rsidRPr="00586012">
        <w:rPr>
          <w:lang w:val="en-GB"/>
        </w:rPr>
        <w:t>) to B (</w:t>
      </w:r>
      <w:r w:rsidRPr="00586012">
        <w:rPr>
          <w:i/>
          <w:lang w:val="en-GB"/>
        </w:rPr>
        <w:t>h</w:t>
      </w:r>
      <w:r w:rsidRPr="00586012">
        <w:rPr>
          <w:vertAlign w:val="subscript"/>
          <w:lang w:val="en-GB"/>
        </w:rPr>
        <w:t>2</w:t>
      </w:r>
      <w:r w:rsidRPr="00586012">
        <w:rPr>
          <w:lang w:val="en-GB"/>
        </w:rPr>
        <w:t xml:space="preserve">) as depicted in Fig. 1. The model </w:t>
      </w:r>
      <w:r w:rsidRPr="00586012">
        <w:rPr>
          <w:lang w:val="en-GB" w:eastAsia="ja-JP"/>
        </w:rPr>
        <w:t>is</w:t>
      </w:r>
      <w:r w:rsidRPr="00586012">
        <w:rPr>
          <w:lang w:val="en-GB"/>
        </w:rPr>
        <w:t xml:space="preserve"> valid for:</w:t>
      </w:r>
    </w:p>
    <w:p w:rsidR="008B13E0" w:rsidRPr="00586012" w:rsidRDefault="008B13E0" w:rsidP="00BD1849">
      <w:pPr>
        <w:pStyle w:val="enumlev1"/>
        <w:rPr>
          <w:lang w:val="en-GB" w:eastAsia="ja-JP"/>
        </w:rPr>
      </w:pPr>
      <w:r w:rsidRPr="00586012">
        <w:rPr>
          <w:i/>
          <w:lang w:val="en-GB" w:eastAsia="ja-JP"/>
        </w:rPr>
        <w:t>h</w:t>
      </w:r>
      <w:r w:rsidRPr="00586012">
        <w:rPr>
          <w:i/>
          <w:szCs w:val="24"/>
          <w:vertAlign w:val="subscript"/>
          <w:lang w:val="en-GB" w:eastAsia="ja-JP"/>
        </w:rPr>
        <w:t>r</w:t>
      </w:r>
      <w:r w:rsidRPr="00586012">
        <w:rPr>
          <w:lang w:val="en-GB" w:eastAsia="ja-JP"/>
        </w:rPr>
        <w:t>:</w:t>
      </w:r>
      <w:r w:rsidRPr="00586012">
        <w:rPr>
          <w:lang w:val="en-GB" w:eastAsia="ja-JP"/>
        </w:rPr>
        <w:tab/>
        <w:t>any height m</w:t>
      </w:r>
    </w:p>
    <w:p w:rsidR="008B13E0" w:rsidRPr="00586012" w:rsidRDefault="00586012" w:rsidP="00BD1849">
      <w:pPr>
        <w:pStyle w:val="enumlev1"/>
        <w:rPr>
          <w:szCs w:val="24"/>
          <w:lang w:val="en-GB" w:eastAsia="ja-JP"/>
        </w:rPr>
      </w:pPr>
      <w:r w:rsidRPr="00586012">
        <w:sym w:font="Symbol" w:char="F044"/>
      </w:r>
      <w:r w:rsidR="008B13E0" w:rsidRPr="00586012">
        <w:rPr>
          <w:i/>
          <w:lang w:val="en-GB" w:eastAsia="ja-JP"/>
        </w:rPr>
        <w:t>h</w:t>
      </w:r>
      <w:r w:rsidR="008B13E0" w:rsidRPr="00586012">
        <w:rPr>
          <w:szCs w:val="24"/>
          <w:vertAlign w:val="subscript"/>
          <w:lang w:val="en-GB" w:eastAsia="ja-JP"/>
        </w:rPr>
        <w:t>1</w:t>
      </w:r>
      <w:r w:rsidR="008B13E0" w:rsidRPr="00586012">
        <w:rPr>
          <w:szCs w:val="24"/>
          <w:lang w:val="en-GB" w:eastAsia="ja-JP"/>
        </w:rPr>
        <w:t>:</w:t>
      </w:r>
      <w:r w:rsidR="008B13E0" w:rsidRPr="00586012">
        <w:rPr>
          <w:szCs w:val="24"/>
          <w:lang w:val="en-GB" w:eastAsia="ja-JP"/>
        </w:rPr>
        <w:tab/>
        <w:t>1 to 100 m</w:t>
      </w:r>
    </w:p>
    <w:p w:rsidR="008B13E0" w:rsidRPr="00586012" w:rsidRDefault="00586012" w:rsidP="00BD1849">
      <w:pPr>
        <w:pStyle w:val="enumlev1"/>
        <w:rPr>
          <w:szCs w:val="24"/>
          <w:lang w:val="en-GB" w:eastAsia="ja-JP"/>
        </w:rPr>
      </w:pPr>
      <w:r w:rsidRPr="00586012">
        <w:sym w:font="Symbol" w:char="F044"/>
      </w:r>
      <w:r w:rsidR="008B13E0" w:rsidRPr="00586012">
        <w:rPr>
          <w:i/>
          <w:lang w:val="en-GB" w:eastAsia="ja-JP"/>
        </w:rPr>
        <w:t>h</w:t>
      </w:r>
      <w:r w:rsidR="008B13E0" w:rsidRPr="00586012">
        <w:rPr>
          <w:szCs w:val="24"/>
          <w:vertAlign w:val="subscript"/>
          <w:lang w:val="en-GB" w:eastAsia="ja-JP"/>
        </w:rPr>
        <w:t>2</w:t>
      </w:r>
      <w:r w:rsidR="008B13E0" w:rsidRPr="00586012">
        <w:rPr>
          <w:szCs w:val="24"/>
          <w:lang w:val="en-GB" w:eastAsia="ja-JP"/>
        </w:rPr>
        <w:t>:</w:t>
      </w:r>
      <w:r w:rsidR="008B13E0" w:rsidRPr="00586012">
        <w:rPr>
          <w:szCs w:val="24"/>
          <w:lang w:val="en-GB" w:eastAsia="ja-JP"/>
        </w:rPr>
        <w:tab/>
        <w:t xml:space="preserve">4 to 10 (less than </w:t>
      </w:r>
      <w:r w:rsidR="008B13E0" w:rsidRPr="00586012">
        <w:rPr>
          <w:i/>
          <w:szCs w:val="24"/>
          <w:lang w:val="en-GB" w:eastAsia="ja-JP"/>
        </w:rPr>
        <w:t>h</w:t>
      </w:r>
      <w:r w:rsidR="008B13E0" w:rsidRPr="00586012">
        <w:rPr>
          <w:i/>
          <w:szCs w:val="24"/>
          <w:vertAlign w:val="subscript"/>
          <w:lang w:val="en-GB" w:eastAsia="ja-JP"/>
        </w:rPr>
        <w:t>r</w:t>
      </w:r>
      <w:r w:rsidR="008B13E0" w:rsidRPr="00586012">
        <w:rPr>
          <w:szCs w:val="24"/>
          <w:lang w:val="en-GB" w:eastAsia="ja-JP"/>
        </w:rPr>
        <w:t>) m</w:t>
      </w:r>
    </w:p>
    <w:p w:rsidR="008B13E0" w:rsidRPr="00586012" w:rsidRDefault="008B13E0" w:rsidP="00586012">
      <w:pPr>
        <w:pStyle w:val="enumlev1"/>
        <w:rPr>
          <w:lang w:val="en-GB"/>
        </w:rPr>
      </w:pPr>
      <w:r w:rsidRPr="00586012">
        <w:rPr>
          <w:i/>
          <w:lang w:val="en-GB"/>
        </w:rPr>
        <w:t>h</w:t>
      </w:r>
      <w:r w:rsidRPr="00586012">
        <w:rPr>
          <w:vertAlign w:val="subscript"/>
          <w:lang w:val="en-GB"/>
        </w:rPr>
        <w:t>1</w:t>
      </w:r>
      <w:r w:rsidRPr="00586012">
        <w:rPr>
          <w:lang w:val="en-GB"/>
        </w:rPr>
        <w:t>:</w:t>
      </w:r>
      <w:r w:rsidRPr="00586012">
        <w:rPr>
          <w:lang w:val="en-GB"/>
        </w:rPr>
        <w:tab/>
      </w:r>
      <w:r w:rsidRPr="00586012">
        <w:rPr>
          <w:i/>
          <w:lang w:val="en-GB" w:eastAsia="ja-JP"/>
        </w:rPr>
        <w:t>h</w:t>
      </w:r>
      <w:r w:rsidRPr="00586012">
        <w:rPr>
          <w:i/>
          <w:szCs w:val="24"/>
          <w:vertAlign w:val="subscript"/>
          <w:lang w:val="en-GB" w:eastAsia="ja-JP"/>
        </w:rPr>
        <w:t xml:space="preserve">r </w:t>
      </w:r>
      <w:r w:rsidRPr="00586012">
        <w:rPr>
          <w:szCs w:val="24"/>
          <w:lang w:val="en-GB" w:eastAsia="ja-JP"/>
        </w:rPr>
        <w:t xml:space="preserve">+ </w:t>
      </w:r>
      <w:r w:rsidR="00586012" w:rsidRPr="00586012">
        <w:sym w:font="Symbol" w:char="F044"/>
      </w:r>
      <w:r w:rsidRPr="00586012">
        <w:rPr>
          <w:i/>
          <w:szCs w:val="24"/>
          <w:lang w:val="en-GB" w:eastAsia="ja-JP"/>
        </w:rPr>
        <w:t>h</w:t>
      </w:r>
      <w:r w:rsidRPr="00586012">
        <w:rPr>
          <w:szCs w:val="24"/>
          <w:vertAlign w:val="subscript"/>
          <w:lang w:val="en-GB" w:eastAsia="ja-JP"/>
        </w:rPr>
        <w:t>1</w:t>
      </w:r>
      <w:r w:rsidRPr="00586012">
        <w:rPr>
          <w:lang w:val="en-GB"/>
        </w:rPr>
        <w:t xml:space="preserve"> m</w:t>
      </w:r>
    </w:p>
    <w:p w:rsidR="008B13E0" w:rsidRPr="00586012" w:rsidRDefault="008B13E0" w:rsidP="00586012">
      <w:pPr>
        <w:pStyle w:val="enumlev1"/>
        <w:rPr>
          <w:lang w:val="en-GB"/>
        </w:rPr>
      </w:pPr>
      <w:r w:rsidRPr="00586012">
        <w:rPr>
          <w:i/>
          <w:lang w:val="en-GB"/>
        </w:rPr>
        <w:t>h</w:t>
      </w:r>
      <w:r w:rsidRPr="00586012">
        <w:rPr>
          <w:vertAlign w:val="subscript"/>
          <w:lang w:val="en-GB"/>
        </w:rPr>
        <w:t>2</w:t>
      </w:r>
      <w:r w:rsidRPr="00586012">
        <w:rPr>
          <w:lang w:val="en-GB"/>
        </w:rPr>
        <w:t>:</w:t>
      </w:r>
      <w:r w:rsidRPr="00586012">
        <w:rPr>
          <w:lang w:val="en-GB"/>
        </w:rPr>
        <w:tab/>
      </w:r>
      <w:r w:rsidRPr="00586012">
        <w:rPr>
          <w:i/>
          <w:lang w:val="en-GB" w:eastAsia="ja-JP"/>
        </w:rPr>
        <w:t>h</w:t>
      </w:r>
      <w:r w:rsidRPr="00586012">
        <w:rPr>
          <w:i/>
          <w:szCs w:val="24"/>
          <w:vertAlign w:val="subscript"/>
          <w:lang w:val="en-GB" w:eastAsia="ja-JP"/>
        </w:rPr>
        <w:t>r</w:t>
      </w:r>
      <w:r w:rsidRPr="00586012">
        <w:rPr>
          <w:lang w:val="en-GB" w:eastAsia="ja-JP"/>
        </w:rPr>
        <w:t xml:space="preserve"> − </w:t>
      </w:r>
      <w:r w:rsidR="00586012" w:rsidRPr="00586012">
        <w:sym w:font="Symbol" w:char="F044"/>
      </w:r>
      <w:r w:rsidRPr="00586012">
        <w:rPr>
          <w:i/>
          <w:szCs w:val="24"/>
          <w:lang w:val="en-GB" w:eastAsia="ja-JP"/>
        </w:rPr>
        <w:t>h</w:t>
      </w:r>
      <w:r w:rsidRPr="00586012">
        <w:rPr>
          <w:szCs w:val="24"/>
          <w:vertAlign w:val="subscript"/>
          <w:lang w:val="en-GB" w:eastAsia="ja-JP"/>
        </w:rPr>
        <w:t>2</w:t>
      </w:r>
      <w:r w:rsidRPr="00586012">
        <w:rPr>
          <w:lang w:val="en-GB"/>
        </w:rPr>
        <w:t xml:space="preserve"> m</w:t>
      </w:r>
    </w:p>
    <w:p w:rsidR="008B13E0" w:rsidRPr="00586012" w:rsidRDefault="008B13E0" w:rsidP="00BD1849">
      <w:pPr>
        <w:pStyle w:val="enumlev1"/>
        <w:rPr>
          <w:i/>
          <w:iCs/>
          <w:vertAlign w:val="subscript"/>
          <w:lang w:val="en-GB" w:eastAsia="ja-JP"/>
        </w:rPr>
      </w:pPr>
      <w:r w:rsidRPr="00586012">
        <w:rPr>
          <w:i/>
          <w:lang w:val="en-GB"/>
        </w:rPr>
        <w:t>f</w:t>
      </w:r>
      <w:r w:rsidRPr="00586012">
        <w:rPr>
          <w:lang w:val="en-GB"/>
        </w:rPr>
        <w:t>:</w:t>
      </w:r>
      <w:r w:rsidRPr="00586012">
        <w:rPr>
          <w:lang w:val="en-GB"/>
        </w:rPr>
        <w:tab/>
      </w:r>
      <w:r w:rsidRPr="00586012">
        <w:rPr>
          <w:lang w:val="en-GB" w:eastAsia="ja-JP"/>
        </w:rPr>
        <w:t>0.8</w:t>
      </w:r>
      <w:r w:rsidRPr="00586012">
        <w:rPr>
          <w:lang w:val="en-GB"/>
        </w:rPr>
        <w:t xml:space="preserve"> to 20 </w:t>
      </w:r>
      <w:r w:rsidRPr="00586012">
        <w:rPr>
          <w:lang w:val="en-GB" w:eastAsia="ja-JP"/>
        </w:rPr>
        <w:t>G</w:t>
      </w:r>
      <w:r w:rsidRPr="00586012">
        <w:rPr>
          <w:lang w:val="en-GB"/>
        </w:rPr>
        <w:t>Hz</w:t>
      </w:r>
    </w:p>
    <w:p w:rsidR="008B13E0" w:rsidRPr="00586012" w:rsidRDefault="008B13E0" w:rsidP="00BD1849">
      <w:pPr>
        <w:pStyle w:val="enumlev1"/>
        <w:rPr>
          <w:lang w:val="en-GB" w:eastAsia="ja-JP"/>
        </w:rPr>
      </w:pPr>
      <w:r w:rsidRPr="00586012">
        <w:rPr>
          <w:i/>
          <w:lang w:val="en-GB" w:eastAsia="ja-JP"/>
        </w:rPr>
        <w:t>w</w:t>
      </w:r>
      <w:r w:rsidRPr="00586012">
        <w:rPr>
          <w:lang w:val="en-GB" w:eastAsia="ja-JP"/>
        </w:rPr>
        <w:t>:</w:t>
      </w:r>
      <w:r w:rsidRPr="00586012">
        <w:rPr>
          <w:lang w:val="en-GB" w:eastAsia="ja-JP"/>
        </w:rPr>
        <w:tab/>
        <w:t>10 to 25 m</w:t>
      </w:r>
    </w:p>
    <w:p w:rsidR="008B13E0" w:rsidRPr="00586012" w:rsidRDefault="008B13E0" w:rsidP="00BD1849">
      <w:pPr>
        <w:pStyle w:val="enumlev1"/>
        <w:rPr>
          <w:lang w:val="en-GB"/>
        </w:rPr>
      </w:pPr>
      <w:r w:rsidRPr="00586012">
        <w:rPr>
          <w:i/>
          <w:lang w:val="en-GB"/>
        </w:rPr>
        <w:t>d</w:t>
      </w:r>
      <w:r w:rsidRPr="00586012">
        <w:rPr>
          <w:lang w:val="en-GB"/>
        </w:rPr>
        <w:t>:</w:t>
      </w:r>
      <w:r w:rsidRPr="00586012">
        <w:rPr>
          <w:lang w:val="en-GB"/>
        </w:rPr>
        <w:tab/>
      </w:r>
      <w:r w:rsidRPr="00586012">
        <w:rPr>
          <w:lang w:val="en-GB" w:eastAsia="ja-JP"/>
        </w:rPr>
        <w:t>1</w:t>
      </w:r>
      <w:r w:rsidRPr="00586012">
        <w:rPr>
          <w:lang w:val="en-GB"/>
        </w:rPr>
        <w:t>0 to 5</w:t>
      </w:r>
      <w:r w:rsidRPr="00586012">
        <w:rPr>
          <w:sz w:val="12"/>
          <w:lang w:val="en-GB"/>
        </w:rPr>
        <w:t> </w:t>
      </w:r>
      <w:r w:rsidRPr="00586012">
        <w:rPr>
          <w:lang w:val="en-GB"/>
        </w:rPr>
        <w:t>000 m</w:t>
      </w:r>
    </w:p>
    <w:p w:rsidR="008B13E0" w:rsidRPr="00586012" w:rsidRDefault="008B13E0" w:rsidP="008B13E0">
      <w:pPr>
        <w:rPr>
          <w:u w:val="single"/>
          <w:lang w:val="en-GB" w:eastAsia="ja-JP"/>
        </w:rPr>
      </w:pPr>
      <w:r w:rsidRPr="00586012">
        <w:rPr>
          <w:lang w:val="en-GB"/>
        </w:rPr>
        <w:t>(Note that although the model is valid up to 5 km, this Recommendation is intended for distances only up to 1 km.)</w:t>
      </w:r>
    </w:p>
    <w:p w:rsidR="008B13E0" w:rsidRPr="00586012" w:rsidRDefault="008B13E0" w:rsidP="008B13E0">
      <w:pPr>
        <w:pStyle w:val="Headingi"/>
        <w:rPr>
          <w:lang w:val="en-GB"/>
        </w:rPr>
      </w:pPr>
      <w:r w:rsidRPr="00586012">
        <w:rPr>
          <w:lang w:val="en-GB"/>
        </w:rPr>
        <w:t>Millimetre-wave propagation</w:t>
      </w:r>
    </w:p>
    <w:p w:rsidR="008B13E0" w:rsidRPr="00586012" w:rsidRDefault="008B13E0" w:rsidP="008B13E0">
      <w:pPr>
        <w:rPr>
          <w:lang w:val="en-GB" w:eastAsia="ja-JP"/>
        </w:rPr>
      </w:pPr>
      <w:r w:rsidRPr="00586012">
        <w:rPr>
          <w:lang w:val="en-GB"/>
        </w:rPr>
        <w:t>Millimetre-wave signal coverage is considered only for LoS situations because of the large diffraction losses experienced when obstacles cause the propagation path to become NLoS. For NLoS situations, multipath reflections and scattering will be the most likely signal propagation method.</w:t>
      </w:r>
    </w:p>
    <w:p w:rsidR="008B13E0" w:rsidRPr="00586012" w:rsidRDefault="008B13E0" w:rsidP="008B13E0">
      <w:pPr>
        <w:pStyle w:val="Heading3"/>
        <w:rPr>
          <w:lang w:val="en-GB"/>
        </w:rPr>
      </w:pPr>
      <w:r w:rsidRPr="00586012">
        <w:rPr>
          <w:lang w:val="en-GB"/>
        </w:rPr>
        <w:t>4.2.1</w:t>
      </w:r>
      <w:r w:rsidRPr="00586012">
        <w:rPr>
          <w:lang w:val="en-GB"/>
        </w:rPr>
        <w:tab/>
        <w:t>Urban area</w:t>
      </w:r>
    </w:p>
    <w:p w:rsidR="008B13E0" w:rsidRPr="00586012" w:rsidRDefault="008B13E0" w:rsidP="008B13E0">
      <w:pPr>
        <w:rPr>
          <w:lang w:val="en-GB"/>
        </w:rPr>
      </w:pPr>
      <w:r w:rsidRPr="00586012">
        <w:rPr>
          <w:lang w:val="en-GB"/>
        </w:rPr>
        <w:t>The multi-screen diffraction model given below is valid if the roof-tops are all about the same height. Assuming the roof</w:t>
      </w:r>
      <w:r w:rsidRPr="00586012">
        <w:rPr>
          <w:lang w:val="en-GB"/>
        </w:rPr>
        <w:noBreakHyphen/>
        <w:t xml:space="preserve">top heights differ only by an amount less than the first Fresnel-zone radius over a path of length </w:t>
      </w:r>
      <w:r w:rsidRPr="00586012">
        <w:rPr>
          <w:i/>
          <w:lang w:val="en-GB"/>
        </w:rPr>
        <w:t>l</w:t>
      </w:r>
      <w:r w:rsidRPr="00586012">
        <w:rPr>
          <w:lang w:val="en-GB"/>
        </w:rPr>
        <w:t xml:space="preserve"> (see Fig. 2), the roof</w:t>
      </w:r>
      <w:r w:rsidRPr="00586012">
        <w:rPr>
          <w:lang w:val="en-GB"/>
        </w:rPr>
        <w:noBreakHyphen/>
        <w:t>top height to use in the model is the average roof</w:t>
      </w:r>
      <w:r w:rsidRPr="00586012">
        <w:rPr>
          <w:lang w:val="en-GB"/>
        </w:rPr>
        <w:noBreakHyphen/>
        <w:t>top height. If the roof-top heights vary by much more than the first Fresnel</w:t>
      </w:r>
      <w:r w:rsidRPr="00586012">
        <w:rPr>
          <w:lang w:val="en-GB"/>
        </w:rPr>
        <w:noBreakHyphen/>
        <w:t>zone radius, a preferred method is to use the highest buildings along the path in a knife-edge diffraction calculation, as described in Recommendation ITU-R P.526, to replace the multi-screen model.</w:t>
      </w:r>
    </w:p>
    <w:p w:rsidR="008B13E0" w:rsidRPr="00586012" w:rsidRDefault="008B13E0" w:rsidP="00AE6E89">
      <w:pPr>
        <w:keepNext/>
        <w:keepLines/>
        <w:rPr>
          <w:lang w:val="en-GB"/>
        </w:rPr>
      </w:pPr>
      <w:r w:rsidRPr="00586012">
        <w:rPr>
          <w:lang w:val="en-GB"/>
        </w:rPr>
        <w:lastRenderedPageBreak/>
        <w:t xml:space="preserve">In the model for transmission loss in the NLoS1-case (see Fig. 2) for roof-tops of similar height, the loss between isotropic antennas is expressed as the sum of free-space loss, </w:t>
      </w:r>
      <w:r w:rsidRPr="00586012">
        <w:rPr>
          <w:i/>
          <w:lang w:val="en-GB"/>
        </w:rPr>
        <w:t>L</w:t>
      </w:r>
      <w:r w:rsidRPr="00586012">
        <w:rPr>
          <w:i/>
          <w:vertAlign w:val="subscript"/>
          <w:lang w:val="en-GB"/>
        </w:rPr>
        <w:t>bf</w:t>
      </w:r>
      <w:r w:rsidRPr="00586012">
        <w:rPr>
          <w:lang w:val="en-GB"/>
        </w:rPr>
        <w:t xml:space="preserve">, the diffraction loss from roof-top to street </w:t>
      </w:r>
      <w:r w:rsidRPr="00586012">
        <w:rPr>
          <w:i/>
          <w:lang w:val="en-GB"/>
        </w:rPr>
        <w:t>L</w:t>
      </w:r>
      <w:r w:rsidRPr="00586012">
        <w:rPr>
          <w:i/>
          <w:vertAlign w:val="subscript"/>
          <w:lang w:val="en-GB"/>
        </w:rPr>
        <w:t>rts</w:t>
      </w:r>
      <w:r w:rsidRPr="00586012">
        <w:rPr>
          <w:i/>
          <w:lang w:val="en-GB"/>
        </w:rPr>
        <w:t xml:space="preserve"> </w:t>
      </w:r>
      <w:r w:rsidRPr="00586012">
        <w:rPr>
          <w:lang w:val="en-GB"/>
        </w:rPr>
        <w:t>and the reduction due to multiple screen diffraction past rows of buildings, </w:t>
      </w:r>
      <w:r w:rsidRPr="00586012">
        <w:rPr>
          <w:i/>
          <w:lang w:val="en-GB"/>
        </w:rPr>
        <w:t>L</w:t>
      </w:r>
      <w:r w:rsidRPr="00586012">
        <w:rPr>
          <w:i/>
          <w:vertAlign w:val="subscript"/>
          <w:lang w:val="en-GB"/>
        </w:rPr>
        <w:t>msd</w:t>
      </w:r>
      <w:r w:rsidRPr="00586012">
        <w:rPr>
          <w:lang w:val="en-GB"/>
        </w:rPr>
        <w:t>.</w:t>
      </w:r>
    </w:p>
    <w:p w:rsidR="008B13E0" w:rsidRPr="00586012" w:rsidRDefault="008B13E0" w:rsidP="008B13E0">
      <w:pPr>
        <w:rPr>
          <w:lang w:val="en-GB"/>
        </w:rPr>
      </w:pPr>
      <w:r w:rsidRPr="00586012">
        <w:rPr>
          <w:lang w:val="en-GB"/>
        </w:rPr>
        <w:t xml:space="preserve">In this model </w:t>
      </w:r>
      <w:r w:rsidRPr="00586012">
        <w:rPr>
          <w:i/>
          <w:lang w:val="en-GB"/>
        </w:rPr>
        <w:t>L</w:t>
      </w:r>
      <w:r w:rsidRPr="00586012">
        <w:rPr>
          <w:i/>
          <w:vertAlign w:val="subscript"/>
          <w:lang w:val="en-GB"/>
        </w:rPr>
        <w:t>bf</w:t>
      </w:r>
      <w:r w:rsidRPr="00586012">
        <w:rPr>
          <w:i/>
          <w:lang w:val="en-GB"/>
        </w:rPr>
        <w:t xml:space="preserve"> </w:t>
      </w:r>
      <w:r w:rsidRPr="00586012">
        <w:rPr>
          <w:lang w:val="en-GB"/>
        </w:rPr>
        <w:t xml:space="preserve">and </w:t>
      </w:r>
      <w:r w:rsidRPr="00586012">
        <w:rPr>
          <w:i/>
          <w:lang w:val="en-GB"/>
        </w:rPr>
        <w:t>L</w:t>
      </w:r>
      <w:r w:rsidRPr="00586012">
        <w:rPr>
          <w:i/>
          <w:vertAlign w:val="subscript"/>
          <w:lang w:val="en-GB"/>
        </w:rPr>
        <w:t>rts</w:t>
      </w:r>
      <w:r w:rsidRPr="00586012">
        <w:rPr>
          <w:i/>
          <w:lang w:val="en-GB"/>
        </w:rPr>
        <w:t xml:space="preserve"> </w:t>
      </w:r>
      <w:r w:rsidRPr="00586012">
        <w:rPr>
          <w:lang w:val="en-GB"/>
        </w:rPr>
        <w:t>are independent of the</w:t>
      </w:r>
      <w:r w:rsidR="00080C7D" w:rsidRPr="00586012">
        <w:rPr>
          <w:lang w:val="en-GB"/>
        </w:rPr>
        <w:t xml:space="preserve"> </w:t>
      </w:r>
      <w:r w:rsidR="00453039">
        <w:rPr>
          <w:lang w:val="en-GB"/>
        </w:rPr>
        <w:t>s</w:t>
      </w:r>
      <w:r w:rsidRPr="00586012">
        <w:rPr>
          <w:lang w:val="en-GB"/>
        </w:rPr>
        <w:t xml:space="preserve">tation antenna height, while </w:t>
      </w:r>
      <w:r w:rsidRPr="00586012">
        <w:rPr>
          <w:i/>
          <w:lang w:val="en-GB"/>
        </w:rPr>
        <w:t>L</w:t>
      </w:r>
      <w:r w:rsidRPr="00586012">
        <w:rPr>
          <w:i/>
          <w:vertAlign w:val="subscript"/>
          <w:lang w:val="en-GB"/>
        </w:rPr>
        <w:t>msd</w:t>
      </w:r>
      <w:r w:rsidRPr="00586012">
        <w:rPr>
          <w:i/>
          <w:lang w:val="en-GB"/>
        </w:rPr>
        <w:t xml:space="preserve"> </w:t>
      </w:r>
      <w:r w:rsidRPr="00586012">
        <w:rPr>
          <w:lang w:val="en-GB"/>
        </w:rPr>
        <w:t>is dependent on whether the station antenna is at, below or above building heights.</w:t>
      </w:r>
    </w:p>
    <w:p w:rsidR="008B13E0" w:rsidRPr="00586012" w:rsidRDefault="008B13E0" w:rsidP="00BD1849">
      <w:pPr>
        <w:pStyle w:val="Blanc"/>
      </w:pPr>
    </w:p>
    <w:p w:rsidR="008B13E0" w:rsidRPr="00586012" w:rsidRDefault="008B13E0" w:rsidP="008B13E0">
      <w:pPr>
        <w:pStyle w:val="Equation"/>
        <w:rPr>
          <w:lang w:val="en-GB"/>
        </w:rPr>
      </w:pPr>
      <w:r w:rsidRPr="00586012">
        <w:rPr>
          <w:lang w:val="en-GB"/>
        </w:rPr>
        <w:tab/>
      </w:r>
      <w:r w:rsidRPr="00586012">
        <w:rPr>
          <w:lang w:val="en-GB"/>
        </w:rPr>
        <w:tab/>
      </w:r>
      <w:r w:rsidR="00BD1849" w:rsidRPr="00586012">
        <w:rPr>
          <w:position w:val="-34"/>
          <w:lang w:val="en-GB"/>
        </w:rPr>
        <w:object w:dxaOrig="5760" w:dyaOrig="800">
          <v:shape id="_x0000_i1048" type="#_x0000_t75" style="width:288.45pt;height:39.25pt" o:ole="">
            <v:imagedata r:id="rId61" o:title=""/>
          </v:shape>
          <o:OLEObject Type="Embed" ProgID="Equation.3" ShapeID="_x0000_i1048" DrawAspect="Content" ObjectID="_1445936016" r:id="rId62"/>
        </w:object>
      </w:r>
      <w:r w:rsidRPr="00586012">
        <w:rPr>
          <w:lang w:val="en-GB"/>
        </w:rPr>
        <w:tab/>
        <w:t>(20)</w:t>
      </w:r>
    </w:p>
    <w:p w:rsidR="008B13E0" w:rsidRPr="00586012" w:rsidRDefault="008B13E0" w:rsidP="008B13E0">
      <w:pPr>
        <w:rPr>
          <w:lang w:val="en-GB"/>
        </w:rPr>
      </w:pPr>
      <w:r w:rsidRPr="00586012">
        <w:rPr>
          <w:lang w:val="en-GB"/>
        </w:rPr>
        <w:t>The free-space loss is given by:</w:t>
      </w:r>
    </w:p>
    <w:p w:rsidR="008B13E0" w:rsidRPr="00586012" w:rsidRDefault="008B13E0" w:rsidP="00BD1849">
      <w:pPr>
        <w:pStyle w:val="Blanc"/>
      </w:pPr>
    </w:p>
    <w:p w:rsidR="008B13E0" w:rsidRPr="00586012" w:rsidRDefault="008B13E0" w:rsidP="008B13E0">
      <w:pPr>
        <w:pStyle w:val="Equation"/>
        <w:rPr>
          <w:lang w:val="en-GB"/>
        </w:rPr>
      </w:pPr>
      <w:r w:rsidRPr="00586012">
        <w:rPr>
          <w:lang w:val="en-GB"/>
        </w:rPr>
        <w:tab/>
      </w:r>
      <w:r w:rsidRPr="00586012">
        <w:rPr>
          <w:lang w:val="en-GB"/>
        </w:rPr>
        <w:tab/>
      </w:r>
      <w:r w:rsidR="00BD1849" w:rsidRPr="00586012">
        <w:rPr>
          <w:position w:val="-14"/>
          <w:lang w:val="en-GB"/>
        </w:rPr>
        <w:object w:dxaOrig="4599" w:dyaOrig="380">
          <v:shape id="_x0000_i1049" type="#_x0000_t75" style="width:229.4pt;height:21.25pt" o:ole="">
            <v:imagedata r:id="rId63" o:title=""/>
          </v:shape>
          <o:OLEObject Type="Embed" ProgID="Equation.3" ShapeID="_x0000_i1049" DrawAspect="Content" ObjectID="_1445936017" r:id="rId64"/>
        </w:object>
      </w:r>
      <w:r w:rsidRPr="00586012">
        <w:rPr>
          <w:lang w:val="en-GB"/>
        </w:rPr>
        <w:tab/>
        <w:t>(21)</w:t>
      </w:r>
    </w:p>
    <w:p w:rsidR="008B13E0" w:rsidRPr="00586012" w:rsidRDefault="008B13E0" w:rsidP="008B13E0">
      <w:pPr>
        <w:rPr>
          <w:lang w:val="en-GB"/>
        </w:rPr>
      </w:pPr>
      <w:r w:rsidRPr="00586012">
        <w:rPr>
          <w:lang w:val="en-GB"/>
        </w:rPr>
        <w:t>where:</w:t>
      </w:r>
    </w:p>
    <w:p w:rsidR="008B13E0" w:rsidRPr="00586012" w:rsidRDefault="008B13E0" w:rsidP="008B13E0">
      <w:pPr>
        <w:pStyle w:val="Equationlegend"/>
        <w:rPr>
          <w:lang w:val="en-GB"/>
        </w:rPr>
      </w:pPr>
      <w:r w:rsidRPr="00586012">
        <w:rPr>
          <w:lang w:val="en-GB"/>
        </w:rPr>
        <w:tab/>
      </w:r>
      <w:r w:rsidRPr="00586012">
        <w:rPr>
          <w:i/>
          <w:iCs/>
          <w:lang w:val="en-GB"/>
        </w:rPr>
        <w:t>d</w:t>
      </w:r>
      <w:r w:rsidRPr="00586012">
        <w:rPr>
          <w:rFonts w:ascii="Tms Rmn" w:hAnsi="Tms Rmn"/>
          <w:sz w:val="12"/>
          <w:lang w:val="en-GB"/>
        </w:rPr>
        <w:t> </w:t>
      </w:r>
      <w:r w:rsidRPr="00586012">
        <w:rPr>
          <w:lang w:val="en-GB"/>
        </w:rPr>
        <w:t>:</w:t>
      </w:r>
      <w:r w:rsidRPr="00586012">
        <w:rPr>
          <w:lang w:val="en-GB"/>
        </w:rPr>
        <w:tab/>
        <w:t>path length (m)</w:t>
      </w:r>
    </w:p>
    <w:p w:rsidR="008B13E0" w:rsidRPr="00586012" w:rsidRDefault="008B13E0" w:rsidP="008B13E0">
      <w:pPr>
        <w:pStyle w:val="Equationlegend"/>
        <w:rPr>
          <w:lang w:val="en-GB"/>
        </w:rPr>
      </w:pPr>
      <w:r w:rsidRPr="00586012">
        <w:rPr>
          <w:lang w:val="en-GB"/>
        </w:rPr>
        <w:tab/>
      </w:r>
      <w:r w:rsidRPr="00586012">
        <w:rPr>
          <w:i/>
          <w:iCs/>
          <w:lang w:val="en-GB"/>
        </w:rPr>
        <w:t>f</w:t>
      </w:r>
      <w:r w:rsidRPr="00586012">
        <w:rPr>
          <w:rFonts w:ascii="Tms Rmn" w:hAnsi="Tms Rmn"/>
          <w:sz w:val="12"/>
          <w:lang w:val="en-GB"/>
        </w:rPr>
        <w:t> </w:t>
      </w:r>
      <w:r w:rsidRPr="00586012">
        <w:rPr>
          <w:lang w:val="en-GB"/>
        </w:rPr>
        <w:t>:</w:t>
      </w:r>
      <w:r w:rsidRPr="00586012">
        <w:rPr>
          <w:lang w:val="en-GB"/>
        </w:rPr>
        <w:tab/>
        <w:t>frequency (MHz).</w:t>
      </w:r>
    </w:p>
    <w:p w:rsidR="008B13E0" w:rsidRPr="00586012" w:rsidRDefault="008B13E0" w:rsidP="008B13E0">
      <w:pPr>
        <w:rPr>
          <w:lang w:val="en-GB"/>
        </w:rPr>
      </w:pPr>
      <w:r w:rsidRPr="00586012">
        <w:rPr>
          <w:lang w:val="en-GB"/>
        </w:rPr>
        <w:t xml:space="preserve">The term </w:t>
      </w:r>
      <w:r w:rsidRPr="00586012">
        <w:rPr>
          <w:i/>
          <w:lang w:val="en-GB"/>
        </w:rPr>
        <w:t>L</w:t>
      </w:r>
      <w:r w:rsidRPr="00586012">
        <w:rPr>
          <w:i/>
          <w:vertAlign w:val="subscript"/>
          <w:lang w:val="en-GB"/>
        </w:rPr>
        <w:t>rts</w:t>
      </w:r>
      <w:r w:rsidRPr="00586012">
        <w:rPr>
          <w:i/>
          <w:lang w:val="en-GB"/>
        </w:rPr>
        <w:t xml:space="preserve"> </w:t>
      </w:r>
      <w:r w:rsidRPr="00586012">
        <w:rPr>
          <w:lang w:val="en-GB"/>
        </w:rPr>
        <w:t>describes the coupling of the wave propagating along the multiple-screen path into the street where the mobile station is located. It takes into account the width of the street and its orientation.</w:t>
      </w:r>
    </w:p>
    <w:p w:rsidR="008B13E0" w:rsidRPr="00586012" w:rsidRDefault="008B13E0" w:rsidP="008B13E0">
      <w:pPr>
        <w:pStyle w:val="Equation"/>
        <w:rPr>
          <w:lang w:val="en-GB"/>
        </w:rPr>
      </w:pPr>
      <w:r w:rsidRPr="00586012">
        <w:rPr>
          <w:lang w:val="en-GB"/>
        </w:rPr>
        <w:tab/>
      </w:r>
      <w:r w:rsidRPr="00586012">
        <w:rPr>
          <w:lang w:val="en-GB"/>
        </w:rPr>
        <w:tab/>
      </w:r>
      <w:r w:rsidRPr="00586012">
        <w:rPr>
          <w:position w:val="-12"/>
          <w:lang w:val="en-GB"/>
        </w:rPr>
        <w:object w:dxaOrig="5920" w:dyaOrig="360">
          <v:shape id="_x0000_i1050" type="#_x0000_t75" style="width:293.55pt;height:14.75pt" o:ole="">
            <v:imagedata r:id="rId65" o:title=""/>
          </v:shape>
          <o:OLEObject Type="Embed" ProgID="Equation.DSMT4" ShapeID="_x0000_i1050" DrawAspect="Content" ObjectID="_1445936018" r:id="rId66"/>
        </w:object>
      </w:r>
      <w:r w:rsidRPr="00586012">
        <w:rPr>
          <w:lang w:val="en-GB"/>
        </w:rPr>
        <w:tab/>
        <w:t>(22)</w:t>
      </w:r>
    </w:p>
    <w:p w:rsidR="008B13E0" w:rsidRPr="00586012" w:rsidRDefault="008B13E0" w:rsidP="00BD1849">
      <w:pPr>
        <w:pStyle w:val="Blanc"/>
      </w:pPr>
    </w:p>
    <w:p w:rsidR="008B13E0" w:rsidRPr="00586012" w:rsidRDefault="008B13E0" w:rsidP="008B13E0">
      <w:pPr>
        <w:pStyle w:val="Equation"/>
        <w:rPr>
          <w:lang w:val="en-GB"/>
        </w:rPr>
      </w:pPr>
      <w:r w:rsidRPr="00586012">
        <w:rPr>
          <w:lang w:val="en-GB"/>
        </w:rPr>
        <w:tab/>
      </w:r>
      <w:r w:rsidRPr="00586012">
        <w:rPr>
          <w:lang w:val="en-GB"/>
        </w:rPr>
        <w:tab/>
      </w:r>
      <w:r w:rsidR="00BD1849" w:rsidRPr="00586012">
        <w:rPr>
          <w:position w:val="-50"/>
          <w:lang w:val="en-GB"/>
        </w:rPr>
        <w:object w:dxaOrig="5460" w:dyaOrig="1120">
          <v:shape id="_x0000_i1051" type="#_x0000_t75" style="width:272.3pt;height:55.85pt" o:ole="" fillcolor="window">
            <v:imagedata r:id="rId67" o:title=""/>
          </v:shape>
          <o:OLEObject Type="Embed" ProgID="Equation.3" ShapeID="_x0000_i1051" DrawAspect="Content" ObjectID="_1445936019" r:id="rId68"/>
        </w:object>
      </w:r>
      <w:r w:rsidRPr="00586012">
        <w:rPr>
          <w:lang w:val="en-GB"/>
        </w:rPr>
        <w:tab/>
        <w:t>(23)</w:t>
      </w:r>
    </w:p>
    <w:p w:rsidR="008B13E0" w:rsidRPr="00586012" w:rsidRDefault="008B13E0" w:rsidP="008B13E0">
      <w:pPr>
        <w:rPr>
          <w:lang w:val="en-GB"/>
        </w:rPr>
      </w:pPr>
      <w:r w:rsidRPr="00586012">
        <w:rPr>
          <w:lang w:val="en-GB"/>
        </w:rPr>
        <w:t>where:</w:t>
      </w:r>
    </w:p>
    <w:p w:rsidR="008B13E0" w:rsidRPr="00586012" w:rsidRDefault="008B13E0" w:rsidP="00BD1849">
      <w:pPr>
        <w:pStyle w:val="Equation"/>
        <w:rPr>
          <w:lang w:val="en-GB"/>
        </w:rPr>
      </w:pPr>
      <w:r w:rsidRPr="00586012">
        <w:rPr>
          <w:lang w:val="en-GB"/>
        </w:rPr>
        <w:tab/>
      </w:r>
      <w:r w:rsidRPr="00586012">
        <w:rPr>
          <w:lang w:val="en-GB"/>
        </w:rPr>
        <w:tab/>
      </w:r>
      <w:r w:rsidRPr="00586012">
        <w:rPr>
          <w:position w:val="-12"/>
          <w:lang w:val="en-GB"/>
        </w:rPr>
        <w:object w:dxaOrig="1300" w:dyaOrig="360">
          <v:shape id="_x0000_i1052" type="#_x0000_t75" style="width:63.7pt;height:14.75pt" o:ole="">
            <v:imagedata r:id="rId69" o:title=""/>
          </v:shape>
          <o:OLEObject Type="Embed" ProgID="Equation.DSMT4" ShapeID="_x0000_i1052" DrawAspect="Content" ObjectID="_1445936020" r:id="rId70"/>
        </w:object>
      </w:r>
      <w:r w:rsidRPr="00586012">
        <w:rPr>
          <w:lang w:val="en-GB"/>
        </w:rPr>
        <w:tab/>
        <w:t>(24)</w:t>
      </w:r>
    </w:p>
    <w:p w:rsidR="008B13E0" w:rsidRPr="00586012" w:rsidRDefault="008B13E0" w:rsidP="008B13E0">
      <w:pPr>
        <w:rPr>
          <w:lang w:val="en-GB"/>
        </w:rPr>
      </w:pPr>
      <w:r w:rsidRPr="00586012">
        <w:rPr>
          <w:i/>
          <w:lang w:val="en-GB"/>
        </w:rPr>
        <w:t>L</w:t>
      </w:r>
      <w:r w:rsidRPr="00586012">
        <w:rPr>
          <w:i/>
          <w:vertAlign w:val="subscript"/>
          <w:lang w:val="en-GB"/>
        </w:rPr>
        <w:t>ori</w:t>
      </w:r>
      <w:r w:rsidRPr="00586012">
        <w:rPr>
          <w:lang w:val="en-GB"/>
        </w:rPr>
        <w:t xml:space="preserve"> is the street orientation correction factor, which takes into account the effect of roof-top-to-street diffraction into streets that are not perpendicular to the direction of propagation (see Fig. 2).</w:t>
      </w:r>
    </w:p>
    <w:p w:rsidR="008B13E0" w:rsidRPr="00586012" w:rsidRDefault="008B13E0" w:rsidP="008B13E0">
      <w:pPr>
        <w:rPr>
          <w:lang w:val="en-GB"/>
        </w:rPr>
      </w:pPr>
      <w:r w:rsidRPr="00586012">
        <w:rPr>
          <w:lang w:val="en-GB"/>
        </w:rPr>
        <w:t xml:space="preserve">The multiple screen diffraction loss from Station 1 due to propagation past rows of buildings depends on the antenna height relative to the building heights and on the incidence angle. A criterion for grazing incidence is the “settled field distance”, </w:t>
      </w:r>
      <w:r w:rsidRPr="00586012">
        <w:rPr>
          <w:i/>
          <w:lang w:val="en-GB"/>
        </w:rPr>
        <w:t>d</w:t>
      </w:r>
      <w:r w:rsidRPr="00586012">
        <w:rPr>
          <w:i/>
          <w:vertAlign w:val="subscript"/>
          <w:lang w:val="en-GB"/>
        </w:rPr>
        <w:t>s</w:t>
      </w:r>
      <w:r w:rsidRPr="00586012">
        <w:rPr>
          <w:lang w:val="en-GB"/>
        </w:rPr>
        <w:t>:</w:t>
      </w:r>
    </w:p>
    <w:p w:rsidR="008B13E0" w:rsidRPr="00586012" w:rsidRDefault="008B13E0" w:rsidP="008B13E0">
      <w:pPr>
        <w:pStyle w:val="Blanc"/>
        <w:keepNext w:val="0"/>
        <w:keepLines w:val="0"/>
      </w:pPr>
    </w:p>
    <w:p w:rsidR="008B13E0" w:rsidRPr="00586012" w:rsidRDefault="008B13E0" w:rsidP="00BD1849">
      <w:pPr>
        <w:pStyle w:val="Equation"/>
        <w:rPr>
          <w:lang w:val="en-GB"/>
        </w:rPr>
      </w:pPr>
      <w:r w:rsidRPr="00586012">
        <w:rPr>
          <w:lang w:val="en-GB"/>
        </w:rPr>
        <w:tab/>
      </w:r>
      <w:r w:rsidRPr="00586012">
        <w:rPr>
          <w:lang w:val="en-GB"/>
        </w:rPr>
        <w:tab/>
      </w:r>
      <w:r w:rsidR="00BD1849" w:rsidRPr="00586012">
        <w:rPr>
          <w:position w:val="-32"/>
          <w:lang w:val="en-GB"/>
        </w:rPr>
        <w:object w:dxaOrig="999" w:dyaOrig="760">
          <v:shape id="_x0000_i1053" type="#_x0000_t75" style="width:50.3pt;height:37.85pt" o:ole="">
            <v:imagedata r:id="rId71" o:title=""/>
          </v:shape>
          <o:OLEObject Type="Embed" ProgID="Equation.3" ShapeID="_x0000_i1053" DrawAspect="Content" ObjectID="_1445936021" r:id="rId72"/>
        </w:object>
      </w:r>
      <w:r w:rsidRPr="00586012">
        <w:rPr>
          <w:lang w:val="en-GB"/>
        </w:rPr>
        <w:tab/>
        <w:t>(25)</w:t>
      </w:r>
    </w:p>
    <w:p w:rsidR="008B13E0" w:rsidRPr="00586012" w:rsidRDefault="008B13E0" w:rsidP="008B13E0">
      <w:pPr>
        <w:rPr>
          <w:lang w:val="en-GB"/>
        </w:rPr>
      </w:pPr>
      <w:r w:rsidRPr="00586012">
        <w:rPr>
          <w:lang w:val="en-GB"/>
        </w:rPr>
        <w:t>where (see Fig. 2):</w:t>
      </w:r>
    </w:p>
    <w:p w:rsidR="008B13E0" w:rsidRPr="00586012" w:rsidRDefault="008B13E0" w:rsidP="00BD1849">
      <w:pPr>
        <w:pStyle w:val="Equation"/>
        <w:rPr>
          <w:lang w:val="en-GB"/>
        </w:rPr>
      </w:pPr>
      <w:r w:rsidRPr="00586012">
        <w:rPr>
          <w:lang w:val="en-GB"/>
        </w:rPr>
        <w:tab/>
      </w:r>
      <w:r w:rsidRPr="00586012">
        <w:rPr>
          <w:lang w:val="en-GB"/>
        </w:rPr>
        <w:tab/>
      </w:r>
      <w:r w:rsidRPr="00586012">
        <w:rPr>
          <w:position w:val="-12"/>
          <w:lang w:val="en-GB"/>
        </w:rPr>
        <w:object w:dxaOrig="1240" w:dyaOrig="360">
          <v:shape id="_x0000_i1054" type="#_x0000_t75" style="width:63.7pt;height:14.75pt" o:ole="">
            <v:imagedata r:id="rId73" o:title=""/>
          </v:shape>
          <o:OLEObject Type="Embed" ProgID="Equation.DSMT4" ShapeID="_x0000_i1054" DrawAspect="Content" ObjectID="_1445936022" r:id="rId74"/>
        </w:object>
      </w:r>
      <w:r w:rsidRPr="00586012">
        <w:rPr>
          <w:lang w:val="en-GB"/>
        </w:rPr>
        <w:tab/>
        <w:t>(26)</w:t>
      </w:r>
    </w:p>
    <w:p w:rsidR="008B13E0" w:rsidRPr="00586012" w:rsidRDefault="008B13E0" w:rsidP="008B13E0">
      <w:pPr>
        <w:pStyle w:val="Blanc"/>
        <w:keepNext w:val="0"/>
        <w:keepLines w:val="0"/>
      </w:pPr>
    </w:p>
    <w:p w:rsidR="008B13E0" w:rsidRPr="00586012" w:rsidRDefault="008B13E0" w:rsidP="008B13E0">
      <w:pPr>
        <w:rPr>
          <w:lang w:val="en-GB"/>
        </w:rPr>
      </w:pPr>
      <w:r w:rsidRPr="00586012">
        <w:rPr>
          <w:lang w:val="en-GB"/>
        </w:rPr>
        <w:t xml:space="preserve">For the calculation of </w:t>
      </w:r>
      <w:r w:rsidRPr="00586012">
        <w:rPr>
          <w:i/>
          <w:lang w:val="en-GB"/>
        </w:rPr>
        <w:t>L</w:t>
      </w:r>
      <w:r w:rsidRPr="00586012">
        <w:rPr>
          <w:i/>
          <w:vertAlign w:val="subscript"/>
          <w:lang w:val="en-GB"/>
        </w:rPr>
        <w:t>msd</w:t>
      </w:r>
      <w:r w:rsidRPr="00586012">
        <w:rPr>
          <w:lang w:val="en-GB"/>
        </w:rPr>
        <w:t xml:space="preserve">, </w:t>
      </w:r>
      <w:r w:rsidRPr="00586012">
        <w:rPr>
          <w:i/>
          <w:lang w:val="en-GB"/>
        </w:rPr>
        <w:t>d</w:t>
      </w:r>
      <w:r w:rsidRPr="00586012">
        <w:rPr>
          <w:i/>
          <w:vertAlign w:val="subscript"/>
          <w:lang w:val="en-GB"/>
        </w:rPr>
        <w:t>s</w:t>
      </w:r>
      <w:r w:rsidRPr="00586012">
        <w:rPr>
          <w:i/>
          <w:lang w:val="en-GB"/>
        </w:rPr>
        <w:t xml:space="preserve"> </w:t>
      </w:r>
      <w:r w:rsidRPr="00586012">
        <w:rPr>
          <w:lang w:val="en-GB"/>
        </w:rPr>
        <w:t xml:space="preserve">is compared to the distance </w:t>
      </w:r>
      <w:r w:rsidRPr="00586012">
        <w:rPr>
          <w:i/>
          <w:lang w:val="en-GB"/>
        </w:rPr>
        <w:t xml:space="preserve">l </w:t>
      </w:r>
      <w:r w:rsidRPr="00586012">
        <w:rPr>
          <w:lang w:val="en-GB"/>
        </w:rPr>
        <w:t xml:space="preserve">over which the buildings extend. The calculation for </w:t>
      </w:r>
      <w:r w:rsidRPr="00586012">
        <w:rPr>
          <w:i/>
          <w:iCs/>
          <w:lang w:val="en-GB"/>
        </w:rPr>
        <w:t>L</w:t>
      </w:r>
      <w:r w:rsidRPr="00586012">
        <w:rPr>
          <w:i/>
          <w:iCs/>
          <w:vertAlign w:val="subscript"/>
          <w:lang w:val="en-GB"/>
        </w:rPr>
        <w:t>msd</w:t>
      </w:r>
      <w:r w:rsidRPr="00586012">
        <w:rPr>
          <w:lang w:val="en-GB"/>
        </w:rPr>
        <w:t xml:space="preserve"> uses the following procedure to remove any discontinuity between the different models used when the length of buildings is greater or less than the “settled field distance”.</w:t>
      </w:r>
    </w:p>
    <w:p w:rsidR="008B13E0" w:rsidRPr="00586012" w:rsidRDefault="008B13E0" w:rsidP="00AE6E89">
      <w:pPr>
        <w:keepNext/>
        <w:keepLines/>
        <w:tabs>
          <w:tab w:val="left" w:pos="851"/>
          <w:tab w:val="decimal" w:pos="4820"/>
          <w:tab w:val="right" w:pos="9639"/>
        </w:tabs>
        <w:rPr>
          <w:lang w:val="en-GB"/>
        </w:rPr>
      </w:pPr>
      <w:r w:rsidRPr="00586012">
        <w:rPr>
          <w:lang w:val="en-GB"/>
        </w:rPr>
        <w:lastRenderedPageBreak/>
        <w:t>The overall multiple screen diffraction model loss is given by:</w:t>
      </w:r>
    </w:p>
    <w:p w:rsidR="008B13E0" w:rsidRPr="00586012" w:rsidRDefault="008B13E0" w:rsidP="008B13E0">
      <w:pPr>
        <w:pStyle w:val="Blanc"/>
        <w:keepNext w:val="0"/>
        <w:keepLines w:val="0"/>
      </w:pPr>
    </w:p>
    <w:p w:rsidR="008B13E0" w:rsidRPr="00586012" w:rsidRDefault="00190BE4" w:rsidP="00190BE4">
      <w:pPr>
        <w:pStyle w:val="Equation"/>
        <w:rPr>
          <w:lang w:val="en-GB"/>
        </w:rPr>
      </w:pPr>
      <w:r w:rsidRPr="00586012">
        <w:rPr>
          <w:position w:val="-208"/>
          <w:lang w:val="en-GB"/>
        </w:rPr>
        <w:object w:dxaOrig="9320" w:dyaOrig="4280">
          <v:shape id="_x0000_i1055" type="#_x0000_t75" style="width:456.45pt;height:208.6pt" o:ole="">
            <v:imagedata r:id="rId75" o:title=""/>
          </v:shape>
          <o:OLEObject Type="Embed" ProgID="Equation.3" ShapeID="_x0000_i1055" DrawAspect="Content" ObjectID="_1445936023" r:id="rId76"/>
        </w:object>
      </w:r>
      <w:r w:rsidRPr="00586012">
        <w:rPr>
          <w:lang w:val="en-GB"/>
        </w:rPr>
        <w:tab/>
      </w:r>
      <w:r w:rsidR="008B13E0" w:rsidRPr="00586012">
        <w:rPr>
          <w:lang w:val="en-GB"/>
        </w:rPr>
        <w:t>(27)</w:t>
      </w:r>
    </w:p>
    <w:p w:rsidR="008B13E0" w:rsidRPr="00586012" w:rsidRDefault="008B13E0" w:rsidP="00190BE4">
      <w:pPr>
        <w:keepNext/>
        <w:keepLines/>
        <w:rPr>
          <w:lang w:val="en-GB"/>
        </w:rPr>
      </w:pPr>
      <w:r w:rsidRPr="00586012">
        <w:rPr>
          <w:lang w:val="en-GB"/>
        </w:rPr>
        <w:t>where:</w:t>
      </w:r>
    </w:p>
    <w:p w:rsidR="008B13E0" w:rsidRPr="00586012" w:rsidRDefault="008B13E0" w:rsidP="00190BE4">
      <w:pPr>
        <w:pStyle w:val="Blanc"/>
      </w:pPr>
    </w:p>
    <w:p w:rsidR="008B13E0" w:rsidRPr="00586012" w:rsidRDefault="008B13E0" w:rsidP="008B13E0">
      <w:pPr>
        <w:pStyle w:val="Equation"/>
        <w:rPr>
          <w:lang w:val="en-GB"/>
        </w:rPr>
      </w:pPr>
      <w:r w:rsidRPr="00586012">
        <w:rPr>
          <w:lang w:val="en-GB"/>
        </w:rPr>
        <w:tab/>
      </w:r>
      <w:r w:rsidRPr="00586012">
        <w:rPr>
          <w:lang w:val="en-GB"/>
        </w:rPr>
        <w:tab/>
      </w:r>
      <w:r w:rsidR="00DA2DCE" w:rsidRPr="00586012">
        <w:rPr>
          <w:position w:val="-14"/>
          <w:lang w:val="en-GB"/>
        </w:rPr>
        <w:object w:dxaOrig="1800" w:dyaOrig="380">
          <v:shape id="_x0000_i1056" type="#_x0000_t75" style="width:88.15pt;height:21.25pt" o:ole="">
            <v:imagedata r:id="rId77" o:title=""/>
          </v:shape>
          <o:OLEObject Type="Embed" ProgID="Equation.3" ShapeID="_x0000_i1056" DrawAspect="Content" ObjectID="_1445936024" r:id="rId78"/>
        </w:object>
      </w:r>
      <w:r w:rsidRPr="00586012">
        <w:rPr>
          <w:lang w:val="en-GB"/>
        </w:rPr>
        <w:tab/>
        <w:t>(28)</w:t>
      </w:r>
    </w:p>
    <w:p w:rsidR="008B13E0" w:rsidRPr="00586012" w:rsidRDefault="008B13E0" w:rsidP="008B13E0">
      <w:pPr>
        <w:pStyle w:val="Blanc"/>
        <w:keepNext w:val="0"/>
        <w:keepLines w:val="0"/>
      </w:pPr>
    </w:p>
    <w:p w:rsidR="008B13E0" w:rsidRPr="00586012" w:rsidRDefault="008B13E0" w:rsidP="008B13E0">
      <w:pPr>
        <w:pStyle w:val="Equation"/>
        <w:rPr>
          <w:lang w:val="en-GB"/>
        </w:rPr>
      </w:pPr>
      <w:r w:rsidRPr="00586012">
        <w:rPr>
          <w:lang w:val="en-GB"/>
        </w:rPr>
        <w:tab/>
      </w:r>
      <w:r w:rsidRPr="00586012">
        <w:rPr>
          <w:lang w:val="en-GB"/>
        </w:rPr>
        <w:tab/>
      </w:r>
      <w:r w:rsidR="00DA2DCE" w:rsidRPr="00586012">
        <w:rPr>
          <w:position w:val="-14"/>
          <w:lang w:val="en-GB"/>
        </w:rPr>
        <w:object w:dxaOrig="1939" w:dyaOrig="380">
          <v:shape id="_x0000_i1057" type="#_x0000_t75" style="width:98.3pt;height:21.25pt" o:ole="">
            <v:imagedata r:id="rId79" o:title=""/>
          </v:shape>
          <o:OLEObject Type="Embed" ProgID="Equation.3" ShapeID="_x0000_i1057" DrawAspect="Content" ObjectID="_1445936025" r:id="rId80"/>
        </w:object>
      </w:r>
      <w:r w:rsidRPr="00586012">
        <w:rPr>
          <w:lang w:val="en-GB"/>
        </w:rPr>
        <w:tab/>
        <w:t>(29)</w:t>
      </w:r>
    </w:p>
    <w:p w:rsidR="008B13E0" w:rsidRPr="00586012" w:rsidRDefault="008B13E0" w:rsidP="008B13E0">
      <w:pPr>
        <w:pStyle w:val="Blanc"/>
        <w:keepNext w:val="0"/>
        <w:keepLines w:val="0"/>
      </w:pPr>
    </w:p>
    <w:p w:rsidR="008B13E0" w:rsidRPr="00586012" w:rsidRDefault="008B13E0" w:rsidP="008B13E0">
      <w:pPr>
        <w:pStyle w:val="Equation"/>
        <w:rPr>
          <w:lang w:val="en-GB"/>
        </w:rPr>
      </w:pPr>
      <w:r w:rsidRPr="00586012">
        <w:rPr>
          <w:lang w:val="en-GB"/>
        </w:rPr>
        <w:tab/>
      </w:r>
      <w:r w:rsidRPr="00586012">
        <w:rPr>
          <w:lang w:val="en-GB"/>
        </w:rPr>
        <w:tab/>
      </w:r>
      <w:r w:rsidR="00DA2DCE" w:rsidRPr="00586012">
        <w:rPr>
          <w:position w:val="-24"/>
          <w:lang w:val="en-GB"/>
        </w:rPr>
        <w:object w:dxaOrig="2040" w:dyaOrig="660">
          <v:shape id="_x0000_i1058" type="#_x0000_t75" style="width:101.1pt;height:33.25pt" o:ole="">
            <v:imagedata r:id="rId81" o:title=""/>
          </v:shape>
          <o:OLEObject Type="Embed" ProgID="Equation.3" ShapeID="_x0000_i1058" DrawAspect="Content" ObjectID="_1445936026" r:id="rId82"/>
        </w:object>
      </w:r>
      <w:r w:rsidRPr="00586012">
        <w:rPr>
          <w:lang w:val="en-GB"/>
        </w:rPr>
        <w:tab/>
        <w:t>(30)</w:t>
      </w:r>
    </w:p>
    <w:p w:rsidR="008B13E0" w:rsidRPr="00586012" w:rsidRDefault="008B13E0" w:rsidP="008B13E0">
      <w:pPr>
        <w:pStyle w:val="Blanc"/>
        <w:keepNext w:val="0"/>
        <w:keepLines w:val="0"/>
      </w:pPr>
    </w:p>
    <w:p w:rsidR="008B13E0" w:rsidRPr="00586012" w:rsidRDefault="008B13E0" w:rsidP="008B13E0">
      <w:pPr>
        <w:pStyle w:val="Equation"/>
        <w:rPr>
          <w:lang w:val="en-GB"/>
        </w:rPr>
      </w:pPr>
      <w:r w:rsidRPr="00586012">
        <w:rPr>
          <w:lang w:val="en-GB"/>
        </w:rPr>
        <w:tab/>
      </w:r>
      <w:r w:rsidRPr="00586012">
        <w:rPr>
          <w:lang w:val="en-GB"/>
        </w:rPr>
        <w:tab/>
      </w:r>
      <w:r w:rsidR="00B96C13" w:rsidRPr="00586012">
        <w:rPr>
          <w:position w:val="-14"/>
          <w:lang w:val="en-GB"/>
        </w:rPr>
        <w:object w:dxaOrig="1780" w:dyaOrig="380">
          <v:shape id="_x0000_i1059" type="#_x0000_t75" style="width:86.75pt;height:21.25pt" o:ole="">
            <v:imagedata r:id="rId83" o:title=""/>
          </v:shape>
          <o:OLEObject Type="Embed" ProgID="Equation.3" ShapeID="_x0000_i1059" DrawAspect="Content" ObjectID="_1445936027" r:id="rId84"/>
        </w:object>
      </w:r>
      <w:r w:rsidRPr="00586012">
        <w:rPr>
          <w:lang w:val="en-GB"/>
        </w:rPr>
        <w:tab/>
        <w:t>(31)</w:t>
      </w:r>
    </w:p>
    <w:p w:rsidR="008B13E0" w:rsidRPr="00586012" w:rsidRDefault="008B13E0" w:rsidP="008B13E0">
      <w:pPr>
        <w:pStyle w:val="Blanc"/>
        <w:keepNext w:val="0"/>
        <w:keepLines w:val="0"/>
      </w:pPr>
    </w:p>
    <w:p w:rsidR="008B13E0" w:rsidRPr="00586012" w:rsidRDefault="008B13E0" w:rsidP="008B13E0">
      <w:pPr>
        <w:pStyle w:val="Equation"/>
        <w:rPr>
          <w:lang w:val="en-GB"/>
        </w:rPr>
      </w:pPr>
      <w:r w:rsidRPr="00586012">
        <w:rPr>
          <w:lang w:val="en-GB"/>
        </w:rPr>
        <w:tab/>
      </w:r>
      <w:r w:rsidRPr="00586012">
        <w:rPr>
          <w:lang w:val="en-GB"/>
        </w:rPr>
        <w:tab/>
      </w:r>
      <w:r w:rsidR="00B96C13" w:rsidRPr="00586012">
        <w:rPr>
          <w:position w:val="-14"/>
          <w:lang w:val="en-GB"/>
        </w:rPr>
        <w:object w:dxaOrig="1820" w:dyaOrig="380">
          <v:shape id="_x0000_i1060" type="#_x0000_t75" style="width:89.55pt;height:21.25pt" o:ole="">
            <v:imagedata r:id="rId85" o:title=""/>
          </v:shape>
          <o:OLEObject Type="Embed" ProgID="Equation.3" ShapeID="_x0000_i1060" DrawAspect="Content" ObjectID="_1445936028" r:id="rId86"/>
        </w:object>
      </w:r>
      <w:r w:rsidRPr="00586012">
        <w:rPr>
          <w:lang w:val="en-GB"/>
        </w:rPr>
        <w:tab/>
        <w:t>(32)</w:t>
      </w:r>
    </w:p>
    <w:p w:rsidR="008B13E0" w:rsidRPr="00586012" w:rsidRDefault="008B13E0" w:rsidP="00DA2DCE">
      <w:pPr>
        <w:rPr>
          <w:lang w:val="en-GB"/>
        </w:rPr>
      </w:pPr>
      <w:r w:rsidRPr="00586012">
        <w:rPr>
          <w:lang w:val="en-GB"/>
        </w:rPr>
        <w:t>and</w:t>
      </w:r>
    </w:p>
    <w:p w:rsidR="008B13E0" w:rsidRPr="00586012" w:rsidRDefault="008B13E0" w:rsidP="008B13E0">
      <w:pPr>
        <w:pStyle w:val="Blanc"/>
      </w:pPr>
    </w:p>
    <w:p w:rsidR="008B13E0" w:rsidRPr="00586012" w:rsidRDefault="008B13E0" w:rsidP="00DA2DCE">
      <w:pPr>
        <w:pStyle w:val="Equation"/>
        <w:rPr>
          <w:lang w:val="en-GB"/>
        </w:rPr>
      </w:pPr>
      <w:r w:rsidRPr="00586012">
        <w:rPr>
          <w:lang w:val="en-GB"/>
        </w:rPr>
        <w:tab/>
      </w:r>
      <w:r w:rsidRPr="00586012">
        <w:rPr>
          <w:lang w:val="en-GB"/>
        </w:rPr>
        <w:tab/>
      </w:r>
      <w:r w:rsidR="003372E2" w:rsidRPr="00586012">
        <w:rPr>
          <w:position w:val="-26"/>
          <w:lang w:val="en-GB"/>
        </w:rPr>
        <w:object w:dxaOrig="1420" w:dyaOrig="700">
          <v:shape id="_x0000_i1061" type="#_x0000_t75" style="width:70.6pt;height:34.6pt" o:ole="">
            <v:imagedata r:id="rId87" o:title=""/>
          </v:shape>
          <o:OLEObject Type="Embed" ProgID="Equation.3" ShapeID="_x0000_i1061" DrawAspect="Content" ObjectID="_1445936029" r:id="rId88"/>
        </w:object>
      </w:r>
      <w:r w:rsidRPr="00586012">
        <w:rPr>
          <w:lang w:val="en-GB"/>
        </w:rPr>
        <w:tab/>
        <w:t>(33)</w:t>
      </w:r>
    </w:p>
    <w:p w:rsidR="008B13E0" w:rsidRPr="00586012" w:rsidRDefault="008B13E0" w:rsidP="008B13E0">
      <w:pPr>
        <w:pStyle w:val="Equation"/>
        <w:rPr>
          <w:lang w:val="en-GB"/>
        </w:rPr>
      </w:pPr>
      <w:r w:rsidRPr="00586012">
        <w:rPr>
          <w:lang w:val="en-GB"/>
        </w:rPr>
        <w:tab/>
      </w:r>
      <w:r w:rsidRPr="00586012">
        <w:rPr>
          <w:lang w:val="en-GB"/>
        </w:rPr>
        <w:tab/>
      </w:r>
      <w:r w:rsidRPr="00586012">
        <w:rPr>
          <w:lang w:val="en-GB"/>
        </w:rPr>
        <w:sym w:font="Symbol" w:char="F075"/>
      </w:r>
      <w:r w:rsidRPr="00586012">
        <w:rPr>
          <w:lang w:val="en-GB"/>
        </w:rPr>
        <w:t xml:space="preserve"> = [0.0417]</w:t>
      </w:r>
    </w:p>
    <w:p w:rsidR="008B13E0" w:rsidRPr="00586012" w:rsidRDefault="008B13E0" w:rsidP="008B13E0">
      <w:pPr>
        <w:pStyle w:val="Equation"/>
        <w:rPr>
          <w:lang w:val="en-GB"/>
        </w:rPr>
      </w:pPr>
      <w:r w:rsidRPr="00586012">
        <w:rPr>
          <w:lang w:val="en-GB"/>
        </w:rPr>
        <w:tab/>
      </w:r>
      <w:r w:rsidRPr="00586012">
        <w:rPr>
          <w:lang w:val="en-GB"/>
        </w:rPr>
        <w:tab/>
      </w:r>
      <w:r w:rsidRPr="00586012">
        <w:rPr>
          <w:lang w:val="en-GB"/>
        </w:rPr>
        <w:sym w:font="Symbol" w:char="F063"/>
      </w:r>
      <w:r w:rsidRPr="00586012">
        <w:rPr>
          <w:lang w:val="en-GB"/>
        </w:rPr>
        <w:t xml:space="preserve"> = [0.1]</w:t>
      </w:r>
    </w:p>
    <w:p w:rsidR="008B13E0" w:rsidRPr="00586012" w:rsidRDefault="008B13E0" w:rsidP="003372E2">
      <w:pPr>
        <w:rPr>
          <w:lang w:val="en-GB"/>
        </w:rPr>
      </w:pPr>
      <w:r w:rsidRPr="00586012">
        <w:rPr>
          <w:lang w:val="en-GB"/>
        </w:rPr>
        <w:t xml:space="preserve">where the individual model losses, </w:t>
      </w:r>
      <w:r w:rsidRPr="00586012">
        <w:rPr>
          <w:i/>
          <w:iCs/>
          <w:lang w:val="en-GB"/>
        </w:rPr>
        <w:t>L</w:t>
      </w:r>
      <w:r w:rsidRPr="00586012">
        <w:rPr>
          <w:lang w:val="en-GB"/>
        </w:rPr>
        <w:t>1</w:t>
      </w:r>
      <w:r w:rsidRPr="00586012">
        <w:rPr>
          <w:i/>
          <w:iCs/>
          <w:vertAlign w:val="subscript"/>
          <w:lang w:val="en-GB"/>
        </w:rPr>
        <w:t>msd</w:t>
      </w:r>
      <w:r w:rsidRPr="00586012">
        <w:rPr>
          <w:sz w:val="12"/>
          <w:szCs w:val="12"/>
          <w:vertAlign w:val="subscript"/>
          <w:lang w:val="en-GB"/>
        </w:rPr>
        <w:t xml:space="preserve"> </w:t>
      </w:r>
      <w:r w:rsidRPr="00586012">
        <w:rPr>
          <w:lang w:val="en-GB"/>
        </w:rPr>
        <w:t>(</w:t>
      </w:r>
      <w:r w:rsidRPr="00586012">
        <w:rPr>
          <w:i/>
          <w:iCs/>
          <w:lang w:val="en-GB"/>
        </w:rPr>
        <w:t>d</w:t>
      </w:r>
      <w:r w:rsidRPr="00586012">
        <w:rPr>
          <w:lang w:val="en-GB"/>
        </w:rPr>
        <w:t xml:space="preserve">) and </w:t>
      </w:r>
      <w:r w:rsidRPr="00586012">
        <w:rPr>
          <w:i/>
          <w:iCs/>
          <w:lang w:val="en-GB"/>
        </w:rPr>
        <w:t>L</w:t>
      </w:r>
      <w:r w:rsidRPr="00586012">
        <w:rPr>
          <w:lang w:val="en-GB"/>
        </w:rPr>
        <w:t>2</w:t>
      </w:r>
      <w:r w:rsidRPr="00586012">
        <w:rPr>
          <w:i/>
          <w:iCs/>
          <w:vertAlign w:val="subscript"/>
          <w:lang w:val="en-GB"/>
        </w:rPr>
        <w:t>msd</w:t>
      </w:r>
      <w:r w:rsidRPr="00586012">
        <w:rPr>
          <w:i/>
          <w:iCs/>
          <w:sz w:val="12"/>
          <w:szCs w:val="12"/>
          <w:vertAlign w:val="subscript"/>
          <w:lang w:val="en-GB"/>
        </w:rPr>
        <w:t xml:space="preserve"> </w:t>
      </w:r>
      <w:r w:rsidRPr="00586012">
        <w:rPr>
          <w:lang w:val="en-GB"/>
        </w:rPr>
        <w:t>(</w:t>
      </w:r>
      <w:r w:rsidRPr="00586012">
        <w:rPr>
          <w:i/>
          <w:iCs/>
          <w:lang w:val="en-GB"/>
        </w:rPr>
        <w:t>d</w:t>
      </w:r>
      <w:r w:rsidRPr="00586012">
        <w:rPr>
          <w:lang w:val="en-GB"/>
        </w:rPr>
        <w:t>), are defined as follows:</w:t>
      </w:r>
    </w:p>
    <w:p w:rsidR="008B13E0" w:rsidRPr="00586012" w:rsidRDefault="008B13E0" w:rsidP="00586012">
      <w:pPr>
        <w:pStyle w:val="Headingi"/>
        <w:rPr>
          <w:lang w:val="en-GB"/>
        </w:rPr>
      </w:pPr>
      <w:r w:rsidRPr="00586012">
        <w:rPr>
          <w:lang w:val="en-GB"/>
        </w:rPr>
        <w:t xml:space="preserve">Calculation of </w:t>
      </w:r>
      <w:r w:rsidRPr="00586012">
        <w:rPr>
          <w:bCs/>
          <w:lang w:val="en-GB"/>
        </w:rPr>
        <w:t>L1</w:t>
      </w:r>
      <w:r w:rsidRPr="00586012">
        <w:rPr>
          <w:bCs/>
          <w:vertAlign w:val="subscript"/>
          <w:lang w:val="en-GB"/>
        </w:rPr>
        <w:t>msd</w:t>
      </w:r>
      <w:r w:rsidRPr="00586012">
        <w:rPr>
          <w:lang w:val="en-GB"/>
        </w:rPr>
        <w:t xml:space="preserve"> </w:t>
      </w:r>
      <w:r w:rsidRPr="00586012">
        <w:rPr>
          <w:bCs/>
          <w:lang w:val="en-GB"/>
        </w:rPr>
        <w:t>for l</w:t>
      </w:r>
      <w:r w:rsidRPr="00586012">
        <w:rPr>
          <w:lang w:val="en-GB"/>
        </w:rPr>
        <w:t> </w:t>
      </w:r>
      <w:r w:rsidR="00586012" w:rsidRPr="00330F4C">
        <w:rPr>
          <w:lang w:val="en-US"/>
        </w:rPr>
        <w:t>&gt;</w:t>
      </w:r>
      <w:r w:rsidRPr="00586012">
        <w:rPr>
          <w:lang w:val="en-GB"/>
        </w:rPr>
        <w:t> </w:t>
      </w:r>
      <w:r w:rsidRPr="00586012">
        <w:rPr>
          <w:bCs/>
          <w:lang w:val="en-GB"/>
        </w:rPr>
        <w:t>d</w:t>
      </w:r>
      <w:r w:rsidRPr="00586012">
        <w:rPr>
          <w:bCs/>
          <w:vertAlign w:val="subscript"/>
          <w:lang w:val="en-GB"/>
        </w:rPr>
        <w:t>s</w:t>
      </w:r>
    </w:p>
    <w:p w:rsidR="008B13E0" w:rsidRPr="00586012" w:rsidRDefault="008B13E0" w:rsidP="00586012">
      <w:pPr>
        <w:rPr>
          <w:i/>
          <w:lang w:val="en-GB"/>
        </w:rPr>
      </w:pPr>
      <w:r w:rsidRPr="00586012">
        <w:rPr>
          <w:lang w:val="en-GB"/>
        </w:rPr>
        <w:t xml:space="preserve">(Note this calculation becomes more accurate when </w:t>
      </w:r>
      <w:r w:rsidRPr="00586012">
        <w:rPr>
          <w:i/>
          <w:lang w:val="en-GB"/>
        </w:rPr>
        <w:t>l</w:t>
      </w:r>
      <w:r w:rsidRPr="00586012">
        <w:rPr>
          <w:lang w:val="en-GB"/>
        </w:rPr>
        <w:t> </w:t>
      </w:r>
      <w:r w:rsidR="00586012" w:rsidRPr="00330F4C">
        <w:rPr>
          <w:lang w:val="en-US"/>
        </w:rPr>
        <w:t>&gt;&gt;</w:t>
      </w:r>
      <w:r w:rsidRPr="00586012">
        <w:rPr>
          <w:lang w:val="en-GB"/>
        </w:rPr>
        <w:t> </w:t>
      </w:r>
      <w:r w:rsidRPr="00586012">
        <w:rPr>
          <w:i/>
          <w:lang w:val="en-GB"/>
        </w:rPr>
        <w:t>d</w:t>
      </w:r>
      <w:r w:rsidRPr="00586012">
        <w:rPr>
          <w:i/>
          <w:vertAlign w:val="subscript"/>
          <w:lang w:val="en-GB"/>
        </w:rPr>
        <w:t>s</w:t>
      </w:r>
      <w:r w:rsidRPr="00586012">
        <w:rPr>
          <w:lang w:val="en-GB"/>
        </w:rPr>
        <w:t>.)</w:t>
      </w:r>
    </w:p>
    <w:p w:rsidR="008B13E0" w:rsidRPr="00586012" w:rsidRDefault="008B13E0" w:rsidP="003372E2">
      <w:pPr>
        <w:pStyle w:val="Blanc"/>
      </w:pPr>
    </w:p>
    <w:p w:rsidR="008B13E0" w:rsidRPr="00586012" w:rsidRDefault="008B13E0" w:rsidP="008B13E0">
      <w:pPr>
        <w:pStyle w:val="Equation"/>
        <w:rPr>
          <w:lang w:val="en-GB"/>
        </w:rPr>
      </w:pPr>
      <w:r w:rsidRPr="00586012">
        <w:rPr>
          <w:lang w:val="en-GB"/>
        </w:rPr>
        <w:tab/>
      </w:r>
      <w:r w:rsidRPr="00586012">
        <w:rPr>
          <w:lang w:val="en-GB"/>
        </w:rPr>
        <w:tab/>
      </w:r>
      <w:r w:rsidR="003372E2" w:rsidRPr="00586012">
        <w:rPr>
          <w:position w:val="-14"/>
          <w:sz w:val="20"/>
          <w:lang w:val="en-GB"/>
        </w:rPr>
        <w:object w:dxaOrig="6920" w:dyaOrig="380">
          <v:shape id="_x0000_i1062" type="#_x0000_t75" style="width:345.7pt;height:21.25pt" o:ole="">
            <v:imagedata r:id="rId89" o:title=""/>
          </v:shape>
          <o:OLEObject Type="Embed" ProgID="Equation.3" ShapeID="_x0000_i1062" DrawAspect="Content" ObjectID="_1445936030" r:id="rId90"/>
        </w:object>
      </w:r>
      <w:r w:rsidRPr="00586012">
        <w:rPr>
          <w:lang w:val="en-GB"/>
        </w:rPr>
        <w:tab/>
        <w:t>(34)</w:t>
      </w:r>
    </w:p>
    <w:p w:rsidR="008B13E0" w:rsidRPr="00586012" w:rsidRDefault="008B13E0" w:rsidP="008B13E0">
      <w:pPr>
        <w:keepNext/>
        <w:keepLines/>
        <w:rPr>
          <w:lang w:val="en-GB"/>
        </w:rPr>
      </w:pPr>
      <w:r w:rsidRPr="00586012">
        <w:rPr>
          <w:lang w:val="en-GB"/>
        </w:rPr>
        <w:lastRenderedPageBreak/>
        <w:t>where:</w:t>
      </w:r>
    </w:p>
    <w:p w:rsidR="008B13E0" w:rsidRPr="00586012" w:rsidRDefault="008B13E0" w:rsidP="003372E2">
      <w:pPr>
        <w:pStyle w:val="Blanc"/>
      </w:pPr>
    </w:p>
    <w:p w:rsidR="008B13E0" w:rsidRPr="00586012" w:rsidRDefault="008B13E0" w:rsidP="008B13E0">
      <w:pPr>
        <w:pStyle w:val="Equation"/>
        <w:rPr>
          <w:lang w:val="en-GB"/>
        </w:rPr>
      </w:pPr>
      <w:r w:rsidRPr="00586012">
        <w:rPr>
          <w:lang w:val="en-GB"/>
        </w:rPr>
        <w:tab/>
      </w:r>
      <w:r w:rsidRPr="00586012">
        <w:rPr>
          <w:lang w:val="en-GB"/>
        </w:rPr>
        <w:tab/>
      </w:r>
      <w:r w:rsidRPr="00586012">
        <w:rPr>
          <w:position w:val="-32"/>
          <w:lang w:val="en-GB"/>
        </w:rPr>
        <w:object w:dxaOrig="4500" w:dyaOrig="760">
          <v:shape id="_x0000_i1063" type="#_x0000_t75" style="width:224.3pt;height:35.1pt" o:ole="">
            <v:imagedata r:id="rId91" o:title=""/>
          </v:shape>
          <o:OLEObject Type="Embed" ProgID="Equation.DSMT4" ShapeID="_x0000_i1063" DrawAspect="Content" ObjectID="_1445936031" r:id="rId92"/>
        </w:object>
      </w:r>
      <w:r w:rsidRPr="00586012">
        <w:rPr>
          <w:lang w:val="en-GB"/>
        </w:rPr>
        <w:tab/>
        <w:t>(35)</w:t>
      </w:r>
    </w:p>
    <w:p w:rsidR="008B13E0" w:rsidRPr="00586012" w:rsidRDefault="008B13E0" w:rsidP="008B13E0">
      <w:pPr>
        <w:pStyle w:val="Blanc"/>
        <w:keepNext w:val="0"/>
        <w:keepLines w:val="0"/>
      </w:pPr>
    </w:p>
    <w:p w:rsidR="008B13E0" w:rsidRPr="00586012" w:rsidRDefault="008B13E0" w:rsidP="008B13E0">
      <w:pPr>
        <w:rPr>
          <w:lang w:val="en-GB"/>
        </w:rPr>
      </w:pPr>
      <w:r w:rsidRPr="00586012">
        <w:rPr>
          <w:lang w:val="en-GB"/>
        </w:rPr>
        <w:t>is a loss term that depends on the antenna height:</w:t>
      </w:r>
    </w:p>
    <w:p w:rsidR="008B13E0" w:rsidRPr="00586012" w:rsidRDefault="008B13E0" w:rsidP="008B13E0">
      <w:pPr>
        <w:pStyle w:val="Blanc"/>
        <w:keepNext w:val="0"/>
        <w:keepLines w:val="0"/>
      </w:pPr>
    </w:p>
    <w:p w:rsidR="008B13E0" w:rsidRPr="00586012" w:rsidRDefault="008B13E0" w:rsidP="008B13E0">
      <w:pPr>
        <w:pStyle w:val="Equation"/>
        <w:rPr>
          <w:lang w:val="en-GB" w:eastAsia="ja-JP"/>
        </w:rPr>
      </w:pPr>
      <w:r w:rsidRPr="00586012">
        <w:rPr>
          <w:lang w:val="en-GB"/>
        </w:rPr>
        <w:tab/>
      </w:r>
      <w:r w:rsidRPr="00586012">
        <w:rPr>
          <w:position w:val="-104"/>
          <w:lang w:val="en-GB" w:eastAsia="ja-JP"/>
        </w:rPr>
        <w:object w:dxaOrig="7760" w:dyaOrig="2200">
          <v:shape id="_x0000_i1064" type="#_x0000_t75" style="width:390pt;height:108.45pt" o:ole="">
            <v:imagedata r:id="rId93" o:title=""/>
          </v:shape>
          <o:OLEObject Type="Embed" ProgID="Equation.DSMT4" ShapeID="_x0000_i1064" DrawAspect="Content" ObjectID="_1445936032" r:id="rId94"/>
        </w:object>
      </w:r>
      <w:r w:rsidRPr="00586012">
        <w:rPr>
          <w:lang w:val="en-GB"/>
        </w:rPr>
        <w:tab/>
        <w:t>(</w:t>
      </w:r>
      <w:r w:rsidRPr="00586012">
        <w:rPr>
          <w:lang w:val="en-GB" w:eastAsia="ja-JP"/>
        </w:rPr>
        <w:t>36)</w:t>
      </w:r>
    </w:p>
    <w:p w:rsidR="008B13E0" w:rsidRPr="00586012" w:rsidRDefault="008B13E0" w:rsidP="008B13E0">
      <w:pPr>
        <w:pStyle w:val="Blanc"/>
        <w:keepNext w:val="0"/>
        <w:keepLines w:val="0"/>
      </w:pPr>
    </w:p>
    <w:p w:rsidR="008B13E0" w:rsidRPr="00586012" w:rsidRDefault="008B13E0" w:rsidP="008B13E0">
      <w:pPr>
        <w:pStyle w:val="Equation"/>
        <w:rPr>
          <w:lang w:val="en-GB" w:eastAsia="ja-JP"/>
        </w:rPr>
      </w:pPr>
      <w:r w:rsidRPr="00586012">
        <w:rPr>
          <w:lang w:val="en-GB"/>
        </w:rPr>
        <w:tab/>
      </w:r>
      <w:r w:rsidRPr="00586012">
        <w:rPr>
          <w:position w:val="-48"/>
          <w:lang w:val="en-GB"/>
        </w:rPr>
        <w:object w:dxaOrig="4680" w:dyaOrig="1080">
          <v:shape id="_x0000_i1065" type="#_x0000_t75" style="width:234.45pt;height:50.75pt" o:ole="">
            <v:imagedata r:id="rId95" o:title=""/>
          </v:shape>
          <o:OLEObject Type="Embed" ProgID="Equation.DSMT4" ShapeID="_x0000_i1065" DrawAspect="Content" ObjectID="_1445936033" r:id="rId96"/>
        </w:object>
      </w:r>
      <w:r w:rsidRPr="00586012">
        <w:rPr>
          <w:lang w:val="en-GB" w:eastAsia="ja-JP"/>
        </w:rPr>
        <w:tab/>
        <w:t>(37)</w:t>
      </w:r>
    </w:p>
    <w:p w:rsidR="008B13E0" w:rsidRPr="00586012" w:rsidRDefault="008B13E0" w:rsidP="008B13E0">
      <w:pPr>
        <w:pStyle w:val="Equation"/>
        <w:rPr>
          <w:lang w:val="en-GB"/>
        </w:rPr>
      </w:pPr>
      <w:r w:rsidRPr="00586012">
        <w:rPr>
          <w:lang w:val="en-GB"/>
        </w:rPr>
        <w:tab/>
      </w:r>
      <w:r w:rsidRPr="00586012">
        <w:rPr>
          <w:lang w:val="en-GB"/>
        </w:rPr>
        <w:tab/>
      </w:r>
      <w:r w:rsidR="0041093A" w:rsidRPr="00586012">
        <w:rPr>
          <w:position w:val="-66"/>
          <w:lang w:val="en-GB"/>
        </w:rPr>
        <w:object w:dxaOrig="8180" w:dyaOrig="1440">
          <v:shape id="_x0000_i1066" type="#_x0000_t75" style="width:409.4pt;height:1in" o:ole="">
            <v:imagedata r:id="rId97" o:title=""/>
          </v:shape>
          <o:OLEObject Type="Embed" ProgID="Equation.3" ShapeID="_x0000_i1066" DrawAspect="Content" ObjectID="_1445936034" r:id="rId98"/>
        </w:object>
      </w:r>
      <w:r w:rsidRPr="00586012">
        <w:rPr>
          <w:lang w:val="en-GB"/>
        </w:rPr>
        <w:tab/>
        <w:t>(38)</w:t>
      </w:r>
    </w:p>
    <w:p w:rsidR="008B13E0" w:rsidRPr="00586012" w:rsidRDefault="008B13E0" w:rsidP="00586012">
      <w:pPr>
        <w:pStyle w:val="Headingi"/>
        <w:rPr>
          <w:lang w:val="en-GB"/>
        </w:rPr>
      </w:pPr>
      <w:r w:rsidRPr="00586012">
        <w:rPr>
          <w:lang w:val="en-GB"/>
        </w:rPr>
        <w:t xml:space="preserve">Calculation of </w:t>
      </w:r>
      <w:r w:rsidRPr="00586012">
        <w:rPr>
          <w:bCs/>
          <w:lang w:val="en-GB"/>
        </w:rPr>
        <w:t>L2</w:t>
      </w:r>
      <w:r w:rsidRPr="00586012">
        <w:rPr>
          <w:bCs/>
          <w:vertAlign w:val="subscript"/>
          <w:lang w:val="en-GB"/>
        </w:rPr>
        <w:t>msd</w:t>
      </w:r>
      <w:r w:rsidR="00080C7D" w:rsidRPr="00586012">
        <w:rPr>
          <w:bCs/>
          <w:lang w:val="en-GB"/>
        </w:rPr>
        <w:t xml:space="preserve"> </w:t>
      </w:r>
      <w:r w:rsidRPr="00586012">
        <w:rPr>
          <w:bCs/>
          <w:lang w:val="en-GB"/>
        </w:rPr>
        <w:t>for l</w:t>
      </w:r>
      <w:r w:rsidRPr="00586012">
        <w:rPr>
          <w:lang w:val="en-GB"/>
        </w:rPr>
        <w:t> </w:t>
      </w:r>
      <w:r w:rsidR="00586012" w:rsidRPr="00330F4C">
        <w:rPr>
          <w:lang w:val="en-US"/>
        </w:rPr>
        <w:t>&lt;</w:t>
      </w:r>
      <w:r w:rsidRPr="00586012">
        <w:rPr>
          <w:lang w:val="en-GB"/>
        </w:rPr>
        <w:t> </w:t>
      </w:r>
      <w:r w:rsidRPr="00586012">
        <w:rPr>
          <w:bCs/>
          <w:lang w:val="en-GB"/>
        </w:rPr>
        <w:t>d</w:t>
      </w:r>
      <w:r w:rsidRPr="00586012">
        <w:rPr>
          <w:bCs/>
          <w:vertAlign w:val="subscript"/>
          <w:lang w:val="en-GB"/>
        </w:rPr>
        <w:t>s</w:t>
      </w:r>
    </w:p>
    <w:p w:rsidR="008B13E0" w:rsidRPr="00586012" w:rsidRDefault="008B13E0" w:rsidP="008B13E0">
      <w:pPr>
        <w:rPr>
          <w:lang w:val="en-GB"/>
        </w:rPr>
      </w:pPr>
      <w:r w:rsidRPr="00586012">
        <w:rPr>
          <w:lang w:val="en-GB"/>
        </w:rPr>
        <w:t>In this case a further distinction has to be made according to the relative heights of the</w:t>
      </w:r>
      <w:r w:rsidR="00080C7D" w:rsidRPr="00586012">
        <w:rPr>
          <w:lang w:val="en-GB"/>
        </w:rPr>
        <w:t xml:space="preserve"> </w:t>
      </w:r>
      <w:r w:rsidRPr="00586012">
        <w:rPr>
          <w:lang w:val="en-GB"/>
        </w:rPr>
        <w:t>antenna and the roof-tops:</w:t>
      </w:r>
    </w:p>
    <w:p w:rsidR="008B13E0" w:rsidRPr="00586012" w:rsidRDefault="008B13E0" w:rsidP="008B13E0">
      <w:pPr>
        <w:pStyle w:val="Blanc"/>
        <w:keepNext w:val="0"/>
        <w:keepLines w:val="0"/>
      </w:pPr>
    </w:p>
    <w:p w:rsidR="008B13E0" w:rsidRPr="00586012" w:rsidRDefault="008B13E0" w:rsidP="008B13E0">
      <w:pPr>
        <w:pStyle w:val="Equation"/>
        <w:rPr>
          <w:lang w:val="en-GB"/>
        </w:rPr>
      </w:pPr>
      <w:r w:rsidRPr="00586012">
        <w:rPr>
          <w:lang w:val="en-GB"/>
        </w:rPr>
        <w:tab/>
      </w:r>
      <w:r w:rsidRPr="00586012">
        <w:rPr>
          <w:lang w:val="en-GB"/>
        </w:rPr>
        <w:tab/>
      </w:r>
      <w:r w:rsidR="0041093A" w:rsidRPr="00586012">
        <w:rPr>
          <w:position w:val="-12"/>
          <w:lang w:val="en-GB"/>
        </w:rPr>
        <w:object w:dxaOrig="2720" w:dyaOrig="420">
          <v:shape id="_x0000_i1067" type="#_x0000_t75" style="width:138pt;height:21.25pt" o:ole="">
            <v:imagedata r:id="rId99" o:title=""/>
          </v:shape>
          <o:OLEObject Type="Embed" ProgID="Equation.3" ShapeID="_x0000_i1067" DrawAspect="Content" ObjectID="_1445936035" r:id="rId100"/>
        </w:object>
      </w:r>
      <w:r w:rsidRPr="00586012">
        <w:rPr>
          <w:lang w:val="en-GB"/>
        </w:rPr>
        <w:tab/>
        <w:t>(39)</w:t>
      </w:r>
    </w:p>
    <w:p w:rsidR="008B13E0" w:rsidRPr="00586012" w:rsidRDefault="008B13E0" w:rsidP="008B13E0">
      <w:pPr>
        <w:pStyle w:val="Blanc"/>
        <w:keepNext w:val="0"/>
        <w:keepLines w:val="0"/>
      </w:pPr>
    </w:p>
    <w:p w:rsidR="008B13E0" w:rsidRPr="00586012" w:rsidRDefault="008B13E0" w:rsidP="008B13E0">
      <w:pPr>
        <w:rPr>
          <w:lang w:val="en-GB"/>
        </w:rPr>
      </w:pPr>
      <w:r w:rsidRPr="00586012">
        <w:rPr>
          <w:lang w:val="en-GB"/>
        </w:rPr>
        <w:t>where:</w:t>
      </w:r>
    </w:p>
    <w:p w:rsidR="008B13E0" w:rsidRPr="00586012" w:rsidRDefault="008B13E0" w:rsidP="0041093A">
      <w:pPr>
        <w:pStyle w:val="Blanc"/>
      </w:pPr>
    </w:p>
    <w:p w:rsidR="008B13E0" w:rsidRPr="00586012" w:rsidRDefault="008B13E0" w:rsidP="0041093A">
      <w:pPr>
        <w:pStyle w:val="Equation"/>
        <w:rPr>
          <w:lang w:val="en-GB"/>
        </w:rPr>
      </w:pPr>
      <w:r w:rsidRPr="00586012">
        <w:rPr>
          <w:lang w:val="en-GB"/>
        </w:rPr>
        <w:tab/>
      </w:r>
      <w:r w:rsidRPr="00586012">
        <w:rPr>
          <w:lang w:val="en-GB"/>
        </w:rPr>
        <w:tab/>
      </w:r>
      <w:r w:rsidR="00B65042" w:rsidRPr="00586012">
        <w:rPr>
          <w:position w:val="-116"/>
          <w:lang w:val="en-GB"/>
        </w:rPr>
        <w:object w:dxaOrig="7420" w:dyaOrig="2439">
          <v:shape id="_x0000_i1068" type="#_x0000_t75" style="width:371.55pt;height:122.3pt" o:ole="">
            <v:imagedata r:id="rId101" o:title=""/>
          </v:shape>
          <o:OLEObject Type="Embed" ProgID="Equation.3" ShapeID="_x0000_i1068" DrawAspect="Content" ObjectID="_1445936036" r:id="rId102"/>
        </w:object>
      </w:r>
      <w:r w:rsidRPr="00586012">
        <w:rPr>
          <w:lang w:val="en-GB"/>
        </w:rPr>
        <w:tab/>
        <w:t>(</w:t>
      </w:r>
      <w:r w:rsidRPr="00586012">
        <w:rPr>
          <w:lang w:val="en-GB" w:eastAsia="ja-JP"/>
        </w:rPr>
        <w:t>40)</w:t>
      </w:r>
    </w:p>
    <w:p w:rsidR="008B13E0" w:rsidRPr="00586012" w:rsidRDefault="008B13E0" w:rsidP="0041093A">
      <w:pPr>
        <w:pStyle w:val="Blanc"/>
      </w:pPr>
    </w:p>
    <w:p w:rsidR="008B13E0" w:rsidRPr="00586012" w:rsidRDefault="008B13E0" w:rsidP="008B13E0">
      <w:pPr>
        <w:rPr>
          <w:lang w:val="en-GB"/>
        </w:rPr>
      </w:pPr>
      <w:r w:rsidRPr="00586012">
        <w:rPr>
          <w:lang w:val="en-GB"/>
        </w:rPr>
        <w:t>and</w:t>
      </w:r>
    </w:p>
    <w:p w:rsidR="008B13E0" w:rsidRPr="00586012" w:rsidRDefault="008B13E0" w:rsidP="0041093A">
      <w:pPr>
        <w:pStyle w:val="Blanc"/>
      </w:pPr>
    </w:p>
    <w:p w:rsidR="008B13E0" w:rsidRPr="00586012" w:rsidRDefault="008B13E0" w:rsidP="00B65042">
      <w:pPr>
        <w:pStyle w:val="Equation"/>
        <w:rPr>
          <w:lang w:val="en-GB"/>
        </w:rPr>
      </w:pPr>
      <w:r w:rsidRPr="00586012">
        <w:rPr>
          <w:lang w:val="en-GB"/>
        </w:rPr>
        <w:tab/>
      </w:r>
      <w:r w:rsidRPr="00586012">
        <w:rPr>
          <w:lang w:val="en-GB"/>
        </w:rPr>
        <w:tab/>
      </w:r>
      <w:r w:rsidR="003D552F" w:rsidRPr="00586012">
        <w:rPr>
          <w:position w:val="-28"/>
          <w:lang w:val="en-GB"/>
        </w:rPr>
        <w:object w:dxaOrig="1680" w:dyaOrig="680">
          <v:shape id="_x0000_i1069" type="#_x0000_t75" style="width:84.45pt;height:34.15pt" o:ole="">
            <v:imagedata r:id="rId103" o:title=""/>
          </v:shape>
          <o:OLEObject Type="Embed" ProgID="Equation.3" ShapeID="_x0000_i1069" DrawAspect="Content" ObjectID="_1445936037" r:id="rId104"/>
        </w:object>
      </w:r>
      <w:r w:rsidRPr="00586012">
        <w:rPr>
          <w:lang w:val="en-GB"/>
        </w:rPr>
        <w:tab/>
        <w:t>(</w:t>
      </w:r>
      <w:r w:rsidRPr="00586012">
        <w:rPr>
          <w:lang w:val="en-GB" w:eastAsia="ja-JP"/>
        </w:rPr>
        <w:t>41</w:t>
      </w:r>
      <w:r w:rsidRPr="00586012">
        <w:rPr>
          <w:lang w:val="en-GB"/>
        </w:rPr>
        <w:t>)</w:t>
      </w:r>
    </w:p>
    <w:p w:rsidR="008B13E0" w:rsidRPr="00586012" w:rsidRDefault="008B13E0" w:rsidP="00B65042">
      <w:pPr>
        <w:pStyle w:val="Blanc"/>
      </w:pPr>
    </w:p>
    <w:p w:rsidR="008B13E0" w:rsidRPr="00586012" w:rsidRDefault="008B13E0" w:rsidP="00B65042">
      <w:pPr>
        <w:pStyle w:val="Equation"/>
        <w:rPr>
          <w:lang w:val="en-GB"/>
        </w:rPr>
      </w:pPr>
      <w:r w:rsidRPr="00586012">
        <w:rPr>
          <w:lang w:val="en-GB"/>
        </w:rPr>
        <w:tab/>
      </w:r>
      <w:r w:rsidRPr="00586012">
        <w:rPr>
          <w:lang w:val="en-GB"/>
        </w:rPr>
        <w:tab/>
      </w:r>
      <w:r w:rsidR="006B2B0C" w:rsidRPr="00586012">
        <w:rPr>
          <w:position w:val="-12"/>
          <w:lang w:val="en-GB"/>
        </w:rPr>
        <w:object w:dxaOrig="1480" w:dyaOrig="460">
          <v:shape id="_x0000_i1070" type="#_x0000_t75" style="width:73.85pt;height:23.1pt" o:ole="">
            <v:imagedata r:id="rId105" o:title=""/>
          </v:shape>
          <o:OLEObject Type="Embed" ProgID="Equation.3" ShapeID="_x0000_i1070" DrawAspect="Content" ObjectID="_1445936038" r:id="rId106"/>
        </w:object>
      </w:r>
      <w:r w:rsidRPr="00586012">
        <w:rPr>
          <w:lang w:val="en-GB"/>
        </w:rPr>
        <w:tab/>
        <w:t>(42)</w:t>
      </w:r>
    </w:p>
    <w:p w:rsidR="008B13E0" w:rsidRPr="00586012" w:rsidRDefault="008B13E0" w:rsidP="00B65042">
      <w:pPr>
        <w:pStyle w:val="Blanc"/>
      </w:pPr>
    </w:p>
    <w:p w:rsidR="008B13E0" w:rsidRPr="00586012" w:rsidRDefault="008B13E0" w:rsidP="008B13E0">
      <w:pPr>
        <w:pStyle w:val="Equation"/>
        <w:rPr>
          <w:lang w:val="en-GB"/>
        </w:rPr>
      </w:pPr>
      <w:r w:rsidRPr="00586012">
        <w:rPr>
          <w:lang w:val="en-GB"/>
        </w:rPr>
        <w:t>and</w:t>
      </w:r>
      <w:r w:rsidRPr="00586012">
        <w:rPr>
          <w:lang w:val="en-GB"/>
        </w:rPr>
        <w:tab/>
      </w:r>
      <w:r w:rsidRPr="00586012">
        <w:rPr>
          <w:lang w:val="en-GB"/>
        </w:rPr>
        <w:tab/>
      </w:r>
      <w:r w:rsidR="00B65042" w:rsidRPr="00586012">
        <w:rPr>
          <w:position w:val="-12"/>
          <w:lang w:val="en-GB"/>
        </w:rPr>
        <w:object w:dxaOrig="4020" w:dyaOrig="740">
          <v:shape id="_x0000_i1071" type="#_x0000_t75" style="width:198.9pt;height:36.9pt" o:ole="">
            <v:imagedata r:id="rId107" o:title=""/>
          </v:shape>
          <o:OLEObject Type="Embed" ProgID="Equation.3" ShapeID="_x0000_i1071" DrawAspect="Content" ObjectID="_1445936039" r:id="rId108"/>
        </w:object>
      </w:r>
      <w:r w:rsidRPr="00586012">
        <w:rPr>
          <w:lang w:val="en-GB"/>
        </w:rPr>
        <w:tab/>
        <w:t>(43)</w:t>
      </w:r>
    </w:p>
    <w:p w:rsidR="008B13E0" w:rsidRPr="00586012" w:rsidRDefault="008B13E0" w:rsidP="008B13E0">
      <w:pPr>
        <w:pStyle w:val="Blanc"/>
        <w:keepNext w:val="0"/>
        <w:keepLines w:val="0"/>
      </w:pPr>
    </w:p>
    <w:p w:rsidR="008B13E0" w:rsidRPr="00586012" w:rsidRDefault="008B13E0" w:rsidP="008B13E0">
      <w:pPr>
        <w:pStyle w:val="Equation"/>
        <w:rPr>
          <w:lang w:val="en-GB"/>
        </w:rPr>
      </w:pPr>
      <w:r w:rsidRPr="00586012">
        <w:rPr>
          <w:lang w:val="en-GB"/>
        </w:rPr>
        <w:tab/>
      </w:r>
      <w:r w:rsidRPr="00586012">
        <w:rPr>
          <w:lang w:val="en-GB"/>
        </w:rPr>
        <w:tab/>
      </w:r>
      <w:r w:rsidR="006B2B0C" w:rsidRPr="00586012">
        <w:rPr>
          <w:position w:val="-32"/>
          <w:lang w:val="en-GB"/>
        </w:rPr>
        <w:object w:dxaOrig="5760" w:dyaOrig="760">
          <v:shape id="_x0000_i1072" type="#_x0000_t75" style="width:287.55pt;height:37.85pt" o:ole="">
            <v:imagedata r:id="rId109" o:title=""/>
          </v:shape>
          <o:OLEObject Type="Embed" ProgID="Equation.3" ShapeID="_x0000_i1072" DrawAspect="Content" ObjectID="_1445936040" r:id="rId110"/>
        </w:object>
      </w:r>
      <w:r w:rsidRPr="00586012">
        <w:rPr>
          <w:lang w:val="en-GB"/>
        </w:rPr>
        <w:tab/>
        <w:t>(44)</w:t>
      </w:r>
    </w:p>
    <w:p w:rsidR="008B13E0" w:rsidRPr="00586012" w:rsidRDefault="008B13E0" w:rsidP="008B13E0">
      <w:pPr>
        <w:pStyle w:val="Heading3"/>
        <w:rPr>
          <w:lang w:val="en-GB"/>
        </w:rPr>
      </w:pPr>
      <w:r w:rsidRPr="00586012">
        <w:rPr>
          <w:lang w:val="en-GB"/>
        </w:rPr>
        <w:t>4.2.2</w:t>
      </w:r>
      <w:r w:rsidRPr="00586012">
        <w:rPr>
          <w:lang w:val="en-GB"/>
        </w:rPr>
        <w:tab/>
        <w:t>Suburban area</w:t>
      </w:r>
    </w:p>
    <w:p w:rsidR="008B13E0" w:rsidRPr="00586012" w:rsidRDefault="008B13E0" w:rsidP="006B2B0C">
      <w:pPr>
        <w:rPr>
          <w:lang w:val="en-GB"/>
        </w:rPr>
      </w:pPr>
      <w:r w:rsidRPr="00586012">
        <w:rPr>
          <w:kern w:val="2"/>
          <w:lang w:val="en-GB"/>
        </w:rPr>
        <w:t>A propagation model for the NLoS1-Case based on geometrical optics (GO) is shown in Fig. 2. This figure indicates that the composition of the arriving waves at Station 2 changes according to the Station 1</w:t>
      </w:r>
      <w:r w:rsidRPr="00586012">
        <w:rPr>
          <w:kern w:val="2"/>
          <w:lang w:val="en-GB"/>
        </w:rPr>
        <w:noBreakHyphen/>
        <w:t xml:space="preserve">Station 2 distance. A direct wave can arrive at Station 2 only when the Station 1-Station 2 distance is very short. The several-time (one-, two-, or three-time) reflected waves, which have a relatively strong level, can arrive at Station 2 when the Station 1-Station 2 separation is relatively short. When the Station 1-Station 2 separation is long, the several-time reflected waves cannot arrive and only many-time reflected waves, which have weak level beside that of diffracted waves from building roofs, arrive at Station 2. Based on these propagation mechanisms, </w:t>
      </w:r>
      <w:r w:rsidRPr="00586012">
        <w:rPr>
          <w:lang w:val="en-GB"/>
        </w:rPr>
        <w:t>the loss due to the distance between isotropic antennas can be divided into three regions in terms of the dominant arrival waves at Station 2.</w:t>
      </w:r>
      <w:r w:rsidRPr="00586012">
        <w:rPr>
          <w:kern w:val="2"/>
          <w:lang w:val="en-GB"/>
        </w:rPr>
        <w:t xml:space="preserve"> These are the direct wave, reflected wave, and diffracted wave dominant regions. </w:t>
      </w:r>
      <w:r w:rsidRPr="00586012">
        <w:rPr>
          <w:lang w:val="en-GB"/>
        </w:rPr>
        <w:t>The loss in each region is expressed as follows based on GO.</w:t>
      </w:r>
    </w:p>
    <w:p w:rsidR="008B13E0" w:rsidRPr="00586012" w:rsidRDefault="008B13E0" w:rsidP="008B13E0">
      <w:pPr>
        <w:pStyle w:val="Blanc"/>
      </w:pPr>
    </w:p>
    <w:p w:rsidR="008B13E0" w:rsidRPr="00586012" w:rsidRDefault="006B2B0C" w:rsidP="006B2B0C">
      <w:pPr>
        <w:pStyle w:val="Equation"/>
        <w:rPr>
          <w:lang w:val="en-GB" w:eastAsia="ja-JP"/>
        </w:rPr>
      </w:pPr>
      <w:r w:rsidRPr="00586012">
        <w:rPr>
          <w:position w:val="-82"/>
          <w:lang w:val="en-GB"/>
        </w:rPr>
        <w:object w:dxaOrig="9080" w:dyaOrig="1760">
          <v:shape id="_x0000_i1073" type="#_x0000_t75" style="width:453.25pt;height:88.15pt" o:ole="">
            <v:imagedata r:id="rId111" o:title=""/>
          </v:shape>
          <o:OLEObject Type="Embed" ProgID="Equation.3" ShapeID="_x0000_i1073" DrawAspect="Content" ObjectID="_1445936041" r:id="rId112"/>
        </w:object>
      </w:r>
      <w:r w:rsidR="008B13E0" w:rsidRPr="00586012">
        <w:rPr>
          <w:lang w:val="en-GB"/>
        </w:rPr>
        <w:tab/>
        <w:t>(</w:t>
      </w:r>
      <w:r w:rsidR="008B13E0" w:rsidRPr="00586012">
        <w:rPr>
          <w:lang w:val="en-GB" w:eastAsia="ja-JP"/>
        </w:rPr>
        <w:t>45</w:t>
      </w:r>
      <w:r w:rsidR="008B13E0" w:rsidRPr="00586012">
        <w:rPr>
          <w:lang w:val="en-GB"/>
        </w:rPr>
        <w:t>)</w:t>
      </w:r>
    </w:p>
    <w:p w:rsidR="008B13E0" w:rsidRPr="00586012" w:rsidRDefault="008B13E0" w:rsidP="006B2B0C">
      <w:pPr>
        <w:rPr>
          <w:lang w:val="en-GB" w:eastAsia="ja-JP"/>
        </w:rPr>
      </w:pPr>
      <w:r w:rsidRPr="00586012">
        <w:rPr>
          <w:lang w:val="en-GB" w:eastAsia="ja-JP"/>
        </w:rPr>
        <w:t>where:</w:t>
      </w:r>
    </w:p>
    <w:p w:rsidR="008B13E0" w:rsidRPr="00586012" w:rsidRDefault="008B13E0" w:rsidP="008B13E0">
      <w:pPr>
        <w:pStyle w:val="Blanc"/>
      </w:pPr>
    </w:p>
    <w:p w:rsidR="008B13E0" w:rsidRPr="00586012" w:rsidRDefault="008B13E0" w:rsidP="008B13E0">
      <w:pPr>
        <w:pStyle w:val="Equation"/>
        <w:rPr>
          <w:lang w:val="en-GB"/>
        </w:rPr>
      </w:pPr>
      <w:r w:rsidRPr="00586012">
        <w:rPr>
          <w:lang w:val="en-GB"/>
        </w:rPr>
        <w:tab/>
      </w:r>
      <w:r w:rsidRPr="00586012">
        <w:rPr>
          <w:lang w:val="en-GB"/>
        </w:rPr>
        <w:tab/>
      </w:r>
      <w:r w:rsidR="006B2B0C" w:rsidRPr="00586012">
        <w:rPr>
          <w:position w:val="-80"/>
          <w:lang w:val="en-GB"/>
        </w:rPr>
        <w:object w:dxaOrig="6740" w:dyaOrig="1719">
          <v:shape id="_x0000_i1074" type="#_x0000_t75" style="width:361.85pt;height:93.25pt" o:ole="" fillcolor="#9cf">
            <v:imagedata r:id="rId113" o:title=""/>
          </v:shape>
          <o:OLEObject Type="Embed" ProgID="Equation.3" ShapeID="_x0000_i1074" DrawAspect="Content" ObjectID="_1445936042" r:id="rId114"/>
        </w:object>
      </w:r>
      <w:r w:rsidRPr="00586012">
        <w:rPr>
          <w:lang w:val="en-GB"/>
        </w:rPr>
        <w:tab/>
        <w:t>(46)</w:t>
      </w:r>
    </w:p>
    <w:p w:rsidR="008B13E0" w:rsidRPr="00586012" w:rsidRDefault="008B13E0" w:rsidP="008B13E0">
      <w:pPr>
        <w:pStyle w:val="Blanc"/>
      </w:pPr>
    </w:p>
    <w:p w:rsidR="008B13E0" w:rsidRPr="00586012" w:rsidRDefault="008B13E0" w:rsidP="006B2B0C">
      <w:pPr>
        <w:pStyle w:val="Equation"/>
        <w:rPr>
          <w:lang w:val="en-GB"/>
        </w:rPr>
      </w:pPr>
      <w:r w:rsidRPr="00586012">
        <w:rPr>
          <w:lang w:val="en-GB"/>
        </w:rPr>
        <w:tab/>
      </w:r>
      <w:r w:rsidRPr="00586012">
        <w:rPr>
          <w:lang w:val="en-GB"/>
        </w:rPr>
        <w:tab/>
      </w:r>
      <w:r w:rsidR="00B96C13" w:rsidRPr="00586012">
        <w:rPr>
          <w:position w:val="-28"/>
          <w:lang w:val="en-GB"/>
        </w:rPr>
        <w:object w:dxaOrig="2820" w:dyaOrig="660">
          <v:shape id="_x0000_i1075" type="#_x0000_t75" style="width:142.15pt;height:33.25pt" o:ole="">
            <v:imagedata r:id="rId115" o:title=""/>
          </v:shape>
          <o:OLEObject Type="Embed" ProgID="Equation.3" ShapeID="_x0000_i1075" DrawAspect="Content" ObjectID="_1445936043" r:id="rId116"/>
        </w:object>
      </w:r>
      <w:r w:rsidRPr="00586012">
        <w:rPr>
          <w:lang w:val="en-GB"/>
        </w:rPr>
        <w:tab/>
        <w:t>(47)</w:t>
      </w:r>
    </w:p>
    <w:p w:rsidR="008B13E0" w:rsidRPr="00586012" w:rsidRDefault="008B13E0" w:rsidP="008B13E0">
      <w:pPr>
        <w:pStyle w:val="Blanc"/>
      </w:pPr>
    </w:p>
    <w:p w:rsidR="008B13E0" w:rsidRPr="00586012" w:rsidRDefault="008B13E0" w:rsidP="008B13E0">
      <w:pPr>
        <w:pStyle w:val="Equation"/>
        <w:rPr>
          <w:lang w:val="en-GB"/>
        </w:rPr>
      </w:pPr>
      <w:r w:rsidRPr="00586012">
        <w:rPr>
          <w:lang w:val="en-GB"/>
        </w:rPr>
        <w:tab/>
      </w:r>
      <w:r w:rsidRPr="00586012">
        <w:rPr>
          <w:lang w:val="en-GB"/>
        </w:rPr>
        <w:tab/>
      </w:r>
      <w:r w:rsidR="006B2B0C" w:rsidRPr="00586012">
        <w:rPr>
          <w:position w:val="-32"/>
          <w:lang w:val="en-GB"/>
        </w:rPr>
        <w:object w:dxaOrig="2520" w:dyaOrig="760">
          <v:shape id="_x0000_i1076" type="#_x0000_t75" style="width:125.1pt;height:35.1pt" o:ole="" fillcolor="yellow">
            <v:imagedata r:id="rId117" o:title=""/>
          </v:shape>
          <o:OLEObject Type="Embed" ProgID="Equation.3" ShapeID="_x0000_i1076" DrawAspect="Content" ObjectID="_1445936044" r:id="rId118"/>
        </w:object>
      </w:r>
      <w:r w:rsidRPr="00586012">
        <w:rPr>
          <w:lang w:val="en-GB"/>
        </w:rPr>
        <w:tab/>
        <w:t>(48)</w:t>
      </w:r>
    </w:p>
    <w:p w:rsidR="008B13E0" w:rsidRPr="00586012" w:rsidRDefault="008B13E0" w:rsidP="008B13E0">
      <w:pPr>
        <w:pStyle w:val="Blanc"/>
      </w:pPr>
    </w:p>
    <w:p w:rsidR="008B13E0" w:rsidRPr="00586012" w:rsidRDefault="008B13E0" w:rsidP="008B13E0">
      <w:pPr>
        <w:pStyle w:val="Equation"/>
        <w:rPr>
          <w:lang w:val="en-GB"/>
        </w:rPr>
      </w:pPr>
      <w:r w:rsidRPr="00586012">
        <w:rPr>
          <w:lang w:val="en-GB"/>
        </w:rPr>
        <w:tab/>
      </w:r>
      <w:r w:rsidRPr="00586012">
        <w:rPr>
          <w:lang w:val="en-GB"/>
        </w:rPr>
        <w:tab/>
      </w:r>
      <w:r w:rsidR="006B2B0C" w:rsidRPr="00586012">
        <w:rPr>
          <w:position w:val="-30"/>
          <w:lang w:val="en-GB"/>
        </w:rPr>
        <w:object w:dxaOrig="6259" w:dyaOrig="720">
          <v:shape id="_x0000_i1077" type="#_x0000_t75" style="width:311.1pt;height:36.45pt" o:ole="" fillcolor="yellow">
            <v:imagedata r:id="rId119" o:title=""/>
          </v:shape>
          <o:OLEObject Type="Embed" ProgID="Equation.3" ShapeID="_x0000_i1077" DrawAspect="Content" ObjectID="_1445936045" r:id="rId120"/>
        </w:object>
      </w:r>
      <w:r w:rsidRPr="00586012">
        <w:rPr>
          <w:lang w:val="en-GB"/>
        </w:rPr>
        <w:tab/>
        <w:t>(49)</w:t>
      </w:r>
    </w:p>
    <w:p w:rsidR="008B13E0" w:rsidRPr="00586012" w:rsidRDefault="008B13E0" w:rsidP="008B13E0">
      <w:pPr>
        <w:pStyle w:val="Blanc"/>
      </w:pPr>
    </w:p>
    <w:p w:rsidR="008B13E0" w:rsidRPr="00586012" w:rsidRDefault="008B13E0" w:rsidP="008B13E0">
      <w:pPr>
        <w:pStyle w:val="Equation"/>
        <w:rPr>
          <w:lang w:val="en-GB"/>
        </w:rPr>
      </w:pPr>
      <w:r w:rsidRPr="00586012">
        <w:rPr>
          <w:lang w:val="en-GB"/>
        </w:rPr>
        <w:tab/>
      </w:r>
      <w:r w:rsidRPr="00586012">
        <w:rPr>
          <w:lang w:val="en-GB"/>
        </w:rPr>
        <w:tab/>
      </w:r>
      <w:r w:rsidR="006B2B0C" w:rsidRPr="00586012">
        <w:rPr>
          <w:position w:val="-30"/>
          <w:lang w:val="en-GB"/>
        </w:rPr>
        <w:object w:dxaOrig="5720" w:dyaOrig="720">
          <v:shape id="_x0000_i1078" type="#_x0000_t75" style="width:284.75pt;height:34.15pt" o:ole="" fillcolor="yellow">
            <v:imagedata r:id="rId121" o:title=""/>
          </v:shape>
          <o:OLEObject Type="Embed" ProgID="Equation.3" ShapeID="_x0000_i1078" DrawAspect="Content" ObjectID="_1445936046" r:id="rId122"/>
        </w:object>
      </w:r>
      <w:r w:rsidRPr="00586012">
        <w:rPr>
          <w:lang w:val="en-GB"/>
        </w:rPr>
        <w:tab/>
        <w:t>(50)</w:t>
      </w:r>
    </w:p>
    <w:p w:rsidR="008B13E0" w:rsidRPr="00586012" w:rsidRDefault="008B13E0" w:rsidP="008B13E0">
      <w:pPr>
        <w:pStyle w:val="Blanc"/>
      </w:pPr>
    </w:p>
    <w:p w:rsidR="008B13E0" w:rsidRPr="00586012" w:rsidRDefault="008B13E0" w:rsidP="006B2B0C">
      <w:pPr>
        <w:pStyle w:val="Equation"/>
        <w:rPr>
          <w:lang w:val="en-GB"/>
        </w:rPr>
      </w:pPr>
      <w:r w:rsidRPr="00586012">
        <w:rPr>
          <w:lang w:val="en-GB"/>
        </w:rPr>
        <w:tab/>
      </w:r>
      <w:r w:rsidRPr="00586012">
        <w:rPr>
          <w:lang w:val="en-GB"/>
        </w:rPr>
        <w:tab/>
      </w:r>
      <w:r w:rsidR="006B2B0C" w:rsidRPr="00586012">
        <w:rPr>
          <w:position w:val="-30"/>
          <w:lang w:val="en-GB"/>
        </w:rPr>
        <w:object w:dxaOrig="3019" w:dyaOrig="680">
          <v:shape id="_x0000_i1079" type="#_x0000_t75" style="width:150.9pt;height:34.15pt" o:ole="">
            <v:imagedata r:id="rId123" o:title=""/>
          </v:shape>
          <o:OLEObject Type="Embed" ProgID="Equation.3" ShapeID="_x0000_i1079" DrawAspect="Content" ObjectID="_1445936047" r:id="rId124"/>
        </w:object>
      </w:r>
      <w:r w:rsidRPr="00586012">
        <w:rPr>
          <w:lang w:val="en-GB"/>
        </w:rPr>
        <w:tab/>
        <w:t>(51)</w:t>
      </w:r>
    </w:p>
    <w:p w:rsidR="008B13E0" w:rsidRPr="00586012" w:rsidRDefault="008B13E0" w:rsidP="008B13E0">
      <w:pPr>
        <w:pStyle w:val="Blanc"/>
      </w:pPr>
    </w:p>
    <w:p w:rsidR="008B13E0" w:rsidRPr="00586012" w:rsidRDefault="008B13E0" w:rsidP="006B2B0C">
      <w:pPr>
        <w:pStyle w:val="Equation"/>
        <w:rPr>
          <w:lang w:val="en-GB"/>
        </w:rPr>
      </w:pPr>
      <w:r w:rsidRPr="00586012">
        <w:rPr>
          <w:lang w:val="en-GB"/>
        </w:rPr>
        <w:tab/>
      </w:r>
      <w:r w:rsidRPr="00586012">
        <w:rPr>
          <w:lang w:val="en-GB"/>
        </w:rPr>
        <w:tab/>
      </w:r>
      <w:r w:rsidRPr="00586012">
        <w:rPr>
          <w:position w:val="-32"/>
          <w:lang w:val="en-GB"/>
        </w:rPr>
        <w:object w:dxaOrig="2500" w:dyaOrig="740">
          <v:shape id="_x0000_i1080" type="#_x0000_t75" style="width:123.25pt;height:36.9pt" o:ole="" fillcolor="yellow">
            <v:imagedata r:id="rId125" o:title=""/>
          </v:shape>
          <o:OLEObject Type="Embed" ProgID="Equation.DSMT4" ShapeID="_x0000_i1080" DrawAspect="Content" ObjectID="_1445936048" r:id="rId126"/>
        </w:object>
      </w:r>
      <w:r w:rsidRPr="00586012">
        <w:rPr>
          <w:lang w:val="en-GB"/>
        </w:rPr>
        <w:tab/>
        <w:t>(52)</w:t>
      </w:r>
    </w:p>
    <w:p w:rsidR="008B13E0" w:rsidRPr="00586012" w:rsidRDefault="008B13E0" w:rsidP="006B2B0C">
      <w:pPr>
        <w:pStyle w:val="Equation"/>
        <w:rPr>
          <w:kern w:val="2"/>
          <w:lang w:val="en-GB"/>
        </w:rPr>
      </w:pPr>
      <w:r w:rsidRPr="00586012">
        <w:rPr>
          <w:lang w:val="en-GB"/>
        </w:rPr>
        <w:tab/>
      </w:r>
      <w:r w:rsidRPr="00586012">
        <w:rPr>
          <w:lang w:val="en-GB"/>
        </w:rPr>
        <w:tab/>
      </w:r>
      <w:r w:rsidRPr="00586012">
        <w:rPr>
          <w:position w:val="-32"/>
          <w:lang w:val="en-GB"/>
        </w:rPr>
        <w:object w:dxaOrig="3100" w:dyaOrig="740">
          <v:shape id="_x0000_i1081" type="#_x0000_t75" style="width:158.3pt;height:36.9pt" o:ole="" fillcolor="yellow">
            <v:imagedata r:id="rId127" o:title=""/>
          </v:shape>
          <o:OLEObject Type="Embed" ProgID="Equation.DSMT4" ShapeID="_x0000_i1081" DrawAspect="Content" ObjectID="_1445936049" r:id="rId128"/>
        </w:object>
      </w:r>
      <w:r w:rsidRPr="00586012">
        <w:rPr>
          <w:lang w:val="en-GB"/>
        </w:rPr>
        <w:tab/>
        <w:t>(53)</w:t>
      </w:r>
    </w:p>
    <w:p w:rsidR="008B13E0" w:rsidRPr="00586012" w:rsidRDefault="008B13E0" w:rsidP="008B13E0">
      <w:pPr>
        <w:pStyle w:val="Blanc"/>
      </w:pPr>
    </w:p>
    <w:p w:rsidR="008B13E0" w:rsidRPr="00586012" w:rsidRDefault="008B13E0" w:rsidP="008B13E0">
      <w:pPr>
        <w:pStyle w:val="Equation"/>
        <w:rPr>
          <w:lang w:val="en-GB"/>
        </w:rPr>
      </w:pPr>
      <w:r w:rsidRPr="00586012">
        <w:rPr>
          <w:lang w:val="en-GB"/>
        </w:rPr>
        <w:tab/>
      </w:r>
      <w:r w:rsidRPr="00586012">
        <w:rPr>
          <w:lang w:val="en-GB"/>
        </w:rPr>
        <w:tab/>
      </w:r>
      <w:r w:rsidR="006B2B0C" w:rsidRPr="00586012">
        <w:rPr>
          <w:position w:val="-32"/>
          <w:lang w:val="en-GB"/>
        </w:rPr>
        <w:object w:dxaOrig="2240" w:dyaOrig="760">
          <v:shape id="_x0000_i1082" type="#_x0000_t75" style="width:112.15pt;height:35.1pt" o:ole="" fillcolor="yellow">
            <v:imagedata r:id="rId129" o:title=""/>
          </v:shape>
          <o:OLEObject Type="Embed" ProgID="Equation.3" ShapeID="_x0000_i1082" DrawAspect="Content" ObjectID="_1445936050" r:id="rId130"/>
        </w:object>
      </w:r>
      <w:r w:rsidRPr="00586012">
        <w:rPr>
          <w:lang w:val="en-GB"/>
        </w:rPr>
        <w:tab/>
        <w:t>(54)</w:t>
      </w:r>
    </w:p>
    <w:p w:rsidR="008B13E0" w:rsidRPr="00586012" w:rsidRDefault="008B13E0" w:rsidP="006B2B0C">
      <w:pPr>
        <w:pStyle w:val="Blanc"/>
      </w:pPr>
    </w:p>
    <w:p w:rsidR="008B13E0" w:rsidRPr="00586012" w:rsidRDefault="008B13E0" w:rsidP="006B2B0C">
      <w:pPr>
        <w:pStyle w:val="Heading2"/>
        <w:rPr>
          <w:lang w:val="en-GB"/>
        </w:rPr>
      </w:pPr>
      <w:r w:rsidRPr="00586012">
        <w:rPr>
          <w:lang w:val="en-GB"/>
        </w:rPr>
        <w:t>4.3</w:t>
      </w:r>
      <w:r w:rsidRPr="00586012">
        <w:rPr>
          <w:lang w:val="en-GB"/>
        </w:rPr>
        <w:tab/>
        <w:t>Models for propagation between terminals located from below roof-top height to near street level</w:t>
      </w:r>
    </w:p>
    <w:p w:rsidR="008B13E0" w:rsidRPr="00586012" w:rsidRDefault="008B13E0" w:rsidP="008B13E0">
      <w:pPr>
        <w:rPr>
          <w:lang w:val="en-GB"/>
        </w:rPr>
      </w:pPr>
      <w:r w:rsidRPr="00586012">
        <w:rPr>
          <w:lang w:val="en-GB"/>
        </w:rPr>
        <w:t xml:space="preserve">The model described below is intended for calculating the basic transmission loss between two terminals of low height in urban environments. This situation is depicted as the paths between D and F, D and E, B and E, or E and F in Fig. 1. It includes both LoS and NLoS regions, and models the rapid decrease in signal level noted at the corner between the LoS and NLoS regions. The model includes the statistics of location variability in the LoS and NLoS regions, and provides a statistical model for the corner distance between the LoS and NLoS regions. Figure </w:t>
      </w:r>
      <w:r w:rsidRPr="00586012">
        <w:rPr>
          <w:lang w:val="en-GB" w:eastAsia="ja-JP"/>
        </w:rPr>
        <w:t>5</w:t>
      </w:r>
      <w:r w:rsidRPr="00586012">
        <w:rPr>
          <w:lang w:val="en-GB"/>
        </w:rPr>
        <w:t xml:space="preserve"> illustrates the LoS, NLoS and corner regions, and the statistical variability predicted by the model.</w:t>
      </w:r>
    </w:p>
    <w:p w:rsidR="008B13E0" w:rsidRPr="00586012" w:rsidRDefault="008B13E0" w:rsidP="008B13E0">
      <w:pPr>
        <w:rPr>
          <w:lang w:val="en-GB"/>
        </w:rPr>
      </w:pPr>
      <w:r w:rsidRPr="00586012">
        <w:rPr>
          <w:lang w:val="en-GB"/>
        </w:rPr>
        <w:t>This model is recommended for propagation between low-height terminals where both terminal antenna heights are near street level well below roof-top height, but are otherwise unspecified. It is reciprocal with respect to transmitter and receiver and is valid for frequencies in the range 300</w:t>
      </w:r>
      <w:r w:rsidRPr="00586012">
        <w:rPr>
          <w:lang w:val="en-GB"/>
        </w:rPr>
        <w:noBreakHyphen/>
        <w:t>3</w:t>
      </w:r>
      <w:r w:rsidRPr="00586012">
        <w:rPr>
          <w:sz w:val="12"/>
          <w:szCs w:val="12"/>
          <w:lang w:val="en-GB"/>
        </w:rPr>
        <w:t> </w:t>
      </w:r>
      <w:r w:rsidRPr="00586012">
        <w:rPr>
          <w:lang w:val="en-GB"/>
        </w:rPr>
        <w:t>000 MHz. The model is based on measurements made in the UHF band with antenna heights between 1.9 and 3.0 m above ground, and transmitter-receiver distances up to 3</w:t>
      </w:r>
      <w:r w:rsidRPr="00586012">
        <w:rPr>
          <w:sz w:val="12"/>
          <w:szCs w:val="12"/>
          <w:lang w:val="en-GB"/>
        </w:rPr>
        <w:t> </w:t>
      </w:r>
      <w:r w:rsidRPr="00586012">
        <w:rPr>
          <w:lang w:val="en-GB"/>
        </w:rPr>
        <w:t>000 m.</w:t>
      </w:r>
    </w:p>
    <w:p w:rsidR="008B13E0" w:rsidRPr="00586012" w:rsidRDefault="008B13E0" w:rsidP="008B13E0">
      <w:pPr>
        <w:pStyle w:val="FigureNo"/>
        <w:rPr>
          <w:lang w:val="en-GB" w:eastAsia="ja-JP"/>
        </w:rPr>
      </w:pPr>
      <w:bookmarkStart w:id="16" w:name="_Ref158711923"/>
      <w:r w:rsidRPr="00586012">
        <w:rPr>
          <w:lang w:val="en-GB"/>
        </w:rPr>
        <w:lastRenderedPageBreak/>
        <w:t xml:space="preserve">Figure </w:t>
      </w:r>
      <w:bookmarkEnd w:id="16"/>
      <w:r w:rsidRPr="00586012">
        <w:rPr>
          <w:lang w:val="en-GB" w:eastAsia="ja-JP"/>
        </w:rPr>
        <w:t>5</w:t>
      </w:r>
    </w:p>
    <w:p w:rsidR="008B13E0" w:rsidRPr="00586012" w:rsidRDefault="008B13E0" w:rsidP="008B13E0">
      <w:pPr>
        <w:pStyle w:val="Figuretitle"/>
        <w:rPr>
          <w:lang w:val="en-GB" w:eastAsia="ja-JP"/>
        </w:rPr>
      </w:pPr>
      <w:r w:rsidRPr="00586012">
        <w:rPr>
          <w:lang w:val="en-GB"/>
        </w:rPr>
        <w:t>Curves of basic transmission loss not exceeded for 1, 10, 50, 90 and 99% of locations</w:t>
      </w:r>
      <w:r w:rsidRPr="00586012">
        <w:rPr>
          <w:lang w:val="en-GB"/>
        </w:rPr>
        <w:br/>
        <w:t>(frequency = 400 MHz, suburban)</w:t>
      </w:r>
    </w:p>
    <w:p w:rsidR="008B13E0" w:rsidRPr="00586012" w:rsidRDefault="00D43801" w:rsidP="008B13E0">
      <w:pPr>
        <w:pStyle w:val="Figure"/>
        <w:rPr>
          <w:lang w:val="en-GB"/>
        </w:rPr>
      </w:pPr>
      <w:r>
        <w:object w:dxaOrig="9447" w:dyaOrig="5825">
          <v:shape id="_x0000_i1083" type="#_x0000_t75" style="width:355.4pt;height:219.25pt" o:ole="">
            <v:imagedata r:id="rId131" o:title=""/>
          </v:shape>
          <o:OLEObject Type="Embed" ProgID="CorelDRAW.Graphic.14" ShapeID="_x0000_i1083" DrawAspect="Content" ObjectID="_1445936051" r:id="rId132"/>
        </w:object>
      </w:r>
    </w:p>
    <w:p w:rsidR="008B13E0" w:rsidRPr="00586012" w:rsidRDefault="008B13E0" w:rsidP="008B13E0">
      <w:pPr>
        <w:rPr>
          <w:lang w:val="en-GB"/>
        </w:rPr>
      </w:pPr>
      <w:r w:rsidRPr="00586012">
        <w:rPr>
          <w:lang w:val="en-GB"/>
        </w:rPr>
        <w:t xml:space="preserve">The parameters required are the frequency </w:t>
      </w:r>
      <w:r w:rsidRPr="00586012">
        <w:rPr>
          <w:i/>
          <w:lang w:val="en-GB"/>
        </w:rPr>
        <w:t>f</w:t>
      </w:r>
      <w:r w:rsidRPr="00586012">
        <w:rPr>
          <w:lang w:val="en-GB"/>
        </w:rPr>
        <w:t xml:space="preserve"> (MHz) and the distance between the terminals </w:t>
      </w:r>
      <w:r w:rsidRPr="00586012">
        <w:rPr>
          <w:i/>
          <w:lang w:val="en-GB"/>
        </w:rPr>
        <w:t>d</w:t>
      </w:r>
      <w:r w:rsidRPr="00586012">
        <w:rPr>
          <w:lang w:val="en-GB"/>
        </w:rPr>
        <w:t xml:space="preserve"> (m).</w:t>
      </w:r>
    </w:p>
    <w:p w:rsidR="008B13E0" w:rsidRPr="00586012" w:rsidRDefault="008B13E0" w:rsidP="008B13E0">
      <w:pPr>
        <w:pStyle w:val="enumlev1"/>
        <w:rPr>
          <w:lang w:val="en-GB"/>
        </w:rPr>
      </w:pPr>
      <w:r w:rsidRPr="00586012">
        <w:rPr>
          <w:i/>
          <w:iCs/>
          <w:lang w:val="en-GB"/>
        </w:rPr>
        <w:t>Step 1:</w:t>
      </w:r>
      <w:r w:rsidRPr="00586012">
        <w:rPr>
          <w:lang w:val="en-GB"/>
        </w:rPr>
        <w:tab/>
        <w:t>Calculate the median value of the line-of-sight loss:</w:t>
      </w:r>
    </w:p>
    <w:p w:rsidR="008B13E0" w:rsidRPr="00586012" w:rsidRDefault="008B13E0" w:rsidP="006B2B0C">
      <w:pPr>
        <w:pStyle w:val="Blanc"/>
      </w:pPr>
    </w:p>
    <w:p w:rsidR="008B13E0" w:rsidRPr="00586012" w:rsidRDefault="008B13E0" w:rsidP="008B13E0">
      <w:pPr>
        <w:pStyle w:val="Equation"/>
        <w:rPr>
          <w:lang w:val="en-GB" w:eastAsia="ja-JP"/>
        </w:rPr>
      </w:pPr>
      <w:r w:rsidRPr="00586012">
        <w:rPr>
          <w:lang w:val="en-GB"/>
        </w:rPr>
        <w:tab/>
      </w:r>
      <w:r w:rsidRPr="00586012">
        <w:rPr>
          <w:lang w:val="en-GB"/>
        </w:rPr>
        <w:tab/>
      </w:r>
      <w:r w:rsidR="006B2B0C" w:rsidRPr="00586012">
        <w:rPr>
          <w:position w:val="-12"/>
          <w:lang w:val="en-GB"/>
        </w:rPr>
        <w:object w:dxaOrig="5040" w:dyaOrig="420">
          <v:shape id="_x0000_i1084" type="#_x0000_t75" style="width:251.1pt;height:21.25pt" o:ole="">
            <v:imagedata r:id="rId133" o:title=""/>
          </v:shape>
          <o:OLEObject Type="Embed" ProgID="Equation.3" ShapeID="_x0000_i1084" DrawAspect="Content" ObjectID="_1445936052" r:id="rId134"/>
        </w:object>
      </w:r>
      <w:r w:rsidRPr="00586012">
        <w:rPr>
          <w:lang w:val="en-GB"/>
        </w:rPr>
        <w:tab/>
      </w:r>
      <w:r w:rsidRPr="00586012">
        <w:rPr>
          <w:lang w:val="en-GB" w:eastAsia="ja-JP"/>
        </w:rPr>
        <w:t>(55)</w:t>
      </w:r>
    </w:p>
    <w:p w:rsidR="008B13E0" w:rsidRPr="00586012" w:rsidRDefault="008B13E0" w:rsidP="006B2B0C">
      <w:pPr>
        <w:pStyle w:val="Blanc"/>
      </w:pPr>
    </w:p>
    <w:p w:rsidR="008B13E0" w:rsidRPr="00586012" w:rsidRDefault="008B13E0" w:rsidP="006B2B0C">
      <w:pPr>
        <w:pStyle w:val="enumlev1"/>
        <w:keepNext/>
        <w:keepLines/>
        <w:rPr>
          <w:lang w:val="en-GB"/>
        </w:rPr>
      </w:pPr>
      <w:r w:rsidRPr="00586012">
        <w:rPr>
          <w:i/>
          <w:iCs/>
          <w:lang w:val="en-GB"/>
        </w:rPr>
        <w:t>Step 2:</w:t>
      </w:r>
      <w:r w:rsidRPr="00586012">
        <w:rPr>
          <w:lang w:val="en-GB"/>
        </w:rPr>
        <w:tab/>
        <w:t xml:space="preserve">For the required location percentage, </w:t>
      </w:r>
      <w:r w:rsidRPr="00586012">
        <w:rPr>
          <w:i/>
          <w:iCs/>
          <w:lang w:val="en-GB"/>
        </w:rPr>
        <w:t xml:space="preserve">p </w:t>
      </w:r>
      <w:r w:rsidRPr="00586012">
        <w:rPr>
          <w:lang w:val="en-GB"/>
        </w:rPr>
        <w:t>(%), calculate the LoS location correction:</w:t>
      </w:r>
    </w:p>
    <w:p w:rsidR="008B13E0" w:rsidRPr="00586012" w:rsidRDefault="008B13E0" w:rsidP="006B2B0C">
      <w:pPr>
        <w:pStyle w:val="Blanc"/>
      </w:pPr>
    </w:p>
    <w:p w:rsidR="008B13E0" w:rsidRPr="00586012" w:rsidRDefault="008B13E0" w:rsidP="008B13E0">
      <w:pPr>
        <w:pStyle w:val="Equation"/>
        <w:rPr>
          <w:lang w:val="en-GB" w:eastAsia="ja-JP"/>
        </w:rPr>
      </w:pPr>
      <w:r w:rsidRPr="00586012">
        <w:rPr>
          <w:lang w:val="en-GB"/>
        </w:rPr>
        <w:tab/>
      </w:r>
      <w:r w:rsidRPr="00586012">
        <w:rPr>
          <w:lang w:val="en-GB"/>
        </w:rPr>
        <w:tab/>
      </w:r>
      <w:r w:rsidR="006B2B0C" w:rsidRPr="00586012">
        <w:rPr>
          <w:position w:val="-12"/>
          <w:lang w:val="en-GB"/>
        </w:rPr>
        <w:object w:dxaOrig="4800" w:dyaOrig="400">
          <v:shape id="_x0000_i1085" type="#_x0000_t75" style="width:239.1pt;height:21.25pt" o:ole="">
            <v:imagedata r:id="rId135" o:title=""/>
          </v:shape>
          <o:OLEObject Type="Embed" ProgID="Equation.3" ShapeID="_x0000_i1085" DrawAspect="Content" ObjectID="_1445936053" r:id="rId136"/>
        </w:object>
      </w:r>
      <w:r w:rsidRPr="00586012">
        <w:rPr>
          <w:lang w:val="en-GB"/>
        </w:rPr>
        <w:t xml:space="preserve">          with </w:t>
      </w:r>
      <w:r w:rsidRPr="00586012">
        <w:rPr>
          <w:lang w:val="en-GB"/>
        </w:rPr>
        <w:sym w:font="Symbol" w:char="F073"/>
      </w:r>
      <w:r w:rsidRPr="00586012">
        <w:rPr>
          <w:lang w:val="en-GB"/>
        </w:rPr>
        <w:t> = 7 dB</w:t>
      </w:r>
      <w:r w:rsidRPr="00586012">
        <w:rPr>
          <w:lang w:val="en-GB" w:eastAsia="ja-JP"/>
        </w:rPr>
        <w:tab/>
        <w:t>(56)</w:t>
      </w:r>
    </w:p>
    <w:p w:rsidR="008B13E0" w:rsidRPr="00586012" w:rsidRDefault="008B13E0" w:rsidP="008B13E0">
      <w:pPr>
        <w:pStyle w:val="Blanc"/>
        <w:keepNext w:val="0"/>
        <w:keepLines w:val="0"/>
      </w:pPr>
    </w:p>
    <w:p w:rsidR="008B13E0" w:rsidRPr="00586012" w:rsidRDefault="008B13E0" w:rsidP="008B13E0">
      <w:pPr>
        <w:pStyle w:val="enumlev1"/>
        <w:rPr>
          <w:lang w:val="en-GB"/>
        </w:rPr>
      </w:pPr>
      <w:r w:rsidRPr="00586012">
        <w:rPr>
          <w:lang w:val="en-GB"/>
        </w:rPr>
        <w:tab/>
        <w:t xml:space="preserve">Alternatively, values of the LoS correction for </w:t>
      </w:r>
      <w:r w:rsidRPr="00586012">
        <w:rPr>
          <w:i/>
          <w:lang w:val="en-GB"/>
        </w:rPr>
        <w:t>p</w:t>
      </w:r>
      <w:r w:rsidRPr="00586012">
        <w:rPr>
          <w:lang w:val="en-GB"/>
        </w:rPr>
        <w:t> = 1, 10, 50, 90 and 99% are given in Table </w:t>
      </w:r>
      <w:r w:rsidRPr="00586012">
        <w:rPr>
          <w:lang w:val="en-GB" w:eastAsia="ja-JP"/>
        </w:rPr>
        <w:t>6</w:t>
      </w:r>
      <w:r w:rsidRPr="00586012">
        <w:rPr>
          <w:lang w:val="en-GB"/>
        </w:rPr>
        <w:t>.</w:t>
      </w:r>
    </w:p>
    <w:p w:rsidR="008B13E0" w:rsidRPr="00586012" w:rsidRDefault="008B13E0" w:rsidP="008B13E0">
      <w:pPr>
        <w:rPr>
          <w:lang w:val="en-GB"/>
        </w:rPr>
      </w:pPr>
      <w:r w:rsidRPr="00586012">
        <w:rPr>
          <w:i/>
          <w:iCs/>
          <w:lang w:val="en-GB"/>
        </w:rPr>
        <w:t>Step 3:</w:t>
      </w:r>
      <w:r w:rsidRPr="00586012">
        <w:rPr>
          <w:lang w:val="en-GB"/>
        </w:rPr>
        <w:tab/>
        <w:t>Add the LoS location correction to the median value of LoS loss:</w:t>
      </w:r>
    </w:p>
    <w:p w:rsidR="008B13E0" w:rsidRPr="00586012" w:rsidRDefault="008B13E0" w:rsidP="008B13E0">
      <w:pPr>
        <w:pStyle w:val="Equation"/>
        <w:rPr>
          <w:lang w:val="en-GB" w:eastAsia="ja-JP"/>
        </w:rPr>
      </w:pPr>
      <w:r w:rsidRPr="00586012">
        <w:rPr>
          <w:lang w:val="en-GB"/>
        </w:rPr>
        <w:tab/>
      </w:r>
      <w:r w:rsidRPr="00586012">
        <w:rPr>
          <w:lang w:val="en-GB"/>
        </w:rPr>
        <w:tab/>
      </w:r>
      <w:r w:rsidR="006B2B0C" w:rsidRPr="00586012">
        <w:rPr>
          <w:position w:val="-12"/>
          <w:lang w:val="en-GB"/>
        </w:rPr>
        <w:object w:dxaOrig="3480" w:dyaOrig="420">
          <v:shape id="_x0000_i1086" type="#_x0000_t75" style="width:175.4pt;height:23.1pt" o:ole="">
            <v:imagedata r:id="rId137" o:title=""/>
          </v:shape>
          <o:OLEObject Type="Embed" ProgID="Equation.3" ShapeID="_x0000_i1086" DrawAspect="Content" ObjectID="_1445936054" r:id="rId138"/>
        </w:object>
      </w:r>
      <w:r w:rsidRPr="00586012">
        <w:rPr>
          <w:lang w:val="en-GB" w:eastAsia="ja-JP"/>
        </w:rPr>
        <w:tab/>
        <w:t>(57)</w:t>
      </w:r>
    </w:p>
    <w:p w:rsidR="008B13E0" w:rsidRPr="00586012" w:rsidRDefault="008B13E0" w:rsidP="008B13E0">
      <w:pPr>
        <w:rPr>
          <w:lang w:val="en-GB"/>
        </w:rPr>
      </w:pPr>
      <w:r w:rsidRPr="00586012">
        <w:rPr>
          <w:i/>
          <w:iCs/>
          <w:lang w:val="en-GB"/>
        </w:rPr>
        <w:t>Step 4:</w:t>
      </w:r>
      <w:r w:rsidRPr="00586012">
        <w:rPr>
          <w:i/>
          <w:iCs/>
          <w:lang w:val="en-GB"/>
        </w:rPr>
        <w:tab/>
      </w:r>
      <w:r w:rsidRPr="00586012">
        <w:rPr>
          <w:lang w:val="en-GB"/>
        </w:rPr>
        <w:t>Calculate the median value of the NLoS loss:</w:t>
      </w:r>
    </w:p>
    <w:p w:rsidR="008B13E0" w:rsidRPr="00586012" w:rsidRDefault="008B13E0" w:rsidP="008B13E0">
      <w:pPr>
        <w:pStyle w:val="Blanc"/>
        <w:keepNext w:val="0"/>
        <w:keepLines w:val="0"/>
      </w:pPr>
    </w:p>
    <w:p w:rsidR="008B13E0" w:rsidRPr="00586012" w:rsidRDefault="008B13E0" w:rsidP="008B13E0">
      <w:pPr>
        <w:pStyle w:val="Equation"/>
        <w:rPr>
          <w:lang w:val="en-GB" w:eastAsia="ja-JP"/>
        </w:rPr>
      </w:pPr>
      <w:r w:rsidRPr="00586012">
        <w:rPr>
          <w:lang w:val="en-GB"/>
        </w:rPr>
        <w:tab/>
      </w:r>
      <w:r w:rsidRPr="00586012">
        <w:rPr>
          <w:lang w:val="en-GB"/>
        </w:rPr>
        <w:tab/>
      </w:r>
      <w:r w:rsidR="006B2B0C" w:rsidRPr="00586012">
        <w:rPr>
          <w:position w:val="-12"/>
          <w:lang w:val="en-GB"/>
        </w:rPr>
        <w:object w:dxaOrig="5600" w:dyaOrig="420">
          <v:shape id="_x0000_i1087" type="#_x0000_t75" style="width:280.6pt;height:21.25pt" o:ole="">
            <v:imagedata r:id="rId139" o:title=""/>
          </v:shape>
          <o:OLEObject Type="Embed" ProgID="Equation.3" ShapeID="_x0000_i1087" DrawAspect="Content" ObjectID="_1445936055" r:id="rId140"/>
        </w:object>
      </w:r>
      <w:r w:rsidRPr="00586012">
        <w:rPr>
          <w:lang w:val="en-GB"/>
        </w:rPr>
        <w:tab/>
      </w:r>
      <w:r w:rsidRPr="00586012">
        <w:rPr>
          <w:lang w:val="en-GB" w:eastAsia="ja-JP"/>
        </w:rPr>
        <w:t>(58)</w:t>
      </w:r>
    </w:p>
    <w:p w:rsidR="008B13E0" w:rsidRPr="00586012" w:rsidRDefault="008B13E0" w:rsidP="008B13E0">
      <w:pPr>
        <w:pStyle w:val="Blanc"/>
        <w:keepNext w:val="0"/>
        <w:keepLines w:val="0"/>
      </w:pPr>
    </w:p>
    <w:p w:rsidR="008B13E0" w:rsidRPr="00586012" w:rsidRDefault="008B13E0" w:rsidP="008B13E0">
      <w:pPr>
        <w:pStyle w:val="enumlev1"/>
        <w:rPr>
          <w:lang w:val="en-GB"/>
        </w:rPr>
      </w:pPr>
      <w:r w:rsidRPr="00586012">
        <w:rPr>
          <w:lang w:val="en-GB"/>
        </w:rPr>
        <w:tab/>
      </w:r>
      <w:r w:rsidRPr="00586012">
        <w:rPr>
          <w:i/>
          <w:lang w:val="en-GB"/>
        </w:rPr>
        <w:t>L</w:t>
      </w:r>
      <w:r w:rsidRPr="00586012">
        <w:rPr>
          <w:i/>
          <w:vertAlign w:val="subscript"/>
          <w:lang w:val="en-GB"/>
        </w:rPr>
        <w:t>urban</w:t>
      </w:r>
      <w:r w:rsidRPr="00586012">
        <w:rPr>
          <w:lang w:val="en-GB"/>
        </w:rPr>
        <w:t xml:space="preserve"> depends on the urban category and is 0 dB for suburban, 6.8 dB for urban and 2.3 dB for dense urban/high-rise.</w:t>
      </w:r>
    </w:p>
    <w:p w:rsidR="008B13E0" w:rsidRPr="00586012" w:rsidRDefault="008B13E0" w:rsidP="008B13E0">
      <w:pPr>
        <w:pStyle w:val="enumlev1"/>
        <w:keepNext/>
        <w:keepLines/>
        <w:rPr>
          <w:lang w:val="en-GB"/>
        </w:rPr>
      </w:pPr>
      <w:r w:rsidRPr="00586012">
        <w:rPr>
          <w:i/>
          <w:iCs/>
          <w:lang w:val="en-GB"/>
        </w:rPr>
        <w:t>Step 5:</w:t>
      </w:r>
      <w:r w:rsidRPr="00586012">
        <w:rPr>
          <w:lang w:val="en-GB"/>
        </w:rPr>
        <w:tab/>
        <w:t xml:space="preserve">For the required location percentage, </w:t>
      </w:r>
      <w:r w:rsidRPr="00586012">
        <w:rPr>
          <w:i/>
          <w:iCs/>
          <w:lang w:val="en-GB"/>
        </w:rPr>
        <w:t>p</w:t>
      </w:r>
      <w:r w:rsidRPr="00586012">
        <w:rPr>
          <w:iCs/>
          <w:lang w:val="en-GB"/>
        </w:rPr>
        <w:t xml:space="preserve"> (%)</w:t>
      </w:r>
      <w:r w:rsidRPr="00586012">
        <w:rPr>
          <w:lang w:val="en-GB"/>
        </w:rPr>
        <w:t>, add the NLoS location correction:</w:t>
      </w:r>
    </w:p>
    <w:p w:rsidR="008B13E0" w:rsidRPr="00586012" w:rsidRDefault="008B13E0" w:rsidP="008B13E0">
      <w:pPr>
        <w:pStyle w:val="Blanc"/>
      </w:pPr>
    </w:p>
    <w:p w:rsidR="008B13E0" w:rsidRPr="00586012" w:rsidRDefault="008B13E0" w:rsidP="008B13E0">
      <w:pPr>
        <w:pStyle w:val="Equation"/>
        <w:rPr>
          <w:lang w:val="en-GB" w:eastAsia="ja-JP"/>
        </w:rPr>
      </w:pPr>
      <w:r w:rsidRPr="00586012">
        <w:rPr>
          <w:lang w:val="en-GB"/>
        </w:rPr>
        <w:tab/>
      </w:r>
      <w:r w:rsidRPr="00586012">
        <w:rPr>
          <w:lang w:val="en-GB"/>
        </w:rPr>
        <w:tab/>
      </w:r>
      <w:r w:rsidR="006B2B0C" w:rsidRPr="00586012">
        <w:rPr>
          <w:position w:val="-12"/>
          <w:lang w:val="en-GB"/>
        </w:rPr>
        <w:object w:dxaOrig="2720" w:dyaOrig="420">
          <v:shape id="_x0000_i1088" type="#_x0000_t75" style="width:138pt;height:21.25pt" o:ole="">
            <v:imagedata r:id="rId141" o:title=""/>
          </v:shape>
          <o:OLEObject Type="Embed" ProgID="Equation.3" ShapeID="_x0000_i1088" DrawAspect="Content" ObjectID="_1445936056" r:id="rId142"/>
        </w:object>
      </w:r>
      <w:r w:rsidRPr="00586012">
        <w:rPr>
          <w:lang w:val="en-GB"/>
        </w:rPr>
        <w:t xml:space="preserve">          with </w:t>
      </w:r>
      <w:r w:rsidRPr="00586012">
        <w:rPr>
          <w:lang w:val="en-GB"/>
        </w:rPr>
        <w:sym w:font="Symbol" w:char="F073"/>
      </w:r>
      <w:r w:rsidRPr="00586012">
        <w:rPr>
          <w:lang w:val="en-GB"/>
        </w:rPr>
        <w:t> = 7 dB</w:t>
      </w:r>
      <w:r w:rsidRPr="00586012">
        <w:rPr>
          <w:lang w:val="en-GB" w:eastAsia="ja-JP"/>
        </w:rPr>
        <w:tab/>
        <w:t>(59)</w:t>
      </w:r>
    </w:p>
    <w:p w:rsidR="008B13E0" w:rsidRPr="00586012" w:rsidRDefault="008B13E0" w:rsidP="004152EF">
      <w:pPr>
        <w:pStyle w:val="enumlev1"/>
        <w:keepNext/>
        <w:keepLines/>
        <w:rPr>
          <w:lang w:val="en-GB"/>
        </w:rPr>
      </w:pPr>
      <w:r w:rsidRPr="00586012">
        <w:rPr>
          <w:lang w:val="en-GB"/>
        </w:rPr>
        <w:lastRenderedPageBreak/>
        <w:tab/>
      </w:r>
      <w:r w:rsidRPr="00586012">
        <w:rPr>
          <w:i/>
          <w:lang w:val="en-GB"/>
        </w:rPr>
        <w:t>N</w:t>
      </w:r>
      <w:r w:rsidRPr="00586012">
        <w:rPr>
          <w:vertAlign w:val="superscript"/>
          <w:lang w:val="en-GB"/>
        </w:rPr>
        <w:sym w:font="Symbol" w:char="F02D"/>
      </w:r>
      <w:r w:rsidRPr="00586012">
        <w:rPr>
          <w:vertAlign w:val="superscript"/>
          <w:lang w:val="en-GB"/>
        </w:rPr>
        <w:t>1</w:t>
      </w:r>
      <w:r w:rsidRPr="00586012">
        <w:rPr>
          <w:lang w:val="en-GB"/>
        </w:rPr>
        <w:t xml:space="preserve">(.) is the inverse normal cumulative distribution function. An approximation to this function, good for </w:t>
      </w:r>
      <w:r w:rsidRPr="00586012">
        <w:rPr>
          <w:i/>
          <w:lang w:val="en-GB"/>
        </w:rPr>
        <w:t>p</w:t>
      </w:r>
      <w:r w:rsidRPr="00586012">
        <w:rPr>
          <w:lang w:val="en-GB"/>
        </w:rPr>
        <w:t xml:space="preserve"> between 1 and 99% is given by the location variability function </w:t>
      </w:r>
      <w:r w:rsidRPr="00586012">
        <w:rPr>
          <w:i/>
          <w:lang w:val="en-GB"/>
        </w:rPr>
        <w:t>Q</w:t>
      </w:r>
      <w:r w:rsidRPr="00586012">
        <w:rPr>
          <w:i/>
          <w:vertAlign w:val="subscript"/>
          <w:lang w:val="en-GB"/>
        </w:rPr>
        <w:t>i</w:t>
      </w:r>
      <w:r w:rsidRPr="00586012">
        <w:rPr>
          <w:lang w:val="en-GB"/>
        </w:rPr>
        <w:t>(</w:t>
      </w:r>
      <w:r w:rsidRPr="00586012">
        <w:rPr>
          <w:i/>
          <w:lang w:val="en-GB"/>
        </w:rPr>
        <w:t>x</w:t>
      </w:r>
      <w:r w:rsidRPr="00586012">
        <w:rPr>
          <w:lang w:val="en-GB"/>
        </w:rPr>
        <w:t xml:space="preserve">) of Recommendation ITU-R P.1546. Alternatively, values of the NLoS location correction for </w:t>
      </w:r>
      <w:r w:rsidRPr="00586012">
        <w:rPr>
          <w:i/>
          <w:lang w:val="en-GB"/>
        </w:rPr>
        <w:t>p</w:t>
      </w:r>
      <w:r w:rsidRPr="00586012">
        <w:rPr>
          <w:lang w:val="en-GB"/>
        </w:rPr>
        <w:t> = 1, 10, 50, 90 and 99% are given in Table </w:t>
      </w:r>
      <w:r w:rsidRPr="00586012">
        <w:rPr>
          <w:lang w:val="en-GB" w:eastAsia="ja-JP"/>
        </w:rPr>
        <w:t>6</w:t>
      </w:r>
      <w:r w:rsidRPr="00586012">
        <w:rPr>
          <w:lang w:val="en-GB"/>
        </w:rPr>
        <w:t>.</w:t>
      </w:r>
    </w:p>
    <w:p w:rsidR="008B13E0" w:rsidRPr="00586012" w:rsidRDefault="008B13E0" w:rsidP="008B13E0">
      <w:pPr>
        <w:pStyle w:val="TableNo"/>
        <w:rPr>
          <w:lang w:val="en-GB" w:eastAsia="ja-JP"/>
        </w:rPr>
      </w:pPr>
      <w:r w:rsidRPr="00586012">
        <w:rPr>
          <w:lang w:val="en-GB"/>
        </w:rPr>
        <w:t>TABLE </w:t>
      </w:r>
      <w:r w:rsidRPr="00586012">
        <w:rPr>
          <w:lang w:val="en-GB" w:eastAsia="ja-JP"/>
        </w:rPr>
        <w:t>6</w:t>
      </w:r>
    </w:p>
    <w:p w:rsidR="008B13E0" w:rsidRPr="00586012" w:rsidRDefault="008B13E0" w:rsidP="008B13E0">
      <w:pPr>
        <w:pStyle w:val="Tabletitle"/>
        <w:rPr>
          <w:lang w:val="en-GB"/>
        </w:rPr>
      </w:pPr>
      <w:r w:rsidRPr="00586012">
        <w:rPr>
          <w:lang w:val="en-GB"/>
        </w:rPr>
        <w:t>Table of LoS and NLoS location variability corrections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559"/>
        <w:gridCol w:w="1559"/>
        <w:gridCol w:w="1559"/>
      </w:tblGrid>
      <w:tr w:rsidR="008B13E0" w:rsidRPr="00586012" w:rsidTr="00A91FCF">
        <w:trPr>
          <w:jc w:val="center"/>
        </w:trPr>
        <w:tc>
          <w:tcPr>
            <w:tcW w:w="1559" w:type="dxa"/>
          </w:tcPr>
          <w:p w:rsidR="008B13E0" w:rsidRPr="00586012" w:rsidRDefault="008B13E0" w:rsidP="00A91FCF">
            <w:pPr>
              <w:pStyle w:val="Tablehead"/>
              <w:spacing w:before="20" w:after="20"/>
              <w:rPr>
                <w:lang w:val="en-GB"/>
              </w:rPr>
            </w:pPr>
            <w:r w:rsidRPr="00586012">
              <w:rPr>
                <w:i/>
                <w:iCs/>
                <w:lang w:val="en-GB"/>
              </w:rPr>
              <w:t>p</w:t>
            </w:r>
            <w:r w:rsidRPr="00586012">
              <w:rPr>
                <w:lang w:val="en-GB"/>
              </w:rPr>
              <w:t xml:space="preserve"> </w:t>
            </w:r>
            <w:r w:rsidRPr="00586012">
              <w:rPr>
                <w:lang w:val="en-GB"/>
              </w:rPr>
              <w:br/>
              <w:t>(%)</w:t>
            </w:r>
          </w:p>
        </w:tc>
        <w:tc>
          <w:tcPr>
            <w:tcW w:w="1559" w:type="dxa"/>
          </w:tcPr>
          <w:p w:rsidR="008B13E0" w:rsidRPr="00586012" w:rsidRDefault="00586012" w:rsidP="00A91FCF">
            <w:pPr>
              <w:pStyle w:val="Tablehead"/>
              <w:spacing w:before="20" w:after="20"/>
              <w:rPr>
                <w:lang w:val="en-GB"/>
              </w:rPr>
            </w:pPr>
            <w:r w:rsidRPr="00586012">
              <w:sym w:font="Symbol" w:char="F044"/>
            </w:r>
            <w:r w:rsidR="008B13E0" w:rsidRPr="00586012">
              <w:rPr>
                <w:i/>
                <w:iCs/>
                <w:lang w:val="en-GB"/>
              </w:rPr>
              <w:t>L</w:t>
            </w:r>
            <w:r w:rsidR="008B13E0" w:rsidRPr="00586012">
              <w:rPr>
                <w:i/>
                <w:iCs/>
                <w:vertAlign w:val="subscript"/>
                <w:lang w:val="en-GB"/>
              </w:rPr>
              <w:t>LoS</w:t>
            </w:r>
            <w:r w:rsidR="008B13E0" w:rsidRPr="00586012">
              <w:rPr>
                <w:i/>
                <w:iCs/>
                <w:lang w:val="en-GB"/>
              </w:rPr>
              <w:t xml:space="preserve"> </w:t>
            </w:r>
            <w:r w:rsidR="008B13E0" w:rsidRPr="00586012">
              <w:rPr>
                <w:i/>
                <w:iCs/>
                <w:lang w:val="en-GB"/>
              </w:rPr>
              <w:br/>
            </w:r>
            <w:r w:rsidR="008B13E0" w:rsidRPr="00586012">
              <w:rPr>
                <w:lang w:val="en-GB"/>
              </w:rPr>
              <w:t>(dB)</w:t>
            </w:r>
          </w:p>
        </w:tc>
        <w:tc>
          <w:tcPr>
            <w:tcW w:w="1559" w:type="dxa"/>
          </w:tcPr>
          <w:p w:rsidR="008B13E0" w:rsidRPr="00586012" w:rsidRDefault="00586012" w:rsidP="00A91FCF">
            <w:pPr>
              <w:pStyle w:val="Tablehead"/>
              <w:spacing w:before="20" w:after="20"/>
              <w:rPr>
                <w:lang w:val="en-GB"/>
              </w:rPr>
            </w:pPr>
            <w:r w:rsidRPr="00586012">
              <w:sym w:font="Symbol" w:char="F044"/>
            </w:r>
            <w:r w:rsidR="008B13E0" w:rsidRPr="00586012">
              <w:rPr>
                <w:i/>
                <w:iCs/>
                <w:lang w:val="en-GB"/>
              </w:rPr>
              <w:t>L</w:t>
            </w:r>
            <w:r w:rsidR="008B13E0" w:rsidRPr="00586012">
              <w:rPr>
                <w:i/>
                <w:iCs/>
                <w:vertAlign w:val="subscript"/>
                <w:lang w:val="en-GB"/>
              </w:rPr>
              <w:t>NLoS</w:t>
            </w:r>
            <w:r w:rsidR="008B13E0" w:rsidRPr="00586012">
              <w:rPr>
                <w:lang w:val="en-GB"/>
              </w:rPr>
              <w:t xml:space="preserve"> </w:t>
            </w:r>
            <w:r w:rsidR="008B13E0" w:rsidRPr="00586012">
              <w:rPr>
                <w:lang w:val="en-GB"/>
              </w:rPr>
              <w:br/>
              <w:t>(dB)</w:t>
            </w:r>
          </w:p>
        </w:tc>
        <w:tc>
          <w:tcPr>
            <w:tcW w:w="1559" w:type="dxa"/>
          </w:tcPr>
          <w:p w:rsidR="008B13E0" w:rsidRPr="00586012" w:rsidRDefault="008B13E0" w:rsidP="00A91FCF">
            <w:pPr>
              <w:pStyle w:val="Tablehead"/>
              <w:spacing w:before="20" w:after="20"/>
              <w:rPr>
                <w:lang w:val="en-GB"/>
              </w:rPr>
            </w:pPr>
            <w:r w:rsidRPr="00586012">
              <w:rPr>
                <w:i/>
                <w:iCs/>
                <w:lang w:val="en-GB"/>
              </w:rPr>
              <w:t>d</w:t>
            </w:r>
            <w:r w:rsidRPr="00586012">
              <w:rPr>
                <w:i/>
                <w:iCs/>
                <w:vertAlign w:val="subscript"/>
                <w:lang w:val="en-GB"/>
              </w:rPr>
              <w:t>LoS</w:t>
            </w:r>
            <w:r w:rsidRPr="00586012">
              <w:rPr>
                <w:lang w:val="en-GB"/>
              </w:rPr>
              <w:t xml:space="preserve"> </w:t>
            </w:r>
            <w:r w:rsidRPr="00586012">
              <w:rPr>
                <w:lang w:val="en-GB"/>
              </w:rPr>
              <w:br/>
              <w:t>(m)</w:t>
            </w:r>
          </w:p>
        </w:tc>
      </w:tr>
      <w:tr w:rsidR="008B13E0" w:rsidRPr="00586012" w:rsidTr="00A91FCF">
        <w:trPr>
          <w:jc w:val="center"/>
        </w:trPr>
        <w:tc>
          <w:tcPr>
            <w:tcW w:w="1559" w:type="dxa"/>
          </w:tcPr>
          <w:p w:rsidR="008B13E0" w:rsidRPr="00586012" w:rsidRDefault="008B13E0" w:rsidP="00A91FCF">
            <w:pPr>
              <w:pStyle w:val="Tabletext"/>
              <w:spacing w:before="20" w:after="20"/>
              <w:jc w:val="center"/>
              <w:rPr>
                <w:lang w:val="en-GB"/>
              </w:rPr>
            </w:pPr>
            <w:r w:rsidRPr="00586012">
              <w:rPr>
                <w:lang w:val="en-GB"/>
              </w:rPr>
              <w:t>1</w:t>
            </w:r>
          </w:p>
        </w:tc>
        <w:tc>
          <w:tcPr>
            <w:tcW w:w="1559" w:type="dxa"/>
          </w:tcPr>
          <w:p w:rsidR="008B13E0" w:rsidRPr="00586012" w:rsidRDefault="008B13E0" w:rsidP="00A91FCF">
            <w:pPr>
              <w:pStyle w:val="Tabletext"/>
              <w:spacing w:before="20" w:after="20"/>
              <w:jc w:val="center"/>
              <w:rPr>
                <w:lang w:val="en-GB"/>
              </w:rPr>
            </w:pPr>
            <w:r w:rsidRPr="00586012">
              <w:rPr>
                <w:lang w:val="en-GB"/>
              </w:rPr>
              <w:t>–11.3</w:t>
            </w:r>
          </w:p>
        </w:tc>
        <w:tc>
          <w:tcPr>
            <w:tcW w:w="1559" w:type="dxa"/>
          </w:tcPr>
          <w:p w:rsidR="008B13E0" w:rsidRPr="00586012" w:rsidRDefault="008B13E0" w:rsidP="00A91FCF">
            <w:pPr>
              <w:pStyle w:val="Tabletext"/>
              <w:spacing w:before="20" w:after="20"/>
              <w:jc w:val="center"/>
              <w:rPr>
                <w:lang w:val="en-GB"/>
              </w:rPr>
            </w:pPr>
            <w:r w:rsidRPr="00586012">
              <w:rPr>
                <w:lang w:val="en-GB"/>
              </w:rPr>
              <w:t>–16.3</w:t>
            </w:r>
          </w:p>
        </w:tc>
        <w:tc>
          <w:tcPr>
            <w:tcW w:w="1559" w:type="dxa"/>
          </w:tcPr>
          <w:p w:rsidR="008B13E0" w:rsidRPr="00586012" w:rsidRDefault="008B13E0" w:rsidP="00A91FCF">
            <w:pPr>
              <w:pStyle w:val="Tabletext"/>
              <w:spacing w:before="20" w:after="20"/>
              <w:jc w:val="center"/>
              <w:rPr>
                <w:lang w:val="en-GB"/>
              </w:rPr>
            </w:pPr>
            <w:r w:rsidRPr="00586012">
              <w:rPr>
                <w:lang w:val="en-GB"/>
              </w:rPr>
              <w:t>976</w:t>
            </w:r>
          </w:p>
        </w:tc>
      </w:tr>
      <w:tr w:rsidR="008B13E0" w:rsidRPr="00586012" w:rsidTr="00A91FCF">
        <w:trPr>
          <w:jc w:val="center"/>
        </w:trPr>
        <w:tc>
          <w:tcPr>
            <w:tcW w:w="1559" w:type="dxa"/>
          </w:tcPr>
          <w:p w:rsidR="008B13E0" w:rsidRPr="00586012" w:rsidRDefault="008B13E0" w:rsidP="00A91FCF">
            <w:pPr>
              <w:pStyle w:val="Tabletext"/>
              <w:spacing w:before="20" w:after="20"/>
              <w:jc w:val="center"/>
              <w:rPr>
                <w:lang w:val="en-GB"/>
              </w:rPr>
            </w:pPr>
            <w:r w:rsidRPr="00586012">
              <w:rPr>
                <w:lang w:val="en-GB"/>
              </w:rPr>
              <w:t>10</w:t>
            </w:r>
          </w:p>
        </w:tc>
        <w:tc>
          <w:tcPr>
            <w:tcW w:w="1559" w:type="dxa"/>
          </w:tcPr>
          <w:p w:rsidR="008B13E0" w:rsidRPr="00586012" w:rsidRDefault="008B13E0" w:rsidP="00A91FCF">
            <w:pPr>
              <w:pStyle w:val="Tabletext"/>
              <w:spacing w:before="20" w:after="20"/>
              <w:jc w:val="center"/>
              <w:rPr>
                <w:lang w:val="en-GB"/>
              </w:rPr>
            </w:pPr>
            <w:r w:rsidRPr="00586012">
              <w:rPr>
                <w:lang w:val="en-GB"/>
              </w:rPr>
              <w:t>–7.9</w:t>
            </w:r>
          </w:p>
        </w:tc>
        <w:tc>
          <w:tcPr>
            <w:tcW w:w="1559" w:type="dxa"/>
          </w:tcPr>
          <w:p w:rsidR="008B13E0" w:rsidRPr="00586012" w:rsidRDefault="008B13E0" w:rsidP="00A91FCF">
            <w:pPr>
              <w:pStyle w:val="Tabletext"/>
              <w:spacing w:before="20" w:after="20"/>
              <w:jc w:val="center"/>
              <w:rPr>
                <w:lang w:val="en-GB"/>
              </w:rPr>
            </w:pPr>
            <w:r w:rsidRPr="00586012">
              <w:rPr>
                <w:lang w:val="en-GB"/>
              </w:rPr>
              <w:t>–9.0</w:t>
            </w:r>
          </w:p>
        </w:tc>
        <w:tc>
          <w:tcPr>
            <w:tcW w:w="1559" w:type="dxa"/>
          </w:tcPr>
          <w:p w:rsidR="008B13E0" w:rsidRPr="00586012" w:rsidRDefault="008B13E0" w:rsidP="00A91FCF">
            <w:pPr>
              <w:pStyle w:val="Tabletext"/>
              <w:spacing w:before="20" w:after="20"/>
              <w:jc w:val="center"/>
              <w:rPr>
                <w:lang w:val="en-GB"/>
              </w:rPr>
            </w:pPr>
            <w:r w:rsidRPr="00586012">
              <w:rPr>
                <w:lang w:val="en-GB"/>
              </w:rPr>
              <w:t>276</w:t>
            </w:r>
          </w:p>
        </w:tc>
      </w:tr>
      <w:tr w:rsidR="008B13E0" w:rsidRPr="00586012" w:rsidTr="00A91FCF">
        <w:trPr>
          <w:jc w:val="center"/>
        </w:trPr>
        <w:tc>
          <w:tcPr>
            <w:tcW w:w="1559" w:type="dxa"/>
          </w:tcPr>
          <w:p w:rsidR="008B13E0" w:rsidRPr="00586012" w:rsidRDefault="008B13E0" w:rsidP="00A91FCF">
            <w:pPr>
              <w:pStyle w:val="Tabletext"/>
              <w:spacing w:before="20" w:after="20"/>
              <w:jc w:val="center"/>
              <w:rPr>
                <w:lang w:val="en-GB"/>
              </w:rPr>
            </w:pPr>
            <w:r w:rsidRPr="00586012">
              <w:rPr>
                <w:lang w:val="en-GB"/>
              </w:rPr>
              <w:t>50</w:t>
            </w:r>
          </w:p>
        </w:tc>
        <w:tc>
          <w:tcPr>
            <w:tcW w:w="1559" w:type="dxa"/>
          </w:tcPr>
          <w:p w:rsidR="008B13E0" w:rsidRPr="00586012" w:rsidRDefault="008B13E0" w:rsidP="00A91FCF">
            <w:pPr>
              <w:pStyle w:val="Tabletext"/>
              <w:spacing w:before="20" w:after="20"/>
              <w:jc w:val="center"/>
              <w:rPr>
                <w:lang w:val="en-GB"/>
              </w:rPr>
            </w:pPr>
            <w:r w:rsidRPr="00586012">
              <w:rPr>
                <w:lang w:val="en-GB"/>
              </w:rPr>
              <w:t>0.0</w:t>
            </w:r>
          </w:p>
        </w:tc>
        <w:tc>
          <w:tcPr>
            <w:tcW w:w="1559" w:type="dxa"/>
          </w:tcPr>
          <w:p w:rsidR="008B13E0" w:rsidRPr="00586012" w:rsidRDefault="008B13E0" w:rsidP="00A91FCF">
            <w:pPr>
              <w:pStyle w:val="Tabletext"/>
              <w:spacing w:before="20" w:after="20"/>
              <w:jc w:val="center"/>
              <w:rPr>
                <w:lang w:val="en-GB"/>
              </w:rPr>
            </w:pPr>
            <w:r w:rsidRPr="00586012">
              <w:rPr>
                <w:lang w:val="en-GB"/>
              </w:rPr>
              <w:t>0.0</w:t>
            </w:r>
          </w:p>
        </w:tc>
        <w:tc>
          <w:tcPr>
            <w:tcW w:w="1559" w:type="dxa"/>
          </w:tcPr>
          <w:p w:rsidR="008B13E0" w:rsidRPr="00586012" w:rsidRDefault="008B13E0" w:rsidP="00A91FCF">
            <w:pPr>
              <w:pStyle w:val="Tabletext"/>
              <w:spacing w:before="20" w:after="20"/>
              <w:jc w:val="center"/>
              <w:rPr>
                <w:lang w:val="en-GB"/>
              </w:rPr>
            </w:pPr>
            <w:r w:rsidRPr="00586012">
              <w:rPr>
                <w:lang w:val="en-GB"/>
              </w:rPr>
              <w:t>44</w:t>
            </w:r>
          </w:p>
        </w:tc>
      </w:tr>
      <w:tr w:rsidR="008B13E0" w:rsidRPr="00586012" w:rsidTr="00A91FCF">
        <w:trPr>
          <w:jc w:val="center"/>
        </w:trPr>
        <w:tc>
          <w:tcPr>
            <w:tcW w:w="1559" w:type="dxa"/>
          </w:tcPr>
          <w:p w:rsidR="008B13E0" w:rsidRPr="00586012" w:rsidRDefault="008B13E0" w:rsidP="00A91FCF">
            <w:pPr>
              <w:pStyle w:val="Tabletext"/>
              <w:spacing w:before="20" w:after="20"/>
              <w:jc w:val="center"/>
              <w:rPr>
                <w:lang w:val="en-GB"/>
              </w:rPr>
            </w:pPr>
            <w:r w:rsidRPr="00586012">
              <w:rPr>
                <w:lang w:val="en-GB"/>
              </w:rPr>
              <w:t>90</w:t>
            </w:r>
          </w:p>
        </w:tc>
        <w:tc>
          <w:tcPr>
            <w:tcW w:w="1559" w:type="dxa"/>
          </w:tcPr>
          <w:p w:rsidR="008B13E0" w:rsidRPr="00586012" w:rsidRDefault="008B13E0" w:rsidP="00A91FCF">
            <w:pPr>
              <w:pStyle w:val="Tabletext"/>
              <w:spacing w:before="20" w:after="20"/>
              <w:jc w:val="center"/>
              <w:rPr>
                <w:lang w:val="en-GB"/>
              </w:rPr>
            </w:pPr>
            <w:r w:rsidRPr="00586012">
              <w:rPr>
                <w:lang w:val="en-GB"/>
              </w:rPr>
              <w:t>10.6</w:t>
            </w:r>
          </w:p>
        </w:tc>
        <w:tc>
          <w:tcPr>
            <w:tcW w:w="1559" w:type="dxa"/>
          </w:tcPr>
          <w:p w:rsidR="008B13E0" w:rsidRPr="00586012" w:rsidRDefault="008B13E0" w:rsidP="00A91FCF">
            <w:pPr>
              <w:pStyle w:val="Tabletext"/>
              <w:spacing w:before="20" w:after="20"/>
              <w:jc w:val="center"/>
              <w:rPr>
                <w:lang w:val="en-GB"/>
              </w:rPr>
            </w:pPr>
            <w:r w:rsidRPr="00586012">
              <w:rPr>
                <w:lang w:val="en-GB"/>
              </w:rPr>
              <w:t>9.0</w:t>
            </w:r>
          </w:p>
        </w:tc>
        <w:tc>
          <w:tcPr>
            <w:tcW w:w="1559" w:type="dxa"/>
          </w:tcPr>
          <w:p w:rsidR="008B13E0" w:rsidRPr="00586012" w:rsidRDefault="008B13E0" w:rsidP="00A91FCF">
            <w:pPr>
              <w:pStyle w:val="Tabletext"/>
              <w:spacing w:before="20" w:after="20"/>
              <w:jc w:val="center"/>
              <w:rPr>
                <w:lang w:val="en-GB"/>
              </w:rPr>
            </w:pPr>
            <w:r w:rsidRPr="00586012">
              <w:rPr>
                <w:lang w:val="en-GB"/>
              </w:rPr>
              <w:t>16</w:t>
            </w:r>
          </w:p>
        </w:tc>
      </w:tr>
      <w:tr w:rsidR="008B13E0" w:rsidRPr="00586012" w:rsidTr="00A91FCF">
        <w:trPr>
          <w:jc w:val="center"/>
        </w:trPr>
        <w:tc>
          <w:tcPr>
            <w:tcW w:w="1559" w:type="dxa"/>
          </w:tcPr>
          <w:p w:rsidR="008B13E0" w:rsidRPr="00586012" w:rsidRDefault="008B13E0" w:rsidP="00A91FCF">
            <w:pPr>
              <w:pStyle w:val="Tabletext"/>
              <w:spacing w:before="20" w:after="20"/>
              <w:jc w:val="center"/>
              <w:rPr>
                <w:lang w:val="en-GB"/>
              </w:rPr>
            </w:pPr>
            <w:r w:rsidRPr="00586012">
              <w:rPr>
                <w:lang w:val="en-GB"/>
              </w:rPr>
              <w:t>99</w:t>
            </w:r>
          </w:p>
        </w:tc>
        <w:tc>
          <w:tcPr>
            <w:tcW w:w="1559" w:type="dxa"/>
          </w:tcPr>
          <w:p w:rsidR="008B13E0" w:rsidRPr="00586012" w:rsidRDefault="008B13E0" w:rsidP="00A91FCF">
            <w:pPr>
              <w:pStyle w:val="Tabletext"/>
              <w:spacing w:before="20" w:after="20"/>
              <w:jc w:val="center"/>
              <w:rPr>
                <w:lang w:val="en-GB"/>
              </w:rPr>
            </w:pPr>
            <w:r w:rsidRPr="00586012">
              <w:rPr>
                <w:lang w:val="en-GB"/>
              </w:rPr>
              <w:t>20.3</w:t>
            </w:r>
          </w:p>
        </w:tc>
        <w:tc>
          <w:tcPr>
            <w:tcW w:w="1559" w:type="dxa"/>
          </w:tcPr>
          <w:p w:rsidR="008B13E0" w:rsidRPr="00586012" w:rsidRDefault="008B13E0" w:rsidP="00A91FCF">
            <w:pPr>
              <w:pStyle w:val="Tabletext"/>
              <w:spacing w:before="20" w:after="20"/>
              <w:jc w:val="center"/>
              <w:rPr>
                <w:lang w:val="en-GB"/>
              </w:rPr>
            </w:pPr>
            <w:r w:rsidRPr="00586012">
              <w:rPr>
                <w:lang w:val="en-GB"/>
              </w:rPr>
              <w:t>16.3</w:t>
            </w:r>
          </w:p>
        </w:tc>
        <w:tc>
          <w:tcPr>
            <w:tcW w:w="1559" w:type="dxa"/>
          </w:tcPr>
          <w:p w:rsidR="008B13E0" w:rsidRPr="00586012" w:rsidRDefault="008B13E0" w:rsidP="00A91FCF">
            <w:pPr>
              <w:pStyle w:val="Tabletext"/>
              <w:spacing w:before="20" w:after="20"/>
              <w:jc w:val="center"/>
              <w:rPr>
                <w:lang w:val="en-GB"/>
              </w:rPr>
            </w:pPr>
            <w:r w:rsidRPr="00586012">
              <w:rPr>
                <w:lang w:val="en-GB"/>
              </w:rPr>
              <w:t>10</w:t>
            </w:r>
          </w:p>
        </w:tc>
      </w:tr>
    </w:tbl>
    <w:p w:rsidR="008B13E0" w:rsidRPr="00586012" w:rsidRDefault="008B13E0" w:rsidP="008B13E0">
      <w:pPr>
        <w:pStyle w:val="Tablefin"/>
      </w:pPr>
    </w:p>
    <w:p w:rsidR="008B13E0" w:rsidRPr="00586012" w:rsidRDefault="008B13E0" w:rsidP="008B13E0">
      <w:pPr>
        <w:pStyle w:val="enumlev1"/>
        <w:rPr>
          <w:lang w:val="en-GB"/>
        </w:rPr>
      </w:pPr>
      <w:r w:rsidRPr="00586012">
        <w:rPr>
          <w:i/>
          <w:iCs/>
          <w:lang w:val="en-GB"/>
        </w:rPr>
        <w:t>Step 6:</w:t>
      </w:r>
      <w:r w:rsidRPr="00586012">
        <w:rPr>
          <w:lang w:val="en-GB"/>
        </w:rPr>
        <w:tab/>
        <w:t>Add the NLoS location correction to the median value of NLoS loss:</w:t>
      </w:r>
    </w:p>
    <w:p w:rsidR="008B13E0" w:rsidRPr="00586012" w:rsidRDefault="008B13E0" w:rsidP="008B13E0">
      <w:pPr>
        <w:pStyle w:val="Equation"/>
        <w:rPr>
          <w:lang w:val="en-GB" w:eastAsia="ja-JP"/>
        </w:rPr>
      </w:pPr>
      <w:r w:rsidRPr="00586012">
        <w:rPr>
          <w:lang w:val="en-GB"/>
        </w:rPr>
        <w:tab/>
      </w:r>
      <w:r w:rsidRPr="00586012">
        <w:rPr>
          <w:lang w:val="en-GB"/>
        </w:rPr>
        <w:tab/>
      </w:r>
      <w:r w:rsidR="006B2B0C" w:rsidRPr="00586012">
        <w:rPr>
          <w:position w:val="-12"/>
          <w:lang w:val="en-GB"/>
        </w:rPr>
        <w:object w:dxaOrig="3720" w:dyaOrig="420">
          <v:shape id="_x0000_i1089" type="#_x0000_t75" style="width:184.15pt;height:21.25pt" o:ole="">
            <v:imagedata r:id="rId143" o:title=""/>
          </v:shape>
          <o:OLEObject Type="Embed" ProgID="Equation.3" ShapeID="_x0000_i1089" DrawAspect="Content" ObjectID="_1445936057" r:id="rId144"/>
        </w:object>
      </w:r>
      <w:r w:rsidRPr="00586012">
        <w:rPr>
          <w:lang w:val="en-GB" w:eastAsia="ja-JP"/>
        </w:rPr>
        <w:tab/>
        <w:t>(60)</w:t>
      </w:r>
    </w:p>
    <w:p w:rsidR="008B13E0" w:rsidRPr="00586012" w:rsidRDefault="008B13E0" w:rsidP="008B13E0">
      <w:pPr>
        <w:pStyle w:val="enumlev1"/>
        <w:spacing w:before="120"/>
        <w:rPr>
          <w:lang w:val="en-GB"/>
        </w:rPr>
      </w:pPr>
      <w:r w:rsidRPr="00586012">
        <w:rPr>
          <w:i/>
          <w:iCs/>
          <w:lang w:val="en-GB"/>
        </w:rPr>
        <w:t>Step 7:</w:t>
      </w:r>
      <w:r w:rsidRPr="00586012">
        <w:rPr>
          <w:lang w:val="en-GB"/>
        </w:rPr>
        <w:tab/>
        <w:t xml:space="preserve">For the required location percentage, </w:t>
      </w:r>
      <w:r w:rsidRPr="00586012">
        <w:rPr>
          <w:i/>
          <w:iCs/>
          <w:lang w:val="en-GB"/>
        </w:rPr>
        <w:t>p</w:t>
      </w:r>
      <w:r w:rsidRPr="00586012">
        <w:rPr>
          <w:iCs/>
          <w:lang w:val="en-GB"/>
        </w:rPr>
        <w:t xml:space="preserve"> (%)</w:t>
      </w:r>
      <w:r w:rsidRPr="00586012">
        <w:rPr>
          <w:lang w:val="en-GB"/>
        </w:rPr>
        <w:t xml:space="preserve">, calculate the distance </w:t>
      </w:r>
      <w:r w:rsidRPr="00586012">
        <w:rPr>
          <w:i/>
          <w:iCs/>
          <w:lang w:val="en-GB"/>
        </w:rPr>
        <w:t>d</w:t>
      </w:r>
      <w:r w:rsidRPr="00586012">
        <w:rPr>
          <w:i/>
          <w:iCs/>
          <w:vertAlign w:val="subscript"/>
          <w:lang w:val="en-GB"/>
        </w:rPr>
        <w:t>LoS</w:t>
      </w:r>
      <w:r w:rsidRPr="00586012">
        <w:rPr>
          <w:lang w:val="en-GB"/>
        </w:rPr>
        <w:t xml:space="preserve"> for which the LoS fraction </w:t>
      </w:r>
      <w:r w:rsidRPr="00586012">
        <w:rPr>
          <w:i/>
          <w:iCs/>
          <w:lang w:val="en-GB"/>
        </w:rPr>
        <w:t>F</w:t>
      </w:r>
      <w:r w:rsidRPr="00586012">
        <w:rPr>
          <w:i/>
          <w:iCs/>
          <w:vertAlign w:val="subscript"/>
          <w:lang w:val="en-GB"/>
        </w:rPr>
        <w:t>LoS</w:t>
      </w:r>
      <w:r w:rsidRPr="00586012">
        <w:rPr>
          <w:lang w:val="en-GB"/>
        </w:rPr>
        <w:t xml:space="preserve"> equals </w:t>
      </w:r>
      <w:r w:rsidRPr="00586012">
        <w:rPr>
          <w:i/>
          <w:iCs/>
          <w:lang w:val="en-GB"/>
        </w:rPr>
        <w:t>p</w:t>
      </w:r>
      <w:r w:rsidRPr="00586012">
        <w:rPr>
          <w:lang w:val="en-GB"/>
        </w:rPr>
        <w:t>:</w:t>
      </w:r>
    </w:p>
    <w:p w:rsidR="008B13E0" w:rsidRPr="00586012" w:rsidRDefault="008B13E0" w:rsidP="008B13E0">
      <w:pPr>
        <w:pStyle w:val="Equation"/>
        <w:rPr>
          <w:lang w:val="en-GB" w:eastAsia="ja-JP"/>
        </w:rPr>
      </w:pPr>
      <w:r w:rsidRPr="00586012">
        <w:rPr>
          <w:lang w:val="en-GB"/>
        </w:rPr>
        <w:tab/>
      </w:r>
      <w:r w:rsidRPr="00586012">
        <w:rPr>
          <w:lang w:val="en-GB"/>
        </w:rPr>
        <w:tab/>
      </w:r>
      <w:r w:rsidR="006B2B0C" w:rsidRPr="00586012">
        <w:rPr>
          <w:position w:val="-32"/>
          <w:lang w:val="en-GB"/>
        </w:rPr>
        <w:object w:dxaOrig="6360" w:dyaOrig="760">
          <v:shape id="_x0000_i1090" type="#_x0000_t75" style="width:319.85pt;height:37.85pt" o:ole="">
            <v:imagedata r:id="rId145" o:title=""/>
          </v:shape>
          <o:OLEObject Type="Embed" ProgID="Equation.3" ShapeID="_x0000_i1090" DrawAspect="Content" ObjectID="_1445936058" r:id="rId146"/>
        </w:object>
      </w:r>
      <w:r w:rsidRPr="00586012">
        <w:rPr>
          <w:lang w:val="en-GB"/>
        </w:rPr>
        <w:tab/>
      </w:r>
      <w:r w:rsidRPr="00586012">
        <w:rPr>
          <w:lang w:val="en-GB" w:eastAsia="ja-JP"/>
        </w:rPr>
        <w:t>(61)</w:t>
      </w:r>
    </w:p>
    <w:p w:rsidR="008B13E0" w:rsidRPr="00586012" w:rsidRDefault="008B13E0" w:rsidP="008B13E0">
      <w:pPr>
        <w:pStyle w:val="enumlev1"/>
        <w:spacing w:before="120"/>
        <w:rPr>
          <w:lang w:val="en-GB"/>
        </w:rPr>
      </w:pPr>
      <w:r w:rsidRPr="00586012">
        <w:rPr>
          <w:lang w:val="en-GB"/>
        </w:rPr>
        <w:tab/>
        <w:t xml:space="preserve">Values of </w:t>
      </w:r>
      <w:r w:rsidRPr="00586012">
        <w:rPr>
          <w:i/>
          <w:iCs/>
          <w:lang w:val="en-GB"/>
        </w:rPr>
        <w:t>d</w:t>
      </w:r>
      <w:r w:rsidRPr="00586012">
        <w:rPr>
          <w:i/>
          <w:iCs/>
          <w:vertAlign w:val="subscript"/>
          <w:lang w:val="en-GB"/>
        </w:rPr>
        <w:t>LoS</w:t>
      </w:r>
      <w:r w:rsidRPr="00586012">
        <w:rPr>
          <w:lang w:val="en-GB"/>
        </w:rPr>
        <w:t xml:space="preserve"> for </w:t>
      </w:r>
      <w:r w:rsidRPr="00586012">
        <w:rPr>
          <w:i/>
          <w:lang w:val="en-GB"/>
        </w:rPr>
        <w:t>p</w:t>
      </w:r>
      <w:r w:rsidRPr="00586012">
        <w:rPr>
          <w:lang w:val="en-GB"/>
        </w:rPr>
        <w:t> = 1, 10, 50, 90 and 99% are given in Table </w:t>
      </w:r>
      <w:r w:rsidRPr="00586012">
        <w:rPr>
          <w:lang w:val="en-GB" w:eastAsia="ja-JP"/>
        </w:rPr>
        <w:t>6</w:t>
      </w:r>
      <w:r w:rsidRPr="00586012">
        <w:rPr>
          <w:lang w:val="en-GB"/>
        </w:rPr>
        <w:t xml:space="preserve">. This model has not been tested for </w:t>
      </w:r>
      <w:r w:rsidRPr="00586012">
        <w:rPr>
          <w:i/>
          <w:lang w:val="en-GB"/>
        </w:rPr>
        <w:t>p</w:t>
      </w:r>
      <w:r w:rsidRPr="00586012">
        <w:rPr>
          <w:lang w:val="en-GB"/>
        </w:rPr>
        <w:t xml:space="preserve"> &lt; 0.1%. The statistics were obtained from two cities in the United Kingdom and may be different in other countries. Alternatively, if the corner distance is known in a particular case, set </w:t>
      </w:r>
      <w:r w:rsidRPr="00586012">
        <w:rPr>
          <w:i/>
          <w:lang w:val="en-GB"/>
        </w:rPr>
        <w:t>d</w:t>
      </w:r>
      <w:r w:rsidRPr="00586012">
        <w:rPr>
          <w:i/>
          <w:vertAlign w:val="subscript"/>
          <w:lang w:val="en-GB"/>
        </w:rPr>
        <w:t>LoS</w:t>
      </w:r>
      <w:r w:rsidRPr="00586012">
        <w:rPr>
          <w:lang w:val="en-GB"/>
        </w:rPr>
        <w:t>(</w:t>
      </w:r>
      <w:r w:rsidRPr="00586012">
        <w:rPr>
          <w:i/>
          <w:lang w:val="en-GB"/>
        </w:rPr>
        <w:t>p</w:t>
      </w:r>
      <w:r w:rsidRPr="00586012">
        <w:rPr>
          <w:lang w:val="en-GB"/>
        </w:rPr>
        <w:t>) to this distance.</w:t>
      </w:r>
    </w:p>
    <w:p w:rsidR="008B13E0" w:rsidRPr="00586012" w:rsidRDefault="008B13E0" w:rsidP="008B13E0">
      <w:pPr>
        <w:pStyle w:val="enumlev1"/>
        <w:rPr>
          <w:lang w:val="en-GB"/>
        </w:rPr>
      </w:pPr>
      <w:r w:rsidRPr="00586012">
        <w:rPr>
          <w:i/>
          <w:iCs/>
          <w:lang w:val="en-GB"/>
        </w:rPr>
        <w:t>Step 8:</w:t>
      </w:r>
      <w:r w:rsidRPr="00586012">
        <w:rPr>
          <w:lang w:val="en-GB"/>
        </w:rPr>
        <w:t> </w:t>
      </w:r>
      <w:r w:rsidRPr="00586012">
        <w:rPr>
          <w:lang w:val="en-GB"/>
        </w:rPr>
        <w:tab/>
        <w:t xml:space="preserve">The path loss at the distance </w:t>
      </w:r>
      <w:r w:rsidRPr="00586012">
        <w:rPr>
          <w:i/>
          <w:lang w:val="en-GB"/>
        </w:rPr>
        <w:t>d</w:t>
      </w:r>
      <w:r w:rsidRPr="00586012">
        <w:rPr>
          <w:lang w:val="en-GB"/>
        </w:rPr>
        <w:t xml:space="preserve"> is then given as:</w:t>
      </w:r>
    </w:p>
    <w:p w:rsidR="008B13E0" w:rsidRPr="00586012" w:rsidRDefault="008B13E0" w:rsidP="008B13E0">
      <w:pPr>
        <w:pStyle w:val="enumlev2"/>
        <w:rPr>
          <w:lang w:val="en-GB"/>
        </w:rPr>
      </w:pPr>
      <w:r w:rsidRPr="00586012">
        <w:rPr>
          <w:lang w:val="en-GB"/>
        </w:rPr>
        <w:t>a)</w:t>
      </w:r>
      <w:r w:rsidRPr="00586012">
        <w:rPr>
          <w:lang w:val="en-GB"/>
        </w:rPr>
        <w:tab/>
        <w:t xml:space="preserve">If </w:t>
      </w:r>
      <w:r w:rsidRPr="00586012">
        <w:rPr>
          <w:i/>
          <w:iCs/>
          <w:lang w:val="en-GB"/>
        </w:rPr>
        <w:t>d</w:t>
      </w:r>
      <w:r w:rsidRPr="00586012">
        <w:rPr>
          <w:lang w:val="en-GB"/>
        </w:rPr>
        <w:t> &lt; </w:t>
      </w:r>
      <w:r w:rsidRPr="00586012">
        <w:rPr>
          <w:i/>
          <w:iCs/>
          <w:lang w:val="en-GB"/>
        </w:rPr>
        <w:t>d</w:t>
      </w:r>
      <w:r w:rsidRPr="00586012">
        <w:rPr>
          <w:i/>
          <w:iCs/>
          <w:vertAlign w:val="subscript"/>
          <w:lang w:val="en-GB"/>
        </w:rPr>
        <w:t>LoS</w:t>
      </w:r>
      <w:r w:rsidRPr="00586012">
        <w:rPr>
          <w:lang w:val="en-GB"/>
        </w:rPr>
        <w:t xml:space="preserve">, then </w:t>
      </w:r>
      <w:r w:rsidRPr="00586012">
        <w:rPr>
          <w:i/>
          <w:iCs/>
          <w:lang w:val="en-GB"/>
        </w:rPr>
        <w:t>L</w:t>
      </w:r>
      <w:r w:rsidRPr="00586012">
        <w:rPr>
          <w:lang w:val="en-GB"/>
        </w:rPr>
        <w:t>(</w:t>
      </w:r>
      <w:r w:rsidRPr="00586012">
        <w:rPr>
          <w:i/>
          <w:iCs/>
          <w:lang w:val="en-GB"/>
        </w:rPr>
        <w:t>d</w:t>
      </w:r>
      <w:r w:rsidRPr="00586012">
        <w:rPr>
          <w:lang w:val="en-GB"/>
        </w:rPr>
        <w:t xml:space="preserve">, </w:t>
      </w:r>
      <w:r w:rsidRPr="00586012">
        <w:rPr>
          <w:i/>
          <w:iCs/>
          <w:lang w:val="en-GB"/>
        </w:rPr>
        <w:t>p</w:t>
      </w:r>
      <w:r w:rsidRPr="00586012">
        <w:rPr>
          <w:lang w:val="en-GB"/>
        </w:rPr>
        <w:t>) = </w:t>
      </w:r>
      <w:r w:rsidRPr="00586012">
        <w:rPr>
          <w:i/>
          <w:iCs/>
          <w:lang w:val="en-GB"/>
        </w:rPr>
        <w:t>L</w:t>
      </w:r>
      <w:r w:rsidRPr="00586012">
        <w:rPr>
          <w:i/>
          <w:iCs/>
          <w:vertAlign w:val="subscript"/>
          <w:lang w:val="en-GB"/>
        </w:rPr>
        <w:t>LoS</w:t>
      </w:r>
      <w:r w:rsidRPr="00586012">
        <w:rPr>
          <w:lang w:val="en-GB"/>
        </w:rPr>
        <w:t>(</w:t>
      </w:r>
      <w:r w:rsidRPr="00586012">
        <w:rPr>
          <w:i/>
          <w:iCs/>
          <w:lang w:val="en-GB"/>
        </w:rPr>
        <w:t>d</w:t>
      </w:r>
      <w:r w:rsidRPr="00586012">
        <w:rPr>
          <w:lang w:val="en-GB"/>
        </w:rPr>
        <w:t xml:space="preserve">, </w:t>
      </w:r>
      <w:r w:rsidRPr="00586012">
        <w:rPr>
          <w:i/>
          <w:iCs/>
          <w:lang w:val="en-GB"/>
        </w:rPr>
        <w:t>p</w:t>
      </w:r>
      <w:r w:rsidRPr="00586012">
        <w:rPr>
          <w:lang w:val="en-GB"/>
        </w:rPr>
        <w:t>)</w:t>
      </w:r>
    </w:p>
    <w:p w:rsidR="008B13E0" w:rsidRPr="00586012" w:rsidRDefault="008B13E0" w:rsidP="008B13E0">
      <w:pPr>
        <w:pStyle w:val="enumlev2"/>
        <w:rPr>
          <w:lang w:val="en-GB"/>
        </w:rPr>
      </w:pPr>
      <w:r w:rsidRPr="00586012">
        <w:rPr>
          <w:lang w:val="en-GB"/>
        </w:rPr>
        <w:t>b)</w:t>
      </w:r>
      <w:r w:rsidRPr="00586012">
        <w:rPr>
          <w:lang w:val="en-GB"/>
        </w:rPr>
        <w:tab/>
        <w:t xml:space="preserve">If </w:t>
      </w:r>
      <w:r w:rsidRPr="00586012">
        <w:rPr>
          <w:i/>
          <w:iCs/>
          <w:lang w:val="en-GB"/>
        </w:rPr>
        <w:t>d</w:t>
      </w:r>
      <w:r w:rsidRPr="00586012">
        <w:rPr>
          <w:lang w:val="en-GB"/>
        </w:rPr>
        <w:t> &gt; </w:t>
      </w:r>
      <w:r w:rsidRPr="00586012">
        <w:rPr>
          <w:i/>
          <w:iCs/>
          <w:lang w:val="en-GB"/>
        </w:rPr>
        <w:t>d</w:t>
      </w:r>
      <w:r w:rsidRPr="00586012">
        <w:rPr>
          <w:i/>
          <w:iCs/>
          <w:vertAlign w:val="subscript"/>
          <w:lang w:val="en-GB"/>
        </w:rPr>
        <w:t>LoS</w:t>
      </w:r>
      <w:r w:rsidRPr="00586012">
        <w:rPr>
          <w:lang w:val="en-GB"/>
        </w:rPr>
        <w:t> + </w:t>
      </w:r>
      <w:r w:rsidRPr="00586012">
        <w:rPr>
          <w:i/>
          <w:iCs/>
          <w:lang w:val="en-GB"/>
        </w:rPr>
        <w:t>w</w:t>
      </w:r>
      <w:r w:rsidRPr="00586012">
        <w:rPr>
          <w:lang w:val="en-GB"/>
        </w:rPr>
        <w:t xml:space="preserve">, then </w:t>
      </w:r>
      <w:r w:rsidRPr="00586012">
        <w:rPr>
          <w:i/>
          <w:iCs/>
          <w:lang w:val="en-GB"/>
        </w:rPr>
        <w:t>L</w:t>
      </w:r>
      <w:r w:rsidRPr="00586012">
        <w:rPr>
          <w:lang w:val="en-GB"/>
        </w:rPr>
        <w:t>(</w:t>
      </w:r>
      <w:r w:rsidRPr="00586012">
        <w:rPr>
          <w:i/>
          <w:iCs/>
          <w:lang w:val="en-GB"/>
        </w:rPr>
        <w:t>d</w:t>
      </w:r>
      <w:r w:rsidRPr="00586012">
        <w:rPr>
          <w:lang w:val="en-GB"/>
        </w:rPr>
        <w:t xml:space="preserve">, </w:t>
      </w:r>
      <w:r w:rsidRPr="00586012">
        <w:rPr>
          <w:i/>
          <w:iCs/>
          <w:lang w:val="en-GB"/>
        </w:rPr>
        <w:t>p</w:t>
      </w:r>
      <w:r w:rsidRPr="00586012">
        <w:rPr>
          <w:lang w:val="en-GB"/>
        </w:rPr>
        <w:t>) = </w:t>
      </w:r>
      <w:r w:rsidRPr="00586012">
        <w:rPr>
          <w:i/>
          <w:iCs/>
          <w:lang w:val="en-GB"/>
        </w:rPr>
        <w:t>L</w:t>
      </w:r>
      <w:r w:rsidRPr="00586012">
        <w:rPr>
          <w:i/>
          <w:iCs/>
          <w:vertAlign w:val="subscript"/>
          <w:lang w:val="en-GB"/>
        </w:rPr>
        <w:t>NLoS</w:t>
      </w:r>
      <w:r w:rsidRPr="00586012">
        <w:rPr>
          <w:lang w:val="en-GB"/>
        </w:rPr>
        <w:t>(</w:t>
      </w:r>
      <w:r w:rsidRPr="00586012">
        <w:rPr>
          <w:i/>
          <w:iCs/>
          <w:lang w:val="en-GB"/>
        </w:rPr>
        <w:t>d</w:t>
      </w:r>
      <w:r w:rsidRPr="00586012">
        <w:rPr>
          <w:lang w:val="en-GB"/>
        </w:rPr>
        <w:t xml:space="preserve">, </w:t>
      </w:r>
      <w:r w:rsidRPr="00586012">
        <w:rPr>
          <w:i/>
          <w:iCs/>
          <w:lang w:val="en-GB"/>
        </w:rPr>
        <w:t>p</w:t>
      </w:r>
      <w:r w:rsidRPr="00586012">
        <w:rPr>
          <w:lang w:val="en-GB"/>
        </w:rPr>
        <w:t>)</w:t>
      </w:r>
    </w:p>
    <w:p w:rsidR="008B13E0" w:rsidRPr="00586012" w:rsidRDefault="008B13E0" w:rsidP="008B13E0">
      <w:pPr>
        <w:pStyle w:val="enumlev2"/>
        <w:rPr>
          <w:lang w:val="en-GB"/>
        </w:rPr>
      </w:pPr>
      <w:r w:rsidRPr="00586012">
        <w:rPr>
          <w:lang w:val="en-GB"/>
        </w:rPr>
        <w:t>c)</w:t>
      </w:r>
      <w:r w:rsidRPr="00586012">
        <w:rPr>
          <w:lang w:val="en-GB"/>
        </w:rPr>
        <w:tab/>
        <w:t xml:space="preserve">Otherwise linearly interpolate between the values </w:t>
      </w:r>
      <w:r w:rsidRPr="00586012">
        <w:rPr>
          <w:i/>
          <w:iCs/>
          <w:lang w:val="en-GB"/>
        </w:rPr>
        <w:t>L</w:t>
      </w:r>
      <w:r w:rsidRPr="00586012">
        <w:rPr>
          <w:i/>
          <w:iCs/>
          <w:vertAlign w:val="subscript"/>
          <w:lang w:val="en-GB"/>
        </w:rPr>
        <w:t>LoS</w:t>
      </w:r>
      <w:r w:rsidRPr="00586012">
        <w:rPr>
          <w:lang w:val="en-GB"/>
        </w:rPr>
        <w:t>(</w:t>
      </w:r>
      <w:r w:rsidRPr="00586012">
        <w:rPr>
          <w:i/>
          <w:iCs/>
          <w:lang w:val="en-GB"/>
        </w:rPr>
        <w:t>d</w:t>
      </w:r>
      <w:r w:rsidRPr="00586012">
        <w:rPr>
          <w:i/>
          <w:iCs/>
          <w:vertAlign w:val="subscript"/>
          <w:lang w:val="en-GB"/>
        </w:rPr>
        <w:t>LoS</w:t>
      </w:r>
      <w:r w:rsidRPr="00586012">
        <w:rPr>
          <w:lang w:val="en-GB"/>
        </w:rPr>
        <w:t xml:space="preserve">, </w:t>
      </w:r>
      <w:r w:rsidRPr="00586012">
        <w:rPr>
          <w:i/>
          <w:iCs/>
          <w:lang w:val="en-GB"/>
        </w:rPr>
        <w:t>p</w:t>
      </w:r>
      <w:r w:rsidRPr="00586012">
        <w:rPr>
          <w:lang w:val="en-GB"/>
        </w:rPr>
        <w:t xml:space="preserve">) and </w:t>
      </w:r>
      <w:r w:rsidRPr="00586012">
        <w:rPr>
          <w:i/>
          <w:iCs/>
          <w:lang w:val="en-GB"/>
        </w:rPr>
        <w:t>L</w:t>
      </w:r>
      <w:r w:rsidRPr="00586012">
        <w:rPr>
          <w:i/>
          <w:iCs/>
          <w:vertAlign w:val="subscript"/>
          <w:lang w:val="en-GB"/>
        </w:rPr>
        <w:t>NLoS</w:t>
      </w:r>
      <w:r w:rsidRPr="00586012">
        <w:rPr>
          <w:lang w:val="en-GB"/>
        </w:rPr>
        <w:t>(</w:t>
      </w:r>
      <w:r w:rsidRPr="00586012">
        <w:rPr>
          <w:i/>
          <w:iCs/>
          <w:lang w:val="en-GB"/>
        </w:rPr>
        <w:t>d</w:t>
      </w:r>
      <w:r w:rsidRPr="00586012">
        <w:rPr>
          <w:i/>
          <w:iCs/>
          <w:vertAlign w:val="subscript"/>
          <w:lang w:val="en-GB"/>
        </w:rPr>
        <w:t>LoS</w:t>
      </w:r>
      <w:r w:rsidRPr="00586012">
        <w:rPr>
          <w:i/>
          <w:iCs/>
          <w:lang w:val="en-GB"/>
        </w:rPr>
        <w:t> + w</w:t>
      </w:r>
      <w:r w:rsidRPr="00586012">
        <w:rPr>
          <w:lang w:val="en-GB"/>
        </w:rPr>
        <w:t xml:space="preserve">, </w:t>
      </w:r>
      <w:r w:rsidRPr="00586012">
        <w:rPr>
          <w:i/>
          <w:iCs/>
          <w:lang w:val="en-GB"/>
        </w:rPr>
        <w:t>p</w:t>
      </w:r>
      <w:r w:rsidRPr="00586012">
        <w:rPr>
          <w:lang w:val="en-GB"/>
        </w:rPr>
        <w:t>):</w:t>
      </w:r>
    </w:p>
    <w:p w:rsidR="008B13E0" w:rsidRPr="00586012" w:rsidRDefault="008B13E0" w:rsidP="008B13E0">
      <w:pPr>
        <w:pStyle w:val="Blanc"/>
        <w:keepNext w:val="0"/>
        <w:keepLines w:val="0"/>
      </w:pPr>
    </w:p>
    <w:p w:rsidR="008B13E0" w:rsidRPr="00586012" w:rsidRDefault="008B13E0" w:rsidP="008B13E0">
      <w:pPr>
        <w:pStyle w:val="Equation"/>
        <w:rPr>
          <w:lang w:val="en-GB"/>
        </w:rPr>
      </w:pPr>
      <w:r w:rsidRPr="00586012">
        <w:rPr>
          <w:lang w:val="en-GB"/>
        </w:rPr>
        <w:tab/>
      </w:r>
      <w:r w:rsidRPr="00586012">
        <w:rPr>
          <w:lang w:val="en-GB"/>
        </w:rPr>
        <w:tab/>
      </w:r>
      <w:r w:rsidR="006B2B0C" w:rsidRPr="00586012">
        <w:rPr>
          <w:position w:val="-48"/>
          <w:lang w:val="en-GB"/>
        </w:rPr>
        <w:object w:dxaOrig="4420" w:dyaOrig="1080">
          <v:shape id="_x0000_i1091" type="#_x0000_t75" style="width:220.6pt;height:57.25pt" o:ole="">
            <v:imagedata r:id="rId147" o:title=""/>
          </v:shape>
          <o:OLEObject Type="Embed" ProgID="Equation.3" ShapeID="_x0000_i1091" DrawAspect="Content" ObjectID="_1445936059" r:id="rId148"/>
        </w:object>
      </w:r>
    </w:p>
    <w:p w:rsidR="008B13E0" w:rsidRPr="00586012" w:rsidRDefault="008B13E0" w:rsidP="008B13E0">
      <w:pPr>
        <w:pStyle w:val="Blanc"/>
        <w:keepNext w:val="0"/>
        <w:keepLines w:val="0"/>
      </w:pPr>
    </w:p>
    <w:p w:rsidR="008B13E0" w:rsidRPr="00586012" w:rsidRDefault="008B13E0" w:rsidP="008B13E0">
      <w:pPr>
        <w:pStyle w:val="enumlev1"/>
        <w:rPr>
          <w:lang w:val="en-GB"/>
        </w:rPr>
      </w:pPr>
      <w:r w:rsidRPr="00586012">
        <w:rPr>
          <w:lang w:val="en-GB"/>
        </w:rPr>
        <w:tab/>
        <w:t xml:space="preserve">The width </w:t>
      </w:r>
      <w:r w:rsidRPr="00586012">
        <w:rPr>
          <w:i/>
          <w:iCs/>
          <w:lang w:val="en-GB"/>
        </w:rPr>
        <w:t>w</w:t>
      </w:r>
      <w:r w:rsidRPr="00586012">
        <w:rPr>
          <w:lang w:val="en-GB"/>
        </w:rPr>
        <w:t xml:space="preserve"> is introduced to provide a transition region between the LoS and NLoS regions. This transition region is seen in the data and typically has a width of </w:t>
      </w:r>
      <w:r w:rsidRPr="00586012">
        <w:rPr>
          <w:i/>
          <w:iCs/>
          <w:lang w:val="en-GB"/>
        </w:rPr>
        <w:t>w</w:t>
      </w:r>
      <w:r w:rsidRPr="00586012">
        <w:rPr>
          <w:lang w:val="en-GB"/>
        </w:rPr>
        <w:t> = 20 m.</w:t>
      </w:r>
    </w:p>
    <w:p w:rsidR="008B13E0" w:rsidRPr="00586012" w:rsidRDefault="008B13E0" w:rsidP="008B13E0">
      <w:pPr>
        <w:pStyle w:val="Heading2"/>
        <w:rPr>
          <w:lang w:val="en-GB"/>
        </w:rPr>
      </w:pPr>
      <w:bookmarkStart w:id="17" w:name="_Toc105987643"/>
      <w:r w:rsidRPr="00586012">
        <w:rPr>
          <w:lang w:val="en-GB"/>
        </w:rPr>
        <w:t>4.4</w:t>
      </w:r>
      <w:r w:rsidRPr="00586012">
        <w:rPr>
          <w:lang w:val="en-GB"/>
        </w:rPr>
        <w:tab/>
        <w:t>Default parameters for site-general calculations</w:t>
      </w:r>
      <w:bookmarkEnd w:id="17"/>
    </w:p>
    <w:p w:rsidR="008B13E0" w:rsidRPr="00586012" w:rsidRDefault="008B13E0" w:rsidP="008B13E0">
      <w:pPr>
        <w:rPr>
          <w:lang w:val="en-GB"/>
        </w:rPr>
      </w:pPr>
      <w:r w:rsidRPr="00586012">
        <w:rPr>
          <w:lang w:val="en-GB"/>
        </w:rPr>
        <w:t>If the data on the structure of buildings and roads are unknown (site-general situations), the following default values are recommended:</w:t>
      </w:r>
    </w:p>
    <w:p w:rsidR="008B13E0" w:rsidRPr="00586012" w:rsidRDefault="008B13E0" w:rsidP="00586012">
      <w:pPr>
        <w:pStyle w:val="Equationlegend"/>
        <w:rPr>
          <w:lang w:val="en-GB"/>
        </w:rPr>
      </w:pPr>
      <w:r w:rsidRPr="00586012">
        <w:rPr>
          <w:lang w:val="en-GB"/>
        </w:rPr>
        <w:tab/>
      </w:r>
      <w:r w:rsidRPr="00586012">
        <w:rPr>
          <w:i/>
          <w:lang w:val="en-GB"/>
        </w:rPr>
        <w:t>h</w:t>
      </w:r>
      <w:r w:rsidRPr="00586012">
        <w:rPr>
          <w:i/>
          <w:vertAlign w:val="subscript"/>
          <w:lang w:val="en-GB"/>
        </w:rPr>
        <w:t>r</w:t>
      </w:r>
      <w:r w:rsidRPr="00586012">
        <w:rPr>
          <w:lang w:val="en-GB"/>
        </w:rPr>
        <w:t>  </w:t>
      </w:r>
      <w:r w:rsidR="00586012" w:rsidRPr="00586012">
        <w:t>=</w:t>
      </w:r>
      <w:r w:rsidR="00586012">
        <w:tab/>
      </w:r>
      <w:r w:rsidRPr="00586012">
        <w:rPr>
          <w:lang w:val="en-GB"/>
        </w:rPr>
        <w:t xml:space="preserve">3 </w:t>
      </w:r>
      <w:r w:rsidR="00586012" w:rsidRPr="00586012">
        <w:sym w:font="Symbol" w:char="F0B4"/>
      </w:r>
      <w:r w:rsidRPr="00586012">
        <w:rPr>
          <w:lang w:val="en-GB"/>
        </w:rPr>
        <w:t xml:space="preserve"> (number of floors) </w:t>
      </w:r>
      <w:r w:rsidR="00586012" w:rsidRPr="00586012">
        <w:t>+</w:t>
      </w:r>
      <w:r w:rsidRPr="00586012">
        <w:rPr>
          <w:lang w:val="en-GB"/>
        </w:rPr>
        <w:t xml:space="preserve"> roof-height (m)</w:t>
      </w:r>
    </w:p>
    <w:p w:rsidR="008B13E0" w:rsidRPr="00586012" w:rsidRDefault="008B13E0" w:rsidP="00586012">
      <w:pPr>
        <w:pStyle w:val="Equationlegend"/>
        <w:rPr>
          <w:lang w:val="en-GB"/>
        </w:rPr>
      </w:pPr>
      <w:r w:rsidRPr="00586012">
        <w:rPr>
          <w:lang w:val="en-GB"/>
        </w:rPr>
        <w:tab/>
        <w:t>roof-height  </w:t>
      </w:r>
      <w:r w:rsidR="00586012" w:rsidRPr="00586012">
        <w:t>=</w:t>
      </w:r>
      <w:r w:rsidRPr="00586012">
        <w:rPr>
          <w:lang w:val="en-GB"/>
        </w:rPr>
        <w:tab/>
        <w:t>3 m for pitched roofs</w:t>
      </w:r>
    </w:p>
    <w:p w:rsidR="008B13E0" w:rsidRPr="00586012" w:rsidRDefault="008B13E0" w:rsidP="00586012">
      <w:pPr>
        <w:pStyle w:val="Equationlegend"/>
        <w:rPr>
          <w:lang w:val="en-GB"/>
        </w:rPr>
      </w:pPr>
      <w:r w:rsidRPr="00586012">
        <w:rPr>
          <w:lang w:val="en-GB"/>
        </w:rPr>
        <w:lastRenderedPageBreak/>
        <w:tab/>
        <w:t>  </w:t>
      </w:r>
      <w:r w:rsidR="00586012" w:rsidRPr="00586012">
        <w:t>=</w:t>
      </w:r>
      <w:r w:rsidRPr="00586012">
        <w:rPr>
          <w:lang w:val="en-GB"/>
        </w:rPr>
        <w:tab/>
        <w:t>0 m for flat roofs</w:t>
      </w:r>
    </w:p>
    <w:p w:rsidR="008B13E0" w:rsidRPr="00586012" w:rsidRDefault="008B13E0" w:rsidP="00586012">
      <w:pPr>
        <w:pStyle w:val="Equationlegend"/>
        <w:rPr>
          <w:lang w:val="en-GB"/>
        </w:rPr>
      </w:pPr>
      <w:r w:rsidRPr="00586012">
        <w:rPr>
          <w:lang w:val="en-GB"/>
        </w:rPr>
        <w:tab/>
      </w:r>
      <w:r w:rsidRPr="00586012">
        <w:rPr>
          <w:i/>
          <w:lang w:val="en-GB"/>
        </w:rPr>
        <w:t>w</w:t>
      </w:r>
      <w:r w:rsidRPr="00586012">
        <w:rPr>
          <w:lang w:val="en-GB"/>
        </w:rPr>
        <w:t>  </w:t>
      </w:r>
      <w:r w:rsidR="00586012" w:rsidRPr="00586012">
        <w:t>=</w:t>
      </w:r>
      <w:r w:rsidRPr="00586012">
        <w:rPr>
          <w:lang w:val="en-GB"/>
        </w:rPr>
        <w:tab/>
      </w:r>
      <w:r w:rsidRPr="00586012">
        <w:rPr>
          <w:i/>
          <w:iCs/>
          <w:lang w:val="en-GB"/>
        </w:rPr>
        <w:t>b</w:t>
      </w:r>
      <w:r w:rsidRPr="00586012">
        <w:rPr>
          <w:lang w:val="en-GB"/>
        </w:rPr>
        <w:t>/2</w:t>
      </w:r>
    </w:p>
    <w:p w:rsidR="008B13E0" w:rsidRPr="00586012" w:rsidRDefault="008B13E0" w:rsidP="00586012">
      <w:pPr>
        <w:pStyle w:val="Equationlegend"/>
        <w:rPr>
          <w:lang w:val="en-GB"/>
        </w:rPr>
      </w:pPr>
      <w:r w:rsidRPr="00586012">
        <w:rPr>
          <w:lang w:val="en-GB"/>
        </w:rPr>
        <w:tab/>
      </w:r>
      <w:r w:rsidRPr="00586012">
        <w:rPr>
          <w:i/>
          <w:lang w:val="en-GB"/>
        </w:rPr>
        <w:t>b</w:t>
      </w:r>
      <w:r w:rsidRPr="00586012">
        <w:rPr>
          <w:lang w:val="en-GB"/>
        </w:rPr>
        <w:t>  </w:t>
      </w:r>
      <w:r w:rsidR="00586012" w:rsidRPr="00586012">
        <w:t>=</w:t>
      </w:r>
      <w:r w:rsidRPr="00586012">
        <w:rPr>
          <w:lang w:val="en-GB"/>
        </w:rPr>
        <w:tab/>
        <w:t>20 to 50 m</w:t>
      </w:r>
    </w:p>
    <w:p w:rsidR="008B13E0" w:rsidRPr="00586012" w:rsidRDefault="008B13E0" w:rsidP="00586012">
      <w:pPr>
        <w:pStyle w:val="Equationlegend"/>
        <w:rPr>
          <w:lang w:val="en-GB"/>
        </w:rPr>
      </w:pPr>
      <w:r w:rsidRPr="00586012">
        <w:rPr>
          <w:lang w:val="en-GB"/>
        </w:rPr>
        <w:tab/>
      </w:r>
      <w:r w:rsidRPr="00586012">
        <w:rPr>
          <w:lang w:val="en-GB"/>
        </w:rPr>
        <w:sym w:font="Symbol" w:char="F06A"/>
      </w:r>
      <w:r w:rsidRPr="00586012">
        <w:rPr>
          <w:lang w:val="en-GB"/>
        </w:rPr>
        <w:t>  </w:t>
      </w:r>
      <w:r w:rsidR="00586012" w:rsidRPr="00586012">
        <w:t>=</w:t>
      </w:r>
      <w:r w:rsidRPr="00586012">
        <w:rPr>
          <w:lang w:val="en-GB"/>
        </w:rPr>
        <w:tab/>
        <w:t>90</w:t>
      </w:r>
      <w:r w:rsidR="00586012" w:rsidRPr="00586012">
        <w:t>°</w:t>
      </w:r>
      <w:r w:rsidRPr="00586012">
        <w:rPr>
          <w:lang w:val="en-GB"/>
        </w:rPr>
        <w:t>.</w:t>
      </w:r>
    </w:p>
    <w:p w:rsidR="008B13E0" w:rsidRPr="00586012" w:rsidRDefault="008B13E0" w:rsidP="008B13E0">
      <w:pPr>
        <w:pStyle w:val="Heading2"/>
        <w:rPr>
          <w:lang w:val="en-GB"/>
        </w:rPr>
      </w:pPr>
      <w:bookmarkStart w:id="18" w:name="_Toc105987644"/>
      <w:r w:rsidRPr="00586012">
        <w:rPr>
          <w:lang w:val="en-GB"/>
        </w:rPr>
        <w:t>4.5</w:t>
      </w:r>
      <w:r w:rsidRPr="00586012">
        <w:rPr>
          <w:lang w:val="en-GB"/>
        </w:rPr>
        <w:tab/>
        <w:t>Additional losses</w:t>
      </w:r>
    </w:p>
    <w:p w:rsidR="008B13E0" w:rsidRPr="00586012" w:rsidRDefault="008B13E0" w:rsidP="008B13E0">
      <w:pPr>
        <w:pStyle w:val="Heading3"/>
        <w:rPr>
          <w:lang w:val="en-GB"/>
        </w:rPr>
      </w:pPr>
      <w:r w:rsidRPr="00586012">
        <w:rPr>
          <w:lang w:val="en-GB"/>
        </w:rPr>
        <w:t>4.5.1</w:t>
      </w:r>
      <w:r w:rsidRPr="00586012">
        <w:rPr>
          <w:lang w:val="en-GB"/>
        </w:rPr>
        <w:tab/>
        <w:t>Influence of vegetation</w:t>
      </w:r>
      <w:bookmarkEnd w:id="18"/>
    </w:p>
    <w:p w:rsidR="008B13E0" w:rsidRPr="00586012" w:rsidRDefault="008B13E0" w:rsidP="008B13E0">
      <w:pPr>
        <w:rPr>
          <w:lang w:val="en-GB"/>
        </w:rPr>
      </w:pPr>
      <w:r w:rsidRPr="00586012">
        <w:rPr>
          <w:lang w:val="en-GB"/>
        </w:rPr>
        <w:t xml:space="preserve">The effects of propagation through vegetation (primarily trees) are important for outdoor short-path predictions. Two major propagation mechanisms can be identified: </w:t>
      </w:r>
    </w:p>
    <w:p w:rsidR="008B13E0" w:rsidRPr="00586012" w:rsidRDefault="008B13E0" w:rsidP="008B13E0">
      <w:pPr>
        <w:pStyle w:val="enumlev1"/>
        <w:rPr>
          <w:lang w:val="en-GB"/>
        </w:rPr>
      </w:pPr>
      <w:r w:rsidRPr="00586012">
        <w:rPr>
          <w:lang w:val="en-GB"/>
        </w:rPr>
        <w:t>–</w:t>
      </w:r>
      <w:r w:rsidRPr="00586012">
        <w:rPr>
          <w:lang w:val="en-GB"/>
        </w:rPr>
        <w:tab/>
        <w:t>propagation through (not around or over) trees;</w:t>
      </w:r>
    </w:p>
    <w:p w:rsidR="008B13E0" w:rsidRPr="00586012" w:rsidRDefault="008B13E0" w:rsidP="008B13E0">
      <w:pPr>
        <w:pStyle w:val="enumlev1"/>
        <w:rPr>
          <w:lang w:val="en-GB"/>
        </w:rPr>
      </w:pPr>
      <w:r w:rsidRPr="00586012">
        <w:rPr>
          <w:lang w:val="en-GB"/>
        </w:rPr>
        <w:t>–</w:t>
      </w:r>
      <w:r w:rsidRPr="00586012">
        <w:rPr>
          <w:lang w:val="en-GB"/>
        </w:rPr>
        <w:tab/>
        <w:t>propagation over trees.</w:t>
      </w:r>
    </w:p>
    <w:p w:rsidR="008B13E0" w:rsidRPr="00586012" w:rsidRDefault="008B13E0" w:rsidP="008B13E0">
      <w:pPr>
        <w:rPr>
          <w:lang w:val="en-GB"/>
        </w:rPr>
      </w:pPr>
      <w:r w:rsidRPr="00586012">
        <w:rPr>
          <w:lang w:val="en-GB"/>
        </w:rPr>
        <w:t>The first mechanism predominates for geometries in which both antennas are below the tree tops and the distance through the trees is small, while the latter predominates for geometries in which one antenna is elevated above the tree tops. The attenuation is strongly affected by multipath scattering initiated by diffraction of the signal energy both over and through the tree structures. For propagation through trees, the specific attenuation in vegetation can be found in Recommendation ITU-R P.833. In situations where the propagation is over trees, diffraction is the major propagation mode over the edges of the trees closest to the low antenna. This propagation mode can be modelled most simply by using an ideal knife-edge diffraction model (see Recommendation ITU-R P.526), although the knife-edge model may underestimate the field strength, because it neglects multiple scattering by tree-tops, a mechanism that may be modelled by radiative transfer theory.</w:t>
      </w:r>
    </w:p>
    <w:p w:rsidR="008B13E0" w:rsidRPr="00586012" w:rsidRDefault="008B13E0" w:rsidP="008B13E0">
      <w:pPr>
        <w:pStyle w:val="Heading3"/>
        <w:rPr>
          <w:lang w:val="en-GB"/>
        </w:rPr>
      </w:pPr>
      <w:bookmarkStart w:id="19" w:name="_Toc105987645"/>
      <w:r w:rsidRPr="00586012">
        <w:rPr>
          <w:lang w:val="en-GB"/>
        </w:rPr>
        <w:t>4.5.2</w:t>
      </w:r>
      <w:r w:rsidRPr="00586012">
        <w:rPr>
          <w:lang w:val="en-GB"/>
        </w:rPr>
        <w:tab/>
        <w:t>Building entry loss</w:t>
      </w:r>
      <w:bookmarkEnd w:id="19"/>
    </w:p>
    <w:p w:rsidR="008B13E0" w:rsidRPr="00586012" w:rsidRDefault="008B13E0" w:rsidP="009F2C98">
      <w:pPr>
        <w:rPr>
          <w:lang w:val="en-GB"/>
        </w:rPr>
      </w:pPr>
      <w:r w:rsidRPr="00586012">
        <w:rPr>
          <w:lang w:val="en-GB"/>
        </w:rPr>
        <w:t>Building entry loss is the excess loss due to the presence of a building wall (including windows and other features). It is defined as the difference between the signal levels outside and inside the building at the same height. Account must also be taken of the incident angle. (When the path length is less than about 10 m, the difference in free space loss due to the change in path length for the two measurements should be taken into account in determining the building entry loss. For antenna locations close to the wall, it may also be necessary to consider near-field effects.) Additional losses will occur for penetration within the building; advice is given in Recommendation</w:t>
      </w:r>
      <w:r w:rsidR="009F2C98">
        <w:rPr>
          <w:lang w:val="en-GB"/>
        </w:rPr>
        <w:t> </w:t>
      </w:r>
      <w:r w:rsidRPr="00586012">
        <w:rPr>
          <w:lang w:val="en-GB"/>
        </w:rPr>
        <w:t>ITU-R P.1238. It is believed that, typically, the dominant propagation mode is one in which signals enter a building approximately horizontally through the wall surface (including windows), and that for a building of uniform construction the building entry loss is independent of height.</w:t>
      </w:r>
    </w:p>
    <w:p w:rsidR="008B13E0" w:rsidRPr="00586012" w:rsidRDefault="008B13E0" w:rsidP="008B13E0">
      <w:pPr>
        <w:rPr>
          <w:lang w:val="en-GB"/>
        </w:rPr>
      </w:pPr>
      <w:r w:rsidRPr="00586012">
        <w:rPr>
          <w:lang w:val="en-GB"/>
        </w:rPr>
        <w:t>Building entry loss should be considered when evaluating the radio coverage from an outdoor system to an indoor terminal. It is also important for considering interference problems between outdoor systems and indoor systems.</w:t>
      </w:r>
    </w:p>
    <w:p w:rsidR="008B13E0" w:rsidRPr="00586012" w:rsidRDefault="008B13E0" w:rsidP="008B13E0">
      <w:pPr>
        <w:rPr>
          <w:lang w:val="en-GB"/>
        </w:rPr>
      </w:pPr>
      <w:r w:rsidRPr="00586012">
        <w:rPr>
          <w:lang w:val="en-GB"/>
        </w:rPr>
        <w:t>The experimental results shown in Table 7 were obtained at 5.2 GHz through an external building wall made of brick and concrete with glass windows. The wall thickness was 60 cm and the window-to-wall ratio was about 2:1.</w:t>
      </w:r>
    </w:p>
    <w:p w:rsidR="008B13E0" w:rsidRPr="00586012" w:rsidRDefault="008B13E0" w:rsidP="004152EF">
      <w:pPr>
        <w:pStyle w:val="TableNo"/>
        <w:keepLines/>
        <w:rPr>
          <w:lang w:val="en-GB"/>
        </w:rPr>
      </w:pPr>
      <w:r w:rsidRPr="00586012">
        <w:rPr>
          <w:lang w:val="en-GB"/>
        </w:rPr>
        <w:lastRenderedPageBreak/>
        <w:t>TABLE 7</w:t>
      </w:r>
    </w:p>
    <w:p w:rsidR="008B13E0" w:rsidRPr="00586012" w:rsidRDefault="008B13E0" w:rsidP="004152EF">
      <w:pPr>
        <w:pStyle w:val="Tabletitle"/>
        <w:keepLines/>
        <w:rPr>
          <w:lang w:val="en-GB"/>
        </w:rPr>
      </w:pPr>
      <w:r w:rsidRPr="00586012">
        <w:rPr>
          <w:lang w:val="en-GB"/>
        </w:rPr>
        <w:t>Example of building entry loss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1134"/>
        <w:gridCol w:w="1134"/>
        <w:gridCol w:w="1134"/>
      </w:tblGrid>
      <w:tr w:rsidR="008B13E0" w:rsidRPr="00586012" w:rsidTr="004152EF">
        <w:trPr>
          <w:jc w:val="center"/>
        </w:trPr>
        <w:tc>
          <w:tcPr>
            <w:tcW w:w="1701" w:type="dxa"/>
            <w:tcBorders>
              <w:top w:val="single" w:sz="4" w:space="0" w:color="auto"/>
            </w:tcBorders>
          </w:tcPr>
          <w:p w:rsidR="008B13E0" w:rsidRPr="00586012" w:rsidRDefault="008B13E0" w:rsidP="004152EF">
            <w:pPr>
              <w:pStyle w:val="Tablehead"/>
              <w:keepLines/>
              <w:rPr>
                <w:lang w:val="en-GB"/>
              </w:rPr>
            </w:pPr>
            <w:r w:rsidRPr="00586012">
              <w:rPr>
                <w:lang w:val="en-GB"/>
              </w:rPr>
              <w:t>Frequency</w:t>
            </w:r>
          </w:p>
        </w:tc>
        <w:tc>
          <w:tcPr>
            <w:tcW w:w="2268" w:type="dxa"/>
            <w:gridSpan w:val="2"/>
            <w:tcBorders>
              <w:top w:val="single" w:sz="4" w:space="0" w:color="auto"/>
            </w:tcBorders>
          </w:tcPr>
          <w:p w:rsidR="008B13E0" w:rsidRPr="00586012" w:rsidRDefault="008B13E0" w:rsidP="004152EF">
            <w:pPr>
              <w:pStyle w:val="Tablehead"/>
              <w:keepLines/>
              <w:rPr>
                <w:lang w:val="en-GB"/>
              </w:rPr>
            </w:pPr>
            <w:r w:rsidRPr="00586012">
              <w:rPr>
                <w:lang w:val="en-GB"/>
              </w:rPr>
              <w:t>Residential</w:t>
            </w:r>
          </w:p>
        </w:tc>
        <w:tc>
          <w:tcPr>
            <w:tcW w:w="2268" w:type="dxa"/>
            <w:gridSpan w:val="2"/>
            <w:tcBorders>
              <w:top w:val="single" w:sz="4" w:space="0" w:color="auto"/>
            </w:tcBorders>
          </w:tcPr>
          <w:p w:rsidR="008B13E0" w:rsidRPr="00586012" w:rsidRDefault="008B13E0" w:rsidP="004152EF">
            <w:pPr>
              <w:pStyle w:val="Tablehead"/>
              <w:keepLines/>
              <w:rPr>
                <w:lang w:val="en-GB"/>
              </w:rPr>
            </w:pPr>
            <w:r w:rsidRPr="00586012">
              <w:rPr>
                <w:lang w:val="en-GB"/>
              </w:rPr>
              <w:t>Office</w:t>
            </w:r>
          </w:p>
        </w:tc>
        <w:tc>
          <w:tcPr>
            <w:tcW w:w="2268" w:type="dxa"/>
            <w:gridSpan w:val="2"/>
            <w:tcBorders>
              <w:top w:val="single" w:sz="4" w:space="0" w:color="auto"/>
            </w:tcBorders>
          </w:tcPr>
          <w:p w:rsidR="008B13E0" w:rsidRPr="00586012" w:rsidRDefault="008B13E0" w:rsidP="004152EF">
            <w:pPr>
              <w:pStyle w:val="Tablehead"/>
              <w:keepLines/>
              <w:rPr>
                <w:lang w:val="en-GB"/>
              </w:rPr>
            </w:pPr>
            <w:r w:rsidRPr="00586012">
              <w:rPr>
                <w:lang w:val="en-GB"/>
              </w:rPr>
              <w:t>Commercial</w:t>
            </w:r>
          </w:p>
        </w:tc>
      </w:tr>
      <w:tr w:rsidR="008B13E0" w:rsidRPr="00586012" w:rsidTr="004152EF">
        <w:trPr>
          <w:jc w:val="center"/>
        </w:trPr>
        <w:tc>
          <w:tcPr>
            <w:tcW w:w="1701" w:type="dxa"/>
            <w:tcBorders>
              <w:top w:val="nil"/>
            </w:tcBorders>
          </w:tcPr>
          <w:p w:rsidR="008B13E0" w:rsidRPr="00586012" w:rsidRDefault="008B13E0" w:rsidP="004152EF">
            <w:pPr>
              <w:pStyle w:val="Tabletext"/>
              <w:keepNext/>
              <w:keepLines/>
              <w:jc w:val="center"/>
              <w:rPr>
                <w:lang w:val="en-GB"/>
              </w:rPr>
            </w:pPr>
          </w:p>
        </w:tc>
        <w:tc>
          <w:tcPr>
            <w:tcW w:w="1134" w:type="dxa"/>
            <w:tcBorders>
              <w:top w:val="nil"/>
            </w:tcBorders>
            <w:vAlign w:val="center"/>
          </w:tcPr>
          <w:p w:rsidR="008B13E0" w:rsidRPr="00586012" w:rsidRDefault="008B13E0" w:rsidP="004152EF">
            <w:pPr>
              <w:pStyle w:val="Tabletext"/>
              <w:keepNext/>
              <w:keepLines/>
              <w:jc w:val="center"/>
              <w:rPr>
                <w:lang w:val="en-GB"/>
              </w:rPr>
            </w:pPr>
            <w:r w:rsidRPr="00586012">
              <w:rPr>
                <w:lang w:val="en-GB"/>
              </w:rPr>
              <w:t>Mean</w:t>
            </w:r>
          </w:p>
        </w:tc>
        <w:tc>
          <w:tcPr>
            <w:tcW w:w="1134" w:type="dxa"/>
            <w:tcBorders>
              <w:top w:val="nil"/>
            </w:tcBorders>
            <w:vAlign w:val="center"/>
          </w:tcPr>
          <w:p w:rsidR="008B13E0" w:rsidRPr="00586012" w:rsidRDefault="008B13E0" w:rsidP="004152EF">
            <w:pPr>
              <w:pStyle w:val="Tabletext"/>
              <w:keepNext/>
              <w:keepLines/>
              <w:jc w:val="center"/>
              <w:rPr>
                <w:lang w:val="en-GB"/>
              </w:rPr>
            </w:pPr>
            <w:r w:rsidRPr="00586012">
              <w:rPr>
                <w:lang w:val="en-GB"/>
              </w:rPr>
              <w:t>Standard deviation</w:t>
            </w:r>
          </w:p>
        </w:tc>
        <w:tc>
          <w:tcPr>
            <w:tcW w:w="1134" w:type="dxa"/>
            <w:tcBorders>
              <w:top w:val="nil"/>
            </w:tcBorders>
            <w:vAlign w:val="center"/>
          </w:tcPr>
          <w:p w:rsidR="008B13E0" w:rsidRPr="00586012" w:rsidRDefault="008B13E0" w:rsidP="004152EF">
            <w:pPr>
              <w:pStyle w:val="Tabletext"/>
              <w:keepNext/>
              <w:keepLines/>
              <w:jc w:val="center"/>
              <w:rPr>
                <w:lang w:val="en-GB"/>
              </w:rPr>
            </w:pPr>
            <w:r w:rsidRPr="00586012">
              <w:rPr>
                <w:lang w:val="en-GB"/>
              </w:rPr>
              <w:t>Mean</w:t>
            </w:r>
          </w:p>
        </w:tc>
        <w:tc>
          <w:tcPr>
            <w:tcW w:w="1134" w:type="dxa"/>
            <w:tcBorders>
              <w:top w:val="nil"/>
            </w:tcBorders>
            <w:vAlign w:val="center"/>
          </w:tcPr>
          <w:p w:rsidR="008B13E0" w:rsidRPr="00586012" w:rsidRDefault="008B13E0" w:rsidP="004152EF">
            <w:pPr>
              <w:pStyle w:val="Tabletext"/>
              <w:keepNext/>
              <w:keepLines/>
              <w:jc w:val="center"/>
              <w:rPr>
                <w:lang w:val="en-GB"/>
              </w:rPr>
            </w:pPr>
            <w:r w:rsidRPr="00586012">
              <w:rPr>
                <w:lang w:val="en-GB"/>
              </w:rPr>
              <w:t>Standard deviation</w:t>
            </w:r>
          </w:p>
        </w:tc>
        <w:tc>
          <w:tcPr>
            <w:tcW w:w="1134" w:type="dxa"/>
            <w:tcBorders>
              <w:top w:val="nil"/>
            </w:tcBorders>
            <w:vAlign w:val="center"/>
          </w:tcPr>
          <w:p w:rsidR="008B13E0" w:rsidRPr="00586012" w:rsidRDefault="008B13E0" w:rsidP="004152EF">
            <w:pPr>
              <w:pStyle w:val="Tabletext"/>
              <w:keepNext/>
              <w:keepLines/>
              <w:jc w:val="center"/>
              <w:rPr>
                <w:lang w:val="en-GB"/>
              </w:rPr>
            </w:pPr>
            <w:r w:rsidRPr="00586012">
              <w:rPr>
                <w:lang w:val="en-GB"/>
              </w:rPr>
              <w:t>Mean</w:t>
            </w:r>
          </w:p>
        </w:tc>
        <w:tc>
          <w:tcPr>
            <w:tcW w:w="1134" w:type="dxa"/>
            <w:tcBorders>
              <w:top w:val="nil"/>
            </w:tcBorders>
            <w:vAlign w:val="center"/>
          </w:tcPr>
          <w:p w:rsidR="008B13E0" w:rsidRPr="00586012" w:rsidRDefault="008B13E0" w:rsidP="004152EF">
            <w:pPr>
              <w:pStyle w:val="Tabletext"/>
              <w:keepNext/>
              <w:keepLines/>
              <w:jc w:val="center"/>
              <w:rPr>
                <w:lang w:val="en-GB"/>
              </w:rPr>
            </w:pPr>
            <w:r w:rsidRPr="00586012">
              <w:rPr>
                <w:lang w:val="en-GB"/>
              </w:rPr>
              <w:t>Standard deviation</w:t>
            </w:r>
          </w:p>
        </w:tc>
      </w:tr>
      <w:tr w:rsidR="008B13E0" w:rsidRPr="00586012" w:rsidTr="004152EF">
        <w:trPr>
          <w:jc w:val="center"/>
        </w:trPr>
        <w:tc>
          <w:tcPr>
            <w:tcW w:w="1701" w:type="dxa"/>
          </w:tcPr>
          <w:p w:rsidR="008B13E0" w:rsidRPr="00586012" w:rsidRDefault="008B13E0" w:rsidP="00A91FCF">
            <w:pPr>
              <w:pStyle w:val="Tabletext"/>
              <w:jc w:val="center"/>
              <w:rPr>
                <w:lang w:val="en-GB"/>
              </w:rPr>
            </w:pPr>
            <w:r w:rsidRPr="00586012">
              <w:rPr>
                <w:lang w:val="en-GB"/>
              </w:rPr>
              <w:t>5.2 GHz</w:t>
            </w:r>
          </w:p>
        </w:tc>
        <w:tc>
          <w:tcPr>
            <w:tcW w:w="1134" w:type="dxa"/>
          </w:tcPr>
          <w:p w:rsidR="008B13E0" w:rsidRPr="00586012" w:rsidRDefault="008B13E0" w:rsidP="00A91FCF">
            <w:pPr>
              <w:pStyle w:val="Tabletext"/>
              <w:jc w:val="center"/>
              <w:rPr>
                <w:lang w:val="en-GB"/>
              </w:rPr>
            </w:pPr>
          </w:p>
        </w:tc>
        <w:tc>
          <w:tcPr>
            <w:tcW w:w="1134" w:type="dxa"/>
          </w:tcPr>
          <w:p w:rsidR="008B13E0" w:rsidRPr="00586012" w:rsidRDefault="008B13E0" w:rsidP="00A91FCF">
            <w:pPr>
              <w:pStyle w:val="Tabletext"/>
              <w:jc w:val="center"/>
              <w:rPr>
                <w:lang w:val="en-GB"/>
              </w:rPr>
            </w:pPr>
          </w:p>
        </w:tc>
        <w:tc>
          <w:tcPr>
            <w:tcW w:w="1134" w:type="dxa"/>
          </w:tcPr>
          <w:p w:rsidR="008B13E0" w:rsidRPr="00586012" w:rsidRDefault="008B13E0" w:rsidP="00A91FCF">
            <w:pPr>
              <w:pStyle w:val="Tabletext"/>
              <w:jc w:val="center"/>
              <w:rPr>
                <w:lang w:val="en-GB"/>
              </w:rPr>
            </w:pPr>
            <w:r w:rsidRPr="00586012">
              <w:rPr>
                <w:lang w:val="en-GB"/>
              </w:rPr>
              <w:t>12 dB</w:t>
            </w:r>
          </w:p>
        </w:tc>
        <w:tc>
          <w:tcPr>
            <w:tcW w:w="1134" w:type="dxa"/>
          </w:tcPr>
          <w:p w:rsidR="008B13E0" w:rsidRPr="00586012" w:rsidRDefault="008B13E0" w:rsidP="00A91FCF">
            <w:pPr>
              <w:pStyle w:val="Tabletext"/>
              <w:jc w:val="center"/>
              <w:rPr>
                <w:lang w:val="en-GB"/>
              </w:rPr>
            </w:pPr>
            <w:r w:rsidRPr="00586012">
              <w:rPr>
                <w:lang w:val="en-GB"/>
              </w:rPr>
              <w:t>5 dB</w:t>
            </w:r>
          </w:p>
        </w:tc>
        <w:tc>
          <w:tcPr>
            <w:tcW w:w="1134" w:type="dxa"/>
          </w:tcPr>
          <w:p w:rsidR="008B13E0" w:rsidRPr="00586012" w:rsidRDefault="008B13E0" w:rsidP="00A91FCF">
            <w:pPr>
              <w:pStyle w:val="Tabletext"/>
              <w:jc w:val="center"/>
              <w:rPr>
                <w:lang w:val="en-GB"/>
              </w:rPr>
            </w:pPr>
          </w:p>
        </w:tc>
        <w:tc>
          <w:tcPr>
            <w:tcW w:w="1134" w:type="dxa"/>
          </w:tcPr>
          <w:p w:rsidR="008B13E0" w:rsidRPr="00586012" w:rsidRDefault="008B13E0" w:rsidP="00A91FCF">
            <w:pPr>
              <w:pStyle w:val="Tabletext"/>
              <w:jc w:val="center"/>
              <w:rPr>
                <w:lang w:val="en-GB"/>
              </w:rPr>
            </w:pPr>
          </w:p>
        </w:tc>
      </w:tr>
    </w:tbl>
    <w:p w:rsidR="008B13E0" w:rsidRPr="00586012" w:rsidRDefault="008B13E0" w:rsidP="008B13E0">
      <w:pPr>
        <w:pStyle w:val="Tablefin"/>
      </w:pPr>
    </w:p>
    <w:p w:rsidR="008B13E0" w:rsidRPr="00586012" w:rsidRDefault="008B13E0" w:rsidP="00586012">
      <w:pPr>
        <w:rPr>
          <w:lang w:val="en-GB"/>
        </w:rPr>
      </w:pPr>
      <w:r w:rsidRPr="00586012">
        <w:rPr>
          <w:lang w:val="en-GB"/>
        </w:rPr>
        <w:t>Table 8 shows the results of measurements at 5.2 GHz through an external wall made of stone blocks, at incident angles from 0</w:t>
      </w:r>
      <w:r w:rsidR="00586012" w:rsidRPr="00330F4C">
        <w:rPr>
          <w:lang w:val="en-US"/>
        </w:rPr>
        <w:t>°</w:t>
      </w:r>
      <w:r w:rsidRPr="00586012">
        <w:rPr>
          <w:lang w:val="en-GB"/>
        </w:rPr>
        <w:t xml:space="preserve"> to 75</w:t>
      </w:r>
      <w:r w:rsidR="00586012" w:rsidRPr="00330F4C">
        <w:rPr>
          <w:lang w:val="en-US"/>
        </w:rPr>
        <w:t>°</w:t>
      </w:r>
      <w:r w:rsidRPr="00586012">
        <w:rPr>
          <w:lang w:val="en-GB"/>
        </w:rPr>
        <w:t>. The wall was 400 mm thick, with two layers of 100 mm thick blocks and loose fill between. Particularly at larger incident angles, the loss due to the wall was extremely sensitive to the position of the receiver, as evidenced by the large standard deviation.</w:t>
      </w:r>
    </w:p>
    <w:p w:rsidR="008B13E0" w:rsidRPr="00586012" w:rsidRDefault="008B13E0" w:rsidP="008B13E0">
      <w:pPr>
        <w:pStyle w:val="TableNo"/>
        <w:rPr>
          <w:lang w:val="en-GB"/>
        </w:rPr>
      </w:pPr>
      <w:r w:rsidRPr="00586012">
        <w:rPr>
          <w:lang w:val="en-GB"/>
        </w:rPr>
        <w:t>TABLE 8</w:t>
      </w:r>
    </w:p>
    <w:p w:rsidR="008B13E0" w:rsidRPr="00586012" w:rsidRDefault="008B13E0" w:rsidP="008B13E0">
      <w:pPr>
        <w:pStyle w:val="Tabletitle"/>
        <w:rPr>
          <w:lang w:val="en-GB"/>
        </w:rPr>
      </w:pPr>
      <w:r w:rsidRPr="00586012">
        <w:rPr>
          <w:lang w:val="en-GB"/>
        </w:rPr>
        <w:t>Loss due to stone block wall at various incident angles</w:t>
      </w:r>
    </w:p>
    <w:tbl>
      <w:tblPr>
        <w:tblW w:w="8505"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699"/>
        <w:gridCol w:w="801"/>
        <w:gridCol w:w="801"/>
        <w:gridCol w:w="801"/>
        <w:gridCol w:w="801"/>
        <w:gridCol w:w="801"/>
        <w:gridCol w:w="801"/>
      </w:tblGrid>
      <w:tr w:rsidR="008B13E0" w:rsidRPr="00586012" w:rsidTr="004152EF">
        <w:trPr>
          <w:jc w:val="center"/>
        </w:trPr>
        <w:tc>
          <w:tcPr>
            <w:tcW w:w="3402" w:type="dxa"/>
            <w:tcBorders>
              <w:top w:val="single" w:sz="4" w:space="0" w:color="auto"/>
              <w:left w:val="single" w:sz="4" w:space="0" w:color="auto"/>
              <w:bottom w:val="single" w:sz="4" w:space="0" w:color="auto"/>
            </w:tcBorders>
          </w:tcPr>
          <w:p w:rsidR="008B13E0" w:rsidRPr="00586012" w:rsidRDefault="008B13E0" w:rsidP="004152EF">
            <w:pPr>
              <w:pStyle w:val="Tabletext"/>
              <w:jc w:val="left"/>
              <w:rPr>
                <w:lang w:val="en-GB"/>
              </w:rPr>
            </w:pPr>
            <w:r w:rsidRPr="00586012">
              <w:rPr>
                <w:lang w:val="en-GB"/>
              </w:rPr>
              <w:t>Incident angle (degrees)</w:t>
            </w:r>
          </w:p>
        </w:tc>
        <w:tc>
          <w:tcPr>
            <w:tcW w:w="737" w:type="dxa"/>
            <w:tcBorders>
              <w:top w:val="single" w:sz="4" w:space="0" w:color="auto"/>
              <w:bottom w:val="single" w:sz="4" w:space="0" w:color="auto"/>
            </w:tcBorders>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0</w:t>
            </w:r>
          </w:p>
        </w:tc>
        <w:tc>
          <w:tcPr>
            <w:tcW w:w="737" w:type="dxa"/>
            <w:tcBorders>
              <w:top w:val="single" w:sz="4" w:space="0" w:color="auto"/>
              <w:bottom w:val="single" w:sz="4" w:space="0" w:color="auto"/>
            </w:tcBorders>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15</w:t>
            </w:r>
          </w:p>
        </w:tc>
        <w:tc>
          <w:tcPr>
            <w:tcW w:w="737" w:type="dxa"/>
            <w:tcBorders>
              <w:top w:val="single" w:sz="4" w:space="0" w:color="auto"/>
              <w:bottom w:val="single" w:sz="4" w:space="0" w:color="auto"/>
            </w:tcBorders>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30</w:t>
            </w:r>
          </w:p>
        </w:tc>
        <w:tc>
          <w:tcPr>
            <w:tcW w:w="737" w:type="dxa"/>
            <w:tcBorders>
              <w:top w:val="single" w:sz="4" w:space="0" w:color="auto"/>
              <w:bottom w:val="single" w:sz="4" w:space="0" w:color="auto"/>
            </w:tcBorders>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45</w:t>
            </w:r>
          </w:p>
        </w:tc>
        <w:tc>
          <w:tcPr>
            <w:tcW w:w="737" w:type="dxa"/>
            <w:tcBorders>
              <w:top w:val="single" w:sz="4" w:space="0" w:color="auto"/>
              <w:bottom w:val="single" w:sz="4" w:space="0" w:color="auto"/>
            </w:tcBorders>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60</w:t>
            </w:r>
          </w:p>
        </w:tc>
        <w:tc>
          <w:tcPr>
            <w:tcW w:w="737" w:type="dxa"/>
            <w:tcBorders>
              <w:top w:val="single" w:sz="4" w:space="0" w:color="auto"/>
              <w:bottom w:val="single" w:sz="4" w:space="0" w:color="auto"/>
              <w:right w:val="single" w:sz="4" w:space="0" w:color="auto"/>
            </w:tcBorders>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75</w:t>
            </w:r>
          </w:p>
        </w:tc>
      </w:tr>
      <w:tr w:rsidR="008B13E0" w:rsidRPr="00586012" w:rsidTr="004152EF">
        <w:trPr>
          <w:jc w:val="center"/>
        </w:trPr>
        <w:tc>
          <w:tcPr>
            <w:tcW w:w="3402" w:type="dxa"/>
            <w:tcBorders>
              <w:top w:val="single" w:sz="4" w:space="0" w:color="auto"/>
            </w:tcBorders>
          </w:tcPr>
          <w:p w:rsidR="008B13E0" w:rsidRPr="00586012" w:rsidRDefault="008B13E0" w:rsidP="004152EF">
            <w:pPr>
              <w:pStyle w:val="Tabletext"/>
              <w:jc w:val="left"/>
              <w:rPr>
                <w:lang w:val="en-GB"/>
              </w:rPr>
            </w:pPr>
            <w:r w:rsidRPr="00586012">
              <w:rPr>
                <w:lang w:val="en-GB"/>
              </w:rPr>
              <w:t>Loss due to wall (dB)</w:t>
            </w:r>
          </w:p>
        </w:tc>
        <w:tc>
          <w:tcPr>
            <w:tcW w:w="737" w:type="dxa"/>
            <w:tcBorders>
              <w:top w:val="single" w:sz="4" w:space="0" w:color="auto"/>
            </w:tcBorders>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28</w:t>
            </w:r>
          </w:p>
        </w:tc>
        <w:tc>
          <w:tcPr>
            <w:tcW w:w="737" w:type="dxa"/>
            <w:tcBorders>
              <w:top w:val="single" w:sz="4" w:space="0" w:color="auto"/>
            </w:tcBorders>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32</w:t>
            </w:r>
          </w:p>
        </w:tc>
        <w:tc>
          <w:tcPr>
            <w:tcW w:w="737" w:type="dxa"/>
            <w:tcBorders>
              <w:top w:val="single" w:sz="4" w:space="0" w:color="auto"/>
            </w:tcBorders>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32</w:t>
            </w:r>
          </w:p>
        </w:tc>
        <w:tc>
          <w:tcPr>
            <w:tcW w:w="737" w:type="dxa"/>
            <w:tcBorders>
              <w:top w:val="single" w:sz="4" w:space="0" w:color="auto"/>
            </w:tcBorders>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38</w:t>
            </w:r>
          </w:p>
        </w:tc>
        <w:tc>
          <w:tcPr>
            <w:tcW w:w="737" w:type="dxa"/>
            <w:tcBorders>
              <w:top w:val="single" w:sz="4" w:space="0" w:color="auto"/>
            </w:tcBorders>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45</w:t>
            </w:r>
          </w:p>
        </w:tc>
        <w:tc>
          <w:tcPr>
            <w:tcW w:w="737" w:type="dxa"/>
            <w:tcBorders>
              <w:top w:val="single" w:sz="4" w:space="0" w:color="auto"/>
            </w:tcBorders>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50</w:t>
            </w:r>
          </w:p>
        </w:tc>
      </w:tr>
      <w:tr w:rsidR="008B13E0" w:rsidRPr="00586012" w:rsidTr="004152EF">
        <w:trPr>
          <w:jc w:val="center"/>
        </w:trPr>
        <w:tc>
          <w:tcPr>
            <w:tcW w:w="3402" w:type="dxa"/>
          </w:tcPr>
          <w:p w:rsidR="008B13E0" w:rsidRPr="00586012" w:rsidRDefault="008B13E0" w:rsidP="004152EF">
            <w:pPr>
              <w:pStyle w:val="Tabletext"/>
              <w:jc w:val="left"/>
              <w:rPr>
                <w:lang w:val="en-GB"/>
              </w:rPr>
            </w:pPr>
            <w:r w:rsidRPr="00586012">
              <w:rPr>
                <w:lang w:val="en-GB"/>
              </w:rPr>
              <w:t>Standard deviation (dB)</w:t>
            </w:r>
          </w:p>
        </w:tc>
        <w:tc>
          <w:tcPr>
            <w:tcW w:w="737" w:type="dxa"/>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4</w:t>
            </w:r>
          </w:p>
        </w:tc>
        <w:tc>
          <w:tcPr>
            <w:tcW w:w="737" w:type="dxa"/>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3</w:t>
            </w:r>
          </w:p>
        </w:tc>
        <w:tc>
          <w:tcPr>
            <w:tcW w:w="737" w:type="dxa"/>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3</w:t>
            </w:r>
          </w:p>
        </w:tc>
        <w:tc>
          <w:tcPr>
            <w:tcW w:w="737" w:type="dxa"/>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5</w:t>
            </w:r>
          </w:p>
        </w:tc>
        <w:tc>
          <w:tcPr>
            <w:tcW w:w="737" w:type="dxa"/>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6</w:t>
            </w:r>
          </w:p>
        </w:tc>
        <w:tc>
          <w:tcPr>
            <w:tcW w:w="737" w:type="dxa"/>
          </w:tcPr>
          <w:p w:rsidR="008B13E0" w:rsidRPr="00586012" w:rsidRDefault="008B13E0" w:rsidP="00A91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sidRPr="00586012">
              <w:rPr>
                <w:lang w:val="en-GB"/>
              </w:rPr>
              <w:t>5</w:t>
            </w:r>
          </w:p>
        </w:tc>
      </w:tr>
    </w:tbl>
    <w:p w:rsidR="008B13E0" w:rsidRPr="00586012" w:rsidRDefault="008B13E0" w:rsidP="008B13E0">
      <w:pPr>
        <w:pStyle w:val="Tablefin"/>
      </w:pPr>
    </w:p>
    <w:p w:rsidR="008B13E0" w:rsidRPr="00586012" w:rsidRDefault="008B13E0" w:rsidP="008B13E0">
      <w:pPr>
        <w:rPr>
          <w:lang w:val="en-GB"/>
        </w:rPr>
      </w:pPr>
      <w:r w:rsidRPr="00586012">
        <w:rPr>
          <w:lang w:val="en-GB"/>
        </w:rPr>
        <w:t>Additional information on building entry loss, intended primarily for satellite systems, can be found in Recommendation ITU-R P.679 and may be appropriate for the evaluation of building entry for terrestrial systems.</w:t>
      </w:r>
    </w:p>
    <w:p w:rsidR="008B13E0" w:rsidRPr="00586012" w:rsidRDefault="008B13E0" w:rsidP="008B13E0">
      <w:pPr>
        <w:pStyle w:val="Heading1"/>
        <w:rPr>
          <w:lang w:val="en-GB"/>
        </w:rPr>
      </w:pPr>
      <w:bookmarkStart w:id="20" w:name="_Toc105987646"/>
      <w:r w:rsidRPr="00586012">
        <w:rPr>
          <w:lang w:val="en-GB"/>
        </w:rPr>
        <w:t>5</w:t>
      </w:r>
      <w:r w:rsidRPr="00586012">
        <w:rPr>
          <w:lang w:val="en-GB"/>
        </w:rPr>
        <w:tab/>
        <w:t>Multipath models</w:t>
      </w:r>
      <w:bookmarkEnd w:id="20"/>
    </w:p>
    <w:p w:rsidR="008B13E0" w:rsidRPr="00586012" w:rsidRDefault="008B13E0" w:rsidP="008B13E0">
      <w:pPr>
        <w:rPr>
          <w:lang w:val="en-GB"/>
        </w:rPr>
      </w:pPr>
      <w:r w:rsidRPr="00586012">
        <w:rPr>
          <w:lang w:val="en-GB"/>
        </w:rPr>
        <w:t>A description of multipath propagation and definition of terms are provided in Recommendation ITU-R P.1407.</w:t>
      </w:r>
    </w:p>
    <w:p w:rsidR="008B13E0" w:rsidRPr="00586012" w:rsidRDefault="008B13E0" w:rsidP="006B2B0C">
      <w:pPr>
        <w:pStyle w:val="Heading2"/>
        <w:rPr>
          <w:lang w:val="en-GB"/>
        </w:rPr>
      </w:pPr>
      <w:r w:rsidRPr="00586012">
        <w:rPr>
          <w:lang w:val="en-GB"/>
        </w:rPr>
        <w:t>5.1</w:t>
      </w:r>
      <w:r w:rsidRPr="00586012">
        <w:rPr>
          <w:lang w:val="en-GB"/>
        </w:rPr>
        <w:tab/>
        <w:t>Delay profile</w:t>
      </w:r>
    </w:p>
    <w:p w:rsidR="008B13E0" w:rsidRPr="00586012" w:rsidRDefault="008B13E0" w:rsidP="006B2B0C">
      <w:pPr>
        <w:pStyle w:val="Heading3"/>
        <w:rPr>
          <w:lang w:val="en-GB"/>
        </w:rPr>
      </w:pPr>
      <w:r w:rsidRPr="00586012">
        <w:rPr>
          <w:lang w:val="en-GB"/>
        </w:rPr>
        <w:t>5.1.1</w:t>
      </w:r>
      <w:r w:rsidRPr="00586012">
        <w:rPr>
          <w:lang w:val="en-GB"/>
        </w:rPr>
        <w:tab/>
        <w:t>Delay spread for over roof-tops propagation environments</w:t>
      </w:r>
    </w:p>
    <w:p w:rsidR="008B13E0" w:rsidRPr="00586012" w:rsidRDefault="008B13E0" w:rsidP="008B13E0">
      <w:pPr>
        <w:rPr>
          <w:lang w:val="en-GB"/>
        </w:rPr>
      </w:pPr>
      <w:r w:rsidRPr="00586012">
        <w:rPr>
          <w:lang w:val="en-GB"/>
        </w:rPr>
        <w:t>Characteristics of multipath delay spread for both LoS and NLoS case in an urban high-rise environment for micro-cells (as defined in Table 3) have been developed based on measured data at 1</w:t>
      </w:r>
      <w:r w:rsidRPr="00586012">
        <w:rPr>
          <w:rFonts w:ascii="Tms Rmn" w:hAnsi="Tms Rmn"/>
          <w:sz w:val="12"/>
          <w:lang w:val="en-GB"/>
        </w:rPr>
        <w:t> </w:t>
      </w:r>
      <w:r w:rsidRPr="00586012">
        <w:rPr>
          <w:lang w:val="en-GB"/>
        </w:rPr>
        <w:t>920-1</w:t>
      </w:r>
      <w:r w:rsidRPr="00586012">
        <w:rPr>
          <w:rFonts w:ascii="Tms Rmn" w:hAnsi="Tms Rmn"/>
          <w:sz w:val="12"/>
          <w:lang w:val="en-GB"/>
        </w:rPr>
        <w:t> </w:t>
      </w:r>
      <w:r w:rsidRPr="00586012">
        <w:rPr>
          <w:lang w:val="en-GB"/>
        </w:rPr>
        <w:t>980 MHz, 2</w:t>
      </w:r>
      <w:r w:rsidRPr="00586012">
        <w:rPr>
          <w:rFonts w:ascii="Tms Rmn" w:hAnsi="Tms Rmn"/>
          <w:sz w:val="12"/>
          <w:lang w:val="en-GB"/>
        </w:rPr>
        <w:t> </w:t>
      </w:r>
      <w:r w:rsidRPr="00586012">
        <w:rPr>
          <w:lang w:val="en-GB"/>
        </w:rPr>
        <w:t>110-2</w:t>
      </w:r>
      <w:r w:rsidRPr="00586012">
        <w:rPr>
          <w:rFonts w:ascii="Tms Rmn" w:hAnsi="Tms Rmn"/>
          <w:sz w:val="12"/>
          <w:lang w:val="en-GB"/>
        </w:rPr>
        <w:t> </w:t>
      </w:r>
      <w:r w:rsidRPr="00586012">
        <w:rPr>
          <w:lang w:val="en-GB"/>
        </w:rPr>
        <w:t xml:space="preserve">170 MHz </w:t>
      </w:r>
      <w:r w:rsidRPr="00586012">
        <w:rPr>
          <w:lang w:val="en-GB" w:eastAsia="ko-KR"/>
        </w:rPr>
        <w:t xml:space="preserve">and </w:t>
      </w:r>
      <w:r w:rsidRPr="00586012">
        <w:rPr>
          <w:lang w:val="en-GB"/>
        </w:rPr>
        <w:t xml:space="preserve">3 650-3 750 MHz using omnidirectional antennas. The median r.m.s. delay spread </w:t>
      </w:r>
      <w:r w:rsidRPr="00586012">
        <w:rPr>
          <w:i/>
          <w:iCs/>
          <w:lang w:val="en-GB"/>
        </w:rPr>
        <w:t>S</w:t>
      </w:r>
      <w:r w:rsidRPr="00586012">
        <w:rPr>
          <w:lang w:val="en-GB"/>
        </w:rPr>
        <w:t xml:space="preserve"> in this environment is given by:</w:t>
      </w:r>
    </w:p>
    <w:p w:rsidR="008B13E0" w:rsidRPr="00586012" w:rsidRDefault="008B13E0" w:rsidP="008B13E0">
      <w:pPr>
        <w:pStyle w:val="Blanc"/>
      </w:pPr>
    </w:p>
    <w:p w:rsidR="008B13E0" w:rsidRPr="00586012" w:rsidRDefault="008B13E0" w:rsidP="008B13E0">
      <w:pPr>
        <w:pStyle w:val="Equation"/>
        <w:rPr>
          <w:lang w:val="en-GB"/>
        </w:rPr>
      </w:pPr>
      <w:r w:rsidRPr="00586012">
        <w:rPr>
          <w:i/>
          <w:lang w:val="en-GB"/>
        </w:rPr>
        <w:tab/>
      </w:r>
      <w:r w:rsidRPr="00586012">
        <w:rPr>
          <w:i/>
          <w:lang w:val="en-GB"/>
        </w:rPr>
        <w:tab/>
      </w:r>
      <w:r w:rsidR="005A152B" w:rsidRPr="00586012">
        <w:rPr>
          <w:position w:val="-12"/>
          <w:lang w:val="en-GB"/>
        </w:rPr>
        <w:object w:dxaOrig="1880" w:dyaOrig="360">
          <v:shape id="_x0000_i1092" type="#_x0000_t75" style="width:93.7pt;height:14.75pt" o:ole="">
            <v:imagedata r:id="rId149" o:title=""/>
          </v:shape>
          <o:OLEObject Type="Embed" ProgID="Equation.3" ShapeID="_x0000_i1092" DrawAspect="Content" ObjectID="_1445936060" r:id="rId150"/>
        </w:object>
      </w:r>
      <w:r w:rsidRPr="00586012">
        <w:rPr>
          <w:lang w:val="en-GB"/>
        </w:rPr>
        <w:t>                ns</w:t>
      </w:r>
      <w:r w:rsidRPr="00586012">
        <w:rPr>
          <w:lang w:val="en-GB"/>
        </w:rPr>
        <w:tab/>
        <w:t>(62)</w:t>
      </w:r>
    </w:p>
    <w:p w:rsidR="008B13E0" w:rsidRPr="00586012" w:rsidRDefault="008B13E0" w:rsidP="008B13E0">
      <w:pPr>
        <w:rPr>
          <w:lang w:val="en-GB"/>
        </w:rPr>
      </w:pPr>
      <w:r w:rsidRPr="00586012">
        <w:rPr>
          <w:lang w:val="en-GB" w:eastAsia="ko-KR"/>
        </w:rPr>
        <w:t xml:space="preserve">where both </w:t>
      </w:r>
      <w:r w:rsidRPr="00B96C13">
        <w:rPr>
          <w:i/>
          <w:iCs/>
          <w:lang w:val="en-GB" w:eastAsia="ko-KR"/>
        </w:rPr>
        <w:t>A</w:t>
      </w:r>
      <w:r w:rsidRPr="00586012">
        <w:rPr>
          <w:lang w:val="en-GB" w:eastAsia="ko-KR"/>
        </w:rPr>
        <w:t xml:space="preserve"> </w:t>
      </w:r>
      <w:r w:rsidRPr="00586012">
        <w:rPr>
          <w:lang w:val="en-GB"/>
        </w:rPr>
        <w:t>and</w:t>
      </w:r>
      <w:r w:rsidRPr="00586012">
        <w:rPr>
          <w:lang w:val="en-GB" w:eastAsia="ko-KR"/>
        </w:rPr>
        <w:t xml:space="preserve"> </w:t>
      </w:r>
      <w:r w:rsidRPr="00B96C13">
        <w:rPr>
          <w:i/>
          <w:iCs/>
          <w:lang w:val="en-GB" w:eastAsia="ko-KR"/>
        </w:rPr>
        <w:t>B</w:t>
      </w:r>
      <w:r w:rsidRPr="00586012">
        <w:rPr>
          <w:lang w:val="en-GB"/>
        </w:rPr>
        <w:t xml:space="preserve"> </w:t>
      </w:r>
      <w:r w:rsidRPr="00586012">
        <w:rPr>
          <w:lang w:val="en-GB" w:eastAsia="ko-KR"/>
        </w:rPr>
        <w:t xml:space="preserve">are coefficients of r.m.s. delay spread and </w:t>
      </w:r>
      <w:r w:rsidRPr="00586012">
        <w:rPr>
          <w:i/>
          <w:iCs/>
          <w:lang w:val="en-GB"/>
        </w:rPr>
        <w:t>L</w:t>
      </w:r>
      <w:r w:rsidRPr="00586012">
        <w:rPr>
          <w:lang w:val="en-GB"/>
        </w:rPr>
        <w:t xml:space="preserve"> is path loss (dB)</w:t>
      </w:r>
      <w:r w:rsidRPr="00586012">
        <w:rPr>
          <w:lang w:val="en-GB" w:eastAsia="ko-KR"/>
        </w:rPr>
        <w:t>.</w:t>
      </w:r>
      <w:r w:rsidRPr="00586012">
        <w:rPr>
          <w:lang w:val="en-GB"/>
        </w:rPr>
        <w:t xml:space="preserve"> Table </w:t>
      </w:r>
      <w:r w:rsidRPr="00586012">
        <w:rPr>
          <w:lang w:val="en-GB" w:eastAsia="ja-JP"/>
        </w:rPr>
        <w:t>9</w:t>
      </w:r>
      <w:r w:rsidRPr="00586012">
        <w:rPr>
          <w:lang w:val="en-GB"/>
        </w:rPr>
        <w:t xml:space="preserve"> lists </w:t>
      </w:r>
      <w:r w:rsidRPr="00586012">
        <w:rPr>
          <w:lang w:val="en-GB" w:eastAsia="ko-KR"/>
        </w:rPr>
        <w:t>the</w:t>
      </w:r>
      <w:r w:rsidRPr="00586012">
        <w:rPr>
          <w:lang w:val="en-GB"/>
        </w:rPr>
        <w:t xml:space="preserve"> typical values of the coefficients for distances of </w:t>
      </w:r>
      <w:r w:rsidRPr="00586012">
        <w:rPr>
          <w:lang w:val="en-GB" w:eastAsia="ko-KR"/>
        </w:rPr>
        <w:t>100 m –</w:t>
      </w:r>
      <w:r w:rsidRPr="00586012">
        <w:rPr>
          <w:lang w:val="en-GB"/>
        </w:rPr>
        <w:t xml:space="preserve"> </w:t>
      </w:r>
      <w:r w:rsidRPr="00586012">
        <w:rPr>
          <w:lang w:val="en-GB" w:eastAsia="ko-KR"/>
        </w:rPr>
        <w:t>1 k</w:t>
      </w:r>
      <w:r w:rsidRPr="00586012">
        <w:rPr>
          <w:lang w:val="en-GB"/>
        </w:rPr>
        <w:t xml:space="preserve">m </w:t>
      </w:r>
      <w:r w:rsidRPr="00586012">
        <w:rPr>
          <w:lang w:val="en-GB" w:eastAsia="ja-JP"/>
        </w:rPr>
        <w:t xml:space="preserve">based on </w:t>
      </w:r>
      <w:r w:rsidRPr="00586012">
        <w:rPr>
          <w:lang w:val="en-GB"/>
        </w:rPr>
        <w:t>measurements made in urban areas.</w:t>
      </w:r>
    </w:p>
    <w:p w:rsidR="008B13E0" w:rsidRPr="00586012" w:rsidRDefault="008B13E0" w:rsidP="008B13E0">
      <w:pPr>
        <w:pStyle w:val="TableNo"/>
        <w:rPr>
          <w:lang w:val="en-GB" w:eastAsia="ja-JP"/>
        </w:rPr>
      </w:pPr>
      <w:r w:rsidRPr="00586012">
        <w:rPr>
          <w:lang w:val="en-GB"/>
        </w:rPr>
        <w:lastRenderedPageBreak/>
        <w:t>TABLE </w:t>
      </w:r>
      <w:r w:rsidRPr="00586012">
        <w:rPr>
          <w:lang w:val="en-GB" w:eastAsia="ja-JP"/>
        </w:rPr>
        <w:t>9</w:t>
      </w:r>
    </w:p>
    <w:p w:rsidR="008B13E0" w:rsidRPr="00586012" w:rsidRDefault="008B13E0" w:rsidP="008B13E0">
      <w:pPr>
        <w:pStyle w:val="Tabletitle"/>
        <w:rPr>
          <w:lang w:val="en-GB"/>
        </w:rPr>
      </w:pPr>
      <w:r w:rsidRPr="00586012">
        <w:rPr>
          <w:kern w:val="2"/>
          <w:lang w:val="en-GB" w:eastAsia="ja-JP"/>
        </w:rPr>
        <w:t xml:space="preserve">Typical </w:t>
      </w:r>
      <w:r w:rsidRPr="00586012">
        <w:rPr>
          <w:lang w:val="en-GB"/>
        </w:rPr>
        <w:t>coefficients for r.m.s. delay spread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5"/>
        <w:gridCol w:w="1418"/>
        <w:gridCol w:w="1701"/>
        <w:gridCol w:w="1701"/>
      </w:tblGrid>
      <w:tr w:rsidR="008B13E0" w:rsidRPr="005914FB" w:rsidTr="00A91FCF">
        <w:trPr>
          <w:trHeight w:val="333"/>
          <w:jc w:val="center"/>
        </w:trPr>
        <w:tc>
          <w:tcPr>
            <w:tcW w:w="5244" w:type="dxa"/>
            <w:gridSpan w:val="3"/>
            <w:vAlign w:val="center"/>
          </w:tcPr>
          <w:p w:rsidR="008B13E0" w:rsidRPr="00586012" w:rsidRDefault="008B13E0" w:rsidP="00A91FCF">
            <w:pPr>
              <w:pStyle w:val="Tablehead"/>
              <w:rPr>
                <w:lang w:val="en-GB" w:eastAsia="ja-JP"/>
              </w:rPr>
            </w:pPr>
            <w:r w:rsidRPr="00586012">
              <w:rPr>
                <w:lang w:val="en-GB" w:eastAsia="ja-JP"/>
              </w:rPr>
              <w:t>Measurement conditions</w:t>
            </w:r>
          </w:p>
        </w:tc>
        <w:tc>
          <w:tcPr>
            <w:tcW w:w="3402" w:type="dxa"/>
            <w:gridSpan w:val="2"/>
            <w:vAlign w:val="center"/>
          </w:tcPr>
          <w:p w:rsidR="008B13E0" w:rsidRPr="00586012" w:rsidRDefault="008B13E0" w:rsidP="00A91FCF">
            <w:pPr>
              <w:pStyle w:val="Tablehead"/>
              <w:rPr>
                <w:lang w:val="en-GB" w:eastAsia="ko-KR"/>
              </w:rPr>
            </w:pPr>
            <w:r w:rsidRPr="00586012">
              <w:rPr>
                <w:lang w:val="en-GB" w:eastAsia="ko-KR"/>
              </w:rPr>
              <w:t xml:space="preserve">Coefficients of </w:t>
            </w:r>
            <w:r w:rsidRPr="00586012">
              <w:rPr>
                <w:lang w:val="en-GB" w:eastAsia="ja-JP"/>
              </w:rPr>
              <w:t>r.m.s. delay spread</w:t>
            </w:r>
          </w:p>
        </w:tc>
      </w:tr>
      <w:tr w:rsidR="008B13E0" w:rsidRPr="00586012" w:rsidTr="00A91FCF">
        <w:trPr>
          <w:trHeight w:val="333"/>
          <w:jc w:val="center"/>
        </w:trPr>
        <w:tc>
          <w:tcPr>
            <w:tcW w:w="1701" w:type="dxa"/>
            <w:vMerge w:val="restart"/>
            <w:vAlign w:val="center"/>
          </w:tcPr>
          <w:p w:rsidR="008B13E0" w:rsidRPr="00586012" w:rsidRDefault="008B13E0" w:rsidP="00A91FCF">
            <w:pPr>
              <w:pStyle w:val="Tablehead"/>
              <w:rPr>
                <w:lang w:val="en-GB" w:eastAsia="ja-JP"/>
              </w:rPr>
            </w:pPr>
            <w:r w:rsidRPr="00586012">
              <w:rPr>
                <w:lang w:val="en-GB" w:eastAsia="ja-JP"/>
              </w:rPr>
              <w:t>Area</w:t>
            </w:r>
          </w:p>
        </w:tc>
        <w:tc>
          <w:tcPr>
            <w:tcW w:w="2125" w:type="dxa"/>
            <w:vMerge w:val="restart"/>
            <w:vAlign w:val="center"/>
          </w:tcPr>
          <w:p w:rsidR="008B13E0" w:rsidRPr="00586012" w:rsidRDefault="008B13E0" w:rsidP="00A91FCF">
            <w:pPr>
              <w:pStyle w:val="Tablehead"/>
              <w:rPr>
                <w:lang w:val="en-GB" w:eastAsia="ja-JP"/>
              </w:rPr>
            </w:pPr>
            <w:r w:rsidRPr="00586012">
              <w:rPr>
                <w:lang w:val="en-GB" w:eastAsia="ja-JP"/>
              </w:rPr>
              <w:t>Frequency</w:t>
            </w:r>
            <w:r w:rsidRPr="00586012">
              <w:rPr>
                <w:lang w:val="en-GB" w:eastAsia="ja-JP"/>
              </w:rPr>
              <w:br/>
              <w:t>(GHz)</w:t>
            </w:r>
          </w:p>
        </w:tc>
        <w:tc>
          <w:tcPr>
            <w:tcW w:w="1418" w:type="dxa"/>
            <w:vMerge w:val="restart"/>
            <w:vAlign w:val="center"/>
          </w:tcPr>
          <w:p w:rsidR="008B13E0" w:rsidRPr="00586012" w:rsidRDefault="008B13E0" w:rsidP="00A91FCF">
            <w:pPr>
              <w:pStyle w:val="Tablehead"/>
              <w:rPr>
                <w:lang w:val="en-GB" w:eastAsia="ja-JP"/>
              </w:rPr>
            </w:pPr>
            <w:r w:rsidRPr="00586012">
              <w:rPr>
                <w:lang w:val="en-GB" w:eastAsia="ja-JP"/>
              </w:rPr>
              <w:t>Range</w:t>
            </w:r>
            <w:r w:rsidRPr="00586012">
              <w:rPr>
                <w:lang w:val="en-GB" w:eastAsia="ja-JP"/>
              </w:rPr>
              <w:br/>
              <w:t>(m)</w:t>
            </w:r>
          </w:p>
        </w:tc>
        <w:tc>
          <w:tcPr>
            <w:tcW w:w="1701" w:type="dxa"/>
            <w:vMerge w:val="restart"/>
            <w:vAlign w:val="center"/>
          </w:tcPr>
          <w:p w:rsidR="008B13E0" w:rsidRPr="00586012" w:rsidRDefault="008B13E0" w:rsidP="00A91FCF">
            <w:pPr>
              <w:pStyle w:val="Tablehead"/>
              <w:rPr>
                <w:lang w:val="en-GB" w:eastAsia="ko-KR"/>
              </w:rPr>
            </w:pPr>
            <w:r w:rsidRPr="00586012">
              <w:rPr>
                <w:lang w:val="en-GB" w:eastAsia="ko-KR"/>
              </w:rPr>
              <w:t>A</w:t>
            </w:r>
          </w:p>
        </w:tc>
        <w:tc>
          <w:tcPr>
            <w:tcW w:w="1701" w:type="dxa"/>
            <w:vMerge w:val="restart"/>
            <w:vAlign w:val="center"/>
          </w:tcPr>
          <w:p w:rsidR="008B13E0" w:rsidRPr="00586012" w:rsidRDefault="008B13E0" w:rsidP="00A91FCF">
            <w:pPr>
              <w:pStyle w:val="Tablehead"/>
              <w:rPr>
                <w:lang w:val="en-GB" w:eastAsia="ko-KR"/>
              </w:rPr>
            </w:pPr>
            <w:r w:rsidRPr="00586012">
              <w:rPr>
                <w:lang w:val="en-GB" w:eastAsia="ko-KR"/>
              </w:rPr>
              <w:t>B</w:t>
            </w:r>
          </w:p>
        </w:tc>
      </w:tr>
      <w:tr w:rsidR="008B13E0" w:rsidRPr="00586012" w:rsidTr="00A91FCF">
        <w:trPr>
          <w:trHeight w:val="333"/>
          <w:jc w:val="center"/>
        </w:trPr>
        <w:tc>
          <w:tcPr>
            <w:tcW w:w="1701" w:type="dxa"/>
            <w:vMerge/>
            <w:vAlign w:val="center"/>
          </w:tcPr>
          <w:p w:rsidR="008B13E0" w:rsidRPr="00586012" w:rsidRDefault="008B13E0" w:rsidP="00A91FCF">
            <w:pPr>
              <w:overflowPunct/>
              <w:autoSpaceDE/>
              <w:autoSpaceDN/>
              <w:adjustRightInd/>
              <w:spacing w:before="20" w:after="20"/>
              <w:rPr>
                <w:b/>
                <w:sz w:val="20"/>
                <w:lang w:val="en-GB" w:eastAsia="ja-JP"/>
              </w:rPr>
            </w:pPr>
          </w:p>
        </w:tc>
        <w:tc>
          <w:tcPr>
            <w:tcW w:w="2125" w:type="dxa"/>
            <w:vMerge/>
            <w:vAlign w:val="center"/>
          </w:tcPr>
          <w:p w:rsidR="008B13E0" w:rsidRPr="00586012" w:rsidRDefault="008B13E0" w:rsidP="00A91FCF">
            <w:pPr>
              <w:overflowPunct/>
              <w:autoSpaceDE/>
              <w:autoSpaceDN/>
              <w:adjustRightInd/>
              <w:spacing w:before="20" w:after="20"/>
              <w:rPr>
                <w:b/>
                <w:sz w:val="20"/>
                <w:lang w:val="en-GB" w:eastAsia="ja-JP"/>
              </w:rPr>
            </w:pPr>
          </w:p>
        </w:tc>
        <w:tc>
          <w:tcPr>
            <w:tcW w:w="1418" w:type="dxa"/>
            <w:vMerge/>
            <w:vAlign w:val="center"/>
          </w:tcPr>
          <w:p w:rsidR="008B13E0" w:rsidRPr="00586012" w:rsidRDefault="008B13E0" w:rsidP="00A91FCF">
            <w:pPr>
              <w:overflowPunct/>
              <w:autoSpaceDE/>
              <w:autoSpaceDN/>
              <w:adjustRightInd/>
              <w:spacing w:before="20" w:after="20"/>
              <w:rPr>
                <w:b/>
                <w:sz w:val="20"/>
                <w:lang w:val="en-GB" w:eastAsia="ja-JP"/>
              </w:rPr>
            </w:pPr>
          </w:p>
        </w:tc>
        <w:tc>
          <w:tcPr>
            <w:tcW w:w="1701" w:type="dxa"/>
            <w:vMerge/>
            <w:vAlign w:val="center"/>
          </w:tcPr>
          <w:p w:rsidR="008B13E0" w:rsidRPr="00586012" w:rsidRDefault="008B13E0" w:rsidP="00A91FCF">
            <w:pPr>
              <w:overflowPunct/>
              <w:autoSpaceDE/>
              <w:autoSpaceDN/>
              <w:adjustRightInd/>
              <w:spacing w:before="20" w:after="20"/>
              <w:rPr>
                <w:b/>
                <w:sz w:val="20"/>
                <w:lang w:val="en-GB" w:eastAsia="ja-JP"/>
              </w:rPr>
            </w:pPr>
          </w:p>
        </w:tc>
        <w:tc>
          <w:tcPr>
            <w:tcW w:w="1701" w:type="dxa"/>
            <w:vMerge/>
            <w:vAlign w:val="center"/>
          </w:tcPr>
          <w:p w:rsidR="008B13E0" w:rsidRPr="00586012" w:rsidRDefault="008B13E0" w:rsidP="00A91FCF">
            <w:pPr>
              <w:overflowPunct/>
              <w:autoSpaceDE/>
              <w:autoSpaceDN/>
              <w:adjustRightInd/>
              <w:spacing w:before="20" w:after="20"/>
              <w:rPr>
                <w:b/>
                <w:sz w:val="20"/>
                <w:lang w:val="en-GB" w:eastAsia="ja-JP"/>
              </w:rPr>
            </w:pPr>
          </w:p>
        </w:tc>
      </w:tr>
      <w:tr w:rsidR="008B13E0" w:rsidRPr="00586012" w:rsidTr="00A91FCF">
        <w:trPr>
          <w:trHeight w:val="33"/>
          <w:jc w:val="center"/>
        </w:trPr>
        <w:tc>
          <w:tcPr>
            <w:tcW w:w="1701" w:type="dxa"/>
            <w:vMerge w:val="restart"/>
            <w:vAlign w:val="center"/>
          </w:tcPr>
          <w:p w:rsidR="008B13E0" w:rsidRPr="00586012" w:rsidRDefault="008B13E0" w:rsidP="00A91FCF">
            <w:pPr>
              <w:pStyle w:val="Tabletext"/>
              <w:jc w:val="center"/>
              <w:rPr>
                <w:b/>
                <w:lang w:val="en-GB" w:eastAsia="ja-JP"/>
              </w:rPr>
            </w:pPr>
            <w:r w:rsidRPr="00586012">
              <w:rPr>
                <w:lang w:val="en-GB" w:eastAsia="ko-KR"/>
              </w:rPr>
              <w:t>U</w:t>
            </w:r>
            <w:r w:rsidRPr="00586012">
              <w:rPr>
                <w:lang w:val="en-GB" w:eastAsia="ja-JP"/>
              </w:rPr>
              <w:t>rban</w:t>
            </w:r>
          </w:p>
        </w:tc>
        <w:tc>
          <w:tcPr>
            <w:tcW w:w="2125" w:type="dxa"/>
            <w:vAlign w:val="center"/>
          </w:tcPr>
          <w:p w:rsidR="008B13E0" w:rsidRPr="00586012" w:rsidRDefault="008B13E0" w:rsidP="00A91FCF">
            <w:pPr>
              <w:pStyle w:val="Tabletext"/>
              <w:jc w:val="center"/>
              <w:rPr>
                <w:lang w:val="en-GB" w:eastAsia="ko-KR"/>
              </w:rPr>
            </w:pPr>
            <w:r w:rsidRPr="00586012">
              <w:rPr>
                <w:lang w:val="en-GB" w:eastAsia="ko-KR"/>
              </w:rPr>
              <w:t>3 650</w:t>
            </w:r>
            <w:r w:rsidRPr="00586012">
              <w:rPr>
                <w:lang w:val="en-GB"/>
              </w:rPr>
              <w:t>-</w:t>
            </w:r>
            <w:r w:rsidRPr="00586012">
              <w:rPr>
                <w:lang w:val="en-GB" w:eastAsia="ko-KR"/>
              </w:rPr>
              <w:t>3 750</w:t>
            </w:r>
            <w:r w:rsidRPr="00586012">
              <w:rPr>
                <w:lang w:val="en-GB"/>
              </w:rPr>
              <w:t> MHz</w:t>
            </w:r>
          </w:p>
        </w:tc>
        <w:tc>
          <w:tcPr>
            <w:tcW w:w="1418" w:type="dxa"/>
            <w:vAlign w:val="center"/>
          </w:tcPr>
          <w:p w:rsidR="008B13E0" w:rsidRPr="00586012" w:rsidRDefault="008B13E0" w:rsidP="00A91FCF">
            <w:pPr>
              <w:pStyle w:val="Tabletext"/>
              <w:jc w:val="center"/>
              <w:rPr>
                <w:lang w:val="en-GB" w:eastAsia="ja-JP"/>
              </w:rPr>
            </w:pPr>
            <w:r w:rsidRPr="00586012">
              <w:rPr>
                <w:lang w:val="en-GB" w:eastAsia="ja-JP"/>
              </w:rPr>
              <w:t>100-1 000</w:t>
            </w:r>
          </w:p>
        </w:tc>
        <w:tc>
          <w:tcPr>
            <w:tcW w:w="1701" w:type="dxa"/>
            <w:vAlign w:val="center"/>
          </w:tcPr>
          <w:p w:rsidR="008B13E0" w:rsidRPr="00586012" w:rsidRDefault="008B13E0" w:rsidP="00A91FCF">
            <w:pPr>
              <w:pStyle w:val="Tabletext"/>
              <w:jc w:val="center"/>
              <w:rPr>
                <w:lang w:val="en-GB" w:eastAsia="ko-KR"/>
              </w:rPr>
            </w:pPr>
            <w:r w:rsidRPr="00586012">
              <w:rPr>
                <w:lang w:val="en-GB" w:eastAsia="ko-KR"/>
              </w:rPr>
              <w:t>0.031</w:t>
            </w:r>
          </w:p>
        </w:tc>
        <w:tc>
          <w:tcPr>
            <w:tcW w:w="1701" w:type="dxa"/>
            <w:vAlign w:val="center"/>
          </w:tcPr>
          <w:p w:rsidR="008B13E0" w:rsidRPr="00586012" w:rsidRDefault="008B13E0" w:rsidP="00A91FCF">
            <w:pPr>
              <w:pStyle w:val="Tabletext"/>
              <w:jc w:val="center"/>
              <w:rPr>
                <w:lang w:val="en-GB" w:eastAsia="ko-KR"/>
              </w:rPr>
            </w:pPr>
            <w:r w:rsidRPr="00586012">
              <w:rPr>
                <w:lang w:val="en-GB" w:eastAsia="ko-KR"/>
              </w:rPr>
              <w:t>2.091</w:t>
            </w:r>
          </w:p>
        </w:tc>
      </w:tr>
      <w:tr w:rsidR="008B13E0" w:rsidRPr="00586012" w:rsidTr="00A91FCF">
        <w:trPr>
          <w:trHeight w:val="562"/>
          <w:jc w:val="center"/>
        </w:trPr>
        <w:tc>
          <w:tcPr>
            <w:tcW w:w="1701" w:type="dxa"/>
            <w:vMerge/>
            <w:vAlign w:val="center"/>
          </w:tcPr>
          <w:p w:rsidR="008B13E0" w:rsidRPr="00586012" w:rsidRDefault="008B13E0" w:rsidP="00A91FCF">
            <w:pPr>
              <w:pStyle w:val="Tabletext"/>
              <w:jc w:val="center"/>
              <w:rPr>
                <w:lang w:val="en-GB" w:eastAsia="ja-JP"/>
              </w:rPr>
            </w:pPr>
          </w:p>
        </w:tc>
        <w:tc>
          <w:tcPr>
            <w:tcW w:w="2125" w:type="dxa"/>
            <w:vAlign w:val="center"/>
          </w:tcPr>
          <w:p w:rsidR="008B13E0" w:rsidRPr="00586012" w:rsidRDefault="008B13E0" w:rsidP="00A91FCF">
            <w:pPr>
              <w:pStyle w:val="Tabletext"/>
              <w:jc w:val="center"/>
              <w:rPr>
                <w:u w:val="single"/>
                <w:lang w:val="en-GB" w:eastAsia="ko-KR"/>
              </w:rPr>
            </w:pPr>
            <w:r w:rsidRPr="00586012">
              <w:rPr>
                <w:lang w:val="en-GB"/>
              </w:rPr>
              <w:t>1</w:t>
            </w:r>
            <w:r w:rsidRPr="00586012">
              <w:rPr>
                <w:rFonts w:ascii="Tms Rmn" w:hAnsi="Tms Rmn"/>
                <w:lang w:val="en-GB"/>
              </w:rPr>
              <w:t> </w:t>
            </w:r>
            <w:r w:rsidRPr="00586012">
              <w:rPr>
                <w:lang w:val="en-GB"/>
              </w:rPr>
              <w:t>920-1</w:t>
            </w:r>
            <w:r w:rsidRPr="00586012">
              <w:rPr>
                <w:rFonts w:ascii="Tms Rmn" w:hAnsi="Tms Rmn"/>
                <w:lang w:val="en-GB"/>
              </w:rPr>
              <w:t> </w:t>
            </w:r>
            <w:r w:rsidRPr="00586012">
              <w:rPr>
                <w:lang w:val="en-GB"/>
              </w:rPr>
              <w:t>980 MHz</w:t>
            </w:r>
            <w:r w:rsidRPr="00586012">
              <w:rPr>
                <w:lang w:val="en-GB" w:eastAsia="ko-KR"/>
              </w:rPr>
              <w:t>,</w:t>
            </w:r>
            <w:r w:rsidRPr="00586012">
              <w:rPr>
                <w:u w:val="single"/>
                <w:lang w:val="en-GB" w:eastAsia="ko-KR"/>
              </w:rPr>
              <w:br/>
            </w:r>
            <w:r w:rsidRPr="00586012">
              <w:rPr>
                <w:lang w:val="en-GB"/>
              </w:rPr>
              <w:t>2</w:t>
            </w:r>
            <w:r w:rsidRPr="00586012">
              <w:rPr>
                <w:rFonts w:ascii="Tms Rmn" w:hAnsi="Tms Rmn"/>
                <w:lang w:val="en-GB"/>
              </w:rPr>
              <w:t> </w:t>
            </w:r>
            <w:r w:rsidRPr="00586012">
              <w:rPr>
                <w:lang w:val="en-GB"/>
              </w:rPr>
              <w:t>110-2</w:t>
            </w:r>
            <w:r w:rsidRPr="00586012">
              <w:rPr>
                <w:rFonts w:ascii="Tms Rmn" w:hAnsi="Tms Rmn"/>
                <w:lang w:val="en-GB"/>
              </w:rPr>
              <w:t> </w:t>
            </w:r>
            <w:r w:rsidRPr="00586012">
              <w:rPr>
                <w:lang w:val="en-GB"/>
              </w:rPr>
              <w:t>170 MHz</w:t>
            </w:r>
          </w:p>
        </w:tc>
        <w:tc>
          <w:tcPr>
            <w:tcW w:w="1418" w:type="dxa"/>
            <w:vAlign w:val="center"/>
          </w:tcPr>
          <w:p w:rsidR="008B13E0" w:rsidRPr="00586012" w:rsidRDefault="008B13E0" w:rsidP="00A91FCF">
            <w:pPr>
              <w:pStyle w:val="Tabletext"/>
              <w:jc w:val="center"/>
              <w:rPr>
                <w:u w:val="single"/>
                <w:lang w:val="en-GB" w:eastAsia="ja-JP"/>
              </w:rPr>
            </w:pPr>
            <w:r w:rsidRPr="00586012">
              <w:rPr>
                <w:lang w:val="en-GB" w:eastAsia="ja-JP"/>
              </w:rPr>
              <w:t>100-1 000</w:t>
            </w:r>
          </w:p>
        </w:tc>
        <w:tc>
          <w:tcPr>
            <w:tcW w:w="1701" w:type="dxa"/>
            <w:vAlign w:val="center"/>
          </w:tcPr>
          <w:p w:rsidR="008B13E0" w:rsidRPr="00586012" w:rsidRDefault="008B13E0" w:rsidP="00A91FCF">
            <w:pPr>
              <w:pStyle w:val="Tabletext"/>
              <w:jc w:val="center"/>
              <w:rPr>
                <w:u w:val="single"/>
                <w:lang w:val="en-GB" w:eastAsia="ko-KR"/>
              </w:rPr>
            </w:pPr>
            <w:r w:rsidRPr="00586012">
              <w:rPr>
                <w:lang w:val="en-GB"/>
              </w:rPr>
              <w:t>0.038</w:t>
            </w:r>
          </w:p>
        </w:tc>
        <w:tc>
          <w:tcPr>
            <w:tcW w:w="1701" w:type="dxa"/>
            <w:vAlign w:val="center"/>
          </w:tcPr>
          <w:p w:rsidR="008B13E0" w:rsidRPr="00586012" w:rsidRDefault="008B13E0" w:rsidP="00A91FCF">
            <w:pPr>
              <w:pStyle w:val="Tabletext"/>
              <w:jc w:val="center"/>
              <w:rPr>
                <w:u w:val="single"/>
                <w:lang w:val="en-GB" w:eastAsia="ko-KR"/>
              </w:rPr>
            </w:pPr>
            <w:r w:rsidRPr="00586012">
              <w:rPr>
                <w:lang w:val="en-GB"/>
              </w:rPr>
              <w:t>2.3</w:t>
            </w:r>
          </w:p>
        </w:tc>
      </w:tr>
    </w:tbl>
    <w:p w:rsidR="008B13E0" w:rsidRPr="00586012" w:rsidRDefault="008B13E0" w:rsidP="008B13E0">
      <w:pPr>
        <w:pStyle w:val="Tablefin"/>
        <w:rPr>
          <w:lang w:eastAsia="ja-JP"/>
        </w:rPr>
      </w:pPr>
    </w:p>
    <w:p w:rsidR="008B13E0" w:rsidRPr="00586012" w:rsidRDefault="008B13E0" w:rsidP="00B96C13">
      <w:pPr>
        <w:rPr>
          <w:lang w:val="en-GB"/>
        </w:rPr>
      </w:pPr>
      <w:r w:rsidRPr="00586012">
        <w:rPr>
          <w:lang w:val="en-GB" w:eastAsia="ja-JP"/>
        </w:rPr>
        <w:t>The d</w:t>
      </w:r>
      <w:r w:rsidRPr="00586012">
        <w:rPr>
          <w:lang w:val="en-GB"/>
        </w:rPr>
        <w:t xml:space="preserve">istributions of </w:t>
      </w:r>
      <w:r w:rsidRPr="00586012">
        <w:rPr>
          <w:lang w:val="en-GB" w:eastAsia="ja-JP"/>
        </w:rPr>
        <w:t xml:space="preserve">the </w:t>
      </w:r>
      <w:r w:rsidRPr="00586012">
        <w:rPr>
          <w:lang w:val="en-GB"/>
        </w:rPr>
        <w:t xml:space="preserve">multipath </w:t>
      </w:r>
      <w:r w:rsidRPr="00586012">
        <w:rPr>
          <w:lang w:val="en-GB" w:eastAsia="ja-JP"/>
        </w:rPr>
        <w:t xml:space="preserve">delay characteristics </w:t>
      </w:r>
      <w:r w:rsidRPr="00586012">
        <w:rPr>
          <w:lang w:val="en-GB"/>
        </w:rPr>
        <w:t xml:space="preserve">for </w:t>
      </w:r>
      <w:r w:rsidRPr="00586012">
        <w:rPr>
          <w:lang w:val="en-GB" w:eastAsia="ja-JP"/>
        </w:rPr>
        <w:t xml:space="preserve">the </w:t>
      </w:r>
      <w:r w:rsidRPr="00586012">
        <w:rPr>
          <w:lang w:val="en-GB" w:eastAsia="ko-KR"/>
        </w:rPr>
        <w:t>3.7 GHz</w:t>
      </w:r>
      <w:r w:rsidRPr="00586012">
        <w:rPr>
          <w:lang w:val="en-GB"/>
        </w:rPr>
        <w:t xml:space="preserve"> </w:t>
      </w:r>
      <w:r w:rsidRPr="00586012">
        <w:rPr>
          <w:lang w:val="en-GB" w:eastAsia="ja-JP"/>
        </w:rPr>
        <w:t xml:space="preserve">band </w:t>
      </w:r>
      <w:r w:rsidRPr="00586012">
        <w:rPr>
          <w:lang w:val="en-GB"/>
        </w:rPr>
        <w:t>in a</w:t>
      </w:r>
      <w:r w:rsidRPr="00586012">
        <w:rPr>
          <w:lang w:val="en-GB" w:eastAsia="ko-KR"/>
        </w:rPr>
        <w:t>n</w:t>
      </w:r>
      <w:r w:rsidRPr="00586012">
        <w:rPr>
          <w:lang w:val="en-GB"/>
        </w:rPr>
        <w:t xml:space="preserve"> urban environment with Station 1 antenna height of </w:t>
      </w:r>
      <w:r w:rsidRPr="00586012">
        <w:rPr>
          <w:lang w:val="en-GB" w:eastAsia="ko-KR"/>
        </w:rPr>
        <w:t>40 m and 60 m</w:t>
      </w:r>
      <w:r w:rsidRPr="00586012">
        <w:rPr>
          <w:lang w:val="en-GB" w:eastAsia="ja-JP"/>
        </w:rPr>
        <w:t>,</w:t>
      </w:r>
      <w:r w:rsidRPr="00586012">
        <w:rPr>
          <w:lang w:val="en-GB"/>
        </w:rPr>
        <w:t xml:space="preserve"> and </w:t>
      </w:r>
      <w:r w:rsidRPr="00586012">
        <w:rPr>
          <w:lang w:val="en-GB" w:eastAsia="ja-JP"/>
        </w:rPr>
        <w:t xml:space="preserve">Station 2 </w:t>
      </w:r>
      <w:r w:rsidRPr="00586012">
        <w:rPr>
          <w:lang w:val="en-GB"/>
        </w:rPr>
        <w:t xml:space="preserve">antenna height of </w:t>
      </w:r>
      <w:r w:rsidRPr="00586012">
        <w:rPr>
          <w:lang w:val="en-GB" w:eastAsia="ko-KR"/>
        </w:rPr>
        <w:t>2 m</w:t>
      </w:r>
      <w:r w:rsidRPr="00586012">
        <w:rPr>
          <w:lang w:val="en-GB"/>
        </w:rPr>
        <w:t xml:space="preserve"> </w:t>
      </w:r>
      <w:r w:rsidRPr="00586012">
        <w:rPr>
          <w:lang w:val="en-GB" w:eastAsia="ja-JP"/>
        </w:rPr>
        <w:t>were derived from measurements</w:t>
      </w:r>
      <w:r w:rsidRPr="00586012">
        <w:rPr>
          <w:lang w:val="en-GB"/>
        </w:rPr>
        <w:t>.</w:t>
      </w:r>
      <w:r w:rsidRPr="00586012">
        <w:rPr>
          <w:lang w:val="en-GB" w:eastAsia="ja-JP"/>
        </w:rPr>
        <w:t xml:space="preserve"> The d</w:t>
      </w:r>
      <w:r w:rsidRPr="00586012">
        <w:rPr>
          <w:lang w:val="en-GB"/>
        </w:rPr>
        <w:t xml:space="preserve">istributions of </w:t>
      </w:r>
      <w:r w:rsidRPr="00586012">
        <w:rPr>
          <w:lang w:val="en-GB" w:eastAsia="ja-JP"/>
        </w:rPr>
        <w:t xml:space="preserve">the </w:t>
      </w:r>
      <w:r w:rsidRPr="00586012">
        <w:rPr>
          <w:lang w:val="en-GB"/>
        </w:rPr>
        <w:t xml:space="preserve">multipath </w:t>
      </w:r>
      <w:r w:rsidRPr="00586012">
        <w:rPr>
          <w:lang w:val="en-GB" w:eastAsia="ja-JP"/>
        </w:rPr>
        <w:t xml:space="preserve">delay characteristics </w:t>
      </w:r>
      <w:r w:rsidRPr="00586012">
        <w:rPr>
          <w:lang w:val="en-GB"/>
        </w:rPr>
        <w:t xml:space="preserve">for </w:t>
      </w:r>
      <w:r w:rsidRPr="00586012">
        <w:rPr>
          <w:lang w:val="en-GB" w:eastAsia="ja-JP"/>
        </w:rPr>
        <w:t>the 3.7 GHz and 5.2</w:t>
      </w:r>
      <w:r w:rsidRPr="00586012">
        <w:rPr>
          <w:lang w:val="en-GB"/>
        </w:rPr>
        <w:t xml:space="preserve"> GHz </w:t>
      </w:r>
      <w:r w:rsidRPr="00586012">
        <w:rPr>
          <w:lang w:val="en-GB" w:eastAsia="ja-JP"/>
        </w:rPr>
        <w:t xml:space="preserve">band </w:t>
      </w:r>
      <w:r w:rsidRPr="00586012">
        <w:rPr>
          <w:lang w:val="en-GB"/>
        </w:rPr>
        <w:t xml:space="preserve">in a suburban environment with </w:t>
      </w:r>
      <w:r w:rsidRPr="00586012">
        <w:rPr>
          <w:lang w:val="en-GB" w:eastAsia="ja-JP"/>
        </w:rPr>
        <w:t xml:space="preserve">Station 1 </w:t>
      </w:r>
      <w:r w:rsidRPr="00586012">
        <w:rPr>
          <w:lang w:val="en-GB"/>
        </w:rPr>
        <w:t xml:space="preserve">antenna height of </w:t>
      </w:r>
      <w:r w:rsidRPr="00586012">
        <w:rPr>
          <w:lang w:val="en-GB" w:eastAsia="ja-JP"/>
        </w:rPr>
        <w:t>20</w:t>
      </w:r>
      <w:r w:rsidRPr="00586012">
        <w:rPr>
          <w:lang w:val="en-GB"/>
        </w:rPr>
        <w:t> m</w:t>
      </w:r>
      <w:r w:rsidRPr="00586012">
        <w:rPr>
          <w:lang w:val="en-GB" w:eastAsia="ja-JP"/>
        </w:rPr>
        <w:t>,</w:t>
      </w:r>
      <w:r w:rsidRPr="00586012">
        <w:rPr>
          <w:lang w:val="en-GB"/>
        </w:rPr>
        <w:t xml:space="preserve"> and </w:t>
      </w:r>
      <w:r w:rsidRPr="00586012">
        <w:rPr>
          <w:lang w:val="en-GB" w:eastAsia="ja-JP"/>
        </w:rPr>
        <w:t xml:space="preserve">Station 2 </w:t>
      </w:r>
      <w:r w:rsidRPr="00586012">
        <w:rPr>
          <w:lang w:val="en-GB"/>
        </w:rPr>
        <w:t>antenna height of 2.0 m and 2.</w:t>
      </w:r>
      <w:r w:rsidRPr="00586012">
        <w:rPr>
          <w:lang w:val="en-GB" w:eastAsia="ja-JP"/>
        </w:rPr>
        <w:t>8</w:t>
      </w:r>
      <w:r w:rsidRPr="00586012">
        <w:rPr>
          <w:lang w:val="en-GB"/>
        </w:rPr>
        <w:t xml:space="preserve"> m </w:t>
      </w:r>
      <w:r w:rsidRPr="00586012">
        <w:rPr>
          <w:lang w:val="en-GB" w:eastAsia="ja-JP"/>
        </w:rPr>
        <w:t>were derived from measurements</w:t>
      </w:r>
      <w:r w:rsidRPr="00586012">
        <w:rPr>
          <w:lang w:val="en-GB"/>
        </w:rPr>
        <w:t>.</w:t>
      </w:r>
      <w:r w:rsidRPr="00586012">
        <w:rPr>
          <w:lang w:val="en-GB" w:eastAsia="ja-JP"/>
        </w:rPr>
        <w:t xml:space="preserve"> Table</w:t>
      </w:r>
      <w:r w:rsidRPr="00586012">
        <w:rPr>
          <w:lang w:val="en-GB"/>
        </w:rPr>
        <w:t> </w:t>
      </w:r>
      <w:r w:rsidRPr="00586012">
        <w:rPr>
          <w:lang w:val="en-GB" w:eastAsia="ja-JP"/>
        </w:rPr>
        <w:t xml:space="preserve">10 lists </w:t>
      </w:r>
      <w:r w:rsidRPr="00586012">
        <w:rPr>
          <w:lang w:val="en-GB"/>
        </w:rPr>
        <w:t xml:space="preserve">the </w:t>
      </w:r>
      <w:r w:rsidRPr="00586012">
        <w:rPr>
          <w:lang w:val="en-GB" w:eastAsia="ja-JP"/>
        </w:rPr>
        <w:t xml:space="preserve">measured </w:t>
      </w:r>
      <w:r w:rsidRPr="00586012">
        <w:rPr>
          <w:lang w:val="en-GB"/>
        </w:rPr>
        <w:t>r</w:t>
      </w:r>
      <w:r w:rsidRPr="00586012">
        <w:rPr>
          <w:lang w:val="en-GB" w:eastAsia="ja-JP"/>
        </w:rPr>
        <w:t>.</w:t>
      </w:r>
      <w:r w:rsidRPr="00586012">
        <w:rPr>
          <w:lang w:val="en-GB"/>
        </w:rPr>
        <w:t>m</w:t>
      </w:r>
      <w:r w:rsidRPr="00586012">
        <w:rPr>
          <w:lang w:val="en-GB" w:eastAsia="ja-JP"/>
        </w:rPr>
        <w:t>.</w:t>
      </w:r>
      <w:r w:rsidRPr="00586012">
        <w:rPr>
          <w:lang w:val="en-GB"/>
        </w:rPr>
        <w:t>s</w:t>
      </w:r>
      <w:r w:rsidRPr="00586012">
        <w:rPr>
          <w:lang w:val="en-GB" w:eastAsia="ja-JP"/>
        </w:rPr>
        <w:t>.</w:t>
      </w:r>
      <w:r w:rsidRPr="00586012">
        <w:rPr>
          <w:lang w:val="en-GB"/>
        </w:rPr>
        <w:t xml:space="preserve"> delay spread </w:t>
      </w:r>
      <w:r w:rsidRPr="00586012">
        <w:rPr>
          <w:lang w:val="en-GB" w:eastAsia="ja-JP"/>
        </w:rPr>
        <w:t xml:space="preserve">for frequencies from 1.9 to 5.8 GHz </w:t>
      </w:r>
      <w:r w:rsidRPr="00586012">
        <w:rPr>
          <w:lang w:val="en-GB"/>
        </w:rPr>
        <w:t>for cases where the cumulative probability is 50% and 95%.</w:t>
      </w:r>
    </w:p>
    <w:p w:rsidR="008B13E0" w:rsidRPr="00586012" w:rsidRDefault="008B13E0" w:rsidP="005A152B">
      <w:pPr>
        <w:pStyle w:val="TableNo"/>
        <w:keepLines/>
        <w:rPr>
          <w:lang w:val="en-GB"/>
        </w:rPr>
      </w:pPr>
      <w:r w:rsidRPr="00586012">
        <w:rPr>
          <w:lang w:val="en-GB"/>
        </w:rPr>
        <w:t>TABLE 10</w:t>
      </w:r>
    </w:p>
    <w:p w:rsidR="008B13E0" w:rsidRPr="00586012" w:rsidRDefault="008B13E0" w:rsidP="005A152B">
      <w:pPr>
        <w:pStyle w:val="Tabletitle"/>
        <w:keepLines/>
        <w:rPr>
          <w:lang w:val="en-GB" w:eastAsia="ja-JP"/>
        </w:rPr>
      </w:pPr>
      <w:r w:rsidRPr="00586012">
        <w:rPr>
          <w:lang w:val="en-GB" w:eastAsia="ja-JP"/>
        </w:rPr>
        <w:t xml:space="preserve">Typical r.m.s. </w:t>
      </w:r>
      <w:r w:rsidRPr="00586012">
        <w:rPr>
          <w:lang w:val="en-GB"/>
        </w:rPr>
        <w:t>delay</w:t>
      </w:r>
      <w:r w:rsidR="00B96C13">
        <w:rPr>
          <w:lang w:val="en-GB" w:eastAsia="ja-JP"/>
        </w:rPr>
        <w:t xml:space="preserve"> spread values</w:t>
      </w:r>
      <w:r w:rsidR="00B96C13" w:rsidRPr="00B96C13">
        <w:rPr>
          <w:vertAlign w:val="superscript"/>
          <w:lang w:val="en-GB" w:eastAsia="ja-JP"/>
        </w:rPr>
        <w:t>(</w:t>
      </w:r>
      <w:r w:rsidRPr="00586012">
        <w:rPr>
          <w:vertAlign w:val="superscript"/>
          <w:lang w:val="en-GB" w:eastAsia="ja-JP"/>
        </w:rPr>
        <w:t>1</w:t>
      </w:r>
      <w:r w:rsidR="00B96C13">
        <w:rPr>
          <w:vertAlign w:val="superscript"/>
          <w:lang w:val="en-GB" w:eastAsia="ja-JP"/>
        </w:rPr>
        <w:t>)</w:t>
      </w:r>
      <w:r w:rsidRPr="00586012">
        <w:rPr>
          <w:vertAlign w:val="superscript"/>
          <w:lang w:val="en-GB" w:eastAsia="ja-JP"/>
        </w:rPr>
        <w:t xml:space="preserve">, </w:t>
      </w:r>
      <w:r w:rsidR="00B96C13">
        <w:rPr>
          <w:vertAlign w:val="superscript"/>
          <w:lang w:val="en-GB" w:eastAsia="ja-JP"/>
        </w:rPr>
        <w:t>(</w:t>
      </w:r>
      <w:r w:rsidRPr="00586012">
        <w:rPr>
          <w:vertAlign w:val="superscript"/>
          <w:lang w:val="en-GB" w:eastAsia="ja-JP"/>
        </w:rPr>
        <w:t>2</w:t>
      </w:r>
      <w:r w:rsidR="00B96C13">
        <w:rPr>
          <w:vertAlign w:val="superscript"/>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8B13E0" w:rsidRPr="005914FB" w:rsidTr="00A91FCF">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r w:rsidRPr="00586012">
              <w:rPr>
                <w:szCs w:val="22"/>
                <w:lang w:val="en-GB" w:eastAsia="ja-JP"/>
              </w:rPr>
              <w:t>Measurement conditions</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r w:rsidRPr="00586012">
              <w:rPr>
                <w:szCs w:val="22"/>
                <w:lang w:val="en-GB" w:eastAsia="ja-JP"/>
              </w:rPr>
              <w:t>r.m.s. delay spread</w:t>
            </w:r>
            <w:r w:rsidRPr="00586012">
              <w:rPr>
                <w:szCs w:val="22"/>
                <w:lang w:val="en-GB" w:eastAsia="ja-JP"/>
              </w:rPr>
              <w:br/>
              <w:t>(ns)</w:t>
            </w:r>
          </w:p>
        </w:tc>
      </w:tr>
      <w:tr w:rsidR="008B13E0" w:rsidRPr="00586012" w:rsidTr="00A91FCF">
        <w:trPr>
          <w:trHeight w:val="70"/>
          <w:jc w:val="center"/>
        </w:trPr>
        <w:tc>
          <w:tcPr>
            <w:tcW w:w="1300"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r w:rsidRPr="00586012">
              <w:rPr>
                <w:szCs w:val="22"/>
                <w:lang w:val="en-GB" w:eastAsia="ja-JP"/>
              </w:rPr>
              <w:t>Area</w:t>
            </w:r>
          </w:p>
        </w:tc>
        <w:tc>
          <w:tcPr>
            <w:tcW w:w="1301"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head"/>
              <w:keepLines/>
              <w:rPr>
                <w:bCs/>
                <w:szCs w:val="22"/>
                <w:lang w:val="en-GB" w:eastAsia="ja-JP"/>
              </w:rPr>
            </w:pPr>
            <w:r w:rsidRPr="00586012">
              <w:rPr>
                <w:bCs/>
                <w:szCs w:val="22"/>
                <w:lang w:val="en-GB" w:eastAsia="ja-JP"/>
              </w:rPr>
              <w:t>Scenario</w:t>
            </w:r>
          </w:p>
        </w:tc>
        <w:tc>
          <w:tcPr>
            <w:tcW w:w="1301"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r w:rsidRPr="00586012">
              <w:rPr>
                <w:szCs w:val="22"/>
                <w:lang w:val="en-GB" w:eastAsia="ja-JP"/>
              </w:rPr>
              <w:t>Frequency</w:t>
            </w:r>
            <w:r w:rsidRPr="00586012">
              <w:rPr>
                <w:szCs w:val="22"/>
                <w:lang w:val="en-GB"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r w:rsidRPr="00586012">
              <w:rPr>
                <w:szCs w:val="22"/>
                <w:lang w:val="en-GB" w:eastAsia="ja-JP"/>
              </w:rPr>
              <w:t>Antenna height</w:t>
            </w:r>
          </w:p>
        </w:tc>
        <w:tc>
          <w:tcPr>
            <w:tcW w:w="1301"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r w:rsidRPr="00586012">
              <w:rPr>
                <w:szCs w:val="22"/>
                <w:lang w:val="en-GB" w:eastAsia="ja-JP"/>
              </w:rPr>
              <w:t>Range</w:t>
            </w:r>
            <w:r w:rsidRPr="00586012">
              <w:rPr>
                <w:szCs w:val="22"/>
                <w:lang w:val="en-GB" w:eastAsia="ja-JP"/>
              </w:rPr>
              <w:br/>
              <w:t>(m)</w:t>
            </w:r>
          </w:p>
        </w:tc>
        <w:tc>
          <w:tcPr>
            <w:tcW w:w="1173"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r w:rsidRPr="00586012">
              <w:rPr>
                <w:szCs w:val="22"/>
                <w:lang w:val="en-GB" w:eastAsia="ja-JP"/>
              </w:rPr>
              <w:t>50%</w:t>
            </w:r>
          </w:p>
        </w:tc>
        <w:tc>
          <w:tcPr>
            <w:tcW w:w="1173"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r w:rsidRPr="00586012">
              <w:rPr>
                <w:szCs w:val="22"/>
                <w:lang w:val="en-GB" w:eastAsia="ja-JP"/>
              </w:rPr>
              <w:t>95%</w:t>
            </w:r>
          </w:p>
        </w:tc>
      </w:tr>
      <w:tr w:rsidR="008B13E0" w:rsidRPr="00586012" w:rsidTr="00A91FCF">
        <w:trPr>
          <w:trHeight w:val="70"/>
          <w:jc w:val="center"/>
        </w:trPr>
        <w:tc>
          <w:tcPr>
            <w:tcW w:w="1300" w:type="dxa"/>
            <w:vMerge/>
            <w:tcBorders>
              <w:left w:val="single" w:sz="4" w:space="0" w:color="auto"/>
              <w:bottom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r w:rsidRPr="00586012">
              <w:rPr>
                <w:i/>
                <w:szCs w:val="22"/>
                <w:lang w:val="en-GB" w:eastAsia="ja-JP"/>
              </w:rPr>
              <w:t>h</w:t>
            </w:r>
            <w:r w:rsidRPr="00586012">
              <w:rPr>
                <w:iCs/>
                <w:szCs w:val="22"/>
                <w:vertAlign w:val="subscript"/>
                <w:lang w:val="en-GB" w:eastAsia="ko-KR"/>
              </w:rPr>
              <w:t>1</w:t>
            </w:r>
            <w:r w:rsidRPr="00586012">
              <w:rPr>
                <w:i/>
                <w:iCs/>
                <w:szCs w:val="22"/>
                <w:lang w:val="en-GB" w:eastAsia="ja-JP"/>
              </w:rPr>
              <w:br/>
            </w:r>
            <w:r w:rsidRPr="00586012">
              <w:rPr>
                <w:szCs w:val="22"/>
                <w:lang w:val="en-GB"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r w:rsidRPr="00586012">
              <w:rPr>
                <w:i/>
                <w:szCs w:val="22"/>
                <w:lang w:val="en-GB" w:eastAsia="ja-JP"/>
              </w:rPr>
              <w:t>h</w:t>
            </w:r>
            <w:r w:rsidRPr="00586012">
              <w:rPr>
                <w:iCs/>
                <w:szCs w:val="22"/>
                <w:vertAlign w:val="subscript"/>
                <w:lang w:val="en-GB" w:eastAsia="ko-KR"/>
              </w:rPr>
              <w:t>2</w:t>
            </w:r>
            <w:r w:rsidRPr="00586012">
              <w:rPr>
                <w:szCs w:val="22"/>
                <w:lang w:val="en-GB" w:eastAsia="ja-JP"/>
              </w:rPr>
              <w:br/>
              <w:t>(m)</w:t>
            </w:r>
          </w:p>
        </w:tc>
        <w:tc>
          <w:tcPr>
            <w:tcW w:w="1301" w:type="dxa"/>
            <w:vMerge/>
            <w:tcBorders>
              <w:left w:val="single" w:sz="4" w:space="0" w:color="auto"/>
              <w:bottom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8B13E0" w:rsidRPr="00586012" w:rsidRDefault="008B13E0" w:rsidP="005A152B">
            <w:pPr>
              <w:pStyle w:val="Tablehead"/>
              <w:keepLines/>
              <w:rPr>
                <w:szCs w:val="22"/>
                <w:lang w:val="en-GB" w:eastAsia="ja-JP"/>
              </w:rPr>
            </w:pPr>
          </w:p>
        </w:tc>
      </w:tr>
      <w:tr w:rsidR="008B13E0" w:rsidRPr="00586012" w:rsidTr="00A91FCF">
        <w:trPr>
          <w:trHeight w:val="154"/>
          <w:jc w:val="center"/>
        </w:trPr>
        <w:tc>
          <w:tcPr>
            <w:tcW w:w="1300"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vertAlign w:val="superscript"/>
                <w:lang w:val="en-GB" w:eastAsia="ja-JP"/>
              </w:rPr>
            </w:pPr>
            <w:r w:rsidRPr="00586012">
              <w:rPr>
                <w:szCs w:val="22"/>
                <w:lang w:val="en-GB" w:eastAsia="ja-JP"/>
              </w:rPr>
              <w:t>Urban-high rise</w:t>
            </w:r>
            <w:r w:rsidR="001F53DD" w:rsidRPr="001F53DD">
              <w:rPr>
                <w:szCs w:val="22"/>
                <w:vertAlign w:val="superscript"/>
                <w:lang w:val="en-GB" w:eastAsia="ja-JP"/>
              </w:rPr>
              <w:t>(</w:t>
            </w:r>
            <w:r w:rsidRPr="00586012">
              <w:rPr>
                <w:szCs w:val="22"/>
                <w:vertAlign w:val="superscript"/>
                <w:lang w:val="en-GB" w:eastAsia="ja-JP"/>
              </w:rPr>
              <w:t>1</w:t>
            </w:r>
            <w:r w:rsidR="001F53DD">
              <w:rPr>
                <w:szCs w:val="22"/>
                <w:vertAlign w:val="superscript"/>
                <w:lang w:val="en-GB" w:eastAsia="ja-JP"/>
              </w:rPr>
              <w:t>)</w:t>
            </w:r>
          </w:p>
        </w:tc>
        <w:tc>
          <w:tcPr>
            <w:tcW w:w="1301"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p>
        </w:tc>
        <w:tc>
          <w:tcPr>
            <w:tcW w:w="1301"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1.9-2.1</w:t>
            </w:r>
          </w:p>
        </w:tc>
        <w:tc>
          <w:tcPr>
            <w:tcW w:w="1045"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46</w:t>
            </w:r>
          </w:p>
        </w:tc>
        <w:tc>
          <w:tcPr>
            <w:tcW w:w="1045"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1.7</w:t>
            </w:r>
          </w:p>
        </w:tc>
        <w:tc>
          <w:tcPr>
            <w:tcW w:w="1301"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100-1</w:t>
            </w:r>
            <w:r w:rsidR="001F53DD">
              <w:rPr>
                <w:szCs w:val="22"/>
                <w:lang w:val="en-GB" w:eastAsia="ja-JP"/>
              </w:rPr>
              <w:t> </w:t>
            </w:r>
            <w:r w:rsidRPr="00586012">
              <w:rPr>
                <w:szCs w:val="22"/>
                <w:lang w:val="en-GB" w:eastAsia="ja-JP"/>
              </w:rPr>
              <w:t>000</w:t>
            </w:r>
          </w:p>
        </w:tc>
        <w:tc>
          <w:tcPr>
            <w:tcW w:w="1173"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490</w:t>
            </w:r>
          </w:p>
        </w:tc>
        <w:tc>
          <w:tcPr>
            <w:tcW w:w="1173"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1490</w:t>
            </w:r>
          </w:p>
        </w:tc>
      </w:tr>
      <w:tr w:rsidR="008B13E0" w:rsidRPr="00586012" w:rsidTr="00A91FCF">
        <w:trPr>
          <w:trHeight w:val="154"/>
          <w:jc w:val="center"/>
        </w:trPr>
        <w:tc>
          <w:tcPr>
            <w:tcW w:w="1300"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tabs>
                <w:tab w:val="left" w:leader="dot" w:pos="7938"/>
                <w:tab w:val="center" w:pos="9526"/>
                <w:tab w:val="right" w:pos="9611"/>
              </w:tabs>
              <w:ind w:left="567" w:hanging="567"/>
              <w:jc w:val="center"/>
              <w:rPr>
                <w:szCs w:val="22"/>
                <w:vertAlign w:val="superscript"/>
                <w:lang w:val="en-GB" w:eastAsia="ja-JP"/>
              </w:rPr>
            </w:pPr>
            <w:r w:rsidRPr="00586012">
              <w:rPr>
                <w:szCs w:val="22"/>
                <w:lang w:val="en-GB" w:eastAsia="ja-JP"/>
              </w:rPr>
              <w:t>Suburban</w:t>
            </w:r>
            <w:r w:rsidR="001F53DD" w:rsidRPr="001F53DD">
              <w:rPr>
                <w:szCs w:val="22"/>
                <w:vertAlign w:val="superscript"/>
                <w:lang w:val="en-GB" w:eastAsia="ja-JP"/>
              </w:rPr>
              <w:t>(</w:t>
            </w:r>
            <w:r w:rsidRPr="00586012">
              <w:rPr>
                <w:szCs w:val="22"/>
                <w:vertAlign w:val="superscript"/>
                <w:lang w:val="en-GB" w:eastAsia="ja-JP"/>
              </w:rPr>
              <w:t>2</w:t>
            </w:r>
            <w:r w:rsidR="001F53DD">
              <w:rPr>
                <w:szCs w:val="22"/>
                <w:vertAlign w:val="superscript"/>
                <w:lang w:val="en-GB" w:eastAsia="ja-JP"/>
              </w:rPr>
              <w:t>)</w:t>
            </w:r>
          </w:p>
        </w:tc>
        <w:tc>
          <w:tcPr>
            <w:tcW w:w="1301"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p>
        </w:tc>
        <w:tc>
          <w:tcPr>
            <w:tcW w:w="1301"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2.5</w:t>
            </w:r>
          </w:p>
        </w:tc>
        <w:tc>
          <w:tcPr>
            <w:tcW w:w="1045"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12</w:t>
            </w:r>
          </w:p>
        </w:tc>
        <w:tc>
          <w:tcPr>
            <w:tcW w:w="1045"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w:t>
            </w:r>
          </w:p>
        </w:tc>
        <w:tc>
          <w:tcPr>
            <w:tcW w:w="1301"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200-1</w:t>
            </w:r>
            <w:r w:rsidR="001F53DD">
              <w:rPr>
                <w:szCs w:val="22"/>
                <w:lang w:val="en-GB" w:eastAsia="ja-JP"/>
              </w:rPr>
              <w:t> </w:t>
            </w:r>
            <w:r w:rsidRPr="00586012">
              <w:rPr>
                <w:szCs w:val="22"/>
                <w:lang w:val="en-GB" w:eastAsia="ja-JP"/>
              </w:rPr>
              <w:t>000</w:t>
            </w:r>
          </w:p>
        </w:tc>
        <w:tc>
          <w:tcPr>
            <w:tcW w:w="1173"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158</w:t>
            </w:r>
          </w:p>
        </w:tc>
        <w:tc>
          <w:tcPr>
            <w:tcW w:w="1173"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469</w:t>
            </w:r>
          </w:p>
        </w:tc>
      </w:tr>
      <w:tr w:rsidR="008B13E0" w:rsidRPr="00586012" w:rsidTr="00A91FCF">
        <w:trPr>
          <w:trHeight w:val="154"/>
          <w:jc w:val="center"/>
        </w:trPr>
        <w:tc>
          <w:tcPr>
            <w:tcW w:w="1300"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vertAlign w:val="superscript"/>
                <w:lang w:val="en-GB" w:eastAsia="ja-JP"/>
              </w:rPr>
            </w:pPr>
            <w:r w:rsidRPr="00586012">
              <w:rPr>
                <w:szCs w:val="22"/>
                <w:lang w:val="en-GB" w:eastAsia="ja-JP"/>
              </w:rPr>
              <w:t>Urban very high-rise</w:t>
            </w:r>
            <w:r w:rsidR="001F53DD" w:rsidRPr="001F53DD">
              <w:rPr>
                <w:szCs w:val="22"/>
                <w:vertAlign w:val="superscript"/>
                <w:lang w:val="en-GB" w:eastAsia="ja-JP"/>
              </w:rPr>
              <w:t>(</w:t>
            </w:r>
            <w:r w:rsidRPr="00586012">
              <w:rPr>
                <w:szCs w:val="22"/>
                <w:vertAlign w:val="superscript"/>
                <w:lang w:val="en-GB" w:eastAsia="ja-JP"/>
              </w:rPr>
              <w:t>1</w:t>
            </w:r>
            <w:r w:rsidR="001F53DD">
              <w:rPr>
                <w:szCs w:val="22"/>
                <w:vertAlign w:val="superscript"/>
                <w:lang w:val="en-GB" w:eastAsia="ja-JP"/>
              </w:rPr>
              <w:t>)</w:t>
            </w:r>
          </w:p>
        </w:tc>
        <w:tc>
          <w:tcPr>
            <w:tcW w:w="1301"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ja-JP"/>
              </w:rPr>
              <w:t>LoS</w:t>
            </w:r>
          </w:p>
        </w:tc>
        <w:tc>
          <w:tcPr>
            <w:tcW w:w="1301"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ja-JP"/>
              </w:rPr>
              <w:t>2.5</w:t>
            </w:r>
          </w:p>
        </w:tc>
        <w:tc>
          <w:tcPr>
            <w:tcW w:w="1045"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ja-JP"/>
              </w:rPr>
              <w:t>100</w:t>
            </w:r>
          </w:p>
        </w:tc>
        <w:tc>
          <w:tcPr>
            <w:tcW w:w="1045"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ja-JP"/>
              </w:rPr>
              <w:t>2</w:t>
            </w:r>
          </w:p>
        </w:tc>
        <w:tc>
          <w:tcPr>
            <w:tcW w:w="1301"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ja-JP"/>
              </w:rPr>
              <w:t>100-1 000</w:t>
            </w:r>
          </w:p>
        </w:tc>
        <w:tc>
          <w:tcPr>
            <w:tcW w:w="1173"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ja-JP"/>
              </w:rPr>
              <w:t>208</w:t>
            </w:r>
          </w:p>
        </w:tc>
        <w:tc>
          <w:tcPr>
            <w:tcW w:w="1173"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ja-JP"/>
              </w:rPr>
              <w:t>461</w:t>
            </w:r>
          </w:p>
        </w:tc>
      </w:tr>
      <w:tr w:rsidR="008B13E0" w:rsidRPr="00586012" w:rsidTr="00A91FCF">
        <w:trPr>
          <w:trHeight w:val="154"/>
          <w:jc w:val="center"/>
        </w:trPr>
        <w:tc>
          <w:tcPr>
            <w:tcW w:w="1300" w:type="dxa"/>
            <w:vMerge/>
            <w:tcBorders>
              <w:left w:val="single" w:sz="4" w:space="0" w:color="auto"/>
              <w:bottom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p>
        </w:tc>
        <w:tc>
          <w:tcPr>
            <w:tcW w:w="1301" w:type="dxa"/>
            <w:tcBorders>
              <w:left w:val="single" w:sz="4" w:space="0" w:color="auto"/>
              <w:bottom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ja-JP"/>
              </w:rPr>
              <w:t>NLoS</w:t>
            </w:r>
          </w:p>
        </w:tc>
        <w:tc>
          <w:tcPr>
            <w:tcW w:w="1301" w:type="dxa"/>
            <w:vMerge/>
            <w:tcBorders>
              <w:left w:val="single" w:sz="4" w:space="0" w:color="auto"/>
              <w:bottom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p>
        </w:tc>
        <w:tc>
          <w:tcPr>
            <w:tcW w:w="1173" w:type="dxa"/>
            <w:tcBorders>
              <w:left w:val="single" w:sz="4" w:space="0" w:color="auto"/>
              <w:bottom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ja-JP"/>
              </w:rPr>
              <w:t>407</w:t>
            </w:r>
          </w:p>
        </w:tc>
        <w:tc>
          <w:tcPr>
            <w:tcW w:w="1173" w:type="dxa"/>
            <w:tcBorders>
              <w:left w:val="single" w:sz="4" w:space="0" w:color="auto"/>
              <w:bottom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ja-JP"/>
              </w:rPr>
              <w:t>513</w:t>
            </w:r>
          </w:p>
        </w:tc>
      </w:tr>
      <w:tr w:rsidR="008B13E0" w:rsidRPr="00586012" w:rsidTr="00A91FCF">
        <w:trPr>
          <w:trHeight w:val="154"/>
          <w:jc w:val="center"/>
        </w:trPr>
        <w:tc>
          <w:tcPr>
            <w:tcW w:w="1300"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vertAlign w:val="superscript"/>
                <w:lang w:val="en-GB" w:eastAsia="ja-JP"/>
              </w:rPr>
            </w:pPr>
            <w:r w:rsidRPr="00586012">
              <w:rPr>
                <w:szCs w:val="22"/>
                <w:lang w:val="en-GB" w:eastAsia="ja-JP"/>
              </w:rPr>
              <w:t>Urban</w:t>
            </w:r>
            <w:r w:rsidR="001F53DD" w:rsidRPr="001F53DD">
              <w:rPr>
                <w:szCs w:val="22"/>
                <w:vertAlign w:val="superscript"/>
                <w:lang w:val="en-GB" w:eastAsia="ja-JP"/>
              </w:rPr>
              <w:t>(</w:t>
            </w:r>
            <w:r w:rsidRPr="00586012">
              <w:rPr>
                <w:szCs w:val="22"/>
                <w:vertAlign w:val="superscript"/>
                <w:lang w:val="en-GB" w:eastAsia="ja-JP"/>
              </w:rPr>
              <w:t>1</w:t>
            </w:r>
            <w:r w:rsidR="001F53DD">
              <w:rPr>
                <w:szCs w:val="22"/>
                <w:vertAlign w:val="superscript"/>
                <w:lang w:val="en-GB" w:eastAsia="ja-JP"/>
              </w:rPr>
              <w:t>)</w:t>
            </w:r>
          </w:p>
        </w:tc>
        <w:tc>
          <w:tcPr>
            <w:tcW w:w="1301"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p>
        </w:tc>
        <w:tc>
          <w:tcPr>
            <w:tcW w:w="1301" w:type="dxa"/>
            <w:vMerge w:val="restart"/>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ja-JP"/>
              </w:rPr>
              <w:t>3.7</w:t>
            </w:r>
          </w:p>
        </w:tc>
        <w:tc>
          <w:tcPr>
            <w:tcW w:w="1045"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ko-KR"/>
              </w:rPr>
              <w:t>60</w:t>
            </w:r>
          </w:p>
        </w:tc>
        <w:tc>
          <w:tcPr>
            <w:tcW w:w="1045"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ko-KR"/>
              </w:rPr>
              <w:t>2</w:t>
            </w:r>
          </w:p>
        </w:tc>
        <w:tc>
          <w:tcPr>
            <w:tcW w:w="1301"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ja-JP"/>
              </w:rPr>
              <w:t>100-1 000</w:t>
            </w:r>
          </w:p>
        </w:tc>
        <w:tc>
          <w:tcPr>
            <w:tcW w:w="1173"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ko-KR"/>
              </w:rPr>
              <w:t>232</w:t>
            </w:r>
          </w:p>
        </w:tc>
        <w:tc>
          <w:tcPr>
            <w:tcW w:w="1173" w:type="dxa"/>
            <w:tcBorders>
              <w:top w:val="single" w:sz="4" w:space="0" w:color="auto"/>
              <w:left w:val="single" w:sz="4" w:space="0" w:color="auto"/>
              <w:right w:val="single" w:sz="4" w:space="0" w:color="auto"/>
            </w:tcBorders>
            <w:vAlign w:val="center"/>
          </w:tcPr>
          <w:p w:rsidR="008B13E0" w:rsidRPr="00586012" w:rsidRDefault="008B13E0" w:rsidP="005A152B">
            <w:pPr>
              <w:pStyle w:val="Tabletext"/>
              <w:keepNext/>
              <w:keepLines/>
              <w:jc w:val="center"/>
              <w:rPr>
                <w:szCs w:val="22"/>
                <w:lang w:val="en-GB" w:eastAsia="ja-JP"/>
              </w:rPr>
            </w:pPr>
            <w:r w:rsidRPr="00586012">
              <w:rPr>
                <w:szCs w:val="22"/>
                <w:lang w:val="en-GB" w:eastAsia="ko-KR"/>
              </w:rPr>
              <w:t>408</w:t>
            </w:r>
          </w:p>
        </w:tc>
      </w:tr>
      <w:tr w:rsidR="008B13E0" w:rsidRPr="00586012" w:rsidTr="00A91FCF">
        <w:trPr>
          <w:trHeight w:val="154"/>
          <w:jc w:val="center"/>
        </w:trPr>
        <w:tc>
          <w:tcPr>
            <w:tcW w:w="1300" w:type="dxa"/>
            <w:vMerge/>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ko-KR"/>
              </w:rPr>
              <w:t>40</w:t>
            </w:r>
          </w:p>
        </w:tc>
        <w:tc>
          <w:tcPr>
            <w:tcW w:w="1045"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ko-KR"/>
              </w:rPr>
              <w:t>2</w:t>
            </w:r>
          </w:p>
        </w:tc>
        <w:tc>
          <w:tcPr>
            <w:tcW w:w="1301"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ja-JP"/>
              </w:rPr>
              <w:t>100-1 000</w:t>
            </w:r>
          </w:p>
        </w:tc>
        <w:tc>
          <w:tcPr>
            <w:tcW w:w="1173"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ko-KR"/>
              </w:rPr>
              <w:t>121</w:t>
            </w:r>
          </w:p>
        </w:tc>
        <w:tc>
          <w:tcPr>
            <w:tcW w:w="1173"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ko-KR"/>
              </w:rPr>
              <w:t>357</w:t>
            </w:r>
          </w:p>
        </w:tc>
      </w:tr>
      <w:tr w:rsidR="008B13E0" w:rsidRPr="00586012" w:rsidTr="00A91FCF">
        <w:trPr>
          <w:trHeight w:val="154"/>
          <w:jc w:val="center"/>
        </w:trPr>
        <w:tc>
          <w:tcPr>
            <w:tcW w:w="1300" w:type="dxa"/>
            <w:vMerge w:val="restart"/>
            <w:tcBorders>
              <w:top w:val="single" w:sz="4" w:space="0" w:color="auto"/>
              <w:left w:val="single" w:sz="4" w:space="0" w:color="auto"/>
              <w:right w:val="single" w:sz="4" w:space="0" w:color="auto"/>
            </w:tcBorders>
            <w:vAlign w:val="center"/>
          </w:tcPr>
          <w:p w:rsidR="008B13E0" w:rsidRPr="00586012" w:rsidRDefault="008B13E0" w:rsidP="00A91FCF">
            <w:pPr>
              <w:pStyle w:val="Tabletext"/>
              <w:jc w:val="center"/>
              <w:rPr>
                <w:szCs w:val="22"/>
                <w:vertAlign w:val="superscript"/>
                <w:lang w:val="en-GB" w:eastAsia="ja-JP"/>
              </w:rPr>
            </w:pPr>
            <w:r w:rsidRPr="00586012">
              <w:rPr>
                <w:szCs w:val="22"/>
                <w:lang w:val="en-GB" w:eastAsia="ja-JP"/>
              </w:rPr>
              <w:t>Suburban</w:t>
            </w:r>
            <w:r w:rsidR="001F53DD" w:rsidRPr="001F53DD">
              <w:rPr>
                <w:szCs w:val="22"/>
                <w:vertAlign w:val="superscript"/>
                <w:lang w:val="en-GB" w:eastAsia="ja-JP"/>
              </w:rPr>
              <w:t>(</w:t>
            </w:r>
            <w:r w:rsidRPr="00586012">
              <w:rPr>
                <w:szCs w:val="22"/>
                <w:vertAlign w:val="superscript"/>
                <w:lang w:val="en-GB" w:eastAsia="ja-JP"/>
              </w:rPr>
              <w:t>1</w:t>
            </w:r>
            <w:r w:rsidR="001F53DD">
              <w:rPr>
                <w:szCs w:val="22"/>
                <w:vertAlign w:val="superscript"/>
                <w:lang w:val="en-GB" w:eastAsia="ja-JP"/>
              </w:rPr>
              <w:t>)</w:t>
            </w:r>
          </w:p>
        </w:tc>
        <w:tc>
          <w:tcPr>
            <w:tcW w:w="1301" w:type="dxa"/>
            <w:vMerge w:val="restart"/>
            <w:tcBorders>
              <w:top w:val="single" w:sz="4" w:space="0" w:color="auto"/>
              <w:left w:val="single" w:sz="4" w:space="0" w:color="auto"/>
              <w:right w:val="single" w:sz="4" w:space="0" w:color="auto"/>
            </w:tcBorders>
          </w:tcPr>
          <w:p w:rsidR="008B13E0" w:rsidRPr="00586012" w:rsidRDefault="008B13E0" w:rsidP="00A91FCF">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ja-JP"/>
              </w:rPr>
              <w:t>3.7</w:t>
            </w:r>
          </w:p>
        </w:tc>
        <w:tc>
          <w:tcPr>
            <w:tcW w:w="1045" w:type="dxa"/>
            <w:tcBorders>
              <w:top w:val="single" w:sz="4" w:space="0" w:color="auto"/>
              <w:left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ko-KR"/>
              </w:rPr>
              <w:t>20</w:t>
            </w:r>
          </w:p>
        </w:tc>
        <w:tc>
          <w:tcPr>
            <w:tcW w:w="1045" w:type="dxa"/>
            <w:tcBorders>
              <w:top w:val="single" w:sz="4" w:space="0" w:color="auto"/>
              <w:left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ko-KR"/>
              </w:rPr>
              <w:t>2</w:t>
            </w:r>
          </w:p>
        </w:tc>
        <w:tc>
          <w:tcPr>
            <w:tcW w:w="1301" w:type="dxa"/>
            <w:tcBorders>
              <w:top w:val="single" w:sz="4" w:space="0" w:color="auto"/>
              <w:left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ja-JP"/>
              </w:rPr>
              <w:t>100-1 000</w:t>
            </w:r>
          </w:p>
        </w:tc>
        <w:tc>
          <w:tcPr>
            <w:tcW w:w="1173" w:type="dxa"/>
            <w:tcBorders>
              <w:top w:val="single" w:sz="4" w:space="0" w:color="auto"/>
              <w:left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ko-KR"/>
              </w:rPr>
              <w:t>125</w:t>
            </w:r>
          </w:p>
        </w:tc>
        <w:tc>
          <w:tcPr>
            <w:tcW w:w="1173" w:type="dxa"/>
            <w:tcBorders>
              <w:top w:val="single" w:sz="4" w:space="0" w:color="auto"/>
              <w:left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ko-KR"/>
              </w:rPr>
              <w:t>542</w:t>
            </w:r>
          </w:p>
        </w:tc>
      </w:tr>
      <w:tr w:rsidR="008B13E0" w:rsidRPr="00586012" w:rsidTr="00A91FCF">
        <w:trPr>
          <w:trHeight w:val="154"/>
          <w:jc w:val="center"/>
        </w:trPr>
        <w:tc>
          <w:tcPr>
            <w:tcW w:w="1300" w:type="dxa"/>
            <w:vMerge/>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tcPr>
          <w:p w:rsidR="008B13E0" w:rsidRPr="00586012" w:rsidRDefault="008B13E0" w:rsidP="00A91FCF">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ja-JP"/>
              </w:rPr>
              <w:t>5.2</w:t>
            </w:r>
          </w:p>
        </w:tc>
        <w:tc>
          <w:tcPr>
            <w:tcW w:w="1045"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ja-JP"/>
              </w:rPr>
              <w:t>20</w:t>
            </w:r>
          </w:p>
        </w:tc>
        <w:tc>
          <w:tcPr>
            <w:tcW w:w="1045"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ja-JP"/>
              </w:rPr>
              <w:t>2.8</w:t>
            </w:r>
          </w:p>
        </w:tc>
        <w:tc>
          <w:tcPr>
            <w:tcW w:w="1301"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ja-JP"/>
              </w:rPr>
              <w:t>100-1 000</w:t>
            </w:r>
          </w:p>
        </w:tc>
        <w:tc>
          <w:tcPr>
            <w:tcW w:w="1173"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ja-JP"/>
              </w:rPr>
              <w:t>189</w:t>
            </w:r>
          </w:p>
        </w:tc>
        <w:tc>
          <w:tcPr>
            <w:tcW w:w="1173"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r w:rsidRPr="00586012">
              <w:rPr>
                <w:szCs w:val="22"/>
                <w:lang w:val="en-GB" w:eastAsia="ja-JP"/>
              </w:rPr>
              <w:t>577</w:t>
            </w:r>
          </w:p>
        </w:tc>
      </w:tr>
      <w:tr w:rsidR="008B13E0" w:rsidRPr="00586012" w:rsidTr="00A91FCF">
        <w:trPr>
          <w:trHeight w:val="154"/>
          <w:jc w:val="center"/>
        </w:trPr>
        <w:tc>
          <w:tcPr>
            <w:tcW w:w="1300" w:type="dxa"/>
            <w:vMerge w:val="restart"/>
            <w:tcBorders>
              <w:left w:val="single" w:sz="4" w:space="0" w:color="auto"/>
              <w:right w:val="single" w:sz="4" w:space="0" w:color="auto"/>
            </w:tcBorders>
            <w:vAlign w:val="center"/>
          </w:tcPr>
          <w:p w:rsidR="008B13E0" w:rsidRPr="00586012" w:rsidRDefault="008B13E0" w:rsidP="00A91FCF">
            <w:pPr>
              <w:pStyle w:val="Tabletext"/>
              <w:keepLines/>
              <w:tabs>
                <w:tab w:val="left" w:leader="dot" w:pos="7938"/>
                <w:tab w:val="center" w:pos="9526"/>
                <w:tab w:val="right" w:pos="9611"/>
              </w:tabs>
              <w:ind w:left="567" w:hanging="567"/>
              <w:jc w:val="center"/>
              <w:rPr>
                <w:szCs w:val="22"/>
                <w:vertAlign w:val="superscript"/>
                <w:lang w:val="en-GB" w:eastAsia="ja-JP"/>
              </w:rPr>
            </w:pPr>
            <w:r w:rsidRPr="00586012">
              <w:rPr>
                <w:szCs w:val="22"/>
                <w:lang w:val="en-GB" w:eastAsia="ja-JP"/>
              </w:rPr>
              <w:t>Suburban</w:t>
            </w:r>
            <w:r w:rsidR="001F53DD" w:rsidRPr="001F53DD">
              <w:rPr>
                <w:szCs w:val="22"/>
                <w:vertAlign w:val="superscript"/>
                <w:lang w:val="en-GB" w:eastAsia="ja-JP"/>
              </w:rPr>
              <w:t>(</w:t>
            </w:r>
            <w:r w:rsidRPr="00586012">
              <w:rPr>
                <w:szCs w:val="22"/>
                <w:vertAlign w:val="superscript"/>
                <w:lang w:val="en-GB" w:eastAsia="ja-JP"/>
              </w:rPr>
              <w:t>2</w:t>
            </w:r>
            <w:r w:rsidR="001F53DD">
              <w:rPr>
                <w:szCs w:val="22"/>
                <w:vertAlign w:val="superscript"/>
                <w:lang w:val="en-GB" w:eastAsia="ja-JP"/>
              </w:rPr>
              <w:t>)</w:t>
            </w:r>
          </w:p>
        </w:tc>
        <w:tc>
          <w:tcPr>
            <w:tcW w:w="1301" w:type="dxa"/>
            <w:vMerge w:val="restart"/>
            <w:tcBorders>
              <w:left w:val="single" w:sz="4" w:space="0" w:color="auto"/>
              <w:right w:val="single" w:sz="4" w:space="0" w:color="auto"/>
            </w:tcBorders>
          </w:tcPr>
          <w:p w:rsidR="008B13E0" w:rsidRPr="00586012" w:rsidRDefault="008B13E0" w:rsidP="00A91FCF">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3.5</w:t>
            </w:r>
          </w:p>
        </w:tc>
        <w:tc>
          <w:tcPr>
            <w:tcW w:w="1045"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12</w:t>
            </w:r>
          </w:p>
        </w:tc>
        <w:tc>
          <w:tcPr>
            <w:tcW w:w="1045"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w:t>
            </w:r>
          </w:p>
        </w:tc>
        <w:tc>
          <w:tcPr>
            <w:tcW w:w="1301"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200-1 000</w:t>
            </w:r>
          </w:p>
        </w:tc>
        <w:tc>
          <w:tcPr>
            <w:tcW w:w="1173"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 xml:space="preserve">161 </w:t>
            </w:r>
          </w:p>
        </w:tc>
        <w:tc>
          <w:tcPr>
            <w:tcW w:w="1173"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493</w:t>
            </w:r>
          </w:p>
        </w:tc>
      </w:tr>
      <w:tr w:rsidR="008B13E0" w:rsidRPr="00586012" w:rsidTr="00A91FCF">
        <w:trPr>
          <w:trHeight w:val="154"/>
          <w:jc w:val="center"/>
        </w:trPr>
        <w:tc>
          <w:tcPr>
            <w:tcW w:w="1300" w:type="dxa"/>
            <w:vMerge/>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tcPr>
          <w:p w:rsidR="008B13E0" w:rsidRPr="00586012" w:rsidRDefault="008B13E0" w:rsidP="00A91FCF">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5.8</w:t>
            </w:r>
          </w:p>
        </w:tc>
        <w:tc>
          <w:tcPr>
            <w:tcW w:w="1045"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12</w:t>
            </w:r>
          </w:p>
        </w:tc>
        <w:tc>
          <w:tcPr>
            <w:tcW w:w="1045"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w:t>
            </w:r>
          </w:p>
        </w:tc>
        <w:tc>
          <w:tcPr>
            <w:tcW w:w="1301"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200-1 000</w:t>
            </w:r>
          </w:p>
        </w:tc>
        <w:tc>
          <w:tcPr>
            <w:tcW w:w="1173"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168</w:t>
            </w:r>
          </w:p>
        </w:tc>
        <w:tc>
          <w:tcPr>
            <w:tcW w:w="1173"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415</w:t>
            </w:r>
          </w:p>
        </w:tc>
      </w:tr>
      <w:tr w:rsidR="008B13E0" w:rsidRPr="001F53DD" w:rsidTr="00A91FCF">
        <w:trPr>
          <w:trHeight w:val="175"/>
          <w:jc w:val="center"/>
        </w:trPr>
        <w:tc>
          <w:tcPr>
            <w:tcW w:w="9639" w:type="dxa"/>
            <w:gridSpan w:val="8"/>
            <w:tcBorders>
              <w:top w:val="single" w:sz="4" w:space="0" w:color="auto"/>
              <w:left w:val="nil"/>
              <w:bottom w:val="nil"/>
              <w:right w:val="nil"/>
            </w:tcBorders>
          </w:tcPr>
          <w:p w:rsidR="008B13E0" w:rsidRPr="00586012" w:rsidRDefault="001F53DD" w:rsidP="004152EF">
            <w:pPr>
              <w:pStyle w:val="Tablelegend"/>
              <w:rPr>
                <w:szCs w:val="22"/>
                <w:lang w:val="en-GB"/>
              </w:rPr>
            </w:pPr>
            <w:r w:rsidRPr="001F53DD">
              <w:rPr>
                <w:szCs w:val="22"/>
                <w:vertAlign w:val="superscript"/>
                <w:lang w:val="en-GB" w:eastAsia="ja-JP"/>
              </w:rPr>
              <w:t>(</w:t>
            </w:r>
            <w:r w:rsidR="002D49C2" w:rsidRPr="004152EF">
              <w:rPr>
                <w:szCs w:val="22"/>
                <w:vertAlign w:val="superscript"/>
                <w:lang w:val="en-GB"/>
              </w:rPr>
              <w:t>1</w:t>
            </w:r>
            <w:r>
              <w:rPr>
                <w:szCs w:val="22"/>
                <w:vertAlign w:val="superscript"/>
                <w:lang w:val="en-GB"/>
              </w:rPr>
              <w:t>)</w:t>
            </w:r>
            <w:r w:rsidR="002D49C2" w:rsidRPr="00586012">
              <w:rPr>
                <w:szCs w:val="22"/>
                <w:lang w:val="en-GB"/>
              </w:rPr>
              <w:tab/>
            </w:r>
            <w:r w:rsidR="008B13E0" w:rsidRPr="00586012">
              <w:rPr>
                <w:szCs w:val="22"/>
                <w:lang w:val="en-GB"/>
              </w:rPr>
              <w:t>Threshold value of 30 dB was used for r.m.s. delay spread calculation.</w:t>
            </w:r>
          </w:p>
          <w:p w:rsidR="008B13E0" w:rsidRPr="00586012" w:rsidRDefault="001F53DD" w:rsidP="004152EF">
            <w:pPr>
              <w:pStyle w:val="Tablelegend"/>
              <w:rPr>
                <w:szCs w:val="22"/>
                <w:lang w:val="en-GB" w:eastAsia="ja-JP"/>
              </w:rPr>
            </w:pPr>
            <w:r w:rsidRPr="001F53DD">
              <w:rPr>
                <w:szCs w:val="22"/>
                <w:vertAlign w:val="superscript"/>
                <w:lang w:val="en-GB" w:eastAsia="ja-JP"/>
              </w:rPr>
              <w:t>(</w:t>
            </w:r>
            <w:r w:rsidR="002D49C2" w:rsidRPr="004152EF">
              <w:rPr>
                <w:szCs w:val="22"/>
                <w:vertAlign w:val="superscript"/>
                <w:lang w:val="en-GB"/>
              </w:rPr>
              <w:t>2</w:t>
            </w:r>
            <w:r>
              <w:rPr>
                <w:szCs w:val="22"/>
                <w:vertAlign w:val="superscript"/>
                <w:lang w:val="en-GB"/>
              </w:rPr>
              <w:t>)</w:t>
            </w:r>
            <w:r w:rsidR="002D49C2" w:rsidRPr="00586012">
              <w:rPr>
                <w:szCs w:val="22"/>
                <w:lang w:val="en-GB"/>
              </w:rPr>
              <w:tab/>
            </w:r>
            <w:r w:rsidR="008B13E0" w:rsidRPr="00586012">
              <w:rPr>
                <w:szCs w:val="22"/>
                <w:lang w:val="en-GB"/>
              </w:rPr>
              <w:t xml:space="preserve">Threshold value of 20 dB was used for r.m.s. delay spread calculation. Measurements with directional antennas at </w:t>
            </w:r>
            <w:r>
              <w:rPr>
                <w:szCs w:val="22"/>
                <w:lang w:val="en-GB"/>
              </w:rPr>
              <w:t xml:space="preserve">the </w:t>
            </w:r>
            <w:r w:rsidR="008B13E0" w:rsidRPr="00586012">
              <w:rPr>
                <w:szCs w:val="22"/>
                <w:lang w:val="en-GB"/>
              </w:rPr>
              <w:t>transmitter (120</w:t>
            </w:r>
            <w:r w:rsidR="008B13E0" w:rsidRPr="00586012">
              <w:rPr>
                <w:szCs w:val="22"/>
                <w:vertAlign w:val="superscript"/>
                <w:lang w:val="en-GB"/>
              </w:rPr>
              <w:t>o</w:t>
            </w:r>
            <w:r w:rsidR="008B13E0" w:rsidRPr="00586012">
              <w:rPr>
                <w:szCs w:val="22"/>
                <w:lang w:val="en-GB"/>
              </w:rPr>
              <w:t xml:space="preserve"> beamwidth in azimuth at 5.8 GHz and 30</w:t>
            </w:r>
            <w:r w:rsidR="008B13E0" w:rsidRPr="00586012">
              <w:rPr>
                <w:szCs w:val="22"/>
                <w:vertAlign w:val="superscript"/>
                <w:lang w:val="en-GB"/>
              </w:rPr>
              <w:t>o</w:t>
            </w:r>
            <w:r w:rsidR="008B13E0" w:rsidRPr="00586012">
              <w:rPr>
                <w:szCs w:val="22"/>
                <w:lang w:val="en-GB"/>
              </w:rPr>
              <w:t xml:space="preserve"> a</w:t>
            </w:r>
            <w:r>
              <w:rPr>
                <w:szCs w:val="22"/>
                <w:lang w:val="en-GB"/>
              </w:rPr>
              <w:t>t 2.5 GHz and 3.5 GHz) and omni</w:t>
            </w:r>
            <w:r w:rsidR="008B13E0" w:rsidRPr="00586012">
              <w:rPr>
                <w:szCs w:val="22"/>
                <w:lang w:val="en-GB"/>
              </w:rPr>
              <w:t>directional antennas at the receiver.</w:t>
            </w:r>
            <w:r w:rsidR="00080C7D" w:rsidRPr="00586012">
              <w:rPr>
                <w:szCs w:val="22"/>
                <w:lang w:val="en-GB"/>
              </w:rPr>
              <w:t xml:space="preserve"> </w:t>
            </w:r>
            <w:r w:rsidR="008B13E0" w:rsidRPr="00586012">
              <w:rPr>
                <w:szCs w:val="22"/>
                <w:lang w:val="en-GB"/>
              </w:rPr>
              <w:t>Time delay resolution is 100 ns.</w:t>
            </w:r>
          </w:p>
        </w:tc>
      </w:tr>
    </w:tbl>
    <w:p w:rsidR="005A152B" w:rsidRPr="00586012" w:rsidRDefault="005A152B" w:rsidP="005A152B">
      <w:pPr>
        <w:pStyle w:val="Tablefin"/>
      </w:pPr>
    </w:p>
    <w:p w:rsidR="008B13E0" w:rsidRPr="00586012" w:rsidRDefault="008B13E0" w:rsidP="005A152B">
      <w:pPr>
        <w:pStyle w:val="Heading3"/>
        <w:rPr>
          <w:lang w:val="en-GB"/>
        </w:rPr>
      </w:pPr>
      <w:r w:rsidRPr="00586012">
        <w:rPr>
          <w:lang w:val="en-GB"/>
        </w:rPr>
        <w:lastRenderedPageBreak/>
        <w:t>5.1.2</w:t>
      </w:r>
      <w:r w:rsidRPr="00586012">
        <w:rPr>
          <w:lang w:val="en-GB"/>
        </w:rPr>
        <w:tab/>
        <w:t>Delay spread for below roof-tops propagation environments</w:t>
      </w:r>
    </w:p>
    <w:p w:rsidR="008B13E0" w:rsidRPr="00586012" w:rsidRDefault="008B13E0" w:rsidP="005A152B">
      <w:pPr>
        <w:pStyle w:val="Heading4"/>
        <w:rPr>
          <w:lang w:val="en-GB" w:eastAsia="ja-JP"/>
        </w:rPr>
      </w:pPr>
      <w:r w:rsidRPr="00586012">
        <w:rPr>
          <w:lang w:val="en-GB" w:eastAsia="ja-JP"/>
        </w:rPr>
        <w:t>5.1.2.1</w:t>
      </w:r>
      <w:r w:rsidRPr="00586012">
        <w:rPr>
          <w:lang w:val="en-GB" w:eastAsia="ja-JP"/>
        </w:rPr>
        <w:tab/>
        <w:t>Omnidirectional antenna case</w:t>
      </w:r>
    </w:p>
    <w:p w:rsidR="008B13E0" w:rsidRPr="00586012" w:rsidRDefault="008B13E0" w:rsidP="008B13E0">
      <w:pPr>
        <w:rPr>
          <w:lang w:val="en-GB"/>
        </w:rPr>
      </w:pPr>
      <w:r w:rsidRPr="00586012">
        <w:rPr>
          <w:lang w:val="en-GB"/>
        </w:rPr>
        <w:t xml:space="preserve">Characteristics of multipath delay spread for the LoS </w:t>
      </w:r>
      <w:r w:rsidRPr="001F53DD">
        <w:rPr>
          <w:lang w:val="en-GB" w:eastAsia="ja-JP"/>
        </w:rPr>
        <w:t>omnidirectional antenna</w:t>
      </w:r>
      <w:r w:rsidRPr="00586012">
        <w:rPr>
          <w:lang w:val="en-GB" w:eastAsia="ja-JP"/>
        </w:rPr>
        <w:t xml:space="preserve"> </w:t>
      </w:r>
      <w:r w:rsidRPr="00586012">
        <w:rPr>
          <w:lang w:val="en-GB"/>
        </w:rPr>
        <w:t>case in an urban high-rise environment for dense urban micro</w:t>
      </w:r>
      <w:r w:rsidRPr="00586012">
        <w:rPr>
          <w:lang w:val="en-GB"/>
        </w:rPr>
        <w:noBreakHyphen/>
        <w:t>cells and pico</w:t>
      </w:r>
      <w:r w:rsidRPr="00586012">
        <w:rPr>
          <w:lang w:val="en-GB"/>
        </w:rPr>
        <w:noBreakHyphen/>
        <w:t xml:space="preserve">cells (as defined in Table 3) have been developed based on measured data at frequencies from 2.5 to 15.75 GHz at distances from 50 to 400 m. The r.m.s. delay spread </w:t>
      </w:r>
      <w:r w:rsidRPr="00586012">
        <w:rPr>
          <w:i/>
          <w:lang w:val="en-GB"/>
        </w:rPr>
        <w:t>S</w:t>
      </w:r>
      <w:r w:rsidRPr="00586012">
        <w:rPr>
          <w:lang w:val="en-GB"/>
        </w:rPr>
        <w:t xml:space="preserve"> at distance of </w:t>
      </w:r>
      <w:r w:rsidRPr="00586012">
        <w:rPr>
          <w:i/>
          <w:lang w:val="en-GB"/>
        </w:rPr>
        <w:t>d</w:t>
      </w:r>
      <w:r w:rsidRPr="00586012">
        <w:rPr>
          <w:lang w:val="en-GB"/>
        </w:rPr>
        <w:t xml:space="preserve"> m follows a normal distribution with the mean value given by:</w:t>
      </w:r>
    </w:p>
    <w:p w:rsidR="008B13E0" w:rsidRPr="00586012" w:rsidRDefault="008B13E0" w:rsidP="008B13E0">
      <w:pPr>
        <w:pStyle w:val="Equation"/>
        <w:rPr>
          <w:lang w:val="en-GB"/>
        </w:rPr>
      </w:pPr>
      <w:r w:rsidRPr="00586012">
        <w:rPr>
          <w:lang w:val="en-GB"/>
        </w:rPr>
        <w:tab/>
      </w:r>
      <w:r w:rsidRPr="00586012">
        <w:rPr>
          <w:lang w:val="en-GB"/>
        </w:rPr>
        <w:tab/>
      </w:r>
      <w:r w:rsidR="004152EF" w:rsidRPr="00586012">
        <w:rPr>
          <w:position w:val="-12"/>
          <w:lang w:val="en-GB"/>
        </w:rPr>
        <w:object w:dxaOrig="1160" w:dyaOrig="420">
          <v:shape id="_x0000_i1093" type="#_x0000_t75" style="width:57.25pt;height:23.1pt" o:ole="">
            <v:imagedata r:id="rId151" o:title=""/>
          </v:shape>
          <o:OLEObject Type="Embed" ProgID="Equation.3" ShapeID="_x0000_i1093" DrawAspect="Content" ObjectID="_1445936061" r:id="rId152"/>
        </w:object>
      </w:r>
      <w:r w:rsidRPr="00586012">
        <w:rPr>
          <w:lang w:val="en-GB"/>
        </w:rPr>
        <w:t>                ns</w:t>
      </w:r>
      <w:r w:rsidRPr="00586012">
        <w:rPr>
          <w:lang w:val="en-GB"/>
        </w:rPr>
        <w:tab/>
        <w:t>(63)</w:t>
      </w:r>
    </w:p>
    <w:p w:rsidR="008B13E0" w:rsidRPr="00586012" w:rsidRDefault="008B13E0" w:rsidP="008B13E0">
      <w:pPr>
        <w:keepNext/>
        <w:rPr>
          <w:lang w:val="en-GB"/>
        </w:rPr>
      </w:pPr>
      <w:r w:rsidRPr="00586012">
        <w:rPr>
          <w:lang w:val="en-GB"/>
        </w:rPr>
        <w:t>and the standard deviation given by:</w:t>
      </w:r>
    </w:p>
    <w:p w:rsidR="008B13E0" w:rsidRPr="00586012" w:rsidRDefault="008B13E0" w:rsidP="008B13E0">
      <w:pPr>
        <w:pStyle w:val="Blanc"/>
      </w:pPr>
    </w:p>
    <w:p w:rsidR="008B13E0" w:rsidRPr="00586012" w:rsidRDefault="008B13E0" w:rsidP="008B13E0">
      <w:pPr>
        <w:pStyle w:val="Equation"/>
        <w:rPr>
          <w:lang w:val="en-GB"/>
        </w:rPr>
      </w:pPr>
      <w:r w:rsidRPr="00586012">
        <w:rPr>
          <w:lang w:val="en-GB"/>
        </w:rPr>
        <w:tab/>
      </w:r>
      <w:r w:rsidRPr="00586012">
        <w:rPr>
          <w:lang w:val="en-GB"/>
        </w:rPr>
        <w:tab/>
      </w:r>
      <w:r w:rsidR="004152EF" w:rsidRPr="00586012">
        <w:rPr>
          <w:position w:val="-12"/>
          <w:lang w:val="en-GB"/>
        </w:rPr>
        <w:object w:dxaOrig="1200" w:dyaOrig="420">
          <v:shape id="_x0000_i1094" type="#_x0000_t75" style="width:62.3pt;height:23.1pt" o:ole="">
            <v:imagedata r:id="rId153" o:title=""/>
          </v:shape>
          <o:OLEObject Type="Embed" ProgID="Equation.3" ShapeID="_x0000_i1094" DrawAspect="Content" ObjectID="_1445936062" r:id="rId154"/>
        </w:object>
      </w:r>
      <w:r w:rsidRPr="00586012">
        <w:rPr>
          <w:lang w:val="en-GB"/>
        </w:rPr>
        <w:t>                ns</w:t>
      </w:r>
      <w:r w:rsidRPr="00586012">
        <w:rPr>
          <w:lang w:val="en-GB"/>
        </w:rPr>
        <w:tab/>
        <w:t>(64)</w:t>
      </w:r>
    </w:p>
    <w:p w:rsidR="008B13E0" w:rsidRPr="00586012" w:rsidRDefault="008B13E0" w:rsidP="008B13E0">
      <w:pPr>
        <w:pStyle w:val="Blanc"/>
      </w:pPr>
    </w:p>
    <w:p w:rsidR="008B13E0" w:rsidRPr="00586012" w:rsidRDefault="008B13E0" w:rsidP="00586012">
      <w:pPr>
        <w:rPr>
          <w:lang w:val="en-GB"/>
        </w:rPr>
      </w:pPr>
      <w:r w:rsidRPr="00586012">
        <w:rPr>
          <w:lang w:val="en-GB"/>
        </w:rPr>
        <w:t xml:space="preserve">where </w:t>
      </w:r>
      <w:r w:rsidRPr="00586012">
        <w:rPr>
          <w:i/>
          <w:iCs/>
          <w:lang w:val="en-GB"/>
        </w:rPr>
        <w:t>C</w:t>
      </w:r>
      <w:r w:rsidRPr="00586012">
        <w:rPr>
          <w:i/>
          <w:iCs/>
          <w:vertAlign w:val="subscript"/>
          <w:lang w:val="en-GB"/>
        </w:rPr>
        <w:t>a</w:t>
      </w:r>
      <w:r w:rsidRPr="00586012">
        <w:rPr>
          <w:lang w:val="en-GB"/>
        </w:rPr>
        <w:t xml:space="preserve">, </w:t>
      </w:r>
      <w:r w:rsidRPr="00586012">
        <w:rPr>
          <w:lang w:val="en-GB"/>
        </w:rPr>
        <w:sym w:font="Symbol" w:char="F067"/>
      </w:r>
      <w:r w:rsidRPr="00586012">
        <w:rPr>
          <w:i/>
          <w:iCs/>
          <w:vertAlign w:val="subscript"/>
          <w:lang w:val="en-GB"/>
        </w:rPr>
        <w:t>a</w:t>
      </w:r>
      <w:r w:rsidRPr="00586012">
        <w:rPr>
          <w:lang w:val="en-GB"/>
        </w:rPr>
        <w:t xml:space="preserve">, </w:t>
      </w:r>
      <w:r w:rsidRPr="00586012">
        <w:rPr>
          <w:i/>
          <w:iCs/>
          <w:spacing w:val="-20"/>
          <w:lang w:val="en-GB"/>
        </w:rPr>
        <w:t>C</w:t>
      </w:r>
      <w:r w:rsidR="00586012" w:rsidRPr="00586012">
        <w:rPr>
          <w:vertAlign w:val="subscript"/>
        </w:rPr>
        <w:sym w:font="Symbol" w:char="F073"/>
      </w:r>
      <w:r w:rsidRPr="00586012">
        <w:rPr>
          <w:lang w:val="en-GB"/>
        </w:rPr>
        <w:t xml:space="preserve"> and </w:t>
      </w:r>
      <w:r w:rsidRPr="00586012">
        <w:rPr>
          <w:lang w:val="en-GB"/>
        </w:rPr>
        <w:sym w:font="Symbol" w:char="F067"/>
      </w:r>
      <w:r w:rsidR="00586012" w:rsidRPr="00586012">
        <w:rPr>
          <w:vertAlign w:val="subscript"/>
        </w:rPr>
        <w:sym w:font="Symbol" w:char="F073"/>
      </w:r>
      <w:r w:rsidRPr="00586012">
        <w:rPr>
          <w:lang w:val="en-GB"/>
        </w:rPr>
        <w:t xml:space="preserve"> depend on the antenna height and propagation environment. Table 11 lists some typical values of the coefficients for distances of 50-400 m </w:t>
      </w:r>
      <w:r w:rsidRPr="00586012">
        <w:rPr>
          <w:lang w:val="en-GB" w:eastAsia="ja-JP"/>
        </w:rPr>
        <w:t xml:space="preserve">based on </w:t>
      </w:r>
      <w:r w:rsidRPr="00586012">
        <w:rPr>
          <w:lang w:val="en-GB"/>
        </w:rPr>
        <w:t>measurements made in urban and residential areas.</w:t>
      </w:r>
    </w:p>
    <w:p w:rsidR="008B13E0" w:rsidRPr="00586012" w:rsidRDefault="008B13E0" w:rsidP="008B13E0">
      <w:pPr>
        <w:pStyle w:val="TableNo"/>
        <w:rPr>
          <w:lang w:val="en-GB"/>
        </w:rPr>
      </w:pPr>
      <w:r w:rsidRPr="00586012">
        <w:rPr>
          <w:lang w:val="en-GB"/>
        </w:rPr>
        <w:t>TABLE 11</w:t>
      </w:r>
    </w:p>
    <w:p w:rsidR="008B13E0" w:rsidRPr="00586012" w:rsidRDefault="008B13E0" w:rsidP="008B13E0">
      <w:pPr>
        <w:pStyle w:val="Tabletitle"/>
        <w:rPr>
          <w:lang w:val="en-GB"/>
        </w:rPr>
      </w:pPr>
      <w:r w:rsidRPr="00586012">
        <w:rPr>
          <w:lang w:val="en-GB"/>
        </w:rPr>
        <w:t>Typical coefficients for the distance characteristics of r.m.s. delay spread</w:t>
      </w:r>
      <w:r w:rsidRPr="00586012">
        <w:rPr>
          <w:lang w:val="en-GB"/>
        </w:rPr>
        <w:br/>
        <w:t>for omnidirectional antenna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8B13E0" w:rsidRPr="00586012" w:rsidTr="00A91FCF">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head"/>
              <w:rPr>
                <w:lang w:val="en-GB"/>
              </w:rPr>
            </w:pPr>
            <w:r w:rsidRPr="00586012">
              <w:rPr>
                <w:lang w:val="en-GB"/>
              </w:rPr>
              <w:t>Measurement conditions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head"/>
              <w:rPr>
                <w:lang w:val="en-GB"/>
              </w:rPr>
            </w:pPr>
            <w:r w:rsidRPr="00586012">
              <w:rPr>
                <w:i/>
                <w:lang w:val="en-GB"/>
              </w:rPr>
              <w:t>a</w:t>
            </w:r>
            <w:r w:rsidRPr="00586012">
              <w:rPr>
                <w:i/>
                <w:iCs/>
                <w:sz w:val="26"/>
                <w:vertAlign w:val="subscript"/>
                <w:lang w:val="en-GB"/>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8B13E0" w:rsidRPr="00586012" w:rsidRDefault="00586012" w:rsidP="00A91FCF">
            <w:pPr>
              <w:pStyle w:val="Tablehead"/>
              <w:rPr>
                <w:i/>
                <w:lang w:val="en-GB"/>
              </w:rPr>
            </w:pPr>
            <w:r w:rsidRPr="00586012">
              <w:sym w:font="Symbol" w:char="F073"/>
            </w:r>
            <w:r w:rsidR="008B13E0" w:rsidRPr="00586012">
              <w:rPr>
                <w:i/>
                <w:iCs/>
                <w:sz w:val="26"/>
                <w:vertAlign w:val="subscript"/>
                <w:lang w:val="en-GB"/>
              </w:rPr>
              <w:t>s</w:t>
            </w:r>
          </w:p>
        </w:tc>
      </w:tr>
      <w:tr w:rsidR="008B13E0" w:rsidRPr="00586012" w:rsidTr="00A91FCF">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head"/>
              <w:rPr>
                <w:lang w:val="en-GB"/>
              </w:rPr>
            </w:pPr>
            <w:r w:rsidRPr="00586012">
              <w:rPr>
                <w:lang w:val="en-GB"/>
              </w:rPr>
              <w:t>Area</w:t>
            </w:r>
          </w:p>
        </w:tc>
        <w:tc>
          <w:tcPr>
            <w:tcW w:w="1418"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head"/>
              <w:rPr>
                <w:lang w:val="en-GB"/>
              </w:rPr>
            </w:pPr>
            <w:r w:rsidRPr="00586012">
              <w:rPr>
                <w:i/>
                <w:lang w:val="en-GB"/>
              </w:rPr>
              <w:t>f</w:t>
            </w:r>
            <w:r w:rsidRPr="00586012">
              <w:rPr>
                <w:lang w:val="en-GB"/>
              </w:rPr>
              <w:br/>
              <w:t>(GHz)</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head"/>
              <w:rPr>
                <w:lang w:val="en-GB"/>
              </w:rPr>
            </w:pPr>
            <w:r w:rsidRPr="00586012">
              <w:rPr>
                <w:i/>
                <w:lang w:val="en-GB"/>
              </w:rPr>
              <w:t>h</w:t>
            </w:r>
            <w:r w:rsidRPr="00586012">
              <w:rPr>
                <w:vertAlign w:val="subscript"/>
                <w:lang w:val="en-GB"/>
              </w:rPr>
              <w:t>1</w:t>
            </w:r>
            <w:r w:rsidRPr="00586012">
              <w:rPr>
                <w:lang w:val="en-GB"/>
              </w:rPr>
              <w:br/>
              <w:t>(m)</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head"/>
              <w:rPr>
                <w:lang w:val="en-GB"/>
              </w:rPr>
            </w:pPr>
            <w:r w:rsidRPr="00586012">
              <w:rPr>
                <w:i/>
                <w:lang w:val="en-GB"/>
              </w:rPr>
              <w:t>h</w:t>
            </w:r>
            <w:r w:rsidRPr="00586012">
              <w:rPr>
                <w:vertAlign w:val="subscript"/>
                <w:lang w:val="en-GB"/>
              </w:rPr>
              <w:t>2</w:t>
            </w:r>
            <w:r w:rsidRPr="00586012">
              <w:rPr>
                <w:lang w:val="en-GB"/>
              </w:rPr>
              <w:br/>
              <w:t>(m)</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head"/>
              <w:rPr>
                <w:i/>
                <w:lang w:val="en-GB"/>
              </w:rPr>
            </w:pPr>
            <w:r w:rsidRPr="00586012">
              <w:rPr>
                <w:i/>
                <w:lang w:val="en-GB"/>
              </w:rPr>
              <w:t>C</w:t>
            </w:r>
            <w:r w:rsidRPr="00586012">
              <w:rPr>
                <w:i/>
                <w:iCs/>
                <w:sz w:val="26"/>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head"/>
              <w:rPr>
                <w:lang w:val="en-GB"/>
              </w:rPr>
            </w:pPr>
            <w:r w:rsidRPr="00586012">
              <w:rPr>
                <w:lang w:val="en-GB"/>
              </w:rPr>
              <w:sym w:font="Symbol" w:char="F067"/>
            </w:r>
            <w:r w:rsidRPr="00586012">
              <w:rPr>
                <w:i/>
                <w:iCs/>
                <w:sz w:val="26"/>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586012">
            <w:pPr>
              <w:pStyle w:val="Tablehead"/>
              <w:rPr>
                <w:i/>
                <w:lang w:val="en-GB"/>
              </w:rPr>
            </w:pPr>
            <w:r w:rsidRPr="00586012">
              <w:rPr>
                <w:i/>
                <w:lang w:val="en-GB"/>
              </w:rPr>
              <w:t>C</w:t>
            </w:r>
            <w:r w:rsidR="00586012" w:rsidRPr="00586012">
              <w:rPr>
                <w:vertAlign w:val="subscript"/>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586012" w:rsidP="00586012">
            <w:pPr>
              <w:pStyle w:val="Tablehead"/>
              <w:rPr>
                <w:i/>
                <w:lang w:val="en-GB"/>
              </w:rPr>
            </w:pPr>
            <w:r w:rsidRPr="00586012">
              <w:sym w:font="Symbol" w:char="F067"/>
            </w:r>
            <w:r w:rsidRPr="00586012">
              <w:rPr>
                <w:vertAlign w:val="subscript"/>
              </w:rPr>
              <w:sym w:font="Symbol" w:char="F073"/>
            </w:r>
          </w:p>
        </w:tc>
      </w:tr>
      <w:tr w:rsidR="008B13E0" w:rsidRPr="00586012" w:rsidTr="00A91FCF">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lang w:val="en-GB"/>
              </w:rPr>
            </w:pPr>
            <w:r w:rsidRPr="00586012">
              <w:rPr>
                <w:color w:val="000000"/>
                <w:lang w:val="en-GB" w:eastAsia="ja-JP"/>
              </w:rPr>
              <w:t>Urban</w:t>
            </w:r>
            <w:r w:rsidRPr="00586012">
              <w:rPr>
                <w:color w:val="000000"/>
                <w:vertAlign w:val="superscript"/>
                <w:lang w:val="en-GB"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i/>
                <w:lang w:val="en-GB"/>
              </w:rPr>
            </w:pPr>
            <w:r w:rsidRPr="00586012">
              <w:rPr>
                <w:lang w:val="en-GB"/>
              </w:rPr>
              <w:t>0.781</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i/>
                <w:lang w:val="en-GB"/>
              </w:rPr>
            </w:pPr>
            <w:r w:rsidRPr="00586012">
              <w:rPr>
                <w:lang w:val="en-GB"/>
              </w:rPr>
              <w:t>5</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i/>
                <w:lang w:val="en-GB"/>
              </w:rPr>
            </w:pPr>
            <w:r w:rsidRPr="00586012">
              <w:rPr>
                <w:lang w:val="en-GB"/>
              </w:rPr>
              <w:t>5</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i/>
                <w:lang w:val="en-GB"/>
              </w:rPr>
            </w:pPr>
            <w:r w:rsidRPr="00586012">
              <w:rPr>
                <w:lang w:val="en-GB"/>
              </w:rPr>
              <w:t>1 254.3</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lang w:val="en-GB"/>
              </w:rPr>
            </w:pPr>
            <w:r w:rsidRPr="00586012">
              <w:rPr>
                <w:lang w:val="en-GB"/>
              </w:rPr>
              <w:t>0.06</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i/>
                <w:lang w:val="en-GB"/>
              </w:rPr>
            </w:pPr>
            <w:r w:rsidRPr="00586012">
              <w:rPr>
                <w:lang w:val="en-GB"/>
              </w:rPr>
              <w:t>102.2</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rFonts w:ascii="Symbol" w:hAnsi="Symbol"/>
                <w:iCs/>
                <w:lang w:val="en-GB"/>
              </w:rPr>
            </w:pPr>
            <w:r w:rsidRPr="00586012">
              <w:rPr>
                <w:lang w:val="en-GB"/>
              </w:rPr>
              <w:t>0.04</w:t>
            </w:r>
          </w:p>
        </w:tc>
      </w:tr>
      <w:tr w:rsidR="008B13E0" w:rsidRPr="00586012" w:rsidTr="00A91FCF">
        <w:trPr>
          <w:jc w:val="center"/>
        </w:trPr>
        <w:tc>
          <w:tcPr>
            <w:tcW w:w="2269" w:type="dxa"/>
            <w:vMerge w:val="restart"/>
            <w:tcBorders>
              <w:top w:val="single" w:sz="4" w:space="0" w:color="auto"/>
              <w:left w:val="single" w:sz="4" w:space="0" w:color="auto"/>
              <w:right w:val="single" w:sz="4" w:space="0" w:color="auto"/>
            </w:tcBorders>
            <w:vAlign w:val="center"/>
          </w:tcPr>
          <w:p w:rsidR="008B13E0" w:rsidRPr="00586012" w:rsidRDefault="008B13E0" w:rsidP="00A91FCF">
            <w:pPr>
              <w:pStyle w:val="Tabletext"/>
              <w:keepNext/>
              <w:jc w:val="center"/>
              <w:rPr>
                <w:color w:val="000000"/>
                <w:lang w:val="en-GB" w:eastAsia="ja-JP"/>
              </w:rPr>
            </w:pPr>
            <w:r w:rsidRPr="00586012">
              <w:rPr>
                <w:lang w:val="en-GB"/>
              </w:rPr>
              <w:t>Urban</w:t>
            </w:r>
            <w:r w:rsidRPr="00586012">
              <w:rPr>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lang w:val="en-GB"/>
              </w:rPr>
            </w:pPr>
            <w:r w:rsidRPr="00586012">
              <w:rPr>
                <w:lang w:val="en-GB"/>
              </w:rPr>
              <w:t>2.5</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lang w:val="en-GB"/>
              </w:rPr>
            </w:pPr>
            <w:r w:rsidRPr="00586012">
              <w:rPr>
                <w:lang w:val="en-GB"/>
              </w:rPr>
              <w:t>6.0</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lang w:val="en-GB"/>
              </w:rPr>
            </w:pPr>
            <w:r w:rsidRPr="00586012">
              <w:rPr>
                <w:lang w:val="en-GB"/>
              </w:rPr>
              <w:t>3.0</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lang w:val="en-GB"/>
              </w:rPr>
            </w:pPr>
            <w:r w:rsidRPr="00586012">
              <w:rPr>
                <w:lang w:val="en-GB"/>
              </w:rPr>
              <w:t>55</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lang w:val="en-GB"/>
              </w:rPr>
            </w:pPr>
            <w:r w:rsidRPr="00586012">
              <w:rPr>
                <w:lang w:val="en-GB"/>
              </w:rPr>
              <w:t>0.27</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lang w:val="en-GB"/>
              </w:rPr>
            </w:pPr>
            <w:r w:rsidRPr="00586012">
              <w:rPr>
                <w:lang w:val="en-GB"/>
              </w:rPr>
              <w:t>12</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keepNext/>
              <w:jc w:val="center"/>
              <w:rPr>
                <w:lang w:val="en-GB"/>
              </w:rPr>
            </w:pPr>
            <w:r w:rsidRPr="00586012">
              <w:rPr>
                <w:lang w:val="en-GB"/>
              </w:rPr>
              <w:t>0.32</w:t>
            </w:r>
          </w:p>
        </w:tc>
      </w:tr>
      <w:tr w:rsidR="008B13E0" w:rsidRPr="00586012" w:rsidTr="00A91FCF">
        <w:trPr>
          <w:jc w:val="center"/>
        </w:trPr>
        <w:tc>
          <w:tcPr>
            <w:tcW w:w="2269" w:type="dxa"/>
            <w:vMerge/>
            <w:tcBorders>
              <w:left w:val="single" w:sz="4" w:space="0" w:color="auto"/>
              <w:right w:val="single" w:sz="4" w:space="0" w:color="auto"/>
            </w:tcBorders>
            <w:vAlign w:val="center"/>
          </w:tcPr>
          <w:p w:rsidR="008B13E0" w:rsidRPr="00586012" w:rsidRDefault="008B13E0" w:rsidP="00A91FCF">
            <w:pPr>
              <w:pStyle w:val="Tablehead"/>
              <w:spacing w:before="40" w:after="40"/>
              <w:rPr>
                <w:b w:val="0"/>
                <w:bCs/>
                <w:color w:val="000000"/>
                <w:lang w:val="en-GB" w:eastAsia="ja-JP"/>
              </w:rPr>
            </w:pPr>
          </w:p>
        </w:tc>
        <w:tc>
          <w:tcPr>
            <w:tcW w:w="1418" w:type="dxa"/>
            <w:vMerge w:val="restart"/>
            <w:tcBorders>
              <w:top w:val="single" w:sz="4" w:space="0" w:color="auto"/>
              <w:left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3.35-15.75</w:t>
            </w:r>
          </w:p>
        </w:tc>
        <w:tc>
          <w:tcPr>
            <w:tcW w:w="992" w:type="dxa"/>
            <w:vMerge w:val="restart"/>
            <w:tcBorders>
              <w:top w:val="single" w:sz="4" w:space="0" w:color="auto"/>
              <w:left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4.0</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2.7</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23</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0.26</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5.5</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0.35</w:t>
            </w:r>
          </w:p>
        </w:tc>
      </w:tr>
      <w:tr w:rsidR="008B13E0" w:rsidRPr="00586012" w:rsidTr="00A91FCF">
        <w:trPr>
          <w:jc w:val="center"/>
        </w:trPr>
        <w:tc>
          <w:tcPr>
            <w:tcW w:w="2269" w:type="dxa"/>
            <w:vMerge/>
            <w:tcBorders>
              <w:left w:val="single" w:sz="4" w:space="0" w:color="auto"/>
              <w:right w:val="single" w:sz="4" w:space="0" w:color="auto"/>
            </w:tcBorders>
            <w:vAlign w:val="center"/>
          </w:tcPr>
          <w:p w:rsidR="008B13E0" w:rsidRPr="00586012" w:rsidRDefault="008B13E0" w:rsidP="00A91FCF">
            <w:pPr>
              <w:pStyle w:val="Tablehead"/>
              <w:spacing w:before="40" w:after="40"/>
              <w:rPr>
                <w:b w:val="0"/>
                <w:bCs/>
                <w:color w:val="000000"/>
                <w:lang w:val="en-GB" w:eastAsia="ja-JP"/>
              </w:rPr>
            </w:pPr>
          </w:p>
        </w:tc>
        <w:tc>
          <w:tcPr>
            <w:tcW w:w="1418" w:type="dxa"/>
            <w:vMerge/>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p>
        </w:tc>
        <w:tc>
          <w:tcPr>
            <w:tcW w:w="992" w:type="dxa"/>
            <w:vMerge/>
            <w:tcBorders>
              <w:left w:val="single" w:sz="4" w:space="0" w:color="auto"/>
              <w:right w:val="single" w:sz="4" w:space="0" w:color="auto"/>
            </w:tcBorders>
            <w:vAlign w:val="center"/>
          </w:tcPr>
          <w:p w:rsidR="008B13E0" w:rsidRPr="00586012" w:rsidRDefault="008B13E0" w:rsidP="00A91FCF">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1.6</w:t>
            </w:r>
          </w:p>
        </w:tc>
        <w:tc>
          <w:tcPr>
            <w:tcW w:w="992" w:type="dxa"/>
            <w:vMerge w:val="restart"/>
            <w:tcBorders>
              <w:top w:val="single" w:sz="4" w:space="0" w:color="auto"/>
              <w:left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10</w:t>
            </w:r>
          </w:p>
        </w:tc>
        <w:tc>
          <w:tcPr>
            <w:tcW w:w="992" w:type="dxa"/>
            <w:vMerge w:val="restart"/>
            <w:tcBorders>
              <w:top w:val="single" w:sz="4" w:space="0" w:color="auto"/>
              <w:left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0.51</w:t>
            </w:r>
          </w:p>
        </w:tc>
        <w:tc>
          <w:tcPr>
            <w:tcW w:w="992" w:type="dxa"/>
            <w:vMerge w:val="restart"/>
            <w:tcBorders>
              <w:top w:val="single" w:sz="4" w:space="0" w:color="auto"/>
              <w:left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6.1</w:t>
            </w:r>
          </w:p>
        </w:tc>
        <w:tc>
          <w:tcPr>
            <w:tcW w:w="992" w:type="dxa"/>
            <w:vMerge w:val="restart"/>
            <w:tcBorders>
              <w:top w:val="single" w:sz="4" w:space="0" w:color="auto"/>
              <w:left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0.39</w:t>
            </w:r>
          </w:p>
        </w:tc>
      </w:tr>
      <w:tr w:rsidR="008B13E0" w:rsidRPr="00586012" w:rsidTr="00A91FCF">
        <w:trPr>
          <w:jc w:val="center"/>
        </w:trPr>
        <w:tc>
          <w:tcPr>
            <w:tcW w:w="2269" w:type="dxa"/>
            <w:vMerge/>
            <w:tcBorders>
              <w:left w:val="single" w:sz="4" w:space="0" w:color="auto"/>
              <w:right w:val="single" w:sz="4" w:space="0" w:color="auto"/>
            </w:tcBorders>
            <w:vAlign w:val="center"/>
          </w:tcPr>
          <w:p w:rsidR="008B13E0" w:rsidRPr="00586012" w:rsidRDefault="008B13E0" w:rsidP="00A91FCF">
            <w:pPr>
              <w:pStyle w:val="Tablehead"/>
              <w:spacing w:before="40" w:after="40"/>
              <w:rPr>
                <w:b w:val="0"/>
                <w:bCs/>
                <w:color w:val="000000"/>
                <w:lang w:val="en-GB"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3.35-8.45</w:t>
            </w:r>
          </w:p>
        </w:tc>
        <w:tc>
          <w:tcPr>
            <w:tcW w:w="992" w:type="dxa"/>
            <w:vMerge/>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0.5</w:t>
            </w:r>
          </w:p>
        </w:tc>
        <w:tc>
          <w:tcPr>
            <w:tcW w:w="992" w:type="dxa"/>
            <w:vMerge/>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p>
        </w:tc>
        <w:tc>
          <w:tcPr>
            <w:tcW w:w="992" w:type="dxa"/>
            <w:vMerge/>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p>
        </w:tc>
        <w:tc>
          <w:tcPr>
            <w:tcW w:w="992" w:type="dxa"/>
            <w:vMerge/>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p>
        </w:tc>
        <w:tc>
          <w:tcPr>
            <w:tcW w:w="992" w:type="dxa"/>
            <w:vMerge/>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p>
        </w:tc>
      </w:tr>
      <w:tr w:rsidR="008B13E0" w:rsidRPr="00586012" w:rsidTr="00A91FCF">
        <w:trPr>
          <w:jc w:val="center"/>
        </w:trPr>
        <w:tc>
          <w:tcPr>
            <w:tcW w:w="2269" w:type="dxa"/>
            <w:vMerge/>
            <w:tcBorders>
              <w:left w:val="single" w:sz="4" w:space="0" w:color="auto"/>
              <w:right w:val="single" w:sz="4" w:space="0" w:color="auto"/>
            </w:tcBorders>
            <w:vAlign w:val="center"/>
          </w:tcPr>
          <w:p w:rsidR="008B13E0" w:rsidRPr="00586012" w:rsidRDefault="008B13E0" w:rsidP="00A91FCF">
            <w:pPr>
              <w:pStyle w:val="Tablehead"/>
              <w:spacing w:before="40" w:after="40"/>
              <w:rPr>
                <w:b w:val="0"/>
                <w:bCs/>
                <w:color w:val="000000"/>
                <w:lang w:val="en-GB"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8.05</w:t>
            </w:r>
          </w:p>
        </w:tc>
        <w:tc>
          <w:tcPr>
            <w:tcW w:w="992"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5</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2.5</w:t>
            </w:r>
          </w:p>
        </w:tc>
        <w:tc>
          <w:tcPr>
            <w:tcW w:w="992"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0.97</w:t>
            </w:r>
          </w:p>
        </w:tc>
        <w:tc>
          <w:tcPr>
            <w:tcW w:w="992"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0.78</w:t>
            </w:r>
          </w:p>
        </w:tc>
        <w:tc>
          <w:tcPr>
            <w:tcW w:w="992"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1.42</w:t>
            </w:r>
          </w:p>
        </w:tc>
        <w:tc>
          <w:tcPr>
            <w:tcW w:w="992" w:type="dxa"/>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0.52</w:t>
            </w:r>
          </w:p>
        </w:tc>
      </w:tr>
      <w:tr w:rsidR="008B13E0" w:rsidRPr="00586012" w:rsidTr="00A91FCF">
        <w:trPr>
          <w:jc w:val="center"/>
        </w:trPr>
        <w:tc>
          <w:tcPr>
            <w:tcW w:w="2269" w:type="dxa"/>
            <w:vMerge w:val="restart"/>
            <w:tcBorders>
              <w:left w:val="single" w:sz="4" w:space="0" w:color="auto"/>
              <w:right w:val="single" w:sz="4" w:space="0" w:color="auto"/>
            </w:tcBorders>
            <w:vAlign w:val="center"/>
          </w:tcPr>
          <w:p w:rsidR="008B13E0" w:rsidRPr="00586012" w:rsidRDefault="008B13E0" w:rsidP="00A91FCF">
            <w:pPr>
              <w:pStyle w:val="Tablehead"/>
              <w:spacing w:before="40" w:after="40"/>
              <w:rPr>
                <w:b w:val="0"/>
                <w:bCs/>
                <w:color w:val="000000"/>
                <w:lang w:val="en-GB" w:eastAsia="ja-JP"/>
              </w:rPr>
            </w:pPr>
            <w:r w:rsidRPr="00586012">
              <w:rPr>
                <w:b w:val="0"/>
                <w:bCs/>
                <w:color w:val="000000"/>
                <w:lang w:val="en-GB" w:eastAsia="ja-JP"/>
              </w:rPr>
              <w:t>Residential</w:t>
            </w:r>
            <w:r w:rsidRPr="00586012">
              <w:rPr>
                <w:b w:val="0"/>
                <w:bCs/>
                <w:color w:val="000000"/>
                <w:vertAlign w:val="superscript"/>
                <w:lang w:val="en-GB"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3.35</w:t>
            </w:r>
          </w:p>
        </w:tc>
        <w:tc>
          <w:tcPr>
            <w:tcW w:w="992" w:type="dxa"/>
            <w:vMerge w:val="restart"/>
            <w:tcBorders>
              <w:top w:val="single" w:sz="4" w:space="0" w:color="auto"/>
              <w:left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4.0</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2.7</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2.1</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0.53</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0.54</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0.77</w:t>
            </w:r>
          </w:p>
        </w:tc>
      </w:tr>
      <w:tr w:rsidR="008B13E0" w:rsidRPr="00586012" w:rsidTr="00A91FCF">
        <w:trPr>
          <w:jc w:val="center"/>
        </w:trPr>
        <w:tc>
          <w:tcPr>
            <w:tcW w:w="2269" w:type="dxa"/>
            <w:vMerge/>
            <w:tcBorders>
              <w:left w:val="single" w:sz="4" w:space="0" w:color="auto"/>
              <w:bottom w:val="single" w:sz="4" w:space="0" w:color="auto"/>
              <w:right w:val="single" w:sz="4" w:space="0" w:color="auto"/>
            </w:tcBorders>
            <w:vAlign w:val="center"/>
          </w:tcPr>
          <w:p w:rsidR="008B13E0" w:rsidRPr="00586012" w:rsidRDefault="008B13E0" w:rsidP="00A91FCF">
            <w:pPr>
              <w:pStyle w:val="Tablehead"/>
              <w:spacing w:before="40" w:after="40"/>
              <w:rPr>
                <w:b w:val="0"/>
                <w:bCs/>
                <w:color w:val="000000"/>
                <w:lang w:val="en-GB"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3.35-15.75</w:t>
            </w:r>
          </w:p>
        </w:tc>
        <w:tc>
          <w:tcPr>
            <w:tcW w:w="992" w:type="dxa"/>
            <w:vMerge/>
            <w:tcBorders>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1.6</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5.9</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0.32</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2.0</w:t>
            </w:r>
          </w:p>
        </w:tc>
        <w:tc>
          <w:tcPr>
            <w:tcW w:w="992" w:type="dxa"/>
            <w:tcBorders>
              <w:top w:val="single" w:sz="4" w:space="0" w:color="auto"/>
              <w:left w:val="single" w:sz="4" w:space="0" w:color="auto"/>
              <w:bottom w:val="single" w:sz="4" w:space="0" w:color="auto"/>
              <w:right w:val="single" w:sz="4" w:space="0" w:color="auto"/>
            </w:tcBorders>
            <w:vAlign w:val="center"/>
          </w:tcPr>
          <w:p w:rsidR="008B13E0" w:rsidRPr="00586012" w:rsidRDefault="008B13E0" w:rsidP="00A91FCF">
            <w:pPr>
              <w:pStyle w:val="Tabletext"/>
              <w:jc w:val="center"/>
              <w:rPr>
                <w:lang w:val="en-GB"/>
              </w:rPr>
            </w:pPr>
            <w:r w:rsidRPr="00586012">
              <w:rPr>
                <w:lang w:val="en-GB"/>
              </w:rPr>
              <w:t>0.48</w:t>
            </w:r>
          </w:p>
        </w:tc>
      </w:tr>
      <w:tr w:rsidR="008B13E0" w:rsidRPr="005914FB" w:rsidTr="00A91FCF">
        <w:trPr>
          <w:jc w:val="center"/>
        </w:trPr>
        <w:tc>
          <w:tcPr>
            <w:tcW w:w="9639" w:type="dxa"/>
            <w:gridSpan w:val="8"/>
            <w:tcBorders>
              <w:left w:val="nil"/>
              <w:bottom w:val="nil"/>
              <w:right w:val="nil"/>
            </w:tcBorders>
            <w:vAlign w:val="center"/>
          </w:tcPr>
          <w:p w:rsidR="008B13E0" w:rsidRPr="00586012" w:rsidRDefault="008B13E0" w:rsidP="00A91FCF">
            <w:pPr>
              <w:pStyle w:val="Tablelegend"/>
              <w:rPr>
                <w:lang w:val="en-GB"/>
              </w:rPr>
            </w:pPr>
            <w:r w:rsidRPr="00586012">
              <w:rPr>
                <w:vertAlign w:val="superscript"/>
                <w:lang w:val="en-GB"/>
              </w:rPr>
              <w:t>(1)</w:t>
            </w:r>
            <w:r w:rsidRPr="00586012">
              <w:rPr>
                <w:lang w:val="en-GB"/>
              </w:rPr>
              <w:tab/>
              <w:t>Threshold value of 20 dB is used for r.m.s. delay spread calculation.</w:t>
            </w:r>
          </w:p>
          <w:p w:rsidR="008B13E0" w:rsidRPr="00586012" w:rsidRDefault="008B13E0" w:rsidP="00A91FCF">
            <w:pPr>
              <w:pStyle w:val="Tablelegend"/>
              <w:rPr>
                <w:lang w:val="en-GB"/>
              </w:rPr>
            </w:pPr>
            <w:r w:rsidRPr="00586012">
              <w:rPr>
                <w:vertAlign w:val="superscript"/>
                <w:lang w:val="en-GB"/>
              </w:rPr>
              <w:t>(2)</w:t>
            </w:r>
            <w:r w:rsidRPr="00586012">
              <w:rPr>
                <w:lang w:val="en-GB"/>
              </w:rPr>
              <w:tab/>
              <w:t>Threshold value of 30 dB is used for r.m.s. delay spread calculation.</w:t>
            </w:r>
          </w:p>
        </w:tc>
      </w:tr>
    </w:tbl>
    <w:p w:rsidR="008B13E0" w:rsidRPr="00586012" w:rsidRDefault="008B13E0" w:rsidP="008B13E0">
      <w:pPr>
        <w:pStyle w:val="Tablefin"/>
      </w:pPr>
    </w:p>
    <w:p w:rsidR="008B13E0" w:rsidRPr="00586012" w:rsidRDefault="008B13E0" w:rsidP="008B13E0">
      <w:pPr>
        <w:rPr>
          <w:lang w:val="en-GB"/>
        </w:rPr>
      </w:pPr>
      <w:r w:rsidRPr="00586012">
        <w:rPr>
          <w:lang w:val="en-GB"/>
        </w:rPr>
        <w:t>From the measured data at 2.5 GHz, the average shape of the delay profile was found to be:</w:t>
      </w:r>
    </w:p>
    <w:p w:rsidR="008B13E0" w:rsidRPr="00586012" w:rsidRDefault="008B13E0" w:rsidP="008B13E0">
      <w:pPr>
        <w:pStyle w:val="Blanc"/>
        <w:keepNext w:val="0"/>
        <w:keepLines w:val="0"/>
      </w:pPr>
    </w:p>
    <w:p w:rsidR="008B13E0" w:rsidRPr="00586012" w:rsidRDefault="008B13E0" w:rsidP="008B13E0">
      <w:pPr>
        <w:pStyle w:val="Equation"/>
        <w:rPr>
          <w:lang w:val="en-GB"/>
        </w:rPr>
      </w:pPr>
      <w:r w:rsidRPr="00586012">
        <w:rPr>
          <w:lang w:val="en-GB"/>
        </w:rPr>
        <w:tab/>
      </w:r>
      <w:r w:rsidRPr="00586012">
        <w:rPr>
          <w:lang w:val="en-GB"/>
        </w:rPr>
        <w:tab/>
      </w:r>
      <w:r w:rsidR="005A152B" w:rsidRPr="00586012">
        <w:rPr>
          <w:position w:val="-12"/>
          <w:lang w:val="en-GB"/>
        </w:rPr>
        <w:object w:dxaOrig="2360" w:dyaOrig="420">
          <v:shape id="_x0000_i1095" type="#_x0000_t75" style="width:117.7pt;height:23.1pt" o:ole="">
            <v:imagedata r:id="rId155" o:title=""/>
          </v:shape>
          <o:OLEObject Type="Embed" ProgID="Equation.3" ShapeID="_x0000_i1095" DrawAspect="Content" ObjectID="_1445936063" r:id="rId156"/>
        </w:object>
      </w:r>
      <w:r w:rsidRPr="00586012">
        <w:rPr>
          <w:lang w:val="en-GB"/>
        </w:rPr>
        <w:t>               dB</w:t>
      </w:r>
      <w:r w:rsidRPr="00586012">
        <w:rPr>
          <w:lang w:val="en-GB"/>
        </w:rPr>
        <w:tab/>
        <w:t>(65)</w:t>
      </w:r>
    </w:p>
    <w:p w:rsidR="008B13E0" w:rsidRPr="00586012" w:rsidRDefault="008B13E0" w:rsidP="008B13E0">
      <w:pPr>
        <w:rPr>
          <w:lang w:val="en-GB"/>
        </w:rPr>
      </w:pPr>
      <w:r w:rsidRPr="00586012">
        <w:rPr>
          <w:lang w:val="en-GB"/>
        </w:rPr>
        <w:t>where:</w:t>
      </w:r>
    </w:p>
    <w:p w:rsidR="008B13E0" w:rsidRPr="00586012" w:rsidRDefault="008B13E0" w:rsidP="008B13E0">
      <w:pPr>
        <w:pStyle w:val="Equationlegend"/>
        <w:rPr>
          <w:lang w:val="en-GB"/>
        </w:rPr>
      </w:pPr>
      <w:r w:rsidRPr="00586012">
        <w:rPr>
          <w:lang w:val="en-GB"/>
        </w:rPr>
        <w:tab/>
      </w:r>
      <w:r w:rsidRPr="00586012">
        <w:rPr>
          <w:i/>
          <w:iCs/>
          <w:lang w:val="en-GB"/>
        </w:rPr>
        <w:t>P</w:t>
      </w:r>
      <w:r w:rsidRPr="00586012">
        <w:rPr>
          <w:vertAlign w:val="subscript"/>
          <w:lang w:val="en-GB"/>
        </w:rPr>
        <w:t>0</w:t>
      </w:r>
      <w:r w:rsidRPr="00586012">
        <w:rPr>
          <w:rFonts w:ascii="Tms Rmn" w:hAnsi="Tms Rmn"/>
          <w:sz w:val="12"/>
          <w:lang w:val="en-GB"/>
        </w:rPr>
        <w:t> </w:t>
      </w:r>
      <w:r w:rsidRPr="00586012">
        <w:rPr>
          <w:lang w:val="en-GB"/>
        </w:rPr>
        <w:t>:</w:t>
      </w:r>
      <w:r w:rsidRPr="00586012">
        <w:rPr>
          <w:lang w:val="en-GB"/>
        </w:rPr>
        <w:tab/>
        <w:t>peak power (dB)</w:t>
      </w:r>
    </w:p>
    <w:p w:rsidR="008B13E0" w:rsidRPr="00586012" w:rsidRDefault="008B13E0" w:rsidP="00586012">
      <w:pPr>
        <w:pStyle w:val="Equationlegend"/>
        <w:rPr>
          <w:lang w:val="en-GB"/>
        </w:rPr>
      </w:pPr>
      <w:r w:rsidRPr="00586012">
        <w:rPr>
          <w:lang w:val="en-GB"/>
        </w:rPr>
        <w:tab/>
      </w:r>
      <w:r w:rsidR="00586012" w:rsidRPr="00586012">
        <w:sym w:font="Symbol" w:char="F074"/>
      </w:r>
      <w:r w:rsidRPr="00586012">
        <w:rPr>
          <w:rFonts w:ascii="Tms Rmn" w:hAnsi="Tms Rmn"/>
          <w:sz w:val="12"/>
          <w:lang w:val="en-GB"/>
        </w:rPr>
        <w:t> </w:t>
      </w:r>
      <w:r w:rsidRPr="00586012">
        <w:rPr>
          <w:lang w:val="en-GB"/>
        </w:rPr>
        <w:t>:</w:t>
      </w:r>
      <w:r w:rsidRPr="00586012">
        <w:rPr>
          <w:lang w:val="en-GB"/>
        </w:rPr>
        <w:tab/>
        <w:t>decay factor</w:t>
      </w:r>
    </w:p>
    <w:p w:rsidR="008B13E0" w:rsidRPr="00586012" w:rsidRDefault="008B13E0" w:rsidP="008B13E0">
      <w:pPr>
        <w:rPr>
          <w:lang w:val="en-GB"/>
        </w:rPr>
      </w:pPr>
      <w:r w:rsidRPr="00586012">
        <w:rPr>
          <w:iCs/>
          <w:lang w:val="en-GB"/>
        </w:rPr>
        <w:lastRenderedPageBreak/>
        <w:t xml:space="preserve">and </w:t>
      </w:r>
      <w:r w:rsidRPr="00586012">
        <w:rPr>
          <w:i/>
          <w:lang w:val="en-GB"/>
        </w:rPr>
        <w:t>t</w:t>
      </w:r>
      <w:r w:rsidRPr="00586012">
        <w:rPr>
          <w:lang w:val="en-GB"/>
        </w:rPr>
        <w:t xml:space="preserve"> is in ns.</w:t>
      </w:r>
    </w:p>
    <w:p w:rsidR="008B13E0" w:rsidRPr="00586012" w:rsidRDefault="008B13E0" w:rsidP="00586012">
      <w:pPr>
        <w:rPr>
          <w:lang w:val="en-GB"/>
        </w:rPr>
      </w:pPr>
      <w:r w:rsidRPr="00586012">
        <w:rPr>
          <w:lang w:val="en-GB"/>
        </w:rPr>
        <w:t xml:space="preserve">From the measured data, for an r.m.s. delay spread </w:t>
      </w:r>
      <w:r w:rsidRPr="00586012">
        <w:rPr>
          <w:i/>
          <w:lang w:val="en-GB"/>
        </w:rPr>
        <w:t>S</w:t>
      </w:r>
      <w:r w:rsidRPr="00586012">
        <w:rPr>
          <w:lang w:val="en-GB"/>
        </w:rPr>
        <w:t xml:space="preserve">, </w:t>
      </w:r>
      <w:r w:rsidR="00586012" w:rsidRPr="00586012">
        <w:sym w:font="Symbol" w:char="F074"/>
      </w:r>
      <w:r w:rsidRPr="00586012">
        <w:rPr>
          <w:i/>
          <w:lang w:val="en-GB"/>
        </w:rPr>
        <w:t xml:space="preserve"> </w:t>
      </w:r>
      <w:r w:rsidRPr="00586012">
        <w:rPr>
          <w:lang w:val="en-GB"/>
        </w:rPr>
        <w:t>can be estimated as:</w:t>
      </w:r>
    </w:p>
    <w:p w:rsidR="008B13E0" w:rsidRPr="00586012" w:rsidRDefault="008B13E0" w:rsidP="008B13E0">
      <w:pPr>
        <w:pStyle w:val="Blanc"/>
      </w:pPr>
    </w:p>
    <w:p w:rsidR="008B13E0" w:rsidRPr="00586012" w:rsidRDefault="008B13E0" w:rsidP="008B13E0">
      <w:pPr>
        <w:pStyle w:val="Equation"/>
        <w:rPr>
          <w:lang w:val="en-GB"/>
        </w:rPr>
      </w:pPr>
      <w:r w:rsidRPr="00586012">
        <w:rPr>
          <w:lang w:val="en-GB"/>
        </w:rPr>
        <w:tab/>
      </w:r>
      <w:r w:rsidRPr="00586012">
        <w:rPr>
          <w:lang w:val="en-GB"/>
        </w:rPr>
        <w:tab/>
      </w:r>
      <w:r w:rsidR="005A152B" w:rsidRPr="00586012">
        <w:rPr>
          <w:position w:val="-10"/>
          <w:lang w:val="en-GB"/>
        </w:rPr>
        <w:object w:dxaOrig="1359" w:dyaOrig="320">
          <v:shape id="_x0000_i1096" type="#_x0000_t75" style="width:68.75pt;height:14.75pt" o:ole="">
            <v:imagedata r:id="rId157" o:title=""/>
          </v:shape>
          <o:OLEObject Type="Embed" ProgID="Equation.3" ShapeID="_x0000_i1096" DrawAspect="Content" ObjectID="_1445936064" r:id="rId158"/>
        </w:object>
      </w:r>
      <w:r w:rsidRPr="00586012">
        <w:rPr>
          <w:lang w:val="en-GB"/>
        </w:rPr>
        <w:t>                ns</w:t>
      </w:r>
      <w:r w:rsidRPr="00586012">
        <w:rPr>
          <w:lang w:val="en-GB"/>
        </w:rPr>
        <w:tab/>
        <w:t>(66)</w:t>
      </w:r>
    </w:p>
    <w:p w:rsidR="008B13E0" w:rsidRPr="00586012" w:rsidRDefault="008B13E0" w:rsidP="008B13E0">
      <w:pPr>
        <w:pStyle w:val="Blanc"/>
      </w:pPr>
    </w:p>
    <w:p w:rsidR="008B13E0" w:rsidRPr="00586012" w:rsidRDefault="008B13E0" w:rsidP="00586012">
      <w:pPr>
        <w:rPr>
          <w:lang w:val="en-GB"/>
        </w:rPr>
      </w:pPr>
      <w:r w:rsidRPr="00586012">
        <w:rPr>
          <w:lang w:val="en-GB"/>
        </w:rPr>
        <w:t xml:space="preserve">A linear relationship between </w:t>
      </w:r>
      <w:r w:rsidR="00586012" w:rsidRPr="00586012">
        <w:sym w:font="Symbol" w:char="F074"/>
      </w:r>
      <w:r w:rsidR="00586012" w:rsidRPr="00330F4C">
        <w:rPr>
          <w:lang w:val="en-US"/>
        </w:rPr>
        <w:t xml:space="preserve"> </w:t>
      </w:r>
      <w:r w:rsidRPr="00586012">
        <w:rPr>
          <w:lang w:val="en-GB"/>
        </w:rPr>
        <w:t xml:space="preserve">and </w:t>
      </w:r>
      <w:r w:rsidRPr="00586012">
        <w:rPr>
          <w:i/>
          <w:lang w:val="en-GB"/>
        </w:rPr>
        <w:t>S</w:t>
      </w:r>
      <w:r w:rsidRPr="00586012">
        <w:rPr>
          <w:lang w:val="en-GB"/>
        </w:rPr>
        <w:t xml:space="preserve"> is only valid for the LoS case.</w:t>
      </w:r>
    </w:p>
    <w:p w:rsidR="008B13E0" w:rsidRPr="00586012" w:rsidRDefault="008B13E0" w:rsidP="008B13E0">
      <w:pPr>
        <w:rPr>
          <w:lang w:val="en-GB"/>
        </w:rPr>
      </w:pPr>
      <w:r w:rsidRPr="00586012">
        <w:rPr>
          <w:lang w:val="en-GB"/>
        </w:rPr>
        <w:t xml:space="preserve">From the same measurement set, the instantaneous properties of the delay profile have also been characterized. The energy arriving in the first 40 ns has a Rician distribution with a </w:t>
      </w:r>
      <w:r w:rsidRPr="00586012">
        <w:rPr>
          <w:i/>
          <w:iCs/>
          <w:lang w:val="en-GB"/>
        </w:rPr>
        <w:t>K</w:t>
      </w:r>
      <w:r w:rsidRPr="00586012">
        <w:rPr>
          <w:lang w:val="en-GB"/>
        </w:rPr>
        <w:t xml:space="preserve">-factor of about 6 to 9 dB, while the energy arriving later has a Rayleigh or Rician distribution with a </w:t>
      </w:r>
      <w:r w:rsidRPr="00586012">
        <w:rPr>
          <w:i/>
          <w:iCs/>
          <w:lang w:val="en-GB"/>
        </w:rPr>
        <w:t>K</w:t>
      </w:r>
      <w:r w:rsidRPr="00586012">
        <w:rPr>
          <w:lang w:val="en-GB"/>
        </w:rPr>
        <w:t>-factor of up to about 3 dB. (See Recommendation ITU-R P.1057 for definitions of probability distributions.)</w:t>
      </w:r>
    </w:p>
    <w:p w:rsidR="008B13E0" w:rsidRPr="00586012" w:rsidRDefault="008B13E0" w:rsidP="005A152B">
      <w:pPr>
        <w:pStyle w:val="Heading4"/>
        <w:rPr>
          <w:lang w:val="en-GB" w:eastAsia="ja-JP"/>
        </w:rPr>
      </w:pPr>
      <w:r w:rsidRPr="00586012">
        <w:rPr>
          <w:lang w:val="en-GB" w:eastAsia="ja-JP"/>
        </w:rPr>
        <w:t>5.1.2.2</w:t>
      </w:r>
      <w:r w:rsidRPr="00586012">
        <w:rPr>
          <w:lang w:val="en-GB" w:eastAsia="ja-JP"/>
        </w:rPr>
        <w:tab/>
        <w:t>Directional antenna case</w:t>
      </w:r>
    </w:p>
    <w:p w:rsidR="008B13E0" w:rsidRPr="00586012" w:rsidRDefault="008B13E0" w:rsidP="008B13E0">
      <w:pPr>
        <w:rPr>
          <w:lang w:val="en-GB" w:eastAsia="ja-JP"/>
        </w:rPr>
      </w:pPr>
      <w:r w:rsidRPr="00586012">
        <w:rPr>
          <w:lang w:val="en-GB" w:eastAsia="ja-JP"/>
        </w:rPr>
        <w:t>In fixed wireless access systems and communications between the access points of wireless mesh network systems, directional antennas are employed as transmitter and receiver antennas. A typical effect of the use of directional antennas is given hereafter. Arriving delayed waves are suppressed by the antenna pattern using directional antennas as the transmitter and receiver antennas. Therefore, the delay spread becomes small.</w:t>
      </w:r>
      <w:r w:rsidRPr="00586012">
        <w:rPr>
          <w:lang w:val="en-GB"/>
        </w:rPr>
        <w:t xml:space="preserve"> </w:t>
      </w:r>
      <w:r w:rsidRPr="00586012">
        <w:rPr>
          <w:lang w:val="en-GB" w:eastAsia="ja-JP"/>
        </w:rPr>
        <w:t>In addition, the received power increases with the antenna gain, when directional antennas are employed as the transmitter and receiver antennas.</w:t>
      </w:r>
      <w:r w:rsidRPr="00586012">
        <w:rPr>
          <w:lang w:val="en-GB"/>
        </w:rPr>
        <w:t xml:space="preserve"> </w:t>
      </w:r>
      <w:r w:rsidRPr="00586012">
        <w:rPr>
          <w:lang w:val="en-GB" w:eastAsia="ja-JP"/>
        </w:rPr>
        <w:t xml:space="preserve">Based on these facts, the directional antenna is used in wireless systems. Therefore, it is important to understand the effect of antenna directivity in multipath models. </w:t>
      </w:r>
    </w:p>
    <w:p w:rsidR="008B13E0" w:rsidRPr="00586012" w:rsidRDefault="008B13E0" w:rsidP="001F53DD">
      <w:pPr>
        <w:rPr>
          <w:lang w:val="en-GB" w:eastAsia="ja-JP"/>
        </w:rPr>
      </w:pPr>
      <w:r w:rsidRPr="00586012">
        <w:rPr>
          <w:lang w:val="en-GB"/>
        </w:rPr>
        <w:t xml:space="preserve">Characteristics of the multipath delay spread for the LoS </w:t>
      </w:r>
      <w:r w:rsidRPr="00586012">
        <w:rPr>
          <w:lang w:val="en-GB" w:eastAsia="ja-JP"/>
        </w:rPr>
        <w:t xml:space="preserve">directional antenna </w:t>
      </w:r>
      <w:r w:rsidRPr="00586012">
        <w:rPr>
          <w:lang w:val="en-GB"/>
        </w:rPr>
        <w:t>case in an urban high</w:t>
      </w:r>
      <w:r w:rsidRPr="00586012">
        <w:rPr>
          <w:lang w:val="en-GB"/>
        </w:rPr>
        <w:noBreakHyphen/>
        <w:t>rise environment for dense urban micro</w:t>
      </w:r>
      <w:r w:rsidRPr="00586012">
        <w:rPr>
          <w:lang w:val="en-GB"/>
        </w:rPr>
        <w:noBreakHyphen/>
        <w:t>cells and pico</w:t>
      </w:r>
      <w:r w:rsidRPr="00586012">
        <w:rPr>
          <w:lang w:val="en-GB"/>
        </w:rPr>
        <w:noBreakHyphen/>
        <w:t>cells (as defined in Table 3) were developed based on measured data in the</w:t>
      </w:r>
      <w:r w:rsidRPr="00586012">
        <w:rPr>
          <w:lang w:val="en-GB" w:eastAsia="ja-JP"/>
        </w:rPr>
        <w:t xml:space="preserve"> 5.2</w:t>
      </w:r>
      <w:r w:rsidRPr="00586012">
        <w:rPr>
          <w:lang w:val="en-GB"/>
        </w:rPr>
        <w:t xml:space="preserve"> GHz band at distances from </w:t>
      </w:r>
      <w:r w:rsidRPr="00586012">
        <w:rPr>
          <w:lang w:val="en-GB" w:eastAsia="ja-JP"/>
        </w:rPr>
        <w:t>1</w:t>
      </w:r>
      <w:r w:rsidRPr="00586012">
        <w:rPr>
          <w:lang w:val="en-GB"/>
        </w:rPr>
        <w:t xml:space="preserve">0 to </w:t>
      </w:r>
      <w:r w:rsidRPr="00586012">
        <w:rPr>
          <w:lang w:val="en-GB" w:eastAsia="ja-JP"/>
        </w:rPr>
        <w:t>5</w:t>
      </w:r>
      <w:r w:rsidRPr="00586012">
        <w:rPr>
          <w:lang w:val="en-GB"/>
        </w:rPr>
        <w:t>00 m.</w:t>
      </w:r>
      <w:r w:rsidRPr="00586012">
        <w:rPr>
          <w:lang w:val="en-GB" w:eastAsia="ja-JP"/>
        </w:rPr>
        <w:t xml:space="preserve"> The antennas were configured such that the direction of the maximum antenna gain of one antenna faced that of the other. </w:t>
      </w:r>
      <w:r w:rsidRPr="00586012">
        <w:rPr>
          <w:lang w:val="en-GB"/>
        </w:rPr>
        <w:t xml:space="preserve">Table </w:t>
      </w:r>
      <w:r w:rsidRPr="00586012">
        <w:rPr>
          <w:lang w:val="en-GB" w:eastAsia="ja-JP"/>
        </w:rPr>
        <w:t>12</w:t>
      </w:r>
      <w:r w:rsidRPr="00586012">
        <w:rPr>
          <w:lang w:val="en-GB"/>
        </w:rPr>
        <w:t xml:space="preserve"> lists </w:t>
      </w:r>
      <w:r w:rsidRPr="00586012">
        <w:rPr>
          <w:lang w:val="en-GB" w:eastAsia="ja-JP"/>
        </w:rPr>
        <w:t xml:space="preserve">equation for deriving coefficients relative to the antenna half power beamwidth </w:t>
      </w:r>
      <w:r w:rsidRPr="00586012">
        <w:rPr>
          <w:lang w:val="en-GB"/>
        </w:rPr>
        <w:t xml:space="preserve">for </w:t>
      </w:r>
      <w:r w:rsidRPr="00586012">
        <w:rPr>
          <w:lang w:val="en-GB" w:eastAsia="ja-JP"/>
        </w:rPr>
        <w:t xml:space="preserve">formula (64) </w:t>
      </w:r>
      <w:r w:rsidRPr="00586012">
        <w:rPr>
          <w:lang w:val="en-GB"/>
        </w:rPr>
        <w:t xml:space="preserve">for distances of </w:t>
      </w:r>
      <w:r w:rsidRPr="00586012">
        <w:rPr>
          <w:lang w:val="en-GB" w:eastAsia="ja-JP"/>
        </w:rPr>
        <w:t>1</w:t>
      </w:r>
      <w:r w:rsidRPr="00586012">
        <w:rPr>
          <w:lang w:val="en-GB"/>
        </w:rPr>
        <w:t>0-</w:t>
      </w:r>
      <w:r w:rsidRPr="00586012">
        <w:rPr>
          <w:lang w:val="en-GB" w:eastAsia="ja-JP"/>
        </w:rPr>
        <w:t>5</w:t>
      </w:r>
      <w:r w:rsidRPr="00586012">
        <w:rPr>
          <w:lang w:val="en-GB"/>
        </w:rPr>
        <w:t xml:space="preserve">00 m </w:t>
      </w:r>
      <w:r w:rsidRPr="00586012">
        <w:rPr>
          <w:lang w:val="en-GB" w:eastAsia="ja-JP"/>
        </w:rPr>
        <w:t xml:space="preserve">based on </w:t>
      </w:r>
      <w:r w:rsidRPr="00586012">
        <w:rPr>
          <w:lang w:val="en-GB"/>
        </w:rPr>
        <w:t>measurements in an urban area.</w:t>
      </w:r>
      <w:r w:rsidRPr="00586012">
        <w:rPr>
          <w:lang w:val="en-GB" w:eastAsia="ja-JP"/>
        </w:rPr>
        <w:t xml:space="preserve"> These equations are only depending on the antenna half power beamwidth and effective to any width of the road.</w:t>
      </w:r>
    </w:p>
    <w:p w:rsidR="008B13E0" w:rsidRPr="00586012" w:rsidRDefault="008B13E0" w:rsidP="008B13E0">
      <w:pPr>
        <w:pStyle w:val="TableNo"/>
        <w:rPr>
          <w:color w:val="000000"/>
          <w:lang w:val="en-GB" w:eastAsia="ja-JP"/>
        </w:rPr>
      </w:pPr>
      <w:r w:rsidRPr="00586012">
        <w:rPr>
          <w:color w:val="000000"/>
          <w:lang w:val="en-GB" w:eastAsia="ja-JP"/>
        </w:rPr>
        <w:t>TABLE 12</w:t>
      </w:r>
    </w:p>
    <w:p w:rsidR="008B13E0" w:rsidRPr="00586012" w:rsidRDefault="008B13E0" w:rsidP="008B13E0">
      <w:pPr>
        <w:pStyle w:val="Tabletitle"/>
        <w:rPr>
          <w:color w:val="000000"/>
          <w:lang w:val="en-GB" w:eastAsia="ja-JP"/>
        </w:rPr>
      </w:pPr>
      <w:r w:rsidRPr="00586012">
        <w:rPr>
          <w:color w:val="000000"/>
          <w:lang w:val="en-GB" w:eastAsia="ja-JP"/>
        </w:rPr>
        <w:t>Typical coefficients for the distance characteristics of r.m.s. delay spread</w:t>
      </w:r>
      <w:r w:rsidRPr="00586012">
        <w:rPr>
          <w:color w:val="000000"/>
          <w:lang w:val="en-GB" w:eastAsia="ja-JP"/>
        </w:rPr>
        <w:br/>
        <w:t>for directional antenna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8B13E0" w:rsidRPr="00586012" w:rsidTr="00A91FCF">
        <w:trPr>
          <w:jc w:val="center"/>
        </w:trPr>
        <w:tc>
          <w:tcPr>
            <w:tcW w:w="4836" w:type="dxa"/>
            <w:gridSpan w:val="4"/>
            <w:vAlign w:val="center"/>
          </w:tcPr>
          <w:p w:rsidR="008B13E0" w:rsidRPr="00586012" w:rsidRDefault="008B13E0" w:rsidP="00A91FCF">
            <w:pPr>
              <w:pStyle w:val="Tablehead"/>
              <w:rPr>
                <w:lang w:val="en-GB" w:eastAsia="ja-JP"/>
              </w:rPr>
            </w:pPr>
            <w:r w:rsidRPr="00586012">
              <w:rPr>
                <w:lang w:val="en-GB" w:eastAsia="ja-JP"/>
              </w:rPr>
              <w:t>Measurement conditions</w:t>
            </w:r>
          </w:p>
        </w:tc>
        <w:tc>
          <w:tcPr>
            <w:tcW w:w="4168" w:type="dxa"/>
            <w:gridSpan w:val="2"/>
            <w:vAlign w:val="center"/>
          </w:tcPr>
          <w:p w:rsidR="008B13E0" w:rsidRPr="00586012" w:rsidRDefault="008B13E0" w:rsidP="00A91FCF">
            <w:pPr>
              <w:pStyle w:val="Tablehead"/>
              <w:rPr>
                <w:i/>
                <w:lang w:val="en-GB" w:eastAsia="ja-JP"/>
              </w:rPr>
            </w:pPr>
            <w:r w:rsidRPr="00586012">
              <w:rPr>
                <w:i/>
                <w:lang w:val="en-GB" w:eastAsia="ja-JP"/>
              </w:rPr>
              <w:t>a</w:t>
            </w:r>
            <w:r w:rsidRPr="00586012">
              <w:rPr>
                <w:i/>
                <w:vertAlign w:val="subscript"/>
                <w:lang w:val="en-GB" w:eastAsia="ja-JP"/>
              </w:rPr>
              <w:t>s</w:t>
            </w:r>
          </w:p>
        </w:tc>
      </w:tr>
      <w:tr w:rsidR="008B13E0" w:rsidRPr="00586012" w:rsidTr="00A91FCF">
        <w:trPr>
          <w:jc w:val="center"/>
        </w:trPr>
        <w:tc>
          <w:tcPr>
            <w:tcW w:w="2598" w:type="dxa"/>
            <w:vAlign w:val="center"/>
          </w:tcPr>
          <w:p w:rsidR="008B13E0" w:rsidRPr="00586012" w:rsidRDefault="008B13E0" w:rsidP="00A91FCF">
            <w:pPr>
              <w:pStyle w:val="Tablehead"/>
              <w:rPr>
                <w:lang w:val="en-GB" w:eastAsia="ja-JP"/>
              </w:rPr>
            </w:pPr>
            <w:r w:rsidRPr="00586012">
              <w:rPr>
                <w:lang w:val="en-GB" w:eastAsia="ja-JP"/>
              </w:rPr>
              <w:t>Area</w:t>
            </w:r>
          </w:p>
        </w:tc>
        <w:tc>
          <w:tcPr>
            <w:tcW w:w="829" w:type="dxa"/>
            <w:vAlign w:val="center"/>
          </w:tcPr>
          <w:p w:rsidR="008B13E0" w:rsidRPr="00586012" w:rsidRDefault="008B13E0" w:rsidP="00A91FCF">
            <w:pPr>
              <w:pStyle w:val="Tablehead"/>
              <w:rPr>
                <w:lang w:val="en-GB" w:eastAsia="ja-JP"/>
              </w:rPr>
            </w:pPr>
            <w:r w:rsidRPr="00586012">
              <w:rPr>
                <w:i/>
                <w:lang w:val="en-GB" w:eastAsia="ja-JP"/>
              </w:rPr>
              <w:t>f</w:t>
            </w:r>
            <w:r w:rsidRPr="00586012">
              <w:rPr>
                <w:i/>
                <w:lang w:val="en-GB" w:eastAsia="ja-JP"/>
              </w:rPr>
              <w:br/>
            </w:r>
            <w:r w:rsidRPr="00586012">
              <w:rPr>
                <w:lang w:val="en-GB" w:eastAsia="ja-JP"/>
              </w:rPr>
              <w:t>(GHz)</w:t>
            </w:r>
          </w:p>
        </w:tc>
        <w:tc>
          <w:tcPr>
            <w:tcW w:w="700" w:type="dxa"/>
            <w:vAlign w:val="center"/>
          </w:tcPr>
          <w:p w:rsidR="008B13E0" w:rsidRPr="00586012" w:rsidRDefault="008B13E0" w:rsidP="00A91FCF">
            <w:pPr>
              <w:pStyle w:val="Tablehead"/>
              <w:rPr>
                <w:lang w:val="en-GB" w:eastAsia="ja-JP"/>
              </w:rPr>
            </w:pPr>
            <w:r w:rsidRPr="00586012">
              <w:rPr>
                <w:i/>
                <w:lang w:val="en-GB" w:eastAsia="ja-JP"/>
              </w:rPr>
              <w:t>h</w:t>
            </w:r>
            <w:r w:rsidRPr="00586012">
              <w:rPr>
                <w:vertAlign w:val="subscript"/>
                <w:lang w:val="en-GB" w:eastAsia="ja-JP"/>
              </w:rPr>
              <w:t>1</w:t>
            </w:r>
            <w:r w:rsidRPr="00586012">
              <w:rPr>
                <w:i/>
                <w:lang w:val="en-GB" w:eastAsia="ja-JP"/>
              </w:rPr>
              <w:br/>
            </w:r>
            <w:r w:rsidRPr="00586012">
              <w:rPr>
                <w:lang w:val="en-GB" w:eastAsia="ja-JP"/>
              </w:rPr>
              <w:t>(m)</w:t>
            </w:r>
          </w:p>
        </w:tc>
        <w:tc>
          <w:tcPr>
            <w:tcW w:w="709" w:type="dxa"/>
            <w:vAlign w:val="center"/>
          </w:tcPr>
          <w:p w:rsidR="008B13E0" w:rsidRPr="00586012" w:rsidRDefault="008B13E0" w:rsidP="00A91FCF">
            <w:pPr>
              <w:pStyle w:val="Tablehead"/>
              <w:rPr>
                <w:lang w:val="en-GB" w:eastAsia="ja-JP"/>
              </w:rPr>
            </w:pPr>
            <w:r w:rsidRPr="00586012">
              <w:rPr>
                <w:i/>
                <w:lang w:val="en-GB" w:eastAsia="ja-JP"/>
              </w:rPr>
              <w:t>h</w:t>
            </w:r>
            <w:r w:rsidRPr="00586012">
              <w:rPr>
                <w:vertAlign w:val="subscript"/>
                <w:lang w:val="en-GB" w:eastAsia="ja-JP"/>
              </w:rPr>
              <w:t>2</w:t>
            </w:r>
            <w:r w:rsidRPr="00586012">
              <w:rPr>
                <w:i/>
                <w:lang w:val="en-GB" w:eastAsia="ja-JP"/>
              </w:rPr>
              <w:br/>
            </w:r>
            <w:r w:rsidRPr="00586012">
              <w:rPr>
                <w:lang w:val="en-GB" w:eastAsia="ja-JP"/>
              </w:rPr>
              <w:t>(m)</w:t>
            </w:r>
          </w:p>
        </w:tc>
        <w:tc>
          <w:tcPr>
            <w:tcW w:w="1900" w:type="dxa"/>
            <w:vAlign w:val="center"/>
          </w:tcPr>
          <w:p w:rsidR="008B13E0" w:rsidRPr="00586012" w:rsidRDefault="008B13E0" w:rsidP="00A91FCF">
            <w:pPr>
              <w:pStyle w:val="Tablehead"/>
              <w:rPr>
                <w:i/>
                <w:iCs/>
                <w:lang w:val="en-GB" w:eastAsia="ja-JP"/>
              </w:rPr>
            </w:pPr>
            <w:r w:rsidRPr="00586012">
              <w:rPr>
                <w:i/>
                <w:iCs/>
                <w:lang w:val="en-GB" w:eastAsia="ja-JP"/>
              </w:rPr>
              <w:t>C</w:t>
            </w:r>
            <w:r w:rsidRPr="00586012">
              <w:rPr>
                <w:i/>
                <w:iCs/>
                <w:vertAlign w:val="subscript"/>
                <w:lang w:val="en-GB" w:eastAsia="ja-JP"/>
              </w:rPr>
              <w:t>a</w:t>
            </w:r>
          </w:p>
        </w:tc>
        <w:tc>
          <w:tcPr>
            <w:tcW w:w="2268" w:type="dxa"/>
            <w:vAlign w:val="center"/>
          </w:tcPr>
          <w:p w:rsidR="008B13E0" w:rsidRPr="00586012" w:rsidRDefault="00586012" w:rsidP="00A91FCF">
            <w:pPr>
              <w:pStyle w:val="Tablehead"/>
              <w:rPr>
                <w:lang w:val="en-GB" w:eastAsia="ja-JP"/>
              </w:rPr>
            </w:pPr>
            <w:r w:rsidRPr="00586012">
              <w:sym w:font="Symbol" w:char="F067"/>
            </w:r>
            <w:r w:rsidR="008B13E0" w:rsidRPr="00586012">
              <w:rPr>
                <w:i/>
                <w:iCs/>
                <w:vertAlign w:val="subscript"/>
                <w:lang w:val="en-GB" w:eastAsia="ja-JP"/>
              </w:rPr>
              <w:t>a</w:t>
            </w:r>
          </w:p>
        </w:tc>
      </w:tr>
      <w:tr w:rsidR="008B13E0" w:rsidRPr="00586012" w:rsidTr="00A91FCF">
        <w:trPr>
          <w:jc w:val="center"/>
        </w:trPr>
        <w:tc>
          <w:tcPr>
            <w:tcW w:w="2598" w:type="dxa"/>
            <w:tcBorders>
              <w:bottom w:val="single" w:sz="4" w:space="0" w:color="auto"/>
            </w:tcBorders>
            <w:vAlign w:val="center"/>
          </w:tcPr>
          <w:p w:rsidR="008B13E0" w:rsidRPr="00586012" w:rsidRDefault="008B13E0" w:rsidP="00A91FCF">
            <w:pPr>
              <w:pStyle w:val="Tabletext"/>
              <w:jc w:val="center"/>
              <w:rPr>
                <w:lang w:val="en-GB" w:eastAsia="ja-JP"/>
              </w:rPr>
            </w:pPr>
            <w:r w:rsidRPr="00586012">
              <w:rPr>
                <w:lang w:val="en-GB" w:eastAsia="ja-JP"/>
              </w:rPr>
              <w:t>Urban</w:t>
            </w:r>
          </w:p>
        </w:tc>
        <w:tc>
          <w:tcPr>
            <w:tcW w:w="829" w:type="dxa"/>
            <w:tcBorders>
              <w:bottom w:val="single" w:sz="4" w:space="0" w:color="auto"/>
            </w:tcBorders>
            <w:vAlign w:val="center"/>
          </w:tcPr>
          <w:p w:rsidR="008B13E0" w:rsidRPr="00586012" w:rsidRDefault="008B13E0" w:rsidP="00A91FCF">
            <w:pPr>
              <w:pStyle w:val="Tabletext"/>
              <w:jc w:val="center"/>
              <w:rPr>
                <w:caps/>
                <w:lang w:val="en-GB" w:eastAsia="ja-JP"/>
              </w:rPr>
            </w:pPr>
            <w:r w:rsidRPr="00586012">
              <w:rPr>
                <w:lang w:val="en-GB" w:eastAsia="ja-JP"/>
              </w:rPr>
              <w:t>5.2</w:t>
            </w:r>
          </w:p>
        </w:tc>
        <w:tc>
          <w:tcPr>
            <w:tcW w:w="700" w:type="dxa"/>
            <w:tcBorders>
              <w:bottom w:val="single" w:sz="4" w:space="0" w:color="auto"/>
            </w:tcBorders>
            <w:vAlign w:val="center"/>
          </w:tcPr>
          <w:p w:rsidR="008B13E0" w:rsidRPr="00586012" w:rsidRDefault="008B13E0" w:rsidP="00A91FCF">
            <w:pPr>
              <w:pStyle w:val="Tabletext"/>
              <w:jc w:val="center"/>
              <w:rPr>
                <w:caps/>
                <w:lang w:val="en-GB" w:eastAsia="ja-JP"/>
              </w:rPr>
            </w:pPr>
            <w:r w:rsidRPr="00586012">
              <w:rPr>
                <w:lang w:val="en-GB" w:eastAsia="ja-JP"/>
              </w:rPr>
              <w:t>3.5</w:t>
            </w:r>
          </w:p>
        </w:tc>
        <w:tc>
          <w:tcPr>
            <w:tcW w:w="709" w:type="dxa"/>
            <w:tcBorders>
              <w:bottom w:val="single" w:sz="4" w:space="0" w:color="auto"/>
            </w:tcBorders>
            <w:vAlign w:val="center"/>
          </w:tcPr>
          <w:p w:rsidR="008B13E0" w:rsidRPr="00586012" w:rsidRDefault="008B13E0" w:rsidP="00A91FCF">
            <w:pPr>
              <w:pStyle w:val="Tabletext"/>
              <w:jc w:val="center"/>
              <w:rPr>
                <w:caps/>
                <w:lang w:val="en-GB" w:eastAsia="ja-JP"/>
              </w:rPr>
            </w:pPr>
            <w:r w:rsidRPr="00586012">
              <w:rPr>
                <w:lang w:val="en-GB" w:eastAsia="ja-JP"/>
              </w:rPr>
              <w:t>3.5</w:t>
            </w:r>
          </w:p>
        </w:tc>
        <w:tc>
          <w:tcPr>
            <w:tcW w:w="1900" w:type="dxa"/>
            <w:tcBorders>
              <w:bottom w:val="single" w:sz="4" w:space="0" w:color="auto"/>
            </w:tcBorders>
            <w:vAlign w:val="center"/>
          </w:tcPr>
          <w:p w:rsidR="008B13E0" w:rsidRPr="00586012" w:rsidRDefault="008B13E0" w:rsidP="00586012">
            <w:pPr>
              <w:pStyle w:val="Tabletext"/>
              <w:jc w:val="center"/>
              <w:rPr>
                <w:caps/>
                <w:lang w:val="en-GB" w:eastAsia="ja-JP"/>
              </w:rPr>
            </w:pPr>
            <w:r w:rsidRPr="00586012">
              <w:rPr>
                <w:lang w:val="en-GB" w:eastAsia="ja-JP"/>
              </w:rPr>
              <w:t>9.3 + 1.5log(</w:t>
            </w:r>
            <w:r w:rsidR="00586012" w:rsidRPr="00586012">
              <w:sym w:font="Symbol" w:char="F071"/>
            </w:r>
            <w:r w:rsidRPr="00586012">
              <w:rPr>
                <w:lang w:val="en-GB" w:eastAsia="ja-JP"/>
              </w:rPr>
              <w:t>)</w:t>
            </w:r>
          </w:p>
        </w:tc>
        <w:tc>
          <w:tcPr>
            <w:tcW w:w="2268" w:type="dxa"/>
            <w:tcBorders>
              <w:bottom w:val="single" w:sz="4" w:space="0" w:color="auto"/>
            </w:tcBorders>
            <w:vAlign w:val="center"/>
          </w:tcPr>
          <w:p w:rsidR="008B13E0" w:rsidRPr="00586012" w:rsidRDefault="008B13E0" w:rsidP="00A91FCF">
            <w:pPr>
              <w:pStyle w:val="Tabletext"/>
              <w:jc w:val="center"/>
              <w:rPr>
                <w:lang w:val="en-GB" w:eastAsia="ja-JP"/>
              </w:rPr>
            </w:pPr>
            <w:r w:rsidRPr="00586012">
              <w:rPr>
                <w:lang w:val="en-GB" w:eastAsia="ja-JP"/>
              </w:rPr>
              <w:t>3.3 × 10</w:t>
            </w:r>
            <w:r w:rsidRPr="00586012">
              <w:rPr>
                <w:vertAlign w:val="superscript"/>
                <w:lang w:val="en-GB" w:eastAsia="ja-JP"/>
              </w:rPr>
              <w:t>−</w:t>
            </w:r>
            <w:r w:rsidRPr="00586012">
              <w:rPr>
                <w:vertAlign w:val="superscript"/>
                <w:lang w:val="en-GB"/>
              </w:rPr>
              <w:t>2</w:t>
            </w:r>
            <w:r w:rsidRPr="00586012">
              <w:rPr>
                <w:lang w:val="en-GB"/>
              </w:rPr>
              <w:t> </w:t>
            </w:r>
            <w:r w:rsidRPr="00586012">
              <w:rPr>
                <w:lang w:val="en-GB" w:eastAsia="ja-JP"/>
              </w:rPr>
              <w:t>+ 4.6θ × 10</w:t>
            </w:r>
            <w:r w:rsidRPr="00586012">
              <w:rPr>
                <w:vertAlign w:val="superscript"/>
                <w:lang w:val="en-GB" w:eastAsia="ja-JP"/>
              </w:rPr>
              <w:t>−2</w:t>
            </w:r>
          </w:p>
        </w:tc>
      </w:tr>
      <w:tr w:rsidR="008B13E0" w:rsidRPr="005914FB" w:rsidTr="00A91FCF">
        <w:trPr>
          <w:jc w:val="center"/>
        </w:trPr>
        <w:tc>
          <w:tcPr>
            <w:tcW w:w="9004" w:type="dxa"/>
            <w:gridSpan w:val="6"/>
            <w:tcBorders>
              <w:top w:val="single" w:sz="4" w:space="0" w:color="auto"/>
              <w:left w:val="nil"/>
              <w:bottom w:val="nil"/>
              <w:right w:val="nil"/>
            </w:tcBorders>
          </w:tcPr>
          <w:p w:rsidR="008B13E0" w:rsidRPr="00586012" w:rsidRDefault="008B13E0" w:rsidP="00806D39">
            <w:pPr>
              <w:pStyle w:val="TableLegendNote"/>
              <w:rPr>
                <w:lang w:val="en-GB"/>
              </w:rPr>
            </w:pPr>
            <w:r w:rsidRPr="00586012">
              <w:rPr>
                <w:lang w:val="en-GB"/>
              </w:rPr>
              <w:t>NOTE 1 – Threshold value of 20 dB is used for r.m.s. delay spread calculation.</w:t>
            </w:r>
          </w:p>
        </w:tc>
      </w:tr>
    </w:tbl>
    <w:p w:rsidR="008B13E0" w:rsidRPr="00586012" w:rsidRDefault="008B13E0" w:rsidP="008B13E0">
      <w:pPr>
        <w:pStyle w:val="Tablefin"/>
        <w:rPr>
          <w:lang w:eastAsia="ja-JP"/>
        </w:rPr>
      </w:pPr>
    </w:p>
    <w:p w:rsidR="008B13E0" w:rsidRPr="00586012" w:rsidRDefault="008B13E0" w:rsidP="008B13E0">
      <w:pPr>
        <w:rPr>
          <w:color w:val="000000"/>
          <w:lang w:val="en-GB" w:eastAsia="ja-JP"/>
        </w:rPr>
      </w:pPr>
      <w:r w:rsidRPr="00586012">
        <w:rPr>
          <w:color w:val="000000"/>
          <w:lang w:val="en-GB" w:eastAsia="ja-JP"/>
        </w:rPr>
        <w:t>Here, θ</w:t>
      </w:r>
      <w:r w:rsidRPr="00586012">
        <w:rPr>
          <w:lang w:val="en-GB" w:eastAsia="ja-JP"/>
        </w:rPr>
        <w:t xml:space="preserve"> represents antenna half-power beamwidth at both transmitting and receiving antenna and the unit is radian. Note that </w:t>
      </w:r>
      <w:r w:rsidRPr="00586012">
        <w:rPr>
          <w:color w:val="000000"/>
          <w:lang w:val="en-GB" w:eastAsia="ja-JP"/>
        </w:rPr>
        <w:t>θ</w:t>
      </w:r>
      <w:r w:rsidRPr="00586012">
        <w:rPr>
          <w:lang w:val="en-GB"/>
        </w:rPr>
        <w:t xml:space="preserve"> </w:t>
      </w:r>
      <w:r w:rsidRPr="00586012">
        <w:rPr>
          <w:lang w:val="en-GB" w:eastAsia="ja-JP"/>
        </w:rPr>
        <w:t>should be set to 2π</w:t>
      </w:r>
      <w:r w:rsidRPr="00586012">
        <w:rPr>
          <w:lang w:val="en-GB"/>
        </w:rPr>
        <w:t xml:space="preserve"> </w:t>
      </w:r>
      <w:r w:rsidRPr="00586012">
        <w:rPr>
          <w:lang w:val="en-GB" w:eastAsia="ja-JP"/>
        </w:rPr>
        <w:t>when omnidirectional antenna is applied to both transmitting and receiving antenna.</w:t>
      </w:r>
    </w:p>
    <w:p w:rsidR="008B13E0" w:rsidRPr="00586012" w:rsidRDefault="008B13E0" w:rsidP="004D6050">
      <w:pPr>
        <w:pStyle w:val="Heading2"/>
        <w:rPr>
          <w:lang w:val="en-GB"/>
        </w:rPr>
      </w:pPr>
      <w:r w:rsidRPr="00586012">
        <w:rPr>
          <w:lang w:val="en-GB"/>
        </w:rPr>
        <w:lastRenderedPageBreak/>
        <w:t>5.2</w:t>
      </w:r>
      <w:r w:rsidRPr="00586012">
        <w:rPr>
          <w:lang w:val="en-GB"/>
        </w:rPr>
        <w:tab/>
        <w:t>Angular profile</w:t>
      </w:r>
    </w:p>
    <w:p w:rsidR="008B13E0" w:rsidRPr="00586012" w:rsidRDefault="008B13E0" w:rsidP="004D6050">
      <w:pPr>
        <w:pStyle w:val="Heading3"/>
        <w:rPr>
          <w:lang w:val="en-GB"/>
        </w:rPr>
      </w:pPr>
      <w:r w:rsidRPr="00586012">
        <w:rPr>
          <w:lang w:val="en-GB"/>
        </w:rPr>
        <w:t>5.2.1</w:t>
      </w:r>
      <w:r w:rsidRPr="00586012">
        <w:rPr>
          <w:lang w:val="en-GB"/>
        </w:rPr>
        <w:tab/>
        <w:t>Angular spread for below roof-tops propagation environments</w:t>
      </w:r>
    </w:p>
    <w:p w:rsidR="008B13E0" w:rsidRPr="00586012" w:rsidRDefault="008B13E0" w:rsidP="008B13E0">
      <w:pPr>
        <w:rPr>
          <w:lang w:val="en-GB"/>
        </w:rPr>
      </w:pPr>
      <w:r w:rsidRPr="00586012">
        <w:rPr>
          <w:lang w:val="en-GB"/>
        </w:rPr>
        <w:t>The r.m.s. angular spread as defined in Recommendation ITU</w:t>
      </w:r>
      <w:r w:rsidRPr="00586012">
        <w:rPr>
          <w:lang w:val="en-GB"/>
        </w:rPr>
        <w:noBreakHyphen/>
        <w:t xml:space="preserve">R P.1407 in the azimuthal direction in a dense urban micro-cell or picocell environment in an urban area was obtained from the measurement made at a frequency of 8.45 GHz. The receiving station had a parabolic antenna with a half-power beamwidth of 4°. </w:t>
      </w:r>
    </w:p>
    <w:p w:rsidR="008B13E0" w:rsidRPr="00586012" w:rsidRDefault="001F53DD" w:rsidP="008B13E0">
      <w:pPr>
        <w:rPr>
          <w:szCs w:val="24"/>
          <w:lang w:val="en-GB" w:eastAsia="ko-KR"/>
        </w:rPr>
      </w:pPr>
      <w:r>
        <w:rPr>
          <w:lang w:val="en-GB" w:eastAsia="ko-KR"/>
        </w:rPr>
        <w:t xml:space="preserve">The </w:t>
      </w:r>
      <w:r w:rsidR="008B13E0" w:rsidRPr="00586012">
        <w:rPr>
          <w:lang w:val="en-GB" w:eastAsia="ja-JP"/>
        </w:rPr>
        <w:t>m</w:t>
      </w:r>
      <w:r w:rsidR="008B13E0" w:rsidRPr="00586012">
        <w:rPr>
          <w:lang w:val="en-GB" w:eastAsia="ko-KR"/>
        </w:rPr>
        <w:t xml:space="preserve">easurement </w:t>
      </w:r>
      <w:r>
        <w:rPr>
          <w:lang w:val="en-GB" w:eastAsia="ko-KR"/>
        </w:rPr>
        <w:t xml:space="preserve">was also </w:t>
      </w:r>
      <w:r w:rsidR="008B13E0" w:rsidRPr="00586012">
        <w:rPr>
          <w:lang w:val="en-GB" w:eastAsia="ko-KR"/>
        </w:rPr>
        <w:t>performed at the dense urban micro-cell</w:t>
      </w:r>
      <w:r w:rsidR="008B13E0" w:rsidRPr="00586012">
        <w:rPr>
          <w:lang w:val="en-GB" w:eastAsia="ja-JP"/>
        </w:rPr>
        <w:t xml:space="preserve"> environment in </w:t>
      </w:r>
      <w:r>
        <w:rPr>
          <w:lang w:val="en-GB" w:eastAsia="ja-JP"/>
        </w:rPr>
        <w:t xml:space="preserve">an </w:t>
      </w:r>
      <w:r w:rsidR="008B13E0" w:rsidRPr="00586012">
        <w:rPr>
          <w:lang w:val="en-GB" w:eastAsia="ja-JP"/>
        </w:rPr>
        <w:t>urban area</w:t>
      </w:r>
      <w:r w:rsidR="008B13E0" w:rsidRPr="00586012">
        <w:rPr>
          <w:lang w:val="en-GB" w:eastAsia="ko-KR"/>
        </w:rPr>
        <w:t xml:space="preserve">. Angular spread coefficients are introduced based on measurements in urban areas for distances of 10~1 000 m, under the LoS cases </w:t>
      </w:r>
      <w:r w:rsidR="008B13E0" w:rsidRPr="00586012">
        <w:rPr>
          <w:lang w:val="en-GB"/>
        </w:rPr>
        <w:t xml:space="preserve">at a frequency of </w:t>
      </w:r>
      <w:r w:rsidR="008B13E0" w:rsidRPr="00586012">
        <w:rPr>
          <w:lang w:val="en-GB" w:eastAsia="ko-KR"/>
        </w:rPr>
        <w:t>0.781</w:t>
      </w:r>
      <w:r w:rsidR="008B13E0" w:rsidRPr="00586012">
        <w:rPr>
          <w:lang w:val="en-GB"/>
        </w:rPr>
        <w:t xml:space="preserve"> GHz</w:t>
      </w:r>
      <w:r w:rsidR="008B13E0" w:rsidRPr="00586012">
        <w:rPr>
          <w:lang w:val="en-GB" w:eastAsia="ja-JP"/>
        </w:rPr>
        <w:t>. Four elements omnidirectional linear array with Bartlett beam-forming method is used for deriving the angular profile</w:t>
      </w:r>
      <w:r w:rsidR="008B13E0" w:rsidRPr="00586012">
        <w:rPr>
          <w:lang w:val="en-GB" w:eastAsia="ko-KR"/>
        </w:rPr>
        <w:t>.</w:t>
      </w:r>
    </w:p>
    <w:p w:rsidR="008B13E0" w:rsidRPr="00586012" w:rsidRDefault="008B13E0" w:rsidP="008B13E0">
      <w:pPr>
        <w:rPr>
          <w:szCs w:val="24"/>
          <w:lang w:val="en-GB" w:eastAsia="ko-KR"/>
        </w:rPr>
      </w:pPr>
      <w:r w:rsidRPr="00586012">
        <w:rPr>
          <w:szCs w:val="24"/>
          <w:lang w:val="en-GB" w:eastAsia="ko-KR"/>
        </w:rPr>
        <w:t xml:space="preserve">The coefficients for r.m.s. angular spread were obtained as shown in Table </w:t>
      </w:r>
      <w:r w:rsidRPr="00586012">
        <w:rPr>
          <w:szCs w:val="24"/>
          <w:lang w:val="en-GB" w:eastAsia="ja-JP"/>
        </w:rPr>
        <w:t>13</w:t>
      </w:r>
      <w:r w:rsidRPr="00586012">
        <w:rPr>
          <w:szCs w:val="24"/>
          <w:lang w:val="en-GB" w:eastAsia="ko-KR"/>
        </w:rPr>
        <w:t>.</w:t>
      </w:r>
    </w:p>
    <w:p w:rsidR="008B13E0" w:rsidRPr="00586012" w:rsidRDefault="008B13E0" w:rsidP="005A152B">
      <w:pPr>
        <w:pStyle w:val="TableNo"/>
        <w:keepLines/>
        <w:rPr>
          <w:lang w:val="en-GB" w:eastAsia="ja-JP"/>
        </w:rPr>
      </w:pPr>
      <w:r w:rsidRPr="00586012">
        <w:rPr>
          <w:lang w:val="en-GB"/>
        </w:rPr>
        <w:t xml:space="preserve">TABLE </w:t>
      </w:r>
      <w:r w:rsidRPr="00586012">
        <w:rPr>
          <w:lang w:val="en-GB" w:eastAsia="ja-JP"/>
        </w:rPr>
        <w:t>13</w:t>
      </w:r>
    </w:p>
    <w:p w:rsidR="008B13E0" w:rsidRPr="00586012" w:rsidRDefault="008B13E0" w:rsidP="005A152B">
      <w:pPr>
        <w:pStyle w:val="Tabletitle"/>
        <w:keepLines/>
        <w:rPr>
          <w:lang w:val="en-GB" w:eastAsia="ko-KR"/>
        </w:rPr>
      </w:pPr>
      <w:r w:rsidRPr="00586012">
        <w:rPr>
          <w:lang w:val="en-GB" w:eastAsia="ko-KR"/>
        </w:rPr>
        <w:t>Typical coefficients for the distance characteristics of angular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8B13E0" w:rsidRPr="00586012" w:rsidTr="00A91FCF">
        <w:trPr>
          <w:jc w:val="center"/>
        </w:trPr>
        <w:tc>
          <w:tcPr>
            <w:tcW w:w="4027" w:type="dxa"/>
            <w:gridSpan w:val="4"/>
            <w:vAlign w:val="center"/>
          </w:tcPr>
          <w:p w:rsidR="008B13E0" w:rsidRPr="00586012" w:rsidRDefault="008B13E0" w:rsidP="005A152B">
            <w:pPr>
              <w:pStyle w:val="Tablehead"/>
              <w:keepLines/>
              <w:rPr>
                <w:lang w:val="en-GB"/>
              </w:rPr>
            </w:pPr>
            <w:r w:rsidRPr="00586012">
              <w:rPr>
                <w:lang w:val="en-GB"/>
              </w:rPr>
              <w:t>Measurement conditions</w:t>
            </w:r>
          </w:p>
        </w:tc>
        <w:tc>
          <w:tcPr>
            <w:tcW w:w="1984" w:type="dxa"/>
            <w:vMerge w:val="restart"/>
            <w:vAlign w:val="center"/>
          </w:tcPr>
          <w:p w:rsidR="008B13E0" w:rsidRPr="00586012" w:rsidRDefault="008B13E0" w:rsidP="005A152B">
            <w:pPr>
              <w:pStyle w:val="Tablehead"/>
              <w:keepLines/>
              <w:rPr>
                <w:lang w:val="en-GB" w:eastAsia="ja-JP"/>
              </w:rPr>
            </w:pPr>
            <w:r w:rsidRPr="00586012">
              <w:rPr>
                <w:lang w:val="en-GB" w:eastAsia="ko-KR"/>
              </w:rPr>
              <w:t>Mean</w:t>
            </w:r>
            <w:r w:rsidRPr="00586012">
              <w:rPr>
                <w:lang w:val="en-GB" w:eastAsia="ja-JP"/>
              </w:rPr>
              <w:br/>
              <w:t>(degree)</w:t>
            </w:r>
          </w:p>
        </w:tc>
        <w:tc>
          <w:tcPr>
            <w:tcW w:w="1758" w:type="dxa"/>
            <w:vMerge w:val="restart"/>
            <w:vAlign w:val="center"/>
          </w:tcPr>
          <w:p w:rsidR="008B13E0" w:rsidRPr="00586012" w:rsidRDefault="008B13E0" w:rsidP="005A152B">
            <w:pPr>
              <w:pStyle w:val="Tablehead"/>
              <w:keepLines/>
              <w:rPr>
                <w:lang w:val="en-GB" w:eastAsia="ja-JP"/>
              </w:rPr>
            </w:pPr>
            <w:r w:rsidRPr="00586012">
              <w:rPr>
                <w:iCs/>
                <w:lang w:val="en-GB" w:eastAsia="ko-KR"/>
              </w:rPr>
              <w:t>s.t.d</w:t>
            </w:r>
            <w:r w:rsidRPr="00586012">
              <w:rPr>
                <w:iCs/>
                <w:lang w:val="en-GB" w:eastAsia="ja-JP"/>
              </w:rPr>
              <w:br/>
            </w:r>
            <w:r w:rsidRPr="00586012">
              <w:rPr>
                <w:lang w:val="en-GB" w:eastAsia="ja-JP"/>
              </w:rPr>
              <w:t>(degree)</w:t>
            </w:r>
          </w:p>
        </w:tc>
        <w:tc>
          <w:tcPr>
            <w:tcW w:w="1758" w:type="dxa"/>
            <w:vMerge w:val="restart"/>
            <w:vAlign w:val="center"/>
          </w:tcPr>
          <w:p w:rsidR="008B13E0" w:rsidRPr="00586012" w:rsidRDefault="008B13E0" w:rsidP="005A152B">
            <w:pPr>
              <w:pStyle w:val="Tablehead"/>
              <w:keepLines/>
              <w:rPr>
                <w:iCs/>
                <w:lang w:val="en-GB" w:eastAsia="ko-KR"/>
              </w:rPr>
            </w:pPr>
            <w:r w:rsidRPr="00586012">
              <w:rPr>
                <w:iCs/>
                <w:lang w:val="en-GB" w:eastAsia="ko-KR"/>
              </w:rPr>
              <w:t>Remark</w:t>
            </w:r>
          </w:p>
        </w:tc>
      </w:tr>
      <w:tr w:rsidR="008B13E0" w:rsidRPr="00586012" w:rsidTr="00A91FCF">
        <w:trPr>
          <w:jc w:val="center"/>
        </w:trPr>
        <w:tc>
          <w:tcPr>
            <w:tcW w:w="1333" w:type="dxa"/>
            <w:vAlign w:val="center"/>
          </w:tcPr>
          <w:p w:rsidR="008B13E0" w:rsidRPr="00586012" w:rsidRDefault="008B13E0" w:rsidP="005A152B">
            <w:pPr>
              <w:pStyle w:val="Tablehead"/>
              <w:keepLines/>
              <w:rPr>
                <w:lang w:val="en-GB"/>
              </w:rPr>
            </w:pPr>
            <w:r w:rsidRPr="00586012">
              <w:rPr>
                <w:lang w:val="en-GB"/>
              </w:rPr>
              <w:t>Area</w:t>
            </w:r>
          </w:p>
        </w:tc>
        <w:tc>
          <w:tcPr>
            <w:tcW w:w="993" w:type="dxa"/>
            <w:vAlign w:val="center"/>
          </w:tcPr>
          <w:p w:rsidR="008B13E0" w:rsidRPr="00586012" w:rsidRDefault="008B13E0" w:rsidP="005A152B">
            <w:pPr>
              <w:pStyle w:val="Tablehead"/>
              <w:keepLines/>
              <w:rPr>
                <w:lang w:val="en-GB"/>
              </w:rPr>
            </w:pPr>
            <w:r w:rsidRPr="00586012">
              <w:rPr>
                <w:i/>
                <w:lang w:val="en-GB"/>
              </w:rPr>
              <w:t>f</w:t>
            </w:r>
            <w:r w:rsidRPr="00586012">
              <w:rPr>
                <w:lang w:val="en-GB"/>
              </w:rPr>
              <w:br/>
              <w:t>(GHz)</w:t>
            </w:r>
          </w:p>
        </w:tc>
        <w:tc>
          <w:tcPr>
            <w:tcW w:w="850" w:type="dxa"/>
            <w:vAlign w:val="center"/>
          </w:tcPr>
          <w:p w:rsidR="008B13E0" w:rsidRPr="00586012" w:rsidRDefault="008B13E0" w:rsidP="005A152B">
            <w:pPr>
              <w:pStyle w:val="Tablehead"/>
              <w:keepLines/>
              <w:rPr>
                <w:lang w:val="en-GB"/>
              </w:rPr>
            </w:pPr>
            <w:r w:rsidRPr="00586012">
              <w:rPr>
                <w:i/>
                <w:lang w:val="en-GB"/>
              </w:rPr>
              <w:t>h</w:t>
            </w:r>
            <w:r w:rsidRPr="00586012">
              <w:rPr>
                <w:vertAlign w:val="subscript"/>
                <w:lang w:val="en-GB"/>
              </w:rPr>
              <w:t>1</w:t>
            </w:r>
            <w:r w:rsidRPr="00586012">
              <w:rPr>
                <w:lang w:val="en-GB"/>
              </w:rPr>
              <w:br/>
              <w:t>(m)</w:t>
            </w:r>
          </w:p>
        </w:tc>
        <w:tc>
          <w:tcPr>
            <w:tcW w:w="851" w:type="dxa"/>
            <w:vAlign w:val="center"/>
          </w:tcPr>
          <w:p w:rsidR="008B13E0" w:rsidRPr="00586012" w:rsidRDefault="008B13E0" w:rsidP="005A152B">
            <w:pPr>
              <w:pStyle w:val="Tablehead"/>
              <w:keepLines/>
              <w:rPr>
                <w:lang w:val="en-GB"/>
              </w:rPr>
            </w:pPr>
            <w:r w:rsidRPr="00586012">
              <w:rPr>
                <w:i/>
                <w:lang w:val="en-GB"/>
              </w:rPr>
              <w:t>h</w:t>
            </w:r>
            <w:r w:rsidRPr="00586012">
              <w:rPr>
                <w:vertAlign w:val="subscript"/>
                <w:lang w:val="en-GB"/>
              </w:rPr>
              <w:t>2</w:t>
            </w:r>
            <w:r w:rsidRPr="00586012">
              <w:rPr>
                <w:lang w:val="en-GB"/>
              </w:rPr>
              <w:br/>
              <w:t>(m)</w:t>
            </w:r>
          </w:p>
        </w:tc>
        <w:tc>
          <w:tcPr>
            <w:tcW w:w="1984" w:type="dxa"/>
            <w:vMerge/>
            <w:vAlign w:val="center"/>
          </w:tcPr>
          <w:p w:rsidR="008B13E0" w:rsidRPr="00586012" w:rsidRDefault="008B13E0" w:rsidP="005A152B">
            <w:pPr>
              <w:pStyle w:val="Tablehead"/>
              <w:keepLines/>
              <w:rPr>
                <w:color w:val="FF0000"/>
                <w:lang w:val="en-GB" w:eastAsia="ko-KR"/>
              </w:rPr>
            </w:pPr>
          </w:p>
        </w:tc>
        <w:tc>
          <w:tcPr>
            <w:tcW w:w="1758" w:type="dxa"/>
            <w:vMerge/>
            <w:vAlign w:val="center"/>
          </w:tcPr>
          <w:p w:rsidR="008B13E0" w:rsidRPr="00586012" w:rsidRDefault="008B13E0" w:rsidP="005A152B">
            <w:pPr>
              <w:pStyle w:val="Tablehead"/>
              <w:keepLines/>
              <w:rPr>
                <w:i/>
                <w:color w:val="FF0000"/>
                <w:lang w:val="en-GB"/>
              </w:rPr>
            </w:pPr>
          </w:p>
        </w:tc>
        <w:tc>
          <w:tcPr>
            <w:tcW w:w="1758" w:type="dxa"/>
            <w:vMerge/>
          </w:tcPr>
          <w:p w:rsidR="008B13E0" w:rsidRPr="00586012" w:rsidRDefault="008B13E0" w:rsidP="005A152B">
            <w:pPr>
              <w:pStyle w:val="Tablehead"/>
              <w:keepLines/>
              <w:rPr>
                <w:i/>
                <w:color w:val="FF0000"/>
                <w:lang w:val="en-GB"/>
              </w:rPr>
            </w:pPr>
          </w:p>
        </w:tc>
      </w:tr>
      <w:tr w:rsidR="008B13E0" w:rsidRPr="00586012" w:rsidTr="00A91FCF">
        <w:trPr>
          <w:jc w:val="center"/>
        </w:trPr>
        <w:tc>
          <w:tcPr>
            <w:tcW w:w="1333" w:type="dxa"/>
            <w:vAlign w:val="center"/>
          </w:tcPr>
          <w:p w:rsidR="008B13E0" w:rsidRPr="00586012" w:rsidRDefault="008B13E0" w:rsidP="005A152B">
            <w:pPr>
              <w:pStyle w:val="Tabletext"/>
              <w:keepNext/>
              <w:keepLines/>
              <w:jc w:val="center"/>
              <w:rPr>
                <w:lang w:val="en-GB"/>
              </w:rPr>
            </w:pPr>
            <w:r w:rsidRPr="00586012">
              <w:rPr>
                <w:lang w:val="en-GB"/>
              </w:rPr>
              <w:t>Urban</w:t>
            </w:r>
          </w:p>
        </w:tc>
        <w:tc>
          <w:tcPr>
            <w:tcW w:w="993" w:type="dxa"/>
            <w:vAlign w:val="center"/>
          </w:tcPr>
          <w:p w:rsidR="008B13E0" w:rsidRPr="00586012" w:rsidRDefault="008B13E0" w:rsidP="005A152B">
            <w:pPr>
              <w:pStyle w:val="Tabletext"/>
              <w:keepNext/>
              <w:keepLines/>
              <w:jc w:val="center"/>
              <w:rPr>
                <w:lang w:val="en-GB" w:eastAsia="ko-KR"/>
              </w:rPr>
            </w:pPr>
            <w:r w:rsidRPr="00586012">
              <w:rPr>
                <w:lang w:val="en-GB" w:eastAsia="ko-KR"/>
              </w:rPr>
              <w:t>0.781</w:t>
            </w:r>
          </w:p>
        </w:tc>
        <w:tc>
          <w:tcPr>
            <w:tcW w:w="850" w:type="dxa"/>
            <w:vAlign w:val="center"/>
          </w:tcPr>
          <w:p w:rsidR="008B13E0" w:rsidRPr="00586012" w:rsidRDefault="008B13E0" w:rsidP="005A152B">
            <w:pPr>
              <w:pStyle w:val="Tabletext"/>
              <w:keepNext/>
              <w:keepLines/>
              <w:jc w:val="center"/>
              <w:rPr>
                <w:lang w:val="en-GB" w:eastAsia="ko-KR"/>
              </w:rPr>
            </w:pPr>
            <w:r w:rsidRPr="00586012">
              <w:rPr>
                <w:lang w:val="en-GB" w:eastAsia="ko-KR"/>
              </w:rPr>
              <w:t>5</w:t>
            </w:r>
          </w:p>
        </w:tc>
        <w:tc>
          <w:tcPr>
            <w:tcW w:w="851" w:type="dxa"/>
            <w:vAlign w:val="center"/>
          </w:tcPr>
          <w:p w:rsidR="008B13E0" w:rsidRPr="00586012" w:rsidRDefault="008B13E0" w:rsidP="005A152B">
            <w:pPr>
              <w:pStyle w:val="Tabletext"/>
              <w:keepNext/>
              <w:keepLines/>
              <w:jc w:val="center"/>
              <w:rPr>
                <w:lang w:val="en-GB" w:eastAsia="ko-KR"/>
              </w:rPr>
            </w:pPr>
            <w:r w:rsidRPr="00586012">
              <w:rPr>
                <w:lang w:val="en-GB" w:eastAsia="ko-KR"/>
              </w:rPr>
              <w:t>1.5</w:t>
            </w:r>
          </w:p>
        </w:tc>
        <w:tc>
          <w:tcPr>
            <w:tcW w:w="1984" w:type="dxa"/>
            <w:vAlign w:val="center"/>
          </w:tcPr>
          <w:p w:rsidR="008B13E0" w:rsidRPr="00586012" w:rsidRDefault="008B13E0" w:rsidP="005A152B">
            <w:pPr>
              <w:pStyle w:val="Tabletext"/>
              <w:keepNext/>
              <w:keepLines/>
              <w:jc w:val="center"/>
              <w:rPr>
                <w:lang w:val="en-GB" w:eastAsia="ko-KR"/>
              </w:rPr>
            </w:pPr>
            <w:r w:rsidRPr="00586012">
              <w:rPr>
                <w:lang w:val="en-GB" w:eastAsia="ko-KR"/>
              </w:rPr>
              <w:t>28.15</w:t>
            </w:r>
          </w:p>
        </w:tc>
        <w:tc>
          <w:tcPr>
            <w:tcW w:w="1758" w:type="dxa"/>
            <w:vAlign w:val="center"/>
          </w:tcPr>
          <w:p w:rsidR="008B13E0" w:rsidRPr="00586012" w:rsidRDefault="008B13E0" w:rsidP="005A152B">
            <w:pPr>
              <w:pStyle w:val="Tabletext"/>
              <w:keepNext/>
              <w:keepLines/>
              <w:jc w:val="center"/>
              <w:rPr>
                <w:lang w:val="en-GB" w:eastAsia="ko-KR"/>
              </w:rPr>
            </w:pPr>
            <w:r w:rsidRPr="00586012">
              <w:rPr>
                <w:lang w:val="en-GB" w:eastAsia="ko-KR"/>
              </w:rPr>
              <w:t>13.98</w:t>
            </w:r>
          </w:p>
        </w:tc>
        <w:tc>
          <w:tcPr>
            <w:tcW w:w="1758" w:type="dxa"/>
          </w:tcPr>
          <w:p w:rsidR="008B13E0" w:rsidRPr="00586012" w:rsidRDefault="008B13E0" w:rsidP="005A152B">
            <w:pPr>
              <w:pStyle w:val="Tabletext"/>
              <w:keepNext/>
              <w:keepLines/>
              <w:jc w:val="center"/>
              <w:rPr>
                <w:lang w:val="en-GB" w:eastAsia="ko-KR"/>
              </w:rPr>
            </w:pPr>
            <w:r w:rsidRPr="00586012">
              <w:rPr>
                <w:lang w:val="en-GB" w:eastAsia="ko-KR"/>
              </w:rPr>
              <w:t>LoS</w:t>
            </w:r>
          </w:p>
        </w:tc>
      </w:tr>
      <w:tr w:rsidR="008B13E0" w:rsidRPr="00586012" w:rsidTr="00A91FCF">
        <w:trPr>
          <w:jc w:val="center"/>
        </w:trPr>
        <w:tc>
          <w:tcPr>
            <w:tcW w:w="1333" w:type="dxa"/>
            <w:vAlign w:val="center"/>
          </w:tcPr>
          <w:p w:rsidR="008B13E0" w:rsidRPr="00586012" w:rsidRDefault="008B13E0" w:rsidP="00A91FCF">
            <w:pPr>
              <w:pStyle w:val="Tabletext"/>
              <w:jc w:val="center"/>
              <w:rPr>
                <w:lang w:val="en-GB" w:eastAsia="ko-KR"/>
              </w:rPr>
            </w:pPr>
            <w:r w:rsidRPr="00586012">
              <w:rPr>
                <w:lang w:val="en-GB" w:eastAsia="ko-KR"/>
              </w:rPr>
              <w:t>Urban</w:t>
            </w:r>
          </w:p>
        </w:tc>
        <w:tc>
          <w:tcPr>
            <w:tcW w:w="993" w:type="dxa"/>
            <w:vAlign w:val="center"/>
          </w:tcPr>
          <w:p w:rsidR="008B13E0" w:rsidRPr="00586012" w:rsidRDefault="008B13E0" w:rsidP="00A91FCF">
            <w:pPr>
              <w:pStyle w:val="Tabletext"/>
              <w:jc w:val="center"/>
              <w:rPr>
                <w:lang w:val="en-GB" w:eastAsia="ko-KR"/>
              </w:rPr>
            </w:pPr>
            <w:r w:rsidRPr="00586012">
              <w:rPr>
                <w:lang w:val="en-GB" w:eastAsia="ko-KR"/>
              </w:rPr>
              <w:t>8.45</w:t>
            </w:r>
          </w:p>
        </w:tc>
        <w:tc>
          <w:tcPr>
            <w:tcW w:w="850" w:type="dxa"/>
            <w:vAlign w:val="center"/>
          </w:tcPr>
          <w:p w:rsidR="008B13E0" w:rsidRPr="00586012" w:rsidRDefault="008B13E0" w:rsidP="00A91FCF">
            <w:pPr>
              <w:pStyle w:val="Tabletext"/>
              <w:jc w:val="center"/>
              <w:rPr>
                <w:lang w:val="en-GB" w:eastAsia="ko-KR"/>
              </w:rPr>
            </w:pPr>
            <w:r w:rsidRPr="00586012">
              <w:rPr>
                <w:lang w:val="en-GB" w:eastAsia="ko-KR"/>
              </w:rPr>
              <w:t>4.4</w:t>
            </w:r>
          </w:p>
        </w:tc>
        <w:tc>
          <w:tcPr>
            <w:tcW w:w="851" w:type="dxa"/>
            <w:vAlign w:val="center"/>
          </w:tcPr>
          <w:p w:rsidR="008B13E0" w:rsidRPr="00586012" w:rsidRDefault="008B13E0" w:rsidP="00A91FCF">
            <w:pPr>
              <w:pStyle w:val="Tabletext"/>
              <w:jc w:val="center"/>
              <w:rPr>
                <w:lang w:val="en-GB" w:eastAsia="ko-KR"/>
              </w:rPr>
            </w:pPr>
            <w:r w:rsidRPr="00586012">
              <w:rPr>
                <w:lang w:val="en-GB" w:eastAsia="ko-KR"/>
              </w:rPr>
              <w:t>2.7</w:t>
            </w:r>
          </w:p>
        </w:tc>
        <w:tc>
          <w:tcPr>
            <w:tcW w:w="1984" w:type="dxa"/>
            <w:vAlign w:val="center"/>
          </w:tcPr>
          <w:p w:rsidR="008B13E0" w:rsidRPr="00586012" w:rsidRDefault="008B13E0" w:rsidP="00A91FCF">
            <w:pPr>
              <w:pStyle w:val="Tabletext"/>
              <w:jc w:val="center"/>
              <w:rPr>
                <w:lang w:val="en-GB" w:eastAsia="ko-KR"/>
              </w:rPr>
            </w:pPr>
            <w:r w:rsidRPr="00586012">
              <w:rPr>
                <w:lang w:val="en-GB" w:eastAsia="ko-KR"/>
              </w:rPr>
              <w:t>30</w:t>
            </w:r>
          </w:p>
        </w:tc>
        <w:tc>
          <w:tcPr>
            <w:tcW w:w="1758" w:type="dxa"/>
            <w:vAlign w:val="center"/>
          </w:tcPr>
          <w:p w:rsidR="008B13E0" w:rsidRPr="00586012" w:rsidRDefault="008B13E0" w:rsidP="00A91FCF">
            <w:pPr>
              <w:pStyle w:val="Tabletext"/>
              <w:jc w:val="center"/>
              <w:rPr>
                <w:lang w:val="en-GB" w:eastAsia="ko-KR"/>
              </w:rPr>
            </w:pPr>
            <w:r w:rsidRPr="00586012">
              <w:rPr>
                <w:lang w:val="en-GB" w:eastAsia="ko-KR"/>
              </w:rPr>
              <w:t>11</w:t>
            </w:r>
          </w:p>
        </w:tc>
        <w:tc>
          <w:tcPr>
            <w:tcW w:w="1758" w:type="dxa"/>
          </w:tcPr>
          <w:p w:rsidR="008B13E0" w:rsidRPr="00586012" w:rsidRDefault="008B13E0" w:rsidP="00A91FCF">
            <w:pPr>
              <w:pStyle w:val="Tabletext"/>
              <w:jc w:val="center"/>
              <w:rPr>
                <w:lang w:val="en-GB" w:eastAsia="ko-KR"/>
              </w:rPr>
            </w:pPr>
            <w:r w:rsidRPr="00586012">
              <w:rPr>
                <w:lang w:val="en-GB" w:eastAsia="ko-KR"/>
              </w:rPr>
              <w:t>LoS</w:t>
            </w:r>
          </w:p>
        </w:tc>
      </w:tr>
      <w:tr w:rsidR="008B13E0" w:rsidRPr="00586012" w:rsidTr="00A91FCF">
        <w:trPr>
          <w:jc w:val="center"/>
        </w:trPr>
        <w:tc>
          <w:tcPr>
            <w:tcW w:w="1333" w:type="dxa"/>
            <w:vAlign w:val="center"/>
          </w:tcPr>
          <w:p w:rsidR="008B13E0" w:rsidRPr="00586012" w:rsidRDefault="008B13E0" w:rsidP="00A91FCF">
            <w:pPr>
              <w:pStyle w:val="Tabletext"/>
              <w:jc w:val="center"/>
              <w:rPr>
                <w:lang w:val="en-GB" w:eastAsia="ko-KR"/>
              </w:rPr>
            </w:pPr>
            <w:r w:rsidRPr="00586012">
              <w:rPr>
                <w:lang w:val="en-GB" w:eastAsia="ko-KR"/>
              </w:rPr>
              <w:t>Urban</w:t>
            </w:r>
          </w:p>
        </w:tc>
        <w:tc>
          <w:tcPr>
            <w:tcW w:w="993" w:type="dxa"/>
            <w:vAlign w:val="center"/>
          </w:tcPr>
          <w:p w:rsidR="008B13E0" w:rsidRPr="00586012" w:rsidRDefault="008B13E0" w:rsidP="00A91FCF">
            <w:pPr>
              <w:pStyle w:val="Tabletext"/>
              <w:jc w:val="center"/>
              <w:rPr>
                <w:lang w:val="en-GB" w:eastAsia="ko-KR"/>
              </w:rPr>
            </w:pPr>
            <w:r w:rsidRPr="00586012">
              <w:rPr>
                <w:lang w:val="en-GB" w:eastAsia="ko-KR"/>
              </w:rPr>
              <w:t>8.45</w:t>
            </w:r>
          </w:p>
        </w:tc>
        <w:tc>
          <w:tcPr>
            <w:tcW w:w="850" w:type="dxa"/>
            <w:vAlign w:val="center"/>
          </w:tcPr>
          <w:p w:rsidR="008B13E0" w:rsidRPr="00586012" w:rsidRDefault="008B13E0" w:rsidP="00A91FCF">
            <w:pPr>
              <w:pStyle w:val="Tabletext"/>
              <w:jc w:val="center"/>
              <w:rPr>
                <w:lang w:val="en-GB" w:eastAsia="ko-KR"/>
              </w:rPr>
            </w:pPr>
            <w:r w:rsidRPr="00586012">
              <w:rPr>
                <w:lang w:val="en-GB" w:eastAsia="ko-KR"/>
              </w:rPr>
              <w:t>4.4</w:t>
            </w:r>
          </w:p>
        </w:tc>
        <w:tc>
          <w:tcPr>
            <w:tcW w:w="851" w:type="dxa"/>
            <w:vAlign w:val="center"/>
          </w:tcPr>
          <w:p w:rsidR="008B13E0" w:rsidRPr="00586012" w:rsidRDefault="008B13E0" w:rsidP="00A91FCF">
            <w:pPr>
              <w:pStyle w:val="Tabletext"/>
              <w:jc w:val="center"/>
              <w:rPr>
                <w:lang w:val="en-GB" w:eastAsia="ko-KR"/>
              </w:rPr>
            </w:pPr>
            <w:r w:rsidRPr="00586012">
              <w:rPr>
                <w:lang w:val="en-GB" w:eastAsia="ko-KR"/>
              </w:rPr>
              <w:t>2.7</w:t>
            </w:r>
          </w:p>
        </w:tc>
        <w:tc>
          <w:tcPr>
            <w:tcW w:w="1984" w:type="dxa"/>
            <w:vAlign w:val="center"/>
          </w:tcPr>
          <w:p w:rsidR="008B13E0" w:rsidRPr="00586012" w:rsidRDefault="008B13E0" w:rsidP="00A91FCF">
            <w:pPr>
              <w:pStyle w:val="Tabletext"/>
              <w:jc w:val="center"/>
              <w:rPr>
                <w:lang w:val="en-GB" w:eastAsia="ko-KR"/>
              </w:rPr>
            </w:pPr>
            <w:r w:rsidRPr="00586012">
              <w:rPr>
                <w:lang w:val="en-GB" w:eastAsia="ko-KR"/>
              </w:rPr>
              <w:t>41</w:t>
            </w:r>
          </w:p>
        </w:tc>
        <w:tc>
          <w:tcPr>
            <w:tcW w:w="1758" w:type="dxa"/>
            <w:vAlign w:val="center"/>
          </w:tcPr>
          <w:p w:rsidR="008B13E0" w:rsidRPr="00586012" w:rsidRDefault="008B13E0" w:rsidP="00A91FCF">
            <w:pPr>
              <w:pStyle w:val="Tabletext"/>
              <w:jc w:val="center"/>
              <w:rPr>
                <w:lang w:val="en-GB" w:eastAsia="ko-KR"/>
              </w:rPr>
            </w:pPr>
            <w:r w:rsidRPr="00586012">
              <w:rPr>
                <w:lang w:val="en-GB" w:eastAsia="ko-KR"/>
              </w:rPr>
              <w:t>18</w:t>
            </w:r>
          </w:p>
        </w:tc>
        <w:tc>
          <w:tcPr>
            <w:tcW w:w="1758" w:type="dxa"/>
          </w:tcPr>
          <w:p w:rsidR="008B13E0" w:rsidRPr="00586012" w:rsidRDefault="008B13E0" w:rsidP="00A91FCF">
            <w:pPr>
              <w:pStyle w:val="Tabletext"/>
              <w:jc w:val="center"/>
              <w:rPr>
                <w:lang w:val="en-GB" w:eastAsia="ko-KR"/>
              </w:rPr>
            </w:pPr>
            <w:r w:rsidRPr="00586012">
              <w:rPr>
                <w:lang w:val="en-GB" w:eastAsia="ko-KR"/>
              </w:rPr>
              <w:t>NLoS</w:t>
            </w:r>
          </w:p>
        </w:tc>
      </w:tr>
    </w:tbl>
    <w:p w:rsidR="005A152B" w:rsidRPr="00586012" w:rsidRDefault="005A152B" w:rsidP="005A152B">
      <w:pPr>
        <w:pStyle w:val="Tablefin"/>
      </w:pPr>
      <w:bookmarkStart w:id="21" w:name="_Toc105987649"/>
    </w:p>
    <w:p w:rsidR="008B13E0" w:rsidRPr="00586012" w:rsidRDefault="008B13E0" w:rsidP="008B13E0">
      <w:pPr>
        <w:pStyle w:val="Heading2"/>
        <w:rPr>
          <w:lang w:val="en-GB"/>
        </w:rPr>
      </w:pPr>
      <w:r w:rsidRPr="00586012">
        <w:rPr>
          <w:lang w:val="en-GB"/>
        </w:rPr>
        <w:t>5.3</w:t>
      </w:r>
      <w:r w:rsidRPr="00586012">
        <w:rPr>
          <w:lang w:val="en-GB"/>
        </w:rPr>
        <w:tab/>
        <w:t>Number of signal components</w:t>
      </w:r>
      <w:bookmarkEnd w:id="21"/>
    </w:p>
    <w:p w:rsidR="008B13E0" w:rsidRPr="00586012" w:rsidRDefault="008B13E0" w:rsidP="008B13E0">
      <w:pPr>
        <w:rPr>
          <w:lang w:val="en-GB"/>
        </w:rPr>
      </w:pPr>
      <w:r w:rsidRPr="00586012">
        <w:rPr>
          <w:lang w:val="en-GB"/>
        </w:rPr>
        <w:t xml:space="preserve">For the design of high data rate systems with multipath separation and synthesis techniques, it is important to estimate the number of signal components (that is, a dominant component plus multipath components) arriving at the receiver. The number of signal components can be represented from the delay profile as the number of peaks whose amplitudes are within </w:t>
      </w:r>
      <w:r w:rsidRPr="00586012">
        <w:rPr>
          <w:i/>
          <w:lang w:val="en-GB"/>
        </w:rPr>
        <w:t>A</w:t>
      </w:r>
      <w:r w:rsidRPr="00586012">
        <w:rPr>
          <w:lang w:val="en-GB"/>
        </w:rPr>
        <w:t xml:space="preserve"> dB of the highest peak and above the noise floor, as defined </w:t>
      </w:r>
      <w:r w:rsidR="004152EF">
        <w:rPr>
          <w:lang w:val="en-GB"/>
        </w:rPr>
        <w:t>in Recommendation ITU-R P.1407.</w:t>
      </w:r>
    </w:p>
    <w:p w:rsidR="008B13E0" w:rsidRPr="00586012" w:rsidRDefault="008B13E0" w:rsidP="008B13E0">
      <w:pPr>
        <w:pStyle w:val="Heading3"/>
        <w:rPr>
          <w:lang w:val="en-GB"/>
        </w:rPr>
      </w:pPr>
      <w:r w:rsidRPr="00586012">
        <w:rPr>
          <w:lang w:val="en-GB" w:eastAsia="ko-KR"/>
        </w:rPr>
        <w:t>5</w:t>
      </w:r>
      <w:r w:rsidRPr="00586012">
        <w:rPr>
          <w:lang w:val="en-GB"/>
        </w:rPr>
        <w:t>.</w:t>
      </w:r>
      <w:r w:rsidRPr="00586012">
        <w:rPr>
          <w:lang w:val="en-GB" w:eastAsia="ko-KR"/>
        </w:rPr>
        <w:t>3</w:t>
      </w:r>
      <w:r w:rsidRPr="00586012">
        <w:rPr>
          <w:lang w:val="en-GB"/>
        </w:rPr>
        <w:t>.1</w:t>
      </w:r>
      <w:r w:rsidRPr="00586012">
        <w:rPr>
          <w:lang w:val="en-GB"/>
        </w:rPr>
        <w:tab/>
      </w:r>
      <w:r w:rsidRPr="00586012">
        <w:rPr>
          <w:lang w:val="en-GB" w:eastAsia="ko-KR"/>
        </w:rPr>
        <w:t>Over</w:t>
      </w:r>
      <w:r w:rsidRPr="00586012">
        <w:rPr>
          <w:lang w:val="en-GB"/>
        </w:rPr>
        <w:t>-rooftops propagation environments</w:t>
      </w:r>
    </w:p>
    <w:p w:rsidR="008B13E0" w:rsidRPr="00586012" w:rsidRDefault="008B13E0" w:rsidP="008B13E0">
      <w:pPr>
        <w:rPr>
          <w:lang w:val="en-GB"/>
        </w:rPr>
      </w:pPr>
      <w:r w:rsidRPr="00586012">
        <w:rPr>
          <w:lang w:val="en-GB"/>
        </w:rPr>
        <w:t xml:space="preserve">Table 14 shows the results for the number of signal components </w:t>
      </w:r>
      <w:r w:rsidRPr="00586012">
        <w:rPr>
          <w:lang w:val="en-GB" w:eastAsia="ko-KR"/>
        </w:rPr>
        <w:t>for over-rooftops environments</w:t>
      </w:r>
      <w:r w:rsidRPr="00586012">
        <w:rPr>
          <w:lang w:val="en-GB"/>
        </w:rPr>
        <w:t xml:space="preserve"> from measurements in different scenarios </w:t>
      </w:r>
      <w:r w:rsidRPr="00586012">
        <w:rPr>
          <w:lang w:val="en-GB" w:eastAsia="ko-KR"/>
        </w:rPr>
        <w:t>such as type of environments, frequency bands and antenna heights.</w:t>
      </w:r>
      <w:r w:rsidRPr="00586012">
        <w:rPr>
          <w:lang w:val="en-GB"/>
        </w:rPr>
        <w:t xml:space="preserve"> </w:t>
      </w:r>
    </w:p>
    <w:p w:rsidR="008B13E0" w:rsidRPr="00586012" w:rsidRDefault="008B13E0" w:rsidP="004152EF">
      <w:pPr>
        <w:pStyle w:val="TableNo"/>
        <w:keepLines/>
        <w:rPr>
          <w:lang w:val="en-GB" w:eastAsia="ko-KR"/>
        </w:rPr>
      </w:pPr>
      <w:r w:rsidRPr="00586012">
        <w:rPr>
          <w:lang w:val="en-GB"/>
        </w:rPr>
        <w:lastRenderedPageBreak/>
        <w:t xml:space="preserve">TABLE </w:t>
      </w:r>
      <w:r w:rsidRPr="00586012">
        <w:rPr>
          <w:lang w:val="en-GB" w:eastAsia="ko-KR"/>
        </w:rPr>
        <w:t>14</w:t>
      </w:r>
    </w:p>
    <w:p w:rsidR="008B13E0" w:rsidRPr="00586012" w:rsidRDefault="008B13E0" w:rsidP="004152EF">
      <w:pPr>
        <w:pStyle w:val="Tabletitle"/>
        <w:keepLines/>
        <w:rPr>
          <w:lang w:val="en-GB" w:eastAsia="ko-KR"/>
        </w:rPr>
      </w:pPr>
      <w:r w:rsidRPr="00586012">
        <w:rPr>
          <w:lang w:val="en-GB"/>
        </w:rPr>
        <w:t xml:space="preserve">Maximum number of signal components </w:t>
      </w:r>
      <w:r w:rsidRPr="00586012">
        <w:rPr>
          <w:lang w:val="en-GB" w:eastAsia="ko-KR"/>
        </w:rPr>
        <w:t>for over-rooftops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083"/>
        <w:gridCol w:w="1194"/>
        <w:gridCol w:w="549"/>
        <w:gridCol w:w="549"/>
        <w:gridCol w:w="1092"/>
        <w:gridCol w:w="633"/>
        <w:gridCol w:w="633"/>
        <w:gridCol w:w="633"/>
        <w:gridCol w:w="633"/>
        <w:gridCol w:w="633"/>
        <w:gridCol w:w="633"/>
      </w:tblGrid>
      <w:tr w:rsidR="008B13E0" w:rsidRPr="00586012" w:rsidTr="005A152B">
        <w:trPr>
          <w:jc w:val="center"/>
        </w:trPr>
        <w:tc>
          <w:tcPr>
            <w:tcW w:w="1442" w:type="dxa"/>
            <w:vMerge w:val="restart"/>
            <w:vAlign w:val="center"/>
          </w:tcPr>
          <w:p w:rsidR="008B13E0" w:rsidRPr="00586012" w:rsidRDefault="008B13E0" w:rsidP="004152EF">
            <w:pPr>
              <w:pStyle w:val="Tablehead"/>
              <w:keepLines/>
              <w:ind w:right="-57"/>
              <w:rPr>
                <w:sz w:val="20"/>
                <w:lang w:val="en-GB"/>
              </w:rPr>
            </w:pPr>
            <w:r w:rsidRPr="00586012">
              <w:rPr>
                <w:sz w:val="20"/>
                <w:lang w:val="en-GB"/>
              </w:rPr>
              <w:t>Type of environment</w:t>
            </w:r>
          </w:p>
        </w:tc>
        <w:tc>
          <w:tcPr>
            <w:tcW w:w="1134" w:type="dxa"/>
            <w:vMerge w:val="restart"/>
            <w:vAlign w:val="center"/>
          </w:tcPr>
          <w:p w:rsidR="008B13E0" w:rsidRPr="00586012" w:rsidRDefault="008B13E0" w:rsidP="004152EF">
            <w:pPr>
              <w:pStyle w:val="Tablehead"/>
              <w:keepLines/>
              <w:ind w:right="-57"/>
              <w:rPr>
                <w:sz w:val="20"/>
                <w:lang w:val="en-GB"/>
              </w:rPr>
            </w:pPr>
            <w:r w:rsidRPr="00586012">
              <w:rPr>
                <w:sz w:val="20"/>
                <w:lang w:val="en-GB"/>
              </w:rPr>
              <w:t>Time delay resolution</w:t>
            </w:r>
          </w:p>
        </w:tc>
        <w:tc>
          <w:tcPr>
            <w:tcW w:w="1252" w:type="dxa"/>
            <w:vMerge w:val="restart"/>
            <w:vAlign w:val="center"/>
          </w:tcPr>
          <w:p w:rsidR="008B13E0" w:rsidRPr="00586012" w:rsidRDefault="008B13E0" w:rsidP="004152EF">
            <w:pPr>
              <w:pStyle w:val="Tablehead"/>
              <w:keepLines/>
              <w:ind w:right="-57"/>
              <w:rPr>
                <w:sz w:val="20"/>
                <w:lang w:val="en-GB"/>
              </w:rPr>
            </w:pPr>
            <w:r w:rsidRPr="00586012">
              <w:rPr>
                <w:sz w:val="20"/>
                <w:lang w:val="en-GB"/>
              </w:rPr>
              <w:t>Frequency</w:t>
            </w:r>
            <w:r w:rsidRPr="00586012">
              <w:rPr>
                <w:sz w:val="20"/>
                <w:lang w:val="en-GB"/>
              </w:rPr>
              <w:br/>
              <w:t>(GHz)</w:t>
            </w:r>
          </w:p>
        </w:tc>
        <w:tc>
          <w:tcPr>
            <w:tcW w:w="1134" w:type="dxa"/>
            <w:gridSpan w:val="2"/>
            <w:vAlign w:val="center"/>
          </w:tcPr>
          <w:p w:rsidR="008B13E0" w:rsidRPr="00586012" w:rsidRDefault="008B13E0" w:rsidP="004152EF">
            <w:pPr>
              <w:pStyle w:val="Tablehead"/>
              <w:keepLines/>
              <w:rPr>
                <w:sz w:val="20"/>
                <w:lang w:val="en-GB"/>
              </w:rPr>
            </w:pPr>
            <w:r w:rsidRPr="00586012">
              <w:rPr>
                <w:sz w:val="20"/>
                <w:lang w:val="en-GB"/>
              </w:rPr>
              <w:t>Antenna height</w:t>
            </w:r>
            <w:r w:rsidRPr="00586012">
              <w:rPr>
                <w:sz w:val="20"/>
                <w:lang w:val="en-GB"/>
              </w:rPr>
              <w:br/>
              <w:t>(m)</w:t>
            </w:r>
          </w:p>
        </w:tc>
        <w:tc>
          <w:tcPr>
            <w:tcW w:w="1143" w:type="dxa"/>
            <w:vMerge w:val="restart"/>
            <w:vAlign w:val="center"/>
          </w:tcPr>
          <w:p w:rsidR="008B13E0" w:rsidRPr="00586012" w:rsidRDefault="008B13E0" w:rsidP="004152EF">
            <w:pPr>
              <w:pStyle w:val="Tablehead"/>
              <w:keepLines/>
              <w:rPr>
                <w:sz w:val="20"/>
                <w:lang w:val="en-GB"/>
              </w:rPr>
            </w:pPr>
            <w:r w:rsidRPr="00586012">
              <w:rPr>
                <w:sz w:val="20"/>
                <w:lang w:val="en-GB"/>
              </w:rPr>
              <w:t>Range</w:t>
            </w:r>
            <w:r w:rsidRPr="00586012">
              <w:rPr>
                <w:sz w:val="20"/>
                <w:lang w:val="en-GB"/>
              </w:rPr>
              <w:br/>
              <w:t>(m)</w:t>
            </w:r>
          </w:p>
        </w:tc>
        <w:tc>
          <w:tcPr>
            <w:tcW w:w="3936" w:type="dxa"/>
            <w:gridSpan w:val="6"/>
            <w:vAlign w:val="center"/>
          </w:tcPr>
          <w:p w:rsidR="008B13E0" w:rsidRPr="00586012" w:rsidRDefault="008B13E0" w:rsidP="004152EF">
            <w:pPr>
              <w:pStyle w:val="Tablehead"/>
              <w:keepLines/>
              <w:rPr>
                <w:sz w:val="20"/>
                <w:lang w:val="en-GB"/>
              </w:rPr>
            </w:pPr>
            <w:r w:rsidRPr="00586012">
              <w:rPr>
                <w:sz w:val="20"/>
                <w:lang w:val="en-GB"/>
              </w:rPr>
              <w:t>Maximum number of components</w:t>
            </w:r>
          </w:p>
        </w:tc>
      </w:tr>
      <w:tr w:rsidR="008B13E0" w:rsidRPr="00586012" w:rsidTr="005A152B">
        <w:trPr>
          <w:jc w:val="center"/>
        </w:trPr>
        <w:tc>
          <w:tcPr>
            <w:tcW w:w="1442" w:type="dxa"/>
            <w:vMerge/>
          </w:tcPr>
          <w:p w:rsidR="008B13E0" w:rsidRPr="00586012" w:rsidRDefault="008B13E0" w:rsidP="004152EF">
            <w:pPr>
              <w:pStyle w:val="Tablehead"/>
              <w:keepLines/>
              <w:rPr>
                <w:sz w:val="20"/>
                <w:lang w:val="en-GB"/>
              </w:rPr>
            </w:pPr>
          </w:p>
        </w:tc>
        <w:tc>
          <w:tcPr>
            <w:tcW w:w="1134" w:type="dxa"/>
            <w:vMerge/>
          </w:tcPr>
          <w:p w:rsidR="008B13E0" w:rsidRPr="00586012" w:rsidRDefault="008B13E0" w:rsidP="004152EF">
            <w:pPr>
              <w:pStyle w:val="Tablehead"/>
              <w:keepLines/>
              <w:rPr>
                <w:sz w:val="20"/>
                <w:lang w:val="en-GB"/>
              </w:rPr>
            </w:pPr>
          </w:p>
        </w:tc>
        <w:tc>
          <w:tcPr>
            <w:tcW w:w="1252" w:type="dxa"/>
            <w:vMerge/>
          </w:tcPr>
          <w:p w:rsidR="008B13E0" w:rsidRPr="00586012" w:rsidRDefault="008B13E0" w:rsidP="004152EF">
            <w:pPr>
              <w:pStyle w:val="Tablehead"/>
              <w:keepLines/>
              <w:rPr>
                <w:sz w:val="20"/>
                <w:lang w:val="en-GB"/>
              </w:rPr>
            </w:pPr>
          </w:p>
        </w:tc>
        <w:tc>
          <w:tcPr>
            <w:tcW w:w="567" w:type="dxa"/>
            <w:vMerge w:val="restart"/>
            <w:vAlign w:val="center"/>
          </w:tcPr>
          <w:p w:rsidR="008B13E0" w:rsidRPr="00586012" w:rsidRDefault="008B13E0" w:rsidP="004152EF">
            <w:pPr>
              <w:pStyle w:val="Tablehead"/>
              <w:keepLines/>
              <w:rPr>
                <w:i/>
                <w:iCs/>
                <w:sz w:val="20"/>
                <w:lang w:val="en-GB" w:eastAsia="ko-KR"/>
              </w:rPr>
            </w:pPr>
            <w:r w:rsidRPr="00586012">
              <w:rPr>
                <w:i/>
                <w:iCs/>
                <w:sz w:val="20"/>
                <w:lang w:val="en-GB"/>
              </w:rPr>
              <w:t>h</w:t>
            </w:r>
            <w:r w:rsidRPr="00586012">
              <w:rPr>
                <w:sz w:val="20"/>
                <w:vertAlign w:val="subscript"/>
                <w:lang w:val="en-GB" w:eastAsia="ko-KR"/>
              </w:rPr>
              <w:t>1</w:t>
            </w:r>
          </w:p>
        </w:tc>
        <w:tc>
          <w:tcPr>
            <w:tcW w:w="567" w:type="dxa"/>
            <w:vMerge w:val="restart"/>
            <w:vAlign w:val="center"/>
          </w:tcPr>
          <w:p w:rsidR="008B13E0" w:rsidRPr="00586012" w:rsidRDefault="008B13E0" w:rsidP="004152EF">
            <w:pPr>
              <w:pStyle w:val="Tablehead"/>
              <w:keepLines/>
              <w:rPr>
                <w:i/>
                <w:iCs/>
                <w:sz w:val="20"/>
                <w:lang w:val="en-GB" w:eastAsia="ko-KR"/>
              </w:rPr>
            </w:pPr>
            <w:r w:rsidRPr="00586012">
              <w:rPr>
                <w:i/>
                <w:iCs/>
                <w:sz w:val="20"/>
                <w:lang w:val="en-GB"/>
              </w:rPr>
              <w:t>h</w:t>
            </w:r>
            <w:r w:rsidRPr="00586012">
              <w:rPr>
                <w:sz w:val="20"/>
                <w:vertAlign w:val="subscript"/>
                <w:lang w:val="en-GB" w:eastAsia="ko-KR"/>
              </w:rPr>
              <w:t>2</w:t>
            </w:r>
          </w:p>
        </w:tc>
        <w:tc>
          <w:tcPr>
            <w:tcW w:w="1143" w:type="dxa"/>
            <w:vMerge/>
          </w:tcPr>
          <w:p w:rsidR="008B13E0" w:rsidRPr="00586012" w:rsidRDefault="008B13E0" w:rsidP="004152EF">
            <w:pPr>
              <w:pStyle w:val="Tablehead"/>
              <w:keepLines/>
              <w:rPr>
                <w:sz w:val="20"/>
                <w:lang w:val="en-GB"/>
              </w:rPr>
            </w:pPr>
          </w:p>
        </w:tc>
        <w:tc>
          <w:tcPr>
            <w:tcW w:w="1312" w:type="dxa"/>
            <w:gridSpan w:val="2"/>
          </w:tcPr>
          <w:p w:rsidR="008B13E0" w:rsidRPr="00586012" w:rsidRDefault="008B13E0" w:rsidP="004152EF">
            <w:pPr>
              <w:pStyle w:val="Tablehead"/>
              <w:keepLines/>
              <w:rPr>
                <w:sz w:val="20"/>
                <w:lang w:val="en-GB"/>
              </w:rPr>
            </w:pPr>
            <w:r w:rsidRPr="00586012">
              <w:rPr>
                <w:sz w:val="20"/>
                <w:lang w:val="en-GB"/>
              </w:rPr>
              <w:t>3 dB</w:t>
            </w:r>
          </w:p>
        </w:tc>
        <w:tc>
          <w:tcPr>
            <w:tcW w:w="1312" w:type="dxa"/>
            <w:gridSpan w:val="2"/>
          </w:tcPr>
          <w:p w:rsidR="008B13E0" w:rsidRPr="00586012" w:rsidRDefault="008B13E0" w:rsidP="004152EF">
            <w:pPr>
              <w:pStyle w:val="Tablehead"/>
              <w:keepLines/>
              <w:rPr>
                <w:sz w:val="20"/>
                <w:lang w:val="en-GB"/>
              </w:rPr>
            </w:pPr>
            <w:r w:rsidRPr="00586012">
              <w:rPr>
                <w:sz w:val="20"/>
                <w:lang w:val="en-GB"/>
              </w:rPr>
              <w:t>5 dB</w:t>
            </w:r>
          </w:p>
        </w:tc>
        <w:tc>
          <w:tcPr>
            <w:tcW w:w="1312" w:type="dxa"/>
            <w:gridSpan w:val="2"/>
          </w:tcPr>
          <w:p w:rsidR="008B13E0" w:rsidRPr="00586012" w:rsidRDefault="008B13E0" w:rsidP="004152EF">
            <w:pPr>
              <w:pStyle w:val="Tablehead"/>
              <w:keepLines/>
              <w:rPr>
                <w:sz w:val="20"/>
                <w:lang w:val="en-GB"/>
              </w:rPr>
            </w:pPr>
            <w:r w:rsidRPr="00586012">
              <w:rPr>
                <w:sz w:val="20"/>
                <w:lang w:val="en-GB"/>
              </w:rPr>
              <w:t>10 dB</w:t>
            </w:r>
          </w:p>
        </w:tc>
      </w:tr>
      <w:tr w:rsidR="008B13E0" w:rsidRPr="00586012" w:rsidTr="005A152B">
        <w:trPr>
          <w:jc w:val="center"/>
        </w:trPr>
        <w:tc>
          <w:tcPr>
            <w:tcW w:w="1442" w:type="dxa"/>
            <w:vMerge/>
          </w:tcPr>
          <w:p w:rsidR="008B13E0" w:rsidRPr="00586012" w:rsidRDefault="008B13E0" w:rsidP="004152EF">
            <w:pPr>
              <w:pStyle w:val="Tablehead"/>
              <w:keepLines/>
              <w:rPr>
                <w:sz w:val="20"/>
                <w:lang w:val="en-GB"/>
              </w:rPr>
            </w:pPr>
          </w:p>
        </w:tc>
        <w:tc>
          <w:tcPr>
            <w:tcW w:w="1134" w:type="dxa"/>
            <w:vMerge/>
          </w:tcPr>
          <w:p w:rsidR="008B13E0" w:rsidRPr="00586012" w:rsidRDefault="008B13E0" w:rsidP="004152EF">
            <w:pPr>
              <w:pStyle w:val="Tablehead"/>
              <w:keepLines/>
              <w:rPr>
                <w:sz w:val="20"/>
                <w:lang w:val="en-GB"/>
              </w:rPr>
            </w:pPr>
          </w:p>
        </w:tc>
        <w:tc>
          <w:tcPr>
            <w:tcW w:w="1252" w:type="dxa"/>
            <w:vMerge/>
          </w:tcPr>
          <w:p w:rsidR="008B13E0" w:rsidRPr="00586012" w:rsidRDefault="008B13E0" w:rsidP="004152EF">
            <w:pPr>
              <w:pStyle w:val="Tablehead"/>
              <w:keepLines/>
              <w:rPr>
                <w:sz w:val="20"/>
                <w:lang w:val="en-GB"/>
              </w:rPr>
            </w:pPr>
          </w:p>
        </w:tc>
        <w:tc>
          <w:tcPr>
            <w:tcW w:w="567" w:type="dxa"/>
            <w:vMerge/>
          </w:tcPr>
          <w:p w:rsidR="008B13E0" w:rsidRPr="00586012" w:rsidRDefault="008B13E0" w:rsidP="004152EF">
            <w:pPr>
              <w:pStyle w:val="Tablehead"/>
              <w:keepLines/>
              <w:rPr>
                <w:sz w:val="20"/>
                <w:lang w:val="en-GB"/>
              </w:rPr>
            </w:pPr>
          </w:p>
        </w:tc>
        <w:tc>
          <w:tcPr>
            <w:tcW w:w="567" w:type="dxa"/>
            <w:vMerge/>
          </w:tcPr>
          <w:p w:rsidR="008B13E0" w:rsidRPr="00586012" w:rsidRDefault="008B13E0" w:rsidP="004152EF">
            <w:pPr>
              <w:pStyle w:val="Tablehead"/>
              <w:keepLines/>
              <w:rPr>
                <w:sz w:val="20"/>
                <w:lang w:val="en-GB"/>
              </w:rPr>
            </w:pPr>
          </w:p>
        </w:tc>
        <w:tc>
          <w:tcPr>
            <w:tcW w:w="1143" w:type="dxa"/>
            <w:vMerge/>
          </w:tcPr>
          <w:p w:rsidR="008B13E0" w:rsidRPr="00586012" w:rsidRDefault="008B13E0" w:rsidP="004152EF">
            <w:pPr>
              <w:pStyle w:val="Tablehead"/>
              <w:keepLines/>
              <w:rPr>
                <w:sz w:val="20"/>
                <w:lang w:val="en-GB"/>
              </w:rPr>
            </w:pPr>
          </w:p>
        </w:tc>
        <w:tc>
          <w:tcPr>
            <w:tcW w:w="656" w:type="dxa"/>
          </w:tcPr>
          <w:p w:rsidR="008B13E0" w:rsidRPr="00586012" w:rsidRDefault="008B13E0" w:rsidP="004152EF">
            <w:pPr>
              <w:pStyle w:val="Tablehead"/>
              <w:keepLines/>
              <w:rPr>
                <w:sz w:val="20"/>
                <w:lang w:val="en-GB"/>
              </w:rPr>
            </w:pPr>
            <w:r w:rsidRPr="00586012">
              <w:rPr>
                <w:sz w:val="20"/>
                <w:lang w:val="en-GB"/>
              </w:rPr>
              <w:t>80%</w:t>
            </w:r>
          </w:p>
        </w:tc>
        <w:tc>
          <w:tcPr>
            <w:tcW w:w="656" w:type="dxa"/>
          </w:tcPr>
          <w:p w:rsidR="008B13E0" w:rsidRPr="00586012" w:rsidRDefault="008B13E0" w:rsidP="004152EF">
            <w:pPr>
              <w:pStyle w:val="Tablehead"/>
              <w:keepLines/>
              <w:rPr>
                <w:sz w:val="20"/>
                <w:lang w:val="en-GB"/>
              </w:rPr>
            </w:pPr>
            <w:r w:rsidRPr="00586012">
              <w:rPr>
                <w:sz w:val="20"/>
                <w:lang w:val="en-GB"/>
              </w:rPr>
              <w:t>95%</w:t>
            </w:r>
          </w:p>
        </w:tc>
        <w:tc>
          <w:tcPr>
            <w:tcW w:w="656" w:type="dxa"/>
          </w:tcPr>
          <w:p w:rsidR="008B13E0" w:rsidRPr="00586012" w:rsidRDefault="008B13E0" w:rsidP="004152EF">
            <w:pPr>
              <w:pStyle w:val="Tablehead"/>
              <w:keepLines/>
              <w:rPr>
                <w:sz w:val="20"/>
                <w:lang w:val="en-GB"/>
              </w:rPr>
            </w:pPr>
            <w:r w:rsidRPr="00586012">
              <w:rPr>
                <w:sz w:val="20"/>
                <w:lang w:val="en-GB"/>
              </w:rPr>
              <w:t>80%</w:t>
            </w:r>
          </w:p>
        </w:tc>
        <w:tc>
          <w:tcPr>
            <w:tcW w:w="656" w:type="dxa"/>
          </w:tcPr>
          <w:p w:rsidR="008B13E0" w:rsidRPr="00586012" w:rsidRDefault="008B13E0" w:rsidP="004152EF">
            <w:pPr>
              <w:pStyle w:val="Tablehead"/>
              <w:keepLines/>
              <w:rPr>
                <w:sz w:val="20"/>
                <w:lang w:val="en-GB"/>
              </w:rPr>
            </w:pPr>
            <w:r w:rsidRPr="00586012">
              <w:rPr>
                <w:sz w:val="20"/>
                <w:lang w:val="en-GB"/>
              </w:rPr>
              <w:t>95%</w:t>
            </w:r>
          </w:p>
        </w:tc>
        <w:tc>
          <w:tcPr>
            <w:tcW w:w="656" w:type="dxa"/>
          </w:tcPr>
          <w:p w:rsidR="008B13E0" w:rsidRPr="00586012" w:rsidRDefault="008B13E0" w:rsidP="004152EF">
            <w:pPr>
              <w:pStyle w:val="Tablehead"/>
              <w:keepLines/>
              <w:rPr>
                <w:sz w:val="20"/>
                <w:lang w:val="en-GB"/>
              </w:rPr>
            </w:pPr>
            <w:r w:rsidRPr="00586012">
              <w:rPr>
                <w:sz w:val="20"/>
                <w:lang w:val="en-GB"/>
              </w:rPr>
              <w:t>80%</w:t>
            </w:r>
          </w:p>
        </w:tc>
        <w:tc>
          <w:tcPr>
            <w:tcW w:w="656" w:type="dxa"/>
          </w:tcPr>
          <w:p w:rsidR="008B13E0" w:rsidRPr="00586012" w:rsidRDefault="008B13E0" w:rsidP="004152EF">
            <w:pPr>
              <w:pStyle w:val="Tablehead"/>
              <w:keepLines/>
              <w:rPr>
                <w:sz w:val="20"/>
                <w:lang w:val="en-GB"/>
              </w:rPr>
            </w:pPr>
            <w:r w:rsidRPr="00586012">
              <w:rPr>
                <w:sz w:val="20"/>
                <w:lang w:val="en-GB"/>
              </w:rPr>
              <w:t>95%</w:t>
            </w:r>
          </w:p>
        </w:tc>
      </w:tr>
      <w:tr w:rsidR="008B13E0" w:rsidRPr="00586012" w:rsidTr="005A152B">
        <w:trPr>
          <w:jc w:val="center"/>
        </w:trPr>
        <w:tc>
          <w:tcPr>
            <w:tcW w:w="1442" w:type="dxa"/>
            <w:vMerge w:val="restart"/>
            <w:vAlign w:val="center"/>
          </w:tcPr>
          <w:p w:rsidR="008B13E0" w:rsidRPr="00586012" w:rsidRDefault="008B13E0" w:rsidP="004152EF">
            <w:pPr>
              <w:pStyle w:val="Tabletext"/>
              <w:keepNext/>
              <w:keepLines/>
              <w:jc w:val="center"/>
              <w:rPr>
                <w:sz w:val="20"/>
                <w:lang w:val="en-GB"/>
              </w:rPr>
            </w:pPr>
            <w:r w:rsidRPr="00586012">
              <w:rPr>
                <w:sz w:val="20"/>
                <w:lang w:val="en-GB"/>
              </w:rPr>
              <w:t>Urban</w:t>
            </w:r>
          </w:p>
        </w:tc>
        <w:tc>
          <w:tcPr>
            <w:tcW w:w="1134" w:type="dxa"/>
          </w:tcPr>
          <w:p w:rsidR="008B13E0" w:rsidRPr="00586012" w:rsidRDefault="008B13E0" w:rsidP="004152EF">
            <w:pPr>
              <w:pStyle w:val="Tabletext"/>
              <w:keepNext/>
              <w:keepLines/>
              <w:jc w:val="center"/>
              <w:rPr>
                <w:sz w:val="20"/>
                <w:lang w:val="en-GB"/>
              </w:rPr>
            </w:pPr>
            <w:r w:rsidRPr="00586012">
              <w:rPr>
                <w:sz w:val="20"/>
                <w:lang w:val="en-GB"/>
              </w:rPr>
              <w:t>200 ns</w:t>
            </w:r>
          </w:p>
        </w:tc>
        <w:tc>
          <w:tcPr>
            <w:tcW w:w="1252" w:type="dxa"/>
          </w:tcPr>
          <w:p w:rsidR="008B13E0" w:rsidRPr="00586012" w:rsidRDefault="008B13E0" w:rsidP="004152EF">
            <w:pPr>
              <w:pStyle w:val="Tabletext"/>
              <w:keepNext/>
              <w:keepLines/>
              <w:jc w:val="center"/>
              <w:rPr>
                <w:sz w:val="20"/>
                <w:lang w:val="en-GB"/>
              </w:rPr>
            </w:pPr>
            <w:r w:rsidRPr="00586012">
              <w:rPr>
                <w:sz w:val="20"/>
                <w:lang w:val="en-GB"/>
              </w:rPr>
              <w:t>1.9-2.1</w:t>
            </w:r>
          </w:p>
        </w:tc>
        <w:tc>
          <w:tcPr>
            <w:tcW w:w="567" w:type="dxa"/>
          </w:tcPr>
          <w:p w:rsidR="008B13E0" w:rsidRPr="00586012" w:rsidRDefault="008B13E0" w:rsidP="004152EF">
            <w:pPr>
              <w:pStyle w:val="Tabletext"/>
              <w:keepNext/>
              <w:keepLines/>
              <w:jc w:val="center"/>
              <w:rPr>
                <w:sz w:val="20"/>
                <w:lang w:val="en-GB"/>
              </w:rPr>
            </w:pPr>
            <w:r w:rsidRPr="00586012">
              <w:rPr>
                <w:sz w:val="20"/>
                <w:lang w:val="en-GB"/>
              </w:rPr>
              <w:t>46</w:t>
            </w:r>
          </w:p>
        </w:tc>
        <w:tc>
          <w:tcPr>
            <w:tcW w:w="567" w:type="dxa"/>
          </w:tcPr>
          <w:p w:rsidR="008B13E0" w:rsidRPr="00586012" w:rsidRDefault="008B13E0" w:rsidP="004152EF">
            <w:pPr>
              <w:pStyle w:val="Tabletext"/>
              <w:keepNext/>
              <w:keepLines/>
              <w:jc w:val="center"/>
              <w:rPr>
                <w:sz w:val="20"/>
                <w:lang w:val="en-GB"/>
              </w:rPr>
            </w:pPr>
            <w:r w:rsidRPr="00586012">
              <w:rPr>
                <w:sz w:val="20"/>
                <w:lang w:val="en-GB"/>
              </w:rPr>
              <w:t>1.7</w:t>
            </w:r>
          </w:p>
        </w:tc>
        <w:tc>
          <w:tcPr>
            <w:tcW w:w="1143" w:type="dxa"/>
          </w:tcPr>
          <w:p w:rsidR="008B13E0" w:rsidRPr="00586012" w:rsidRDefault="008B13E0" w:rsidP="004152EF">
            <w:pPr>
              <w:pStyle w:val="Tabletext"/>
              <w:keepNext/>
              <w:keepLines/>
              <w:jc w:val="center"/>
              <w:rPr>
                <w:sz w:val="20"/>
                <w:lang w:val="en-GB"/>
              </w:rPr>
            </w:pPr>
            <w:r w:rsidRPr="00586012">
              <w:rPr>
                <w:sz w:val="20"/>
                <w:lang w:val="en-GB"/>
              </w:rPr>
              <w:t>100-1 600</w:t>
            </w:r>
          </w:p>
        </w:tc>
        <w:tc>
          <w:tcPr>
            <w:tcW w:w="656" w:type="dxa"/>
          </w:tcPr>
          <w:p w:rsidR="008B13E0" w:rsidRPr="00586012" w:rsidRDefault="008B13E0" w:rsidP="004152EF">
            <w:pPr>
              <w:pStyle w:val="Tabletext"/>
              <w:keepNext/>
              <w:keepLines/>
              <w:jc w:val="center"/>
              <w:rPr>
                <w:sz w:val="20"/>
                <w:lang w:val="en-GB"/>
              </w:rPr>
            </w:pPr>
            <w:r w:rsidRPr="00586012">
              <w:rPr>
                <w:sz w:val="20"/>
                <w:lang w:val="en-GB"/>
              </w:rPr>
              <w:t>1</w:t>
            </w:r>
          </w:p>
        </w:tc>
        <w:tc>
          <w:tcPr>
            <w:tcW w:w="656" w:type="dxa"/>
          </w:tcPr>
          <w:p w:rsidR="008B13E0" w:rsidRPr="00586012" w:rsidRDefault="008B13E0" w:rsidP="004152EF">
            <w:pPr>
              <w:pStyle w:val="Tabletext"/>
              <w:keepNext/>
              <w:keepLines/>
              <w:jc w:val="center"/>
              <w:rPr>
                <w:sz w:val="20"/>
                <w:lang w:val="en-GB"/>
              </w:rPr>
            </w:pPr>
            <w:r w:rsidRPr="00586012">
              <w:rPr>
                <w:sz w:val="20"/>
                <w:lang w:val="en-GB"/>
              </w:rPr>
              <w:t>2</w:t>
            </w:r>
          </w:p>
        </w:tc>
        <w:tc>
          <w:tcPr>
            <w:tcW w:w="656" w:type="dxa"/>
          </w:tcPr>
          <w:p w:rsidR="008B13E0" w:rsidRPr="00586012" w:rsidRDefault="008B13E0" w:rsidP="004152EF">
            <w:pPr>
              <w:pStyle w:val="Tabletext"/>
              <w:keepNext/>
              <w:keepLines/>
              <w:jc w:val="center"/>
              <w:rPr>
                <w:sz w:val="20"/>
                <w:lang w:val="en-GB"/>
              </w:rPr>
            </w:pPr>
            <w:r w:rsidRPr="00586012">
              <w:rPr>
                <w:sz w:val="20"/>
                <w:lang w:val="en-GB"/>
              </w:rPr>
              <w:t>1</w:t>
            </w:r>
          </w:p>
        </w:tc>
        <w:tc>
          <w:tcPr>
            <w:tcW w:w="656" w:type="dxa"/>
          </w:tcPr>
          <w:p w:rsidR="008B13E0" w:rsidRPr="00586012" w:rsidRDefault="008B13E0" w:rsidP="004152EF">
            <w:pPr>
              <w:pStyle w:val="Tabletext"/>
              <w:keepNext/>
              <w:keepLines/>
              <w:jc w:val="center"/>
              <w:rPr>
                <w:sz w:val="20"/>
                <w:lang w:val="en-GB"/>
              </w:rPr>
            </w:pPr>
            <w:r w:rsidRPr="00586012">
              <w:rPr>
                <w:sz w:val="20"/>
                <w:lang w:val="en-GB"/>
              </w:rPr>
              <w:t>2</w:t>
            </w:r>
          </w:p>
        </w:tc>
        <w:tc>
          <w:tcPr>
            <w:tcW w:w="656" w:type="dxa"/>
          </w:tcPr>
          <w:p w:rsidR="008B13E0" w:rsidRPr="00586012" w:rsidRDefault="008B13E0" w:rsidP="004152EF">
            <w:pPr>
              <w:pStyle w:val="Tabletext"/>
              <w:keepNext/>
              <w:keepLines/>
              <w:jc w:val="center"/>
              <w:rPr>
                <w:sz w:val="20"/>
                <w:lang w:val="en-GB"/>
              </w:rPr>
            </w:pPr>
            <w:r w:rsidRPr="00586012">
              <w:rPr>
                <w:sz w:val="20"/>
                <w:lang w:val="en-GB"/>
              </w:rPr>
              <w:t>2</w:t>
            </w:r>
          </w:p>
        </w:tc>
        <w:tc>
          <w:tcPr>
            <w:tcW w:w="656" w:type="dxa"/>
          </w:tcPr>
          <w:p w:rsidR="008B13E0" w:rsidRPr="00586012" w:rsidRDefault="008B13E0" w:rsidP="004152EF">
            <w:pPr>
              <w:pStyle w:val="Tabletext"/>
              <w:keepNext/>
              <w:keepLines/>
              <w:jc w:val="center"/>
              <w:rPr>
                <w:sz w:val="20"/>
                <w:lang w:val="en-GB"/>
              </w:rPr>
            </w:pPr>
            <w:r w:rsidRPr="00586012">
              <w:rPr>
                <w:sz w:val="20"/>
                <w:lang w:val="en-GB"/>
              </w:rPr>
              <w:t>4</w:t>
            </w:r>
          </w:p>
        </w:tc>
      </w:tr>
      <w:tr w:rsidR="008B13E0" w:rsidRPr="00586012" w:rsidTr="005A152B">
        <w:trPr>
          <w:jc w:val="center"/>
        </w:trPr>
        <w:tc>
          <w:tcPr>
            <w:tcW w:w="1442" w:type="dxa"/>
            <w:vMerge/>
          </w:tcPr>
          <w:p w:rsidR="008B13E0" w:rsidRPr="00586012" w:rsidRDefault="008B13E0" w:rsidP="00A91FCF">
            <w:pPr>
              <w:pStyle w:val="Tabletext"/>
              <w:jc w:val="center"/>
              <w:rPr>
                <w:sz w:val="20"/>
                <w:lang w:val="en-GB"/>
              </w:rPr>
            </w:pPr>
          </w:p>
        </w:tc>
        <w:tc>
          <w:tcPr>
            <w:tcW w:w="1134" w:type="dxa"/>
          </w:tcPr>
          <w:p w:rsidR="008B13E0" w:rsidRPr="00586012" w:rsidRDefault="008B13E0" w:rsidP="00A91FCF">
            <w:pPr>
              <w:pStyle w:val="Tabletext"/>
              <w:jc w:val="center"/>
              <w:rPr>
                <w:sz w:val="20"/>
                <w:lang w:val="en-GB"/>
              </w:rPr>
            </w:pPr>
            <w:r w:rsidRPr="00586012">
              <w:rPr>
                <w:sz w:val="20"/>
                <w:lang w:val="en-GB"/>
              </w:rPr>
              <w:t>20 ns</w:t>
            </w:r>
          </w:p>
        </w:tc>
        <w:tc>
          <w:tcPr>
            <w:tcW w:w="1252" w:type="dxa"/>
          </w:tcPr>
          <w:p w:rsidR="008B13E0" w:rsidRPr="00586012" w:rsidRDefault="008B13E0" w:rsidP="00A91FCF">
            <w:pPr>
              <w:pStyle w:val="Tabletext"/>
              <w:jc w:val="center"/>
              <w:rPr>
                <w:sz w:val="20"/>
                <w:lang w:val="en-GB"/>
              </w:rPr>
            </w:pPr>
            <w:r w:rsidRPr="00586012">
              <w:rPr>
                <w:sz w:val="20"/>
                <w:lang w:val="en-GB"/>
              </w:rPr>
              <w:t>3.35</w:t>
            </w:r>
          </w:p>
        </w:tc>
        <w:tc>
          <w:tcPr>
            <w:tcW w:w="567" w:type="dxa"/>
          </w:tcPr>
          <w:p w:rsidR="008B13E0" w:rsidRPr="00586012" w:rsidRDefault="008B13E0" w:rsidP="00A91FCF">
            <w:pPr>
              <w:pStyle w:val="Tabletext"/>
              <w:jc w:val="center"/>
              <w:rPr>
                <w:sz w:val="20"/>
                <w:lang w:val="en-GB"/>
              </w:rPr>
            </w:pPr>
            <w:r w:rsidRPr="00586012">
              <w:rPr>
                <w:sz w:val="20"/>
                <w:lang w:val="en-GB"/>
              </w:rPr>
              <w:t>55</w:t>
            </w:r>
          </w:p>
        </w:tc>
        <w:tc>
          <w:tcPr>
            <w:tcW w:w="567" w:type="dxa"/>
          </w:tcPr>
          <w:p w:rsidR="008B13E0" w:rsidRPr="00586012" w:rsidRDefault="008B13E0" w:rsidP="00A91FCF">
            <w:pPr>
              <w:pStyle w:val="Tabletext"/>
              <w:jc w:val="center"/>
              <w:rPr>
                <w:sz w:val="20"/>
                <w:lang w:val="en-GB"/>
              </w:rPr>
            </w:pPr>
            <w:r w:rsidRPr="00586012">
              <w:rPr>
                <w:sz w:val="20"/>
                <w:lang w:val="en-GB"/>
              </w:rPr>
              <w:t>2.7</w:t>
            </w:r>
          </w:p>
        </w:tc>
        <w:tc>
          <w:tcPr>
            <w:tcW w:w="1143" w:type="dxa"/>
          </w:tcPr>
          <w:p w:rsidR="008B13E0" w:rsidRPr="00586012" w:rsidRDefault="008B13E0" w:rsidP="00A91FCF">
            <w:pPr>
              <w:pStyle w:val="Tabletext"/>
              <w:jc w:val="center"/>
              <w:rPr>
                <w:sz w:val="20"/>
                <w:lang w:val="en-GB"/>
              </w:rPr>
            </w:pPr>
            <w:r w:rsidRPr="00586012">
              <w:rPr>
                <w:sz w:val="20"/>
                <w:lang w:val="en-GB"/>
              </w:rPr>
              <w:t>150-590</w:t>
            </w:r>
          </w:p>
        </w:tc>
        <w:tc>
          <w:tcPr>
            <w:tcW w:w="656" w:type="dxa"/>
          </w:tcPr>
          <w:p w:rsidR="008B13E0" w:rsidRPr="00586012" w:rsidRDefault="008B13E0" w:rsidP="00A91FCF">
            <w:pPr>
              <w:pStyle w:val="Tabletext"/>
              <w:jc w:val="center"/>
              <w:rPr>
                <w:sz w:val="20"/>
                <w:lang w:val="en-GB" w:eastAsia="ko-KR"/>
              </w:rPr>
            </w:pPr>
            <w:r w:rsidRPr="00586012">
              <w:rPr>
                <w:sz w:val="20"/>
                <w:lang w:val="en-GB" w:eastAsia="ko-KR"/>
              </w:rPr>
              <w:t>2</w:t>
            </w:r>
          </w:p>
        </w:tc>
        <w:tc>
          <w:tcPr>
            <w:tcW w:w="656" w:type="dxa"/>
          </w:tcPr>
          <w:p w:rsidR="008B13E0" w:rsidRPr="00586012" w:rsidRDefault="008B13E0" w:rsidP="00A91FCF">
            <w:pPr>
              <w:pStyle w:val="Tabletext"/>
              <w:jc w:val="center"/>
              <w:rPr>
                <w:sz w:val="20"/>
                <w:lang w:val="en-GB" w:eastAsia="ko-KR"/>
              </w:rPr>
            </w:pPr>
            <w:r w:rsidRPr="00586012">
              <w:rPr>
                <w:sz w:val="20"/>
                <w:lang w:val="en-GB" w:eastAsia="ko-KR"/>
              </w:rPr>
              <w:t>2</w:t>
            </w:r>
          </w:p>
        </w:tc>
        <w:tc>
          <w:tcPr>
            <w:tcW w:w="656" w:type="dxa"/>
          </w:tcPr>
          <w:p w:rsidR="008B13E0" w:rsidRPr="00586012" w:rsidRDefault="008B13E0" w:rsidP="00A91FCF">
            <w:pPr>
              <w:pStyle w:val="Tabletext"/>
              <w:jc w:val="center"/>
              <w:rPr>
                <w:sz w:val="20"/>
                <w:lang w:val="en-GB" w:eastAsia="ko-KR"/>
              </w:rPr>
            </w:pPr>
            <w:r w:rsidRPr="00586012">
              <w:rPr>
                <w:sz w:val="20"/>
                <w:lang w:val="en-GB" w:eastAsia="ko-KR"/>
              </w:rPr>
              <w:t>2</w:t>
            </w:r>
          </w:p>
        </w:tc>
        <w:tc>
          <w:tcPr>
            <w:tcW w:w="656" w:type="dxa"/>
          </w:tcPr>
          <w:p w:rsidR="008B13E0" w:rsidRPr="00586012" w:rsidRDefault="008B13E0" w:rsidP="00A91FCF">
            <w:pPr>
              <w:pStyle w:val="Tabletext"/>
              <w:jc w:val="center"/>
              <w:rPr>
                <w:sz w:val="20"/>
                <w:lang w:val="en-GB" w:eastAsia="ko-KR"/>
              </w:rPr>
            </w:pPr>
            <w:r w:rsidRPr="00586012">
              <w:rPr>
                <w:sz w:val="20"/>
                <w:lang w:val="en-GB" w:eastAsia="ko-KR"/>
              </w:rPr>
              <w:t>3</w:t>
            </w:r>
          </w:p>
        </w:tc>
        <w:tc>
          <w:tcPr>
            <w:tcW w:w="656" w:type="dxa"/>
          </w:tcPr>
          <w:p w:rsidR="008B13E0" w:rsidRPr="00586012" w:rsidRDefault="008B13E0" w:rsidP="00A91FCF">
            <w:pPr>
              <w:pStyle w:val="Tabletext"/>
              <w:jc w:val="center"/>
              <w:rPr>
                <w:sz w:val="20"/>
                <w:lang w:val="en-GB" w:eastAsia="ko-KR"/>
              </w:rPr>
            </w:pPr>
            <w:r w:rsidRPr="00586012">
              <w:rPr>
                <w:sz w:val="20"/>
                <w:lang w:val="en-GB" w:eastAsia="ko-KR"/>
              </w:rPr>
              <w:t>3</w:t>
            </w:r>
          </w:p>
        </w:tc>
        <w:tc>
          <w:tcPr>
            <w:tcW w:w="656" w:type="dxa"/>
          </w:tcPr>
          <w:p w:rsidR="008B13E0" w:rsidRPr="00586012" w:rsidRDefault="008B13E0" w:rsidP="00A91FCF">
            <w:pPr>
              <w:pStyle w:val="Tabletext"/>
              <w:jc w:val="center"/>
              <w:rPr>
                <w:sz w:val="20"/>
                <w:lang w:val="en-GB" w:eastAsia="ko-KR"/>
              </w:rPr>
            </w:pPr>
            <w:r w:rsidRPr="00586012">
              <w:rPr>
                <w:sz w:val="20"/>
                <w:lang w:val="en-GB" w:eastAsia="ko-KR"/>
              </w:rPr>
              <w:t>13</w:t>
            </w:r>
          </w:p>
        </w:tc>
      </w:tr>
      <w:tr w:rsidR="008B13E0" w:rsidRPr="00586012" w:rsidTr="005A152B">
        <w:trPr>
          <w:trHeight w:val="480"/>
          <w:jc w:val="center"/>
        </w:trPr>
        <w:tc>
          <w:tcPr>
            <w:tcW w:w="1442" w:type="dxa"/>
            <w:vMerge/>
          </w:tcPr>
          <w:p w:rsidR="008B13E0" w:rsidRPr="00586012" w:rsidRDefault="008B13E0" w:rsidP="00A91FCF">
            <w:pPr>
              <w:pStyle w:val="Tabletext"/>
              <w:jc w:val="center"/>
              <w:rPr>
                <w:sz w:val="20"/>
                <w:lang w:val="en-GB"/>
              </w:rPr>
            </w:pPr>
          </w:p>
        </w:tc>
        <w:tc>
          <w:tcPr>
            <w:tcW w:w="1134" w:type="dxa"/>
          </w:tcPr>
          <w:p w:rsidR="008B13E0" w:rsidRPr="00586012" w:rsidRDefault="008B13E0" w:rsidP="00A91FCF">
            <w:pPr>
              <w:pStyle w:val="Tabletext"/>
              <w:jc w:val="center"/>
              <w:rPr>
                <w:sz w:val="20"/>
                <w:lang w:val="en-GB"/>
              </w:rPr>
            </w:pPr>
            <w:r w:rsidRPr="00586012">
              <w:rPr>
                <w:sz w:val="20"/>
                <w:lang w:val="en-GB"/>
              </w:rPr>
              <w:t>20 ns</w:t>
            </w:r>
          </w:p>
        </w:tc>
        <w:tc>
          <w:tcPr>
            <w:tcW w:w="1252" w:type="dxa"/>
          </w:tcPr>
          <w:p w:rsidR="008B13E0" w:rsidRPr="00586012" w:rsidRDefault="008B13E0" w:rsidP="00A91FCF">
            <w:pPr>
              <w:pStyle w:val="Tabletext"/>
              <w:jc w:val="center"/>
              <w:rPr>
                <w:sz w:val="20"/>
                <w:lang w:val="en-GB"/>
              </w:rPr>
            </w:pPr>
            <w:r w:rsidRPr="00586012">
              <w:rPr>
                <w:sz w:val="20"/>
                <w:lang w:val="en-GB"/>
              </w:rPr>
              <w:t>8.45</w:t>
            </w:r>
          </w:p>
        </w:tc>
        <w:tc>
          <w:tcPr>
            <w:tcW w:w="567" w:type="dxa"/>
          </w:tcPr>
          <w:p w:rsidR="008B13E0" w:rsidRPr="00586012" w:rsidRDefault="008B13E0" w:rsidP="00A91FCF">
            <w:pPr>
              <w:pStyle w:val="Tabletext"/>
              <w:jc w:val="center"/>
              <w:rPr>
                <w:sz w:val="20"/>
                <w:lang w:val="en-GB"/>
              </w:rPr>
            </w:pPr>
            <w:r w:rsidRPr="00586012">
              <w:rPr>
                <w:sz w:val="20"/>
                <w:lang w:val="en-GB"/>
              </w:rPr>
              <w:t>55</w:t>
            </w:r>
          </w:p>
        </w:tc>
        <w:tc>
          <w:tcPr>
            <w:tcW w:w="567" w:type="dxa"/>
          </w:tcPr>
          <w:p w:rsidR="008B13E0" w:rsidRPr="00586012" w:rsidRDefault="008B13E0" w:rsidP="00A91FCF">
            <w:pPr>
              <w:pStyle w:val="Tabletext"/>
              <w:jc w:val="center"/>
              <w:rPr>
                <w:sz w:val="20"/>
                <w:lang w:val="en-GB"/>
              </w:rPr>
            </w:pPr>
            <w:r w:rsidRPr="00586012">
              <w:rPr>
                <w:sz w:val="20"/>
                <w:lang w:val="en-GB"/>
              </w:rPr>
              <w:t>2.7</w:t>
            </w:r>
          </w:p>
        </w:tc>
        <w:tc>
          <w:tcPr>
            <w:tcW w:w="1143" w:type="dxa"/>
          </w:tcPr>
          <w:p w:rsidR="008B13E0" w:rsidRPr="00586012" w:rsidRDefault="008B13E0" w:rsidP="00A91FCF">
            <w:pPr>
              <w:pStyle w:val="Tabletext"/>
              <w:jc w:val="center"/>
              <w:rPr>
                <w:sz w:val="20"/>
                <w:lang w:val="en-GB"/>
              </w:rPr>
            </w:pPr>
            <w:r w:rsidRPr="00586012">
              <w:rPr>
                <w:sz w:val="20"/>
                <w:lang w:val="en-GB"/>
              </w:rPr>
              <w:t>150-590</w:t>
            </w:r>
          </w:p>
        </w:tc>
        <w:tc>
          <w:tcPr>
            <w:tcW w:w="656" w:type="dxa"/>
          </w:tcPr>
          <w:p w:rsidR="008B13E0" w:rsidRPr="00586012" w:rsidRDefault="008B13E0" w:rsidP="00A91FCF">
            <w:pPr>
              <w:pStyle w:val="Tabletext"/>
              <w:jc w:val="center"/>
              <w:rPr>
                <w:sz w:val="20"/>
                <w:lang w:val="en-GB" w:eastAsia="ko-KR"/>
              </w:rPr>
            </w:pPr>
            <w:r w:rsidRPr="00586012">
              <w:rPr>
                <w:sz w:val="20"/>
                <w:lang w:val="en-GB" w:eastAsia="ko-KR"/>
              </w:rPr>
              <w:t>2</w:t>
            </w:r>
          </w:p>
        </w:tc>
        <w:tc>
          <w:tcPr>
            <w:tcW w:w="656" w:type="dxa"/>
          </w:tcPr>
          <w:p w:rsidR="008B13E0" w:rsidRPr="00586012" w:rsidRDefault="008B13E0" w:rsidP="00A91FCF">
            <w:pPr>
              <w:pStyle w:val="Tabletext"/>
              <w:jc w:val="center"/>
              <w:rPr>
                <w:sz w:val="20"/>
                <w:lang w:val="en-GB" w:eastAsia="ko-KR"/>
              </w:rPr>
            </w:pPr>
            <w:r w:rsidRPr="00586012">
              <w:rPr>
                <w:sz w:val="20"/>
                <w:lang w:val="en-GB" w:eastAsia="ko-KR"/>
              </w:rPr>
              <w:t>2</w:t>
            </w:r>
          </w:p>
        </w:tc>
        <w:tc>
          <w:tcPr>
            <w:tcW w:w="656" w:type="dxa"/>
          </w:tcPr>
          <w:p w:rsidR="008B13E0" w:rsidRPr="00586012" w:rsidRDefault="008B13E0" w:rsidP="00A91FCF">
            <w:pPr>
              <w:pStyle w:val="Tabletext"/>
              <w:jc w:val="center"/>
              <w:rPr>
                <w:sz w:val="20"/>
                <w:lang w:val="en-GB" w:eastAsia="ko-KR"/>
              </w:rPr>
            </w:pPr>
            <w:r w:rsidRPr="00586012">
              <w:rPr>
                <w:sz w:val="20"/>
                <w:lang w:val="en-GB" w:eastAsia="ko-KR"/>
              </w:rPr>
              <w:t>2</w:t>
            </w:r>
          </w:p>
        </w:tc>
        <w:tc>
          <w:tcPr>
            <w:tcW w:w="656" w:type="dxa"/>
          </w:tcPr>
          <w:p w:rsidR="008B13E0" w:rsidRPr="00586012" w:rsidRDefault="008B13E0" w:rsidP="00A91FCF">
            <w:pPr>
              <w:pStyle w:val="Tabletext"/>
              <w:jc w:val="center"/>
              <w:rPr>
                <w:sz w:val="20"/>
                <w:lang w:val="en-GB" w:eastAsia="ko-KR"/>
              </w:rPr>
            </w:pPr>
            <w:r w:rsidRPr="00586012">
              <w:rPr>
                <w:sz w:val="20"/>
                <w:lang w:val="en-GB" w:eastAsia="ko-KR"/>
              </w:rPr>
              <w:t>3</w:t>
            </w:r>
          </w:p>
        </w:tc>
        <w:tc>
          <w:tcPr>
            <w:tcW w:w="656" w:type="dxa"/>
          </w:tcPr>
          <w:p w:rsidR="008B13E0" w:rsidRPr="00586012" w:rsidRDefault="008B13E0" w:rsidP="00A91FCF">
            <w:pPr>
              <w:pStyle w:val="Tabletext"/>
              <w:jc w:val="center"/>
              <w:rPr>
                <w:sz w:val="20"/>
                <w:lang w:val="en-GB" w:eastAsia="ko-KR"/>
              </w:rPr>
            </w:pPr>
            <w:r w:rsidRPr="00586012">
              <w:rPr>
                <w:sz w:val="20"/>
                <w:lang w:val="en-GB" w:eastAsia="ko-KR"/>
              </w:rPr>
              <w:t>3</w:t>
            </w:r>
          </w:p>
        </w:tc>
        <w:tc>
          <w:tcPr>
            <w:tcW w:w="656" w:type="dxa"/>
          </w:tcPr>
          <w:p w:rsidR="008B13E0" w:rsidRPr="00586012" w:rsidRDefault="008B13E0" w:rsidP="00A91FCF">
            <w:pPr>
              <w:pStyle w:val="Tabletext"/>
              <w:jc w:val="center"/>
              <w:rPr>
                <w:sz w:val="20"/>
                <w:lang w:val="en-GB" w:eastAsia="ko-KR"/>
              </w:rPr>
            </w:pPr>
            <w:r w:rsidRPr="00586012">
              <w:rPr>
                <w:sz w:val="20"/>
                <w:lang w:val="en-GB" w:eastAsia="ko-KR"/>
              </w:rPr>
              <w:t>12</w:t>
            </w:r>
          </w:p>
        </w:tc>
      </w:tr>
      <w:tr w:rsidR="008B13E0" w:rsidRPr="00586012" w:rsidTr="005A152B">
        <w:trPr>
          <w:jc w:val="center"/>
        </w:trPr>
        <w:tc>
          <w:tcPr>
            <w:tcW w:w="1442" w:type="dxa"/>
            <w:vMerge w:val="restart"/>
            <w:vAlign w:val="center"/>
          </w:tcPr>
          <w:p w:rsidR="008B13E0" w:rsidRPr="00586012" w:rsidRDefault="008B13E0" w:rsidP="00A91FCF">
            <w:pPr>
              <w:pStyle w:val="Tabletext"/>
              <w:jc w:val="center"/>
              <w:rPr>
                <w:sz w:val="20"/>
                <w:lang w:val="en-GB"/>
              </w:rPr>
            </w:pPr>
            <w:r w:rsidRPr="00586012">
              <w:rPr>
                <w:sz w:val="20"/>
                <w:lang w:val="en-GB"/>
              </w:rPr>
              <w:t>Suburban</w:t>
            </w:r>
          </w:p>
        </w:tc>
        <w:tc>
          <w:tcPr>
            <w:tcW w:w="1134" w:type="dxa"/>
          </w:tcPr>
          <w:p w:rsidR="008B13E0" w:rsidRPr="00586012" w:rsidRDefault="008B13E0" w:rsidP="00A91FCF">
            <w:pPr>
              <w:pStyle w:val="Tabletext"/>
              <w:jc w:val="center"/>
              <w:rPr>
                <w:sz w:val="20"/>
                <w:lang w:val="en-GB"/>
              </w:rPr>
            </w:pPr>
            <w:r w:rsidRPr="00586012">
              <w:rPr>
                <w:sz w:val="20"/>
                <w:lang w:val="en-GB"/>
              </w:rPr>
              <w:t>175 ns</w:t>
            </w:r>
          </w:p>
        </w:tc>
        <w:tc>
          <w:tcPr>
            <w:tcW w:w="1252" w:type="dxa"/>
          </w:tcPr>
          <w:p w:rsidR="008B13E0" w:rsidRPr="00586012" w:rsidRDefault="008B13E0" w:rsidP="00A91FCF">
            <w:pPr>
              <w:pStyle w:val="Tabletext"/>
              <w:jc w:val="center"/>
              <w:rPr>
                <w:sz w:val="20"/>
                <w:lang w:val="en-GB"/>
              </w:rPr>
            </w:pPr>
            <w:r w:rsidRPr="00586012">
              <w:rPr>
                <w:sz w:val="20"/>
                <w:lang w:val="en-GB"/>
              </w:rPr>
              <w:t>2.5</w:t>
            </w:r>
          </w:p>
        </w:tc>
        <w:tc>
          <w:tcPr>
            <w:tcW w:w="567" w:type="dxa"/>
          </w:tcPr>
          <w:p w:rsidR="008B13E0" w:rsidRPr="00586012" w:rsidRDefault="008B13E0" w:rsidP="00A91FCF">
            <w:pPr>
              <w:pStyle w:val="Tabletext"/>
              <w:jc w:val="center"/>
              <w:rPr>
                <w:sz w:val="20"/>
                <w:lang w:val="en-GB"/>
              </w:rPr>
            </w:pPr>
            <w:r w:rsidRPr="00586012">
              <w:rPr>
                <w:sz w:val="20"/>
                <w:lang w:val="en-GB"/>
              </w:rPr>
              <w:t>12</w:t>
            </w:r>
          </w:p>
        </w:tc>
        <w:tc>
          <w:tcPr>
            <w:tcW w:w="567" w:type="dxa"/>
          </w:tcPr>
          <w:p w:rsidR="008B13E0" w:rsidRPr="00586012" w:rsidRDefault="008B13E0" w:rsidP="00A91FCF">
            <w:pPr>
              <w:pStyle w:val="Tabletext"/>
              <w:jc w:val="center"/>
              <w:rPr>
                <w:sz w:val="20"/>
                <w:lang w:val="en-GB"/>
              </w:rPr>
            </w:pPr>
            <w:r w:rsidRPr="00586012">
              <w:rPr>
                <w:sz w:val="20"/>
                <w:lang w:val="en-GB"/>
              </w:rPr>
              <w:t>1</w:t>
            </w:r>
          </w:p>
        </w:tc>
        <w:tc>
          <w:tcPr>
            <w:tcW w:w="1143" w:type="dxa"/>
          </w:tcPr>
          <w:p w:rsidR="008B13E0" w:rsidRPr="00586012" w:rsidRDefault="008B13E0" w:rsidP="00A91FCF">
            <w:pPr>
              <w:pStyle w:val="Tabletext"/>
              <w:jc w:val="center"/>
              <w:rPr>
                <w:sz w:val="20"/>
                <w:lang w:val="en-GB"/>
              </w:rPr>
            </w:pPr>
            <w:r w:rsidRPr="00586012">
              <w:rPr>
                <w:sz w:val="20"/>
                <w:lang w:val="en-GB"/>
              </w:rPr>
              <w:t>200-1 500</w:t>
            </w:r>
          </w:p>
        </w:tc>
        <w:tc>
          <w:tcPr>
            <w:tcW w:w="656" w:type="dxa"/>
          </w:tcPr>
          <w:p w:rsidR="008B13E0" w:rsidRPr="00586012" w:rsidRDefault="008B13E0" w:rsidP="00A91FCF">
            <w:pPr>
              <w:pStyle w:val="Tabletext"/>
              <w:jc w:val="center"/>
              <w:rPr>
                <w:sz w:val="20"/>
                <w:lang w:val="en-GB"/>
              </w:rPr>
            </w:pPr>
            <w:r w:rsidRPr="00586012">
              <w:rPr>
                <w:sz w:val="20"/>
                <w:lang w:val="en-GB"/>
              </w:rPr>
              <w:t>1</w:t>
            </w:r>
          </w:p>
        </w:tc>
        <w:tc>
          <w:tcPr>
            <w:tcW w:w="656" w:type="dxa"/>
          </w:tcPr>
          <w:p w:rsidR="008B13E0" w:rsidRPr="00586012" w:rsidRDefault="008B13E0" w:rsidP="00A91FCF">
            <w:pPr>
              <w:pStyle w:val="Tabletext"/>
              <w:jc w:val="center"/>
              <w:rPr>
                <w:sz w:val="20"/>
                <w:lang w:val="en-GB"/>
              </w:rPr>
            </w:pPr>
            <w:r w:rsidRPr="00586012">
              <w:rPr>
                <w:sz w:val="20"/>
                <w:lang w:val="en-GB"/>
              </w:rPr>
              <w:t>2</w:t>
            </w:r>
          </w:p>
        </w:tc>
        <w:tc>
          <w:tcPr>
            <w:tcW w:w="656" w:type="dxa"/>
          </w:tcPr>
          <w:p w:rsidR="008B13E0" w:rsidRPr="00586012" w:rsidRDefault="008B13E0" w:rsidP="00A91FCF">
            <w:pPr>
              <w:pStyle w:val="Tabletext"/>
              <w:jc w:val="center"/>
              <w:rPr>
                <w:sz w:val="20"/>
                <w:lang w:val="en-GB"/>
              </w:rPr>
            </w:pPr>
            <w:r w:rsidRPr="00586012">
              <w:rPr>
                <w:sz w:val="20"/>
                <w:lang w:val="en-GB"/>
              </w:rPr>
              <w:t>1</w:t>
            </w:r>
          </w:p>
        </w:tc>
        <w:tc>
          <w:tcPr>
            <w:tcW w:w="656" w:type="dxa"/>
          </w:tcPr>
          <w:p w:rsidR="008B13E0" w:rsidRPr="00586012" w:rsidRDefault="008B13E0" w:rsidP="00A91FCF">
            <w:pPr>
              <w:pStyle w:val="Tabletext"/>
              <w:jc w:val="center"/>
              <w:rPr>
                <w:sz w:val="20"/>
                <w:lang w:val="en-GB"/>
              </w:rPr>
            </w:pPr>
            <w:r w:rsidRPr="00586012">
              <w:rPr>
                <w:sz w:val="20"/>
                <w:lang w:val="en-GB"/>
              </w:rPr>
              <w:t>2</w:t>
            </w:r>
          </w:p>
        </w:tc>
        <w:tc>
          <w:tcPr>
            <w:tcW w:w="656" w:type="dxa"/>
          </w:tcPr>
          <w:p w:rsidR="008B13E0" w:rsidRPr="00586012" w:rsidRDefault="008B13E0" w:rsidP="00A91FCF">
            <w:pPr>
              <w:pStyle w:val="Tabletext"/>
              <w:jc w:val="center"/>
              <w:rPr>
                <w:sz w:val="20"/>
                <w:lang w:val="en-GB"/>
              </w:rPr>
            </w:pPr>
            <w:r w:rsidRPr="00586012">
              <w:rPr>
                <w:sz w:val="20"/>
                <w:lang w:val="en-GB"/>
              </w:rPr>
              <w:t>2</w:t>
            </w:r>
          </w:p>
        </w:tc>
        <w:tc>
          <w:tcPr>
            <w:tcW w:w="656" w:type="dxa"/>
          </w:tcPr>
          <w:p w:rsidR="008B13E0" w:rsidRPr="00586012" w:rsidRDefault="008B13E0" w:rsidP="00A91FCF">
            <w:pPr>
              <w:pStyle w:val="Tabletext"/>
              <w:jc w:val="center"/>
              <w:rPr>
                <w:sz w:val="20"/>
                <w:lang w:val="en-GB"/>
              </w:rPr>
            </w:pPr>
            <w:r w:rsidRPr="00586012">
              <w:rPr>
                <w:sz w:val="20"/>
                <w:lang w:val="en-GB"/>
              </w:rPr>
              <w:t>4</w:t>
            </w:r>
          </w:p>
        </w:tc>
      </w:tr>
      <w:tr w:rsidR="008B13E0" w:rsidRPr="00586012" w:rsidTr="005A152B">
        <w:trPr>
          <w:jc w:val="center"/>
        </w:trPr>
        <w:tc>
          <w:tcPr>
            <w:tcW w:w="1442" w:type="dxa"/>
            <w:vMerge/>
          </w:tcPr>
          <w:p w:rsidR="008B13E0" w:rsidRPr="00586012" w:rsidRDefault="008B13E0" w:rsidP="00A91FCF">
            <w:pPr>
              <w:pStyle w:val="Tabletext"/>
              <w:jc w:val="center"/>
              <w:rPr>
                <w:sz w:val="20"/>
                <w:lang w:val="en-GB"/>
              </w:rPr>
            </w:pPr>
          </w:p>
        </w:tc>
        <w:tc>
          <w:tcPr>
            <w:tcW w:w="1134" w:type="dxa"/>
          </w:tcPr>
          <w:p w:rsidR="008B13E0" w:rsidRPr="00586012" w:rsidRDefault="008B13E0" w:rsidP="00A91FCF">
            <w:pPr>
              <w:pStyle w:val="Tabletext"/>
              <w:jc w:val="center"/>
              <w:rPr>
                <w:sz w:val="20"/>
                <w:lang w:val="en-GB"/>
              </w:rPr>
            </w:pPr>
            <w:r w:rsidRPr="00586012">
              <w:rPr>
                <w:sz w:val="20"/>
                <w:lang w:val="en-GB"/>
              </w:rPr>
              <w:t>175 ns</w:t>
            </w:r>
          </w:p>
        </w:tc>
        <w:tc>
          <w:tcPr>
            <w:tcW w:w="1252" w:type="dxa"/>
          </w:tcPr>
          <w:p w:rsidR="008B13E0" w:rsidRPr="00586012" w:rsidRDefault="008B13E0" w:rsidP="00A91FCF">
            <w:pPr>
              <w:pStyle w:val="Tabletext"/>
              <w:jc w:val="center"/>
              <w:rPr>
                <w:sz w:val="20"/>
                <w:lang w:val="en-GB"/>
              </w:rPr>
            </w:pPr>
            <w:r w:rsidRPr="00586012">
              <w:rPr>
                <w:sz w:val="20"/>
                <w:lang w:val="en-GB"/>
              </w:rPr>
              <w:t>3.5</w:t>
            </w:r>
          </w:p>
        </w:tc>
        <w:tc>
          <w:tcPr>
            <w:tcW w:w="567" w:type="dxa"/>
          </w:tcPr>
          <w:p w:rsidR="008B13E0" w:rsidRPr="00586012" w:rsidRDefault="008B13E0" w:rsidP="00A91FCF">
            <w:pPr>
              <w:pStyle w:val="Tabletext"/>
              <w:jc w:val="center"/>
              <w:rPr>
                <w:sz w:val="20"/>
                <w:lang w:val="en-GB"/>
              </w:rPr>
            </w:pPr>
            <w:r w:rsidRPr="00586012">
              <w:rPr>
                <w:sz w:val="20"/>
                <w:lang w:val="en-GB"/>
              </w:rPr>
              <w:t>12</w:t>
            </w:r>
          </w:p>
        </w:tc>
        <w:tc>
          <w:tcPr>
            <w:tcW w:w="567" w:type="dxa"/>
          </w:tcPr>
          <w:p w:rsidR="008B13E0" w:rsidRPr="00586012" w:rsidRDefault="008B13E0" w:rsidP="00A91FCF">
            <w:pPr>
              <w:pStyle w:val="Tabletext"/>
              <w:jc w:val="center"/>
              <w:rPr>
                <w:sz w:val="20"/>
                <w:lang w:val="en-GB"/>
              </w:rPr>
            </w:pPr>
            <w:r w:rsidRPr="00586012">
              <w:rPr>
                <w:sz w:val="20"/>
                <w:lang w:val="en-GB"/>
              </w:rPr>
              <w:t>1</w:t>
            </w:r>
          </w:p>
        </w:tc>
        <w:tc>
          <w:tcPr>
            <w:tcW w:w="1143" w:type="dxa"/>
          </w:tcPr>
          <w:p w:rsidR="008B13E0" w:rsidRPr="00586012" w:rsidRDefault="008B13E0" w:rsidP="00A91FCF">
            <w:pPr>
              <w:pStyle w:val="Tabletext"/>
              <w:jc w:val="center"/>
              <w:rPr>
                <w:sz w:val="20"/>
                <w:lang w:val="en-GB"/>
              </w:rPr>
            </w:pPr>
            <w:r w:rsidRPr="00586012">
              <w:rPr>
                <w:sz w:val="20"/>
                <w:lang w:val="en-GB"/>
              </w:rPr>
              <w:t>200-1 500</w:t>
            </w:r>
          </w:p>
        </w:tc>
        <w:tc>
          <w:tcPr>
            <w:tcW w:w="656" w:type="dxa"/>
          </w:tcPr>
          <w:p w:rsidR="008B13E0" w:rsidRPr="00586012" w:rsidRDefault="008B13E0" w:rsidP="00A91FCF">
            <w:pPr>
              <w:pStyle w:val="Tabletext"/>
              <w:jc w:val="center"/>
              <w:rPr>
                <w:sz w:val="20"/>
                <w:lang w:val="en-GB"/>
              </w:rPr>
            </w:pPr>
            <w:r w:rsidRPr="00586012">
              <w:rPr>
                <w:sz w:val="20"/>
                <w:lang w:val="en-GB"/>
              </w:rPr>
              <w:t>1</w:t>
            </w:r>
          </w:p>
        </w:tc>
        <w:tc>
          <w:tcPr>
            <w:tcW w:w="656" w:type="dxa"/>
          </w:tcPr>
          <w:p w:rsidR="008B13E0" w:rsidRPr="00586012" w:rsidRDefault="008B13E0" w:rsidP="00A91FCF">
            <w:pPr>
              <w:pStyle w:val="Tabletext"/>
              <w:jc w:val="center"/>
              <w:rPr>
                <w:sz w:val="20"/>
                <w:lang w:val="en-GB"/>
              </w:rPr>
            </w:pPr>
            <w:r w:rsidRPr="00586012">
              <w:rPr>
                <w:sz w:val="20"/>
                <w:lang w:val="en-GB"/>
              </w:rPr>
              <w:t>2</w:t>
            </w:r>
          </w:p>
        </w:tc>
        <w:tc>
          <w:tcPr>
            <w:tcW w:w="656" w:type="dxa"/>
          </w:tcPr>
          <w:p w:rsidR="008B13E0" w:rsidRPr="00586012" w:rsidRDefault="008B13E0" w:rsidP="00A91FCF">
            <w:pPr>
              <w:pStyle w:val="Tabletext"/>
              <w:jc w:val="center"/>
              <w:rPr>
                <w:sz w:val="20"/>
                <w:lang w:val="en-GB"/>
              </w:rPr>
            </w:pPr>
            <w:r w:rsidRPr="00586012">
              <w:rPr>
                <w:sz w:val="20"/>
                <w:lang w:val="en-GB"/>
              </w:rPr>
              <w:t>1</w:t>
            </w:r>
          </w:p>
        </w:tc>
        <w:tc>
          <w:tcPr>
            <w:tcW w:w="656" w:type="dxa"/>
          </w:tcPr>
          <w:p w:rsidR="008B13E0" w:rsidRPr="00586012" w:rsidRDefault="008B13E0" w:rsidP="00A91FCF">
            <w:pPr>
              <w:pStyle w:val="Tabletext"/>
              <w:jc w:val="center"/>
              <w:rPr>
                <w:sz w:val="20"/>
                <w:lang w:val="en-GB"/>
              </w:rPr>
            </w:pPr>
            <w:r w:rsidRPr="00586012">
              <w:rPr>
                <w:sz w:val="20"/>
                <w:lang w:val="en-GB"/>
              </w:rPr>
              <w:t>2</w:t>
            </w:r>
          </w:p>
        </w:tc>
        <w:tc>
          <w:tcPr>
            <w:tcW w:w="656" w:type="dxa"/>
          </w:tcPr>
          <w:p w:rsidR="008B13E0" w:rsidRPr="00586012" w:rsidRDefault="008B13E0" w:rsidP="00A91FCF">
            <w:pPr>
              <w:pStyle w:val="Tabletext"/>
              <w:jc w:val="center"/>
              <w:rPr>
                <w:sz w:val="20"/>
                <w:lang w:val="en-GB"/>
              </w:rPr>
            </w:pPr>
            <w:r w:rsidRPr="00586012">
              <w:rPr>
                <w:sz w:val="20"/>
                <w:lang w:val="en-GB"/>
              </w:rPr>
              <w:t>1</w:t>
            </w:r>
          </w:p>
        </w:tc>
        <w:tc>
          <w:tcPr>
            <w:tcW w:w="656" w:type="dxa"/>
          </w:tcPr>
          <w:p w:rsidR="008B13E0" w:rsidRPr="00586012" w:rsidRDefault="008B13E0" w:rsidP="00A91FCF">
            <w:pPr>
              <w:pStyle w:val="Tabletext"/>
              <w:jc w:val="center"/>
              <w:rPr>
                <w:sz w:val="20"/>
                <w:lang w:val="en-GB"/>
              </w:rPr>
            </w:pPr>
            <w:r w:rsidRPr="00586012">
              <w:rPr>
                <w:sz w:val="20"/>
                <w:lang w:val="en-GB"/>
              </w:rPr>
              <w:t>5</w:t>
            </w:r>
          </w:p>
        </w:tc>
      </w:tr>
      <w:tr w:rsidR="008B13E0" w:rsidRPr="00586012" w:rsidTr="005A152B">
        <w:trPr>
          <w:jc w:val="center"/>
        </w:trPr>
        <w:tc>
          <w:tcPr>
            <w:tcW w:w="1442" w:type="dxa"/>
            <w:vMerge/>
          </w:tcPr>
          <w:p w:rsidR="008B13E0" w:rsidRPr="00586012" w:rsidRDefault="008B13E0" w:rsidP="00A91FCF">
            <w:pPr>
              <w:pStyle w:val="Tabletext"/>
              <w:jc w:val="center"/>
              <w:rPr>
                <w:sz w:val="20"/>
                <w:lang w:val="en-GB"/>
              </w:rPr>
            </w:pPr>
          </w:p>
        </w:tc>
        <w:tc>
          <w:tcPr>
            <w:tcW w:w="1134" w:type="dxa"/>
          </w:tcPr>
          <w:p w:rsidR="008B13E0" w:rsidRPr="00586012" w:rsidRDefault="008B13E0" w:rsidP="00A91FCF">
            <w:pPr>
              <w:pStyle w:val="Tabletext"/>
              <w:jc w:val="center"/>
              <w:rPr>
                <w:sz w:val="20"/>
                <w:lang w:val="en-GB"/>
              </w:rPr>
            </w:pPr>
            <w:r w:rsidRPr="00586012">
              <w:rPr>
                <w:sz w:val="20"/>
                <w:lang w:val="en-GB"/>
              </w:rPr>
              <w:t>50 ns</w:t>
            </w:r>
          </w:p>
        </w:tc>
        <w:tc>
          <w:tcPr>
            <w:tcW w:w="1252" w:type="dxa"/>
          </w:tcPr>
          <w:p w:rsidR="008B13E0" w:rsidRPr="00586012" w:rsidRDefault="008B13E0" w:rsidP="00A91FCF">
            <w:pPr>
              <w:pStyle w:val="Tabletext"/>
              <w:jc w:val="center"/>
              <w:rPr>
                <w:sz w:val="20"/>
                <w:lang w:val="en-GB"/>
              </w:rPr>
            </w:pPr>
            <w:r w:rsidRPr="00586012">
              <w:rPr>
                <w:sz w:val="20"/>
                <w:lang w:val="en-GB"/>
              </w:rPr>
              <w:t>3.67</w:t>
            </w:r>
          </w:p>
        </w:tc>
        <w:tc>
          <w:tcPr>
            <w:tcW w:w="567" w:type="dxa"/>
          </w:tcPr>
          <w:p w:rsidR="008B13E0" w:rsidRPr="00586012" w:rsidRDefault="008B13E0" w:rsidP="00A91FCF">
            <w:pPr>
              <w:pStyle w:val="Tabletext"/>
              <w:jc w:val="center"/>
              <w:rPr>
                <w:sz w:val="20"/>
                <w:lang w:val="en-GB"/>
              </w:rPr>
            </w:pPr>
            <w:r w:rsidRPr="00586012">
              <w:rPr>
                <w:sz w:val="20"/>
                <w:lang w:val="en-GB"/>
              </w:rPr>
              <w:t>40</w:t>
            </w:r>
          </w:p>
        </w:tc>
        <w:tc>
          <w:tcPr>
            <w:tcW w:w="567" w:type="dxa"/>
          </w:tcPr>
          <w:p w:rsidR="008B13E0" w:rsidRPr="00586012" w:rsidRDefault="008B13E0" w:rsidP="00A91FCF">
            <w:pPr>
              <w:pStyle w:val="Tabletext"/>
              <w:jc w:val="center"/>
              <w:rPr>
                <w:sz w:val="20"/>
                <w:lang w:val="en-GB"/>
              </w:rPr>
            </w:pPr>
            <w:r w:rsidRPr="00586012">
              <w:rPr>
                <w:sz w:val="20"/>
                <w:lang w:val="en-GB"/>
              </w:rPr>
              <w:t>2.7</w:t>
            </w:r>
          </w:p>
        </w:tc>
        <w:tc>
          <w:tcPr>
            <w:tcW w:w="1143" w:type="dxa"/>
          </w:tcPr>
          <w:p w:rsidR="008B13E0" w:rsidRPr="00586012" w:rsidRDefault="008B13E0" w:rsidP="00A91FCF">
            <w:pPr>
              <w:pStyle w:val="Tabletext"/>
              <w:jc w:val="center"/>
              <w:rPr>
                <w:sz w:val="20"/>
                <w:lang w:val="en-GB"/>
              </w:rPr>
            </w:pPr>
            <w:r w:rsidRPr="00586012">
              <w:rPr>
                <w:sz w:val="20"/>
                <w:lang w:val="en-GB"/>
              </w:rPr>
              <w:t>0-5 000</w:t>
            </w:r>
          </w:p>
        </w:tc>
        <w:tc>
          <w:tcPr>
            <w:tcW w:w="656" w:type="dxa"/>
          </w:tcPr>
          <w:p w:rsidR="008B13E0" w:rsidRPr="00586012" w:rsidRDefault="008B13E0" w:rsidP="00A91FCF">
            <w:pPr>
              <w:pStyle w:val="Tabletext"/>
              <w:jc w:val="center"/>
              <w:rPr>
                <w:sz w:val="20"/>
                <w:lang w:val="en-GB"/>
              </w:rPr>
            </w:pPr>
            <w:r w:rsidRPr="00586012">
              <w:rPr>
                <w:sz w:val="20"/>
                <w:lang w:val="en-GB"/>
              </w:rPr>
              <w:t>1</w:t>
            </w:r>
          </w:p>
        </w:tc>
        <w:tc>
          <w:tcPr>
            <w:tcW w:w="656" w:type="dxa"/>
          </w:tcPr>
          <w:p w:rsidR="008B13E0" w:rsidRPr="00586012" w:rsidRDefault="008B13E0" w:rsidP="00A91FCF">
            <w:pPr>
              <w:pStyle w:val="Tabletext"/>
              <w:jc w:val="center"/>
              <w:rPr>
                <w:sz w:val="20"/>
                <w:lang w:val="en-GB"/>
              </w:rPr>
            </w:pPr>
            <w:r w:rsidRPr="00586012">
              <w:rPr>
                <w:sz w:val="20"/>
                <w:lang w:val="en-GB"/>
              </w:rPr>
              <w:t>2</w:t>
            </w:r>
          </w:p>
        </w:tc>
        <w:tc>
          <w:tcPr>
            <w:tcW w:w="656" w:type="dxa"/>
          </w:tcPr>
          <w:p w:rsidR="008B13E0" w:rsidRPr="00586012" w:rsidRDefault="008B13E0" w:rsidP="00A91FCF">
            <w:pPr>
              <w:pStyle w:val="Tabletext"/>
              <w:jc w:val="center"/>
              <w:rPr>
                <w:sz w:val="20"/>
                <w:lang w:val="en-GB"/>
              </w:rPr>
            </w:pPr>
            <w:r w:rsidRPr="00586012">
              <w:rPr>
                <w:sz w:val="20"/>
                <w:lang w:val="en-GB"/>
              </w:rPr>
              <w:t>1</w:t>
            </w:r>
          </w:p>
        </w:tc>
        <w:tc>
          <w:tcPr>
            <w:tcW w:w="656" w:type="dxa"/>
          </w:tcPr>
          <w:p w:rsidR="008B13E0" w:rsidRPr="00586012" w:rsidRDefault="008B13E0" w:rsidP="00A91FCF">
            <w:pPr>
              <w:pStyle w:val="Tabletext"/>
              <w:jc w:val="center"/>
              <w:rPr>
                <w:sz w:val="20"/>
                <w:lang w:val="en-GB"/>
              </w:rPr>
            </w:pPr>
            <w:r w:rsidRPr="00586012">
              <w:rPr>
                <w:sz w:val="20"/>
                <w:lang w:val="en-GB"/>
              </w:rPr>
              <w:t>3</w:t>
            </w:r>
          </w:p>
        </w:tc>
        <w:tc>
          <w:tcPr>
            <w:tcW w:w="656" w:type="dxa"/>
          </w:tcPr>
          <w:p w:rsidR="008B13E0" w:rsidRPr="00586012" w:rsidRDefault="008B13E0" w:rsidP="00A91FCF">
            <w:pPr>
              <w:pStyle w:val="Tabletext"/>
              <w:jc w:val="center"/>
              <w:rPr>
                <w:sz w:val="20"/>
                <w:lang w:val="en-GB"/>
              </w:rPr>
            </w:pPr>
            <w:r w:rsidRPr="00586012">
              <w:rPr>
                <w:sz w:val="20"/>
                <w:lang w:val="en-GB"/>
              </w:rPr>
              <w:t>3</w:t>
            </w:r>
          </w:p>
        </w:tc>
        <w:tc>
          <w:tcPr>
            <w:tcW w:w="656" w:type="dxa"/>
          </w:tcPr>
          <w:p w:rsidR="008B13E0" w:rsidRPr="00586012" w:rsidRDefault="008B13E0" w:rsidP="00A91FCF">
            <w:pPr>
              <w:pStyle w:val="Tabletext"/>
              <w:jc w:val="center"/>
              <w:rPr>
                <w:sz w:val="20"/>
                <w:lang w:val="en-GB"/>
              </w:rPr>
            </w:pPr>
            <w:r w:rsidRPr="00586012">
              <w:rPr>
                <w:sz w:val="20"/>
                <w:lang w:val="en-GB"/>
              </w:rPr>
              <w:t>5</w:t>
            </w:r>
          </w:p>
        </w:tc>
      </w:tr>
      <w:tr w:rsidR="008B13E0" w:rsidRPr="00586012" w:rsidTr="005A152B">
        <w:trPr>
          <w:jc w:val="center"/>
        </w:trPr>
        <w:tc>
          <w:tcPr>
            <w:tcW w:w="1442" w:type="dxa"/>
            <w:vMerge/>
          </w:tcPr>
          <w:p w:rsidR="008B13E0" w:rsidRPr="00586012" w:rsidRDefault="008B13E0" w:rsidP="00A91FCF">
            <w:pPr>
              <w:pStyle w:val="Tabletext"/>
              <w:jc w:val="center"/>
              <w:rPr>
                <w:sz w:val="20"/>
                <w:lang w:val="en-GB"/>
              </w:rPr>
            </w:pPr>
          </w:p>
        </w:tc>
        <w:tc>
          <w:tcPr>
            <w:tcW w:w="1134" w:type="dxa"/>
          </w:tcPr>
          <w:p w:rsidR="008B13E0" w:rsidRPr="00586012" w:rsidRDefault="008B13E0" w:rsidP="00A91FCF">
            <w:pPr>
              <w:pStyle w:val="Tabletext"/>
              <w:jc w:val="center"/>
              <w:rPr>
                <w:sz w:val="20"/>
                <w:lang w:val="en-GB"/>
              </w:rPr>
            </w:pPr>
            <w:r w:rsidRPr="00586012">
              <w:rPr>
                <w:sz w:val="20"/>
                <w:lang w:val="en-GB"/>
              </w:rPr>
              <w:t>100 ns</w:t>
            </w:r>
          </w:p>
        </w:tc>
        <w:tc>
          <w:tcPr>
            <w:tcW w:w="1252" w:type="dxa"/>
          </w:tcPr>
          <w:p w:rsidR="008B13E0" w:rsidRPr="00586012" w:rsidRDefault="008B13E0" w:rsidP="00A91FCF">
            <w:pPr>
              <w:pStyle w:val="Tabletext"/>
              <w:jc w:val="center"/>
              <w:rPr>
                <w:sz w:val="20"/>
                <w:lang w:val="en-GB"/>
              </w:rPr>
            </w:pPr>
            <w:r w:rsidRPr="00586012">
              <w:rPr>
                <w:sz w:val="20"/>
                <w:lang w:val="en-GB"/>
              </w:rPr>
              <w:t>5.8</w:t>
            </w:r>
          </w:p>
        </w:tc>
        <w:tc>
          <w:tcPr>
            <w:tcW w:w="567" w:type="dxa"/>
          </w:tcPr>
          <w:p w:rsidR="008B13E0" w:rsidRPr="00586012" w:rsidRDefault="008B13E0" w:rsidP="00A91FCF">
            <w:pPr>
              <w:pStyle w:val="Tabletext"/>
              <w:jc w:val="center"/>
              <w:rPr>
                <w:sz w:val="20"/>
                <w:lang w:val="en-GB"/>
              </w:rPr>
            </w:pPr>
            <w:r w:rsidRPr="00586012">
              <w:rPr>
                <w:sz w:val="20"/>
                <w:lang w:val="en-GB"/>
              </w:rPr>
              <w:t>12</w:t>
            </w:r>
          </w:p>
        </w:tc>
        <w:tc>
          <w:tcPr>
            <w:tcW w:w="567" w:type="dxa"/>
          </w:tcPr>
          <w:p w:rsidR="008B13E0" w:rsidRPr="00586012" w:rsidRDefault="008B13E0" w:rsidP="00A91FCF">
            <w:pPr>
              <w:pStyle w:val="Tabletext"/>
              <w:jc w:val="center"/>
              <w:rPr>
                <w:sz w:val="20"/>
                <w:lang w:val="en-GB"/>
              </w:rPr>
            </w:pPr>
            <w:r w:rsidRPr="00586012">
              <w:rPr>
                <w:sz w:val="20"/>
                <w:lang w:val="en-GB"/>
              </w:rPr>
              <w:t>1</w:t>
            </w:r>
          </w:p>
        </w:tc>
        <w:tc>
          <w:tcPr>
            <w:tcW w:w="1143" w:type="dxa"/>
          </w:tcPr>
          <w:p w:rsidR="008B13E0" w:rsidRPr="00586012" w:rsidRDefault="008B13E0" w:rsidP="00A91FCF">
            <w:pPr>
              <w:pStyle w:val="Tabletext"/>
              <w:jc w:val="center"/>
              <w:rPr>
                <w:sz w:val="20"/>
                <w:lang w:val="en-GB"/>
              </w:rPr>
            </w:pPr>
            <w:r w:rsidRPr="00586012">
              <w:rPr>
                <w:sz w:val="20"/>
                <w:lang w:val="en-GB"/>
              </w:rPr>
              <w:t>200-1 500</w:t>
            </w:r>
          </w:p>
        </w:tc>
        <w:tc>
          <w:tcPr>
            <w:tcW w:w="656" w:type="dxa"/>
          </w:tcPr>
          <w:p w:rsidR="008B13E0" w:rsidRPr="00586012" w:rsidRDefault="008B13E0" w:rsidP="00A91FCF">
            <w:pPr>
              <w:pStyle w:val="Tabletext"/>
              <w:jc w:val="center"/>
              <w:rPr>
                <w:sz w:val="20"/>
                <w:lang w:val="en-GB"/>
              </w:rPr>
            </w:pPr>
            <w:r w:rsidRPr="00586012">
              <w:rPr>
                <w:sz w:val="20"/>
                <w:lang w:val="en-GB"/>
              </w:rPr>
              <w:t>1</w:t>
            </w:r>
          </w:p>
        </w:tc>
        <w:tc>
          <w:tcPr>
            <w:tcW w:w="656" w:type="dxa"/>
          </w:tcPr>
          <w:p w:rsidR="008B13E0" w:rsidRPr="00586012" w:rsidRDefault="008B13E0" w:rsidP="00A91FCF">
            <w:pPr>
              <w:pStyle w:val="Tabletext"/>
              <w:jc w:val="center"/>
              <w:rPr>
                <w:sz w:val="20"/>
                <w:lang w:val="en-GB"/>
              </w:rPr>
            </w:pPr>
            <w:r w:rsidRPr="00586012">
              <w:rPr>
                <w:sz w:val="20"/>
                <w:lang w:val="en-GB"/>
              </w:rPr>
              <w:t>2</w:t>
            </w:r>
          </w:p>
        </w:tc>
        <w:tc>
          <w:tcPr>
            <w:tcW w:w="656" w:type="dxa"/>
          </w:tcPr>
          <w:p w:rsidR="008B13E0" w:rsidRPr="00586012" w:rsidRDefault="008B13E0" w:rsidP="00A91FCF">
            <w:pPr>
              <w:pStyle w:val="Tabletext"/>
              <w:jc w:val="center"/>
              <w:rPr>
                <w:sz w:val="20"/>
                <w:lang w:val="en-GB"/>
              </w:rPr>
            </w:pPr>
            <w:r w:rsidRPr="00586012">
              <w:rPr>
                <w:sz w:val="20"/>
                <w:lang w:val="en-GB"/>
              </w:rPr>
              <w:t>3</w:t>
            </w:r>
          </w:p>
        </w:tc>
        <w:tc>
          <w:tcPr>
            <w:tcW w:w="656" w:type="dxa"/>
          </w:tcPr>
          <w:p w:rsidR="008B13E0" w:rsidRPr="00586012" w:rsidRDefault="008B13E0" w:rsidP="00A91FCF">
            <w:pPr>
              <w:pStyle w:val="Tabletext"/>
              <w:jc w:val="center"/>
              <w:rPr>
                <w:sz w:val="20"/>
                <w:lang w:val="en-GB"/>
              </w:rPr>
            </w:pPr>
            <w:r w:rsidRPr="00586012">
              <w:rPr>
                <w:sz w:val="20"/>
                <w:lang w:val="en-GB"/>
              </w:rPr>
              <w:t>5</w:t>
            </w:r>
          </w:p>
        </w:tc>
        <w:tc>
          <w:tcPr>
            <w:tcW w:w="656" w:type="dxa"/>
          </w:tcPr>
          <w:p w:rsidR="008B13E0" w:rsidRPr="00586012" w:rsidRDefault="008B13E0" w:rsidP="00A91FCF">
            <w:pPr>
              <w:pStyle w:val="Tabletext"/>
              <w:jc w:val="center"/>
              <w:rPr>
                <w:sz w:val="20"/>
                <w:lang w:val="en-GB"/>
              </w:rPr>
            </w:pPr>
            <w:r w:rsidRPr="00586012">
              <w:rPr>
                <w:sz w:val="20"/>
                <w:lang w:val="en-GB"/>
              </w:rPr>
              <w:t>4</w:t>
            </w:r>
          </w:p>
        </w:tc>
        <w:tc>
          <w:tcPr>
            <w:tcW w:w="656" w:type="dxa"/>
          </w:tcPr>
          <w:p w:rsidR="008B13E0" w:rsidRPr="00586012" w:rsidRDefault="008B13E0" w:rsidP="00A91FCF">
            <w:pPr>
              <w:pStyle w:val="Tabletext"/>
              <w:jc w:val="center"/>
              <w:rPr>
                <w:sz w:val="20"/>
                <w:lang w:val="en-GB"/>
              </w:rPr>
            </w:pPr>
            <w:r w:rsidRPr="00586012">
              <w:rPr>
                <w:sz w:val="20"/>
                <w:lang w:val="en-GB"/>
              </w:rPr>
              <w:t>5</w:t>
            </w:r>
          </w:p>
        </w:tc>
      </w:tr>
    </w:tbl>
    <w:p w:rsidR="008B13E0" w:rsidRPr="00586012" w:rsidRDefault="008B13E0" w:rsidP="005A152B">
      <w:pPr>
        <w:pStyle w:val="Tablefin"/>
        <w:rPr>
          <w:lang w:eastAsia="ko-KR"/>
        </w:rPr>
      </w:pPr>
    </w:p>
    <w:p w:rsidR="008B13E0" w:rsidRPr="00586012" w:rsidRDefault="008B13E0" w:rsidP="001F53DD">
      <w:pPr>
        <w:rPr>
          <w:lang w:val="en-GB"/>
        </w:rPr>
      </w:pPr>
      <w:r w:rsidRPr="00586012">
        <w:rPr>
          <w:lang w:val="en-GB"/>
        </w:rPr>
        <w:t xml:space="preserve">For the measurements described in § 5.1.1, the differential time delay window for the strongest </w:t>
      </w:r>
      <w:r w:rsidR="001F53DD">
        <w:rPr>
          <w:lang w:val="en-GB"/>
        </w:rPr>
        <w:t>four</w:t>
      </w:r>
      <w:r w:rsidRPr="00586012">
        <w:rPr>
          <w:vertAlign w:val="superscript"/>
          <w:lang w:val="en-GB"/>
        </w:rPr>
        <w:t> </w:t>
      </w:r>
      <w:r w:rsidRPr="00586012">
        <w:rPr>
          <w:lang w:val="en-GB"/>
        </w:rPr>
        <w:t xml:space="preserve">components with respect to the first arriving component and their relative amplitude is given in </w:t>
      </w:r>
      <w:r w:rsidRPr="00586012">
        <w:rPr>
          <w:lang w:val="en-GB" w:eastAsia="ja-JP"/>
        </w:rPr>
        <w:t>T</w:t>
      </w:r>
      <w:r w:rsidRPr="00586012">
        <w:rPr>
          <w:lang w:val="en-GB"/>
        </w:rPr>
        <w:t>able</w:t>
      </w:r>
      <w:r w:rsidR="001F53DD">
        <w:rPr>
          <w:lang w:val="en-GB"/>
        </w:rPr>
        <w:t> </w:t>
      </w:r>
      <w:r w:rsidRPr="00586012">
        <w:rPr>
          <w:lang w:val="en-GB"/>
        </w:rPr>
        <w:t xml:space="preserve">15. </w:t>
      </w:r>
    </w:p>
    <w:p w:rsidR="008B13E0" w:rsidRPr="00586012" w:rsidRDefault="008B13E0" w:rsidP="008B13E0">
      <w:pPr>
        <w:rPr>
          <w:lang w:val="en-GB"/>
        </w:rPr>
        <w:sectPr w:rsidR="008B13E0" w:rsidRPr="00586012" w:rsidSect="004D6050">
          <w:headerReference w:type="default" r:id="rId159"/>
          <w:footerReference w:type="even" r:id="rId160"/>
          <w:footerReference w:type="default" r:id="rId161"/>
          <w:headerReference w:type="first" r:id="rId162"/>
          <w:footerReference w:type="first" r:id="rId163"/>
          <w:pgSz w:w="11907" w:h="16834" w:code="9"/>
          <w:pgMar w:top="1418" w:right="1134" w:bottom="1418" w:left="1134" w:header="720" w:footer="720" w:gutter="0"/>
          <w:paperSrc w:first="15" w:other="15"/>
          <w:pgNumType w:start="1"/>
          <w:cols w:space="720"/>
          <w:titlePg/>
          <w:docGrid w:linePitch="326"/>
        </w:sectPr>
      </w:pPr>
    </w:p>
    <w:p w:rsidR="008B13E0" w:rsidRPr="00586012" w:rsidRDefault="008B13E0" w:rsidP="008B13E0">
      <w:pPr>
        <w:pStyle w:val="TableNo"/>
        <w:rPr>
          <w:lang w:val="en-GB" w:eastAsia="ja-JP"/>
        </w:rPr>
      </w:pPr>
      <w:r w:rsidRPr="00586012">
        <w:rPr>
          <w:lang w:val="en-GB" w:eastAsia="ja-JP"/>
        </w:rPr>
        <w:lastRenderedPageBreak/>
        <w:t>TABLE 15</w:t>
      </w:r>
    </w:p>
    <w:p w:rsidR="008B13E0" w:rsidRPr="00586012" w:rsidRDefault="008B13E0" w:rsidP="00214882">
      <w:pPr>
        <w:pStyle w:val="Tabletitle"/>
        <w:rPr>
          <w:lang w:val="en-GB"/>
        </w:rPr>
      </w:pPr>
      <w:r w:rsidRPr="00586012">
        <w:rPr>
          <w:lang w:val="en-GB" w:eastAsia="ja-JP"/>
        </w:rPr>
        <w:t>D</w:t>
      </w:r>
      <w:r w:rsidRPr="00586012">
        <w:rPr>
          <w:lang w:val="en-GB"/>
        </w:rPr>
        <w:t xml:space="preserve">ifferential time delay window for the strongest </w:t>
      </w:r>
      <w:r w:rsidR="00214882">
        <w:rPr>
          <w:lang w:val="en-GB"/>
        </w:rPr>
        <w:t>four</w:t>
      </w:r>
      <w:r w:rsidRPr="00586012">
        <w:rPr>
          <w:vertAlign w:val="superscript"/>
          <w:lang w:val="en-GB"/>
        </w:rPr>
        <w:t xml:space="preserve"> </w:t>
      </w:r>
      <w:r w:rsidRPr="00586012">
        <w:rPr>
          <w:lang w:val="en-GB"/>
        </w:rPr>
        <w:t>components with respect to the first arriving component</w:t>
      </w:r>
      <w:r w:rsidR="00E9222D" w:rsidRPr="00586012">
        <w:rPr>
          <w:lang w:val="en-GB"/>
        </w:rPr>
        <w:t xml:space="preserve"> </w:t>
      </w:r>
      <w:r w:rsidRPr="00586012">
        <w:rPr>
          <w:lang w:val="en-GB"/>
        </w:rPr>
        <w:t>and their relative amplitude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568"/>
        <w:gridCol w:w="1466"/>
        <w:gridCol w:w="1023"/>
        <w:gridCol w:w="1023"/>
        <w:gridCol w:w="1367"/>
        <w:gridCol w:w="789"/>
        <w:gridCol w:w="789"/>
        <w:gridCol w:w="789"/>
        <w:gridCol w:w="789"/>
        <w:gridCol w:w="789"/>
        <w:gridCol w:w="789"/>
        <w:gridCol w:w="789"/>
        <w:gridCol w:w="789"/>
      </w:tblGrid>
      <w:tr w:rsidR="008B13E0" w:rsidRPr="00586012" w:rsidTr="00E9222D">
        <w:trPr>
          <w:cantSplit/>
          <w:jc w:val="center"/>
        </w:trPr>
        <w:tc>
          <w:tcPr>
            <w:tcW w:w="1414" w:type="dxa"/>
            <w:tcBorders>
              <w:bottom w:val="single" w:sz="4" w:space="0" w:color="auto"/>
            </w:tcBorders>
          </w:tcPr>
          <w:p w:rsidR="008B13E0" w:rsidRPr="00586012" w:rsidRDefault="008B13E0" w:rsidP="00A91FCF">
            <w:pPr>
              <w:pStyle w:val="Tablehead"/>
              <w:rPr>
                <w:szCs w:val="22"/>
                <w:lang w:val="en-GB"/>
              </w:rPr>
            </w:pPr>
            <w:r w:rsidRPr="00586012">
              <w:rPr>
                <w:szCs w:val="22"/>
                <w:lang w:val="en-GB"/>
              </w:rPr>
              <w:t>Type of environment</w:t>
            </w:r>
          </w:p>
        </w:tc>
        <w:tc>
          <w:tcPr>
            <w:tcW w:w="1304" w:type="dxa"/>
            <w:tcBorders>
              <w:bottom w:val="single" w:sz="4" w:space="0" w:color="auto"/>
            </w:tcBorders>
          </w:tcPr>
          <w:p w:rsidR="008B13E0" w:rsidRPr="00586012" w:rsidRDefault="008B13E0" w:rsidP="00A91FCF">
            <w:pPr>
              <w:pStyle w:val="Tablehead"/>
              <w:rPr>
                <w:szCs w:val="22"/>
                <w:lang w:val="en-GB"/>
              </w:rPr>
            </w:pPr>
            <w:r w:rsidRPr="00586012">
              <w:rPr>
                <w:szCs w:val="22"/>
                <w:lang w:val="en-GB"/>
              </w:rPr>
              <w:t>Time delay resolution</w:t>
            </w:r>
          </w:p>
        </w:tc>
        <w:tc>
          <w:tcPr>
            <w:tcW w:w="1219" w:type="dxa"/>
            <w:tcBorders>
              <w:bottom w:val="single" w:sz="4" w:space="0" w:color="auto"/>
            </w:tcBorders>
          </w:tcPr>
          <w:p w:rsidR="008B13E0" w:rsidRPr="00586012" w:rsidRDefault="008B13E0" w:rsidP="00A91FCF">
            <w:pPr>
              <w:pStyle w:val="Tablehead"/>
              <w:rPr>
                <w:szCs w:val="22"/>
                <w:lang w:val="en-GB"/>
              </w:rPr>
            </w:pPr>
            <w:r w:rsidRPr="00586012">
              <w:rPr>
                <w:szCs w:val="22"/>
                <w:lang w:val="en-GB"/>
              </w:rPr>
              <w:t>Frequency (GHz)</w:t>
            </w:r>
          </w:p>
        </w:tc>
        <w:tc>
          <w:tcPr>
            <w:tcW w:w="1702" w:type="dxa"/>
            <w:gridSpan w:val="2"/>
            <w:tcBorders>
              <w:bottom w:val="single" w:sz="4" w:space="0" w:color="auto"/>
            </w:tcBorders>
          </w:tcPr>
          <w:p w:rsidR="008B13E0" w:rsidRPr="00586012" w:rsidRDefault="008B13E0" w:rsidP="00A91FCF">
            <w:pPr>
              <w:pStyle w:val="Tablehead"/>
              <w:rPr>
                <w:szCs w:val="22"/>
                <w:lang w:val="en-GB"/>
              </w:rPr>
            </w:pPr>
            <w:r w:rsidRPr="00586012">
              <w:rPr>
                <w:szCs w:val="22"/>
                <w:lang w:val="en-GB"/>
              </w:rPr>
              <w:t>Antenna height (m)</w:t>
            </w:r>
          </w:p>
        </w:tc>
        <w:tc>
          <w:tcPr>
            <w:tcW w:w="1137" w:type="dxa"/>
            <w:tcBorders>
              <w:bottom w:val="single" w:sz="4" w:space="0" w:color="auto"/>
            </w:tcBorders>
          </w:tcPr>
          <w:p w:rsidR="008B13E0" w:rsidRPr="00586012" w:rsidRDefault="008B13E0" w:rsidP="00A91FCF">
            <w:pPr>
              <w:pStyle w:val="Tablehead"/>
              <w:rPr>
                <w:szCs w:val="22"/>
                <w:lang w:val="en-GB"/>
              </w:rPr>
            </w:pPr>
            <w:r w:rsidRPr="00586012">
              <w:rPr>
                <w:szCs w:val="22"/>
                <w:lang w:val="en-GB"/>
              </w:rPr>
              <w:t>Range</w:t>
            </w:r>
            <w:r w:rsidRPr="00586012">
              <w:rPr>
                <w:szCs w:val="22"/>
                <w:lang w:val="en-GB"/>
              </w:rPr>
              <w:br/>
              <w:t>(m)</w:t>
            </w:r>
          </w:p>
        </w:tc>
        <w:tc>
          <w:tcPr>
            <w:tcW w:w="5248" w:type="dxa"/>
            <w:gridSpan w:val="8"/>
            <w:tcBorders>
              <w:bottom w:val="single" w:sz="4" w:space="0" w:color="auto"/>
            </w:tcBorders>
            <w:vAlign w:val="center"/>
          </w:tcPr>
          <w:p w:rsidR="008B13E0" w:rsidRPr="00586012" w:rsidRDefault="008B13E0" w:rsidP="00586012">
            <w:pPr>
              <w:pStyle w:val="Tablehead"/>
              <w:rPr>
                <w:szCs w:val="22"/>
                <w:lang w:val="en-GB"/>
              </w:rPr>
            </w:pPr>
            <w:r w:rsidRPr="00586012">
              <w:rPr>
                <w:szCs w:val="22"/>
                <w:lang w:val="en-GB"/>
              </w:rPr>
              <w:t xml:space="preserve">Excess time delay </w:t>
            </w:r>
            <w:r w:rsidRPr="00586012">
              <w:rPr>
                <w:szCs w:val="22"/>
                <w:lang w:val="en-GB"/>
              </w:rPr>
              <w:br/>
              <w:t>(</w:t>
            </w:r>
            <w:r w:rsidR="00586012" w:rsidRPr="00586012">
              <w:sym w:font="Symbol" w:char="F06D"/>
            </w:r>
            <w:r w:rsidRPr="00586012">
              <w:rPr>
                <w:szCs w:val="22"/>
                <w:lang w:val="en-GB"/>
              </w:rPr>
              <w:t>s)</w:t>
            </w:r>
          </w:p>
        </w:tc>
      </w:tr>
      <w:tr w:rsidR="008B13E0" w:rsidRPr="00586012" w:rsidTr="00E9222D">
        <w:trPr>
          <w:cantSplit/>
          <w:jc w:val="center"/>
        </w:trPr>
        <w:tc>
          <w:tcPr>
            <w:tcW w:w="3937" w:type="dxa"/>
            <w:gridSpan w:val="3"/>
            <w:vMerge w:val="restart"/>
          </w:tcPr>
          <w:p w:rsidR="008B13E0" w:rsidRPr="00586012" w:rsidRDefault="008B13E0" w:rsidP="00A91FCF">
            <w:pPr>
              <w:pStyle w:val="Tablehead"/>
              <w:rPr>
                <w:szCs w:val="22"/>
                <w:lang w:val="en-GB"/>
              </w:rPr>
            </w:pPr>
          </w:p>
        </w:tc>
        <w:tc>
          <w:tcPr>
            <w:tcW w:w="851" w:type="dxa"/>
          </w:tcPr>
          <w:p w:rsidR="008B13E0" w:rsidRPr="00586012" w:rsidRDefault="008B13E0" w:rsidP="00A91FCF">
            <w:pPr>
              <w:pStyle w:val="Tablehead"/>
              <w:rPr>
                <w:i/>
                <w:iCs/>
                <w:szCs w:val="22"/>
                <w:lang w:val="en-GB"/>
              </w:rPr>
            </w:pPr>
            <w:r w:rsidRPr="00586012">
              <w:rPr>
                <w:i/>
                <w:iCs/>
                <w:szCs w:val="22"/>
                <w:lang w:val="en-GB"/>
              </w:rPr>
              <w:t>h</w:t>
            </w:r>
            <w:r w:rsidRPr="00586012">
              <w:rPr>
                <w:b w:val="0"/>
                <w:iCs/>
                <w:szCs w:val="22"/>
                <w:vertAlign w:val="subscript"/>
                <w:lang w:val="en-GB"/>
              </w:rPr>
              <w:t>1</w:t>
            </w:r>
          </w:p>
        </w:tc>
        <w:tc>
          <w:tcPr>
            <w:tcW w:w="851" w:type="dxa"/>
          </w:tcPr>
          <w:p w:rsidR="008B13E0" w:rsidRPr="00586012" w:rsidRDefault="008B13E0" w:rsidP="00A91FCF">
            <w:pPr>
              <w:pStyle w:val="Tablehead"/>
              <w:rPr>
                <w:i/>
                <w:iCs/>
                <w:szCs w:val="22"/>
                <w:lang w:val="en-GB"/>
              </w:rPr>
            </w:pPr>
            <w:r w:rsidRPr="00586012">
              <w:rPr>
                <w:i/>
                <w:iCs/>
                <w:szCs w:val="22"/>
                <w:lang w:val="en-GB"/>
              </w:rPr>
              <w:t>h</w:t>
            </w:r>
            <w:r w:rsidRPr="00586012">
              <w:rPr>
                <w:iCs/>
                <w:szCs w:val="22"/>
                <w:vertAlign w:val="subscript"/>
                <w:lang w:val="en-GB"/>
              </w:rPr>
              <w:t>2</w:t>
            </w:r>
          </w:p>
        </w:tc>
        <w:tc>
          <w:tcPr>
            <w:tcW w:w="1137" w:type="dxa"/>
          </w:tcPr>
          <w:p w:rsidR="008B13E0" w:rsidRPr="00586012" w:rsidRDefault="008B13E0" w:rsidP="00A91FCF">
            <w:pPr>
              <w:pStyle w:val="Tablehead"/>
              <w:rPr>
                <w:szCs w:val="22"/>
                <w:lang w:val="en-GB"/>
              </w:rPr>
            </w:pPr>
          </w:p>
        </w:tc>
        <w:tc>
          <w:tcPr>
            <w:tcW w:w="1312" w:type="dxa"/>
            <w:gridSpan w:val="2"/>
          </w:tcPr>
          <w:p w:rsidR="008B13E0" w:rsidRPr="00586012" w:rsidRDefault="008B13E0" w:rsidP="00A91FCF">
            <w:pPr>
              <w:pStyle w:val="Tablehead"/>
              <w:rPr>
                <w:szCs w:val="22"/>
                <w:lang w:val="en-GB"/>
              </w:rPr>
            </w:pPr>
            <w:r w:rsidRPr="00586012">
              <w:rPr>
                <w:szCs w:val="22"/>
                <w:lang w:val="en-GB"/>
              </w:rPr>
              <w:t>1</w:t>
            </w:r>
            <w:r w:rsidRPr="00214882">
              <w:rPr>
                <w:szCs w:val="22"/>
                <w:vertAlign w:val="superscript"/>
                <w:lang w:val="en-GB"/>
              </w:rPr>
              <w:t>st</w:t>
            </w:r>
          </w:p>
        </w:tc>
        <w:tc>
          <w:tcPr>
            <w:tcW w:w="1312" w:type="dxa"/>
            <w:gridSpan w:val="2"/>
          </w:tcPr>
          <w:p w:rsidR="008B13E0" w:rsidRPr="00586012" w:rsidRDefault="008B13E0" w:rsidP="00A91FCF">
            <w:pPr>
              <w:pStyle w:val="Tablehead"/>
              <w:rPr>
                <w:szCs w:val="22"/>
                <w:lang w:val="en-GB"/>
              </w:rPr>
            </w:pPr>
            <w:r w:rsidRPr="00586012">
              <w:rPr>
                <w:szCs w:val="22"/>
                <w:lang w:val="en-GB"/>
              </w:rPr>
              <w:t>2</w:t>
            </w:r>
            <w:r w:rsidRPr="00214882">
              <w:rPr>
                <w:szCs w:val="22"/>
                <w:vertAlign w:val="superscript"/>
                <w:lang w:val="en-GB"/>
              </w:rPr>
              <w:t>nd</w:t>
            </w:r>
          </w:p>
        </w:tc>
        <w:tc>
          <w:tcPr>
            <w:tcW w:w="1312" w:type="dxa"/>
            <w:gridSpan w:val="2"/>
          </w:tcPr>
          <w:p w:rsidR="008B13E0" w:rsidRPr="00586012" w:rsidRDefault="008B13E0" w:rsidP="00A91FCF">
            <w:pPr>
              <w:pStyle w:val="Tablehead"/>
              <w:rPr>
                <w:szCs w:val="22"/>
                <w:lang w:val="en-GB"/>
              </w:rPr>
            </w:pPr>
            <w:r w:rsidRPr="00586012">
              <w:rPr>
                <w:szCs w:val="22"/>
                <w:lang w:val="en-GB"/>
              </w:rPr>
              <w:t>3</w:t>
            </w:r>
            <w:r w:rsidRPr="00214882">
              <w:rPr>
                <w:szCs w:val="22"/>
                <w:vertAlign w:val="superscript"/>
                <w:lang w:val="en-GB"/>
              </w:rPr>
              <w:t>rd</w:t>
            </w:r>
          </w:p>
        </w:tc>
        <w:tc>
          <w:tcPr>
            <w:tcW w:w="1312" w:type="dxa"/>
            <w:gridSpan w:val="2"/>
          </w:tcPr>
          <w:p w:rsidR="008B13E0" w:rsidRPr="00586012" w:rsidRDefault="008B13E0" w:rsidP="00A91FCF">
            <w:pPr>
              <w:pStyle w:val="Tablehead"/>
              <w:rPr>
                <w:szCs w:val="22"/>
                <w:lang w:val="en-GB"/>
              </w:rPr>
            </w:pPr>
            <w:r w:rsidRPr="00586012">
              <w:rPr>
                <w:szCs w:val="22"/>
                <w:lang w:val="en-GB"/>
              </w:rPr>
              <w:t>4</w:t>
            </w:r>
            <w:r w:rsidRPr="00214882">
              <w:rPr>
                <w:szCs w:val="22"/>
                <w:vertAlign w:val="superscript"/>
                <w:lang w:val="en-GB"/>
              </w:rPr>
              <w:t>th</w:t>
            </w:r>
          </w:p>
        </w:tc>
      </w:tr>
      <w:tr w:rsidR="008B13E0" w:rsidRPr="00586012" w:rsidTr="00E9222D">
        <w:trPr>
          <w:cantSplit/>
          <w:jc w:val="center"/>
        </w:trPr>
        <w:tc>
          <w:tcPr>
            <w:tcW w:w="3937" w:type="dxa"/>
            <w:gridSpan w:val="3"/>
            <w:vMerge/>
          </w:tcPr>
          <w:p w:rsidR="008B13E0" w:rsidRPr="00586012" w:rsidRDefault="008B13E0" w:rsidP="00A91FCF">
            <w:pPr>
              <w:pStyle w:val="Tablehead"/>
              <w:rPr>
                <w:szCs w:val="22"/>
                <w:lang w:val="en-GB"/>
              </w:rPr>
            </w:pPr>
          </w:p>
        </w:tc>
        <w:tc>
          <w:tcPr>
            <w:tcW w:w="851" w:type="dxa"/>
          </w:tcPr>
          <w:p w:rsidR="008B13E0" w:rsidRPr="00586012" w:rsidRDefault="008B13E0" w:rsidP="00A91FCF">
            <w:pPr>
              <w:pStyle w:val="Tablehead"/>
              <w:rPr>
                <w:szCs w:val="22"/>
                <w:lang w:val="en-GB"/>
              </w:rPr>
            </w:pPr>
          </w:p>
        </w:tc>
        <w:tc>
          <w:tcPr>
            <w:tcW w:w="851" w:type="dxa"/>
          </w:tcPr>
          <w:p w:rsidR="008B13E0" w:rsidRPr="00586012" w:rsidRDefault="008B13E0" w:rsidP="00A91FCF">
            <w:pPr>
              <w:pStyle w:val="Tablehead"/>
              <w:rPr>
                <w:szCs w:val="22"/>
                <w:lang w:val="en-GB"/>
              </w:rPr>
            </w:pPr>
          </w:p>
        </w:tc>
        <w:tc>
          <w:tcPr>
            <w:tcW w:w="1137" w:type="dxa"/>
          </w:tcPr>
          <w:p w:rsidR="008B13E0" w:rsidRPr="00586012" w:rsidRDefault="008B13E0" w:rsidP="00A91FCF">
            <w:pPr>
              <w:pStyle w:val="Tablehead"/>
              <w:rPr>
                <w:szCs w:val="22"/>
                <w:lang w:val="en-GB"/>
              </w:rPr>
            </w:pPr>
          </w:p>
        </w:tc>
        <w:tc>
          <w:tcPr>
            <w:tcW w:w="656" w:type="dxa"/>
          </w:tcPr>
          <w:p w:rsidR="008B13E0" w:rsidRPr="00586012" w:rsidRDefault="008B13E0" w:rsidP="00A91FCF">
            <w:pPr>
              <w:pStyle w:val="Tablehead"/>
              <w:rPr>
                <w:szCs w:val="22"/>
                <w:lang w:val="en-GB"/>
              </w:rPr>
            </w:pPr>
            <w:r w:rsidRPr="00586012">
              <w:rPr>
                <w:szCs w:val="22"/>
                <w:lang w:val="en-GB"/>
              </w:rPr>
              <w:t>80%</w:t>
            </w:r>
          </w:p>
        </w:tc>
        <w:tc>
          <w:tcPr>
            <w:tcW w:w="656" w:type="dxa"/>
          </w:tcPr>
          <w:p w:rsidR="008B13E0" w:rsidRPr="00586012" w:rsidRDefault="008B13E0" w:rsidP="00A91FCF">
            <w:pPr>
              <w:pStyle w:val="Tablehead"/>
              <w:rPr>
                <w:szCs w:val="22"/>
                <w:lang w:val="en-GB"/>
              </w:rPr>
            </w:pPr>
            <w:r w:rsidRPr="00586012">
              <w:rPr>
                <w:szCs w:val="22"/>
                <w:lang w:val="en-GB"/>
              </w:rPr>
              <w:t>95%</w:t>
            </w:r>
          </w:p>
        </w:tc>
        <w:tc>
          <w:tcPr>
            <w:tcW w:w="656" w:type="dxa"/>
          </w:tcPr>
          <w:p w:rsidR="008B13E0" w:rsidRPr="00586012" w:rsidRDefault="008B13E0" w:rsidP="00A91FCF">
            <w:pPr>
              <w:pStyle w:val="Tablehead"/>
              <w:rPr>
                <w:szCs w:val="22"/>
                <w:lang w:val="en-GB"/>
              </w:rPr>
            </w:pPr>
            <w:r w:rsidRPr="00586012">
              <w:rPr>
                <w:szCs w:val="22"/>
                <w:lang w:val="en-GB"/>
              </w:rPr>
              <w:t>80%</w:t>
            </w:r>
          </w:p>
        </w:tc>
        <w:tc>
          <w:tcPr>
            <w:tcW w:w="656" w:type="dxa"/>
          </w:tcPr>
          <w:p w:rsidR="008B13E0" w:rsidRPr="00586012" w:rsidRDefault="008B13E0" w:rsidP="00A91FCF">
            <w:pPr>
              <w:pStyle w:val="Tablehead"/>
              <w:rPr>
                <w:szCs w:val="22"/>
                <w:lang w:val="en-GB"/>
              </w:rPr>
            </w:pPr>
            <w:r w:rsidRPr="00586012">
              <w:rPr>
                <w:szCs w:val="22"/>
                <w:lang w:val="en-GB"/>
              </w:rPr>
              <w:t>95%</w:t>
            </w:r>
          </w:p>
        </w:tc>
        <w:tc>
          <w:tcPr>
            <w:tcW w:w="656" w:type="dxa"/>
          </w:tcPr>
          <w:p w:rsidR="008B13E0" w:rsidRPr="00586012" w:rsidRDefault="008B13E0" w:rsidP="00A91FCF">
            <w:pPr>
              <w:pStyle w:val="Tablehead"/>
              <w:rPr>
                <w:szCs w:val="22"/>
                <w:lang w:val="en-GB"/>
              </w:rPr>
            </w:pPr>
            <w:r w:rsidRPr="00586012">
              <w:rPr>
                <w:szCs w:val="22"/>
                <w:lang w:val="en-GB"/>
              </w:rPr>
              <w:t>80%</w:t>
            </w:r>
          </w:p>
        </w:tc>
        <w:tc>
          <w:tcPr>
            <w:tcW w:w="656" w:type="dxa"/>
          </w:tcPr>
          <w:p w:rsidR="008B13E0" w:rsidRPr="00586012" w:rsidRDefault="008B13E0" w:rsidP="00A91FCF">
            <w:pPr>
              <w:pStyle w:val="Tablehead"/>
              <w:rPr>
                <w:szCs w:val="22"/>
                <w:lang w:val="en-GB"/>
              </w:rPr>
            </w:pPr>
            <w:r w:rsidRPr="00586012">
              <w:rPr>
                <w:szCs w:val="22"/>
                <w:lang w:val="en-GB"/>
              </w:rPr>
              <w:t>95%</w:t>
            </w:r>
          </w:p>
        </w:tc>
        <w:tc>
          <w:tcPr>
            <w:tcW w:w="656" w:type="dxa"/>
          </w:tcPr>
          <w:p w:rsidR="008B13E0" w:rsidRPr="00586012" w:rsidRDefault="008B13E0" w:rsidP="00A91FCF">
            <w:pPr>
              <w:pStyle w:val="Tablehead"/>
              <w:rPr>
                <w:szCs w:val="22"/>
                <w:lang w:val="en-GB"/>
              </w:rPr>
            </w:pPr>
            <w:r w:rsidRPr="00586012">
              <w:rPr>
                <w:szCs w:val="22"/>
                <w:lang w:val="en-GB"/>
              </w:rPr>
              <w:t>80%</w:t>
            </w:r>
          </w:p>
        </w:tc>
        <w:tc>
          <w:tcPr>
            <w:tcW w:w="656" w:type="dxa"/>
          </w:tcPr>
          <w:p w:rsidR="008B13E0" w:rsidRPr="00586012" w:rsidRDefault="008B13E0" w:rsidP="00A91FCF">
            <w:pPr>
              <w:pStyle w:val="Tablehead"/>
              <w:rPr>
                <w:szCs w:val="22"/>
                <w:lang w:val="en-GB"/>
              </w:rPr>
            </w:pPr>
            <w:r w:rsidRPr="00586012">
              <w:rPr>
                <w:szCs w:val="22"/>
                <w:lang w:val="en-GB"/>
              </w:rPr>
              <w:t>95%</w:t>
            </w:r>
          </w:p>
        </w:tc>
      </w:tr>
      <w:tr w:rsidR="008B13E0" w:rsidRPr="00586012" w:rsidTr="00E9222D">
        <w:trPr>
          <w:cantSplit/>
          <w:trHeight w:val="345"/>
          <w:jc w:val="center"/>
        </w:trPr>
        <w:tc>
          <w:tcPr>
            <w:tcW w:w="1414" w:type="dxa"/>
          </w:tcPr>
          <w:p w:rsidR="008B13E0" w:rsidRPr="00586012" w:rsidRDefault="008B13E0" w:rsidP="00A91FCF">
            <w:pPr>
              <w:pStyle w:val="Tabletext"/>
              <w:jc w:val="center"/>
              <w:rPr>
                <w:szCs w:val="22"/>
                <w:lang w:val="en-GB"/>
              </w:rPr>
            </w:pPr>
            <w:r w:rsidRPr="00586012">
              <w:rPr>
                <w:szCs w:val="22"/>
                <w:lang w:val="en-GB"/>
              </w:rPr>
              <w:t>Urban</w:t>
            </w:r>
          </w:p>
        </w:tc>
        <w:tc>
          <w:tcPr>
            <w:tcW w:w="1304" w:type="dxa"/>
          </w:tcPr>
          <w:p w:rsidR="008B13E0" w:rsidRPr="00586012" w:rsidRDefault="008B13E0" w:rsidP="00A91FCF">
            <w:pPr>
              <w:pStyle w:val="Tabletext"/>
              <w:jc w:val="center"/>
              <w:rPr>
                <w:szCs w:val="22"/>
                <w:lang w:val="en-GB"/>
              </w:rPr>
            </w:pPr>
            <w:r w:rsidRPr="00586012">
              <w:rPr>
                <w:szCs w:val="22"/>
                <w:lang w:val="en-GB"/>
              </w:rPr>
              <w:t>200 ns</w:t>
            </w:r>
          </w:p>
        </w:tc>
        <w:tc>
          <w:tcPr>
            <w:tcW w:w="1219" w:type="dxa"/>
          </w:tcPr>
          <w:p w:rsidR="008B13E0" w:rsidRPr="00586012" w:rsidRDefault="008B13E0" w:rsidP="00A91FCF">
            <w:pPr>
              <w:pStyle w:val="Tabletext"/>
              <w:jc w:val="center"/>
              <w:rPr>
                <w:szCs w:val="22"/>
                <w:lang w:val="en-GB"/>
              </w:rPr>
            </w:pPr>
            <w:r w:rsidRPr="00586012">
              <w:rPr>
                <w:szCs w:val="22"/>
                <w:lang w:val="en-GB"/>
              </w:rPr>
              <w:t>1.9-2.1</w:t>
            </w:r>
          </w:p>
        </w:tc>
        <w:tc>
          <w:tcPr>
            <w:tcW w:w="851" w:type="dxa"/>
          </w:tcPr>
          <w:p w:rsidR="008B13E0" w:rsidRPr="00586012" w:rsidRDefault="008B13E0" w:rsidP="00A91FCF">
            <w:pPr>
              <w:pStyle w:val="Tabletext"/>
              <w:jc w:val="center"/>
              <w:rPr>
                <w:szCs w:val="22"/>
                <w:lang w:val="en-GB"/>
              </w:rPr>
            </w:pPr>
            <w:r w:rsidRPr="00586012">
              <w:rPr>
                <w:szCs w:val="22"/>
                <w:lang w:val="en-GB"/>
              </w:rPr>
              <w:t>46</w:t>
            </w:r>
          </w:p>
        </w:tc>
        <w:tc>
          <w:tcPr>
            <w:tcW w:w="851" w:type="dxa"/>
          </w:tcPr>
          <w:p w:rsidR="008B13E0" w:rsidRPr="00586012" w:rsidRDefault="008B13E0" w:rsidP="00A91FCF">
            <w:pPr>
              <w:pStyle w:val="Tabletext"/>
              <w:jc w:val="center"/>
              <w:rPr>
                <w:szCs w:val="22"/>
                <w:lang w:val="en-GB"/>
              </w:rPr>
            </w:pPr>
            <w:r w:rsidRPr="00586012">
              <w:rPr>
                <w:szCs w:val="22"/>
                <w:lang w:val="en-GB"/>
              </w:rPr>
              <w:t>1.7</w:t>
            </w:r>
          </w:p>
        </w:tc>
        <w:tc>
          <w:tcPr>
            <w:tcW w:w="1137" w:type="dxa"/>
          </w:tcPr>
          <w:p w:rsidR="008B13E0" w:rsidRPr="00586012" w:rsidRDefault="008B13E0" w:rsidP="00A91FCF">
            <w:pPr>
              <w:pStyle w:val="Tabletext"/>
              <w:jc w:val="center"/>
              <w:rPr>
                <w:szCs w:val="22"/>
                <w:lang w:val="en-GB"/>
              </w:rPr>
            </w:pPr>
            <w:r w:rsidRPr="00586012">
              <w:rPr>
                <w:szCs w:val="22"/>
                <w:lang w:val="en-GB"/>
              </w:rPr>
              <w:t>100-1 600</w:t>
            </w:r>
          </w:p>
        </w:tc>
        <w:tc>
          <w:tcPr>
            <w:tcW w:w="656" w:type="dxa"/>
          </w:tcPr>
          <w:p w:rsidR="008B13E0" w:rsidRPr="00586012" w:rsidRDefault="008B13E0" w:rsidP="00A91FCF">
            <w:pPr>
              <w:pStyle w:val="Tabletext"/>
              <w:jc w:val="center"/>
              <w:rPr>
                <w:szCs w:val="22"/>
                <w:lang w:val="en-GB"/>
              </w:rPr>
            </w:pPr>
            <w:r w:rsidRPr="00586012">
              <w:rPr>
                <w:szCs w:val="22"/>
                <w:lang w:val="en-GB"/>
              </w:rPr>
              <w:t>0.5</w:t>
            </w:r>
          </w:p>
        </w:tc>
        <w:tc>
          <w:tcPr>
            <w:tcW w:w="656" w:type="dxa"/>
          </w:tcPr>
          <w:p w:rsidR="008B13E0" w:rsidRPr="00586012" w:rsidRDefault="008B13E0" w:rsidP="00A91FCF">
            <w:pPr>
              <w:pStyle w:val="Tabletext"/>
              <w:jc w:val="center"/>
              <w:rPr>
                <w:szCs w:val="22"/>
                <w:lang w:val="en-GB"/>
              </w:rPr>
            </w:pPr>
            <w:r w:rsidRPr="00586012">
              <w:rPr>
                <w:szCs w:val="22"/>
                <w:lang w:val="en-GB"/>
              </w:rPr>
              <w:t>1.43</w:t>
            </w:r>
          </w:p>
        </w:tc>
        <w:tc>
          <w:tcPr>
            <w:tcW w:w="656" w:type="dxa"/>
          </w:tcPr>
          <w:p w:rsidR="008B13E0" w:rsidRPr="00586012" w:rsidRDefault="008B13E0" w:rsidP="00A91FCF">
            <w:pPr>
              <w:pStyle w:val="Tabletext"/>
              <w:jc w:val="center"/>
              <w:rPr>
                <w:szCs w:val="22"/>
                <w:lang w:val="en-GB"/>
              </w:rPr>
            </w:pPr>
            <w:r w:rsidRPr="00586012">
              <w:rPr>
                <w:szCs w:val="22"/>
                <w:lang w:val="en-GB"/>
              </w:rPr>
              <w:t>1.1</w:t>
            </w:r>
          </w:p>
        </w:tc>
        <w:tc>
          <w:tcPr>
            <w:tcW w:w="656" w:type="dxa"/>
          </w:tcPr>
          <w:p w:rsidR="008B13E0" w:rsidRPr="00586012" w:rsidRDefault="008B13E0" w:rsidP="00A91FCF">
            <w:pPr>
              <w:pStyle w:val="Tabletext"/>
              <w:jc w:val="center"/>
              <w:rPr>
                <w:szCs w:val="22"/>
                <w:lang w:val="en-GB"/>
              </w:rPr>
            </w:pPr>
            <w:r w:rsidRPr="00586012">
              <w:rPr>
                <w:szCs w:val="22"/>
                <w:lang w:val="en-GB"/>
              </w:rPr>
              <w:t>1.98</w:t>
            </w:r>
          </w:p>
        </w:tc>
        <w:tc>
          <w:tcPr>
            <w:tcW w:w="656" w:type="dxa"/>
          </w:tcPr>
          <w:p w:rsidR="008B13E0" w:rsidRPr="00586012" w:rsidRDefault="008B13E0" w:rsidP="00A91FCF">
            <w:pPr>
              <w:pStyle w:val="Tabletext"/>
              <w:jc w:val="center"/>
              <w:rPr>
                <w:szCs w:val="22"/>
                <w:lang w:val="en-GB"/>
              </w:rPr>
            </w:pPr>
            <w:r w:rsidRPr="00586012">
              <w:rPr>
                <w:szCs w:val="22"/>
                <w:lang w:val="en-GB"/>
              </w:rPr>
              <w:t>1.74</w:t>
            </w:r>
          </w:p>
        </w:tc>
        <w:tc>
          <w:tcPr>
            <w:tcW w:w="656" w:type="dxa"/>
          </w:tcPr>
          <w:p w:rsidR="008B13E0" w:rsidRPr="00586012" w:rsidRDefault="008B13E0" w:rsidP="00A91FCF">
            <w:pPr>
              <w:pStyle w:val="Tabletext"/>
              <w:jc w:val="center"/>
              <w:rPr>
                <w:szCs w:val="22"/>
                <w:lang w:val="en-GB"/>
              </w:rPr>
            </w:pPr>
            <w:r w:rsidRPr="00586012">
              <w:rPr>
                <w:szCs w:val="22"/>
                <w:lang w:val="en-GB"/>
              </w:rPr>
              <w:t>2.93</w:t>
            </w:r>
          </w:p>
        </w:tc>
        <w:tc>
          <w:tcPr>
            <w:tcW w:w="656" w:type="dxa"/>
          </w:tcPr>
          <w:p w:rsidR="008B13E0" w:rsidRPr="00586012" w:rsidRDefault="008B13E0" w:rsidP="00A91FCF">
            <w:pPr>
              <w:pStyle w:val="Tabletext"/>
              <w:jc w:val="center"/>
              <w:rPr>
                <w:szCs w:val="22"/>
                <w:lang w:val="en-GB"/>
              </w:rPr>
            </w:pPr>
            <w:r w:rsidRPr="00586012">
              <w:rPr>
                <w:szCs w:val="22"/>
                <w:lang w:val="en-GB"/>
              </w:rPr>
              <w:t>2.35</w:t>
            </w:r>
          </w:p>
        </w:tc>
        <w:tc>
          <w:tcPr>
            <w:tcW w:w="656" w:type="dxa"/>
          </w:tcPr>
          <w:p w:rsidR="008B13E0" w:rsidRPr="00586012" w:rsidRDefault="008B13E0" w:rsidP="00A91FCF">
            <w:pPr>
              <w:pStyle w:val="Tabletext"/>
              <w:jc w:val="center"/>
              <w:rPr>
                <w:szCs w:val="22"/>
                <w:lang w:val="en-GB"/>
              </w:rPr>
            </w:pPr>
            <w:r w:rsidRPr="00586012">
              <w:rPr>
                <w:szCs w:val="22"/>
                <w:lang w:val="en-GB"/>
              </w:rPr>
              <w:t>3.26</w:t>
            </w:r>
          </w:p>
        </w:tc>
      </w:tr>
      <w:tr w:rsidR="008B13E0" w:rsidRPr="00586012" w:rsidTr="00E9222D">
        <w:trPr>
          <w:cantSplit/>
          <w:trHeight w:val="345"/>
          <w:jc w:val="center"/>
        </w:trPr>
        <w:tc>
          <w:tcPr>
            <w:tcW w:w="6776" w:type="dxa"/>
            <w:gridSpan w:val="6"/>
          </w:tcPr>
          <w:p w:rsidR="008B13E0" w:rsidRPr="00586012" w:rsidRDefault="008B13E0" w:rsidP="002D49C2">
            <w:pPr>
              <w:pStyle w:val="Tabletext"/>
              <w:jc w:val="left"/>
              <w:rPr>
                <w:szCs w:val="22"/>
                <w:lang w:val="en-GB"/>
              </w:rPr>
            </w:pPr>
            <w:r w:rsidRPr="00586012">
              <w:rPr>
                <w:szCs w:val="22"/>
                <w:lang w:val="en-GB"/>
              </w:rPr>
              <w:t>Relative power with respect to strongest component (dB)</w:t>
            </w:r>
          </w:p>
        </w:tc>
        <w:tc>
          <w:tcPr>
            <w:tcW w:w="656" w:type="dxa"/>
          </w:tcPr>
          <w:p w:rsidR="008B13E0" w:rsidRPr="00586012" w:rsidRDefault="008B13E0" w:rsidP="00A91FCF">
            <w:pPr>
              <w:pStyle w:val="Tabletext"/>
              <w:jc w:val="center"/>
              <w:rPr>
                <w:szCs w:val="22"/>
                <w:lang w:val="en-GB"/>
              </w:rPr>
            </w:pPr>
            <w:r w:rsidRPr="00586012">
              <w:rPr>
                <w:szCs w:val="22"/>
                <w:lang w:val="en-GB"/>
              </w:rPr>
              <w:t>0</w:t>
            </w:r>
          </w:p>
        </w:tc>
        <w:tc>
          <w:tcPr>
            <w:tcW w:w="656" w:type="dxa"/>
          </w:tcPr>
          <w:p w:rsidR="008B13E0" w:rsidRPr="00586012" w:rsidRDefault="008B13E0" w:rsidP="00A91FCF">
            <w:pPr>
              <w:pStyle w:val="Tabletext"/>
              <w:jc w:val="center"/>
              <w:rPr>
                <w:szCs w:val="22"/>
                <w:lang w:val="en-GB"/>
              </w:rPr>
            </w:pPr>
            <w:r w:rsidRPr="00586012">
              <w:rPr>
                <w:szCs w:val="22"/>
                <w:lang w:val="en-GB"/>
              </w:rPr>
              <w:t>0</w:t>
            </w:r>
          </w:p>
        </w:tc>
        <w:tc>
          <w:tcPr>
            <w:tcW w:w="656" w:type="dxa"/>
          </w:tcPr>
          <w:p w:rsidR="008B13E0" w:rsidRPr="00586012" w:rsidRDefault="008B13E0" w:rsidP="00A91FCF">
            <w:pPr>
              <w:pStyle w:val="Tabletext"/>
              <w:jc w:val="center"/>
              <w:rPr>
                <w:szCs w:val="22"/>
                <w:lang w:val="en-GB"/>
              </w:rPr>
            </w:pPr>
            <w:r w:rsidRPr="00586012">
              <w:rPr>
                <w:szCs w:val="22"/>
                <w:lang w:val="en-GB"/>
              </w:rPr>
              <w:t>−7.3</w:t>
            </w:r>
          </w:p>
        </w:tc>
        <w:tc>
          <w:tcPr>
            <w:tcW w:w="656" w:type="dxa"/>
          </w:tcPr>
          <w:p w:rsidR="008B13E0" w:rsidRPr="00586012" w:rsidRDefault="008B13E0" w:rsidP="00A91FCF">
            <w:pPr>
              <w:pStyle w:val="Tabletext"/>
              <w:jc w:val="center"/>
              <w:rPr>
                <w:szCs w:val="22"/>
                <w:lang w:val="en-GB"/>
              </w:rPr>
            </w:pPr>
            <w:r w:rsidRPr="00586012">
              <w:rPr>
                <w:szCs w:val="22"/>
                <w:lang w:val="en-GB"/>
              </w:rPr>
              <w:t>−9</w:t>
            </w:r>
          </w:p>
        </w:tc>
        <w:tc>
          <w:tcPr>
            <w:tcW w:w="656" w:type="dxa"/>
          </w:tcPr>
          <w:p w:rsidR="008B13E0" w:rsidRPr="00586012" w:rsidRDefault="008B13E0" w:rsidP="00A91FCF">
            <w:pPr>
              <w:pStyle w:val="Tabletext"/>
              <w:jc w:val="center"/>
              <w:rPr>
                <w:szCs w:val="22"/>
                <w:lang w:val="en-GB"/>
              </w:rPr>
            </w:pPr>
            <w:r w:rsidRPr="00586012">
              <w:rPr>
                <w:szCs w:val="22"/>
                <w:lang w:val="en-GB"/>
              </w:rPr>
              <w:t>−8.5</w:t>
            </w:r>
          </w:p>
        </w:tc>
        <w:tc>
          <w:tcPr>
            <w:tcW w:w="656" w:type="dxa"/>
          </w:tcPr>
          <w:p w:rsidR="008B13E0" w:rsidRPr="00586012" w:rsidRDefault="008B13E0" w:rsidP="00A91FCF">
            <w:pPr>
              <w:pStyle w:val="Tabletext"/>
              <w:jc w:val="center"/>
              <w:rPr>
                <w:szCs w:val="22"/>
                <w:lang w:val="en-GB"/>
              </w:rPr>
            </w:pPr>
            <w:r w:rsidRPr="00586012">
              <w:rPr>
                <w:szCs w:val="22"/>
                <w:lang w:val="en-GB"/>
              </w:rPr>
              <w:t>−9.6</w:t>
            </w:r>
          </w:p>
        </w:tc>
        <w:tc>
          <w:tcPr>
            <w:tcW w:w="656" w:type="dxa"/>
          </w:tcPr>
          <w:p w:rsidR="008B13E0" w:rsidRPr="00586012" w:rsidRDefault="008B13E0" w:rsidP="00A91FCF">
            <w:pPr>
              <w:pStyle w:val="Tabletext"/>
              <w:jc w:val="center"/>
              <w:rPr>
                <w:szCs w:val="22"/>
                <w:lang w:val="en-GB"/>
              </w:rPr>
            </w:pPr>
            <w:r w:rsidRPr="00586012">
              <w:rPr>
                <w:szCs w:val="22"/>
                <w:lang w:val="en-GB"/>
              </w:rPr>
              <w:t>−9.1</w:t>
            </w:r>
          </w:p>
        </w:tc>
        <w:tc>
          <w:tcPr>
            <w:tcW w:w="656" w:type="dxa"/>
          </w:tcPr>
          <w:p w:rsidR="008B13E0" w:rsidRPr="00586012" w:rsidRDefault="008B13E0" w:rsidP="00A91FCF">
            <w:pPr>
              <w:pStyle w:val="Tabletext"/>
              <w:jc w:val="center"/>
              <w:rPr>
                <w:szCs w:val="22"/>
                <w:lang w:val="en-GB"/>
              </w:rPr>
            </w:pPr>
            <w:r w:rsidRPr="00586012">
              <w:rPr>
                <w:szCs w:val="22"/>
                <w:lang w:val="en-GB"/>
              </w:rPr>
              <w:t>−9.8</w:t>
            </w:r>
          </w:p>
        </w:tc>
      </w:tr>
    </w:tbl>
    <w:p w:rsidR="008B13E0" w:rsidRPr="00586012" w:rsidRDefault="008B13E0" w:rsidP="008B13E0">
      <w:pPr>
        <w:pStyle w:val="Tablefin"/>
        <w:rPr>
          <w:lang w:eastAsia="ja-JP"/>
        </w:rPr>
      </w:pPr>
    </w:p>
    <w:p w:rsidR="008B13E0" w:rsidRPr="00586012" w:rsidRDefault="008B13E0" w:rsidP="008B13E0">
      <w:pPr>
        <w:rPr>
          <w:lang w:val="en-GB"/>
        </w:rPr>
        <w:sectPr w:rsidR="008B13E0" w:rsidRPr="00586012" w:rsidSect="00214882">
          <w:headerReference w:type="even" r:id="rId164"/>
          <w:headerReference w:type="default" r:id="rId165"/>
          <w:footerReference w:type="even" r:id="rId166"/>
          <w:footerReference w:type="default" r:id="rId167"/>
          <w:pgSz w:w="16834" w:h="11907" w:orient="landscape" w:code="9"/>
          <w:pgMar w:top="1418" w:right="1134" w:bottom="1418" w:left="1134" w:header="720" w:footer="720" w:gutter="0"/>
          <w:paperSrc w:first="7" w:other="7"/>
          <w:cols w:space="720"/>
        </w:sectPr>
      </w:pPr>
    </w:p>
    <w:p w:rsidR="008B13E0" w:rsidRPr="00586012" w:rsidRDefault="008B13E0" w:rsidP="008B13E0">
      <w:pPr>
        <w:pStyle w:val="Heading3"/>
        <w:rPr>
          <w:lang w:val="en-GB"/>
        </w:rPr>
      </w:pPr>
      <w:r w:rsidRPr="00586012">
        <w:rPr>
          <w:lang w:val="en-GB" w:eastAsia="ko-KR"/>
        </w:rPr>
        <w:lastRenderedPageBreak/>
        <w:t>5</w:t>
      </w:r>
      <w:r w:rsidRPr="00586012">
        <w:rPr>
          <w:lang w:val="en-GB"/>
        </w:rPr>
        <w:t>.</w:t>
      </w:r>
      <w:r w:rsidRPr="00586012">
        <w:rPr>
          <w:lang w:val="en-GB" w:eastAsia="ko-KR"/>
        </w:rPr>
        <w:t>3</w:t>
      </w:r>
      <w:r w:rsidRPr="00586012">
        <w:rPr>
          <w:lang w:val="en-GB"/>
        </w:rPr>
        <w:t>.</w:t>
      </w:r>
      <w:r w:rsidRPr="00586012">
        <w:rPr>
          <w:lang w:val="en-GB" w:eastAsia="ko-KR"/>
        </w:rPr>
        <w:t>2</w:t>
      </w:r>
      <w:r w:rsidRPr="00586012">
        <w:rPr>
          <w:lang w:val="en-GB"/>
        </w:rPr>
        <w:tab/>
      </w:r>
      <w:r w:rsidRPr="00586012">
        <w:rPr>
          <w:lang w:val="en-GB" w:eastAsia="ko-KR"/>
        </w:rPr>
        <w:t>Below</w:t>
      </w:r>
      <w:r w:rsidRPr="00586012">
        <w:rPr>
          <w:lang w:val="en-GB"/>
        </w:rPr>
        <w:t>-rooftops propagation environments</w:t>
      </w:r>
    </w:p>
    <w:p w:rsidR="008B13E0" w:rsidRPr="00586012" w:rsidRDefault="008B13E0" w:rsidP="008B13E0">
      <w:pPr>
        <w:rPr>
          <w:lang w:val="en-GB" w:eastAsia="ko-KR"/>
        </w:rPr>
      </w:pPr>
      <w:r w:rsidRPr="00586012">
        <w:rPr>
          <w:lang w:val="en-GB" w:eastAsia="ko-KR"/>
        </w:rPr>
        <w:t>Table 16 shows the results of the number of signal components for below-rooftops environments from measurements in different scenarios such as type of environments, frequency bands and antenna heights.</w:t>
      </w:r>
    </w:p>
    <w:p w:rsidR="008B13E0" w:rsidRPr="00586012" w:rsidRDefault="008B13E0" w:rsidP="00E9222D">
      <w:pPr>
        <w:pStyle w:val="TableNo"/>
        <w:rPr>
          <w:lang w:val="en-GB"/>
        </w:rPr>
      </w:pPr>
      <w:r w:rsidRPr="00586012">
        <w:rPr>
          <w:lang w:val="en-GB"/>
        </w:rPr>
        <w:t>TABLE 16</w:t>
      </w:r>
    </w:p>
    <w:p w:rsidR="008B13E0" w:rsidRPr="00586012" w:rsidRDefault="008B13E0" w:rsidP="00E9222D">
      <w:pPr>
        <w:pStyle w:val="Tabletitle"/>
        <w:rPr>
          <w:lang w:val="en-GB"/>
        </w:rPr>
      </w:pPr>
      <w:r w:rsidRPr="00586012">
        <w:rPr>
          <w:lang w:val="en-GB"/>
        </w:rPr>
        <w:t>Maximum number of signal components for below-rooftops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104"/>
        <w:gridCol w:w="1241"/>
        <w:gridCol w:w="556"/>
        <w:gridCol w:w="556"/>
        <w:gridCol w:w="975"/>
        <w:gridCol w:w="642"/>
        <w:gridCol w:w="642"/>
        <w:gridCol w:w="642"/>
        <w:gridCol w:w="642"/>
        <w:gridCol w:w="642"/>
        <w:gridCol w:w="642"/>
      </w:tblGrid>
      <w:tr w:rsidR="008B13E0" w:rsidRPr="00586012" w:rsidTr="00E9222D">
        <w:trPr>
          <w:jc w:val="center"/>
        </w:trPr>
        <w:tc>
          <w:tcPr>
            <w:tcW w:w="1394" w:type="dxa"/>
            <w:vMerge w:val="restart"/>
            <w:vAlign w:val="center"/>
          </w:tcPr>
          <w:p w:rsidR="008B13E0" w:rsidRPr="00586012" w:rsidRDefault="008B13E0" w:rsidP="00A91FCF">
            <w:pPr>
              <w:pStyle w:val="Tablehead"/>
              <w:keepLines/>
              <w:ind w:right="-57"/>
              <w:rPr>
                <w:sz w:val="20"/>
                <w:lang w:val="en-GB"/>
              </w:rPr>
            </w:pPr>
            <w:r w:rsidRPr="00586012">
              <w:rPr>
                <w:sz w:val="20"/>
                <w:lang w:val="en-GB"/>
              </w:rPr>
              <w:t>Type of environment</w:t>
            </w:r>
          </w:p>
        </w:tc>
        <w:tc>
          <w:tcPr>
            <w:tcW w:w="1134" w:type="dxa"/>
            <w:vMerge w:val="restart"/>
            <w:vAlign w:val="center"/>
          </w:tcPr>
          <w:p w:rsidR="008B13E0" w:rsidRPr="00586012" w:rsidRDefault="008B13E0" w:rsidP="00A91FCF">
            <w:pPr>
              <w:pStyle w:val="Tablehead"/>
              <w:keepLines/>
              <w:ind w:right="-57"/>
              <w:rPr>
                <w:sz w:val="20"/>
                <w:lang w:val="en-GB"/>
              </w:rPr>
            </w:pPr>
            <w:r w:rsidRPr="00586012">
              <w:rPr>
                <w:sz w:val="20"/>
                <w:lang w:val="en-GB"/>
              </w:rPr>
              <w:t>Time delay resolution</w:t>
            </w:r>
          </w:p>
        </w:tc>
        <w:tc>
          <w:tcPr>
            <w:tcW w:w="1276" w:type="dxa"/>
            <w:vMerge w:val="restart"/>
            <w:vAlign w:val="center"/>
          </w:tcPr>
          <w:p w:rsidR="008B13E0" w:rsidRPr="00586012" w:rsidRDefault="008B13E0" w:rsidP="00A91FCF">
            <w:pPr>
              <w:pStyle w:val="Tablehead"/>
              <w:keepLines/>
              <w:ind w:right="-57"/>
              <w:rPr>
                <w:sz w:val="20"/>
                <w:lang w:val="en-GB"/>
              </w:rPr>
            </w:pPr>
            <w:r w:rsidRPr="00586012">
              <w:rPr>
                <w:sz w:val="20"/>
                <w:lang w:val="en-GB"/>
              </w:rPr>
              <w:t>Frequency</w:t>
            </w:r>
            <w:r w:rsidRPr="00586012">
              <w:rPr>
                <w:sz w:val="20"/>
                <w:lang w:val="en-GB"/>
              </w:rPr>
              <w:br/>
              <w:t>(GHz)</w:t>
            </w:r>
          </w:p>
        </w:tc>
        <w:tc>
          <w:tcPr>
            <w:tcW w:w="1134" w:type="dxa"/>
            <w:gridSpan w:val="2"/>
            <w:vAlign w:val="center"/>
          </w:tcPr>
          <w:p w:rsidR="008B13E0" w:rsidRPr="00586012" w:rsidRDefault="008B13E0" w:rsidP="00A91FCF">
            <w:pPr>
              <w:pStyle w:val="Tablehead"/>
              <w:keepLines/>
              <w:rPr>
                <w:sz w:val="20"/>
                <w:lang w:val="en-GB"/>
              </w:rPr>
            </w:pPr>
            <w:r w:rsidRPr="00586012">
              <w:rPr>
                <w:sz w:val="20"/>
                <w:lang w:val="en-GB"/>
              </w:rPr>
              <w:t>Antenna height</w:t>
            </w:r>
            <w:r w:rsidRPr="00586012">
              <w:rPr>
                <w:sz w:val="20"/>
                <w:lang w:val="en-GB"/>
              </w:rPr>
              <w:br/>
              <w:t>(m)</w:t>
            </w:r>
          </w:p>
        </w:tc>
        <w:tc>
          <w:tcPr>
            <w:tcW w:w="1001" w:type="dxa"/>
            <w:vMerge w:val="restart"/>
            <w:vAlign w:val="center"/>
          </w:tcPr>
          <w:p w:rsidR="008B13E0" w:rsidRPr="00586012" w:rsidRDefault="008B13E0" w:rsidP="00A91FCF">
            <w:pPr>
              <w:pStyle w:val="Tablehead"/>
              <w:keepLines/>
              <w:rPr>
                <w:sz w:val="20"/>
                <w:lang w:val="en-GB"/>
              </w:rPr>
            </w:pPr>
            <w:r w:rsidRPr="00586012">
              <w:rPr>
                <w:sz w:val="20"/>
                <w:lang w:val="en-GB"/>
              </w:rPr>
              <w:t>Range</w:t>
            </w:r>
            <w:r w:rsidRPr="00586012">
              <w:rPr>
                <w:sz w:val="20"/>
                <w:lang w:val="en-GB"/>
              </w:rPr>
              <w:br/>
              <w:t>(m)</w:t>
            </w:r>
          </w:p>
        </w:tc>
        <w:tc>
          <w:tcPr>
            <w:tcW w:w="3936" w:type="dxa"/>
            <w:gridSpan w:val="6"/>
            <w:vAlign w:val="center"/>
          </w:tcPr>
          <w:p w:rsidR="008B13E0" w:rsidRPr="00586012" w:rsidRDefault="008B13E0" w:rsidP="00A91FCF">
            <w:pPr>
              <w:pStyle w:val="Tablehead"/>
              <w:keepLines/>
              <w:rPr>
                <w:sz w:val="20"/>
                <w:lang w:val="en-GB"/>
              </w:rPr>
            </w:pPr>
            <w:r w:rsidRPr="00586012">
              <w:rPr>
                <w:sz w:val="20"/>
                <w:lang w:val="en-GB"/>
              </w:rPr>
              <w:t>Maximum number of components</w:t>
            </w:r>
          </w:p>
        </w:tc>
      </w:tr>
      <w:tr w:rsidR="008B13E0" w:rsidRPr="00586012" w:rsidTr="00E9222D">
        <w:trPr>
          <w:jc w:val="center"/>
        </w:trPr>
        <w:tc>
          <w:tcPr>
            <w:tcW w:w="1394" w:type="dxa"/>
            <w:vMerge/>
          </w:tcPr>
          <w:p w:rsidR="008B13E0" w:rsidRPr="00586012" w:rsidRDefault="008B13E0" w:rsidP="00A91FCF">
            <w:pPr>
              <w:pStyle w:val="Tablehead"/>
              <w:keepLines/>
              <w:rPr>
                <w:sz w:val="20"/>
                <w:lang w:val="en-GB"/>
              </w:rPr>
            </w:pPr>
          </w:p>
        </w:tc>
        <w:tc>
          <w:tcPr>
            <w:tcW w:w="1134" w:type="dxa"/>
            <w:vMerge/>
          </w:tcPr>
          <w:p w:rsidR="008B13E0" w:rsidRPr="00586012" w:rsidRDefault="008B13E0" w:rsidP="00A91FCF">
            <w:pPr>
              <w:pStyle w:val="Tablehead"/>
              <w:keepLines/>
              <w:rPr>
                <w:sz w:val="20"/>
                <w:lang w:val="en-GB"/>
              </w:rPr>
            </w:pPr>
          </w:p>
        </w:tc>
        <w:tc>
          <w:tcPr>
            <w:tcW w:w="1276" w:type="dxa"/>
            <w:vMerge/>
          </w:tcPr>
          <w:p w:rsidR="008B13E0" w:rsidRPr="00586012" w:rsidRDefault="008B13E0" w:rsidP="00A91FCF">
            <w:pPr>
              <w:pStyle w:val="Tablehead"/>
              <w:keepLines/>
              <w:rPr>
                <w:sz w:val="20"/>
                <w:lang w:val="en-GB"/>
              </w:rPr>
            </w:pPr>
          </w:p>
        </w:tc>
        <w:tc>
          <w:tcPr>
            <w:tcW w:w="567" w:type="dxa"/>
            <w:vMerge w:val="restart"/>
            <w:vAlign w:val="center"/>
          </w:tcPr>
          <w:p w:rsidR="008B13E0" w:rsidRPr="00586012" w:rsidRDefault="008B13E0" w:rsidP="00A91FCF">
            <w:pPr>
              <w:pStyle w:val="Tablehead"/>
              <w:rPr>
                <w:i/>
                <w:iCs/>
                <w:sz w:val="20"/>
                <w:lang w:val="en-GB" w:eastAsia="ko-KR"/>
              </w:rPr>
            </w:pPr>
            <w:r w:rsidRPr="00586012">
              <w:rPr>
                <w:i/>
                <w:iCs/>
                <w:sz w:val="20"/>
                <w:lang w:val="en-GB"/>
              </w:rPr>
              <w:t>h</w:t>
            </w:r>
            <w:r w:rsidRPr="00586012">
              <w:rPr>
                <w:sz w:val="20"/>
                <w:vertAlign w:val="subscript"/>
                <w:lang w:val="en-GB" w:eastAsia="ko-KR"/>
              </w:rPr>
              <w:t>1</w:t>
            </w:r>
          </w:p>
        </w:tc>
        <w:tc>
          <w:tcPr>
            <w:tcW w:w="567" w:type="dxa"/>
            <w:vMerge w:val="restart"/>
            <w:vAlign w:val="center"/>
          </w:tcPr>
          <w:p w:rsidR="008B13E0" w:rsidRPr="00586012" w:rsidRDefault="008B13E0" w:rsidP="00A91FCF">
            <w:pPr>
              <w:pStyle w:val="Tablehead"/>
              <w:rPr>
                <w:i/>
                <w:iCs/>
                <w:sz w:val="20"/>
                <w:lang w:val="en-GB" w:eastAsia="ko-KR"/>
              </w:rPr>
            </w:pPr>
            <w:r w:rsidRPr="00586012">
              <w:rPr>
                <w:i/>
                <w:iCs/>
                <w:sz w:val="20"/>
                <w:lang w:val="en-GB"/>
              </w:rPr>
              <w:t>h</w:t>
            </w:r>
            <w:r w:rsidRPr="00586012">
              <w:rPr>
                <w:sz w:val="20"/>
                <w:vertAlign w:val="subscript"/>
                <w:lang w:val="en-GB" w:eastAsia="ko-KR"/>
              </w:rPr>
              <w:t>2</w:t>
            </w:r>
          </w:p>
        </w:tc>
        <w:tc>
          <w:tcPr>
            <w:tcW w:w="1001" w:type="dxa"/>
            <w:vMerge/>
          </w:tcPr>
          <w:p w:rsidR="008B13E0" w:rsidRPr="00586012" w:rsidRDefault="008B13E0" w:rsidP="00A91FCF">
            <w:pPr>
              <w:pStyle w:val="Tablehead"/>
              <w:rPr>
                <w:sz w:val="20"/>
                <w:lang w:val="en-GB"/>
              </w:rPr>
            </w:pPr>
          </w:p>
        </w:tc>
        <w:tc>
          <w:tcPr>
            <w:tcW w:w="1312" w:type="dxa"/>
            <w:gridSpan w:val="2"/>
          </w:tcPr>
          <w:p w:rsidR="008B13E0" w:rsidRPr="00586012" w:rsidRDefault="008B13E0" w:rsidP="00A91FCF">
            <w:pPr>
              <w:pStyle w:val="Tablehead"/>
              <w:rPr>
                <w:sz w:val="20"/>
                <w:lang w:val="en-GB"/>
              </w:rPr>
            </w:pPr>
            <w:r w:rsidRPr="00586012">
              <w:rPr>
                <w:sz w:val="20"/>
                <w:lang w:val="en-GB"/>
              </w:rPr>
              <w:t>3 dB</w:t>
            </w:r>
          </w:p>
        </w:tc>
        <w:tc>
          <w:tcPr>
            <w:tcW w:w="1312" w:type="dxa"/>
            <w:gridSpan w:val="2"/>
          </w:tcPr>
          <w:p w:rsidR="008B13E0" w:rsidRPr="00586012" w:rsidRDefault="008B13E0" w:rsidP="00A91FCF">
            <w:pPr>
              <w:pStyle w:val="Tablehead"/>
              <w:rPr>
                <w:sz w:val="20"/>
                <w:lang w:val="en-GB"/>
              </w:rPr>
            </w:pPr>
            <w:r w:rsidRPr="00586012">
              <w:rPr>
                <w:sz w:val="20"/>
                <w:lang w:val="en-GB"/>
              </w:rPr>
              <w:t>5 dB</w:t>
            </w:r>
          </w:p>
        </w:tc>
        <w:tc>
          <w:tcPr>
            <w:tcW w:w="1312" w:type="dxa"/>
            <w:gridSpan w:val="2"/>
          </w:tcPr>
          <w:p w:rsidR="008B13E0" w:rsidRPr="00586012" w:rsidRDefault="008B13E0" w:rsidP="00A91FCF">
            <w:pPr>
              <w:pStyle w:val="Tablehead"/>
              <w:rPr>
                <w:sz w:val="20"/>
                <w:lang w:val="en-GB"/>
              </w:rPr>
            </w:pPr>
            <w:r w:rsidRPr="00586012">
              <w:rPr>
                <w:sz w:val="20"/>
                <w:lang w:val="en-GB"/>
              </w:rPr>
              <w:t>10 dB</w:t>
            </w:r>
          </w:p>
        </w:tc>
      </w:tr>
      <w:tr w:rsidR="008B13E0" w:rsidRPr="00586012" w:rsidTr="00E9222D">
        <w:trPr>
          <w:jc w:val="center"/>
        </w:trPr>
        <w:tc>
          <w:tcPr>
            <w:tcW w:w="1394" w:type="dxa"/>
            <w:vMerge/>
          </w:tcPr>
          <w:p w:rsidR="008B13E0" w:rsidRPr="00586012" w:rsidRDefault="008B13E0" w:rsidP="00A91FCF">
            <w:pPr>
              <w:pStyle w:val="Tablehead"/>
              <w:keepLines/>
              <w:rPr>
                <w:sz w:val="20"/>
                <w:lang w:val="en-GB"/>
              </w:rPr>
            </w:pPr>
          </w:p>
        </w:tc>
        <w:tc>
          <w:tcPr>
            <w:tcW w:w="1134" w:type="dxa"/>
            <w:vMerge/>
          </w:tcPr>
          <w:p w:rsidR="008B13E0" w:rsidRPr="00586012" w:rsidRDefault="008B13E0" w:rsidP="00A91FCF">
            <w:pPr>
              <w:pStyle w:val="Tablehead"/>
              <w:keepLines/>
              <w:rPr>
                <w:sz w:val="20"/>
                <w:lang w:val="en-GB"/>
              </w:rPr>
            </w:pPr>
          </w:p>
        </w:tc>
        <w:tc>
          <w:tcPr>
            <w:tcW w:w="1276" w:type="dxa"/>
            <w:vMerge/>
          </w:tcPr>
          <w:p w:rsidR="008B13E0" w:rsidRPr="00586012" w:rsidRDefault="008B13E0" w:rsidP="00A91FCF">
            <w:pPr>
              <w:pStyle w:val="Tablehead"/>
              <w:keepLines/>
              <w:rPr>
                <w:sz w:val="20"/>
                <w:lang w:val="en-GB"/>
              </w:rPr>
            </w:pPr>
          </w:p>
        </w:tc>
        <w:tc>
          <w:tcPr>
            <w:tcW w:w="567" w:type="dxa"/>
            <w:vMerge/>
          </w:tcPr>
          <w:p w:rsidR="008B13E0" w:rsidRPr="00586012" w:rsidRDefault="008B13E0" w:rsidP="00A91FCF">
            <w:pPr>
              <w:pStyle w:val="Tablehead"/>
              <w:rPr>
                <w:sz w:val="20"/>
                <w:lang w:val="en-GB"/>
              </w:rPr>
            </w:pPr>
          </w:p>
        </w:tc>
        <w:tc>
          <w:tcPr>
            <w:tcW w:w="567" w:type="dxa"/>
            <w:vMerge/>
          </w:tcPr>
          <w:p w:rsidR="008B13E0" w:rsidRPr="00586012" w:rsidRDefault="008B13E0" w:rsidP="00A91FCF">
            <w:pPr>
              <w:pStyle w:val="Tablehead"/>
              <w:rPr>
                <w:sz w:val="20"/>
                <w:lang w:val="en-GB"/>
              </w:rPr>
            </w:pPr>
          </w:p>
        </w:tc>
        <w:tc>
          <w:tcPr>
            <w:tcW w:w="1001" w:type="dxa"/>
            <w:vMerge/>
          </w:tcPr>
          <w:p w:rsidR="008B13E0" w:rsidRPr="00586012" w:rsidRDefault="008B13E0" w:rsidP="00A91FCF">
            <w:pPr>
              <w:pStyle w:val="Tablehead"/>
              <w:rPr>
                <w:sz w:val="20"/>
                <w:lang w:val="en-GB"/>
              </w:rPr>
            </w:pPr>
          </w:p>
        </w:tc>
        <w:tc>
          <w:tcPr>
            <w:tcW w:w="656" w:type="dxa"/>
          </w:tcPr>
          <w:p w:rsidR="008B13E0" w:rsidRPr="00586012" w:rsidRDefault="008B13E0" w:rsidP="00A91FCF">
            <w:pPr>
              <w:pStyle w:val="Tablehead"/>
              <w:rPr>
                <w:sz w:val="20"/>
                <w:lang w:val="en-GB"/>
              </w:rPr>
            </w:pPr>
            <w:r w:rsidRPr="00586012">
              <w:rPr>
                <w:sz w:val="20"/>
                <w:lang w:val="en-GB"/>
              </w:rPr>
              <w:t>80%</w:t>
            </w:r>
          </w:p>
        </w:tc>
        <w:tc>
          <w:tcPr>
            <w:tcW w:w="656" w:type="dxa"/>
          </w:tcPr>
          <w:p w:rsidR="008B13E0" w:rsidRPr="00586012" w:rsidRDefault="008B13E0" w:rsidP="00A91FCF">
            <w:pPr>
              <w:pStyle w:val="Tablehead"/>
              <w:rPr>
                <w:sz w:val="20"/>
                <w:lang w:val="en-GB"/>
              </w:rPr>
            </w:pPr>
            <w:r w:rsidRPr="00586012">
              <w:rPr>
                <w:sz w:val="20"/>
                <w:lang w:val="en-GB"/>
              </w:rPr>
              <w:t>95%</w:t>
            </w:r>
          </w:p>
        </w:tc>
        <w:tc>
          <w:tcPr>
            <w:tcW w:w="656" w:type="dxa"/>
          </w:tcPr>
          <w:p w:rsidR="008B13E0" w:rsidRPr="00586012" w:rsidRDefault="008B13E0" w:rsidP="00A91FCF">
            <w:pPr>
              <w:pStyle w:val="Tablehead"/>
              <w:rPr>
                <w:sz w:val="20"/>
                <w:lang w:val="en-GB"/>
              </w:rPr>
            </w:pPr>
            <w:r w:rsidRPr="00586012">
              <w:rPr>
                <w:sz w:val="20"/>
                <w:lang w:val="en-GB"/>
              </w:rPr>
              <w:t>80%</w:t>
            </w:r>
          </w:p>
        </w:tc>
        <w:tc>
          <w:tcPr>
            <w:tcW w:w="656" w:type="dxa"/>
          </w:tcPr>
          <w:p w:rsidR="008B13E0" w:rsidRPr="00586012" w:rsidRDefault="008B13E0" w:rsidP="00A91FCF">
            <w:pPr>
              <w:pStyle w:val="Tablehead"/>
              <w:rPr>
                <w:sz w:val="20"/>
                <w:lang w:val="en-GB"/>
              </w:rPr>
            </w:pPr>
            <w:r w:rsidRPr="00586012">
              <w:rPr>
                <w:sz w:val="20"/>
                <w:lang w:val="en-GB"/>
              </w:rPr>
              <w:t>95%</w:t>
            </w:r>
          </w:p>
        </w:tc>
        <w:tc>
          <w:tcPr>
            <w:tcW w:w="656" w:type="dxa"/>
          </w:tcPr>
          <w:p w:rsidR="008B13E0" w:rsidRPr="00586012" w:rsidRDefault="008B13E0" w:rsidP="00A91FCF">
            <w:pPr>
              <w:pStyle w:val="Tablehead"/>
              <w:rPr>
                <w:sz w:val="20"/>
                <w:lang w:val="en-GB"/>
              </w:rPr>
            </w:pPr>
            <w:r w:rsidRPr="00586012">
              <w:rPr>
                <w:sz w:val="20"/>
                <w:lang w:val="en-GB"/>
              </w:rPr>
              <w:t>80%</w:t>
            </w:r>
          </w:p>
        </w:tc>
        <w:tc>
          <w:tcPr>
            <w:tcW w:w="656" w:type="dxa"/>
          </w:tcPr>
          <w:p w:rsidR="008B13E0" w:rsidRPr="00586012" w:rsidRDefault="008B13E0" w:rsidP="00A91FCF">
            <w:pPr>
              <w:pStyle w:val="Tablehead"/>
              <w:rPr>
                <w:sz w:val="20"/>
                <w:lang w:val="en-GB"/>
              </w:rPr>
            </w:pPr>
            <w:r w:rsidRPr="00586012">
              <w:rPr>
                <w:sz w:val="20"/>
                <w:lang w:val="en-GB"/>
              </w:rPr>
              <w:t>95%</w:t>
            </w:r>
          </w:p>
        </w:tc>
      </w:tr>
      <w:tr w:rsidR="008B13E0" w:rsidRPr="00586012" w:rsidTr="00E9222D">
        <w:trPr>
          <w:trHeight w:val="480"/>
          <w:jc w:val="center"/>
        </w:trPr>
        <w:tc>
          <w:tcPr>
            <w:tcW w:w="1394" w:type="dxa"/>
            <w:vMerge w:val="restart"/>
            <w:vAlign w:val="center"/>
          </w:tcPr>
          <w:p w:rsidR="008B13E0" w:rsidRPr="00586012" w:rsidRDefault="008B13E0" w:rsidP="00A91FCF">
            <w:pPr>
              <w:pStyle w:val="Tabletext"/>
              <w:jc w:val="center"/>
              <w:rPr>
                <w:sz w:val="20"/>
                <w:lang w:val="en-GB"/>
              </w:rPr>
            </w:pPr>
            <w:r w:rsidRPr="00586012">
              <w:rPr>
                <w:sz w:val="20"/>
                <w:lang w:val="en-GB"/>
              </w:rPr>
              <w:t>Urban</w:t>
            </w:r>
          </w:p>
        </w:tc>
        <w:tc>
          <w:tcPr>
            <w:tcW w:w="1134" w:type="dxa"/>
          </w:tcPr>
          <w:p w:rsidR="008B13E0" w:rsidRPr="00586012" w:rsidRDefault="008B13E0" w:rsidP="00A91FCF">
            <w:pPr>
              <w:pStyle w:val="Tabletext"/>
              <w:jc w:val="center"/>
              <w:rPr>
                <w:sz w:val="20"/>
                <w:lang w:val="en-GB"/>
              </w:rPr>
            </w:pPr>
            <w:r w:rsidRPr="00586012">
              <w:rPr>
                <w:sz w:val="20"/>
                <w:lang w:val="en-GB"/>
              </w:rPr>
              <w:t>20 ns</w:t>
            </w:r>
          </w:p>
        </w:tc>
        <w:tc>
          <w:tcPr>
            <w:tcW w:w="1276" w:type="dxa"/>
          </w:tcPr>
          <w:p w:rsidR="008B13E0" w:rsidRPr="00586012" w:rsidRDefault="008B13E0" w:rsidP="00A91FCF">
            <w:pPr>
              <w:pStyle w:val="Tabletext"/>
              <w:jc w:val="center"/>
              <w:rPr>
                <w:sz w:val="20"/>
                <w:lang w:val="en-GB"/>
              </w:rPr>
            </w:pPr>
            <w:r w:rsidRPr="00586012">
              <w:rPr>
                <w:sz w:val="20"/>
                <w:lang w:val="en-GB"/>
              </w:rPr>
              <w:t>3.35</w:t>
            </w:r>
          </w:p>
        </w:tc>
        <w:tc>
          <w:tcPr>
            <w:tcW w:w="567" w:type="dxa"/>
          </w:tcPr>
          <w:p w:rsidR="008B13E0" w:rsidRPr="00586012" w:rsidRDefault="008B13E0" w:rsidP="00A91FCF">
            <w:pPr>
              <w:pStyle w:val="Tabletext"/>
              <w:jc w:val="center"/>
              <w:rPr>
                <w:sz w:val="20"/>
                <w:lang w:val="en-GB"/>
              </w:rPr>
            </w:pPr>
            <w:r w:rsidRPr="00586012">
              <w:rPr>
                <w:sz w:val="20"/>
                <w:lang w:val="en-GB"/>
              </w:rPr>
              <w:t>4</w:t>
            </w:r>
            <w:r w:rsidRPr="00586012">
              <w:rPr>
                <w:sz w:val="20"/>
                <w:lang w:val="en-GB"/>
              </w:rPr>
              <w:br/>
            </w:r>
          </w:p>
        </w:tc>
        <w:tc>
          <w:tcPr>
            <w:tcW w:w="567" w:type="dxa"/>
          </w:tcPr>
          <w:p w:rsidR="008B13E0" w:rsidRPr="00586012" w:rsidRDefault="008B13E0" w:rsidP="00A91FCF">
            <w:pPr>
              <w:pStyle w:val="Tabletext"/>
              <w:jc w:val="center"/>
              <w:rPr>
                <w:sz w:val="20"/>
                <w:lang w:val="en-GB"/>
              </w:rPr>
            </w:pPr>
            <w:r w:rsidRPr="00586012">
              <w:rPr>
                <w:sz w:val="20"/>
                <w:lang w:val="en-GB"/>
              </w:rPr>
              <w:t>1.6</w:t>
            </w:r>
            <w:r w:rsidRPr="00586012">
              <w:rPr>
                <w:sz w:val="20"/>
                <w:lang w:val="en-GB"/>
              </w:rPr>
              <w:br/>
            </w:r>
          </w:p>
        </w:tc>
        <w:tc>
          <w:tcPr>
            <w:tcW w:w="1001" w:type="dxa"/>
          </w:tcPr>
          <w:p w:rsidR="008B13E0" w:rsidRPr="00586012" w:rsidRDefault="008B13E0" w:rsidP="00A91FCF">
            <w:pPr>
              <w:pStyle w:val="Tabletext"/>
              <w:jc w:val="center"/>
              <w:rPr>
                <w:sz w:val="20"/>
                <w:lang w:val="en-GB"/>
              </w:rPr>
            </w:pPr>
            <w:r w:rsidRPr="00586012">
              <w:rPr>
                <w:sz w:val="20"/>
                <w:lang w:val="en-GB"/>
              </w:rPr>
              <w:t>0-200</w:t>
            </w:r>
            <w:r w:rsidRPr="00586012">
              <w:rPr>
                <w:sz w:val="20"/>
                <w:lang w:val="en-GB"/>
              </w:rPr>
              <w:br/>
              <w:t>0-1 000</w:t>
            </w:r>
          </w:p>
        </w:tc>
        <w:tc>
          <w:tcPr>
            <w:tcW w:w="656" w:type="dxa"/>
          </w:tcPr>
          <w:p w:rsidR="008B13E0" w:rsidRPr="00586012" w:rsidRDefault="008B13E0" w:rsidP="00A91FCF">
            <w:pPr>
              <w:pStyle w:val="Tabletext"/>
              <w:jc w:val="center"/>
              <w:rPr>
                <w:sz w:val="20"/>
                <w:lang w:val="en-GB"/>
              </w:rPr>
            </w:pPr>
            <w:r w:rsidRPr="00586012">
              <w:rPr>
                <w:sz w:val="20"/>
                <w:lang w:val="en-GB"/>
              </w:rPr>
              <w:t>2</w:t>
            </w:r>
            <w:r w:rsidRPr="00586012">
              <w:rPr>
                <w:sz w:val="20"/>
                <w:lang w:val="en-GB"/>
              </w:rPr>
              <w:br/>
              <w:t>2</w:t>
            </w:r>
          </w:p>
        </w:tc>
        <w:tc>
          <w:tcPr>
            <w:tcW w:w="656" w:type="dxa"/>
          </w:tcPr>
          <w:p w:rsidR="008B13E0" w:rsidRPr="00586012" w:rsidRDefault="008B13E0" w:rsidP="00A91FCF">
            <w:pPr>
              <w:pStyle w:val="Tabletext"/>
              <w:jc w:val="center"/>
              <w:rPr>
                <w:sz w:val="20"/>
                <w:lang w:val="en-GB"/>
              </w:rPr>
            </w:pPr>
            <w:r w:rsidRPr="00586012">
              <w:rPr>
                <w:sz w:val="20"/>
                <w:lang w:val="en-GB"/>
              </w:rPr>
              <w:t>3</w:t>
            </w:r>
            <w:r w:rsidRPr="00586012">
              <w:rPr>
                <w:sz w:val="20"/>
                <w:lang w:val="en-GB"/>
              </w:rPr>
              <w:br/>
              <w:t>3</w:t>
            </w:r>
          </w:p>
        </w:tc>
        <w:tc>
          <w:tcPr>
            <w:tcW w:w="656" w:type="dxa"/>
          </w:tcPr>
          <w:p w:rsidR="008B13E0" w:rsidRPr="00586012" w:rsidRDefault="008B13E0" w:rsidP="00A91FCF">
            <w:pPr>
              <w:pStyle w:val="Tabletext"/>
              <w:jc w:val="center"/>
              <w:rPr>
                <w:sz w:val="20"/>
                <w:lang w:val="en-GB"/>
              </w:rPr>
            </w:pPr>
            <w:r w:rsidRPr="00586012">
              <w:rPr>
                <w:sz w:val="20"/>
                <w:lang w:val="en-GB"/>
              </w:rPr>
              <w:t>2</w:t>
            </w:r>
            <w:r w:rsidRPr="00586012">
              <w:rPr>
                <w:sz w:val="20"/>
                <w:lang w:val="en-GB"/>
              </w:rPr>
              <w:br/>
              <w:t>2</w:t>
            </w:r>
          </w:p>
        </w:tc>
        <w:tc>
          <w:tcPr>
            <w:tcW w:w="656" w:type="dxa"/>
          </w:tcPr>
          <w:p w:rsidR="008B13E0" w:rsidRPr="00586012" w:rsidRDefault="008B13E0" w:rsidP="00A91FCF">
            <w:pPr>
              <w:pStyle w:val="Tabletext"/>
              <w:jc w:val="center"/>
              <w:rPr>
                <w:sz w:val="20"/>
                <w:lang w:val="en-GB"/>
              </w:rPr>
            </w:pPr>
            <w:r w:rsidRPr="00586012">
              <w:rPr>
                <w:sz w:val="20"/>
                <w:lang w:val="en-GB"/>
              </w:rPr>
              <w:t>4</w:t>
            </w:r>
            <w:r w:rsidRPr="00586012">
              <w:rPr>
                <w:sz w:val="20"/>
                <w:lang w:val="en-GB"/>
              </w:rPr>
              <w:br/>
              <w:t>4</w:t>
            </w:r>
          </w:p>
        </w:tc>
        <w:tc>
          <w:tcPr>
            <w:tcW w:w="656" w:type="dxa"/>
          </w:tcPr>
          <w:p w:rsidR="008B13E0" w:rsidRPr="00586012" w:rsidRDefault="008B13E0" w:rsidP="00A91FCF">
            <w:pPr>
              <w:pStyle w:val="Tabletext"/>
              <w:jc w:val="center"/>
              <w:rPr>
                <w:sz w:val="20"/>
                <w:lang w:val="en-GB"/>
              </w:rPr>
            </w:pPr>
            <w:r w:rsidRPr="00586012">
              <w:rPr>
                <w:sz w:val="20"/>
                <w:lang w:val="en-GB"/>
              </w:rPr>
              <w:t>5</w:t>
            </w:r>
            <w:r w:rsidRPr="00586012">
              <w:rPr>
                <w:sz w:val="20"/>
                <w:lang w:val="en-GB"/>
              </w:rPr>
              <w:br/>
              <w:t>5</w:t>
            </w:r>
          </w:p>
        </w:tc>
        <w:tc>
          <w:tcPr>
            <w:tcW w:w="656" w:type="dxa"/>
          </w:tcPr>
          <w:p w:rsidR="008B13E0" w:rsidRPr="00586012" w:rsidRDefault="008B13E0" w:rsidP="00A91FCF">
            <w:pPr>
              <w:pStyle w:val="Tabletext"/>
              <w:jc w:val="center"/>
              <w:rPr>
                <w:sz w:val="20"/>
                <w:lang w:val="en-GB" w:eastAsia="ko-KR"/>
              </w:rPr>
            </w:pPr>
            <w:r w:rsidRPr="00586012">
              <w:rPr>
                <w:sz w:val="20"/>
                <w:lang w:val="en-GB"/>
              </w:rPr>
              <w:t>6</w:t>
            </w:r>
            <w:r w:rsidRPr="00586012">
              <w:rPr>
                <w:sz w:val="20"/>
                <w:lang w:val="en-GB"/>
              </w:rPr>
              <w:br/>
              <w:t>9</w:t>
            </w:r>
          </w:p>
        </w:tc>
      </w:tr>
      <w:tr w:rsidR="008B13E0" w:rsidRPr="00586012" w:rsidTr="00E9222D">
        <w:trPr>
          <w:trHeight w:val="345"/>
          <w:jc w:val="center"/>
        </w:trPr>
        <w:tc>
          <w:tcPr>
            <w:tcW w:w="1394" w:type="dxa"/>
            <w:vMerge/>
          </w:tcPr>
          <w:p w:rsidR="008B13E0" w:rsidRPr="00586012" w:rsidRDefault="008B13E0" w:rsidP="00A91FCF">
            <w:pPr>
              <w:pStyle w:val="Tabletext"/>
              <w:jc w:val="center"/>
              <w:rPr>
                <w:sz w:val="20"/>
                <w:lang w:val="en-GB"/>
              </w:rPr>
            </w:pPr>
          </w:p>
        </w:tc>
        <w:tc>
          <w:tcPr>
            <w:tcW w:w="1134" w:type="dxa"/>
          </w:tcPr>
          <w:p w:rsidR="008B13E0" w:rsidRPr="00586012" w:rsidRDefault="008B13E0" w:rsidP="00A91FCF">
            <w:pPr>
              <w:pStyle w:val="Tabletext"/>
              <w:jc w:val="center"/>
              <w:rPr>
                <w:sz w:val="20"/>
                <w:lang w:val="en-GB"/>
              </w:rPr>
            </w:pPr>
            <w:r w:rsidRPr="00586012">
              <w:rPr>
                <w:sz w:val="20"/>
                <w:lang w:val="en-GB"/>
              </w:rPr>
              <w:t>20 ns</w:t>
            </w:r>
          </w:p>
        </w:tc>
        <w:tc>
          <w:tcPr>
            <w:tcW w:w="1276" w:type="dxa"/>
          </w:tcPr>
          <w:p w:rsidR="008B13E0" w:rsidRPr="00586012" w:rsidRDefault="008B13E0" w:rsidP="00A91FCF">
            <w:pPr>
              <w:pStyle w:val="Tabletext"/>
              <w:jc w:val="center"/>
              <w:rPr>
                <w:sz w:val="20"/>
                <w:lang w:val="en-GB"/>
              </w:rPr>
            </w:pPr>
            <w:r w:rsidRPr="00586012">
              <w:rPr>
                <w:sz w:val="20"/>
                <w:lang w:val="en-GB"/>
              </w:rPr>
              <w:t>8.45</w:t>
            </w:r>
          </w:p>
        </w:tc>
        <w:tc>
          <w:tcPr>
            <w:tcW w:w="567" w:type="dxa"/>
          </w:tcPr>
          <w:p w:rsidR="008B13E0" w:rsidRPr="00586012" w:rsidRDefault="008B13E0" w:rsidP="00A91FCF">
            <w:pPr>
              <w:pStyle w:val="Tabletext"/>
              <w:jc w:val="center"/>
              <w:rPr>
                <w:sz w:val="20"/>
                <w:lang w:val="en-GB"/>
              </w:rPr>
            </w:pPr>
            <w:r w:rsidRPr="00586012">
              <w:rPr>
                <w:sz w:val="20"/>
                <w:lang w:val="en-GB"/>
              </w:rPr>
              <w:t>4</w:t>
            </w:r>
            <w:r w:rsidRPr="00586012">
              <w:rPr>
                <w:sz w:val="20"/>
                <w:lang w:val="en-GB"/>
              </w:rPr>
              <w:br/>
            </w:r>
          </w:p>
        </w:tc>
        <w:tc>
          <w:tcPr>
            <w:tcW w:w="567" w:type="dxa"/>
          </w:tcPr>
          <w:p w:rsidR="008B13E0" w:rsidRPr="00586012" w:rsidRDefault="008B13E0" w:rsidP="00A91FCF">
            <w:pPr>
              <w:pStyle w:val="Tabletext"/>
              <w:jc w:val="center"/>
              <w:rPr>
                <w:sz w:val="20"/>
                <w:lang w:val="en-GB"/>
              </w:rPr>
            </w:pPr>
            <w:r w:rsidRPr="00586012">
              <w:rPr>
                <w:sz w:val="20"/>
                <w:lang w:val="en-GB"/>
              </w:rPr>
              <w:t>1.6</w:t>
            </w:r>
            <w:r w:rsidRPr="00586012">
              <w:rPr>
                <w:sz w:val="20"/>
                <w:lang w:val="en-GB"/>
              </w:rPr>
              <w:br/>
            </w:r>
          </w:p>
        </w:tc>
        <w:tc>
          <w:tcPr>
            <w:tcW w:w="1001" w:type="dxa"/>
          </w:tcPr>
          <w:p w:rsidR="008B13E0" w:rsidRPr="00586012" w:rsidRDefault="008B13E0" w:rsidP="00A91FCF">
            <w:pPr>
              <w:pStyle w:val="Tabletext"/>
              <w:jc w:val="center"/>
              <w:rPr>
                <w:sz w:val="20"/>
                <w:lang w:val="en-GB"/>
              </w:rPr>
            </w:pPr>
            <w:r w:rsidRPr="00586012">
              <w:rPr>
                <w:sz w:val="20"/>
                <w:lang w:val="en-GB"/>
              </w:rPr>
              <w:t>0-200</w:t>
            </w:r>
            <w:r w:rsidRPr="00586012">
              <w:rPr>
                <w:sz w:val="20"/>
                <w:lang w:val="en-GB"/>
              </w:rPr>
              <w:br/>
              <w:t>0-1 000</w:t>
            </w:r>
          </w:p>
        </w:tc>
        <w:tc>
          <w:tcPr>
            <w:tcW w:w="656" w:type="dxa"/>
          </w:tcPr>
          <w:p w:rsidR="008B13E0" w:rsidRPr="00586012" w:rsidRDefault="008B13E0" w:rsidP="00A91FCF">
            <w:pPr>
              <w:pStyle w:val="Tabletext"/>
              <w:jc w:val="center"/>
              <w:rPr>
                <w:sz w:val="20"/>
                <w:lang w:val="en-GB"/>
              </w:rPr>
            </w:pPr>
            <w:r w:rsidRPr="00586012">
              <w:rPr>
                <w:sz w:val="20"/>
                <w:lang w:val="en-GB"/>
              </w:rPr>
              <w:t>1</w:t>
            </w:r>
            <w:r w:rsidRPr="00586012">
              <w:rPr>
                <w:sz w:val="20"/>
                <w:lang w:val="en-GB"/>
              </w:rPr>
              <w:br/>
              <w:t>1</w:t>
            </w:r>
          </w:p>
        </w:tc>
        <w:tc>
          <w:tcPr>
            <w:tcW w:w="656" w:type="dxa"/>
          </w:tcPr>
          <w:p w:rsidR="008B13E0" w:rsidRPr="00586012" w:rsidRDefault="008B13E0" w:rsidP="00A91FCF">
            <w:pPr>
              <w:pStyle w:val="Tabletext"/>
              <w:jc w:val="center"/>
              <w:rPr>
                <w:sz w:val="20"/>
                <w:lang w:val="en-GB"/>
              </w:rPr>
            </w:pPr>
            <w:r w:rsidRPr="00586012">
              <w:rPr>
                <w:sz w:val="20"/>
                <w:lang w:val="en-GB"/>
              </w:rPr>
              <w:t>3</w:t>
            </w:r>
            <w:r w:rsidRPr="00586012">
              <w:rPr>
                <w:sz w:val="20"/>
                <w:lang w:val="en-GB"/>
              </w:rPr>
              <w:br/>
              <w:t>2</w:t>
            </w:r>
          </w:p>
        </w:tc>
        <w:tc>
          <w:tcPr>
            <w:tcW w:w="656" w:type="dxa"/>
          </w:tcPr>
          <w:p w:rsidR="008B13E0" w:rsidRPr="00586012" w:rsidRDefault="008B13E0" w:rsidP="00A91FCF">
            <w:pPr>
              <w:pStyle w:val="Tabletext"/>
              <w:jc w:val="center"/>
              <w:rPr>
                <w:sz w:val="20"/>
                <w:lang w:val="en-GB"/>
              </w:rPr>
            </w:pPr>
            <w:r w:rsidRPr="00586012">
              <w:rPr>
                <w:sz w:val="20"/>
                <w:lang w:val="en-GB"/>
              </w:rPr>
              <w:t>2</w:t>
            </w:r>
            <w:r w:rsidRPr="00586012">
              <w:rPr>
                <w:sz w:val="20"/>
                <w:lang w:val="en-GB"/>
              </w:rPr>
              <w:br/>
              <w:t>2</w:t>
            </w:r>
          </w:p>
        </w:tc>
        <w:tc>
          <w:tcPr>
            <w:tcW w:w="656" w:type="dxa"/>
          </w:tcPr>
          <w:p w:rsidR="008B13E0" w:rsidRPr="00586012" w:rsidRDefault="008B13E0" w:rsidP="00A91FCF">
            <w:pPr>
              <w:pStyle w:val="Tabletext"/>
              <w:jc w:val="center"/>
              <w:rPr>
                <w:sz w:val="20"/>
                <w:lang w:val="en-GB"/>
              </w:rPr>
            </w:pPr>
            <w:r w:rsidRPr="00586012">
              <w:rPr>
                <w:sz w:val="20"/>
                <w:lang w:val="en-GB"/>
              </w:rPr>
              <w:t>3</w:t>
            </w:r>
            <w:r w:rsidRPr="00586012">
              <w:rPr>
                <w:sz w:val="20"/>
                <w:lang w:val="en-GB"/>
              </w:rPr>
              <w:br/>
              <w:t>4</w:t>
            </w:r>
          </w:p>
        </w:tc>
        <w:tc>
          <w:tcPr>
            <w:tcW w:w="656" w:type="dxa"/>
          </w:tcPr>
          <w:p w:rsidR="008B13E0" w:rsidRPr="00586012" w:rsidRDefault="008B13E0" w:rsidP="00A91FCF">
            <w:pPr>
              <w:pStyle w:val="Tabletext"/>
              <w:jc w:val="center"/>
              <w:rPr>
                <w:sz w:val="20"/>
                <w:lang w:val="en-GB"/>
              </w:rPr>
            </w:pPr>
            <w:r w:rsidRPr="00586012">
              <w:rPr>
                <w:sz w:val="20"/>
                <w:lang w:val="en-GB"/>
              </w:rPr>
              <w:t>4</w:t>
            </w:r>
            <w:r w:rsidRPr="00586012">
              <w:rPr>
                <w:sz w:val="20"/>
                <w:lang w:val="en-GB"/>
              </w:rPr>
              <w:br/>
              <w:t>4</w:t>
            </w:r>
          </w:p>
        </w:tc>
        <w:tc>
          <w:tcPr>
            <w:tcW w:w="656" w:type="dxa"/>
          </w:tcPr>
          <w:p w:rsidR="008B13E0" w:rsidRPr="00586012" w:rsidRDefault="008B13E0" w:rsidP="00A91FCF">
            <w:pPr>
              <w:pStyle w:val="Tabletext"/>
              <w:jc w:val="center"/>
              <w:rPr>
                <w:sz w:val="20"/>
                <w:lang w:val="en-GB"/>
              </w:rPr>
            </w:pPr>
            <w:r w:rsidRPr="00586012">
              <w:rPr>
                <w:sz w:val="20"/>
                <w:lang w:val="en-GB"/>
              </w:rPr>
              <w:t>6</w:t>
            </w:r>
            <w:r w:rsidRPr="00586012">
              <w:rPr>
                <w:sz w:val="20"/>
                <w:lang w:val="en-GB"/>
              </w:rPr>
              <w:br/>
              <w:t>8</w:t>
            </w:r>
          </w:p>
        </w:tc>
      </w:tr>
      <w:tr w:rsidR="008B13E0" w:rsidRPr="00586012" w:rsidTr="00E9222D">
        <w:trPr>
          <w:jc w:val="center"/>
        </w:trPr>
        <w:tc>
          <w:tcPr>
            <w:tcW w:w="1394" w:type="dxa"/>
            <w:vMerge/>
          </w:tcPr>
          <w:p w:rsidR="008B13E0" w:rsidRPr="00586012" w:rsidRDefault="008B13E0" w:rsidP="00A91FCF">
            <w:pPr>
              <w:pStyle w:val="Tabletext"/>
              <w:jc w:val="center"/>
              <w:rPr>
                <w:sz w:val="20"/>
                <w:lang w:val="en-GB"/>
              </w:rPr>
            </w:pPr>
          </w:p>
        </w:tc>
        <w:tc>
          <w:tcPr>
            <w:tcW w:w="1134" w:type="dxa"/>
          </w:tcPr>
          <w:p w:rsidR="008B13E0" w:rsidRPr="00586012" w:rsidRDefault="008B13E0" w:rsidP="00A91FCF">
            <w:pPr>
              <w:pStyle w:val="Tabletext"/>
              <w:jc w:val="center"/>
              <w:rPr>
                <w:sz w:val="20"/>
                <w:lang w:val="en-GB"/>
              </w:rPr>
            </w:pPr>
            <w:r w:rsidRPr="00586012">
              <w:rPr>
                <w:sz w:val="20"/>
                <w:lang w:val="en-GB"/>
              </w:rPr>
              <w:t>20 ns</w:t>
            </w:r>
          </w:p>
        </w:tc>
        <w:tc>
          <w:tcPr>
            <w:tcW w:w="1276" w:type="dxa"/>
          </w:tcPr>
          <w:p w:rsidR="008B13E0" w:rsidRPr="00586012" w:rsidRDefault="008B13E0" w:rsidP="00A91FCF">
            <w:pPr>
              <w:pStyle w:val="Tabletext"/>
              <w:jc w:val="center"/>
              <w:rPr>
                <w:sz w:val="20"/>
                <w:lang w:val="en-GB"/>
              </w:rPr>
            </w:pPr>
            <w:r w:rsidRPr="00586012">
              <w:rPr>
                <w:sz w:val="20"/>
                <w:lang w:val="en-GB"/>
              </w:rPr>
              <w:t>15.75</w:t>
            </w:r>
          </w:p>
        </w:tc>
        <w:tc>
          <w:tcPr>
            <w:tcW w:w="567" w:type="dxa"/>
          </w:tcPr>
          <w:p w:rsidR="008B13E0" w:rsidRPr="00586012" w:rsidRDefault="008B13E0" w:rsidP="00A91FCF">
            <w:pPr>
              <w:pStyle w:val="Tabletext"/>
              <w:jc w:val="center"/>
              <w:rPr>
                <w:sz w:val="20"/>
                <w:lang w:val="en-GB"/>
              </w:rPr>
            </w:pPr>
            <w:r w:rsidRPr="00586012">
              <w:rPr>
                <w:sz w:val="20"/>
                <w:lang w:val="en-GB"/>
              </w:rPr>
              <w:t>4</w:t>
            </w:r>
          </w:p>
        </w:tc>
        <w:tc>
          <w:tcPr>
            <w:tcW w:w="567" w:type="dxa"/>
          </w:tcPr>
          <w:p w:rsidR="008B13E0" w:rsidRPr="00586012" w:rsidRDefault="008B13E0" w:rsidP="00A91FCF">
            <w:pPr>
              <w:pStyle w:val="Tabletext"/>
              <w:jc w:val="center"/>
              <w:rPr>
                <w:sz w:val="20"/>
                <w:lang w:val="en-GB"/>
              </w:rPr>
            </w:pPr>
            <w:r w:rsidRPr="00586012">
              <w:rPr>
                <w:sz w:val="20"/>
                <w:lang w:val="en-GB"/>
              </w:rPr>
              <w:t>1.6</w:t>
            </w:r>
          </w:p>
        </w:tc>
        <w:tc>
          <w:tcPr>
            <w:tcW w:w="1001" w:type="dxa"/>
          </w:tcPr>
          <w:p w:rsidR="008B13E0" w:rsidRPr="00586012" w:rsidRDefault="008B13E0" w:rsidP="00A91FCF">
            <w:pPr>
              <w:pStyle w:val="Tabletext"/>
              <w:jc w:val="center"/>
              <w:rPr>
                <w:sz w:val="20"/>
                <w:lang w:val="en-GB"/>
              </w:rPr>
            </w:pPr>
            <w:r w:rsidRPr="00586012">
              <w:rPr>
                <w:sz w:val="20"/>
                <w:lang w:val="en-GB"/>
              </w:rPr>
              <w:t>0-200</w:t>
            </w:r>
            <w:r w:rsidRPr="00586012">
              <w:rPr>
                <w:sz w:val="20"/>
                <w:lang w:val="en-GB"/>
              </w:rPr>
              <w:br/>
              <w:t>0-1 000</w:t>
            </w:r>
          </w:p>
        </w:tc>
        <w:tc>
          <w:tcPr>
            <w:tcW w:w="656" w:type="dxa"/>
          </w:tcPr>
          <w:p w:rsidR="008B13E0" w:rsidRPr="00586012" w:rsidRDefault="008B13E0" w:rsidP="00A91FCF">
            <w:pPr>
              <w:pStyle w:val="Tabletext"/>
              <w:jc w:val="center"/>
              <w:rPr>
                <w:sz w:val="20"/>
                <w:lang w:val="en-GB"/>
              </w:rPr>
            </w:pPr>
            <w:r w:rsidRPr="00586012">
              <w:rPr>
                <w:sz w:val="20"/>
                <w:lang w:val="en-GB"/>
              </w:rPr>
              <w:t>1</w:t>
            </w:r>
            <w:r w:rsidRPr="00586012">
              <w:rPr>
                <w:sz w:val="20"/>
                <w:lang w:val="en-GB"/>
              </w:rPr>
              <w:br/>
              <w:t>2</w:t>
            </w:r>
          </w:p>
        </w:tc>
        <w:tc>
          <w:tcPr>
            <w:tcW w:w="656" w:type="dxa"/>
          </w:tcPr>
          <w:p w:rsidR="008B13E0" w:rsidRPr="00586012" w:rsidRDefault="008B13E0" w:rsidP="00A91FCF">
            <w:pPr>
              <w:pStyle w:val="Tabletext"/>
              <w:jc w:val="center"/>
              <w:rPr>
                <w:sz w:val="20"/>
                <w:lang w:val="en-GB"/>
              </w:rPr>
            </w:pPr>
            <w:r w:rsidRPr="00586012">
              <w:rPr>
                <w:sz w:val="20"/>
                <w:lang w:val="en-GB"/>
              </w:rPr>
              <w:t>3</w:t>
            </w:r>
            <w:r w:rsidRPr="00586012">
              <w:rPr>
                <w:sz w:val="20"/>
                <w:lang w:val="en-GB"/>
              </w:rPr>
              <w:br/>
              <w:t>3</w:t>
            </w:r>
          </w:p>
        </w:tc>
        <w:tc>
          <w:tcPr>
            <w:tcW w:w="656" w:type="dxa"/>
          </w:tcPr>
          <w:p w:rsidR="008B13E0" w:rsidRPr="00586012" w:rsidRDefault="008B13E0" w:rsidP="00A91FCF">
            <w:pPr>
              <w:pStyle w:val="Tabletext"/>
              <w:jc w:val="center"/>
              <w:rPr>
                <w:sz w:val="20"/>
                <w:lang w:val="en-GB"/>
              </w:rPr>
            </w:pPr>
            <w:r w:rsidRPr="00586012">
              <w:rPr>
                <w:sz w:val="20"/>
                <w:lang w:val="en-GB"/>
              </w:rPr>
              <w:t>2</w:t>
            </w:r>
            <w:r w:rsidRPr="00586012">
              <w:rPr>
                <w:sz w:val="20"/>
                <w:lang w:val="en-GB"/>
              </w:rPr>
              <w:br/>
              <w:t>2</w:t>
            </w:r>
          </w:p>
        </w:tc>
        <w:tc>
          <w:tcPr>
            <w:tcW w:w="656" w:type="dxa"/>
          </w:tcPr>
          <w:p w:rsidR="008B13E0" w:rsidRPr="00586012" w:rsidRDefault="008B13E0" w:rsidP="00A91FCF">
            <w:pPr>
              <w:pStyle w:val="Tabletext"/>
              <w:jc w:val="center"/>
              <w:rPr>
                <w:sz w:val="20"/>
                <w:lang w:val="en-GB"/>
              </w:rPr>
            </w:pPr>
            <w:r w:rsidRPr="00586012">
              <w:rPr>
                <w:sz w:val="20"/>
                <w:lang w:val="en-GB"/>
              </w:rPr>
              <w:t>3</w:t>
            </w:r>
            <w:r w:rsidRPr="00586012">
              <w:rPr>
                <w:sz w:val="20"/>
                <w:lang w:val="en-GB"/>
              </w:rPr>
              <w:br/>
              <w:t>4</w:t>
            </w:r>
          </w:p>
        </w:tc>
        <w:tc>
          <w:tcPr>
            <w:tcW w:w="656" w:type="dxa"/>
          </w:tcPr>
          <w:p w:rsidR="008B13E0" w:rsidRPr="00586012" w:rsidRDefault="008B13E0" w:rsidP="00A91FCF">
            <w:pPr>
              <w:pStyle w:val="Tabletext"/>
              <w:jc w:val="center"/>
              <w:rPr>
                <w:sz w:val="20"/>
                <w:lang w:val="en-GB"/>
              </w:rPr>
            </w:pPr>
            <w:r w:rsidRPr="00586012">
              <w:rPr>
                <w:sz w:val="20"/>
                <w:lang w:val="en-GB"/>
              </w:rPr>
              <w:t>4</w:t>
            </w:r>
            <w:r w:rsidRPr="00586012">
              <w:rPr>
                <w:sz w:val="20"/>
                <w:lang w:val="en-GB"/>
              </w:rPr>
              <w:br/>
              <w:t>6</w:t>
            </w:r>
          </w:p>
        </w:tc>
        <w:tc>
          <w:tcPr>
            <w:tcW w:w="656" w:type="dxa"/>
          </w:tcPr>
          <w:p w:rsidR="008B13E0" w:rsidRPr="00586012" w:rsidRDefault="008B13E0" w:rsidP="00A91FCF">
            <w:pPr>
              <w:pStyle w:val="Tabletext"/>
              <w:jc w:val="center"/>
              <w:rPr>
                <w:sz w:val="20"/>
                <w:lang w:val="en-GB"/>
              </w:rPr>
            </w:pPr>
            <w:r w:rsidRPr="00586012">
              <w:rPr>
                <w:sz w:val="20"/>
                <w:lang w:val="en-GB"/>
              </w:rPr>
              <w:t>5</w:t>
            </w:r>
            <w:r w:rsidRPr="00586012">
              <w:rPr>
                <w:sz w:val="20"/>
                <w:lang w:val="en-GB"/>
              </w:rPr>
              <w:br/>
              <w:t>10</w:t>
            </w:r>
          </w:p>
        </w:tc>
      </w:tr>
      <w:tr w:rsidR="008B13E0" w:rsidRPr="00586012" w:rsidTr="00E9222D">
        <w:trPr>
          <w:jc w:val="center"/>
        </w:trPr>
        <w:tc>
          <w:tcPr>
            <w:tcW w:w="1394" w:type="dxa"/>
          </w:tcPr>
          <w:p w:rsidR="008B13E0" w:rsidRPr="00586012" w:rsidRDefault="008B13E0" w:rsidP="00A91FCF">
            <w:pPr>
              <w:pStyle w:val="Tabletext"/>
              <w:jc w:val="center"/>
              <w:rPr>
                <w:sz w:val="20"/>
                <w:lang w:val="en-GB"/>
              </w:rPr>
            </w:pPr>
            <w:r w:rsidRPr="00586012">
              <w:rPr>
                <w:sz w:val="20"/>
                <w:lang w:val="en-GB"/>
              </w:rPr>
              <w:t>Residential</w:t>
            </w:r>
          </w:p>
        </w:tc>
        <w:tc>
          <w:tcPr>
            <w:tcW w:w="1134" w:type="dxa"/>
          </w:tcPr>
          <w:p w:rsidR="008B13E0" w:rsidRPr="00586012" w:rsidRDefault="008B13E0" w:rsidP="00A91FCF">
            <w:pPr>
              <w:pStyle w:val="Tabletext"/>
              <w:jc w:val="center"/>
              <w:rPr>
                <w:sz w:val="20"/>
                <w:lang w:val="en-GB"/>
              </w:rPr>
            </w:pPr>
            <w:r w:rsidRPr="00586012">
              <w:rPr>
                <w:sz w:val="20"/>
                <w:lang w:val="en-GB"/>
              </w:rPr>
              <w:t>20 ns</w:t>
            </w:r>
          </w:p>
        </w:tc>
        <w:tc>
          <w:tcPr>
            <w:tcW w:w="1276" w:type="dxa"/>
          </w:tcPr>
          <w:p w:rsidR="008B13E0" w:rsidRPr="00586012" w:rsidRDefault="008B13E0" w:rsidP="00A91FCF">
            <w:pPr>
              <w:pStyle w:val="Tabletext"/>
              <w:jc w:val="center"/>
              <w:rPr>
                <w:sz w:val="20"/>
                <w:lang w:val="en-GB"/>
              </w:rPr>
            </w:pPr>
            <w:r w:rsidRPr="00586012">
              <w:rPr>
                <w:sz w:val="20"/>
                <w:lang w:val="en-GB"/>
              </w:rPr>
              <w:t>3.35</w:t>
            </w:r>
          </w:p>
        </w:tc>
        <w:tc>
          <w:tcPr>
            <w:tcW w:w="567" w:type="dxa"/>
          </w:tcPr>
          <w:p w:rsidR="008B13E0" w:rsidRPr="00586012" w:rsidRDefault="008B13E0" w:rsidP="00A91FCF">
            <w:pPr>
              <w:pStyle w:val="Tabletext"/>
              <w:jc w:val="center"/>
              <w:rPr>
                <w:sz w:val="20"/>
                <w:lang w:val="en-GB"/>
              </w:rPr>
            </w:pPr>
            <w:r w:rsidRPr="00586012">
              <w:rPr>
                <w:sz w:val="20"/>
                <w:lang w:val="en-GB"/>
              </w:rPr>
              <w:t>4</w:t>
            </w:r>
          </w:p>
        </w:tc>
        <w:tc>
          <w:tcPr>
            <w:tcW w:w="567" w:type="dxa"/>
          </w:tcPr>
          <w:p w:rsidR="008B13E0" w:rsidRPr="00586012" w:rsidRDefault="008B13E0" w:rsidP="00A91FCF">
            <w:pPr>
              <w:pStyle w:val="Tabletext"/>
              <w:jc w:val="center"/>
              <w:rPr>
                <w:sz w:val="20"/>
                <w:lang w:val="en-GB"/>
              </w:rPr>
            </w:pPr>
            <w:r w:rsidRPr="00586012">
              <w:rPr>
                <w:sz w:val="20"/>
                <w:lang w:val="en-GB"/>
              </w:rPr>
              <w:t>2.7</w:t>
            </w:r>
          </w:p>
        </w:tc>
        <w:tc>
          <w:tcPr>
            <w:tcW w:w="1001" w:type="dxa"/>
          </w:tcPr>
          <w:p w:rsidR="008B13E0" w:rsidRPr="00586012" w:rsidRDefault="008B13E0" w:rsidP="00A91FCF">
            <w:pPr>
              <w:pStyle w:val="Tabletext"/>
              <w:jc w:val="center"/>
              <w:rPr>
                <w:sz w:val="20"/>
                <w:lang w:val="en-GB"/>
              </w:rPr>
            </w:pPr>
            <w:r w:rsidRPr="00586012">
              <w:rPr>
                <w:sz w:val="20"/>
                <w:lang w:val="en-GB"/>
              </w:rPr>
              <w:t>0-480</w:t>
            </w:r>
          </w:p>
        </w:tc>
        <w:tc>
          <w:tcPr>
            <w:tcW w:w="656" w:type="dxa"/>
          </w:tcPr>
          <w:p w:rsidR="008B13E0" w:rsidRPr="00586012" w:rsidRDefault="008B13E0" w:rsidP="00A91FCF">
            <w:pPr>
              <w:pStyle w:val="Tabletext"/>
              <w:jc w:val="center"/>
              <w:rPr>
                <w:sz w:val="20"/>
                <w:lang w:val="en-GB"/>
              </w:rPr>
            </w:pPr>
            <w:r w:rsidRPr="00586012">
              <w:rPr>
                <w:sz w:val="20"/>
                <w:lang w:val="en-GB"/>
              </w:rPr>
              <w:t>2</w:t>
            </w:r>
          </w:p>
        </w:tc>
        <w:tc>
          <w:tcPr>
            <w:tcW w:w="656" w:type="dxa"/>
          </w:tcPr>
          <w:p w:rsidR="008B13E0" w:rsidRPr="00586012" w:rsidRDefault="008B13E0" w:rsidP="00A91FCF">
            <w:pPr>
              <w:pStyle w:val="Tabletext"/>
              <w:jc w:val="center"/>
              <w:rPr>
                <w:sz w:val="20"/>
                <w:lang w:val="en-GB"/>
              </w:rPr>
            </w:pPr>
            <w:r w:rsidRPr="00586012">
              <w:rPr>
                <w:sz w:val="20"/>
                <w:lang w:val="en-GB"/>
              </w:rPr>
              <w:t>2</w:t>
            </w:r>
          </w:p>
        </w:tc>
        <w:tc>
          <w:tcPr>
            <w:tcW w:w="656" w:type="dxa"/>
          </w:tcPr>
          <w:p w:rsidR="008B13E0" w:rsidRPr="00586012" w:rsidRDefault="008B13E0" w:rsidP="00A91FCF">
            <w:pPr>
              <w:pStyle w:val="Tabletext"/>
              <w:jc w:val="center"/>
              <w:rPr>
                <w:sz w:val="20"/>
                <w:lang w:val="en-GB"/>
              </w:rPr>
            </w:pPr>
            <w:r w:rsidRPr="00586012">
              <w:rPr>
                <w:sz w:val="20"/>
                <w:lang w:val="en-GB"/>
              </w:rPr>
              <w:t>2</w:t>
            </w:r>
          </w:p>
        </w:tc>
        <w:tc>
          <w:tcPr>
            <w:tcW w:w="656" w:type="dxa"/>
          </w:tcPr>
          <w:p w:rsidR="008B13E0" w:rsidRPr="00586012" w:rsidRDefault="008B13E0" w:rsidP="00A91FCF">
            <w:pPr>
              <w:pStyle w:val="Tabletext"/>
              <w:jc w:val="center"/>
              <w:rPr>
                <w:sz w:val="20"/>
                <w:lang w:val="en-GB"/>
              </w:rPr>
            </w:pPr>
            <w:r w:rsidRPr="00586012">
              <w:rPr>
                <w:sz w:val="20"/>
                <w:lang w:val="en-GB"/>
              </w:rPr>
              <w:t>2</w:t>
            </w:r>
          </w:p>
        </w:tc>
        <w:tc>
          <w:tcPr>
            <w:tcW w:w="656" w:type="dxa"/>
          </w:tcPr>
          <w:p w:rsidR="008B13E0" w:rsidRPr="00586012" w:rsidRDefault="008B13E0" w:rsidP="00A91FCF">
            <w:pPr>
              <w:pStyle w:val="Tabletext"/>
              <w:jc w:val="center"/>
              <w:rPr>
                <w:sz w:val="20"/>
                <w:lang w:val="en-GB"/>
              </w:rPr>
            </w:pPr>
            <w:r w:rsidRPr="00586012">
              <w:rPr>
                <w:sz w:val="20"/>
                <w:lang w:val="en-GB"/>
              </w:rPr>
              <w:t>2</w:t>
            </w:r>
          </w:p>
        </w:tc>
        <w:tc>
          <w:tcPr>
            <w:tcW w:w="656" w:type="dxa"/>
          </w:tcPr>
          <w:p w:rsidR="008B13E0" w:rsidRPr="00586012" w:rsidRDefault="008B13E0" w:rsidP="00A91FCF">
            <w:pPr>
              <w:pStyle w:val="Tabletext"/>
              <w:jc w:val="center"/>
              <w:rPr>
                <w:sz w:val="20"/>
                <w:lang w:val="en-GB"/>
              </w:rPr>
            </w:pPr>
            <w:r w:rsidRPr="00586012">
              <w:rPr>
                <w:sz w:val="20"/>
                <w:lang w:val="en-GB"/>
              </w:rPr>
              <w:t>3</w:t>
            </w:r>
          </w:p>
        </w:tc>
      </w:tr>
    </w:tbl>
    <w:p w:rsidR="008B13E0" w:rsidRPr="00586012" w:rsidRDefault="008B13E0" w:rsidP="00E9222D">
      <w:pPr>
        <w:pStyle w:val="Tablefin"/>
        <w:rPr>
          <w:lang w:eastAsia="ko-KR"/>
        </w:rPr>
      </w:pPr>
    </w:p>
    <w:p w:rsidR="008B13E0" w:rsidRPr="00586012" w:rsidRDefault="008B13E0" w:rsidP="008B13E0">
      <w:pPr>
        <w:pStyle w:val="Heading2"/>
        <w:rPr>
          <w:lang w:val="en-GB"/>
        </w:rPr>
      </w:pPr>
      <w:r w:rsidRPr="00586012">
        <w:rPr>
          <w:lang w:val="en-GB"/>
        </w:rPr>
        <w:t>5.4</w:t>
      </w:r>
      <w:r w:rsidRPr="00586012">
        <w:rPr>
          <w:lang w:val="en-GB"/>
        </w:rPr>
        <w:tab/>
        <w:t>Fading characteristics</w:t>
      </w:r>
    </w:p>
    <w:p w:rsidR="008B13E0" w:rsidRPr="00586012" w:rsidRDefault="008B13E0" w:rsidP="008B13E0">
      <w:pPr>
        <w:rPr>
          <w:lang w:val="en-GB"/>
        </w:rPr>
      </w:pPr>
      <w:r w:rsidRPr="00586012">
        <w:rPr>
          <w:lang w:val="en-GB"/>
        </w:rPr>
        <w:t>The fading depth, which is defined as the difference between the 50% value and the 1% value in the cumulative probability of received signal levels, is expressed as a function of the product (2</w:t>
      </w:r>
      <w:r w:rsidRPr="00586012">
        <w:rPr>
          <w:lang w:val="en-GB"/>
        </w:rPr>
        <w:sym w:font="Symbol" w:char="F044"/>
      </w:r>
      <w:r w:rsidRPr="00586012">
        <w:rPr>
          <w:i/>
          <w:spacing w:val="20"/>
          <w:lang w:val="en-GB"/>
        </w:rPr>
        <w:t>f</w:t>
      </w:r>
      <w:r w:rsidRPr="00586012">
        <w:rPr>
          <w:lang w:val="en-GB"/>
        </w:rPr>
        <w:sym w:font="Symbol" w:char="F044"/>
      </w:r>
      <w:r w:rsidRPr="00586012">
        <w:rPr>
          <w:i/>
          <w:lang w:val="en-GB"/>
        </w:rPr>
        <w:t>L</w:t>
      </w:r>
      <w:r w:rsidRPr="00586012">
        <w:rPr>
          <w:i/>
          <w:iCs/>
          <w:vertAlign w:val="subscript"/>
          <w:lang w:val="en-GB"/>
        </w:rPr>
        <w:t>max</w:t>
      </w:r>
      <w:r w:rsidRPr="00586012">
        <w:rPr>
          <w:lang w:val="en-GB"/>
        </w:rPr>
        <w:t> MH</w:t>
      </w:r>
      <w:r w:rsidRPr="00586012">
        <w:rPr>
          <w:spacing w:val="20"/>
          <w:lang w:val="en-GB"/>
        </w:rPr>
        <w:t>z·</w:t>
      </w:r>
      <w:r w:rsidRPr="00586012">
        <w:rPr>
          <w:lang w:val="en-GB"/>
        </w:rPr>
        <w:t>m) of the received bandwidth 2</w:t>
      </w:r>
      <w:r w:rsidRPr="00586012">
        <w:rPr>
          <w:lang w:val="en-GB"/>
        </w:rPr>
        <w:sym w:font="Symbol" w:char="F044"/>
      </w:r>
      <w:r w:rsidRPr="00586012">
        <w:rPr>
          <w:i/>
          <w:lang w:val="en-GB"/>
        </w:rPr>
        <w:t>f</w:t>
      </w:r>
      <w:r w:rsidRPr="00586012">
        <w:rPr>
          <w:lang w:val="en-GB"/>
        </w:rPr>
        <w:t xml:space="preserve"> MHz and the maximum difference in propagation path lengths </w:t>
      </w:r>
      <w:r w:rsidRPr="00586012">
        <w:rPr>
          <w:lang w:val="en-GB"/>
        </w:rPr>
        <w:sym w:font="Symbol" w:char="F044"/>
      </w:r>
      <w:r w:rsidRPr="00586012">
        <w:rPr>
          <w:i/>
          <w:lang w:val="en-GB"/>
        </w:rPr>
        <w:t>L</w:t>
      </w:r>
      <w:r w:rsidRPr="00586012">
        <w:rPr>
          <w:i/>
          <w:iCs/>
          <w:vertAlign w:val="subscript"/>
          <w:lang w:val="en-GB"/>
        </w:rPr>
        <w:t>max</w:t>
      </w:r>
      <w:r w:rsidRPr="00586012">
        <w:rPr>
          <w:lang w:val="en-GB"/>
        </w:rPr>
        <w:t xml:space="preserve"> m as shown in Fig. 6. </w:t>
      </w:r>
      <w:r w:rsidRPr="00586012">
        <w:rPr>
          <w:lang w:val="en-GB"/>
        </w:rPr>
        <w:sym w:font="Symbol" w:char="F044"/>
      </w:r>
      <w:r w:rsidRPr="00586012">
        <w:rPr>
          <w:i/>
          <w:lang w:val="en-GB"/>
        </w:rPr>
        <w:t>L</w:t>
      </w:r>
      <w:r w:rsidRPr="00586012">
        <w:rPr>
          <w:i/>
          <w:iCs/>
          <w:vertAlign w:val="subscript"/>
          <w:lang w:val="en-GB"/>
        </w:rPr>
        <w:t>max</w:t>
      </w:r>
      <w:r w:rsidRPr="00330F4C">
        <w:rPr>
          <w:lang w:val="en-US"/>
        </w:rPr>
        <w:t xml:space="preserve"> </w:t>
      </w:r>
      <w:r w:rsidRPr="00586012">
        <w:rPr>
          <w:lang w:val="en-GB"/>
        </w:rPr>
        <w:t xml:space="preserve">is the maximum difference in propagation path lengths between components whose level is larger than the threshold, which is 20 dB lower than the highest level of the indirect waves as shown in Fig. 7. In this figure, </w:t>
      </w:r>
      <w:r w:rsidRPr="00586012">
        <w:rPr>
          <w:i/>
          <w:lang w:val="en-GB"/>
        </w:rPr>
        <w:t>a</w:t>
      </w:r>
      <w:r w:rsidRPr="00586012">
        <w:rPr>
          <w:lang w:val="en-GB"/>
        </w:rPr>
        <w:t xml:space="preserve"> in decibels is the power ratio of the direct to the sum of indirect waves, and </w:t>
      </w:r>
      <w:r w:rsidRPr="00586012">
        <w:rPr>
          <w:i/>
          <w:lang w:val="en-GB"/>
        </w:rPr>
        <w:t>a</w:t>
      </w:r>
      <w:r w:rsidRPr="00586012">
        <w:rPr>
          <w:lang w:val="en-GB"/>
        </w:rPr>
        <w:t> = −</w:t>
      </w:r>
      <w:r w:rsidRPr="00586012">
        <w:rPr>
          <w:lang w:val="en-GB"/>
        </w:rPr>
        <w:sym w:font="Symbol" w:char="F0A5"/>
      </w:r>
      <w:r w:rsidRPr="00586012">
        <w:rPr>
          <w:lang w:val="en-GB"/>
        </w:rPr>
        <w:t> dB represents a NLoS situation. When 2</w:t>
      </w:r>
      <w:r w:rsidRPr="00586012">
        <w:rPr>
          <w:lang w:val="en-GB"/>
        </w:rPr>
        <w:sym w:font="Symbol" w:char="F044"/>
      </w:r>
      <w:r w:rsidRPr="00586012">
        <w:rPr>
          <w:i/>
          <w:spacing w:val="20"/>
          <w:lang w:val="en-GB"/>
        </w:rPr>
        <w:t>f</w:t>
      </w:r>
      <w:r w:rsidRPr="00586012">
        <w:rPr>
          <w:lang w:val="en-GB"/>
        </w:rPr>
        <w:sym w:font="Symbol" w:char="F044"/>
      </w:r>
      <w:r w:rsidRPr="00586012">
        <w:rPr>
          <w:i/>
          <w:lang w:val="en-GB"/>
        </w:rPr>
        <w:t>L</w:t>
      </w:r>
      <w:r w:rsidRPr="00586012">
        <w:rPr>
          <w:i/>
          <w:iCs/>
          <w:vertAlign w:val="subscript"/>
          <w:lang w:val="en-GB"/>
        </w:rPr>
        <w:t>max</w:t>
      </w:r>
      <w:r w:rsidRPr="00586012">
        <w:rPr>
          <w:lang w:val="en-GB"/>
        </w:rPr>
        <w:t xml:space="preserve"> is less than 10 MH</w:t>
      </w:r>
      <w:r w:rsidRPr="00586012">
        <w:rPr>
          <w:spacing w:val="20"/>
          <w:lang w:val="en-GB"/>
        </w:rPr>
        <w:t>z·</w:t>
      </w:r>
      <w:r w:rsidRPr="00586012">
        <w:rPr>
          <w:lang w:val="en-GB"/>
        </w:rPr>
        <w:t>m, the received signal levels in LoS and NLoS situations follow Rayleigh and Nakagami-Rice distributions, corresponding to a narrow-band fading region. When it is larger than 10 MH</w:t>
      </w:r>
      <w:r w:rsidRPr="00586012">
        <w:rPr>
          <w:spacing w:val="20"/>
          <w:lang w:val="en-GB"/>
        </w:rPr>
        <w:t>z·</w:t>
      </w:r>
      <w:r w:rsidRPr="00586012">
        <w:rPr>
          <w:lang w:val="en-GB"/>
        </w:rPr>
        <w:t>m, it corresponds to a wideband fading region, where the fading depth becomes smaller and the received signal levels follow neither Rayleigh nor Nakagami-Rice distributions.</w:t>
      </w:r>
    </w:p>
    <w:p w:rsidR="008B13E0" w:rsidRPr="00586012" w:rsidRDefault="008B13E0" w:rsidP="008B13E0">
      <w:pPr>
        <w:pStyle w:val="FigureNo"/>
        <w:rPr>
          <w:lang w:val="en-GB"/>
        </w:rPr>
      </w:pPr>
      <w:r w:rsidRPr="00586012">
        <w:rPr>
          <w:lang w:val="en-GB"/>
        </w:rPr>
        <w:lastRenderedPageBreak/>
        <w:t>FIGURE 6</w:t>
      </w:r>
    </w:p>
    <w:p w:rsidR="008B13E0" w:rsidRPr="00586012" w:rsidRDefault="008B13E0" w:rsidP="008B13E0">
      <w:pPr>
        <w:pStyle w:val="Figuretitle"/>
        <w:rPr>
          <w:lang w:val="en-GB"/>
        </w:rPr>
      </w:pPr>
      <w:r w:rsidRPr="00586012">
        <w:rPr>
          <w:lang w:val="en-GB"/>
        </w:rPr>
        <w:t>Relationship between fading depth and 2</w:t>
      </w:r>
      <w:r w:rsidRPr="00586012">
        <w:rPr>
          <w:lang w:val="en-GB"/>
        </w:rPr>
        <w:sym w:font="Symbol" w:char="F044"/>
      </w:r>
      <w:r w:rsidRPr="00586012">
        <w:rPr>
          <w:i/>
          <w:iCs/>
          <w:lang w:val="en-GB"/>
        </w:rPr>
        <w:t>f</w:t>
      </w:r>
      <w:r w:rsidRPr="00586012">
        <w:rPr>
          <w:lang w:val="en-GB"/>
        </w:rPr>
        <w:sym w:font="Symbol" w:char="F044"/>
      </w:r>
      <w:r w:rsidRPr="00586012">
        <w:rPr>
          <w:i/>
          <w:iCs/>
          <w:lang w:val="en-GB"/>
        </w:rPr>
        <w:t>L</w:t>
      </w:r>
      <w:r w:rsidRPr="00586012">
        <w:rPr>
          <w:rFonts w:cs="Times New Roman Bold"/>
          <w:i/>
          <w:iCs/>
          <w:vertAlign w:val="subscript"/>
          <w:lang w:val="en-GB"/>
        </w:rPr>
        <w:t>max</w:t>
      </w:r>
    </w:p>
    <w:p w:rsidR="008B13E0" w:rsidRPr="00586012" w:rsidRDefault="00D43801" w:rsidP="008B13E0">
      <w:pPr>
        <w:pStyle w:val="Figure"/>
        <w:rPr>
          <w:lang w:val="en-GB"/>
        </w:rPr>
      </w:pPr>
      <w:r>
        <w:object w:dxaOrig="8499" w:dyaOrig="6516">
          <v:shape id="_x0000_i1097" type="#_x0000_t75" style="width:318.9pt;height:243.7pt" o:ole="">
            <v:imagedata r:id="rId168" o:title=""/>
          </v:shape>
          <o:OLEObject Type="Embed" ProgID="CorelDRAW.Graphic.14" ShapeID="_x0000_i1097" DrawAspect="Content" ObjectID="_1445936065" r:id="rId169"/>
        </w:object>
      </w:r>
    </w:p>
    <w:p w:rsidR="008B13E0" w:rsidRPr="00586012" w:rsidRDefault="008B13E0" w:rsidP="008B13E0">
      <w:pPr>
        <w:pStyle w:val="FigureNo"/>
        <w:rPr>
          <w:lang w:val="en-GB"/>
        </w:rPr>
      </w:pPr>
      <w:r w:rsidRPr="00586012">
        <w:rPr>
          <w:lang w:val="en-GB"/>
        </w:rPr>
        <w:t>FIGURE 7</w:t>
      </w:r>
    </w:p>
    <w:p w:rsidR="008B13E0" w:rsidRPr="00586012" w:rsidRDefault="008B13E0" w:rsidP="008B13E0">
      <w:pPr>
        <w:pStyle w:val="Figuretitle"/>
        <w:rPr>
          <w:lang w:val="en-GB"/>
        </w:rPr>
      </w:pPr>
      <w:r w:rsidRPr="00586012">
        <w:rPr>
          <w:lang w:val="en-GB"/>
        </w:rPr>
        <w:t xml:space="preserve">Model for calculating </w:t>
      </w:r>
      <w:r w:rsidRPr="00586012">
        <w:rPr>
          <w:lang w:val="en-GB"/>
        </w:rPr>
        <w:sym w:font="Symbol" w:char="F044"/>
      </w:r>
      <w:r w:rsidRPr="00586012">
        <w:rPr>
          <w:i/>
          <w:iCs/>
          <w:lang w:val="en-GB"/>
        </w:rPr>
        <w:t>L</w:t>
      </w:r>
      <w:r w:rsidRPr="00586012">
        <w:rPr>
          <w:rFonts w:cs="Times New Roman Bold"/>
          <w:i/>
          <w:iCs/>
          <w:vertAlign w:val="subscript"/>
          <w:lang w:val="en-GB"/>
        </w:rPr>
        <w:t>max</w:t>
      </w:r>
    </w:p>
    <w:p w:rsidR="008B13E0" w:rsidRPr="00586012" w:rsidRDefault="00D43801" w:rsidP="008B13E0">
      <w:pPr>
        <w:pStyle w:val="Figure"/>
        <w:rPr>
          <w:lang w:val="en-GB"/>
        </w:rPr>
      </w:pPr>
      <w:r>
        <w:object w:dxaOrig="8530" w:dyaOrig="5144">
          <v:shape id="_x0000_i1098" type="#_x0000_t75" style="width:319.4pt;height:193.85pt" o:ole="">
            <v:imagedata r:id="rId170" o:title=""/>
          </v:shape>
          <o:OLEObject Type="Embed" ProgID="CorelDRAW.Graphic.14" ShapeID="_x0000_i1098" DrawAspect="Content" ObjectID="_1445936066" r:id="rId171"/>
        </w:object>
      </w:r>
    </w:p>
    <w:p w:rsidR="008B13E0" w:rsidRPr="00586012" w:rsidRDefault="008B13E0" w:rsidP="008B13E0">
      <w:pPr>
        <w:pStyle w:val="Heading1"/>
        <w:rPr>
          <w:lang w:val="en-GB"/>
        </w:rPr>
      </w:pPr>
      <w:bookmarkStart w:id="22" w:name="_Toc105987650"/>
      <w:r w:rsidRPr="00586012">
        <w:rPr>
          <w:lang w:val="en-GB"/>
        </w:rPr>
        <w:t>6</w:t>
      </w:r>
      <w:r w:rsidRPr="00586012">
        <w:rPr>
          <w:lang w:val="en-GB"/>
        </w:rPr>
        <w:tab/>
        <w:t>Polarization characteristics</w:t>
      </w:r>
      <w:bookmarkEnd w:id="22"/>
    </w:p>
    <w:p w:rsidR="008B13E0" w:rsidRPr="00586012" w:rsidRDefault="008B13E0" w:rsidP="008B13E0">
      <w:pPr>
        <w:rPr>
          <w:lang w:val="en-GB"/>
        </w:rPr>
      </w:pPr>
      <w:r w:rsidRPr="00586012">
        <w:rPr>
          <w:lang w:val="en-GB"/>
        </w:rPr>
        <w:t>Cross-polarization discrimination (XPD), as defined in Recommendation ITU-R P.310, differs between LoS and NLoS areas in an SHF dense urban micro-cellular environment. Measurements indicate a median XPD of 13 dB for LoS paths and 8 dB for NLoS paths, and a standard deviation of 3 dB for LoS paths and 2 dB for NLoS paths at SHF. These median values are compatible with the UHF values for open and urban areas, respectively, in Recommendation ITU-R P.1406.</w:t>
      </w:r>
    </w:p>
    <w:p w:rsidR="008B13E0" w:rsidRPr="00586012" w:rsidRDefault="008B13E0" w:rsidP="008B13E0">
      <w:pPr>
        <w:pStyle w:val="Heading1"/>
        <w:rPr>
          <w:lang w:val="en-GB"/>
        </w:rPr>
      </w:pPr>
      <w:r w:rsidRPr="00586012">
        <w:rPr>
          <w:lang w:val="en-GB"/>
        </w:rPr>
        <w:lastRenderedPageBreak/>
        <w:t>7</w:t>
      </w:r>
      <w:r w:rsidRPr="00586012">
        <w:rPr>
          <w:lang w:val="en-GB"/>
        </w:rPr>
        <w:tab/>
        <w:t>Propagation data and prediction methods for the path morphology approach</w:t>
      </w:r>
    </w:p>
    <w:p w:rsidR="008B13E0" w:rsidRPr="00586012" w:rsidRDefault="008B13E0" w:rsidP="008B13E0">
      <w:pPr>
        <w:pStyle w:val="Heading2"/>
        <w:rPr>
          <w:lang w:val="en-GB" w:eastAsia="ko-KR"/>
        </w:rPr>
      </w:pPr>
      <w:r w:rsidRPr="00586012">
        <w:rPr>
          <w:lang w:val="en-GB" w:eastAsia="ja-JP"/>
        </w:rPr>
        <w:t>7.1</w:t>
      </w:r>
      <w:r w:rsidRPr="00586012">
        <w:rPr>
          <w:lang w:val="en-GB" w:eastAsia="ja-JP"/>
        </w:rPr>
        <w:tab/>
        <w:t xml:space="preserve">Classification of path </w:t>
      </w:r>
      <w:r w:rsidRPr="00586012">
        <w:rPr>
          <w:lang w:val="en-GB"/>
        </w:rPr>
        <w:t>morphology</w:t>
      </w:r>
    </w:p>
    <w:p w:rsidR="008B13E0" w:rsidRPr="00586012" w:rsidRDefault="008B13E0" w:rsidP="008B13E0">
      <w:pPr>
        <w:rPr>
          <w:lang w:val="en-GB"/>
        </w:rPr>
      </w:pPr>
      <w:r w:rsidRPr="00586012">
        <w:rPr>
          <w:lang w:val="en-GB" w:eastAsia="ko-KR"/>
        </w:rPr>
        <w:t xml:space="preserve">In the populating area except rural area, the path morphology for wireless channels can be classified into 9 categories as shown in Table </w:t>
      </w:r>
      <w:r w:rsidRPr="00586012">
        <w:rPr>
          <w:lang w:val="en-GB" w:eastAsia="ja-JP"/>
        </w:rPr>
        <w:t>17</w:t>
      </w:r>
      <w:r w:rsidRPr="00586012">
        <w:rPr>
          <w:lang w:val="en-GB" w:eastAsia="ko-KR"/>
        </w:rPr>
        <w:t>. The classification is fully based on real wave-propagation environment, by analysing building height and density distribution for various representative locations using GIS</w:t>
      </w:r>
      <w:r w:rsidRPr="00586012">
        <w:rPr>
          <w:lang w:val="en-GB" w:eastAsia="ja-JP"/>
        </w:rPr>
        <w:t xml:space="preserve"> (</w:t>
      </w:r>
      <w:r w:rsidRPr="00586012">
        <w:rPr>
          <w:color w:val="000000"/>
          <w:lang w:val="en-GB"/>
        </w:rPr>
        <w:t>Geographic Information System</w:t>
      </w:r>
      <w:r w:rsidRPr="00586012">
        <w:rPr>
          <w:lang w:val="en-GB" w:eastAsia="ja-JP"/>
        </w:rPr>
        <w:t>)</w:t>
      </w:r>
      <w:r w:rsidRPr="00586012">
        <w:rPr>
          <w:lang w:val="en-GB" w:eastAsia="ko-KR"/>
        </w:rPr>
        <w:t xml:space="preserve"> database.</w:t>
      </w:r>
    </w:p>
    <w:p w:rsidR="008B13E0" w:rsidRPr="00586012" w:rsidRDefault="008B13E0" w:rsidP="008B13E0">
      <w:pPr>
        <w:pStyle w:val="TableNo"/>
        <w:rPr>
          <w:lang w:val="en-GB"/>
        </w:rPr>
      </w:pPr>
      <w:r w:rsidRPr="00586012">
        <w:rPr>
          <w:lang w:val="en-GB"/>
        </w:rPr>
        <w:t>TABLE 17</w:t>
      </w:r>
    </w:p>
    <w:p w:rsidR="008B13E0" w:rsidRPr="00586012" w:rsidRDefault="008B13E0" w:rsidP="008B13E0">
      <w:pPr>
        <w:pStyle w:val="Tabletitle"/>
        <w:rPr>
          <w:lang w:val="en-GB" w:eastAsia="ko-KR"/>
        </w:rPr>
      </w:pPr>
      <w:r w:rsidRPr="00586012">
        <w:rPr>
          <w:lang w:val="en-GB" w:eastAsia="ko-KR"/>
        </w:rPr>
        <w:t>Classification of path morphologies for the MIMO channel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8B13E0" w:rsidRPr="00586012" w:rsidTr="00E9222D">
        <w:trPr>
          <w:jc w:val="center"/>
        </w:trPr>
        <w:tc>
          <w:tcPr>
            <w:tcW w:w="5103" w:type="dxa"/>
            <w:gridSpan w:val="2"/>
          </w:tcPr>
          <w:p w:rsidR="008B13E0" w:rsidRPr="00586012" w:rsidRDefault="008B13E0" w:rsidP="00A91FCF">
            <w:pPr>
              <w:pStyle w:val="Tablehead"/>
              <w:rPr>
                <w:lang w:val="en-GB" w:eastAsia="ko-KR"/>
              </w:rPr>
            </w:pPr>
            <w:r w:rsidRPr="00586012">
              <w:rPr>
                <w:lang w:val="en-GB" w:eastAsia="ko-KR"/>
              </w:rPr>
              <w:t>Path morphology</w:t>
            </w:r>
          </w:p>
        </w:tc>
        <w:tc>
          <w:tcPr>
            <w:tcW w:w="2268" w:type="dxa"/>
          </w:tcPr>
          <w:p w:rsidR="008B13E0" w:rsidRPr="00586012" w:rsidRDefault="008B13E0" w:rsidP="00A91FCF">
            <w:pPr>
              <w:pStyle w:val="Tablehead"/>
              <w:rPr>
                <w:lang w:val="en-GB" w:eastAsia="ko-KR"/>
              </w:rPr>
            </w:pPr>
            <w:r w:rsidRPr="00586012">
              <w:rPr>
                <w:lang w:val="en-GB" w:eastAsia="ko-KR"/>
              </w:rPr>
              <w:t>density</w:t>
            </w:r>
          </w:p>
        </w:tc>
      </w:tr>
      <w:tr w:rsidR="008B13E0" w:rsidRPr="00586012" w:rsidTr="00E9222D">
        <w:trPr>
          <w:jc w:val="center"/>
        </w:trPr>
        <w:tc>
          <w:tcPr>
            <w:tcW w:w="2268" w:type="dxa"/>
            <w:vMerge w:val="restart"/>
            <w:vAlign w:val="center"/>
          </w:tcPr>
          <w:p w:rsidR="008B13E0" w:rsidRPr="00586012" w:rsidRDefault="008B13E0" w:rsidP="00A91FCF">
            <w:pPr>
              <w:pStyle w:val="Tabletext"/>
              <w:jc w:val="center"/>
              <w:rPr>
                <w:lang w:val="en-GB" w:eastAsia="ko-KR"/>
              </w:rPr>
            </w:pPr>
            <w:r w:rsidRPr="00586012">
              <w:rPr>
                <w:lang w:val="en-GB" w:eastAsia="ko-KR"/>
              </w:rPr>
              <w:t>High rise</w:t>
            </w:r>
            <w:r w:rsidRPr="00586012">
              <w:rPr>
                <w:lang w:val="en-GB" w:eastAsia="ko-KR"/>
              </w:rPr>
              <w:br/>
              <w:t>(above 25 m)</w:t>
            </w:r>
          </w:p>
        </w:tc>
        <w:tc>
          <w:tcPr>
            <w:tcW w:w="2835" w:type="dxa"/>
          </w:tcPr>
          <w:p w:rsidR="008B13E0" w:rsidRPr="00586012" w:rsidRDefault="008B13E0" w:rsidP="00A91FCF">
            <w:pPr>
              <w:pStyle w:val="Tabletext"/>
              <w:jc w:val="center"/>
              <w:rPr>
                <w:lang w:val="en-GB" w:eastAsia="ko-KR"/>
              </w:rPr>
            </w:pPr>
            <w:r w:rsidRPr="00586012">
              <w:rPr>
                <w:lang w:val="en-GB" w:eastAsia="ko-KR"/>
              </w:rPr>
              <w:t>High density (HRHD)</w:t>
            </w:r>
          </w:p>
        </w:tc>
        <w:tc>
          <w:tcPr>
            <w:tcW w:w="2268" w:type="dxa"/>
          </w:tcPr>
          <w:p w:rsidR="008B13E0" w:rsidRPr="00586012" w:rsidRDefault="008B13E0" w:rsidP="00A91FCF">
            <w:pPr>
              <w:pStyle w:val="Tabletext"/>
              <w:jc w:val="center"/>
              <w:rPr>
                <w:lang w:val="en-GB" w:eastAsia="ko-KR"/>
              </w:rPr>
            </w:pPr>
            <w:r w:rsidRPr="00586012">
              <w:rPr>
                <w:lang w:val="en-GB" w:eastAsia="ko-KR"/>
              </w:rPr>
              <w:t>above 35%</w:t>
            </w:r>
          </w:p>
        </w:tc>
      </w:tr>
      <w:tr w:rsidR="008B13E0" w:rsidRPr="00586012" w:rsidTr="00E9222D">
        <w:trPr>
          <w:jc w:val="center"/>
        </w:trPr>
        <w:tc>
          <w:tcPr>
            <w:tcW w:w="2268" w:type="dxa"/>
            <w:vMerge/>
            <w:vAlign w:val="center"/>
          </w:tcPr>
          <w:p w:rsidR="008B13E0" w:rsidRPr="00586012" w:rsidRDefault="008B13E0" w:rsidP="00A91FCF">
            <w:pPr>
              <w:pStyle w:val="Tabletext"/>
              <w:jc w:val="center"/>
              <w:rPr>
                <w:lang w:val="en-GB" w:eastAsia="ko-KR"/>
              </w:rPr>
            </w:pPr>
          </w:p>
        </w:tc>
        <w:tc>
          <w:tcPr>
            <w:tcW w:w="2835" w:type="dxa"/>
          </w:tcPr>
          <w:p w:rsidR="008B13E0" w:rsidRPr="00586012" w:rsidRDefault="008B13E0" w:rsidP="00A91FCF">
            <w:pPr>
              <w:pStyle w:val="Tabletext"/>
              <w:jc w:val="center"/>
              <w:rPr>
                <w:lang w:val="en-GB" w:eastAsia="ko-KR"/>
              </w:rPr>
            </w:pPr>
            <w:r w:rsidRPr="00586012">
              <w:rPr>
                <w:lang w:val="en-GB" w:eastAsia="ko-KR"/>
              </w:rPr>
              <w:t>Middle density (HRMD)</w:t>
            </w:r>
          </w:p>
        </w:tc>
        <w:tc>
          <w:tcPr>
            <w:tcW w:w="2268" w:type="dxa"/>
          </w:tcPr>
          <w:p w:rsidR="008B13E0" w:rsidRPr="00586012" w:rsidRDefault="008B13E0" w:rsidP="00A91FCF">
            <w:pPr>
              <w:pStyle w:val="Tabletext"/>
              <w:jc w:val="center"/>
              <w:rPr>
                <w:lang w:val="en-GB" w:eastAsia="ko-KR"/>
              </w:rPr>
            </w:pPr>
            <w:r w:rsidRPr="00586012">
              <w:rPr>
                <w:lang w:val="en-GB" w:eastAsia="ko-KR"/>
              </w:rPr>
              <w:t>20 ~ 35%</w:t>
            </w:r>
          </w:p>
        </w:tc>
      </w:tr>
      <w:tr w:rsidR="008B13E0" w:rsidRPr="00586012" w:rsidTr="00E9222D">
        <w:trPr>
          <w:jc w:val="center"/>
        </w:trPr>
        <w:tc>
          <w:tcPr>
            <w:tcW w:w="2268" w:type="dxa"/>
            <w:vMerge/>
            <w:vAlign w:val="center"/>
          </w:tcPr>
          <w:p w:rsidR="008B13E0" w:rsidRPr="00586012" w:rsidRDefault="008B13E0" w:rsidP="00A91FCF">
            <w:pPr>
              <w:pStyle w:val="Tabletext"/>
              <w:jc w:val="center"/>
              <w:rPr>
                <w:lang w:val="en-GB" w:eastAsia="ko-KR"/>
              </w:rPr>
            </w:pPr>
          </w:p>
        </w:tc>
        <w:tc>
          <w:tcPr>
            <w:tcW w:w="2835" w:type="dxa"/>
          </w:tcPr>
          <w:p w:rsidR="008B13E0" w:rsidRPr="00586012" w:rsidRDefault="008B13E0" w:rsidP="00A91FCF">
            <w:pPr>
              <w:pStyle w:val="Tabletext"/>
              <w:jc w:val="center"/>
              <w:rPr>
                <w:lang w:val="en-GB" w:eastAsia="ko-KR"/>
              </w:rPr>
            </w:pPr>
            <w:r w:rsidRPr="00586012">
              <w:rPr>
                <w:lang w:val="en-GB" w:eastAsia="ko-KR"/>
              </w:rPr>
              <w:t>Low density (HRLD)</w:t>
            </w:r>
          </w:p>
        </w:tc>
        <w:tc>
          <w:tcPr>
            <w:tcW w:w="2268" w:type="dxa"/>
          </w:tcPr>
          <w:p w:rsidR="008B13E0" w:rsidRPr="00586012" w:rsidRDefault="008B13E0" w:rsidP="00A91FCF">
            <w:pPr>
              <w:pStyle w:val="Tabletext"/>
              <w:jc w:val="center"/>
              <w:rPr>
                <w:lang w:val="en-GB" w:eastAsia="ko-KR"/>
              </w:rPr>
            </w:pPr>
            <w:r w:rsidRPr="00586012">
              <w:rPr>
                <w:lang w:val="en-GB" w:eastAsia="ko-KR"/>
              </w:rPr>
              <w:t>below 20%</w:t>
            </w:r>
          </w:p>
        </w:tc>
      </w:tr>
      <w:tr w:rsidR="008B13E0" w:rsidRPr="00586012" w:rsidTr="00E9222D">
        <w:trPr>
          <w:jc w:val="center"/>
        </w:trPr>
        <w:tc>
          <w:tcPr>
            <w:tcW w:w="2268" w:type="dxa"/>
            <w:vMerge w:val="restart"/>
            <w:vAlign w:val="center"/>
          </w:tcPr>
          <w:p w:rsidR="008B13E0" w:rsidRPr="00586012" w:rsidRDefault="008B13E0" w:rsidP="00A91FCF">
            <w:pPr>
              <w:pStyle w:val="Tabletext"/>
              <w:jc w:val="center"/>
              <w:rPr>
                <w:lang w:val="en-GB" w:eastAsia="ko-KR"/>
              </w:rPr>
            </w:pPr>
            <w:r w:rsidRPr="00586012">
              <w:rPr>
                <w:lang w:val="en-GB" w:eastAsia="ko-KR"/>
              </w:rPr>
              <w:t>Middle rise</w:t>
            </w:r>
            <w:r w:rsidRPr="00586012">
              <w:rPr>
                <w:lang w:val="en-GB" w:eastAsia="ko-KR"/>
              </w:rPr>
              <w:br/>
              <w:t>(12 m ~ 25 m)</w:t>
            </w:r>
          </w:p>
        </w:tc>
        <w:tc>
          <w:tcPr>
            <w:tcW w:w="2835" w:type="dxa"/>
          </w:tcPr>
          <w:p w:rsidR="008B13E0" w:rsidRPr="00586012" w:rsidRDefault="008B13E0" w:rsidP="00A91FCF">
            <w:pPr>
              <w:pStyle w:val="Tabletext"/>
              <w:jc w:val="center"/>
              <w:rPr>
                <w:lang w:val="en-GB" w:eastAsia="ko-KR"/>
              </w:rPr>
            </w:pPr>
            <w:r w:rsidRPr="00586012">
              <w:rPr>
                <w:lang w:val="en-GB" w:eastAsia="ko-KR"/>
              </w:rPr>
              <w:t>High density (HRHD)</w:t>
            </w:r>
          </w:p>
        </w:tc>
        <w:tc>
          <w:tcPr>
            <w:tcW w:w="2268" w:type="dxa"/>
          </w:tcPr>
          <w:p w:rsidR="008B13E0" w:rsidRPr="00586012" w:rsidRDefault="008B13E0" w:rsidP="00A91FCF">
            <w:pPr>
              <w:pStyle w:val="Tabletext"/>
              <w:jc w:val="center"/>
              <w:rPr>
                <w:lang w:val="en-GB" w:eastAsia="ko-KR"/>
              </w:rPr>
            </w:pPr>
            <w:r w:rsidRPr="00586012">
              <w:rPr>
                <w:lang w:val="en-GB" w:eastAsia="ko-KR"/>
              </w:rPr>
              <w:t>above 35%</w:t>
            </w:r>
          </w:p>
        </w:tc>
      </w:tr>
      <w:tr w:rsidR="008B13E0" w:rsidRPr="00586012" w:rsidTr="00E9222D">
        <w:trPr>
          <w:jc w:val="center"/>
        </w:trPr>
        <w:tc>
          <w:tcPr>
            <w:tcW w:w="2268" w:type="dxa"/>
            <w:vMerge/>
            <w:vAlign w:val="center"/>
          </w:tcPr>
          <w:p w:rsidR="008B13E0" w:rsidRPr="00586012" w:rsidRDefault="008B13E0" w:rsidP="00A91FCF">
            <w:pPr>
              <w:pStyle w:val="Tabletext"/>
              <w:jc w:val="center"/>
              <w:rPr>
                <w:lang w:val="en-GB" w:eastAsia="ko-KR"/>
              </w:rPr>
            </w:pPr>
          </w:p>
        </w:tc>
        <w:tc>
          <w:tcPr>
            <w:tcW w:w="2835" w:type="dxa"/>
          </w:tcPr>
          <w:p w:rsidR="008B13E0" w:rsidRPr="00586012" w:rsidRDefault="008B13E0" w:rsidP="00A91FCF">
            <w:pPr>
              <w:pStyle w:val="Tabletext"/>
              <w:jc w:val="center"/>
              <w:rPr>
                <w:lang w:val="en-GB" w:eastAsia="ko-KR"/>
              </w:rPr>
            </w:pPr>
            <w:r w:rsidRPr="00586012">
              <w:rPr>
                <w:lang w:val="en-GB" w:eastAsia="ko-KR"/>
              </w:rPr>
              <w:t>Middle density (HRMD)</w:t>
            </w:r>
          </w:p>
        </w:tc>
        <w:tc>
          <w:tcPr>
            <w:tcW w:w="2268" w:type="dxa"/>
          </w:tcPr>
          <w:p w:rsidR="008B13E0" w:rsidRPr="00586012" w:rsidRDefault="008B13E0" w:rsidP="00A91FCF">
            <w:pPr>
              <w:pStyle w:val="Tabletext"/>
              <w:jc w:val="center"/>
              <w:rPr>
                <w:lang w:val="en-GB" w:eastAsia="ko-KR"/>
              </w:rPr>
            </w:pPr>
            <w:r w:rsidRPr="00586012">
              <w:rPr>
                <w:lang w:val="en-GB" w:eastAsia="ko-KR"/>
              </w:rPr>
              <w:t>20 ~ 35%</w:t>
            </w:r>
          </w:p>
        </w:tc>
      </w:tr>
      <w:tr w:rsidR="008B13E0" w:rsidRPr="00586012" w:rsidTr="00E9222D">
        <w:trPr>
          <w:jc w:val="center"/>
        </w:trPr>
        <w:tc>
          <w:tcPr>
            <w:tcW w:w="2268" w:type="dxa"/>
            <w:vMerge/>
            <w:vAlign w:val="center"/>
          </w:tcPr>
          <w:p w:rsidR="008B13E0" w:rsidRPr="00586012" w:rsidRDefault="008B13E0" w:rsidP="00A91FCF">
            <w:pPr>
              <w:pStyle w:val="Tabletext"/>
              <w:jc w:val="center"/>
              <w:rPr>
                <w:lang w:val="en-GB" w:eastAsia="ko-KR"/>
              </w:rPr>
            </w:pPr>
          </w:p>
        </w:tc>
        <w:tc>
          <w:tcPr>
            <w:tcW w:w="2835" w:type="dxa"/>
          </w:tcPr>
          <w:p w:rsidR="008B13E0" w:rsidRPr="00586012" w:rsidRDefault="008B13E0" w:rsidP="00A91FCF">
            <w:pPr>
              <w:pStyle w:val="Tabletext"/>
              <w:jc w:val="center"/>
              <w:rPr>
                <w:lang w:val="en-GB" w:eastAsia="ko-KR"/>
              </w:rPr>
            </w:pPr>
            <w:r w:rsidRPr="00586012">
              <w:rPr>
                <w:lang w:val="en-GB" w:eastAsia="ko-KR"/>
              </w:rPr>
              <w:t>Low density (HRLD)</w:t>
            </w:r>
          </w:p>
        </w:tc>
        <w:tc>
          <w:tcPr>
            <w:tcW w:w="2268" w:type="dxa"/>
          </w:tcPr>
          <w:p w:rsidR="008B13E0" w:rsidRPr="00586012" w:rsidRDefault="008B13E0" w:rsidP="00A91FCF">
            <w:pPr>
              <w:pStyle w:val="Tabletext"/>
              <w:jc w:val="center"/>
              <w:rPr>
                <w:lang w:val="en-GB" w:eastAsia="ko-KR"/>
              </w:rPr>
            </w:pPr>
            <w:r w:rsidRPr="00586012">
              <w:rPr>
                <w:lang w:val="en-GB" w:eastAsia="ko-KR"/>
              </w:rPr>
              <w:t>below 20%</w:t>
            </w:r>
          </w:p>
        </w:tc>
      </w:tr>
      <w:tr w:rsidR="008B13E0" w:rsidRPr="00586012" w:rsidTr="00E9222D">
        <w:trPr>
          <w:jc w:val="center"/>
        </w:trPr>
        <w:tc>
          <w:tcPr>
            <w:tcW w:w="2268" w:type="dxa"/>
            <w:vMerge w:val="restart"/>
            <w:vAlign w:val="center"/>
          </w:tcPr>
          <w:p w:rsidR="008B13E0" w:rsidRPr="00586012" w:rsidRDefault="008B13E0" w:rsidP="00A91FCF">
            <w:pPr>
              <w:pStyle w:val="Tabletext"/>
              <w:jc w:val="center"/>
              <w:rPr>
                <w:lang w:val="en-GB" w:eastAsia="ko-KR"/>
              </w:rPr>
            </w:pPr>
            <w:r w:rsidRPr="00586012">
              <w:rPr>
                <w:lang w:val="en-GB" w:eastAsia="ko-KR"/>
              </w:rPr>
              <w:t>Low rise</w:t>
            </w:r>
            <w:r w:rsidRPr="00586012">
              <w:rPr>
                <w:lang w:val="en-GB" w:eastAsia="ko-KR"/>
              </w:rPr>
              <w:br/>
              <w:t>(below 12 m)</w:t>
            </w:r>
          </w:p>
        </w:tc>
        <w:tc>
          <w:tcPr>
            <w:tcW w:w="2835" w:type="dxa"/>
          </w:tcPr>
          <w:p w:rsidR="008B13E0" w:rsidRPr="00586012" w:rsidRDefault="008B13E0" w:rsidP="00A91FCF">
            <w:pPr>
              <w:pStyle w:val="Tabletext"/>
              <w:jc w:val="center"/>
              <w:rPr>
                <w:lang w:val="en-GB" w:eastAsia="ko-KR"/>
              </w:rPr>
            </w:pPr>
            <w:r w:rsidRPr="00586012">
              <w:rPr>
                <w:lang w:val="en-GB" w:eastAsia="ko-KR"/>
              </w:rPr>
              <w:t>High density (HRHD)</w:t>
            </w:r>
          </w:p>
        </w:tc>
        <w:tc>
          <w:tcPr>
            <w:tcW w:w="2268" w:type="dxa"/>
          </w:tcPr>
          <w:p w:rsidR="008B13E0" w:rsidRPr="00586012" w:rsidRDefault="008B13E0" w:rsidP="00A91FCF">
            <w:pPr>
              <w:pStyle w:val="Tabletext"/>
              <w:jc w:val="center"/>
              <w:rPr>
                <w:lang w:val="en-GB" w:eastAsia="ko-KR"/>
              </w:rPr>
            </w:pPr>
            <w:r w:rsidRPr="00586012">
              <w:rPr>
                <w:lang w:val="en-GB" w:eastAsia="ko-KR"/>
              </w:rPr>
              <w:t>above 35%</w:t>
            </w:r>
          </w:p>
        </w:tc>
      </w:tr>
      <w:tr w:rsidR="008B13E0" w:rsidRPr="00586012" w:rsidTr="00E9222D">
        <w:trPr>
          <w:jc w:val="center"/>
        </w:trPr>
        <w:tc>
          <w:tcPr>
            <w:tcW w:w="2268" w:type="dxa"/>
            <w:vMerge/>
          </w:tcPr>
          <w:p w:rsidR="008B13E0" w:rsidRPr="00586012" w:rsidRDefault="008B13E0" w:rsidP="00A91FCF">
            <w:pPr>
              <w:pStyle w:val="Tabletext"/>
              <w:jc w:val="center"/>
              <w:rPr>
                <w:lang w:val="en-GB" w:eastAsia="ko-KR"/>
              </w:rPr>
            </w:pPr>
          </w:p>
        </w:tc>
        <w:tc>
          <w:tcPr>
            <w:tcW w:w="2835" w:type="dxa"/>
          </w:tcPr>
          <w:p w:rsidR="008B13E0" w:rsidRPr="00586012" w:rsidRDefault="008B13E0" w:rsidP="00A91FCF">
            <w:pPr>
              <w:pStyle w:val="Tabletext"/>
              <w:jc w:val="center"/>
              <w:rPr>
                <w:lang w:val="en-GB" w:eastAsia="ko-KR"/>
              </w:rPr>
            </w:pPr>
            <w:r w:rsidRPr="00586012">
              <w:rPr>
                <w:lang w:val="en-GB" w:eastAsia="ko-KR"/>
              </w:rPr>
              <w:t>Middle density (HRMD)</w:t>
            </w:r>
          </w:p>
        </w:tc>
        <w:tc>
          <w:tcPr>
            <w:tcW w:w="2268" w:type="dxa"/>
          </w:tcPr>
          <w:p w:rsidR="008B13E0" w:rsidRPr="00586012" w:rsidRDefault="008B13E0" w:rsidP="00A91FCF">
            <w:pPr>
              <w:pStyle w:val="Tabletext"/>
              <w:jc w:val="center"/>
              <w:rPr>
                <w:lang w:val="en-GB" w:eastAsia="ko-KR"/>
              </w:rPr>
            </w:pPr>
            <w:r w:rsidRPr="00586012">
              <w:rPr>
                <w:lang w:val="en-GB" w:eastAsia="ko-KR"/>
              </w:rPr>
              <w:t>20 ~ 35%</w:t>
            </w:r>
          </w:p>
        </w:tc>
      </w:tr>
      <w:tr w:rsidR="008B13E0" w:rsidRPr="00586012" w:rsidTr="00E9222D">
        <w:trPr>
          <w:jc w:val="center"/>
        </w:trPr>
        <w:tc>
          <w:tcPr>
            <w:tcW w:w="2268" w:type="dxa"/>
            <w:vMerge/>
          </w:tcPr>
          <w:p w:rsidR="008B13E0" w:rsidRPr="00586012" w:rsidRDefault="008B13E0" w:rsidP="00A91FCF">
            <w:pPr>
              <w:pStyle w:val="Tabletext"/>
              <w:jc w:val="center"/>
              <w:rPr>
                <w:lang w:val="en-GB" w:eastAsia="ko-KR"/>
              </w:rPr>
            </w:pPr>
          </w:p>
        </w:tc>
        <w:tc>
          <w:tcPr>
            <w:tcW w:w="2835" w:type="dxa"/>
          </w:tcPr>
          <w:p w:rsidR="008B13E0" w:rsidRPr="00586012" w:rsidRDefault="008B13E0" w:rsidP="00A91FCF">
            <w:pPr>
              <w:pStyle w:val="Tabletext"/>
              <w:jc w:val="center"/>
              <w:rPr>
                <w:lang w:val="en-GB" w:eastAsia="ko-KR"/>
              </w:rPr>
            </w:pPr>
            <w:r w:rsidRPr="00586012">
              <w:rPr>
                <w:lang w:val="en-GB" w:eastAsia="ko-KR"/>
              </w:rPr>
              <w:t>Low density (HRLD)</w:t>
            </w:r>
          </w:p>
        </w:tc>
        <w:tc>
          <w:tcPr>
            <w:tcW w:w="2268" w:type="dxa"/>
          </w:tcPr>
          <w:p w:rsidR="008B13E0" w:rsidRPr="00586012" w:rsidRDefault="008B13E0" w:rsidP="00A91FCF">
            <w:pPr>
              <w:pStyle w:val="Tabletext"/>
              <w:jc w:val="center"/>
              <w:rPr>
                <w:lang w:val="en-GB" w:eastAsia="ko-KR"/>
              </w:rPr>
            </w:pPr>
            <w:r w:rsidRPr="00586012">
              <w:rPr>
                <w:lang w:val="en-GB" w:eastAsia="ko-KR"/>
              </w:rPr>
              <w:t>below 20%</w:t>
            </w:r>
          </w:p>
        </w:tc>
      </w:tr>
    </w:tbl>
    <w:p w:rsidR="00E9222D" w:rsidRPr="00586012" w:rsidRDefault="00E9222D" w:rsidP="00E9222D">
      <w:pPr>
        <w:pStyle w:val="Tablefin"/>
      </w:pPr>
    </w:p>
    <w:p w:rsidR="008B13E0" w:rsidRPr="00586012" w:rsidRDefault="008B13E0" w:rsidP="008B13E0">
      <w:pPr>
        <w:pStyle w:val="Heading2"/>
        <w:rPr>
          <w:lang w:val="en-GB"/>
        </w:rPr>
      </w:pPr>
      <w:r w:rsidRPr="00586012">
        <w:rPr>
          <w:lang w:val="en-GB"/>
        </w:rPr>
        <w:t>7.</w:t>
      </w:r>
      <w:r w:rsidRPr="00586012">
        <w:rPr>
          <w:rFonts w:eastAsia="Malgun Gothic"/>
          <w:lang w:val="en-GB" w:eastAsia="ko-KR"/>
        </w:rPr>
        <w:t>2</w:t>
      </w:r>
      <w:r w:rsidRPr="00586012">
        <w:rPr>
          <w:lang w:val="en-GB"/>
        </w:rPr>
        <w:tab/>
        <w:t xml:space="preserve">Statistical modelling </w:t>
      </w:r>
      <w:r w:rsidRPr="00586012">
        <w:rPr>
          <w:rFonts w:eastAsia="Malgun Gothic"/>
          <w:lang w:val="en-GB" w:eastAsia="ko-KR"/>
        </w:rPr>
        <w:t xml:space="preserve">method </w:t>
      </w:r>
    </w:p>
    <w:p w:rsidR="008B13E0" w:rsidRPr="00586012" w:rsidRDefault="008B13E0" w:rsidP="008B13E0">
      <w:pPr>
        <w:rPr>
          <w:rFonts w:eastAsia="Malgun Gothic"/>
          <w:lang w:val="en-GB" w:eastAsia="ko-KR"/>
        </w:rPr>
      </w:pPr>
      <w:r w:rsidRPr="00586012">
        <w:rPr>
          <w:lang w:val="en-GB" w:eastAsia="ko-KR"/>
        </w:rPr>
        <w:t xml:space="preserve">Usually the measurement data are very limited and not comprehensive. Therefore, for specific morphologies and specific operating frequencies, the following method can be used to derive the parameters for the MIMO channel model. </w:t>
      </w:r>
      <w:r w:rsidRPr="00586012">
        <w:rPr>
          <w:rFonts w:eastAsia="Malgun Gothic"/>
          <w:lang w:val="en-GB" w:eastAsia="ko-KR"/>
        </w:rPr>
        <w:t>Measurements of channel characteristics for 9 typical morphologies at 3.705 GHz have shown good statistical agreement when compared against modelling method.</w:t>
      </w:r>
    </w:p>
    <w:p w:rsidR="008B13E0" w:rsidRPr="00586012" w:rsidRDefault="008B13E0" w:rsidP="00586012">
      <w:pPr>
        <w:rPr>
          <w:lang w:val="en-GB" w:eastAsia="ko-KR"/>
        </w:rPr>
      </w:pPr>
      <w:r w:rsidRPr="00586012">
        <w:rPr>
          <w:lang w:val="en-GB" w:eastAsia="ko-KR"/>
        </w:rPr>
        <w:t>Model</w:t>
      </w:r>
      <w:r w:rsidRPr="00586012">
        <w:rPr>
          <w:rFonts w:eastAsia="Malgun Gothic"/>
          <w:lang w:val="en-GB" w:eastAsia="ko-KR"/>
        </w:rPr>
        <w:t>s</w:t>
      </w:r>
      <w:r w:rsidRPr="00586012">
        <w:rPr>
          <w:lang w:val="en-GB" w:eastAsia="ko-KR"/>
        </w:rPr>
        <w:t xml:space="preserve"> </w:t>
      </w:r>
      <w:r w:rsidRPr="00586012">
        <w:rPr>
          <w:rFonts w:eastAsia="Malgun Gothic"/>
          <w:lang w:val="en-GB" w:eastAsia="ko-KR"/>
        </w:rPr>
        <w:t>are</w:t>
      </w:r>
      <w:r w:rsidRPr="00586012">
        <w:rPr>
          <w:lang w:val="en-GB" w:eastAsia="ko-KR"/>
        </w:rPr>
        <w:t xml:space="preserve"> defined for the situation of </w:t>
      </w:r>
      <w:r w:rsidRPr="00586012">
        <w:rPr>
          <w:i/>
          <w:lang w:val="en-GB"/>
        </w:rPr>
        <w:t>h</w:t>
      </w:r>
      <w:r w:rsidRPr="00586012">
        <w:rPr>
          <w:rFonts w:eastAsia="Malgun Gothic"/>
          <w:vertAlign w:val="subscript"/>
          <w:lang w:val="en-GB" w:eastAsia="ko-KR"/>
        </w:rPr>
        <w:t>1</w:t>
      </w:r>
      <w:r w:rsidRPr="00586012">
        <w:rPr>
          <w:lang w:val="en-GB" w:eastAsia="ko-KR"/>
        </w:rPr>
        <w:t xml:space="preserve"> </w:t>
      </w:r>
      <w:r w:rsidR="00586012" w:rsidRPr="00330F4C">
        <w:rPr>
          <w:lang w:val="en-US"/>
        </w:rPr>
        <w:t>&gt;</w:t>
      </w:r>
      <w:r w:rsidRPr="00586012">
        <w:rPr>
          <w:lang w:val="en-GB" w:eastAsia="ko-KR"/>
        </w:rPr>
        <w:t xml:space="preserve"> </w:t>
      </w:r>
      <w:r w:rsidRPr="00586012">
        <w:rPr>
          <w:i/>
          <w:lang w:val="en-GB"/>
        </w:rPr>
        <w:t>h</w:t>
      </w:r>
      <w:r w:rsidRPr="00586012">
        <w:rPr>
          <w:rFonts w:eastAsia="Malgun Gothic"/>
          <w:i/>
          <w:vertAlign w:val="subscript"/>
          <w:lang w:val="en-GB" w:eastAsia="ko-KR"/>
        </w:rPr>
        <w:t>r</w:t>
      </w:r>
      <w:r w:rsidRPr="00586012">
        <w:rPr>
          <w:lang w:val="en-GB" w:eastAsia="ja-JP"/>
        </w:rPr>
        <w:t xml:space="preserve">. Definitions of the parameters </w:t>
      </w:r>
      <w:r w:rsidRPr="00586012">
        <w:rPr>
          <w:i/>
          <w:lang w:val="en-GB"/>
        </w:rPr>
        <w:t>f</w:t>
      </w:r>
      <w:r w:rsidRPr="00586012">
        <w:rPr>
          <w:lang w:val="en-GB" w:eastAsia="ja-JP"/>
        </w:rPr>
        <w:t xml:space="preserve">, </w:t>
      </w:r>
      <w:r w:rsidRPr="00586012">
        <w:rPr>
          <w:i/>
          <w:lang w:val="en-GB"/>
        </w:rPr>
        <w:t>d</w:t>
      </w:r>
      <w:r w:rsidRPr="00586012">
        <w:rPr>
          <w:lang w:val="en-GB" w:eastAsia="ja-JP"/>
        </w:rPr>
        <w:t xml:space="preserve">, </w:t>
      </w:r>
      <w:r w:rsidRPr="00586012">
        <w:rPr>
          <w:i/>
          <w:lang w:val="en-GB"/>
        </w:rPr>
        <w:t>h</w:t>
      </w:r>
      <w:r w:rsidRPr="00586012">
        <w:rPr>
          <w:rFonts w:eastAsia="Malgun Gothic"/>
          <w:i/>
          <w:vertAlign w:val="subscript"/>
          <w:lang w:val="en-GB" w:eastAsia="ko-KR"/>
        </w:rPr>
        <w:t>r</w:t>
      </w:r>
      <w:r w:rsidRPr="00586012">
        <w:rPr>
          <w:lang w:val="en-GB" w:eastAsia="ja-JP"/>
        </w:rPr>
        <w:t xml:space="preserve">, </w:t>
      </w:r>
      <w:r w:rsidRPr="00586012">
        <w:rPr>
          <w:i/>
          <w:lang w:val="en-GB"/>
        </w:rPr>
        <w:t>h</w:t>
      </w:r>
      <w:r w:rsidRPr="00586012">
        <w:rPr>
          <w:rFonts w:eastAsia="Malgun Gothic"/>
          <w:vertAlign w:val="subscript"/>
          <w:lang w:val="en-GB" w:eastAsia="ko-KR"/>
        </w:rPr>
        <w:t>1</w:t>
      </w:r>
      <w:r w:rsidRPr="00586012">
        <w:rPr>
          <w:lang w:val="en-GB" w:eastAsia="ja-JP"/>
        </w:rPr>
        <w:t xml:space="preserve">, </w:t>
      </w:r>
      <w:r w:rsidR="00586012" w:rsidRPr="00586012">
        <w:sym w:font="Symbol" w:char="F044"/>
      </w:r>
      <w:r w:rsidRPr="00586012">
        <w:rPr>
          <w:i/>
          <w:lang w:val="en-GB"/>
        </w:rPr>
        <w:t>h</w:t>
      </w:r>
      <w:r w:rsidRPr="00586012">
        <w:rPr>
          <w:rFonts w:eastAsia="Malgun Gothic"/>
          <w:vertAlign w:val="subscript"/>
          <w:lang w:val="en-GB" w:eastAsia="ko-KR"/>
        </w:rPr>
        <w:t>1</w:t>
      </w:r>
      <w:r w:rsidRPr="00586012">
        <w:rPr>
          <w:lang w:val="en-GB" w:eastAsia="ja-JP"/>
        </w:rPr>
        <w:t xml:space="preserve"> and </w:t>
      </w:r>
      <w:r w:rsidRPr="00586012">
        <w:rPr>
          <w:i/>
          <w:lang w:val="en-GB"/>
        </w:rPr>
        <w:t>h</w:t>
      </w:r>
      <w:r w:rsidRPr="00586012">
        <w:rPr>
          <w:rFonts w:eastAsia="Malgun Gothic"/>
          <w:vertAlign w:val="subscript"/>
          <w:lang w:val="en-GB" w:eastAsia="ko-KR"/>
        </w:rPr>
        <w:t>2</w:t>
      </w:r>
      <w:r w:rsidRPr="00586012">
        <w:rPr>
          <w:lang w:val="en-GB" w:eastAsia="ja-JP"/>
        </w:rPr>
        <w:t xml:space="preserve"> are </w:t>
      </w:r>
      <w:r w:rsidRPr="00586012">
        <w:rPr>
          <w:lang w:val="en-GB" w:eastAsia="ko-KR"/>
        </w:rPr>
        <w:t>described in Fig</w:t>
      </w:r>
      <w:r w:rsidR="00E9222D" w:rsidRPr="00586012">
        <w:rPr>
          <w:lang w:val="en-GB" w:eastAsia="ko-KR"/>
        </w:rPr>
        <w:t xml:space="preserve">. </w:t>
      </w:r>
      <w:r w:rsidRPr="00586012">
        <w:rPr>
          <w:lang w:val="en-GB" w:eastAsia="ko-KR"/>
        </w:rPr>
        <w:t>2</w:t>
      </w:r>
      <w:r w:rsidRPr="00586012">
        <w:rPr>
          <w:lang w:val="en-GB" w:eastAsia="ja-JP"/>
        </w:rPr>
        <w:t xml:space="preserve">, and </w:t>
      </w:r>
      <w:r w:rsidRPr="00586012">
        <w:rPr>
          <w:i/>
          <w:lang w:val="en-GB"/>
        </w:rPr>
        <w:t>B</w:t>
      </w:r>
      <w:r w:rsidRPr="00586012">
        <w:rPr>
          <w:rFonts w:eastAsia="Malgun Gothic"/>
          <w:i/>
          <w:vertAlign w:val="subscript"/>
          <w:lang w:val="en-GB" w:eastAsia="ko-KR"/>
        </w:rPr>
        <w:t>d</w:t>
      </w:r>
      <w:r w:rsidRPr="00586012">
        <w:rPr>
          <w:lang w:val="en-GB" w:eastAsia="ja-JP"/>
        </w:rPr>
        <w:t xml:space="preserve"> represents building density</w:t>
      </w:r>
      <w:r w:rsidRPr="00586012">
        <w:rPr>
          <w:lang w:val="en-GB" w:eastAsia="ko-KR"/>
        </w:rPr>
        <w:t>. The path morphology approach is valid for:</w:t>
      </w:r>
    </w:p>
    <w:p w:rsidR="008B13E0" w:rsidRPr="00586012" w:rsidRDefault="008B13E0" w:rsidP="008B13E0">
      <w:pPr>
        <w:pStyle w:val="enumlev1"/>
        <w:rPr>
          <w:lang w:val="en-GB"/>
        </w:rPr>
      </w:pPr>
      <w:r w:rsidRPr="00586012">
        <w:rPr>
          <w:i/>
          <w:lang w:val="en-GB"/>
        </w:rPr>
        <w:t>f</w:t>
      </w:r>
      <w:r w:rsidRPr="00586012">
        <w:rPr>
          <w:lang w:val="en-GB"/>
        </w:rPr>
        <w:t>:</w:t>
      </w:r>
      <w:r w:rsidRPr="00586012">
        <w:rPr>
          <w:lang w:val="en-GB"/>
        </w:rPr>
        <w:tab/>
        <w:t>800 to 6 000 MHz</w:t>
      </w:r>
    </w:p>
    <w:p w:rsidR="008B13E0" w:rsidRPr="00586012" w:rsidRDefault="008B13E0" w:rsidP="008B13E0">
      <w:pPr>
        <w:pStyle w:val="enumlev1"/>
        <w:rPr>
          <w:lang w:val="en-GB" w:eastAsia="ja-JP"/>
        </w:rPr>
      </w:pPr>
      <w:r w:rsidRPr="00586012">
        <w:rPr>
          <w:i/>
          <w:lang w:val="en-GB"/>
        </w:rPr>
        <w:t>d</w:t>
      </w:r>
      <w:r w:rsidRPr="00586012">
        <w:rPr>
          <w:lang w:val="en-GB"/>
        </w:rPr>
        <w:t>:</w:t>
      </w:r>
      <w:r w:rsidRPr="00586012">
        <w:rPr>
          <w:lang w:val="en-GB"/>
        </w:rPr>
        <w:tab/>
        <w:t>100 to 800 m</w:t>
      </w:r>
    </w:p>
    <w:p w:rsidR="008B13E0" w:rsidRPr="00586012" w:rsidRDefault="008B13E0" w:rsidP="008B13E0">
      <w:pPr>
        <w:pStyle w:val="enumlev1"/>
        <w:rPr>
          <w:lang w:val="en-GB" w:eastAsia="ja-JP"/>
        </w:rPr>
      </w:pPr>
      <w:r w:rsidRPr="00586012">
        <w:rPr>
          <w:i/>
          <w:lang w:val="en-GB"/>
        </w:rPr>
        <w:t>h</w:t>
      </w:r>
      <w:r w:rsidRPr="00586012">
        <w:rPr>
          <w:i/>
          <w:vertAlign w:val="subscript"/>
          <w:lang w:val="en-GB" w:eastAsia="ja-JP"/>
        </w:rPr>
        <w:t>r</w:t>
      </w:r>
      <w:r w:rsidRPr="00586012">
        <w:rPr>
          <w:lang w:val="en-GB"/>
        </w:rPr>
        <w:t>:</w:t>
      </w:r>
      <w:r w:rsidRPr="00586012">
        <w:rPr>
          <w:lang w:val="en-GB"/>
        </w:rPr>
        <w:tab/>
      </w:r>
      <w:r w:rsidRPr="00586012">
        <w:rPr>
          <w:lang w:val="en-GB" w:eastAsia="ja-JP"/>
        </w:rPr>
        <w:t>3 to 60</w:t>
      </w:r>
      <w:r w:rsidRPr="00586012">
        <w:rPr>
          <w:lang w:val="en-GB"/>
        </w:rPr>
        <w:t xml:space="preserve"> m</w:t>
      </w:r>
    </w:p>
    <w:p w:rsidR="008B13E0" w:rsidRPr="00586012" w:rsidRDefault="008B13E0" w:rsidP="00214882">
      <w:pPr>
        <w:pStyle w:val="enumlev1"/>
        <w:rPr>
          <w:rFonts w:eastAsia="Malgun Gothic"/>
          <w:lang w:val="en-GB" w:eastAsia="ko-KR"/>
        </w:rPr>
      </w:pPr>
      <w:r w:rsidRPr="00586012">
        <w:rPr>
          <w:i/>
          <w:lang w:val="en-GB"/>
        </w:rPr>
        <w:t>h</w:t>
      </w:r>
      <w:r w:rsidRPr="00586012">
        <w:rPr>
          <w:vertAlign w:val="subscript"/>
          <w:lang w:val="en-GB"/>
        </w:rPr>
        <w:t>1</w:t>
      </w:r>
      <w:r w:rsidRPr="00586012">
        <w:rPr>
          <w:lang w:val="en-GB"/>
        </w:rPr>
        <w:t>:</w:t>
      </w:r>
      <w:r w:rsidRPr="00586012">
        <w:rPr>
          <w:lang w:val="en-GB"/>
        </w:rPr>
        <w:tab/>
      </w:r>
      <w:r w:rsidRPr="00586012">
        <w:rPr>
          <w:i/>
          <w:lang w:val="en-GB"/>
        </w:rPr>
        <w:t>h</w:t>
      </w:r>
      <w:r w:rsidRPr="00586012">
        <w:rPr>
          <w:rFonts w:eastAsia="Malgun Gothic"/>
          <w:i/>
          <w:vertAlign w:val="subscript"/>
          <w:lang w:val="en-GB" w:eastAsia="ko-KR"/>
        </w:rPr>
        <w:t>r</w:t>
      </w:r>
      <w:r w:rsidRPr="00586012">
        <w:rPr>
          <w:rFonts w:ascii="Batang" w:hAnsi="Batang" w:cs="Batang"/>
          <w:lang w:val="en-GB" w:eastAsia="ko-KR"/>
        </w:rPr>
        <w:t xml:space="preserve"> + </w:t>
      </w:r>
      <w:r w:rsidR="00586012" w:rsidRPr="00586012">
        <w:sym w:font="Symbol" w:char="F044"/>
      </w:r>
      <w:r w:rsidRPr="00586012">
        <w:rPr>
          <w:i/>
          <w:lang w:val="en-GB"/>
        </w:rPr>
        <w:t>h</w:t>
      </w:r>
      <w:r w:rsidRPr="00586012">
        <w:rPr>
          <w:vertAlign w:val="subscript"/>
          <w:lang w:val="en-GB"/>
        </w:rPr>
        <w:t>1</w:t>
      </w:r>
    </w:p>
    <w:p w:rsidR="008B13E0" w:rsidRPr="00586012" w:rsidRDefault="00586012" w:rsidP="00214882">
      <w:pPr>
        <w:pStyle w:val="enumlev1"/>
        <w:rPr>
          <w:rFonts w:eastAsia="Malgun Gothic"/>
          <w:lang w:val="en-GB" w:eastAsia="ko-KR"/>
        </w:rPr>
      </w:pPr>
      <w:r w:rsidRPr="00586012">
        <w:sym w:font="Symbol" w:char="F044"/>
      </w:r>
      <w:r w:rsidR="008B13E0" w:rsidRPr="00586012">
        <w:rPr>
          <w:i/>
          <w:lang w:val="en-GB"/>
        </w:rPr>
        <w:t>h</w:t>
      </w:r>
      <w:r w:rsidR="008B13E0" w:rsidRPr="00586012">
        <w:rPr>
          <w:vertAlign w:val="subscript"/>
          <w:lang w:val="en-GB"/>
        </w:rPr>
        <w:t>1</w:t>
      </w:r>
      <w:r w:rsidR="008B13E0" w:rsidRPr="00586012">
        <w:rPr>
          <w:lang w:val="en-GB"/>
        </w:rPr>
        <w:t>:</w:t>
      </w:r>
      <w:r w:rsidR="008B13E0" w:rsidRPr="00586012">
        <w:rPr>
          <w:lang w:val="en-GB" w:eastAsia="ja-JP"/>
        </w:rPr>
        <w:tab/>
      </w:r>
      <w:r w:rsidR="008B13E0" w:rsidRPr="00586012">
        <w:rPr>
          <w:lang w:val="en-GB"/>
        </w:rPr>
        <w:t>up to 20</w:t>
      </w:r>
      <w:r w:rsidR="008B13E0" w:rsidRPr="00586012">
        <w:rPr>
          <w:lang w:val="en-GB" w:eastAsia="ko-KR"/>
        </w:rPr>
        <w:t xml:space="preserve"> </w:t>
      </w:r>
      <w:r w:rsidR="008B13E0" w:rsidRPr="00586012">
        <w:rPr>
          <w:lang w:val="en-GB"/>
        </w:rPr>
        <w:t>m</w:t>
      </w:r>
    </w:p>
    <w:p w:rsidR="008B13E0" w:rsidRPr="00586012" w:rsidRDefault="008B13E0" w:rsidP="008B13E0">
      <w:pPr>
        <w:pStyle w:val="enumlev1"/>
        <w:rPr>
          <w:lang w:val="en-GB" w:eastAsia="ja-JP"/>
        </w:rPr>
      </w:pPr>
      <w:r w:rsidRPr="00586012">
        <w:rPr>
          <w:i/>
          <w:lang w:val="en-GB"/>
        </w:rPr>
        <w:t>h</w:t>
      </w:r>
      <w:r w:rsidRPr="00586012">
        <w:rPr>
          <w:rFonts w:eastAsia="Malgun Gothic"/>
          <w:vertAlign w:val="subscript"/>
          <w:lang w:val="en-GB" w:eastAsia="ko-KR"/>
        </w:rPr>
        <w:t>2</w:t>
      </w:r>
      <w:r w:rsidRPr="00586012">
        <w:rPr>
          <w:lang w:val="en-GB"/>
        </w:rPr>
        <w:t>:</w:t>
      </w:r>
      <w:r w:rsidRPr="00586012">
        <w:rPr>
          <w:lang w:val="en-GB"/>
        </w:rPr>
        <w:tab/>
      </w:r>
      <w:r w:rsidRPr="00586012">
        <w:rPr>
          <w:rFonts w:eastAsia="Malgun Gothic"/>
          <w:lang w:val="en-GB" w:eastAsia="ko-KR"/>
        </w:rPr>
        <w:t>1</w:t>
      </w:r>
      <w:r w:rsidRPr="00586012">
        <w:rPr>
          <w:lang w:val="en-GB" w:eastAsia="ja-JP"/>
        </w:rPr>
        <w:t xml:space="preserve"> to </w:t>
      </w:r>
      <w:r w:rsidRPr="00586012">
        <w:rPr>
          <w:rFonts w:eastAsia="Malgun Gothic"/>
          <w:lang w:val="en-GB" w:eastAsia="ko-KR"/>
        </w:rPr>
        <w:t>3</w:t>
      </w:r>
      <w:r w:rsidRPr="00586012">
        <w:rPr>
          <w:lang w:val="en-GB"/>
        </w:rPr>
        <w:t xml:space="preserve"> m</w:t>
      </w:r>
    </w:p>
    <w:p w:rsidR="008B13E0" w:rsidRPr="00586012" w:rsidRDefault="008B13E0" w:rsidP="008B13E0">
      <w:pPr>
        <w:pStyle w:val="enumlev1"/>
        <w:rPr>
          <w:lang w:val="en-GB" w:eastAsia="ja-JP"/>
        </w:rPr>
      </w:pPr>
      <w:r w:rsidRPr="00586012">
        <w:rPr>
          <w:i/>
          <w:lang w:val="en-GB" w:eastAsia="ja-JP"/>
        </w:rPr>
        <w:t>B</w:t>
      </w:r>
      <w:r w:rsidRPr="00586012">
        <w:rPr>
          <w:i/>
          <w:vertAlign w:val="subscript"/>
          <w:lang w:val="en-GB" w:eastAsia="ja-JP"/>
        </w:rPr>
        <w:t>d</w:t>
      </w:r>
      <w:r w:rsidRPr="00586012">
        <w:rPr>
          <w:lang w:val="en-GB"/>
        </w:rPr>
        <w:t>:</w:t>
      </w:r>
      <w:r w:rsidRPr="00586012">
        <w:rPr>
          <w:lang w:val="en-GB"/>
        </w:rPr>
        <w:tab/>
      </w:r>
      <w:r w:rsidRPr="00586012">
        <w:rPr>
          <w:lang w:val="en-GB" w:eastAsia="ja-JP"/>
        </w:rPr>
        <w:t>10 to 45%</w:t>
      </w:r>
    </w:p>
    <w:p w:rsidR="008B13E0" w:rsidRPr="00586012" w:rsidRDefault="008B13E0" w:rsidP="00586012">
      <w:pPr>
        <w:rPr>
          <w:lang w:val="en-GB" w:eastAsia="ko-KR"/>
        </w:rPr>
      </w:pPr>
      <w:r w:rsidRPr="00586012">
        <w:rPr>
          <w:lang w:val="en-GB" w:eastAsia="ko-KR"/>
        </w:rPr>
        <w:t xml:space="preserve">In the statistical modelling, the buildings are generated in a fully random fashion. It is well known that the </w:t>
      </w:r>
      <w:r w:rsidRPr="00586012">
        <w:rPr>
          <w:rFonts w:eastAsia="Malgun Gothic"/>
          <w:lang w:val="en-GB" w:eastAsia="ko-KR"/>
        </w:rPr>
        <w:t xml:space="preserve">distribution of building height </w:t>
      </w:r>
      <w:r w:rsidRPr="00586012">
        <w:rPr>
          <w:i/>
          <w:lang w:val="en-GB" w:eastAsia="ja-JP"/>
        </w:rPr>
        <w:t xml:space="preserve">h </w:t>
      </w:r>
      <w:r w:rsidRPr="00586012">
        <w:rPr>
          <w:lang w:val="en-GB" w:eastAsia="ko-KR"/>
        </w:rPr>
        <w:t>is well fitted statistically by Rayleigh distribution</w:t>
      </w:r>
      <w:r w:rsidRPr="00586012">
        <w:rPr>
          <w:lang w:val="en-GB" w:eastAsia="ja-JP"/>
        </w:rPr>
        <w:t xml:space="preserve"> </w:t>
      </w:r>
      <w:r w:rsidRPr="00586012">
        <w:rPr>
          <w:i/>
          <w:lang w:val="en-GB" w:eastAsia="ja-JP"/>
        </w:rPr>
        <w:t>P</w:t>
      </w:r>
      <w:r w:rsidRPr="00586012">
        <w:rPr>
          <w:lang w:val="en-GB" w:eastAsia="ja-JP"/>
        </w:rPr>
        <w:t>(</w:t>
      </w:r>
      <w:r w:rsidRPr="00586012">
        <w:rPr>
          <w:i/>
          <w:lang w:val="en-GB" w:eastAsia="ja-JP"/>
        </w:rPr>
        <w:t>h</w:t>
      </w:r>
      <w:r w:rsidRPr="00586012">
        <w:rPr>
          <w:lang w:val="en-GB" w:eastAsia="ja-JP"/>
        </w:rPr>
        <w:t>)</w:t>
      </w:r>
      <w:r w:rsidRPr="00586012">
        <w:rPr>
          <w:rFonts w:eastAsia="Malgun Gothic"/>
          <w:lang w:val="en-GB" w:eastAsia="ko-KR"/>
        </w:rPr>
        <w:t xml:space="preserve"> with the parameter</w:t>
      </w:r>
      <w:r w:rsidRPr="00586012">
        <w:rPr>
          <w:lang w:val="en-GB" w:eastAsia="ja-JP"/>
        </w:rPr>
        <w:t xml:space="preserve"> </w:t>
      </w:r>
      <w:r w:rsidR="00586012" w:rsidRPr="00586012">
        <w:sym w:font="Symbol" w:char="F06D"/>
      </w:r>
      <w:r w:rsidRPr="00586012">
        <w:rPr>
          <w:iCs/>
          <w:lang w:val="en-GB" w:eastAsia="ko-KR"/>
        </w:rPr>
        <w:t>.</w:t>
      </w:r>
      <w:r w:rsidRPr="00586012">
        <w:rPr>
          <w:lang w:val="en-GB" w:eastAsia="ko-KR"/>
        </w:rPr>
        <w:t xml:space="preserve"> </w:t>
      </w:r>
    </w:p>
    <w:p w:rsidR="008B13E0" w:rsidRPr="00586012" w:rsidRDefault="008B13E0" w:rsidP="00E9222D">
      <w:pPr>
        <w:pStyle w:val="Equation"/>
        <w:rPr>
          <w:lang w:val="en-GB" w:eastAsia="ko-KR"/>
        </w:rPr>
      </w:pPr>
      <w:r w:rsidRPr="00586012">
        <w:rPr>
          <w:lang w:val="en-GB"/>
        </w:rPr>
        <w:lastRenderedPageBreak/>
        <w:tab/>
      </w:r>
      <w:r w:rsidRPr="00586012">
        <w:rPr>
          <w:lang w:val="en-GB"/>
        </w:rPr>
        <w:tab/>
      </w:r>
      <w:r w:rsidR="001B04C5" w:rsidRPr="00586012">
        <w:rPr>
          <w:position w:val="-32"/>
          <w:lang w:val="en-GB"/>
        </w:rPr>
        <w:object w:dxaOrig="2100" w:dyaOrig="760">
          <v:shape id="_x0000_i1099" type="#_x0000_t75" style="width:103.85pt;height:37.4pt" o:ole="">
            <v:imagedata r:id="rId172" o:title=""/>
          </v:shape>
          <o:OLEObject Type="Embed" ProgID="Equation.3" ShapeID="_x0000_i1099" DrawAspect="Content" ObjectID="_1445936067" r:id="rId173"/>
        </w:object>
      </w:r>
      <w:r w:rsidRPr="00586012">
        <w:rPr>
          <w:lang w:val="en-GB" w:eastAsia="ko-KR"/>
        </w:rPr>
        <w:tab/>
        <w:t>(67)</w:t>
      </w:r>
    </w:p>
    <w:p w:rsidR="008B13E0" w:rsidRPr="00586012" w:rsidRDefault="008B13E0" w:rsidP="008B13E0">
      <w:pPr>
        <w:rPr>
          <w:lang w:val="en-GB" w:eastAsia="ko-KR"/>
        </w:rPr>
      </w:pPr>
      <w:r w:rsidRPr="00586012">
        <w:rPr>
          <w:lang w:val="en-GB" w:eastAsia="ko-KR"/>
        </w:rPr>
        <w:t xml:space="preserve">To derive the statistical parameters of </w:t>
      </w:r>
      <w:r w:rsidR="00214882">
        <w:rPr>
          <w:lang w:val="en-GB" w:eastAsia="ko-KR"/>
        </w:rPr>
        <w:t xml:space="preserve">the </w:t>
      </w:r>
      <w:r w:rsidRPr="00586012">
        <w:rPr>
          <w:lang w:val="en-GB" w:eastAsia="ko-KR"/>
        </w:rPr>
        <w:t xml:space="preserve">Rayleigh distribution for </w:t>
      </w:r>
      <w:r w:rsidR="00214882">
        <w:rPr>
          <w:lang w:val="en-GB" w:eastAsia="ko-KR"/>
        </w:rPr>
        <w:t xml:space="preserve">a </w:t>
      </w:r>
      <w:r w:rsidRPr="00586012">
        <w:rPr>
          <w:lang w:val="en-GB" w:eastAsia="ko-KR"/>
        </w:rPr>
        <w:t>given morphology, the use of available GIS database is recommended. For the horizontal positions of buildings, it can be assumed to be uniformly distributed.</w:t>
      </w:r>
    </w:p>
    <w:p w:rsidR="008B13E0" w:rsidRPr="00586012" w:rsidRDefault="008B13E0" w:rsidP="00214882">
      <w:pPr>
        <w:rPr>
          <w:lang w:val="en-GB" w:eastAsia="ko-KR"/>
        </w:rPr>
      </w:pPr>
      <w:r w:rsidRPr="00586012">
        <w:rPr>
          <w:lang w:val="en-GB" w:eastAsia="ko-KR"/>
        </w:rPr>
        <w:t>The wave-propagation calculation is performed for each realization of building distribution using the ray tracing method</w:t>
      </w:r>
      <w:r w:rsidRPr="00586012">
        <w:rPr>
          <w:lang w:val="en-GB" w:eastAsia="ja-JP"/>
        </w:rPr>
        <w:t xml:space="preserve">. </w:t>
      </w:r>
      <w:r w:rsidRPr="00586012">
        <w:rPr>
          <w:rFonts w:eastAsia="Malgun Gothic"/>
          <w:lang w:val="en-GB" w:eastAsia="ko-KR"/>
        </w:rPr>
        <w:t>15</w:t>
      </w:r>
      <w:r w:rsidRPr="00586012">
        <w:rPr>
          <w:color w:val="FF0000"/>
          <w:lang w:val="en-GB" w:eastAsia="ja-JP"/>
        </w:rPr>
        <w:t xml:space="preserve"> </w:t>
      </w:r>
      <w:r w:rsidRPr="00586012">
        <w:rPr>
          <w:lang w:val="en-GB" w:eastAsia="ja-JP"/>
        </w:rPr>
        <w:t>times reflection</w:t>
      </w:r>
      <w:r w:rsidRPr="00586012">
        <w:rPr>
          <w:rFonts w:eastAsia="Malgun Gothic"/>
          <w:lang w:val="en-GB" w:eastAsia="ko-KR"/>
        </w:rPr>
        <w:t xml:space="preserve"> and 2</w:t>
      </w:r>
      <w:r w:rsidRPr="00586012">
        <w:rPr>
          <w:lang w:val="en-GB" w:eastAsia="ja-JP"/>
        </w:rPr>
        <w:t xml:space="preserve"> times diffraction </w:t>
      </w:r>
      <w:r w:rsidRPr="00586012">
        <w:rPr>
          <w:rFonts w:eastAsia="Malgun Gothic"/>
          <w:lang w:val="en-GB" w:eastAsia="ko-KR"/>
        </w:rPr>
        <w:t>are</w:t>
      </w:r>
      <w:r w:rsidRPr="00586012">
        <w:rPr>
          <w:lang w:val="en-GB" w:eastAsia="ja-JP"/>
        </w:rPr>
        <w:t xml:space="preserve"> recommended for simulation.</w:t>
      </w:r>
      <w:r w:rsidRPr="00586012">
        <w:rPr>
          <w:lang w:val="en-GB" w:eastAsia="ko-KR"/>
        </w:rPr>
        <w:t xml:space="preserve"> </w:t>
      </w:r>
      <w:r w:rsidRPr="00586012">
        <w:rPr>
          <w:rFonts w:eastAsia="Malgun Gothic"/>
          <w:lang w:val="en-GB" w:eastAsia="ko-KR"/>
        </w:rPr>
        <w:t>P</w:t>
      </w:r>
      <w:r w:rsidRPr="00586012">
        <w:rPr>
          <w:lang w:val="en-GB" w:eastAsia="ja-JP"/>
        </w:rPr>
        <w:t xml:space="preserve">enetration </w:t>
      </w:r>
      <w:r w:rsidRPr="00586012">
        <w:rPr>
          <w:rFonts w:eastAsia="Malgun Gothic"/>
          <w:lang w:val="en-GB" w:eastAsia="ko-KR"/>
        </w:rPr>
        <w:t xml:space="preserve">through buildings </w:t>
      </w:r>
      <w:r w:rsidR="00214882">
        <w:rPr>
          <w:rFonts w:eastAsia="Malgun Gothic"/>
          <w:lang w:val="en-GB" w:eastAsia="ko-KR"/>
        </w:rPr>
        <w:t xml:space="preserve">is </w:t>
      </w:r>
      <w:r w:rsidRPr="00586012">
        <w:rPr>
          <w:rFonts w:eastAsia="Malgun Gothic"/>
          <w:lang w:val="en-GB" w:eastAsia="ko-KR"/>
        </w:rPr>
        <w:t xml:space="preserve">also important. It is recommended to set up the receiving power threshold properly to consider the building penetration. </w:t>
      </w:r>
      <w:r w:rsidRPr="00586012">
        <w:rPr>
          <w:lang w:val="en-GB" w:eastAsia="ko-KR"/>
        </w:rPr>
        <w:t>To obtain the model parameters, simulations should be performed for enough number of realizations for each</w:t>
      </w:r>
      <w:r w:rsidRPr="00586012">
        <w:rPr>
          <w:rFonts w:eastAsia="Malgun Gothic"/>
          <w:lang w:val="en-GB" w:eastAsia="ko-KR"/>
        </w:rPr>
        <w:t xml:space="preserve"> </w:t>
      </w:r>
      <w:r w:rsidRPr="00586012">
        <w:rPr>
          <w:lang w:val="en-GB" w:eastAsia="ko-KR"/>
        </w:rPr>
        <w:t>morphology</w:t>
      </w:r>
      <w:r w:rsidRPr="00586012">
        <w:rPr>
          <w:rFonts w:eastAsia="Malgun Gothic"/>
          <w:lang w:val="en-GB" w:eastAsia="ko-KR"/>
        </w:rPr>
        <w:t>.</w:t>
      </w:r>
      <w:r w:rsidRPr="00586012">
        <w:rPr>
          <w:lang w:val="en-GB" w:eastAsia="ja-JP"/>
        </w:rPr>
        <w:t xml:space="preserve"> </w:t>
      </w:r>
      <w:r w:rsidRPr="00586012">
        <w:rPr>
          <w:rFonts w:eastAsia="Malgun Gothic"/>
          <w:lang w:val="en-GB" w:eastAsia="ko-KR"/>
        </w:rPr>
        <w:t>At least 4</w:t>
      </w:r>
      <w:r w:rsidRPr="00586012">
        <w:rPr>
          <w:lang w:val="en-GB" w:eastAsia="ja-JP"/>
        </w:rPr>
        <w:t> times realization is recommended.</w:t>
      </w:r>
      <w:r w:rsidRPr="00586012">
        <w:rPr>
          <w:lang w:val="en-GB" w:eastAsia="ko-KR"/>
        </w:rPr>
        <w:t xml:space="preserve"> For each realization, enough number of receivers should be put in the calculation region, in order to obtain statistically meaningful data. It is recommended that at least 50</w:t>
      </w:r>
      <w:r w:rsidR="001B04C5" w:rsidRPr="00586012">
        <w:rPr>
          <w:lang w:val="en-GB" w:eastAsia="ko-KR"/>
        </w:rPr>
        <w:t> </w:t>
      </w:r>
      <w:r w:rsidRPr="00586012">
        <w:rPr>
          <w:lang w:val="en-GB" w:eastAsia="ko-KR"/>
        </w:rPr>
        <w:t>receivers are available at each 10 m sub-interval of distance.</w:t>
      </w:r>
      <w:r w:rsidRPr="00586012">
        <w:rPr>
          <w:rFonts w:eastAsia="Malgun Gothic"/>
          <w:lang w:val="en-GB" w:eastAsia="ko-KR"/>
        </w:rPr>
        <w:t xml:space="preserve"> </w:t>
      </w:r>
      <w:r w:rsidRPr="00586012">
        <w:rPr>
          <w:lang w:val="en-GB" w:eastAsia="ko-KR"/>
        </w:rPr>
        <w:t xml:space="preserve">The transmitting antenna height and the receiving antenna should be set at the appropriate values. It is recommended that </w:t>
      </w:r>
      <w:r w:rsidRPr="00586012">
        <w:rPr>
          <w:rFonts w:eastAsia="Malgun Gothic"/>
          <w:lang w:val="en-GB" w:eastAsia="ko-KR"/>
        </w:rPr>
        <w:t>the values of di</w:t>
      </w:r>
      <w:r w:rsidRPr="00586012">
        <w:rPr>
          <w:lang w:val="en-GB" w:eastAsia="ko-KR"/>
        </w:rPr>
        <w:t>electric</w:t>
      </w:r>
      <w:r w:rsidRPr="00586012">
        <w:rPr>
          <w:rFonts w:eastAsia="Malgun Gothic"/>
          <w:lang w:val="en-GB" w:eastAsia="ko-KR"/>
        </w:rPr>
        <w:t xml:space="preserve"> constant and conductivity </w:t>
      </w:r>
      <w:r w:rsidRPr="00586012">
        <w:rPr>
          <w:lang w:val="en-GB" w:eastAsia="ko-KR"/>
        </w:rPr>
        <w:t xml:space="preserve">are set at </w:t>
      </w:r>
      <w:r w:rsidR="00586012" w:rsidRPr="00586012">
        <w:sym w:font="Symbol" w:char="F065"/>
      </w:r>
      <w:r w:rsidRPr="00586012">
        <w:rPr>
          <w:i/>
          <w:vertAlign w:val="subscript"/>
          <w:lang w:val="en-GB" w:eastAsia="ja-JP"/>
        </w:rPr>
        <w:t>r</w:t>
      </w:r>
      <w:r w:rsidRPr="00586012">
        <w:rPr>
          <w:lang w:val="en-GB"/>
        </w:rPr>
        <w:t> </w:t>
      </w:r>
      <w:r w:rsidRPr="00586012">
        <w:rPr>
          <w:szCs w:val="24"/>
          <w:lang w:val="en-GB"/>
        </w:rPr>
        <w:t>= 7.0,</w:t>
      </w:r>
      <w:r w:rsidRPr="00586012">
        <w:rPr>
          <w:szCs w:val="24"/>
          <w:lang w:val="en-GB" w:eastAsia="ko-KR"/>
        </w:rPr>
        <w:t xml:space="preserve"> </w:t>
      </w:r>
      <w:r w:rsidR="00586012" w:rsidRPr="00586012">
        <w:sym w:font="Symbol" w:char="F073"/>
      </w:r>
      <w:r w:rsidR="00586012" w:rsidRPr="00330F4C">
        <w:rPr>
          <w:lang w:val="en-US"/>
        </w:rPr>
        <w:t xml:space="preserve"> </w:t>
      </w:r>
      <w:r w:rsidRPr="00586012">
        <w:rPr>
          <w:szCs w:val="24"/>
          <w:lang w:val="en-GB"/>
        </w:rPr>
        <w:t>= 0.</w:t>
      </w:r>
      <w:r w:rsidRPr="00586012">
        <w:rPr>
          <w:color w:val="000000"/>
          <w:szCs w:val="24"/>
          <w:lang w:val="en-GB"/>
        </w:rPr>
        <w:t>015</w:t>
      </w:r>
      <w:r w:rsidRPr="00586012">
        <w:rPr>
          <w:color w:val="000000"/>
          <w:szCs w:val="24"/>
          <w:lang w:val="en-GB" w:eastAsia="ko-KR"/>
        </w:rPr>
        <w:t xml:space="preserve"> S/m </w:t>
      </w:r>
      <w:r w:rsidRPr="00586012">
        <w:rPr>
          <w:color w:val="000000"/>
          <w:lang w:val="en-GB" w:eastAsia="ko-KR"/>
        </w:rPr>
        <w:t xml:space="preserve">for buildings, and </w:t>
      </w:r>
      <w:r w:rsidR="00586012" w:rsidRPr="00586012">
        <w:sym w:font="Symbol" w:char="F065"/>
      </w:r>
      <w:r w:rsidRPr="00586012">
        <w:rPr>
          <w:i/>
          <w:vertAlign w:val="subscript"/>
          <w:lang w:val="en-GB" w:eastAsia="ja-JP"/>
        </w:rPr>
        <w:t>r</w:t>
      </w:r>
      <w:r w:rsidRPr="00586012">
        <w:rPr>
          <w:lang w:val="en-GB"/>
        </w:rPr>
        <w:t> </w:t>
      </w:r>
      <w:r w:rsidRPr="00586012">
        <w:rPr>
          <w:szCs w:val="24"/>
          <w:lang w:val="en-GB"/>
        </w:rPr>
        <w:t>= </w:t>
      </w:r>
      <w:r w:rsidRPr="00586012">
        <w:rPr>
          <w:szCs w:val="24"/>
          <w:lang w:val="en-GB" w:eastAsia="ko-KR"/>
        </w:rPr>
        <w:t>2.6</w:t>
      </w:r>
      <w:r w:rsidRPr="00586012">
        <w:rPr>
          <w:szCs w:val="24"/>
          <w:lang w:val="en-GB"/>
        </w:rPr>
        <w:t>,</w:t>
      </w:r>
      <w:r w:rsidRPr="00586012">
        <w:rPr>
          <w:szCs w:val="24"/>
          <w:lang w:val="en-GB" w:eastAsia="ko-KR"/>
        </w:rPr>
        <w:t xml:space="preserve"> </w:t>
      </w:r>
      <w:r w:rsidR="00586012" w:rsidRPr="00586012">
        <w:sym w:font="Symbol" w:char="F073"/>
      </w:r>
      <w:r w:rsidR="00586012" w:rsidRPr="00330F4C">
        <w:rPr>
          <w:lang w:val="en-US"/>
        </w:rPr>
        <w:t> </w:t>
      </w:r>
      <w:r w:rsidRPr="00586012">
        <w:rPr>
          <w:szCs w:val="24"/>
          <w:lang w:val="en-GB"/>
        </w:rPr>
        <w:t>= 0.</w:t>
      </w:r>
      <w:r w:rsidRPr="00586012">
        <w:rPr>
          <w:color w:val="000000"/>
          <w:szCs w:val="24"/>
          <w:lang w:val="en-GB"/>
        </w:rPr>
        <w:t>01</w:t>
      </w:r>
      <w:r w:rsidRPr="00586012">
        <w:rPr>
          <w:color w:val="000000"/>
          <w:szCs w:val="24"/>
          <w:lang w:val="en-GB" w:eastAsia="ko-KR"/>
        </w:rPr>
        <w:t xml:space="preserve">2 S/m </w:t>
      </w:r>
      <w:r w:rsidRPr="00586012">
        <w:rPr>
          <w:lang w:val="en-GB" w:eastAsia="ko-KR"/>
        </w:rPr>
        <w:t xml:space="preserve">for grounds. </w:t>
      </w:r>
    </w:p>
    <w:p w:rsidR="008B13E0" w:rsidRPr="00586012" w:rsidRDefault="008B13E0" w:rsidP="008B13E0">
      <w:pPr>
        <w:rPr>
          <w:color w:val="000000"/>
          <w:lang w:val="en-GB" w:eastAsia="ko-KR"/>
        </w:rPr>
      </w:pPr>
      <w:r w:rsidRPr="00586012">
        <w:rPr>
          <w:rFonts w:eastAsia="Malgun Gothic"/>
          <w:color w:val="000000"/>
          <w:lang w:val="en-GB" w:eastAsia="ko-KR"/>
        </w:rPr>
        <w:t xml:space="preserve">The </w:t>
      </w:r>
      <w:r w:rsidRPr="00586012">
        <w:rPr>
          <w:color w:val="000000"/>
          <w:lang w:val="en-GB" w:eastAsia="ko-KR"/>
        </w:rPr>
        <w:t xml:space="preserve">parameter values of building height distribution </w:t>
      </w:r>
      <w:r w:rsidRPr="00586012">
        <w:rPr>
          <w:rFonts w:eastAsia="Malgun Gothic"/>
          <w:color w:val="000000"/>
          <w:lang w:val="en-GB" w:eastAsia="ko-KR"/>
        </w:rPr>
        <w:t xml:space="preserve">for typical cases are given </w:t>
      </w:r>
      <w:r w:rsidRPr="00586012">
        <w:rPr>
          <w:color w:val="000000"/>
          <w:lang w:val="en-GB" w:eastAsia="ko-KR"/>
        </w:rPr>
        <w:t>in Table 18. Building sizes are 30 × 20 m</w:t>
      </w:r>
      <w:r w:rsidRPr="00586012">
        <w:rPr>
          <w:color w:val="000000"/>
          <w:vertAlign w:val="superscript"/>
          <w:lang w:val="en-GB" w:eastAsia="ko-KR"/>
        </w:rPr>
        <w:t>2</w:t>
      </w:r>
      <w:r w:rsidRPr="00586012">
        <w:rPr>
          <w:color w:val="000000"/>
          <w:lang w:val="en-GB" w:eastAsia="ko-KR"/>
        </w:rPr>
        <w:t>, 25 × 20 m</w:t>
      </w:r>
      <w:r w:rsidRPr="00586012">
        <w:rPr>
          <w:color w:val="000000"/>
          <w:vertAlign w:val="superscript"/>
          <w:lang w:val="en-GB" w:eastAsia="ko-KR"/>
        </w:rPr>
        <w:t>2</w:t>
      </w:r>
      <w:r w:rsidRPr="00586012">
        <w:rPr>
          <w:color w:val="000000"/>
          <w:lang w:val="en-GB" w:eastAsia="ko-KR"/>
        </w:rPr>
        <w:t xml:space="preserve">, </w:t>
      </w:r>
      <w:r w:rsidRPr="00586012">
        <w:rPr>
          <w:color w:val="000000"/>
          <w:lang w:val="en-GB" w:eastAsia="ja-JP"/>
        </w:rPr>
        <w:t xml:space="preserve">and </w:t>
      </w:r>
      <w:r w:rsidRPr="00586012">
        <w:rPr>
          <w:color w:val="000000"/>
          <w:lang w:val="en-GB" w:eastAsia="ko-KR"/>
        </w:rPr>
        <w:t>20 × 20 m</w:t>
      </w:r>
      <w:r w:rsidRPr="00586012">
        <w:rPr>
          <w:color w:val="000000"/>
          <w:vertAlign w:val="superscript"/>
          <w:lang w:val="en-GB" w:eastAsia="ko-KR"/>
        </w:rPr>
        <w:t>2</w:t>
      </w:r>
      <w:r w:rsidRPr="00586012">
        <w:rPr>
          <w:color w:val="000000"/>
          <w:lang w:val="en-GB" w:eastAsia="ko-KR"/>
        </w:rPr>
        <w:t xml:space="preserve"> for high, middle and low rise. Building densities are 40%, 30%, </w:t>
      </w:r>
      <w:r w:rsidRPr="00586012">
        <w:rPr>
          <w:color w:val="000000"/>
          <w:lang w:val="en-GB" w:eastAsia="ja-JP"/>
        </w:rPr>
        <w:t xml:space="preserve">and </w:t>
      </w:r>
      <w:r w:rsidRPr="00586012">
        <w:rPr>
          <w:color w:val="000000"/>
          <w:lang w:val="en-GB" w:eastAsia="ko-KR"/>
        </w:rPr>
        <w:t xml:space="preserve">20% for high, middle and low density. </w:t>
      </w:r>
    </w:p>
    <w:p w:rsidR="008B13E0" w:rsidRPr="00586012" w:rsidRDefault="008B13E0" w:rsidP="008B13E0">
      <w:pPr>
        <w:pStyle w:val="TableNo"/>
        <w:rPr>
          <w:lang w:val="en-GB" w:eastAsia="ja-JP"/>
        </w:rPr>
      </w:pPr>
      <w:r w:rsidRPr="00586012">
        <w:rPr>
          <w:lang w:val="en-GB"/>
        </w:rPr>
        <w:t>TABLE 18</w:t>
      </w:r>
    </w:p>
    <w:p w:rsidR="008B13E0" w:rsidRPr="00586012" w:rsidRDefault="008B13E0" w:rsidP="008B13E0">
      <w:pPr>
        <w:pStyle w:val="Tabletitle"/>
        <w:rPr>
          <w:lang w:val="en-GB" w:eastAsia="ko-KR"/>
        </w:rPr>
      </w:pPr>
      <w:r w:rsidRPr="00586012">
        <w:rPr>
          <w:lang w:val="en-GB" w:eastAsia="ko-KR"/>
        </w:rPr>
        <w:t>Parameters of building height distribution for statistical modelling</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8B13E0" w:rsidRPr="00586012" w:rsidTr="004152EF">
        <w:trPr>
          <w:trHeight w:val="593"/>
          <w:jc w:val="center"/>
        </w:trPr>
        <w:tc>
          <w:tcPr>
            <w:tcW w:w="2268" w:type="dxa"/>
            <w:vAlign w:val="center"/>
          </w:tcPr>
          <w:p w:rsidR="008B13E0" w:rsidRPr="00586012" w:rsidRDefault="008B13E0" w:rsidP="00A91FCF">
            <w:pPr>
              <w:pStyle w:val="Tablehead"/>
              <w:rPr>
                <w:lang w:val="en-GB" w:eastAsia="ko-KR"/>
              </w:rPr>
            </w:pPr>
            <w:r w:rsidRPr="00586012">
              <w:rPr>
                <w:lang w:val="en-GB" w:eastAsia="ko-KR"/>
              </w:rPr>
              <w:t>Path morphology</w:t>
            </w:r>
          </w:p>
        </w:tc>
        <w:tc>
          <w:tcPr>
            <w:tcW w:w="2268" w:type="dxa"/>
            <w:vAlign w:val="center"/>
          </w:tcPr>
          <w:p w:rsidR="008B13E0" w:rsidRPr="00586012" w:rsidRDefault="008B13E0" w:rsidP="00586012">
            <w:pPr>
              <w:pStyle w:val="Tablehead"/>
              <w:rPr>
                <w:lang w:val="en-GB" w:eastAsia="ja-JP"/>
              </w:rPr>
            </w:pPr>
            <w:r w:rsidRPr="00586012">
              <w:rPr>
                <w:lang w:val="en-GB" w:eastAsia="ko-KR"/>
              </w:rPr>
              <w:t>Rayleigh</w:t>
            </w:r>
            <w:r w:rsidRPr="00586012">
              <w:rPr>
                <w:lang w:val="en-GB" w:eastAsia="ko-KR"/>
              </w:rPr>
              <w:br/>
              <w:t>parameter</w:t>
            </w:r>
            <w:r w:rsidRPr="00586012">
              <w:rPr>
                <w:rFonts w:eastAsia="Malgun Gothic"/>
                <w:lang w:val="en-GB" w:eastAsia="ko-KR"/>
              </w:rPr>
              <w:t xml:space="preserve"> </w:t>
            </w:r>
            <w:r w:rsidR="00586012" w:rsidRPr="00586012">
              <w:sym w:font="Symbol" w:char="F06D"/>
            </w:r>
          </w:p>
        </w:tc>
        <w:tc>
          <w:tcPr>
            <w:tcW w:w="2268" w:type="dxa"/>
            <w:vAlign w:val="center"/>
          </w:tcPr>
          <w:p w:rsidR="008B13E0" w:rsidRPr="00586012" w:rsidRDefault="008B13E0" w:rsidP="00A91FCF">
            <w:pPr>
              <w:pStyle w:val="Tablehead"/>
              <w:rPr>
                <w:lang w:val="en-GB" w:eastAsia="ja-JP"/>
              </w:rPr>
            </w:pPr>
            <w:r w:rsidRPr="00586012">
              <w:rPr>
                <w:lang w:val="en-GB" w:eastAsia="ko-KR"/>
              </w:rPr>
              <w:t>Range of building height distribution</w:t>
            </w:r>
            <w:r w:rsidRPr="00586012">
              <w:rPr>
                <w:lang w:val="en-GB" w:eastAsia="ja-JP"/>
              </w:rPr>
              <w:t xml:space="preserve"> (m)</w:t>
            </w:r>
          </w:p>
        </w:tc>
        <w:tc>
          <w:tcPr>
            <w:tcW w:w="2268" w:type="dxa"/>
          </w:tcPr>
          <w:p w:rsidR="008B13E0" w:rsidRPr="00586012" w:rsidRDefault="008B13E0" w:rsidP="00A91FCF">
            <w:pPr>
              <w:pStyle w:val="Tablehead"/>
              <w:rPr>
                <w:lang w:val="en-GB" w:eastAsia="ja-JP"/>
              </w:rPr>
            </w:pPr>
            <w:r w:rsidRPr="00586012">
              <w:rPr>
                <w:lang w:val="en-GB" w:eastAsia="ko-KR"/>
              </w:rPr>
              <w:t>Average building height</w:t>
            </w:r>
            <w:r w:rsidRPr="00586012">
              <w:rPr>
                <w:lang w:val="en-GB" w:eastAsia="ja-JP"/>
              </w:rPr>
              <w:br/>
              <w:t>(m)</w:t>
            </w:r>
          </w:p>
        </w:tc>
      </w:tr>
      <w:tr w:rsidR="008B13E0" w:rsidRPr="00586012" w:rsidTr="004152EF">
        <w:trPr>
          <w:trHeight w:val="105"/>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HRHD</w:t>
            </w:r>
          </w:p>
        </w:tc>
        <w:tc>
          <w:tcPr>
            <w:tcW w:w="2268" w:type="dxa"/>
            <w:vMerge w:val="restart"/>
            <w:vAlign w:val="center"/>
          </w:tcPr>
          <w:p w:rsidR="008B13E0" w:rsidRPr="00586012" w:rsidRDefault="008B13E0" w:rsidP="00A91FCF">
            <w:pPr>
              <w:pStyle w:val="Tabletext"/>
              <w:jc w:val="center"/>
              <w:rPr>
                <w:lang w:val="en-GB" w:eastAsia="ko-KR"/>
              </w:rPr>
            </w:pPr>
            <w:r w:rsidRPr="00586012">
              <w:rPr>
                <w:lang w:val="en-GB" w:eastAsia="ko-KR"/>
              </w:rPr>
              <w:t>18</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12.3~78.6</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34.8</w:t>
            </w:r>
          </w:p>
        </w:tc>
      </w:tr>
      <w:tr w:rsidR="008B13E0" w:rsidRPr="00586012" w:rsidTr="004152EF">
        <w:trPr>
          <w:trHeight w:val="200"/>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HRMD</w:t>
            </w:r>
          </w:p>
        </w:tc>
        <w:tc>
          <w:tcPr>
            <w:tcW w:w="2268" w:type="dxa"/>
            <w:vMerge/>
          </w:tcPr>
          <w:p w:rsidR="008B13E0" w:rsidRPr="00586012" w:rsidRDefault="008B13E0" w:rsidP="00A91FCF">
            <w:pPr>
              <w:pStyle w:val="Tabletext"/>
              <w:jc w:val="center"/>
              <w:rPr>
                <w:lang w:val="en-GB" w:eastAsia="ko-KR"/>
              </w:rPr>
            </w:pP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12.5~70.8</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34.4</w:t>
            </w:r>
          </w:p>
        </w:tc>
      </w:tr>
      <w:tr w:rsidR="008B13E0" w:rsidRPr="00586012" w:rsidTr="004152EF">
        <w:trPr>
          <w:trHeight w:val="283"/>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HRLD</w:t>
            </w:r>
          </w:p>
        </w:tc>
        <w:tc>
          <w:tcPr>
            <w:tcW w:w="2268" w:type="dxa"/>
            <w:vMerge/>
          </w:tcPr>
          <w:p w:rsidR="008B13E0" w:rsidRPr="00586012" w:rsidRDefault="008B13E0" w:rsidP="00A91FCF">
            <w:pPr>
              <w:pStyle w:val="Tabletext"/>
              <w:jc w:val="center"/>
              <w:rPr>
                <w:lang w:val="en-GB" w:eastAsia="ko-KR"/>
              </w:rPr>
            </w:pP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13.2~68.0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34.2</w:t>
            </w:r>
          </w:p>
        </w:tc>
      </w:tr>
      <w:tr w:rsidR="008B13E0" w:rsidRPr="00586012" w:rsidTr="004152EF">
        <w:trPr>
          <w:trHeight w:val="250"/>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MRHD</w:t>
            </w:r>
          </w:p>
        </w:tc>
        <w:tc>
          <w:tcPr>
            <w:tcW w:w="2268" w:type="dxa"/>
            <w:vMerge w:val="restart"/>
            <w:vAlign w:val="center"/>
          </w:tcPr>
          <w:p w:rsidR="008B13E0" w:rsidRPr="00586012" w:rsidRDefault="008B13E0" w:rsidP="00A91FCF">
            <w:pPr>
              <w:pStyle w:val="Tabletext"/>
              <w:jc w:val="center"/>
              <w:rPr>
                <w:lang w:val="en-GB" w:eastAsia="ko-KR"/>
              </w:rPr>
            </w:pPr>
            <w:r w:rsidRPr="00586012">
              <w:rPr>
                <w:lang w:val="en-GB" w:eastAsia="ko-KR"/>
              </w:rPr>
              <w:t>10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7.3~41.2</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19.5</w:t>
            </w:r>
          </w:p>
        </w:tc>
      </w:tr>
      <w:tr w:rsidR="008B13E0" w:rsidRPr="00586012" w:rsidTr="004152EF">
        <w:trPr>
          <w:trHeight w:val="190"/>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MRMD</w:t>
            </w:r>
          </w:p>
        </w:tc>
        <w:tc>
          <w:tcPr>
            <w:tcW w:w="2268" w:type="dxa"/>
            <w:vMerge/>
          </w:tcPr>
          <w:p w:rsidR="008B13E0" w:rsidRPr="00586012" w:rsidRDefault="008B13E0" w:rsidP="00A91FCF">
            <w:pPr>
              <w:pStyle w:val="Tabletext"/>
              <w:jc w:val="center"/>
              <w:rPr>
                <w:lang w:val="en-GB" w:eastAsia="ko-KR"/>
              </w:rPr>
            </w:pP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7.2~39.0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19.6</w:t>
            </w:r>
          </w:p>
        </w:tc>
      </w:tr>
      <w:tr w:rsidR="008B13E0" w:rsidRPr="00586012" w:rsidTr="004152EF">
        <w:trPr>
          <w:trHeight w:val="198"/>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MRLD</w:t>
            </w:r>
          </w:p>
        </w:tc>
        <w:tc>
          <w:tcPr>
            <w:tcW w:w="2268" w:type="dxa"/>
            <w:vMerge/>
          </w:tcPr>
          <w:p w:rsidR="008B13E0" w:rsidRPr="00586012" w:rsidRDefault="008B13E0" w:rsidP="00A91FCF">
            <w:pPr>
              <w:pStyle w:val="Tabletext"/>
              <w:jc w:val="center"/>
              <w:rPr>
                <w:lang w:val="en-GB" w:eastAsia="ko-KR"/>
              </w:rPr>
            </w:pP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7.4~40.4</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19.4</w:t>
            </w:r>
          </w:p>
        </w:tc>
      </w:tr>
      <w:tr w:rsidR="008B13E0" w:rsidRPr="00586012" w:rsidTr="004152EF">
        <w:trPr>
          <w:trHeight w:val="226"/>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LRHD</w:t>
            </w:r>
          </w:p>
        </w:tc>
        <w:tc>
          <w:tcPr>
            <w:tcW w:w="2268" w:type="dxa"/>
            <w:vMerge w:val="restart"/>
            <w:vAlign w:val="center"/>
          </w:tcPr>
          <w:p w:rsidR="008B13E0" w:rsidRPr="00586012" w:rsidRDefault="008B13E0" w:rsidP="00A91FCF">
            <w:pPr>
              <w:pStyle w:val="Tabletext"/>
              <w:jc w:val="center"/>
              <w:rPr>
                <w:lang w:val="en-GB" w:eastAsia="ko-KR"/>
              </w:rPr>
            </w:pPr>
            <w:r w:rsidRPr="00586012">
              <w:rPr>
                <w:lang w:val="en-GB" w:eastAsia="ko-KR"/>
              </w:rPr>
              <w:t>6</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2.1~23.1</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9.1</w:t>
            </w:r>
          </w:p>
        </w:tc>
      </w:tr>
      <w:tr w:rsidR="008B13E0" w:rsidRPr="00586012" w:rsidTr="004152EF">
        <w:trPr>
          <w:trHeight w:val="214"/>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LRMD</w:t>
            </w:r>
          </w:p>
        </w:tc>
        <w:tc>
          <w:tcPr>
            <w:tcW w:w="2268" w:type="dxa"/>
            <w:vMerge/>
          </w:tcPr>
          <w:p w:rsidR="008B13E0" w:rsidRPr="00586012" w:rsidRDefault="008B13E0" w:rsidP="00A91FCF">
            <w:pPr>
              <w:pStyle w:val="Tabletext"/>
              <w:jc w:val="center"/>
              <w:rPr>
                <w:lang w:val="en-GB" w:eastAsia="ko-KR"/>
              </w:rPr>
            </w:pP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2.5~22.2</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9.4</w:t>
            </w:r>
          </w:p>
        </w:tc>
      </w:tr>
      <w:tr w:rsidR="008B13E0" w:rsidRPr="00586012" w:rsidTr="004152EF">
        <w:trPr>
          <w:trHeight w:val="155"/>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LRLD</w:t>
            </w:r>
          </w:p>
        </w:tc>
        <w:tc>
          <w:tcPr>
            <w:tcW w:w="2268" w:type="dxa"/>
            <w:vMerge/>
          </w:tcPr>
          <w:p w:rsidR="008B13E0" w:rsidRPr="00586012" w:rsidRDefault="008B13E0" w:rsidP="00A91FCF">
            <w:pPr>
              <w:pStyle w:val="Tabletext"/>
              <w:jc w:val="center"/>
              <w:rPr>
                <w:lang w:val="en-GB" w:eastAsia="ko-KR"/>
              </w:rPr>
            </w:pP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2.5~23.5</w:t>
            </w:r>
          </w:p>
        </w:tc>
        <w:tc>
          <w:tcPr>
            <w:tcW w:w="2268" w:type="dxa"/>
          </w:tcPr>
          <w:p w:rsidR="008B13E0" w:rsidRPr="00586012" w:rsidRDefault="008B13E0" w:rsidP="00A91FCF">
            <w:pPr>
              <w:pStyle w:val="Tabletext"/>
              <w:jc w:val="center"/>
              <w:rPr>
                <w:lang w:val="en-GB" w:eastAsia="ko-KR"/>
              </w:rPr>
            </w:pPr>
            <w:r w:rsidRPr="00586012">
              <w:rPr>
                <w:lang w:val="en-GB" w:eastAsia="ko-KR"/>
              </w:rPr>
              <w:t>9.5</w:t>
            </w:r>
          </w:p>
        </w:tc>
      </w:tr>
    </w:tbl>
    <w:p w:rsidR="008B13E0" w:rsidRPr="00586012" w:rsidRDefault="008B13E0" w:rsidP="008B13E0">
      <w:pPr>
        <w:pStyle w:val="Tablefin"/>
        <w:rPr>
          <w:lang w:eastAsia="ko-KR"/>
        </w:rPr>
      </w:pPr>
    </w:p>
    <w:p w:rsidR="008B13E0" w:rsidRPr="00586012" w:rsidRDefault="008B13E0" w:rsidP="008B13E0">
      <w:pPr>
        <w:pStyle w:val="Heading2"/>
        <w:rPr>
          <w:color w:val="000000"/>
          <w:lang w:val="en-GB" w:eastAsia="ja-JP"/>
        </w:rPr>
      </w:pPr>
      <w:r w:rsidRPr="00586012">
        <w:rPr>
          <w:color w:val="000000"/>
          <w:lang w:val="en-GB" w:eastAsia="ja-JP"/>
        </w:rPr>
        <w:t>7.</w:t>
      </w:r>
      <w:r w:rsidRPr="00586012">
        <w:rPr>
          <w:color w:val="000000"/>
          <w:lang w:val="en-GB" w:eastAsia="ko-KR"/>
        </w:rPr>
        <w:t>3</w:t>
      </w:r>
      <w:r w:rsidRPr="00586012">
        <w:rPr>
          <w:color w:val="000000"/>
          <w:lang w:val="en-GB" w:eastAsia="ja-JP"/>
        </w:rPr>
        <w:tab/>
        <w:t>Path</w:t>
      </w:r>
      <w:r w:rsidRPr="00586012">
        <w:rPr>
          <w:color w:val="000000"/>
          <w:lang w:val="en-GB" w:eastAsia="ko-KR"/>
        </w:rPr>
        <w:t xml:space="preserve"> </w:t>
      </w:r>
      <w:r w:rsidRPr="00586012">
        <w:rPr>
          <w:color w:val="000000"/>
          <w:lang w:val="en-GB" w:eastAsia="ja-JP"/>
        </w:rPr>
        <w:t>loss model</w:t>
      </w:r>
    </w:p>
    <w:p w:rsidR="008B13E0" w:rsidRPr="00586012" w:rsidRDefault="008B13E0" w:rsidP="00214882">
      <w:pPr>
        <w:rPr>
          <w:lang w:val="en-GB" w:eastAsia="ko-KR"/>
        </w:rPr>
      </w:pPr>
      <w:r w:rsidRPr="00586012">
        <w:rPr>
          <w:lang w:val="en-GB" w:eastAsia="ko-KR"/>
        </w:rPr>
        <w:t xml:space="preserve">The path loss model in this </w:t>
      </w:r>
      <w:r w:rsidR="00214882">
        <w:rPr>
          <w:lang w:val="en-GB" w:eastAsia="ko-KR"/>
        </w:rPr>
        <w:t>R</w:t>
      </w:r>
      <w:r w:rsidRPr="00586012">
        <w:rPr>
          <w:lang w:val="en-GB" w:eastAsia="ko-KR"/>
        </w:rPr>
        <w:t xml:space="preserve">ecommendation is given by: </w:t>
      </w:r>
    </w:p>
    <w:p w:rsidR="008B13E0" w:rsidRPr="00586012" w:rsidRDefault="008B13E0" w:rsidP="00657516">
      <w:pPr>
        <w:pStyle w:val="Equation"/>
        <w:rPr>
          <w:lang w:val="en-GB" w:eastAsia="ko-KR"/>
        </w:rPr>
      </w:pPr>
      <w:r w:rsidRPr="00586012">
        <w:rPr>
          <w:lang w:val="en-GB" w:eastAsia="ko-KR"/>
        </w:rPr>
        <w:tab/>
      </w:r>
      <w:r w:rsidRPr="00586012">
        <w:rPr>
          <w:lang w:val="en-GB" w:eastAsia="ko-KR"/>
        </w:rPr>
        <w:tab/>
      </w:r>
      <w:r w:rsidR="006074D6" w:rsidRPr="00657516">
        <w:rPr>
          <w:position w:val="-12"/>
          <w:lang w:val="en-GB" w:eastAsia="ko-KR"/>
        </w:rPr>
        <w:object w:dxaOrig="2960" w:dyaOrig="360">
          <v:shape id="_x0000_i1100" type="#_x0000_t75" style="width:148.15pt;height:18pt" o:ole="">
            <v:imagedata r:id="rId174" o:title=""/>
          </v:shape>
          <o:OLEObject Type="Embed" ProgID="Equation.3" ShapeID="_x0000_i1100" DrawAspect="Content" ObjectID="_1445936068" r:id="rId175"/>
        </w:object>
      </w:r>
      <w:r w:rsidRPr="00586012">
        <w:rPr>
          <w:lang w:val="en-GB" w:eastAsia="ja-JP"/>
        </w:rPr>
        <w:t>                (dB)</w:t>
      </w:r>
      <w:r w:rsidRPr="00586012">
        <w:rPr>
          <w:lang w:val="en-GB" w:eastAsia="ko-KR"/>
        </w:rPr>
        <w:tab/>
        <w:t>(</w:t>
      </w:r>
      <w:r w:rsidRPr="00586012">
        <w:rPr>
          <w:lang w:val="en-GB" w:eastAsia="ja-JP"/>
        </w:rPr>
        <w:t>6</w:t>
      </w:r>
      <w:r w:rsidRPr="00586012">
        <w:rPr>
          <w:lang w:val="en-GB" w:eastAsia="ko-KR"/>
        </w:rPr>
        <w:t>8)</w:t>
      </w:r>
    </w:p>
    <w:p w:rsidR="008B13E0" w:rsidRPr="00586012" w:rsidRDefault="008B13E0" w:rsidP="00657516">
      <w:pPr>
        <w:pStyle w:val="Equation"/>
        <w:rPr>
          <w:lang w:val="en-GB" w:eastAsia="ja-JP"/>
        </w:rPr>
      </w:pPr>
      <w:r w:rsidRPr="00586012">
        <w:rPr>
          <w:lang w:val="en-GB" w:eastAsia="ko-KR"/>
        </w:rPr>
        <w:tab/>
      </w:r>
      <w:r w:rsidRPr="00586012">
        <w:rPr>
          <w:lang w:val="en-GB" w:eastAsia="ko-KR"/>
        </w:rPr>
        <w:tab/>
      </w:r>
      <w:r w:rsidR="00657516" w:rsidRPr="00657516">
        <w:rPr>
          <w:position w:val="-12"/>
          <w:lang w:val="en-GB" w:eastAsia="ko-KR"/>
        </w:rPr>
        <w:object w:dxaOrig="2640" w:dyaOrig="360">
          <v:shape id="_x0000_i1101" type="#_x0000_t75" style="width:132pt;height:18pt" o:ole="">
            <v:imagedata r:id="rId176" o:title=""/>
          </v:shape>
          <o:OLEObject Type="Embed" ProgID="Equation.3" ShapeID="_x0000_i1101" DrawAspect="Content" ObjectID="_1445936069" r:id="rId177"/>
        </w:object>
      </w:r>
      <w:r w:rsidRPr="00586012">
        <w:rPr>
          <w:lang w:val="en-GB" w:eastAsia="ja-JP"/>
        </w:rPr>
        <w:t>                (dB)</w:t>
      </w:r>
      <w:r w:rsidRPr="00586012">
        <w:rPr>
          <w:lang w:val="en-GB" w:eastAsia="ko-KR"/>
        </w:rPr>
        <w:tab/>
        <w:t>(</w:t>
      </w:r>
      <w:r w:rsidRPr="00586012">
        <w:rPr>
          <w:lang w:val="en-GB" w:eastAsia="ja-JP"/>
        </w:rPr>
        <w:t>6</w:t>
      </w:r>
      <w:r w:rsidRPr="00586012">
        <w:rPr>
          <w:lang w:val="en-GB" w:eastAsia="ko-KR"/>
        </w:rPr>
        <w:t>9)</w:t>
      </w:r>
    </w:p>
    <w:p w:rsidR="008B13E0" w:rsidRPr="00586012" w:rsidRDefault="008B13E0" w:rsidP="00586012">
      <w:pPr>
        <w:rPr>
          <w:lang w:val="en-GB" w:eastAsia="ja-JP"/>
        </w:rPr>
      </w:pPr>
      <w:r w:rsidRPr="00586012">
        <w:rPr>
          <w:lang w:val="en-GB" w:eastAsia="ko-KR"/>
        </w:rPr>
        <w:t xml:space="preserve">where </w:t>
      </w:r>
      <w:r w:rsidRPr="00586012">
        <w:rPr>
          <w:i/>
          <w:lang w:val="en-GB" w:eastAsia="ko-KR"/>
        </w:rPr>
        <w:t>n</w:t>
      </w:r>
      <w:r w:rsidRPr="00586012">
        <w:rPr>
          <w:lang w:val="en-GB" w:eastAsia="ko-KR"/>
        </w:rPr>
        <w:t xml:space="preserve"> is the path loss exponent</w:t>
      </w:r>
      <w:r w:rsidRPr="00586012">
        <w:rPr>
          <w:rFonts w:eastAsia="Malgun Gothic"/>
          <w:lang w:val="en-GB" w:eastAsia="ko-KR"/>
        </w:rPr>
        <w:t xml:space="preserve">. </w:t>
      </w:r>
      <w:r w:rsidRPr="00586012">
        <w:rPr>
          <w:i/>
          <w:lang w:val="en-GB" w:eastAsia="ko-KR"/>
        </w:rPr>
        <w:t>S</w:t>
      </w:r>
      <w:r w:rsidRPr="00586012">
        <w:rPr>
          <w:lang w:val="en-GB" w:eastAsia="ko-KR"/>
        </w:rPr>
        <w:t xml:space="preserve"> is a </w:t>
      </w:r>
      <w:r w:rsidRPr="00586012">
        <w:rPr>
          <w:rFonts w:eastAsia="Malgun Gothic"/>
          <w:lang w:val="en-GB" w:eastAsia="ko-KR"/>
        </w:rPr>
        <w:t xml:space="preserve">random variable representing the </w:t>
      </w:r>
      <w:r w:rsidRPr="00586012">
        <w:rPr>
          <w:lang w:val="en-GB" w:eastAsia="ko-KR"/>
        </w:rPr>
        <w:t>random scatter around the regression line</w:t>
      </w:r>
      <w:r w:rsidRPr="00586012">
        <w:rPr>
          <w:lang w:val="en-GB" w:eastAsia="ja-JP"/>
        </w:rPr>
        <w:t xml:space="preserve"> with normal distribution</w:t>
      </w:r>
      <w:r w:rsidRPr="00586012">
        <w:rPr>
          <w:rFonts w:eastAsia="Malgun Gothic"/>
          <w:lang w:val="en-GB" w:eastAsia="ko-KR"/>
        </w:rPr>
        <w:t>, and t</w:t>
      </w:r>
      <w:r w:rsidRPr="00586012">
        <w:rPr>
          <w:lang w:val="en-GB" w:eastAsia="ko-KR"/>
        </w:rPr>
        <w:t>he</w:t>
      </w:r>
      <w:r w:rsidR="00E9222D" w:rsidRPr="00586012">
        <w:rPr>
          <w:lang w:val="en-GB" w:eastAsia="ko-KR"/>
        </w:rPr>
        <w:t xml:space="preserve"> </w:t>
      </w:r>
      <w:r w:rsidRPr="00586012">
        <w:rPr>
          <w:lang w:val="en-GB" w:eastAsia="ko-KR"/>
        </w:rPr>
        <w:t xml:space="preserve">standard deviation of </w:t>
      </w:r>
      <w:r w:rsidRPr="00586012">
        <w:rPr>
          <w:i/>
          <w:lang w:val="en-GB" w:eastAsia="ko-KR"/>
        </w:rPr>
        <w:t>S</w:t>
      </w:r>
      <w:r w:rsidRPr="00586012">
        <w:rPr>
          <w:lang w:val="en-GB" w:eastAsia="ko-KR"/>
        </w:rPr>
        <w:t xml:space="preserve"> is denoted as</w:t>
      </w:r>
      <w:r w:rsidRPr="00586012">
        <w:rPr>
          <w:lang w:val="en-GB" w:eastAsia="ja-JP"/>
        </w:rPr>
        <w:t xml:space="preserve"> </w:t>
      </w:r>
      <w:r w:rsidR="00586012" w:rsidRPr="00586012">
        <w:sym w:font="Symbol" w:char="F073"/>
      </w:r>
      <w:r w:rsidRPr="00586012">
        <w:rPr>
          <w:i/>
          <w:vertAlign w:val="subscript"/>
          <w:lang w:val="en-GB" w:eastAsia="ja-JP"/>
        </w:rPr>
        <w:t>s</w:t>
      </w:r>
      <w:r w:rsidRPr="00586012">
        <w:rPr>
          <w:lang w:val="en-GB"/>
        </w:rPr>
        <w:t xml:space="preserve">. </w:t>
      </w:r>
      <w:r w:rsidRPr="00586012">
        <w:rPr>
          <w:lang w:val="en-GB" w:eastAsia="ja-JP"/>
        </w:rPr>
        <w:t>The unit</w:t>
      </w:r>
      <w:r w:rsidRPr="00586012">
        <w:rPr>
          <w:lang w:val="en-GB" w:eastAsia="ko-KR"/>
        </w:rPr>
        <w:t>s</w:t>
      </w:r>
      <w:r w:rsidRPr="00586012">
        <w:rPr>
          <w:lang w:val="en-GB" w:eastAsia="ja-JP"/>
        </w:rPr>
        <w:t xml:space="preserve"> of </w:t>
      </w:r>
      <w:r w:rsidRPr="00586012">
        <w:rPr>
          <w:i/>
          <w:lang w:val="en-GB" w:eastAsia="ja-JP"/>
        </w:rPr>
        <w:t>f</w:t>
      </w:r>
      <w:r w:rsidRPr="00586012">
        <w:rPr>
          <w:lang w:val="en-GB" w:eastAsia="ja-JP"/>
        </w:rPr>
        <w:t xml:space="preserve"> and </w:t>
      </w:r>
      <w:r w:rsidRPr="00586012">
        <w:rPr>
          <w:i/>
          <w:lang w:val="en-GB" w:eastAsia="ja-JP"/>
        </w:rPr>
        <w:t>d</w:t>
      </w:r>
      <w:r w:rsidRPr="00586012">
        <w:rPr>
          <w:lang w:val="en-GB" w:eastAsia="ja-JP"/>
        </w:rPr>
        <w:t xml:space="preserve"> </w:t>
      </w:r>
      <w:r w:rsidRPr="00586012">
        <w:rPr>
          <w:lang w:val="en-GB" w:eastAsia="ko-KR"/>
        </w:rPr>
        <w:t>are</w:t>
      </w:r>
      <w:r w:rsidRPr="00586012">
        <w:rPr>
          <w:lang w:val="en-GB" w:eastAsia="ja-JP"/>
        </w:rPr>
        <w:t xml:space="preserve"> MHz and metre</w:t>
      </w:r>
      <w:r w:rsidRPr="00586012">
        <w:rPr>
          <w:lang w:val="en-GB" w:eastAsia="ko-KR"/>
        </w:rPr>
        <w:t>s</w:t>
      </w:r>
      <w:r w:rsidRPr="00586012">
        <w:rPr>
          <w:lang w:val="en-GB" w:eastAsia="ja-JP"/>
        </w:rPr>
        <w:t>, respectively.</w:t>
      </w:r>
    </w:p>
    <w:p w:rsidR="008B13E0" w:rsidRPr="00586012" w:rsidRDefault="008B13E0" w:rsidP="008B13E0">
      <w:pPr>
        <w:rPr>
          <w:color w:val="000000"/>
          <w:lang w:val="en-GB" w:eastAsia="ko-KR"/>
        </w:rPr>
      </w:pPr>
      <w:r w:rsidRPr="00586012">
        <w:rPr>
          <w:lang w:val="en-GB" w:eastAsia="ko-KR"/>
        </w:rPr>
        <w:lastRenderedPageBreak/>
        <w:t>The path loss parameters for typical cases of 9 path morphologies from statistical modelling at 3.705 GHz are summarized in Table</w:t>
      </w:r>
      <w:r w:rsidRPr="00586012">
        <w:rPr>
          <w:lang w:val="en-GB" w:eastAsia="ja-JP"/>
        </w:rPr>
        <w:t xml:space="preserve"> 19</w:t>
      </w:r>
      <w:r w:rsidRPr="00586012">
        <w:rPr>
          <w:lang w:val="en-GB" w:eastAsia="ko-KR"/>
        </w:rPr>
        <w:t>. The</w:t>
      </w:r>
      <w:r w:rsidRPr="00586012">
        <w:rPr>
          <w:color w:val="FF0000"/>
          <w:lang w:val="en-GB" w:eastAsia="ko-KR"/>
        </w:rPr>
        <w:t xml:space="preserve"> </w:t>
      </w:r>
      <w:r w:rsidRPr="00586012">
        <w:rPr>
          <w:color w:val="000000"/>
          <w:lang w:val="en-GB" w:eastAsia="ko-KR"/>
        </w:rPr>
        <w:t xml:space="preserve">values in the Table are fitted for all receivers at the height of 2 m located along the path at distances from 100 m </w:t>
      </w:r>
      <w:r w:rsidRPr="00586012">
        <w:rPr>
          <w:color w:val="000000"/>
          <w:lang w:val="en-GB" w:eastAsia="ja-JP"/>
        </w:rPr>
        <w:t>to</w:t>
      </w:r>
      <w:r w:rsidRPr="00586012">
        <w:rPr>
          <w:color w:val="000000"/>
          <w:lang w:val="en-GB" w:eastAsia="ko-KR"/>
        </w:rPr>
        <w:t xml:space="preserve"> 800 m.</w:t>
      </w:r>
    </w:p>
    <w:p w:rsidR="008B13E0" w:rsidRPr="00586012" w:rsidRDefault="008B13E0" w:rsidP="00E9222D">
      <w:pPr>
        <w:pStyle w:val="TableNo"/>
        <w:rPr>
          <w:lang w:val="en-GB" w:eastAsia="ja-JP"/>
        </w:rPr>
      </w:pPr>
      <w:r w:rsidRPr="00586012">
        <w:rPr>
          <w:lang w:val="en-GB" w:eastAsia="ko-KR"/>
        </w:rPr>
        <w:t xml:space="preserve">TABLE </w:t>
      </w:r>
      <w:r w:rsidRPr="00586012">
        <w:rPr>
          <w:lang w:val="en-GB" w:eastAsia="ja-JP"/>
        </w:rPr>
        <w:t>19</w:t>
      </w:r>
    </w:p>
    <w:p w:rsidR="008B13E0" w:rsidRPr="00586012" w:rsidRDefault="008B13E0" w:rsidP="00E9222D">
      <w:pPr>
        <w:pStyle w:val="Tabletitle"/>
        <w:rPr>
          <w:lang w:val="en-GB" w:eastAsia="ko-KR"/>
        </w:rPr>
      </w:pPr>
      <w:r w:rsidRPr="00586012">
        <w:rPr>
          <w:lang w:val="en-GB" w:eastAsia="ko-KR"/>
        </w:rPr>
        <w:t>Path loss parameters for 9</w:t>
      </w:r>
      <w:r w:rsidR="0011271B">
        <w:rPr>
          <w:lang w:val="en-GB" w:eastAsia="ko-KR"/>
        </w:rPr>
        <w:t xml:space="preserve"> path morphologies at 3.705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8B13E0" w:rsidRPr="00586012" w:rsidTr="00E9222D">
        <w:trPr>
          <w:trHeight w:val="593"/>
          <w:jc w:val="center"/>
        </w:trPr>
        <w:tc>
          <w:tcPr>
            <w:tcW w:w="2268" w:type="dxa"/>
            <w:vAlign w:val="center"/>
          </w:tcPr>
          <w:p w:rsidR="008B13E0" w:rsidRPr="00586012" w:rsidRDefault="008B13E0" w:rsidP="00A91FCF">
            <w:pPr>
              <w:pStyle w:val="Tablehead"/>
              <w:rPr>
                <w:lang w:val="en-GB" w:eastAsia="ko-KR"/>
              </w:rPr>
            </w:pPr>
            <w:r w:rsidRPr="00586012">
              <w:rPr>
                <w:lang w:val="en-GB" w:eastAsia="ko-KR"/>
              </w:rPr>
              <w:t>Path morphology</w:t>
            </w:r>
          </w:p>
        </w:tc>
        <w:tc>
          <w:tcPr>
            <w:tcW w:w="2268" w:type="dxa"/>
            <w:vAlign w:val="center"/>
          </w:tcPr>
          <w:p w:rsidR="008B13E0" w:rsidRPr="00586012" w:rsidRDefault="008B13E0" w:rsidP="00A91FCF">
            <w:pPr>
              <w:pStyle w:val="Tablehead"/>
              <w:rPr>
                <w:lang w:val="en-GB" w:eastAsia="ja-JP"/>
              </w:rPr>
            </w:pPr>
            <w:r w:rsidRPr="00586012">
              <w:rPr>
                <w:lang w:val="en-GB" w:eastAsia="ko-KR"/>
              </w:rPr>
              <w:t>Transmitting antenna height</w:t>
            </w:r>
            <w:r w:rsidRPr="00586012">
              <w:rPr>
                <w:lang w:val="en-GB" w:eastAsia="ja-JP"/>
              </w:rPr>
              <w:br/>
              <w:t>(</w:t>
            </w:r>
            <w:r w:rsidRPr="00586012">
              <w:rPr>
                <w:lang w:val="en-GB" w:eastAsia="ko-KR"/>
              </w:rPr>
              <w:t>m</w:t>
            </w:r>
            <w:r w:rsidRPr="00586012">
              <w:rPr>
                <w:lang w:val="en-GB" w:eastAsia="ja-JP"/>
              </w:rPr>
              <w:t>)</w:t>
            </w:r>
          </w:p>
        </w:tc>
        <w:tc>
          <w:tcPr>
            <w:tcW w:w="2268" w:type="dxa"/>
          </w:tcPr>
          <w:p w:rsidR="008B13E0" w:rsidRPr="00586012" w:rsidRDefault="008B13E0" w:rsidP="00A91FCF">
            <w:pPr>
              <w:pStyle w:val="Tablehead"/>
              <w:rPr>
                <w:lang w:val="en-GB" w:eastAsia="ja-JP"/>
              </w:rPr>
            </w:pPr>
            <w:r w:rsidRPr="00586012">
              <w:rPr>
                <w:lang w:val="en-GB" w:eastAsia="ko-KR"/>
              </w:rPr>
              <w:t>Average building density</w:t>
            </w:r>
            <w:r w:rsidRPr="00586012">
              <w:rPr>
                <w:lang w:val="en-GB" w:eastAsia="ko-KR"/>
              </w:rPr>
              <w:br/>
            </w:r>
            <w:r w:rsidRPr="00586012">
              <w:rPr>
                <w:lang w:val="en-GB" w:eastAsia="ja-JP"/>
              </w:rPr>
              <w:t>(</w:t>
            </w:r>
            <w:r w:rsidRPr="00586012">
              <w:rPr>
                <w:lang w:val="en-GB" w:eastAsia="ko-KR"/>
              </w:rPr>
              <w:t>%</w:t>
            </w:r>
            <w:r w:rsidRPr="00586012">
              <w:rPr>
                <w:lang w:val="en-GB" w:eastAsia="ja-JP"/>
              </w:rPr>
              <w:t>)</w:t>
            </w:r>
          </w:p>
        </w:tc>
        <w:tc>
          <w:tcPr>
            <w:tcW w:w="1418" w:type="dxa"/>
            <w:vAlign w:val="center"/>
          </w:tcPr>
          <w:p w:rsidR="008B13E0" w:rsidRPr="00586012" w:rsidRDefault="008B13E0" w:rsidP="00A91FCF">
            <w:pPr>
              <w:pStyle w:val="Tablehead"/>
              <w:rPr>
                <w:i/>
                <w:lang w:val="en-GB" w:eastAsia="ko-KR"/>
              </w:rPr>
            </w:pPr>
            <w:r w:rsidRPr="00586012">
              <w:rPr>
                <w:i/>
                <w:lang w:val="en-GB" w:eastAsia="ko-KR"/>
              </w:rPr>
              <w:t>n</w:t>
            </w:r>
          </w:p>
        </w:tc>
        <w:tc>
          <w:tcPr>
            <w:tcW w:w="1418" w:type="dxa"/>
            <w:vAlign w:val="center"/>
          </w:tcPr>
          <w:p w:rsidR="008B13E0" w:rsidRPr="00586012" w:rsidRDefault="00586012" w:rsidP="00A91FCF">
            <w:pPr>
              <w:pStyle w:val="Tablehead"/>
              <w:rPr>
                <w:i/>
                <w:lang w:val="en-GB" w:eastAsia="ko-KR"/>
              </w:rPr>
            </w:pPr>
            <w:r w:rsidRPr="00586012">
              <w:sym w:font="Symbol" w:char="F073"/>
            </w:r>
            <w:r w:rsidR="008B13E0" w:rsidRPr="00586012">
              <w:rPr>
                <w:i/>
                <w:vertAlign w:val="subscript"/>
                <w:lang w:val="en-GB" w:eastAsia="ja-JP"/>
              </w:rPr>
              <w:t>s</w:t>
            </w:r>
          </w:p>
        </w:tc>
      </w:tr>
      <w:tr w:rsidR="008B13E0" w:rsidRPr="00586012" w:rsidTr="00E9222D">
        <w:trPr>
          <w:trHeight w:val="105"/>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HRHD</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50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40</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3.3</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9.3</w:t>
            </w:r>
          </w:p>
        </w:tc>
      </w:tr>
      <w:tr w:rsidR="008B13E0" w:rsidRPr="00586012" w:rsidTr="00E9222D">
        <w:trPr>
          <w:trHeight w:val="200"/>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HRMD</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50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30</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2.9</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6.3</w:t>
            </w:r>
          </w:p>
        </w:tc>
      </w:tr>
      <w:tr w:rsidR="008B13E0" w:rsidRPr="00586012" w:rsidTr="00E9222D">
        <w:trPr>
          <w:trHeight w:val="283"/>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HRLD</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50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20</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2.5</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3.6</w:t>
            </w:r>
          </w:p>
        </w:tc>
      </w:tr>
      <w:tr w:rsidR="008B13E0" w:rsidRPr="00586012" w:rsidTr="00E9222D">
        <w:trPr>
          <w:trHeight w:val="250"/>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MRHD</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30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40</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2.8</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4.7</w:t>
            </w:r>
          </w:p>
        </w:tc>
      </w:tr>
      <w:tr w:rsidR="008B13E0" w:rsidRPr="00586012" w:rsidTr="00E9222D">
        <w:trPr>
          <w:trHeight w:val="190"/>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MRMD</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30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30</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2.6</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4.9</w:t>
            </w:r>
          </w:p>
        </w:tc>
      </w:tr>
      <w:tr w:rsidR="008B13E0" w:rsidRPr="00586012" w:rsidTr="00E9222D">
        <w:trPr>
          <w:trHeight w:val="198"/>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MRLD</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30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20</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2.3</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2.7</w:t>
            </w:r>
          </w:p>
        </w:tc>
      </w:tr>
      <w:tr w:rsidR="008B13E0" w:rsidRPr="00586012" w:rsidTr="00E9222D">
        <w:trPr>
          <w:trHeight w:val="226"/>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LRHD</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40</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2.4</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1.3</w:t>
            </w:r>
          </w:p>
        </w:tc>
      </w:tr>
      <w:tr w:rsidR="008B13E0" w:rsidRPr="00586012" w:rsidTr="00E9222D">
        <w:trPr>
          <w:trHeight w:val="214"/>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LRMD</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30</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2.3</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1.8</w:t>
            </w:r>
          </w:p>
        </w:tc>
      </w:tr>
      <w:tr w:rsidR="008B13E0" w:rsidRPr="00586012" w:rsidTr="00E9222D">
        <w:trPr>
          <w:trHeight w:val="155"/>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LRLD</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20</w:t>
            </w:r>
          </w:p>
        </w:tc>
        <w:tc>
          <w:tcPr>
            <w:tcW w:w="2268" w:type="dxa"/>
          </w:tcPr>
          <w:p w:rsidR="008B13E0" w:rsidRPr="00586012" w:rsidRDefault="008B13E0" w:rsidP="00A91FCF">
            <w:pPr>
              <w:pStyle w:val="Tabletext"/>
              <w:jc w:val="center"/>
              <w:rPr>
                <w:lang w:val="en-GB" w:eastAsia="ko-KR"/>
              </w:rPr>
            </w:pPr>
            <w:r w:rsidRPr="00586012">
              <w:rPr>
                <w:lang w:val="en-GB" w:eastAsia="ko-KR"/>
              </w:rPr>
              <w:t>20</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2.2</w:t>
            </w:r>
          </w:p>
        </w:tc>
        <w:tc>
          <w:tcPr>
            <w:tcW w:w="1418" w:type="dxa"/>
            <w:vAlign w:val="center"/>
          </w:tcPr>
          <w:p w:rsidR="008B13E0" w:rsidRPr="00586012" w:rsidRDefault="008B13E0" w:rsidP="00A91FCF">
            <w:pPr>
              <w:pStyle w:val="Tabletext"/>
              <w:jc w:val="center"/>
              <w:rPr>
                <w:lang w:val="en-GB" w:eastAsia="ko-KR"/>
              </w:rPr>
            </w:pPr>
            <w:r w:rsidRPr="00586012">
              <w:rPr>
                <w:lang w:val="en-GB" w:eastAsia="ko-KR"/>
              </w:rPr>
              <w:t>1.8</w:t>
            </w:r>
          </w:p>
        </w:tc>
      </w:tr>
    </w:tbl>
    <w:p w:rsidR="008B13E0" w:rsidRPr="00586012" w:rsidRDefault="008B13E0" w:rsidP="008B13E0">
      <w:pPr>
        <w:pStyle w:val="Tablefin"/>
        <w:rPr>
          <w:lang w:eastAsia="ko-KR"/>
        </w:rPr>
      </w:pPr>
    </w:p>
    <w:p w:rsidR="008B13E0" w:rsidRPr="00586012" w:rsidRDefault="008B13E0" w:rsidP="008B13E0">
      <w:pPr>
        <w:pStyle w:val="Heading2"/>
        <w:rPr>
          <w:lang w:val="en-GB" w:eastAsia="ja-JP"/>
        </w:rPr>
      </w:pPr>
      <w:r w:rsidRPr="00586012">
        <w:rPr>
          <w:lang w:val="en-GB" w:eastAsia="ja-JP"/>
        </w:rPr>
        <w:t>7.</w:t>
      </w:r>
      <w:r w:rsidRPr="00586012">
        <w:rPr>
          <w:lang w:val="en-GB" w:eastAsia="ko-KR"/>
        </w:rPr>
        <w:t>4</w:t>
      </w:r>
      <w:r w:rsidRPr="00586012">
        <w:rPr>
          <w:lang w:val="en-GB" w:eastAsia="ja-JP"/>
        </w:rPr>
        <w:tab/>
        <w:t>Delay spread model</w:t>
      </w:r>
    </w:p>
    <w:p w:rsidR="008B13E0" w:rsidRPr="00586012" w:rsidRDefault="008B13E0" w:rsidP="008B13E0">
      <w:pPr>
        <w:rPr>
          <w:lang w:val="en-GB" w:eastAsia="ko-KR"/>
        </w:rPr>
      </w:pPr>
      <w:r w:rsidRPr="00586012">
        <w:rPr>
          <w:lang w:val="en-GB" w:eastAsia="ko-KR"/>
        </w:rPr>
        <w:t xml:space="preserve">The r.m.s. delay spread can also be modelled as a function of distance. The r.m.s. delay spread along NLoS-dominant paths at distances from 100 m </w:t>
      </w:r>
      <w:r w:rsidRPr="00586012">
        <w:rPr>
          <w:lang w:val="en-GB" w:eastAsia="ja-JP"/>
        </w:rPr>
        <w:t>to</w:t>
      </w:r>
      <w:r w:rsidRPr="00586012">
        <w:rPr>
          <w:lang w:val="en-GB" w:eastAsia="ko-KR"/>
        </w:rPr>
        <w:t xml:space="preserve"> 800 m can be modelled as a distance- dependent model given by: </w:t>
      </w:r>
    </w:p>
    <w:p w:rsidR="008B13E0" w:rsidRPr="00586012" w:rsidRDefault="008B13E0" w:rsidP="008B13E0">
      <w:pPr>
        <w:pStyle w:val="Blanc"/>
      </w:pPr>
    </w:p>
    <w:p w:rsidR="008B13E0" w:rsidRPr="00586012" w:rsidRDefault="008B13E0" w:rsidP="00257767">
      <w:pPr>
        <w:pStyle w:val="Equation"/>
        <w:rPr>
          <w:lang w:val="en-GB" w:eastAsia="ko-KR"/>
        </w:rPr>
      </w:pPr>
      <w:r w:rsidRPr="00586012">
        <w:rPr>
          <w:lang w:val="en-GB" w:eastAsia="ko-KR"/>
        </w:rPr>
        <w:tab/>
      </w:r>
      <w:r w:rsidRPr="00586012">
        <w:rPr>
          <w:lang w:val="en-GB" w:eastAsia="ko-KR"/>
        </w:rPr>
        <w:tab/>
      </w:r>
      <w:r w:rsidR="001B04C5" w:rsidRPr="00586012">
        <w:rPr>
          <w:position w:val="-6"/>
          <w:lang w:val="en-GB" w:eastAsia="ko-KR"/>
        </w:rPr>
        <w:object w:dxaOrig="1200" w:dyaOrig="360">
          <v:shape id="_x0000_i1102" type="#_x0000_t75" style="width:59.55pt;height:19.85pt" o:ole="">
            <v:imagedata r:id="rId178" o:title=""/>
          </v:shape>
          <o:OLEObject Type="Embed" ProgID="Equation.3" ShapeID="_x0000_i1102" DrawAspect="Content" ObjectID="_1445936070" r:id="rId179"/>
        </w:object>
      </w:r>
      <w:r w:rsidR="004152EF" w:rsidRPr="00330F4C">
        <w:rPr>
          <w:lang w:val="en-US"/>
        </w:rPr>
        <w:t>                </w:t>
      </w:r>
      <w:r w:rsidRPr="00586012">
        <w:rPr>
          <w:lang w:val="en-GB" w:eastAsia="ja-JP"/>
        </w:rPr>
        <w:t>(ns)</w:t>
      </w:r>
      <w:r w:rsidRPr="00586012">
        <w:rPr>
          <w:lang w:val="en-GB" w:eastAsia="ja-JP"/>
        </w:rPr>
        <w:tab/>
      </w:r>
      <w:r w:rsidRPr="00586012">
        <w:rPr>
          <w:lang w:val="en-GB" w:eastAsia="ko-KR"/>
        </w:rPr>
        <w:t>(70)</w:t>
      </w:r>
    </w:p>
    <w:p w:rsidR="008B13E0" w:rsidRPr="00586012" w:rsidRDefault="008B13E0" w:rsidP="008B13E0">
      <w:pPr>
        <w:pStyle w:val="Blanc"/>
      </w:pPr>
    </w:p>
    <w:p w:rsidR="008B13E0" w:rsidRPr="00586012" w:rsidRDefault="008B13E0" w:rsidP="008B13E0">
      <w:pPr>
        <w:rPr>
          <w:caps/>
          <w:sz w:val="20"/>
          <w:lang w:val="en-GB"/>
        </w:rPr>
      </w:pPr>
      <w:r w:rsidRPr="00586012">
        <w:rPr>
          <w:lang w:val="en-GB" w:eastAsia="ko-KR"/>
        </w:rPr>
        <w:t>The delay spread parameters for typical cases of 9 path morphologies from statistical modelling at 3.705 GHz are summarized in Table 20. The receiver heights are 2 m, and outliers are properly removed to obtain the fitted parameters.</w:t>
      </w:r>
    </w:p>
    <w:p w:rsidR="008B13E0" w:rsidRPr="00586012" w:rsidRDefault="008B13E0" w:rsidP="008B13E0">
      <w:pPr>
        <w:pStyle w:val="TableNo"/>
        <w:rPr>
          <w:lang w:val="en-GB" w:eastAsia="ja-JP"/>
        </w:rPr>
      </w:pPr>
      <w:r w:rsidRPr="00586012">
        <w:rPr>
          <w:lang w:val="en-GB"/>
        </w:rPr>
        <w:lastRenderedPageBreak/>
        <w:t>TABLE 20</w:t>
      </w:r>
    </w:p>
    <w:p w:rsidR="008B13E0" w:rsidRPr="00586012" w:rsidRDefault="008B13E0" w:rsidP="008B13E0">
      <w:pPr>
        <w:pStyle w:val="Tabletitle"/>
        <w:rPr>
          <w:lang w:val="en-GB"/>
        </w:rPr>
      </w:pPr>
      <w:r w:rsidRPr="00586012">
        <w:rPr>
          <w:lang w:val="en-GB" w:eastAsia="ko-KR"/>
        </w:rPr>
        <w:t xml:space="preserve">Delay spread </w:t>
      </w:r>
      <w:r w:rsidRPr="00586012">
        <w:rPr>
          <w:lang w:val="en-GB"/>
        </w:rPr>
        <w:t>parameters</w:t>
      </w:r>
      <w:r w:rsidRPr="00586012">
        <w:rPr>
          <w:lang w:val="en-GB" w:eastAsia="ko-KR"/>
        </w:rPr>
        <w:t xml:space="preserve"> for 9 path morphologies at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8B13E0" w:rsidRPr="00586012" w:rsidTr="00E9222D">
        <w:trPr>
          <w:jc w:val="center"/>
        </w:trPr>
        <w:tc>
          <w:tcPr>
            <w:tcW w:w="2268" w:type="dxa"/>
            <w:vMerge w:val="restart"/>
            <w:vAlign w:val="center"/>
          </w:tcPr>
          <w:p w:rsidR="008B13E0" w:rsidRPr="00586012" w:rsidRDefault="008B13E0" w:rsidP="00A91FCF">
            <w:pPr>
              <w:pStyle w:val="Tablehead"/>
              <w:rPr>
                <w:lang w:val="en-GB" w:eastAsia="ko-KR"/>
              </w:rPr>
            </w:pPr>
            <w:r w:rsidRPr="00586012">
              <w:rPr>
                <w:lang w:val="en-GB" w:eastAsia="ko-KR"/>
              </w:rPr>
              <w:t>Path morphology</w:t>
            </w:r>
          </w:p>
        </w:tc>
        <w:tc>
          <w:tcPr>
            <w:tcW w:w="2268" w:type="dxa"/>
            <w:vMerge w:val="restart"/>
            <w:vAlign w:val="center"/>
          </w:tcPr>
          <w:p w:rsidR="008B13E0" w:rsidRPr="00586012" w:rsidRDefault="008B13E0" w:rsidP="00A91FCF">
            <w:pPr>
              <w:pStyle w:val="Tablehead"/>
              <w:rPr>
                <w:lang w:val="en-GB" w:eastAsia="ja-JP"/>
              </w:rPr>
            </w:pPr>
            <w:r w:rsidRPr="00586012">
              <w:rPr>
                <w:lang w:val="en-GB" w:eastAsia="ko-KR"/>
              </w:rPr>
              <w:t>Transmitting antenna height</w:t>
            </w:r>
            <w:r w:rsidRPr="00586012">
              <w:rPr>
                <w:lang w:val="en-GB" w:eastAsia="ko-KR"/>
              </w:rPr>
              <w:br/>
            </w:r>
            <w:r w:rsidRPr="00586012">
              <w:rPr>
                <w:lang w:val="en-GB" w:eastAsia="ja-JP"/>
              </w:rPr>
              <w:t>(</w:t>
            </w:r>
            <w:r w:rsidRPr="00586012">
              <w:rPr>
                <w:lang w:val="en-GB" w:eastAsia="ko-KR"/>
              </w:rPr>
              <w:t>m</w:t>
            </w:r>
            <w:r w:rsidRPr="00586012">
              <w:rPr>
                <w:lang w:val="en-GB" w:eastAsia="ja-JP"/>
              </w:rPr>
              <w:t>)</w:t>
            </w:r>
          </w:p>
        </w:tc>
        <w:tc>
          <w:tcPr>
            <w:tcW w:w="2268" w:type="dxa"/>
            <w:vMerge w:val="restart"/>
            <w:vAlign w:val="center"/>
          </w:tcPr>
          <w:p w:rsidR="008B13E0" w:rsidRPr="00586012" w:rsidRDefault="008B13E0" w:rsidP="00A91FCF">
            <w:pPr>
              <w:pStyle w:val="Tablehead"/>
              <w:ind w:left="-57" w:right="-57"/>
              <w:rPr>
                <w:lang w:val="en-GB" w:eastAsia="ja-JP"/>
              </w:rPr>
            </w:pPr>
            <w:r w:rsidRPr="00586012">
              <w:rPr>
                <w:lang w:val="en-GB" w:eastAsia="ko-KR"/>
              </w:rPr>
              <w:t>Average building density</w:t>
            </w:r>
            <w:r w:rsidRPr="00586012">
              <w:rPr>
                <w:lang w:val="en-GB" w:eastAsia="ko-KR"/>
              </w:rPr>
              <w:br/>
            </w:r>
            <w:r w:rsidRPr="00586012">
              <w:rPr>
                <w:lang w:val="en-GB" w:eastAsia="ja-JP"/>
              </w:rPr>
              <w:t>(</w:t>
            </w:r>
            <w:r w:rsidRPr="00586012">
              <w:rPr>
                <w:lang w:val="en-GB" w:eastAsia="ko-KR"/>
              </w:rPr>
              <w:t>%</w:t>
            </w:r>
            <w:r w:rsidRPr="00586012">
              <w:rPr>
                <w:lang w:val="en-GB" w:eastAsia="ja-JP"/>
              </w:rPr>
              <w:t>)</w:t>
            </w:r>
          </w:p>
        </w:tc>
        <w:tc>
          <w:tcPr>
            <w:tcW w:w="1418" w:type="dxa"/>
            <w:gridSpan w:val="2"/>
            <w:vAlign w:val="center"/>
          </w:tcPr>
          <w:p w:rsidR="008B13E0" w:rsidRPr="00586012" w:rsidRDefault="008B13E0" w:rsidP="007065C6">
            <w:pPr>
              <w:pStyle w:val="Tablehead"/>
              <w:rPr>
                <w:lang w:val="en-GB" w:eastAsia="ja-JP"/>
              </w:rPr>
            </w:pPr>
            <w:r w:rsidRPr="00586012">
              <w:rPr>
                <w:lang w:val="en-GB" w:eastAsia="ko-KR"/>
              </w:rPr>
              <w:t>Delay spread</w:t>
            </w:r>
            <w:r w:rsidRPr="00586012">
              <w:rPr>
                <w:lang w:val="en-GB" w:eastAsia="ko-KR"/>
              </w:rPr>
              <w:br/>
            </w:r>
            <w:r w:rsidRPr="00586012">
              <w:rPr>
                <w:lang w:val="en-GB" w:eastAsia="ja-JP"/>
              </w:rPr>
              <w:t>(</w:t>
            </w:r>
            <w:r w:rsidRPr="00586012">
              <w:rPr>
                <w:lang w:val="en-GB" w:eastAsia="ko-KR"/>
              </w:rPr>
              <w:t>ns</w:t>
            </w:r>
            <w:r w:rsidRPr="00586012">
              <w:rPr>
                <w:lang w:val="en-GB" w:eastAsia="ja-JP"/>
              </w:rPr>
              <w:t>)</w:t>
            </w:r>
          </w:p>
        </w:tc>
      </w:tr>
      <w:tr w:rsidR="008B13E0" w:rsidRPr="00586012" w:rsidTr="00E9222D">
        <w:trPr>
          <w:jc w:val="center"/>
        </w:trPr>
        <w:tc>
          <w:tcPr>
            <w:tcW w:w="2268" w:type="dxa"/>
            <w:vMerge/>
            <w:vAlign w:val="center"/>
          </w:tcPr>
          <w:p w:rsidR="008B13E0" w:rsidRPr="00586012" w:rsidRDefault="008B13E0" w:rsidP="00A91FCF">
            <w:pPr>
              <w:pStyle w:val="Tablehead"/>
              <w:rPr>
                <w:lang w:val="en-GB" w:eastAsia="ko-KR"/>
              </w:rPr>
            </w:pPr>
          </w:p>
        </w:tc>
        <w:tc>
          <w:tcPr>
            <w:tcW w:w="2268" w:type="dxa"/>
            <w:vMerge/>
            <w:vAlign w:val="center"/>
          </w:tcPr>
          <w:p w:rsidR="008B13E0" w:rsidRPr="00586012" w:rsidRDefault="008B13E0" w:rsidP="00A91FCF">
            <w:pPr>
              <w:pStyle w:val="Tablehead"/>
              <w:rPr>
                <w:lang w:val="en-GB" w:eastAsia="ko-KR"/>
              </w:rPr>
            </w:pPr>
          </w:p>
        </w:tc>
        <w:tc>
          <w:tcPr>
            <w:tcW w:w="2268" w:type="dxa"/>
            <w:vMerge/>
            <w:vAlign w:val="center"/>
          </w:tcPr>
          <w:p w:rsidR="008B13E0" w:rsidRPr="00586012" w:rsidRDefault="008B13E0" w:rsidP="00A91FCF">
            <w:pPr>
              <w:pStyle w:val="Tablehead"/>
              <w:rPr>
                <w:lang w:val="en-GB" w:eastAsia="ko-KR"/>
              </w:rPr>
            </w:pPr>
          </w:p>
        </w:tc>
        <w:tc>
          <w:tcPr>
            <w:tcW w:w="1418" w:type="dxa"/>
            <w:vAlign w:val="center"/>
          </w:tcPr>
          <w:p w:rsidR="008B13E0" w:rsidRPr="00586012" w:rsidRDefault="008B13E0" w:rsidP="00A91FCF">
            <w:pPr>
              <w:pStyle w:val="Tablehead"/>
              <w:rPr>
                <w:i/>
                <w:lang w:val="en-GB" w:eastAsia="ko-KR"/>
              </w:rPr>
            </w:pPr>
            <w:r w:rsidRPr="00586012">
              <w:rPr>
                <w:i/>
                <w:lang w:val="en-GB" w:eastAsia="ko-KR"/>
              </w:rPr>
              <w:t>A</w:t>
            </w:r>
          </w:p>
        </w:tc>
        <w:tc>
          <w:tcPr>
            <w:tcW w:w="1418" w:type="dxa"/>
            <w:vAlign w:val="center"/>
          </w:tcPr>
          <w:p w:rsidR="008B13E0" w:rsidRPr="00586012" w:rsidRDefault="008B13E0" w:rsidP="00A91FCF">
            <w:pPr>
              <w:pStyle w:val="Tablehead"/>
              <w:rPr>
                <w:i/>
                <w:lang w:val="en-GB" w:eastAsia="ko-KR"/>
              </w:rPr>
            </w:pPr>
            <w:r w:rsidRPr="00586012">
              <w:rPr>
                <w:i/>
                <w:lang w:val="en-GB" w:eastAsia="ko-KR"/>
              </w:rPr>
              <w:t>B</w:t>
            </w:r>
          </w:p>
        </w:tc>
      </w:tr>
      <w:tr w:rsidR="008B13E0" w:rsidRPr="00586012" w:rsidTr="00E9222D">
        <w:trPr>
          <w:trHeight w:val="302"/>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HRHD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50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40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237</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0.072</w:t>
            </w:r>
          </w:p>
        </w:tc>
      </w:tr>
      <w:tr w:rsidR="008B13E0" w:rsidRPr="00586012" w:rsidTr="00E9222D">
        <w:trPr>
          <w:trHeight w:val="402"/>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HRMD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50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258</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0.074</w:t>
            </w:r>
          </w:p>
        </w:tc>
      </w:tr>
      <w:tr w:rsidR="008B13E0" w:rsidRPr="00586012" w:rsidTr="00E9222D">
        <w:trPr>
          <w:trHeight w:val="254"/>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HRLD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50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20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256</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0.11</w:t>
            </w:r>
          </w:p>
        </w:tc>
      </w:tr>
      <w:tr w:rsidR="008B13E0" w:rsidRPr="00586012" w:rsidTr="00E9222D">
        <w:trPr>
          <w:trHeight w:val="20"/>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MRHD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40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224</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0.095</w:t>
            </w:r>
          </w:p>
        </w:tc>
      </w:tr>
      <w:tr w:rsidR="008B13E0" w:rsidRPr="00586012" w:rsidTr="00E9222D">
        <w:trPr>
          <w:trHeight w:val="129"/>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MRMD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196</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0.12</w:t>
            </w:r>
          </w:p>
        </w:tc>
      </w:tr>
      <w:tr w:rsidR="008B13E0" w:rsidRPr="00586012" w:rsidTr="00E9222D">
        <w:trPr>
          <w:trHeight w:val="20"/>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MRLD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20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172</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0.19</w:t>
            </w:r>
          </w:p>
        </w:tc>
      </w:tr>
      <w:tr w:rsidR="008B13E0" w:rsidRPr="00586012" w:rsidTr="00E9222D">
        <w:trPr>
          <w:trHeight w:val="20"/>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LRHD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20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40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163</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0.18</w:t>
            </w:r>
          </w:p>
        </w:tc>
      </w:tr>
      <w:tr w:rsidR="008B13E0" w:rsidRPr="00586012" w:rsidTr="00E9222D">
        <w:trPr>
          <w:trHeight w:val="20"/>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LRMD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20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116</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0.23</w:t>
            </w:r>
          </w:p>
        </w:tc>
      </w:tr>
      <w:tr w:rsidR="008B13E0" w:rsidRPr="00586012" w:rsidTr="00E9222D">
        <w:trPr>
          <w:trHeight w:val="160"/>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LRLD</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20</w:t>
            </w:r>
          </w:p>
        </w:tc>
        <w:tc>
          <w:tcPr>
            <w:tcW w:w="1418" w:type="dxa"/>
            <w:vAlign w:val="center"/>
          </w:tcPr>
          <w:p w:rsidR="008B13E0" w:rsidRPr="00586012" w:rsidRDefault="008B13E0" w:rsidP="00A91FCF">
            <w:pPr>
              <w:pStyle w:val="Tabletext"/>
              <w:jc w:val="center"/>
              <w:rPr>
                <w:rFonts w:eastAsia="Malgun Gothic"/>
                <w:bCs/>
                <w:lang w:val="en-GB"/>
              </w:rPr>
            </w:pPr>
            <w:r w:rsidRPr="00586012">
              <w:rPr>
                <w:rFonts w:eastAsia="Malgun Gothic"/>
                <w:bCs/>
                <w:szCs w:val="24"/>
                <w:lang w:val="en-GB" w:eastAsia="ko-KR"/>
              </w:rPr>
              <w:t>90</w:t>
            </w:r>
          </w:p>
        </w:tc>
        <w:tc>
          <w:tcPr>
            <w:tcW w:w="1418" w:type="dxa"/>
            <w:vAlign w:val="center"/>
          </w:tcPr>
          <w:p w:rsidR="008B13E0" w:rsidRPr="00586012" w:rsidRDefault="008B13E0" w:rsidP="00A91FCF">
            <w:pPr>
              <w:pStyle w:val="Tabletext"/>
              <w:jc w:val="center"/>
              <w:rPr>
                <w:rFonts w:eastAsia="Malgun Gothic"/>
                <w:bCs/>
                <w:lang w:val="en-GB"/>
              </w:rPr>
            </w:pPr>
            <w:r w:rsidRPr="00586012">
              <w:rPr>
                <w:rFonts w:eastAsia="Malgun Gothic"/>
                <w:bCs/>
                <w:szCs w:val="24"/>
                <w:lang w:val="en-GB" w:eastAsia="ko-KR"/>
              </w:rPr>
              <w:t>0.29</w:t>
            </w:r>
          </w:p>
        </w:tc>
      </w:tr>
    </w:tbl>
    <w:p w:rsidR="008B13E0" w:rsidRPr="00586012" w:rsidRDefault="008B13E0" w:rsidP="008B13E0">
      <w:pPr>
        <w:pStyle w:val="Tablefin"/>
        <w:rPr>
          <w:lang w:eastAsia="ko-KR"/>
        </w:rPr>
      </w:pPr>
    </w:p>
    <w:p w:rsidR="008B13E0" w:rsidRPr="00586012" w:rsidRDefault="008B13E0" w:rsidP="008B13E0">
      <w:pPr>
        <w:pStyle w:val="Heading2"/>
        <w:rPr>
          <w:lang w:val="en-GB" w:eastAsia="ja-JP"/>
        </w:rPr>
      </w:pPr>
      <w:r w:rsidRPr="00586012">
        <w:rPr>
          <w:lang w:val="en-GB" w:eastAsia="ja-JP"/>
        </w:rPr>
        <w:t>7.</w:t>
      </w:r>
      <w:r w:rsidRPr="00586012">
        <w:rPr>
          <w:lang w:val="en-GB" w:eastAsia="ko-KR"/>
        </w:rPr>
        <w:t>5</w:t>
      </w:r>
      <w:r w:rsidRPr="00586012">
        <w:rPr>
          <w:lang w:val="en-GB" w:eastAsia="ja-JP"/>
        </w:rPr>
        <w:tab/>
        <w:t>Angular spread model</w:t>
      </w:r>
    </w:p>
    <w:p w:rsidR="008B13E0" w:rsidRPr="00586012" w:rsidRDefault="008B13E0" w:rsidP="008B13E0">
      <w:pPr>
        <w:rPr>
          <w:lang w:val="en-GB" w:eastAsia="ko-KR"/>
        </w:rPr>
      </w:pPr>
      <w:r w:rsidRPr="00586012">
        <w:rPr>
          <w:lang w:val="en-GB" w:eastAsia="ko-KR"/>
        </w:rPr>
        <w:t>The angular spread of departure (ASD) and arrival (ASA) along the paths at distances from 100 m to 800 m can be modelled as a distance-dependent model given by:</w:t>
      </w:r>
    </w:p>
    <w:p w:rsidR="008B13E0" w:rsidRPr="00586012" w:rsidRDefault="008B13E0" w:rsidP="008B13E0">
      <w:pPr>
        <w:pStyle w:val="Blanc"/>
      </w:pPr>
    </w:p>
    <w:p w:rsidR="008B13E0" w:rsidRPr="00586012" w:rsidRDefault="008B13E0" w:rsidP="00257767">
      <w:pPr>
        <w:pStyle w:val="Equation"/>
        <w:rPr>
          <w:lang w:val="en-GB" w:eastAsia="ko-KR"/>
        </w:rPr>
      </w:pPr>
      <w:r w:rsidRPr="00586012">
        <w:rPr>
          <w:lang w:val="en-GB" w:eastAsia="ko-KR"/>
        </w:rPr>
        <w:tab/>
      </w:r>
      <w:r w:rsidRPr="00586012">
        <w:rPr>
          <w:lang w:val="en-GB" w:eastAsia="ko-KR"/>
        </w:rPr>
        <w:tab/>
      </w:r>
      <w:r w:rsidR="00257767" w:rsidRPr="00257767">
        <w:rPr>
          <w:position w:val="-6"/>
          <w:lang w:val="en-GB" w:eastAsia="ko-KR"/>
        </w:rPr>
        <w:object w:dxaOrig="1300" w:dyaOrig="360">
          <v:shape id="_x0000_i1103" type="#_x0000_t75" style="width:62.3pt;height:18.9pt" o:ole="">
            <v:imagedata r:id="rId180" o:title=""/>
          </v:shape>
          <o:OLEObject Type="Embed" ProgID="Equation.3" ShapeID="_x0000_i1103" DrawAspect="Content" ObjectID="_1445936071" r:id="rId181"/>
        </w:object>
      </w:r>
      <w:r w:rsidRPr="00586012">
        <w:rPr>
          <w:position w:val="-6"/>
          <w:lang w:val="en-GB" w:eastAsia="ko-KR"/>
        </w:rPr>
        <w:t>                </w:t>
      </w:r>
      <w:r w:rsidRPr="00586012">
        <w:rPr>
          <w:lang w:val="en-GB"/>
        </w:rPr>
        <w:t>(degrees)</w:t>
      </w:r>
      <w:r w:rsidRPr="00586012">
        <w:rPr>
          <w:position w:val="-6"/>
          <w:lang w:val="en-GB" w:eastAsia="ko-KR"/>
        </w:rPr>
        <w:tab/>
      </w:r>
      <w:r w:rsidRPr="00586012">
        <w:rPr>
          <w:lang w:val="en-GB" w:eastAsia="ko-KR"/>
        </w:rPr>
        <w:t>(71)</w:t>
      </w:r>
    </w:p>
    <w:p w:rsidR="008B13E0" w:rsidRPr="00586012" w:rsidRDefault="008B13E0" w:rsidP="008B13E0">
      <w:pPr>
        <w:pStyle w:val="Equation"/>
        <w:rPr>
          <w:lang w:val="en-GB" w:eastAsia="ko-KR"/>
        </w:rPr>
      </w:pPr>
      <w:r w:rsidRPr="00586012">
        <w:rPr>
          <w:lang w:val="en-GB" w:eastAsia="ko-KR"/>
        </w:rPr>
        <w:tab/>
      </w:r>
      <w:r w:rsidRPr="00586012">
        <w:rPr>
          <w:lang w:val="en-GB" w:eastAsia="ko-KR"/>
        </w:rPr>
        <w:tab/>
      </w:r>
      <w:r w:rsidR="00257767" w:rsidRPr="00586012">
        <w:rPr>
          <w:position w:val="-10"/>
          <w:lang w:val="en-GB" w:eastAsia="ko-KR"/>
        </w:rPr>
        <w:object w:dxaOrig="1219" w:dyaOrig="400">
          <v:shape id="_x0000_i1104" type="#_x0000_t75" style="width:59.1pt;height:21.25pt" o:ole="">
            <v:imagedata r:id="rId182" o:title=""/>
          </v:shape>
          <o:OLEObject Type="Embed" ProgID="Equation.3" ShapeID="_x0000_i1104" DrawAspect="Content" ObjectID="_1445936072" r:id="rId183"/>
        </w:object>
      </w:r>
      <w:r w:rsidRPr="00586012">
        <w:rPr>
          <w:position w:val="-10"/>
          <w:lang w:val="en-GB" w:eastAsia="ko-KR"/>
        </w:rPr>
        <w:t>                </w:t>
      </w:r>
      <w:r w:rsidRPr="00586012">
        <w:rPr>
          <w:lang w:val="en-GB"/>
        </w:rPr>
        <w:t>(degrees)</w:t>
      </w:r>
      <w:r w:rsidRPr="00586012">
        <w:rPr>
          <w:lang w:val="en-GB" w:eastAsia="ko-KR"/>
        </w:rPr>
        <w:tab/>
        <w:t>(72)</w:t>
      </w:r>
    </w:p>
    <w:p w:rsidR="008B13E0" w:rsidRPr="00586012" w:rsidRDefault="008B13E0" w:rsidP="00E9222D">
      <w:pPr>
        <w:rPr>
          <w:rFonts w:eastAsia="Malgun Gothic"/>
          <w:lang w:val="en-GB" w:eastAsia="ko-KR"/>
        </w:rPr>
      </w:pPr>
      <w:r w:rsidRPr="00586012">
        <w:rPr>
          <w:lang w:val="en-GB" w:eastAsia="ko-KR"/>
        </w:rPr>
        <w:t>The parameters of ASD and ASA for typical cases of 9 path morphologies from statistical modelling at 3.705 GHz are summarized in Table</w:t>
      </w:r>
      <w:r w:rsidR="00E9222D" w:rsidRPr="00586012">
        <w:rPr>
          <w:lang w:val="en-GB" w:eastAsia="ko-KR"/>
        </w:rPr>
        <w:t>s</w:t>
      </w:r>
      <w:r w:rsidRPr="00586012">
        <w:rPr>
          <w:lang w:val="en-GB" w:eastAsia="ko-KR"/>
        </w:rPr>
        <w:t xml:space="preserve"> </w:t>
      </w:r>
      <w:r w:rsidRPr="00586012">
        <w:rPr>
          <w:lang w:val="en-GB" w:eastAsia="ja-JP"/>
        </w:rPr>
        <w:t>21</w:t>
      </w:r>
      <w:r w:rsidRPr="00586012">
        <w:rPr>
          <w:lang w:val="en-GB" w:eastAsia="ko-KR"/>
        </w:rPr>
        <w:t xml:space="preserve"> and </w:t>
      </w:r>
      <w:r w:rsidRPr="00586012">
        <w:rPr>
          <w:lang w:val="en-GB" w:eastAsia="ja-JP"/>
        </w:rPr>
        <w:t>22</w:t>
      </w:r>
      <w:r w:rsidRPr="00586012">
        <w:rPr>
          <w:lang w:val="en-GB" w:eastAsia="ko-KR"/>
        </w:rPr>
        <w:t xml:space="preserve">. </w:t>
      </w:r>
    </w:p>
    <w:p w:rsidR="008B13E0" w:rsidRPr="00586012" w:rsidRDefault="008B13E0" w:rsidP="008B13E0">
      <w:pPr>
        <w:pStyle w:val="TableNo"/>
        <w:rPr>
          <w:lang w:val="en-GB" w:eastAsia="ja-JP"/>
        </w:rPr>
      </w:pPr>
      <w:r w:rsidRPr="00586012">
        <w:rPr>
          <w:lang w:val="en-GB" w:eastAsia="ko-KR"/>
        </w:rPr>
        <w:t xml:space="preserve">TABLE </w:t>
      </w:r>
      <w:r w:rsidRPr="00586012">
        <w:rPr>
          <w:lang w:val="en-GB" w:eastAsia="ja-JP"/>
        </w:rPr>
        <w:t>21</w:t>
      </w:r>
    </w:p>
    <w:p w:rsidR="008B13E0" w:rsidRPr="00586012" w:rsidRDefault="008B13E0" w:rsidP="008B13E0">
      <w:pPr>
        <w:pStyle w:val="Tabletitle"/>
        <w:rPr>
          <w:lang w:val="en-GB" w:eastAsia="ko-KR"/>
        </w:rPr>
      </w:pPr>
      <w:r w:rsidRPr="00586012">
        <w:rPr>
          <w:lang w:val="en-GB" w:eastAsia="ko-KR"/>
        </w:rPr>
        <w:t>ASD parameters for 9 path morphologies at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8B13E0" w:rsidRPr="00586012" w:rsidTr="00E9222D">
        <w:trPr>
          <w:jc w:val="center"/>
        </w:trPr>
        <w:tc>
          <w:tcPr>
            <w:tcW w:w="2268" w:type="dxa"/>
            <w:vAlign w:val="center"/>
          </w:tcPr>
          <w:p w:rsidR="008B13E0" w:rsidRPr="00586012" w:rsidRDefault="008B13E0" w:rsidP="00A91FCF">
            <w:pPr>
              <w:pStyle w:val="Tablehead"/>
              <w:rPr>
                <w:lang w:val="en-GB" w:eastAsia="ko-KR"/>
              </w:rPr>
            </w:pPr>
            <w:r w:rsidRPr="00586012">
              <w:rPr>
                <w:lang w:val="en-GB" w:eastAsia="ko-KR"/>
              </w:rPr>
              <w:t>Path morphology</w:t>
            </w:r>
          </w:p>
        </w:tc>
        <w:tc>
          <w:tcPr>
            <w:tcW w:w="2268" w:type="dxa"/>
            <w:vAlign w:val="center"/>
          </w:tcPr>
          <w:p w:rsidR="008B13E0" w:rsidRPr="00586012" w:rsidRDefault="008B13E0" w:rsidP="00A91FCF">
            <w:pPr>
              <w:pStyle w:val="Tablehead"/>
              <w:rPr>
                <w:lang w:val="en-GB" w:eastAsia="ko-KR"/>
              </w:rPr>
            </w:pPr>
            <w:r w:rsidRPr="00586012">
              <w:rPr>
                <w:lang w:val="en-GB" w:eastAsia="ko-KR"/>
              </w:rPr>
              <w:t>Transmitting antenna height</w:t>
            </w:r>
            <w:r w:rsidRPr="00586012">
              <w:rPr>
                <w:lang w:val="en-GB" w:eastAsia="ko-KR"/>
              </w:rPr>
              <w:br/>
            </w:r>
            <w:r w:rsidRPr="00586012">
              <w:rPr>
                <w:lang w:val="en-GB" w:eastAsia="ja-JP"/>
              </w:rPr>
              <w:t>(</w:t>
            </w:r>
            <w:r w:rsidRPr="00586012">
              <w:rPr>
                <w:lang w:val="en-GB" w:eastAsia="ko-KR"/>
              </w:rPr>
              <w:t>m</w:t>
            </w:r>
            <w:r w:rsidRPr="00586012">
              <w:rPr>
                <w:lang w:val="en-GB" w:eastAsia="ja-JP"/>
              </w:rPr>
              <w:t>)</w:t>
            </w:r>
          </w:p>
        </w:tc>
        <w:tc>
          <w:tcPr>
            <w:tcW w:w="2268" w:type="dxa"/>
            <w:vAlign w:val="center"/>
          </w:tcPr>
          <w:p w:rsidR="008B13E0" w:rsidRPr="00586012" w:rsidRDefault="008B13E0" w:rsidP="00A91FCF">
            <w:pPr>
              <w:pStyle w:val="Tablehead"/>
              <w:rPr>
                <w:lang w:val="en-GB" w:eastAsia="ko-KR"/>
              </w:rPr>
            </w:pPr>
            <w:r w:rsidRPr="00586012">
              <w:rPr>
                <w:lang w:val="en-GB" w:eastAsia="ko-KR"/>
              </w:rPr>
              <w:t>Average building density</w:t>
            </w:r>
            <w:r w:rsidRPr="00586012">
              <w:rPr>
                <w:lang w:val="en-GB" w:eastAsia="ko-KR"/>
              </w:rPr>
              <w:br/>
            </w:r>
            <w:r w:rsidRPr="00586012">
              <w:rPr>
                <w:lang w:val="en-GB" w:eastAsia="ja-JP"/>
              </w:rPr>
              <w:t>(</w:t>
            </w:r>
            <w:r w:rsidRPr="00586012">
              <w:rPr>
                <w:lang w:val="en-GB" w:eastAsia="ko-KR"/>
              </w:rPr>
              <w:t>%</w:t>
            </w:r>
            <w:r w:rsidRPr="00586012">
              <w:rPr>
                <w:lang w:val="en-GB" w:eastAsia="ja-JP"/>
              </w:rPr>
              <w:t>)</w:t>
            </w:r>
          </w:p>
        </w:tc>
        <w:tc>
          <w:tcPr>
            <w:tcW w:w="1418" w:type="dxa"/>
            <w:vAlign w:val="center"/>
          </w:tcPr>
          <w:p w:rsidR="008B13E0" w:rsidRPr="00586012" w:rsidRDefault="008B13E0" w:rsidP="00A91FCF">
            <w:pPr>
              <w:pStyle w:val="Tablehead"/>
              <w:rPr>
                <w:iCs/>
                <w:lang w:val="en-GB" w:eastAsia="ko-KR"/>
              </w:rPr>
            </w:pPr>
            <w:r w:rsidRPr="00586012">
              <w:rPr>
                <w:iCs/>
                <w:lang w:val="en-GB" w:eastAsia="ko-KR"/>
              </w:rPr>
              <w:sym w:font="Symbol" w:char="F061"/>
            </w:r>
          </w:p>
        </w:tc>
        <w:tc>
          <w:tcPr>
            <w:tcW w:w="1418" w:type="dxa"/>
            <w:vAlign w:val="center"/>
          </w:tcPr>
          <w:p w:rsidR="008B13E0" w:rsidRPr="00586012" w:rsidRDefault="008B13E0" w:rsidP="00A91FCF">
            <w:pPr>
              <w:pStyle w:val="Tablehead"/>
              <w:rPr>
                <w:iCs/>
                <w:lang w:val="en-GB" w:eastAsia="ko-KR"/>
              </w:rPr>
            </w:pPr>
            <w:r w:rsidRPr="00586012">
              <w:rPr>
                <w:iCs/>
                <w:lang w:val="en-GB" w:eastAsia="ko-KR"/>
              </w:rPr>
              <w:sym w:font="Symbol" w:char="F062"/>
            </w:r>
          </w:p>
        </w:tc>
      </w:tr>
      <w:tr w:rsidR="008B13E0" w:rsidRPr="00586012" w:rsidTr="00E9222D">
        <w:trPr>
          <w:trHeight w:val="302"/>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HRHD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50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40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107</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–0.13</w:t>
            </w:r>
          </w:p>
        </w:tc>
      </w:tr>
      <w:tr w:rsidR="008B13E0" w:rsidRPr="00586012" w:rsidTr="00E9222D">
        <w:trPr>
          <w:trHeight w:val="402"/>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HRMD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50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116</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–0.18</w:t>
            </w:r>
          </w:p>
        </w:tc>
      </w:tr>
      <w:tr w:rsidR="008B13E0" w:rsidRPr="00586012" w:rsidTr="00E9222D">
        <w:trPr>
          <w:trHeight w:val="254"/>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HRLD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50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20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250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–0.31</w:t>
            </w:r>
          </w:p>
        </w:tc>
      </w:tr>
      <w:tr w:rsidR="008B13E0" w:rsidRPr="00586012" w:rsidTr="00E9222D">
        <w:trPr>
          <w:trHeight w:val="20"/>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MRHD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40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115</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–0.22</w:t>
            </w:r>
          </w:p>
        </w:tc>
      </w:tr>
      <w:tr w:rsidR="008B13E0" w:rsidRPr="00586012" w:rsidTr="00E9222D">
        <w:trPr>
          <w:trHeight w:val="129"/>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MRMD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232</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–0.33</w:t>
            </w:r>
          </w:p>
        </w:tc>
      </w:tr>
      <w:tr w:rsidR="008B13E0" w:rsidRPr="00586012" w:rsidTr="00E9222D">
        <w:trPr>
          <w:trHeight w:val="20"/>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MRLD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20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264</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–0.37</w:t>
            </w:r>
          </w:p>
        </w:tc>
      </w:tr>
      <w:tr w:rsidR="008B13E0" w:rsidRPr="00586012" w:rsidTr="00E9222D">
        <w:trPr>
          <w:trHeight w:val="20"/>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LRHD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20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40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192</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–0.33</w:t>
            </w:r>
          </w:p>
        </w:tc>
      </w:tr>
      <w:tr w:rsidR="008B13E0" w:rsidRPr="00586012" w:rsidTr="00E9222D">
        <w:trPr>
          <w:trHeight w:val="20"/>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LRMD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20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141</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–0.29</w:t>
            </w:r>
          </w:p>
        </w:tc>
      </w:tr>
      <w:tr w:rsidR="008B13E0" w:rsidRPr="00586012" w:rsidTr="00E9222D">
        <w:trPr>
          <w:trHeight w:val="160"/>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LRLD</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20</w:t>
            </w:r>
          </w:p>
        </w:tc>
        <w:tc>
          <w:tcPr>
            <w:tcW w:w="1418" w:type="dxa"/>
            <w:vAlign w:val="center"/>
          </w:tcPr>
          <w:p w:rsidR="008B13E0" w:rsidRPr="00586012" w:rsidRDefault="008B13E0" w:rsidP="00A91FCF">
            <w:pPr>
              <w:pStyle w:val="Tabletext"/>
              <w:jc w:val="center"/>
              <w:rPr>
                <w:rFonts w:eastAsia="Malgun Gothic"/>
                <w:bCs/>
                <w:lang w:val="en-GB"/>
              </w:rPr>
            </w:pPr>
            <w:r w:rsidRPr="00586012">
              <w:rPr>
                <w:rFonts w:eastAsia="Malgun Gothic"/>
                <w:bCs/>
                <w:szCs w:val="24"/>
                <w:lang w:val="en-GB" w:eastAsia="ko-KR"/>
              </w:rPr>
              <w:t>113</w:t>
            </w:r>
          </w:p>
        </w:tc>
        <w:tc>
          <w:tcPr>
            <w:tcW w:w="1418" w:type="dxa"/>
            <w:vAlign w:val="center"/>
          </w:tcPr>
          <w:p w:rsidR="008B13E0" w:rsidRPr="00586012" w:rsidRDefault="008B13E0" w:rsidP="00A91FCF">
            <w:pPr>
              <w:pStyle w:val="Tabletext"/>
              <w:jc w:val="center"/>
              <w:rPr>
                <w:rFonts w:eastAsia="Malgun Gothic"/>
                <w:bCs/>
                <w:lang w:val="en-GB"/>
              </w:rPr>
            </w:pPr>
            <w:r w:rsidRPr="00586012">
              <w:rPr>
                <w:rFonts w:eastAsia="Malgun Gothic"/>
                <w:bCs/>
                <w:szCs w:val="24"/>
                <w:lang w:val="en-GB" w:eastAsia="ko-KR"/>
              </w:rPr>
              <w:t>–0.24</w:t>
            </w:r>
          </w:p>
        </w:tc>
      </w:tr>
    </w:tbl>
    <w:p w:rsidR="008B13E0" w:rsidRPr="00586012" w:rsidRDefault="008B13E0" w:rsidP="008B13E0">
      <w:pPr>
        <w:pStyle w:val="Tablefin"/>
        <w:rPr>
          <w:lang w:eastAsia="ko-KR"/>
        </w:rPr>
      </w:pPr>
    </w:p>
    <w:p w:rsidR="008B13E0" w:rsidRPr="00586012" w:rsidRDefault="008B13E0" w:rsidP="008B13E0">
      <w:pPr>
        <w:pStyle w:val="TableNo"/>
        <w:rPr>
          <w:lang w:val="en-GB" w:eastAsia="ja-JP"/>
        </w:rPr>
      </w:pPr>
      <w:r w:rsidRPr="00586012">
        <w:rPr>
          <w:lang w:val="en-GB" w:eastAsia="ko-KR"/>
        </w:rPr>
        <w:lastRenderedPageBreak/>
        <w:t xml:space="preserve">TABLE </w:t>
      </w:r>
      <w:r w:rsidRPr="00586012">
        <w:rPr>
          <w:lang w:val="en-GB" w:eastAsia="ja-JP"/>
        </w:rPr>
        <w:t>22</w:t>
      </w:r>
    </w:p>
    <w:p w:rsidR="008B13E0" w:rsidRPr="00586012" w:rsidRDefault="008B13E0" w:rsidP="008B13E0">
      <w:pPr>
        <w:pStyle w:val="Tabletitle"/>
        <w:rPr>
          <w:lang w:val="en-GB" w:eastAsia="ko-KR"/>
        </w:rPr>
      </w:pPr>
      <w:r w:rsidRPr="00586012">
        <w:rPr>
          <w:lang w:val="en-GB" w:eastAsia="ko-KR"/>
        </w:rPr>
        <w:t>ASA parameters for 9 path morphologies at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8B13E0" w:rsidRPr="00586012" w:rsidTr="00E9222D">
        <w:trPr>
          <w:jc w:val="center"/>
        </w:trPr>
        <w:tc>
          <w:tcPr>
            <w:tcW w:w="2268" w:type="dxa"/>
            <w:vAlign w:val="center"/>
          </w:tcPr>
          <w:p w:rsidR="008B13E0" w:rsidRPr="00586012" w:rsidRDefault="008B13E0" w:rsidP="00A91FCF">
            <w:pPr>
              <w:pStyle w:val="Tablehead"/>
              <w:rPr>
                <w:lang w:val="en-GB" w:eastAsia="ko-KR"/>
              </w:rPr>
            </w:pPr>
            <w:r w:rsidRPr="00586012">
              <w:rPr>
                <w:lang w:val="en-GB" w:eastAsia="ko-KR"/>
              </w:rPr>
              <w:t>Path morphology</w:t>
            </w:r>
          </w:p>
        </w:tc>
        <w:tc>
          <w:tcPr>
            <w:tcW w:w="2268" w:type="dxa"/>
            <w:vAlign w:val="center"/>
          </w:tcPr>
          <w:p w:rsidR="008B13E0" w:rsidRPr="00586012" w:rsidRDefault="008B13E0" w:rsidP="00A91FCF">
            <w:pPr>
              <w:pStyle w:val="Tablehead"/>
              <w:rPr>
                <w:lang w:val="en-GB" w:eastAsia="ko-KR"/>
              </w:rPr>
            </w:pPr>
            <w:r w:rsidRPr="00586012">
              <w:rPr>
                <w:lang w:val="en-GB" w:eastAsia="ko-KR"/>
              </w:rPr>
              <w:t>Transmitting antenna height</w:t>
            </w:r>
            <w:r w:rsidRPr="00586012">
              <w:rPr>
                <w:lang w:val="en-GB" w:eastAsia="ko-KR"/>
              </w:rPr>
              <w:br/>
            </w:r>
            <w:r w:rsidRPr="00586012">
              <w:rPr>
                <w:lang w:val="en-GB" w:eastAsia="ja-JP"/>
              </w:rPr>
              <w:t>(</w:t>
            </w:r>
            <w:r w:rsidRPr="00586012">
              <w:rPr>
                <w:lang w:val="en-GB" w:eastAsia="ko-KR"/>
              </w:rPr>
              <w:t>m</w:t>
            </w:r>
            <w:r w:rsidRPr="00586012">
              <w:rPr>
                <w:lang w:val="en-GB" w:eastAsia="ja-JP"/>
              </w:rPr>
              <w:t>)</w:t>
            </w:r>
          </w:p>
        </w:tc>
        <w:tc>
          <w:tcPr>
            <w:tcW w:w="2268" w:type="dxa"/>
            <w:vAlign w:val="center"/>
          </w:tcPr>
          <w:p w:rsidR="008B13E0" w:rsidRPr="00586012" w:rsidRDefault="008B13E0" w:rsidP="00A91FCF">
            <w:pPr>
              <w:pStyle w:val="Tablehead"/>
              <w:rPr>
                <w:lang w:val="en-GB" w:eastAsia="ko-KR"/>
              </w:rPr>
            </w:pPr>
            <w:r w:rsidRPr="00586012">
              <w:rPr>
                <w:lang w:val="en-GB" w:eastAsia="ko-KR"/>
              </w:rPr>
              <w:t>Average building density</w:t>
            </w:r>
            <w:r w:rsidRPr="00586012">
              <w:rPr>
                <w:lang w:val="en-GB" w:eastAsia="ko-KR"/>
              </w:rPr>
              <w:br/>
            </w:r>
            <w:r w:rsidRPr="00586012">
              <w:rPr>
                <w:lang w:val="en-GB" w:eastAsia="ja-JP"/>
              </w:rPr>
              <w:t>(</w:t>
            </w:r>
            <w:r w:rsidRPr="00586012">
              <w:rPr>
                <w:lang w:val="en-GB" w:eastAsia="ko-KR"/>
              </w:rPr>
              <w:t>%</w:t>
            </w:r>
            <w:r w:rsidRPr="00586012">
              <w:rPr>
                <w:lang w:val="en-GB" w:eastAsia="ja-JP"/>
              </w:rPr>
              <w:t>)</w:t>
            </w:r>
          </w:p>
        </w:tc>
        <w:tc>
          <w:tcPr>
            <w:tcW w:w="1418" w:type="dxa"/>
            <w:vAlign w:val="center"/>
          </w:tcPr>
          <w:p w:rsidR="008B13E0" w:rsidRPr="00586012" w:rsidRDefault="008B13E0" w:rsidP="00A91FCF">
            <w:pPr>
              <w:pStyle w:val="Tablehead"/>
              <w:rPr>
                <w:iCs/>
                <w:lang w:val="en-GB" w:eastAsia="ko-KR"/>
              </w:rPr>
            </w:pPr>
            <w:r w:rsidRPr="00586012">
              <w:rPr>
                <w:iCs/>
                <w:lang w:val="en-GB" w:eastAsia="ko-KR"/>
              </w:rPr>
              <w:sym w:font="Symbol" w:char="F067"/>
            </w:r>
          </w:p>
        </w:tc>
        <w:tc>
          <w:tcPr>
            <w:tcW w:w="1418" w:type="dxa"/>
            <w:vAlign w:val="center"/>
          </w:tcPr>
          <w:p w:rsidR="008B13E0" w:rsidRPr="00586012" w:rsidRDefault="008B13E0" w:rsidP="00A91FCF">
            <w:pPr>
              <w:pStyle w:val="Tablehead"/>
              <w:rPr>
                <w:iCs/>
                <w:lang w:val="en-GB" w:eastAsia="ko-KR"/>
              </w:rPr>
            </w:pPr>
            <w:r w:rsidRPr="00586012">
              <w:rPr>
                <w:iCs/>
                <w:lang w:val="en-GB" w:eastAsia="ko-KR"/>
              </w:rPr>
              <w:sym w:font="Symbol" w:char="F064"/>
            </w:r>
          </w:p>
        </w:tc>
      </w:tr>
      <w:tr w:rsidR="008B13E0" w:rsidRPr="00586012" w:rsidTr="00E9222D">
        <w:trPr>
          <w:trHeight w:val="302"/>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HRHD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50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40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214</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–0.27</w:t>
            </w:r>
          </w:p>
        </w:tc>
      </w:tr>
      <w:tr w:rsidR="008B13E0" w:rsidRPr="00586012" w:rsidTr="00E9222D">
        <w:trPr>
          <w:trHeight w:val="402"/>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HRMD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50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147</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–0.17</w:t>
            </w:r>
          </w:p>
        </w:tc>
      </w:tr>
      <w:tr w:rsidR="008B13E0" w:rsidRPr="00586012" w:rsidTr="00E9222D">
        <w:trPr>
          <w:trHeight w:val="254"/>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HRLD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50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20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140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–0.14</w:t>
            </w:r>
          </w:p>
        </w:tc>
      </w:tr>
      <w:tr w:rsidR="008B13E0" w:rsidRPr="00586012" w:rsidTr="00E9222D">
        <w:trPr>
          <w:trHeight w:val="20"/>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MRHD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40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127</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–0.15</w:t>
            </w:r>
          </w:p>
        </w:tc>
      </w:tr>
      <w:tr w:rsidR="008B13E0" w:rsidRPr="00586012" w:rsidTr="00E9222D">
        <w:trPr>
          <w:trHeight w:val="129"/>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MRMD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143</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–0.16</w:t>
            </w:r>
          </w:p>
        </w:tc>
      </w:tr>
      <w:tr w:rsidR="008B13E0" w:rsidRPr="00586012" w:rsidTr="00E9222D">
        <w:trPr>
          <w:trHeight w:val="20"/>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MRLD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20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132</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–0.13</w:t>
            </w:r>
          </w:p>
        </w:tc>
      </w:tr>
      <w:tr w:rsidR="008B13E0" w:rsidRPr="00586012" w:rsidTr="00E9222D">
        <w:trPr>
          <w:trHeight w:val="20"/>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LRHD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20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40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109</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–0.09</w:t>
            </w:r>
          </w:p>
        </w:tc>
      </w:tr>
      <w:tr w:rsidR="008B13E0" w:rsidRPr="00586012" w:rsidTr="00E9222D">
        <w:trPr>
          <w:trHeight w:val="20"/>
          <w:jc w:val="center"/>
        </w:trPr>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LRMD</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20</w:t>
            </w:r>
          </w:p>
        </w:tc>
        <w:tc>
          <w:tcPr>
            <w:tcW w:w="2268" w:type="dxa"/>
            <w:vAlign w:val="center"/>
          </w:tcPr>
          <w:p w:rsidR="008B13E0" w:rsidRPr="00586012" w:rsidRDefault="008B13E0" w:rsidP="00A91FCF">
            <w:pPr>
              <w:pStyle w:val="Tabletext"/>
              <w:keepNext/>
              <w:jc w:val="center"/>
              <w:rPr>
                <w:lang w:val="en-GB" w:eastAsia="ko-KR"/>
              </w:rPr>
            </w:pPr>
            <w:r w:rsidRPr="00586012">
              <w:rPr>
                <w:lang w:val="en-GB" w:eastAsia="ko-KR"/>
              </w:rPr>
              <w:t>30</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124</w:t>
            </w:r>
          </w:p>
        </w:tc>
        <w:tc>
          <w:tcPr>
            <w:tcW w:w="1418" w:type="dxa"/>
            <w:vAlign w:val="center"/>
          </w:tcPr>
          <w:p w:rsidR="008B13E0" w:rsidRPr="00586012" w:rsidRDefault="008B13E0" w:rsidP="00A91FCF">
            <w:pPr>
              <w:pStyle w:val="Tabletext"/>
              <w:keepNext/>
              <w:jc w:val="center"/>
              <w:rPr>
                <w:rFonts w:eastAsia="Malgun Gothic"/>
                <w:bCs/>
                <w:lang w:val="en-GB"/>
              </w:rPr>
            </w:pPr>
            <w:r w:rsidRPr="00586012">
              <w:rPr>
                <w:rFonts w:eastAsia="Malgun Gothic"/>
                <w:bCs/>
                <w:szCs w:val="24"/>
                <w:lang w:val="en-GB" w:eastAsia="ko-KR"/>
              </w:rPr>
              <w:t>–0.11</w:t>
            </w:r>
          </w:p>
        </w:tc>
      </w:tr>
      <w:tr w:rsidR="008B13E0" w:rsidRPr="00586012" w:rsidTr="00E9222D">
        <w:trPr>
          <w:trHeight w:val="160"/>
          <w:jc w:val="center"/>
        </w:trPr>
        <w:tc>
          <w:tcPr>
            <w:tcW w:w="2268" w:type="dxa"/>
            <w:vAlign w:val="center"/>
          </w:tcPr>
          <w:p w:rsidR="008B13E0" w:rsidRPr="00586012" w:rsidRDefault="008B13E0" w:rsidP="00A91FCF">
            <w:pPr>
              <w:pStyle w:val="Tabletext"/>
              <w:jc w:val="center"/>
              <w:rPr>
                <w:lang w:val="en-GB" w:eastAsia="ko-KR"/>
              </w:rPr>
            </w:pPr>
            <w:r w:rsidRPr="00586012">
              <w:rPr>
                <w:lang w:val="en-GB" w:eastAsia="ko-KR"/>
              </w:rPr>
              <w:t>LRLD</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20</w:t>
            </w:r>
          </w:p>
        </w:tc>
        <w:tc>
          <w:tcPr>
            <w:tcW w:w="2268" w:type="dxa"/>
            <w:vAlign w:val="center"/>
          </w:tcPr>
          <w:p w:rsidR="008B13E0" w:rsidRPr="00586012" w:rsidRDefault="008B13E0" w:rsidP="00A91FCF">
            <w:pPr>
              <w:pStyle w:val="Tabletext"/>
              <w:jc w:val="center"/>
              <w:rPr>
                <w:lang w:val="en-GB" w:eastAsia="ko-KR"/>
              </w:rPr>
            </w:pPr>
            <w:r w:rsidRPr="00586012">
              <w:rPr>
                <w:lang w:val="en-GB" w:eastAsia="ko-KR"/>
              </w:rPr>
              <w:t>20</w:t>
            </w:r>
          </w:p>
        </w:tc>
        <w:tc>
          <w:tcPr>
            <w:tcW w:w="1418" w:type="dxa"/>
            <w:vAlign w:val="center"/>
          </w:tcPr>
          <w:p w:rsidR="008B13E0" w:rsidRPr="00586012" w:rsidRDefault="008B13E0" w:rsidP="00A91FCF">
            <w:pPr>
              <w:pStyle w:val="Tabletext"/>
              <w:jc w:val="center"/>
              <w:rPr>
                <w:rFonts w:eastAsia="Malgun Gothic"/>
                <w:bCs/>
                <w:lang w:val="en-GB"/>
              </w:rPr>
            </w:pPr>
            <w:r w:rsidRPr="00586012">
              <w:rPr>
                <w:rFonts w:eastAsia="Malgun Gothic"/>
                <w:bCs/>
                <w:szCs w:val="24"/>
                <w:lang w:val="en-GB" w:eastAsia="ko-KR"/>
              </w:rPr>
              <w:t>94</w:t>
            </w:r>
          </w:p>
        </w:tc>
        <w:tc>
          <w:tcPr>
            <w:tcW w:w="1418" w:type="dxa"/>
            <w:vAlign w:val="center"/>
          </w:tcPr>
          <w:p w:rsidR="008B13E0" w:rsidRPr="00586012" w:rsidRDefault="008B13E0" w:rsidP="00A91FCF">
            <w:pPr>
              <w:pStyle w:val="Tabletext"/>
              <w:jc w:val="center"/>
              <w:rPr>
                <w:rFonts w:eastAsia="Malgun Gothic"/>
                <w:bCs/>
                <w:lang w:val="en-GB"/>
              </w:rPr>
            </w:pPr>
            <w:r w:rsidRPr="00586012">
              <w:rPr>
                <w:rFonts w:eastAsia="Malgun Gothic"/>
                <w:bCs/>
                <w:szCs w:val="24"/>
                <w:lang w:val="en-GB" w:eastAsia="ko-KR"/>
              </w:rPr>
              <w:t>–0.06</w:t>
            </w:r>
          </w:p>
        </w:tc>
      </w:tr>
    </w:tbl>
    <w:p w:rsidR="00E9222D" w:rsidRPr="00586012" w:rsidRDefault="00E9222D" w:rsidP="00E9222D">
      <w:pPr>
        <w:pStyle w:val="Tablefin"/>
      </w:pPr>
    </w:p>
    <w:p w:rsidR="008B13E0" w:rsidRPr="00586012" w:rsidRDefault="008B13E0" w:rsidP="008B13E0">
      <w:pPr>
        <w:pStyle w:val="Heading1"/>
        <w:rPr>
          <w:lang w:val="en-GB"/>
        </w:rPr>
      </w:pPr>
      <w:r w:rsidRPr="00586012">
        <w:rPr>
          <w:lang w:val="en-GB"/>
        </w:rPr>
        <w:t>8</w:t>
      </w:r>
      <w:r w:rsidRPr="00586012">
        <w:rPr>
          <w:lang w:val="en-GB"/>
        </w:rPr>
        <w:tab/>
        <w:t>Cross-correlation model of multi-link channel</w:t>
      </w:r>
    </w:p>
    <w:p w:rsidR="008B13E0" w:rsidRPr="00586012" w:rsidRDefault="008B13E0" w:rsidP="008B13E0">
      <w:pPr>
        <w:pStyle w:val="Heading2"/>
        <w:rPr>
          <w:lang w:val="en-GB"/>
        </w:rPr>
      </w:pPr>
      <w:r w:rsidRPr="00586012">
        <w:rPr>
          <w:lang w:val="en-GB"/>
        </w:rPr>
        <w:t>8.1</w:t>
      </w:r>
      <w:r w:rsidRPr="00586012">
        <w:rPr>
          <w:lang w:val="en-GB"/>
        </w:rPr>
        <w:tab/>
        <w:t>Definition of parameters</w:t>
      </w:r>
    </w:p>
    <w:p w:rsidR="008B13E0" w:rsidRPr="00586012" w:rsidRDefault="00257767" w:rsidP="00257767">
      <w:pPr>
        <w:rPr>
          <w:lang w:val="en-GB" w:eastAsia="ja-JP"/>
        </w:rPr>
      </w:pPr>
      <w:r>
        <w:rPr>
          <w:lang w:val="en-GB" w:eastAsia="ko-KR"/>
        </w:rPr>
        <w:t>A c</w:t>
      </w:r>
      <w:r w:rsidR="008B13E0" w:rsidRPr="00586012">
        <w:rPr>
          <w:lang w:val="en-GB" w:eastAsia="ko-KR"/>
        </w:rPr>
        <w:t>ross-correlation model of multi-link channel in a residential environment ha</w:t>
      </w:r>
      <w:r>
        <w:rPr>
          <w:lang w:val="en-GB" w:eastAsia="ko-KR"/>
        </w:rPr>
        <w:t>s</w:t>
      </w:r>
      <w:r w:rsidR="008B13E0" w:rsidRPr="00586012">
        <w:rPr>
          <w:lang w:val="en-GB" w:eastAsia="ko-KR"/>
        </w:rPr>
        <w:t xml:space="preserve"> been developed based on measurement data at frequency 3.7 GHz at distances from 50 to 600 m. Fig</w:t>
      </w:r>
      <w:r w:rsidR="00E9222D" w:rsidRPr="00586012">
        <w:rPr>
          <w:lang w:val="en-GB" w:eastAsia="ko-KR"/>
        </w:rPr>
        <w:t>ure</w:t>
      </w:r>
      <w:r w:rsidR="008B13E0" w:rsidRPr="00586012">
        <w:rPr>
          <w:lang w:val="en-GB" w:eastAsia="ko-KR"/>
        </w:rPr>
        <w:t> 8 depicts a</w:t>
      </w:r>
      <w:r w:rsidR="00E9222D" w:rsidRPr="00586012">
        <w:rPr>
          <w:lang w:val="en-GB" w:eastAsia="ko-KR"/>
        </w:rPr>
        <w:t xml:space="preserve"> </w:t>
      </w:r>
      <w:r w:rsidR="008B13E0" w:rsidRPr="00586012">
        <w:rPr>
          <w:lang w:val="en-GB" w:eastAsia="ko-KR"/>
        </w:rPr>
        <w:t>geometrical diagram of multi-link channel. For geometrical modelling of the multi-link channel, the following two parameters, i.e. the angle of separation and the relative distance are used.</w:t>
      </w:r>
    </w:p>
    <w:p w:rsidR="008B13E0" w:rsidRPr="00586012" w:rsidRDefault="008B13E0" w:rsidP="008B13E0">
      <w:pPr>
        <w:pStyle w:val="FigureNo"/>
        <w:rPr>
          <w:lang w:val="en-GB"/>
        </w:rPr>
      </w:pPr>
      <w:r w:rsidRPr="00586012">
        <w:rPr>
          <w:lang w:val="en-GB"/>
        </w:rPr>
        <w:t xml:space="preserve">Figure </w:t>
      </w:r>
      <w:r w:rsidRPr="00586012">
        <w:rPr>
          <w:lang w:val="en-GB" w:eastAsia="ko-KR"/>
        </w:rPr>
        <w:t>8</w:t>
      </w:r>
    </w:p>
    <w:p w:rsidR="008B13E0" w:rsidRPr="00586012" w:rsidRDefault="008B13E0" w:rsidP="008B13E0">
      <w:pPr>
        <w:pStyle w:val="Figuretitle"/>
        <w:rPr>
          <w:lang w:val="en-GB" w:eastAsia="ko-KR"/>
        </w:rPr>
      </w:pPr>
      <w:r w:rsidRPr="00586012">
        <w:rPr>
          <w:lang w:val="en-GB" w:eastAsia="ko-KR"/>
        </w:rPr>
        <w:t>Diagram of multi-link</w:t>
      </w:r>
    </w:p>
    <w:p w:rsidR="008B13E0" w:rsidRPr="00586012" w:rsidRDefault="007065C6" w:rsidP="00E9222D">
      <w:pPr>
        <w:pStyle w:val="Figure"/>
        <w:rPr>
          <w:lang w:val="en-GB"/>
        </w:rPr>
      </w:pPr>
      <w:r>
        <w:rPr>
          <w:noProof/>
          <w:lang w:val="en-US" w:eastAsia="zh-CN"/>
        </w:rPr>
        <w:object w:dxaOrig="3885" w:dyaOrig="3390">
          <v:shape id="_x0000_i1105" type="#_x0000_t75" style="width:181.4pt;height:158.75pt" o:ole="">
            <v:imagedata r:id="rId184" o:title=""/>
          </v:shape>
          <o:OLEObject Type="Embed" ProgID="CorelDRAW.Graphic.14" ShapeID="_x0000_i1105" DrawAspect="Content" ObjectID="_1445936073" r:id="rId185"/>
        </w:object>
      </w:r>
    </w:p>
    <w:p w:rsidR="008B13E0" w:rsidRPr="00586012" w:rsidRDefault="00257767" w:rsidP="00257767">
      <w:pPr>
        <w:rPr>
          <w:lang w:val="en-GB" w:eastAsia="ko-KR"/>
        </w:rPr>
      </w:pPr>
      <w:r>
        <w:rPr>
          <w:lang w:val="en-GB" w:eastAsia="ko-KR"/>
        </w:rPr>
        <w:t>The a</w:t>
      </w:r>
      <w:r w:rsidR="008B13E0" w:rsidRPr="00586012">
        <w:rPr>
          <w:lang w:val="en-GB" w:eastAsia="ko-KR"/>
        </w:rPr>
        <w:t xml:space="preserve">ngle of separation </w:t>
      </w:r>
      <w:r w:rsidR="008B13E0" w:rsidRPr="00586012">
        <w:rPr>
          <w:lang w:val="en-GB"/>
        </w:rPr>
        <w:t>θ</w:t>
      </w:r>
      <w:r w:rsidR="008B13E0" w:rsidRPr="00586012">
        <w:rPr>
          <w:lang w:val="en-GB" w:eastAsia="ko-KR"/>
        </w:rPr>
        <w:t xml:space="preserve"> is the angle between the direct link of STN1-STN2 and the direct link of STN3-STN2. Relative distance </w:t>
      </w:r>
      <w:r w:rsidR="008B13E0" w:rsidRPr="00586012">
        <w:rPr>
          <w:position w:val="-6"/>
          <w:lang w:val="en-GB" w:eastAsia="ko-KR"/>
        </w:rPr>
        <w:object w:dxaOrig="240" w:dyaOrig="340">
          <v:shape id="_x0000_i1106" type="#_x0000_t75" style="width:8.75pt;height:17.55pt" o:ole="">
            <v:imagedata r:id="rId186" o:title=""/>
          </v:shape>
          <o:OLEObject Type="Embed" ProgID="Equation.3" ShapeID="_x0000_i1106" DrawAspect="Content" ObjectID="_1445936074" r:id="rId187"/>
        </w:object>
      </w:r>
      <w:r w:rsidR="008B13E0" w:rsidRPr="00330F4C">
        <w:rPr>
          <w:lang w:val="en-US"/>
        </w:rPr>
        <w:t xml:space="preserve"> </w:t>
      </w:r>
      <w:r w:rsidR="008B13E0" w:rsidRPr="00586012">
        <w:rPr>
          <w:lang w:val="en-GB" w:eastAsia="ko-KR"/>
        </w:rPr>
        <w:t>is defined as:</w:t>
      </w:r>
    </w:p>
    <w:p w:rsidR="008B13E0" w:rsidRPr="00586012" w:rsidRDefault="008B13E0" w:rsidP="004D6050">
      <w:pPr>
        <w:pStyle w:val="Equation"/>
        <w:rPr>
          <w:lang w:val="en-GB" w:eastAsia="ko-KR"/>
        </w:rPr>
      </w:pPr>
      <w:r w:rsidRPr="00586012">
        <w:rPr>
          <w:lang w:val="en-GB" w:eastAsia="ko-KR"/>
        </w:rPr>
        <w:tab/>
      </w:r>
      <w:r w:rsidRPr="00586012">
        <w:rPr>
          <w:lang w:val="en-GB" w:eastAsia="ko-KR"/>
        </w:rPr>
        <w:tab/>
      </w:r>
      <w:r w:rsidR="00E9222D" w:rsidRPr="00586012">
        <w:rPr>
          <w:position w:val="-30"/>
          <w:lang w:val="en-GB" w:eastAsia="ko-KR"/>
        </w:rPr>
        <w:object w:dxaOrig="1280" w:dyaOrig="680">
          <v:shape id="_x0000_i1107" type="#_x0000_t75" style="width:65.1pt;height:33.25pt" o:ole="">
            <v:imagedata r:id="rId188" o:title=""/>
          </v:shape>
          <o:OLEObject Type="Embed" ProgID="Equation.3" ShapeID="_x0000_i1107" DrawAspect="Content" ObjectID="_1445936075" r:id="rId189"/>
        </w:object>
      </w:r>
      <w:r w:rsidRPr="00586012">
        <w:rPr>
          <w:lang w:val="en-GB" w:eastAsia="ko-KR"/>
        </w:rPr>
        <w:tab/>
        <w:t>(73)</w:t>
      </w:r>
    </w:p>
    <w:p w:rsidR="008B13E0" w:rsidRPr="00586012" w:rsidRDefault="008B13E0" w:rsidP="008B13E0">
      <w:pPr>
        <w:rPr>
          <w:lang w:val="en-GB" w:eastAsia="ko-KR"/>
        </w:rPr>
      </w:pPr>
      <w:r w:rsidRPr="00586012">
        <w:rPr>
          <w:lang w:val="en-GB" w:eastAsia="ko-KR"/>
        </w:rPr>
        <w:lastRenderedPageBreak/>
        <w:t xml:space="preserve">where </w:t>
      </w:r>
      <w:r w:rsidRPr="00586012">
        <w:rPr>
          <w:i/>
          <w:lang w:val="en-GB" w:eastAsia="ko-KR"/>
        </w:rPr>
        <w:t>d</w:t>
      </w:r>
      <w:r w:rsidRPr="00586012">
        <w:rPr>
          <w:vertAlign w:val="subscript"/>
          <w:lang w:val="en-GB" w:eastAsia="ko-KR"/>
        </w:rPr>
        <w:t>1</w:t>
      </w:r>
      <w:r w:rsidRPr="00586012">
        <w:rPr>
          <w:lang w:val="en-GB" w:eastAsia="ko-KR"/>
        </w:rPr>
        <w:t xml:space="preserve"> and </w:t>
      </w:r>
      <w:r w:rsidRPr="00586012">
        <w:rPr>
          <w:i/>
          <w:lang w:val="en-GB" w:eastAsia="ko-KR"/>
        </w:rPr>
        <w:t>d</w:t>
      </w:r>
      <w:r w:rsidRPr="00586012">
        <w:rPr>
          <w:vertAlign w:val="subscript"/>
          <w:lang w:val="en-GB" w:eastAsia="ko-KR"/>
        </w:rPr>
        <w:t>2</w:t>
      </w:r>
      <w:r w:rsidRPr="00586012">
        <w:rPr>
          <w:lang w:val="en-GB" w:eastAsia="ko-KR"/>
        </w:rPr>
        <w:t xml:space="preserve"> represent respectively the distance between </w:t>
      </w:r>
      <w:r w:rsidRPr="00586012">
        <w:rPr>
          <w:lang w:val="en-GB" w:eastAsia="ja-JP"/>
        </w:rPr>
        <w:t>Station 1</w:t>
      </w:r>
      <w:r w:rsidRPr="00586012">
        <w:rPr>
          <w:lang w:val="en-GB" w:eastAsia="ko-KR"/>
        </w:rPr>
        <w:t xml:space="preserve"> and </w:t>
      </w:r>
      <w:r w:rsidRPr="00586012">
        <w:rPr>
          <w:lang w:val="en-GB" w:eastAsia="ja-JP"/>
        </w:rPr>
        <w:t>Station 2</w:t>
      </w:r>
      <w:r w:rsidRPr="00586012">
        <w:rPr>
          <w:lang w:val="en-GB" w:eastAsia="ko-KR"/>
        </w:rPr>
        <w:t xml:space="preserve"> as well as between </w:t>
      </w:r>
      <w:r w:rsidRPr="00586012">
        <w:rPr>
          <w:lang w:val="en-GB" w:eastAsia="ja-JP"/>
        </w:rPr>
        <w:t>Station 3</w:t>
      </w:r>
      <w:r w:rsidRPr="00586012">
        <w:rPr>
          <w:lang w:val="en-GB" w:eastAsia="ko-KR"/>
        </w:rPr>
        <w:t xml:space="preserve"> and </w:t>
      </w:r>
      <w:r w:rsidRPr="00586012">
        <w:rPr>
          <w:lang w:val="en-GB" w:eastAsia="ja-JP"/>
        </w:rPr>
        <w:t>Station 2</w:t>
      </w:r>
      <w:r w:rsidRPr="00586012">
        <w:rPr>
          <w:lang w:val="en-GB" w:eastAsia="ko-KR"/>
        </w:rPr>
        <w:t>. Whe</w:t>
      </w:r>
      <w:r w:rsidRPr="00586012">
        <w:rPr>
          <w:lang w:val="en-GB" w:eastAsia="ja-JP"/>
        </w:rPr>
        <w:t xml:space="preserve">n the </w:t>
      </w:r>
      <w:r w:rsidRPr="00586012">
        <w:rPr>
          <w:rFonts w:eastAsia="Malgun Gothic"/>
          <w:lang w:val="en-GB" w:eastAsia="ko-KR"/>
        </w:rPr>
        <w:t>Station 2</w:t>
      </w:r>
      <w:r w:rsidRPr="00586012">
        <w:rPr>
          <w:lang w:val="en-GB" w:eastAsia="ja-JP"/>
        </w:rPr>
        <w:t xml:space="preserve"> is away from</w:t>
      </w:r>
      <w:r w:rsidRPr="00586012">
        <w:rPr>
          <w:position w:val="-6"/>
          <w:lang w:val="en-GB" w:eastAsia="ko-KR"/>
        </w:rPr>
        <w:t xml:space="preserve"> </w:t>
      </w:r>
      <w:r w:rsidRPr="00586012">
        <w:rPr>
          <w:lang w:val="en-GB" w:eastAsia="ko-KR"/>
        </w:rPr>
        <w:t xml:space="preserve">the Station 1 and the Station 3 with the same distance, </w:t>
      </w:r>
      <w:r w:rsidRPr="00586012">
        <w:rPr>
          <w:position w:val="-6"/>
          <w:lang w:val="en-GB" w:eastAsia="ko-KR"/>
        </w:rPr>
        <w:object w:dxaOrig="240" w:dyaOrig="340">
          <v:shape id="_x0000_i1108" type="#_x0000_t75" style="width:8.75pt;height:17.55pt" o:ole="">
            <v:imagedata r:id="rId190" o:title=""/>
          </v:shape>
          <o:OLEObject Type="Embed" ProgID="Equation.3" ShapeID="_x0000_i1108" DrawAspect="Content" ObjectID="_1445936076" r:id="rId191"/>
        </w:object>
      </w:r>
      <w:r w:rsidRPr="00586012">
        <w:rPr>
          <w:lang w:val="en-GB" w:eastAsia="ko-KR"/>
        </w:rPr>
        <w:t>= 0.</w:t>
      </w:r>
    </w:p>
    <w:p w:rsidR="008B13E0" w:rsidRPr="00586012" w:rsidRDefault="008B13E0" w:rsidP="006A6928">
      <w:pPr>
        <w:rPr>
          <w:position w:val="-30"/>
          <w:lang w:val="en-GB" w:eastAsia="ko-KR"/>
        </w:rPr>
      </w:pPr>
      <w:r w:rsidRPr="00586012">
        <w:rPr>
          <w:lang w:val="en-GB" w:eastAsia="ko-KR"/>
        </w:rPr>
        <w:t xml:space="preserve">The range of </w:t>
      </w:r>
      <w:r w:rsidRPr="00586012">
        <w:rPr>
          <w:lang w:val="en-GB"/>
        </w:rPr>
        <w:sym w:font="Symbol" w:char="F071"/>
      </w:r>
      <w:r w:rsidRPr="00586012">
        <w:rPr>
          <w:lang w:val="en-GB"/>
        </w:rPr>
        <w:t xml:space="preserve"> and </w:t>
      </w:r>
      <w:r w:rsidR="006A6928" w:rsidRPr="00586012">
        <w:rPr>
          <w:position w:val="-6"/>
          <w:lang w:val="en-GB"/>
        </w:rPr>
        <w:object w:dxaOrig="240" w:dyaOrig="340">
          <v:shape id="_x0000_i1109" type="#_x0000_t75" style="width:12.45pt;height:17.1pt" o:ole="">
            <v:imagedata r:id="rId192" o:title=""/>
          </v:shape>
          <o:OLEObject Type="Embed" ProgID="Equation.3" ShapeID="_x0000_i1109" DrawAspect="Content" ObjectID="_1445936077" r:id="rId193"/>
        </w:object>
      </w:r>
      <w:r w:rsidR="006A6928" w:rsidRPr="00586012">
        <w:rPr>
          <w:lang w:val="en-GB"/>
        </w:rPr>
        <w:t xml:space="preserve"> </w:t>
      </w:r>
      <w:r w:rsidRPr="00586012">
        <w:rPr>
          <w:lang w:val="en-GB" w:eastAsia="ko-KR"/>
        </w:rPr>
        <w:t xml:space="preserve">are defined as, </w:t>
      </w:r>
    </w:p>
    <w:p w:rsidR="008B13E0" w:rsidRPr="00586012" w:rsidRDefault="008B13E0" w:rsidP="004D6050">
      <w:pPr>
        <w:pStyle w:val="Equation"/>
        <w:rPr>
          <w:lang w:val="en-GB" w:eastAsia="ko-KR"/>
        </w:rPr>
      </w:pPr>
      <w:r w:rsidRPr="00586012">
        <w:rPr>
          <w:lang w:val="en-GB" w:eastAsia="ko-KR"/>
        </w:rPr>
        <w:tab/>
      </w:r>
      <w:r w:rsidRPr="00586012">
        <w:rPr>
          <w:lang w:val="en-GB" w:eastAsia="ko-KR"/>
        </w:rPr>
        <w:tab/>
      </w:r>
      <w:r w:rsidR="006A6928" w:rsidRPr="00586012">
        <w:rPr>
          <w:position w:val="-10"/>
          <w:lang w:val="en-GB" w:eastAsia="ko-KR"/>
        </w:rPr>
        <w:object w:dxaOrig="2860" w:dyaOrig="400">
          <v:shape id="_x0000_i1110" type="#_x0000_t75" style="width:142.15pt;height:21.25pt" o:ole="">
            <v:imagedata r:id="rId194" o:title=""/>
          </v:shape>
          <o:OLEObject Type="Embed" ProgID="Equation.3" ShapeID="_x0000_i1110" DrawAspect="Content" ObjectID="_1445936078" r:id="rId195"/>
        </w:object>
      </w:r>
      <w:r w:rsidRPr="00586012">
        <w:rPr>
          <w:lang w:val="en-GB" w:eastAsia="ko-KR"/>
        </w:rPr>
        <w:tab/>
        <w:t>(74)</w:t>
      </w:r>
    </w:p>
    <w:p w:rsidR="008B13E0" w:rsidRPr="00586012" w:rsidRDefault="008B13E0" w:rsidP="006A6928">
      <w:pPr>
        <w:pStyle w:val="Heading2"/>
        <w:rPr>
          <w:lang w:val="en-GB"/>
        </w:rPr>
      </w:pPr>
      <w:r w:rsidRPr="00586012">
        <w:rPr>
          <w:lang w:val="en-GB"/>
        </w:rPr>
        <w:t>8.2</w:t>
      </w:r>
      <w:r w:rsidRPr="00586012">
        <w:rPr>
          <w:lang w:val="en-GB" w:eastAsia="ko-KR"/>
        </w:rPr>
        <w:tab/>
      </w:r>
      <w:r w:rsidRPr="00586012">
        <w:rPr>
          <w:lang w:val="en-GB"/>
        </w:rPr>
        <w:t xml:space="preserve">Cross-correlation of the </w:t>
      </w:r>
      <w:r w:rsidRPr="00586012">
        <w:rPr>
          <w:rFonts w:eastAsiaTheme="minorEastAsia"/>
          <w:lang w:val="en-GB" w:eastAsia="ko-KR"/>
        </w:rPr>
        <w:t xml:space="preserve">long-term time-spatial </w:t>
      </w:r>
      <w:r w:rsidRPr="00586012">
        <w:rPr>
          <w:lang w:val="en-GB" w:eastAsia="ko-KR"/>
        </w:rPr>
        <w:t>parameters</w:t>
      </w:r>
    </w:p>
    <w:p w:rsidR="008B13E0" w:rsidRPr="00586012" w:rsidRDefault="008B13E0" w:rsidP="008B13E0">
      <w:pPr>
        <w:rPr>
          <w:lang w:val="en-GB" w:eastAsia="ko-KR"/>
        </w:rPr>
      </w:pPr>
      <w:r w:rsidRPr="00586012">
        <w:rPr>
          <w:lang w:val="en-GB" w:eastAsia="ko-KR"/>
        </w:rPr>
        <w:t xml:space="preserve">The </w:t>
      </w:r>
      <w:r w:rsidRPr="00586012">
        <w:rPr>
          <w:rFonts w:eastAsiaTheme="minorEastAsia"/>
          <w:lang w:val="en-GB" w:eastAsia="ko-KR"/>
        </w:rPr>
        <w:t xml:space="preserve">long-term time-spatial parameters </w:t>
      </w:r>
      <w:r w:rsidRPr="00586012">
        <w:rPr>
          <w:lang w:val="en-GB" w:eastAsia="ko-KR"/>
        </w:rPr>
        <w:t>for the cross-correlation model include:</w:t>
      </w:r>
    </w:p>
    <w:p w:rsidR="008B13E0" w:rsidRPr="00586012" w:rsidRDefault="008B13E0" w:rsidP="006A6928">
      <w:pPr>
        <w:pStyle w:val="enumlev1"/>
        <w:rPr>
          <w:lang w:val="en-GB" w:eastAsia="ko-KR"/>
        </w:rPr>
      </w:pPr>
      <w:r w:rsidRPr="00586012">
        <w:rPr>
          <w:lang w:val="en-GB" w:eastAsia="ko-KR"/>
        </w:rPr>
        <w:t>–</w:t>
      </w:r>
      <w:r w:rsidRPr="00586012">
        <w:rPr>
          <w:lang w:val="en-GB" w:eastAsia="ko-KR"/>
        </w:rPr>
        <w:tab/>
        <w:t>Shadow fading (SF)</w:t>
      </w:r>
    </w:p>
    <w:p w:rsidR="008B13E0" w:rsidRPr="00586012" w:rsidRDefault="008B13E0" w:rsidP="006A6928">
      <w:pPr>
        <w:pStyle w:val="enumlev1"/>
        <w:rPr>
          <w:lang w:val="en-GB" w:eastAsia="ko-KR"/>
        </w:rPr>
      </w:pPr>
      <w:r w:rsidRPr="00586012">
        <w:rPr>
          <w:lang w:val="en-GB" w:eastAsia="ko-KR"/>
        </w:rPr>
        <w:t>–</w:t>
      </w:r>
      <w:r w:rsidRPr="00586012">
        <w:rPr>
          <w:lang w:val="en-GB" w:eastAsia="ko-KR"/>
        </w:rPr>
        <w:tab/>
        <w:t>K-factor (KF)</w:t>
      </w:r>
    </w:p>
    <w:p w:rsidR="008B13E0" w:rsidRPr="00586012" w:rsidRDefault="008B13E0" w:rsidP="006A6928">
      <w:pPr>
        <w:pStyle w:val="enumlev1"/>
        <w:rPr>
          <w:lang w:val="en-GB" w:eastAsia="ko-KR"/>
        </w:rPr>
      </w:pPr>
      <w:r w:rsidRPr="00586012">
        <w:rPr>
          <w:lang w:val="en-GB" w:eastAsia="ko-KR"/>
        </w:rPr>
        <w:t>–</w:t>
      </w:r>
      <w:r w:rsidRPr="00586012">
        <w:rPr>
          <w:lang w:val="en-GB" w:eastAsia="ko-KR"/>
        </w:rPr>
        <w:tab/>
      </w:r>
      <w:r w:rsidRPr="00586012">
        <w:rPr>
          <w:lang w:val="en-GB" w:eastAsia="ja-JP"/>
        </w:rPr>
        <w:t>D</w:t>
      </w:r>
      <w:r w:rsidRPr="00586012">
        <w:rPr>
          <w:lang w:val="en-GB" w:eastAsia="ko-KR"/>
        </w:rPr>
        <w:t>elay spread (DS)</w:t>
      </w:r>
    </w:p>
    <w:p w:rsidR="008B13E0" w:rsidRPr="00586012" w:rsidRDefault="008B13E0" w:rsidP="006A6928">
      <w:pPr>
        <w:pStyle w:val="enumlev1"/>
        <w:rPr>
          <w:lang w:val="en-GB" w:eastAsia="ko-KR"/>
        </w:rPr>
      </w:pPr>
      <w:r w:rsidRPr="00586012">
        <w:rPr>
          <w:lang w:val="en-GB" w:eastAsia="ko-KR"/>
        </w:rPr>
        <w:t>–</w:t>
      </w:r>
      <w:r w:rsidRPr="00586012">
        <w:rPr>
          <w:lang w:val="en-GB" w:eastAsia="ko-KR"/>
        </w:rPr>
        <w:tab/>
      </w:r>
      <w:r w:rsidRPr="00586012">
        <w:rPr>
          <w:lang w:val="en-GB" w:eastAsia="ja-JP"/>
        </w:rPr>
        <w:t>A</w:t>
      </w:r>
      <w:r w:rsidRPr="00586012">
        <w:rPr>
          <w:lang w:val="en-GB" w:eastAsia="ko-KR"/>
        </w:rPr>
        <w:t xml:space="preserve">ngle spread of arrival (ASA) </w:t>
      </w:r>
    </w:p>
    <w:p w:rsidR="008B13E0" w:rsidRPr="00586012" w:rsidRDefault="008B13E0" w:rsidP="006A6928">
      <w:pPr>
        <w:pStyle w:val="enumlev1"/>
        <w:rPr>
          <w:lang w:val="en-GB" w:eastAsia="ko-KR"/>
        </w:rPr>
      </w:pPr>
      <w:r w:rsidRPr="00586012">
        <w:rPr>
          <w:lang w:val="en-GB" w:eastAsia="ko-KR"/>
        </w:rPr>
        <w:t>–</w:t>
      </w:r>
      <w:r w:rsidRPr="00586012">
        <w:rPr>
          <w:lang w:val="en-GB" w:eastAsia="ko-KR"/>
        </w:rPr>
        <w:tab/>
      </w:r>
      <w:r w:rsidRPr="00586012">
        <w:rPr>
          <w:lang w:val="en-GB" w:eastAsia="ja-JP"/>
        </w:rPr>
        <w:t>A</w:t>
      </w:r>
      <w:r w:rsidRPr="00586012">
        <w:rPr>
          <w:lang w:val="en-GB" w:eastAsia="ko-KR"/>
        </w:rPr>
        <w:t>ngle spread of departure (ASD).</w:t>
      </w:r>
    </w:p>
    <w:p w:rsidR="008B13E0" w:rsidRPr="00586012" w:rsidRDefault="008B13E0" w:rsidP="008B13E0">
      <w:pPr>
        <w:rPr>
          <w:lang w:val="en-GB" w:eastAsia="ko-KR"/>
        </w:rPr>
      </w:pPr>
      <w:r w:rsidRPr="00586012">
        <w:rPr>
          <w:lang w:val="en-GB" w:eastAsia="ko-KR"/>
        </w:rPr>
        <w:t xml:space="preserve">Cross-correlation models of the </w:t>
      </w:r>
      <w:r w:rsidRPr="00586012">
        <w:rPr>
          <w:rFonts w:eastAsiaTheme="minorEastAsia"/>
          <w:lang w:val="en-GB" w:eastAsia="ko-KR"/>
        </w:rPr>
        <w:t xml:space="preserve">long-term time-spatial </w:t>
      </w:r>
      <w:r w:rsidRPr="00586012">
        <w:rPr>
          <w:lang w:val="en-GB" w:eastAsia="ko-KR"/>
        </w:rPr>
        <w:t>parameters between the link STN1-STN2 and the link STN3</w:t>
      </w:r>
      <w:r w:rsidRPr="00586012">
        <w:rPr>
          <w:lang w:val="en-GB" w:eastAsia="ko-KR"/>
        </w:rPr>
        <w:noBreakHyphen/>
        <w:t xml:space="preserve">STN2 are given by </w:t>
      </w:r>
      <w:r w:rsidR="00257767">
        <w:rPr>
          <w:lang w:val="en-GB" w:eastAsia="ko-KR"/>
        </w:rPr>
        <w:t xml:space="preserve">the </w:t>
      </w:r>
      <w:r w:rsidRPr="00586012">
        <w:rPr>
          <w:lang w:val="en-GB" w:eastAsia="ko-KR"/>
        </w:rPr>
        <w:t>following equations.</w:t>
      </w:r>
    </w:p>
    <w:p w:rsidR="008B13E0" w:rsidRPr="00586012" w:rsidRDefault="008B13E0" w:rsidP="008B13E0">
      <w:pPr>
        <w:rPr>
          <w:lang w:val="en-GB" w:eastAsia="ko-KR"/>
        </w:rPr>
      </w:pPr>
      <w:r w:rsidRPr="00586012">
        <w:rPr>
          <w:lang w:val="en-GB" w:eastAsia="ko-KR"/>
        </w:rPr>
        <w:t>The cross-correlation models (</w:t>
      </w:r>
      <w:r w:rsidRPr="00586012">
        <w:rPr>
          <w:lang w:val="en-GB"/>
        </w:rPr>
        <w:sym w:font="Symbol" w:char="F072"/>
      </w:r>
      <w:r w:rsidRPr="00586012">
        <w:rPr>
          <w:lang w:val="en-GB" w:eastAsia="ko-KR"/>
        </w:rPr>
        <w:t xml:space="preserve">) of </w:t>
      </w:r>
      <w:r w:rsidRPr="00586012">
        <w:rPr>
          <w:rFonts w:eastAsiaTheme="minorEastAsia"/>
          <w:lang w:val="en-GB" w:eastAsia="ko-KR"/>
        </w:rPr>
        <w:t xml:space="preserve">SF, KF, DS, ASA and ASD </w:t>
      </w:r>
      <w:r w:rsidRPr="00586012">
        <w:rPr>
          <w:lang w:val="en-GB" w:eastAsia="ko-KR"/>
        </w:rPr>
        <w:t xml:space="preserve">between two links with respect to </w:t>
      </w:r>
      <w:r w:rsidR="00257767">
        <w:rPr>
          <w:lang w:val="en-GB" w:eastAsia="ko-KR"/>
        </w:rPr>
        <w:t xml:space="preserve">the </w:t>
      </w:r>
      <w:r w:rsidRPr="00586012">
        <w:rPr>
          <w:lang w:val="en-GB" w:eastAsia="ko-KR"/>
        </w:rPr>
        <w:t>angle of separation are defined as follows,</w:t>
      </w:r>
    </w:p>
    <w:p w:rsidR="008B13E0" w:rsidRPr="00586012" w:rsidRDefault="008B13E0" w:rsidP="006A6928">
      <w:pPr>
        <w:pStyle w:val="Equation"/>
        <w:rPr>
          <w:lang w:val="en-GB" w:eastAsia="ko-KR"/>
        </w:rPr>
      </w:pPr>
      <w:r w:rsidRPr="00586012">
        <w:rPr>
          <w:lang w:val="en-GB" w:eastAsia="ko-KR"/>
        </w:rPr>
        <w:tab/>
      </w:r>
      <w:r w:rsidRPr="00586012">
        <w:rPr>
          <w:lang w:val="en-GB" w:eastAsia="ko-KR"/>
        </w:rPr>
        <w:tab/>
      </w:r>
      <w:r w:rsidR="006A6928" w:rsidRPr="00586012">
        <w:rPr>
          <w:lang w:val="en-GB" w:eastAsia="ko-KR"/>
        </w:rPr>
        <w:object w:dxaOrig="3460" w:dyaOrig="440">
          <v:shape id="_x0000_i1111" type="#_x0000_t75" style="width:163.85pt;height:23.1pt" o:ole="">
            <v:imagedata r:id="rId196" o:title=""/>
          </v:shape>
          <o:OLEObject Type="Embed" ProgID="Equation.3" ShapeID="_x0000_i1111" DrawAspect="Content" ObjectID="_1445936079" r:id="rId197"/>
        </w:object>
      </w:r>
      <w:r w:rsidRPr="00586012">
        <w:rPr>
          <w:lang w:val="en-GB" w:eastAsia="ko-KR"/>
        </w:rPr>
        <w:tab/>
        <w:t>(75)</w:t>
      </w:r>
    </w:p>
    <w:p w:rsidR="008B13E0" w:rsidRPr="00586012" w:rsidRDefault="008B13E0" w:rsidP="006A6928">
      <w:pPr>
        <w:pStyle w:val="Equation"/>
        <w:rPr>
          <w:lang w:val="en-GB" w:eastAsia="ko-KR"/>
        </w:rPr>
      </w:pPr>
      <w:r w:rsidRPr="00586012">
        <w:rPr>
          <w:lang w:val="en-GB" w:eastAsia="ko-KR"/>
        </w:rPr>
        <w:tab/>
      </w:r>
      <w:r w:rsidRPr="00586012">
        <w:rPr>
          <w:lang w:val="en-GB" w:eastAsia="ko-KR"/>
        </w:rPr>
        <w:tab/>
      </w:r>
      <w:r w:rsidR="006A6928" w:rsidRPr="00586012">
        <w:rPr>
          <w:position w:val="-12"/>
          <w:lang w:val="en-GB" w:eastAsia="ko-KR"/>
        </w:rPr>
        <w:object w:dxaOrig="2260" w:dyaOrig="360">
          <v:shape id="_x0000_i1112" type="#_x0000_t75" style="width:125.1pt;height:17.55pt" o:ole="">
            <v:imagedata r:id="rId198" o:title=""/>
          </v:shape>
          <o:OLEObject Type="Embed" ProgID="Equation.3" ShapeID="_x0000_i1112" DrawAspect="Content" ObjectID="_1445936080" r:id="rId199"/>
        </w:object>
      </w:r>
      <w:r w:rsidRPr="00586012">
        <w:rPr>
          <w:lang w:val="en-GB" w:eastAsia="ko-KR"/>
        </w:rPr>
        <w:tab/>
        <w:t>(76)</w:t>
      </w:r>
    </w:p>
    <w:p w:rsidR="008B13E0" w:rsidRPr="00586012" w:rsidRDefault="008B13E0" w:rsidP="006A6928">
      <w:pPr>
        <w:rPr>
          <w:lang w:val="en-GB" w:eastAsia="ko-KR"/>
        </w:rPr>
      </w:pPr>
      <w:r w:rsidRPr="00586012">
        <w:rPr>
          <w:lang w:val="en-GB" w:eastAsia="ko-KR"/>
        </w:rPr>
        <w:t xml:space="preserve">The typical coefficients of each cross-correlation model with respect to </w:t>
      </w:r>
      <w:r w:rsidR="00257767">
        <w:rPr>
          <w:lang w:val="en-GB" w:eastAsia="ko-KR"/>
        </w:rPr>
        <w:t xml:space="preserve">the </w:t>
      </w:r>
      <w:r w:rsidRPr="00586012">
        <w:rPr>
          <w:lang w:val="en-GB" w:eastAsia="ko-KR"/>
        </w:rPr>
        <w:t>angle of separation are obtained based on measurement</w:t>
      </w:r>
      <w:r w:rsidR="00257767">
        <w:rPr>
          <w:lang w:val="en-GB" w:eastAsia="ko-KR"/>
        </w:rPr>
        <w:t>s</w:t>
      </w:r>
      <w:r w:rsidRPr="00586012">
        <w:rPr>
          <w:lang w:val="en-GB" w:eastAsia="ko-KR"/>
        </w:rPr>
        <w:t xml:space="preserve"> in typical residential environments at 3.7 GHz respectively as shown in Table 23.</w:t>
      </w:r>
    </w:p>
    <w:p w:rsidR="008B13E0" w:rsidRPr="00586012" w:rsidRDefault="008B13E0" w:rsidP="006A6928">
      <w:pPr>
        <w:pStyle w:val="TableNo"/>
        <w:rPr>
          <w:lang w:val="en-GB"/>
        </w:rPr>
      </w:pPr>
      <w:r w:rsidRPr="00586012">
        <w:rPr>
          <w:lang w:val="en-GB"/>
        </w:rPr>
        <w:t>TABLE 23</w:t>
      </w:r>
    </w:p>
    <w:p w:rsidR="008B13E0" w:rsidRPr="00586012" w:rsidRDefault="008B13E0" w:rsidP="006A6928">
      <w:pPr>
        <w:pStyle w:val="Tabletitle"/>
        <w:rPr>
          <w:lang w:val="en-GB"/>
        </w:rPr>
      </w:pPr>
      <w:r w:rsidRPr="00586012">
        <w:rPr>
          <w:lang w:val="en-GB"/>
        </w:rPr>
        <w:t xml:space="preserve">Typical coefficients for cross-correlation models of the </w:t>
      </w:r>
      <w:r w:rsidRPr="00586012">
        <w:rPr>
          <w:rFonts w:eastAsiaTheme="minorEastAsia"/>
          <w:lang w:val="en-GB"/>
        </w:rPr>
        <w:t xml:space="preserve">long-term time-spatial </w:t>
      </w:r>
      <w:r w:rsidRPr="00586012">
        <w:rPr>
          <w:lang w:val="en-GB"/>
        </w:rPr>
        <w:t>parameters</w:t>
      </w:r>
      <w:r w:rsidRPr="00586012">
        <w:rPr>
          <w:lang w:val="en-GB"/>
        </w:rPr>
        <w:br/>
        <w:t>with respect to</w:t>
      </w:r>
      <w:r w:rsidR="00257767">
        <w:rPr>
          <w:lang w:val="en-GB"/>
        </w:rPr>
        <w:t xml:space="preserve"> the</w:t>
      </w:r>
      <w:r w:rsidRPr="00586012">
        <w:rPr>
          <w:lang w:val="en-GB"/>
        </w:rPr>
        <w:t xml:space="preserve"> angle of separation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8B13E0" w:rsidRPr="00586012" w:rsidTr="006A6928">
        <w:trPr>
          <w:trHeight w:val="551"/>
          <w:jc w:val="center"/>
        </w:trPr>
        <w:tc>
          <w:tcPr>
            <w:tcW w:w="1701" w:type="dxa"/>
            <w:vMerge w:val="restart"/>
            <w:tcBorders>
              <w:right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Parameter</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Area</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Frequency (GHz)</w:t>
            </w:r>
          </w:p>
        </w:tc>
        <w:tc>
          <w:tcPr>
            <w:tcW w:w="1843" w:type="dxa"/>
            <w:gridSpan w:val="2"/>
            <w:tcBorders>
              <w:left w:val="single" w:sz="4" w:space="0" w:color="auto"/>
              <w:bottom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Antenna height</w:t>
            </w:r>
          </w:p>
        </w:tc>
        <w:tc>
          <w:tcPr>
            <w:tcW w:w="3685" w:type="dxa"/>
            <w:gridSpan w:val="4"/>
            <w:tcBorders>
              <w:bottom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Cross-correlation coefficients</w:t>
            </w:r>
          </w:p>
        </w:tc>
      </w:tr>
      <w:tr w:rsidR="008B13E0" w:rsidRPr="00586012" w:rsidTr="006A6928">
        <w:trPr>
          <w:trHeight w:val="271"/>
          <w:jc w:val="center"/>
        </w:trPr>
        <w:tc>
          <w:tcPr>
            <w:tcW w:w="1701" w:type="dxa"/>
            <w:vMerge/>
            <w:tcBorders>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921" w:type="dxa"/>
            <w:vMerge w:val="restart"/>
            <w:tcBorders>
              <w:top w:val="single" w:sz="4" w:space="0" w:color="auto"/>
              <w:left w:val="single" w:sz="4" w:space="0" w:color="auto"/>
              <w:right w:val="single" w:sz="4" w:space="0" w:color="auto"/>
            </w:tcBorders>
            <w:vAlign w:val="center"/>
          </w:tcPr>
          <w:p w:rsidR="008B13E0" w:rsidRPr="00586012" w:rsidRDefault="008B13E0" w:rsidP="00257767">
            <w:pPr>
              <w:pStyle w:val="Tablehead"/>
              <w:rPr>
                <w:sz w:val="20"/>
                <w:lang w:val="en-GB" w:eastAsia="ko-KR"/>
              </w:rPr>
            </w:pPr>
            <w:r w:rsidRPr="00586012">
              <w:rPr>
                <w:i/>
                <w:iCs/>
                <w:sz w:val="20"/>
                <w:lang w:val="en-GB" w:eastAsia="ko-KR"/>
              </w:rPr>
              <w:t>h</w:t>
            </w:r>
            <w:r w:rsidRPr="00586012">
              <w:rPr>
                <w:sz w:val="20"/>
                <w:vertAlign w:val="subscript"/>
                <w:lang w:val="en-GB" w:eastAsia="ko-KR"/>
              </w:rPr>
              <w:t>1</w:t>
            </w:r>
            <w:r w:rsidRPr="00586012">
              <w:rPr>
                <w:sz w:val="20"/>
                <w:lang w:val="en-GB" w:eastAsia="ko-KR"/>
              </w:rPr>
              <w:t xml:space="preserve"> </w:t>
            </w:r>
            <w:r w:rsidR="00257767">
              <w:rPr>
                <w:sz w:val="20"/>
                <w:lang w:val="en-GB" w:eastAsia="ko-KR"/>
              </w:rPr>
              <w:t>and</w:t>
            </w:r>
            <w:r w:rsidRPr="00586012">
              <w:rPr>
                <w:sz w:val="20"/>
                <w:lang w:val="en-GB" w:eastAsia="ko-KR"/>
              </w:rPr>
              <w:t xml:space="preserve"> </w:t>
            </w:r>
            <w:r w:rsidRPr="00586012">
              <w:rPr>
                <w:i/>
                <w:iCs/>
                <w:sz w:val="20"/>
                <w:lang w:val="en-GB" w:eastAsia="ko-KR"/>
              </w:rPr>
              <w:t>h</w:t>
            </w:r>
            <w:r w:rsidRPr="00586012">
              <w:rPr>
                <w:sz w:val="20"/>
                <w:vertAlign w:val="subscript"/>
                <w:lang w:val="en-GB" w:eastAsia="ko-KR"/>
              </w:rPr>
              <w:t xml:space="preserve">3 </w:t>
            </w:r>
            <w:r w:rsidRPr="00586012">
              <w:rPr>
                <w:sz w:val="20"/>
                <w:lang w:val="en-GB" w:eastAsia="ko-KR"/>
              </w:rPr>
              <w:t>(m)</w:t>
            </w:r>
          </w:p>
        </w:tc>
        <w:tc>
          <w:tcPr>
            <w:tcW w:w="922" w:type="dxa"/>
            <w:vMerge w:val="restart"/>
            <w:tcBorders>
              <w:top w:val="single" w:sz="4" w:space="0" w:color="auto"/>
              <w:left w:val="single" w:sz="4" w:space="0" w:color="auto"/>
            </w:tcBorders>
            <w:vAlign w:val="center"/>
          </w:tcPr>
          <w:p w:rsidR="008B13E0" w:rsidRPr="00586012" w:rsidRDefault="008B13E0" w:rsidP="006A6928">
            <w:pPr>
              <w:pStyle w:val="Tablehead"/>
              <w:rPr>
                <w:sz w:val="20"/>
                <w:lang w:val="en-GB" w:eastAsia="ko-KR"/>
              </w:rPr>
            </w:pPr>
            <w:r w:rsidRPr="00586012">
              <w:rPr>
                <w:i/>
                <w:iCs/>
                <w:sz w:val="20"/>
                <w:lang w:val="en-GB" w:eastAsia="ko-KR"/>
              </w:rPr>
              <w:t>h</w:t>
            </w:r>
            <w:r w:rsidRPr="00586012">
              <w:rPr>
                <w:sz w:val="20"/>
                <w:vertAlign w:val="subscript"/>
                <w:lang w:val="en-GB" w:eastAsia="ko-KR"/>
              </w:rPr>
              <w:t xml:space="preserve">2 </w:t>
            </w:r>
            <w:r w:rsidRPr="00586012">
              <w:rPr>
                <w:sz w:val="20"/>
                <w:vertAlign w:val="subscript"/>
                <w:lang w:val="en-GB" w:eastAsia="ko-KR"/>
              </w:rPr>
              <w:br/>
            </w:r>
            <w:r w:rsidRPr="00586012">
              <w:rPr>
                <w:sz w:val="20"/>
                <w:lang w:val="en-GB" w:eastAsia="ko-KR"/>
              </w:rPr>
              <w:t>(m)</w:t>
            </w:r>
          </w:p>
        </w:tc>
        <w:tc>
          <w:tcPr>
            <w:tcW w:w="1842" w:type="dxa"/>
            <w:gridSpan w:val="2"/>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A</w:t>
            </w:r>
          </w:p>
        </w:tc>
        <w:tc>
          <w:tcPr>
            <w:tcW w:w="1843" w:type="dxa"/>
            <w:gridSpan w:val="2"/>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B</w:t>
            </w:r>
          </w:p>
        </w:tc>
      </w:tr>
      <w:tr w:rsidR="008B13E0" w:rsidRPr="00586012" w:rsidTr="006A6928">
        <w:trPr>
          <w:trHeight w:val="270"/>
          <w:jc w:val="center"/>
        </w:trPr>
        <w:tc>
          <w:tcPr>
            <w:tcW w:w="1701" w:type="dxa"/>
            <w:vMerge/>
            <w:tcBorders>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head"/>
              <w:rPr>
                <w:sz w:val="20"/>
                <w:lang w:val="en-GB" w:eastAsia="ko-KR"/>
              </w:rPr>
            </w:pPr>
          </w:p>
        </w:tc>
        <w:tc>
          <w:tcPr>
            <w:tcW w:w="921"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mean</w:t>
            </w:r>
          </w:p>
        </w:tc>
        <w:tc>
          <w:tcPr>
            <w:tcW w:w="921"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s.t.d</w:t>
            </w:r>
          </w:p>
        </w:tc>
        <w:tc>
          <w:tcPr>
            <w:tcW w:w="921"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mean</w:t>
            </w:r>
          </w:p>
        </w:tc>
        <w:tc>
          <w:tcPr>
            <w:tcW w:w="922"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s.t.d</w:t>
            </w:r>
          </w:p>
        </w:tc>
      </w:tr>
      <w:tr w:rsidR="008B13E0" w:rsidRPr="00586012" w:rsidTr="006A6928">
        <w:trPr>
          <w:jc w:val="center"/>
        </w:trPr>
        <w:tc>
          <w:tcPr>
            <w:tcW w:w="1701"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Shadow fading</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Residential</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3.7</w:t>
            </w:r>
          </w:p>
        </w:tc>
        <w:tc>
          <w:tcPr>
            <w:tcW w:w="921" w:type="dxa"/>
            <w:vMerge w:val="restart"/>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25</w:t>
            </w:r>
          </w:p>
        </w:tc>
        <w:tc>
          <w:tcPr>
            <w:tcW w:w="922" w:type="dxa"/>
            <w:vMerge w:val="restart"/>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w:t>
            </w: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0.749</w:t>
            </w: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4.3</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921"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619</w:t>
            </w:r>
          </w:p>
        </w:tc>
        <w:tc>
          <w:tcPr>
            <w:tcW w:w="922"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89</w:t>
            </w:r>
          </w:p>
        </w:tc>
      </w:tr>
      <w:tr w:rsidR="008B13E0" w:rsidRPr="00586012" w:rsidTr="006A6928">
        <w:trPr>
          <w:jc w:val="center"/>
        </w:trPr>
        <w:tc>
          <w:tcPr>
            <w:tcW w:w="1701"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K-factor</w:t>
            </w:r>
          </w:p>
        </w:tc>
        <w:tc>
          <w:tcPr>
            <w:tcW w:w="1134" w:type="dxa"/>
            <w:vMerge/>
            <w:tcBorders>
              <w:left w:val="single" w:sz="4" w:space="0" w:color="auto"/>
              <w:right w:val="single" w:sz="4" w:space="0" w:color="auto"/>
            </w:tcBorders>
            <w:vAlign w:val="center"/>
          </w:tcPr>
          <w:p w:rsidR="008B13E0" w:rsidRPr="00586012" w:rsidRDefault="008B13E0" w:rsidP="006A6928">
            <w:pPr>
              <w:pStyle w:val="Tabletext"/>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text"/>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text"/>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text"/>
              <w:rPr>
                <w:sz w:val="20"/>
                <w:lang w:val="en-GB" w:eastAsia="ko-KR"/>
              </w:rPr>
            </w:pP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0.295</w:t>
            </w: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4.9</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921"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2 129</w:t>
            </w:r>
          </w:p>
        </w:tc>
        <w:tc>
          <w:tcPr>
            <w:tcW w:w="922"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6</w:t>
            </w:r>
          </w:p>
        </w:tc>
      </w:tr>
      <w:tr w:rsidR="008B13E0" w:rsidRPr="00586012" w:rsidTr="006A6928">
        <w:trPr>
          <w:jc w:val="center"/>
        </w:trPr>
        <w:tc>
          <w:tcPr>
            <w:tcW w:w="1701"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Delay spread</w:t>
            </w:r>
          </w:p>
        </w:tc>
        <w:tc>
          <w:tcPr>
            <w:tcW w:w="1134" w:type="dxa"/>
            <w:vMerge/>
            <w:tcBorders>
              <w:left w:val="single" w:sz="4" w:space="0" w:color="auto"/>
              <w:right w:val="single" w:sz="4" w:space="0" w:color="auto"/>
            </w:tcBorders>
            <w:vAlign w:val="center"/>
          </w:tcPr>
          <w:p w:rsidR="008B13E0" w:rsidRPr="00586012" w:rsidRDefault="008B13E0" w:rsidP="006A6928">
            <w:pPr>
              <w:pStyle w:val="Tabletext"/>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text"/>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text"/>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text"/>
              <w:rPr>
                <w:sz w:val="20"/>
                <w:lang w:val="en-GB" w:eastAsia="ko-KR"/>
              </w:rPr>
            </w:pP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0.67</w:t>
            </w: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7.0</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921"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1 132</w:t>
            </w:r>
          </w:p>
        </w:tc>
        <w:tc>
          <w:tcPr>
            <w:tcW w:w="922"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119</w:t>
            </w:r>
          </w:p>
        </w:tc>
      </w:tr>
      <w:tr w:rsidR="008B13E0" w:rsidRPr="00586012" w:rsidTr="006A6928">
        <w:trPr>
          <w:jc w:val="center"/>
        </w:trPr>
        <w:tc>
          <w:tcPr>
            <w:tcW w:w="1701"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Angle spread of arrival</w:t>
            </w:r>
          </w:p>
        </w:tc>
        <w:tc>
          <w:tcPr>
            <w:tcW w:w="1134" w:type="dxa"/>
            <w:vMerge/>
            <w:tcBorders>
              <w:left w:val="single" w:sz="4" w:space="0" w:color="auto"/>
              <w:right w:val="single" w:sz="4" w:space="0" w:color="auto"/>
            </w:tcBorders>
            <w:vAlign w:val="center"/>
          </w:tcPr>
          <w:p w:rsidR="008B13E0" w:rsidRPr="00586012" w:rsidRDefault="008B13E0" w:rsidP="006A6928">
            <w:pPr>
              <w:pStyle w:val="Tabletext"/>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text"/>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text"/>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text"/>
              <w:rPr>
                <w:sz w:val="20"/>
                <w:lang w:val="en-GB" w:eastAsia="ko-KR"/>
              </w:rPr>
            </w:pP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0.582</w:t>
            </w: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921"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1 780</w:t>
            </w:r>
          </w:p>
        </w:tc>
        <w:tc>
          <w:tcPr>
            <w:tcW w:w="922"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484</w:t>
            </w:r>
          </w:p>
        </w:tc>
      </w:tr>
      <w:tr w:rsidR="008B13E0" w:rsidRPr="00586012" w:rsidTr="006A6928">
        <w:trPr>
          <w:jc w:val="center"/>
        </w:trPr>
        <w:tc>
          <w:tcPr>
            <w:tcW w:w="1701"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Angle spread of departure</w:t>
            </w:r>
          </w:p>
        </w:tc>
        <w:tc>
          <w:tcPr>
            <w:tcW w:w="1134" w:type="dxa"/>
            <w:vMerge/>
            <w:tcBorders>
              <w:left w:val="single" w:sz="4" w:space="0" w:color="auto"/>
              <w:right w:val="single" w:sz="4" w:space="0" w:color="auto"/>
            </w:tcBorders>
            <w:vAlign w:val="center"/>
          </w:tcPr>
          <w:p w:rsidR="008B13E0" w:rsidRPr="00586012" w:rsidRDefault="008B13E0" w:rsidP="006A6928">
            <w:pPr>
              <w:pStyle w:val="Tabletext"/>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text"/>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text"/>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text"/>
              <w:rPr>
                <w:sz w:val="20"/>
                <w:lang w:val="en-GB" w:eastAsia="ko-KR"/>
              </w:rPr>
            </w:pP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−0.0989</w:t>
            </w: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9.2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−4</w:t>
            </w:r>
          </w:p>
        </w:tc>
        <w:tc>
          <w:tcPr>
            <w:tcW w:w="921"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0.483</w:t>
            </w:r>
          </w:p>
        </w:tc>
        <w:tc>
          <w:tcPr>
            <w:tcW w:w="922"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0.016</w:t>
            </w:r>
          </w:p>
        </w:tc>
      </w:tr>
    </w:tbl>
    <w:p w:rsidR="008B13E0" w:rsidRPr="00586012" w:rsidRDefault="008B13E0" w:rsidP="006A6928">
      <w:pPr>
        <w:pStyle w:val="Tablefin"/>
        <w:rPr>
          <w:lang w:eastAsia="ko-KR"/>
        </w:rPr>
      </w:pPr>
    </w:p>
    <w:p w:rsidR="008B13E0" w:rsidRPr="00586012" w:rsidRDefault="008B13E0" w:rsidP="00097E4F">
      <w:pPr>
        <w:keepNext/>
        <w:keepLines/>
        <w:rPr>
          <w:lang w:val="en-GB" w:eastAsia="ko-KR"/>
        </w:rPr>
      </w:pPr>
      <w:r w:rsidRPr="00586012">
        <w:rPr>
          <w:lang w:val="en-GB" w:eastAsia="ko-KR"/>
        </w:rPr>
        <w:lastRenderedPageBreak/>
        <w:t>The cross-correlation models (</w:t>
      </w:r>
      <w:r w:rsidRPr="00586012">
        <w:rPr>
          <w:lang w:val="en-GB"/>
        </w:rPr>
        <w:sym w:font="Symbol" w:char="F072"/>
      </w:r>
      <w:r w:rsidRPr="00586012">
        <w:rPr>
          <w:lang w:val="en-GB" w:eastAsia="ko-KR"/>
        </w:rPr>
        <w:t xml:space="preserve">) of </w:t>
      </w:r>
      <w:r w:rsidRPr="00586012">
        <w:rPr>
          <w:rFonts w:eastAsiaTheme="minorEastAsia"/>
          <w:lang w:val="en-GB" w:eastAsia="ko-KR"/>
        </w:rPr>
        <w:t xml:space="preserve">SF, KF, DS, ASA and ASD </w:t>
      </w:r>
      <w:r w:rsidRPr="00586012">
        <w:rPr>
          <w:lang w:val="en-GB" w:eastAsia="ko-KR"/>
        </w:rPr>
        <w:t xml:space="preserve">between two links with respect to </w:t>
      </w:r>
      <w:r w:rsidR="00257767">
        <w:rPr>
          <w:lang w:val="en-GB" w:eastAsia="ko-KR"/>
        </w:rPr>
        <w:t xml:space="preserve">the </w:t>
      </w:r>
      <w:r w:rsidRPr="00586012">
        <w:rPr>
          <w:lang w:val="en-GB" w:eastAsia="ko-KR"/>
        </w:rPr>
        <w:t>relative distance are defined as follows:</w:t>
      </w:r>
    </w:p>
    <w:p w:rsidR="008B13E0" w:rsidRPr="00586012" w:rsidRDefault="008B13E0" w:rsidP="008B13E0">
      <w:pPr>
        <w:pStyle w:val="Equation"/>
        <w:rPr>
          <w:lang w:val="en-GB" w:eastAsia="ko-KR"/>
        </w:rPr>
      </w:pPr>
      <w:r w:rsidRPr="00586012">
        <w:rPr>
          <w:lang w:val="en-GB" w:eastAsia="ko-KR"/>
        </w:rPr>
        <w:tab/>
      </w:r>
      <w:r w:rsidRPr="00586012">
        <w:rPr>
          <w:lang w:val="en-GB" w:eastAsia="ko-KR"/>
        </w:rPr>
        <w:tab/>
      </w:r>
      <w:r w:rsidR="006A6928" w:rsidRPr="00586012">
        <w:rPr>
          <w:position w:val="-18"/>
          <w:lang w:val="en-GB" w:eastAsia="ko-KR"/>
        </w:rPr>
        <w:object w:dxaOrig="3500" w:dyaOrig="480">
          <v:shape id="_x0000_i1113" type="#_x0000_t75" style="width:177.25pt;height:23.55pt" o:ole="">
            <v:imagedata r:id="rId200" o:title=""/>
          </v:shape>
          <o:OLEObject Type="Embed" ProgID="Equation.3" ShapeID="_x0000_i1113" DrawAspect="Content" ObjectID="_1445936081" r:id="rId201"/>
        </w:object>
      </w:r>
      <w:r w:rsidRPr="00586012">
        <w:rPr>
          <w:lang w:val="en-GB" w:eastAsia="ko-KR"/>
        </w:rPr>
        <w:tab/>
        <w:t>(77)</w:t>
      </w:r>
    </w:p>
    <w:p w:rsidR="008B13E0" w:rsidRPr="00586012" w:rsidRDefault="008B13E0" w:rsidP="008B13E0">
      <w:pPr>
        <w:pStyle w:val="Equation"/>
        <w:rPr>
          <w:lang w:val="en-GB" w:eastAsia="ko-KR"/>
        </w:rPr>
      </w:pPr>
      <w:r w:rsidRPr="00586012">
        <w:rPr>
          <w:lang w:val="en-GB" w:eastAsia="ko-KR"/>
        </w:rPr>
        <w:tab/>
      </w:r>
      <w:r w:rsidRPr="00586012">
        <w:rPr>
          <w:lang w:val="en-GB" w:eastAsia="ko-KR"/>
        </w:rPr>
        <w:tab/>
      </w:r>
      <w:r w:rsidR="006A6928" w:rsidRPr="00586012">
        <w:rPr>
          <w:position w:val="-18"/>
          <w:lang w:val="en-GB" w:eastAsia="ko-KR"/>
        </w:rPr>
        <w:object w:dxaOrig="2060" w:dyaOrig="480">
          <v:shape id="_x0000_i1114" type="#_x0000_t75" style="width:98.3pt;height:23.55pt" o:ole="">
            <v:imagedata r:id="rId202" o:title=""/>
          </v:shape>
          <o:OLEObject Type="Embed" ProgID="Equation.3" ShapeID="_x0000_i1114" DrawAspect="Content" ObjectID="_1445936082" r:id="rId203"/>
        </w:object>
      </w:r>
      <w:r w:rsidRPr="00586012">
        <w:rPr>
          <w:lang w:val="en-GB" w:eastAsia="ko-KR"/>
        </w:rPr>
        <w:tab/>
        <w:t>(78)</w:t>
      </w:r>
    </w:p>
    <w:p w:rsidR="008B13E0" w:rsidRPr="00586012" w:rsidRDefault="008B13E0" w:rsidP="008B13E0">
      <w:pPr>
        <w:spacing w:before="240"/>
        <w:rPr>
          <w:lang w:val="en-GB" w:eastAsia="ko-KR"/>
        </w:rPr>
      </w:pPr>
      <w:r w:rsidRPr="00586012">
        <w:rPr>
          <w:lang w:val="en-GB" w:eastAsia="ko-KR"/>
        </w:rPr>
        <w:t xml:space="preserve">The typical coefficients of each cross-correlation model with respect to </w:t>
      </w:r>
      <w:r w:rsidR="00257767">
        <w:rPr>
          <w:lang w:val="en-GB" w:eastAsia="ko-KR"/>
        </w:rPr>
        <w:t xml:space="preserve">the </w:t>
      </w:r>
      <w:r w:rsidRPr="00586012">
        <w:rPr>
          <w:lang w:val="en-GB" w:eastAsia="ko-KR"/>
        </w:rPr>
        <w:t>relative distance are obtained based on measurement</w:t>
      </w:r>
      <w:r w:rsidR="00257767">
        <w:rPr>
          <w:lang w:val="en-GB" w:eastAsia="ko-KR"/>
        </w:rPr>
        <w:t>s</w:t>
      </w:r>
      <w:r w:rsidRPr="00586012">
        <w:rPr>
          <w:lang w:val="en-GB" w:eastAsia="ko-KR"/>
        </w:rPr>
        <w:t xml:space="preserve"> in typical residential environments at 3.7 GHz respectively as shown in Table 24.</w:t>
      </w:r>
    </w:p>
    <w:p w:rsidR="008B13E0" w:rsidRPr="00586012" w:rsidRDefault="008B13E0" w:rsidP="006A6928">
      <w:pPr>
        <w:pStyle w:val="TableNo"/>
        <w:rPr>
          <w:lang w:val="en-GB" w:eastAsia="ko-KR"/>
        </w:rPr>
      </w:pPr>
      <w:r w:rsidRPr="00586012">
        <w:rPr>
          <w:lang w:val="en-GB"/>
        </w:rPr>
        <w:t>TABLE </w:t>
      </w:r>
      <w:r w:rsidRPr="00586012">
        <w:rPr>
          <w:lang w:val="en-GB" w:eastAsia="ko-KR"/>
        </w:rPr>
        <w:t>24</w:t>
      </w:r>
    </w:p>
    <w:p w:rsidR="008B13E0" w:rsidRPr="00586012" w:rsidRDefault="008B13E0" w:rsidP="006A6928">
      <w:pPr>
        <w:pStyle w:val="Tabletitle"/>
        <w:rPr>
          <w:lang w:val="en-GB" w:eastAsia="ko-KR"/>
        </w:rPr>
      </w:pPr>
      <w:r w:rsidRPr="00586012">
        <w:rPr>
          <w:lang w:val="en-GB" w:eastAsia="ko-KR"/>
        </w:rPr>
        <w:t xml:space="preserve">Typical coefficients for cross-correlation models of the </w:t>
      </w:r>
      <w:r w:rsidRPr="00586012">
        <w:rPr>
          <w:rFonts w:eastAsiaTheme="minorEastAsia"/>
          <w:lang w:val="en-GB" w:eastAsia="ko-KR"/>
        </w:rPr>
        <w:t xml:space="preserve">long-term time-spatial </w:t>
      </w:r>
      <w:r w:rsidRPr="00586012">
        <w:rPr>
          <w:lang w:val="en-GB" w:eastAsia="ko-KR"/>
        </w:rPr>
        <w:t>parameters</w:t>
      </w:r>
      <w:r w:rsidRPr="00586012">
        <w:rPr>
          <w:lang w:val="en-GB" w:eastAsia="ko-KR"/>
        </w:rPr>
        <w:br/>
        <w:t xml:space="preserve">with respect to </w:t>
      </w:r>
      <w:r w:rsidR="00257767">
        <w:rPr>
          <w:lang w:val="en-GB" w:eastAsia="ko-KR"/>
        </w:rPr>
        <w:t xml:space="preserve">the </w:t>
      </w:r>
      <w:r w:rsidRPr="00586012">
        <w:rPr>
          <w:lang w:val="en-GB" w:eastAsia="ko-KR"/>
        </w:rPr>
        <w:t>relative distance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8B13E0" w:rsidRPr="00586012" w:rsidTr="006A6928">
        <w:trPr>
          <w:trHeight w:val="551"/>
          <w:jc w:val="center"/>
        </w:trPr>
        <w:tc>
          <w:tcPr>
            <w:tcW w:w="1701" w:type="dxa"/>
            <w:vMerge w:val="restart"/>
            <w:tcBorders>
              <w:right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Parameter</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Area</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Frequency (GHz)</w:t>
            </w:r>
          </w:p>
        </w:tc>
        <w:tc>
          <w:tcPr>
            <w:tcW w:w="1843" w:type="dxa"/>
            <w:gridSpan w:val="2"/>
            <w:tcBorders>
              <w:left w:val="single" w:sz="4" w:space="0" w:color="auto"/>
              <w:bottom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Antenna height</w:t>
            </w:r>
          </w:p>
        </w:tc>
        <w:tc>
          <w:tcPr>
            <w:tcW w:w="3685" w:type="dxa"/>
            <w:gridSpan w:val="4"/>
            <w:tcBorders>
              <w:bottom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Cross-correlation coefficients</w:t>
            </w:r>
          </w:p>
        </w:tc>
      </w:tr>
      <w:tr w:rsidR="008B13E0" w:rsidRPr="00586012" w:rsidTr="006A6928">
        <w:trPr>
          <w:trHeight w:val="271"/>
          <w:jc w:val="center"/>
        </w:trPr>
        <w:tc>
          <w:tcPr>
            <w:tcW w:w="1701" w:type="dxa"/>
            <w:vMerge/>
            <w:tcBorders>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921" w:type="dxa"/>
            <w:vMerge w:val="restart"/>
            <w:tcBorders>
              <w:top w:val="single" w:sz="4" w:space="0" w:color="auto"/>
              <w:left w:val="single" w:sz="4" w:space="0" w:color="auto"/>
              <w:right w:val="single" w:sz="4" w:space="0" w:color="auto"/>
            </w:tcBorders>
            <w:vAlign w:val="center"/>
          </w:tcPr>
          <w:p w:rsidR="008B13E0" w:rsidRPr="00586012" w:rsidRDefault="008B13E0" w:rsidP="00257767">
            <w:pPr>
              <w:pStyle w:val="Tablehead"/>
              <w:rPr>
                <w:sz w:val="20"/>
                <w:lang w:val="en-GB" w:eastAsia="ko-KR"/>
              </w:rPr>
            </w:pPr>
            <w:r w:rsidRPr="00586012">
              <w:rPr>
                <w:i/>
                <w:iCs/>
                <w:sz w:val="20"/>
                <w:lang w:val="en-GB" w:eastAsia="ko-KR"/>
              </w:rPr>
              <w:t>h</w:t>
            </w:r>
            <w:r w:rsidRPr="00586012">
              <w:rPr>
                <w:sz w:val="20"/>
                <w:vertAlign w:val="subscript"/>
                <w:lang w:val="en-GB" w:eastAsia="ko-KR"/>
              </w:rPr>
              <w:t>1</w:t>
            </w:r>
            <w:r w:rsidRPr="00586012">
              <w:rPr>
                <w:sz w:val="20"/>
                <w:lang w:val="en-GB" w:eastAsia="ko-KR"/>
              </w:rPr>
              <w:t xml:space="preserve"> </w:t>
            </w:r>
            <w:r w:rsidR="00257767">
              <w:rPr>
                <w:sz w:val="20"/>
                <w:lang w:val="en-GB" w:eastAsia="ko-KR"/>
              </w:rPr>
              <w:t>and</w:t>
            </w:r>
            <w:r w:rsidRPr="00586012">
              <w:rPr>
                <w:sz w:val="20"/>
                <w:lang w:val="en-GB" w:eastAsia="ko-KR"/>
              </w:rPr>
              <w:t xml:space="preserve"> </w:t>
            </w:r>
            <w:r w:rsidRPr="00586012">
              <w:rPr>
                <w:i/>
                <w:iCs/>
                <w:sz w:val="20"/>
                <w:lang w:val="en-GB" w:eastAsia="ko-KR"/>
              </w:rPr>
              <w:t>h</w:t>
            </w:r>
            <w:r w:rsidRPr="00586012">
              <w:rPr>
                <w:sz w:val="20"/>
                <w:vertAlign w:val="subscript"/>
                <w:lang w:val="en-GB" w:eastAsia="ko-KR"/>
              </w:rPr>
              <w:t xml:space="preserve">3 </w:t>
            </w:r>
            <w:r w:rsidRPr="00586012">
              <w:rPr>
                <w:sz w:val="20"/>
                <w:lang w:val="en-GB" w:eastAsia="ko-KR"/>
              </w:rPr>
              <w:t>(m)</w:t>
            </w:r>
          </w:p>
        </w:tc>
        <w:tc>
          <w:tcPr>
            <w:tcW w:w="922" w:type="dxa"/>
            <w:vMerge w:val="restart"/>
            <w:tcBorders>
              <w:top w:val="single" w:sz="4" w:space="0" w:color="auto"/>
              <w:left w:val="single" w:sz="4" w:space="0" w:color="auto"/>
            </w:tcBorders>
            <w:vAlign w:val="center"/>
          </w:tcPr>
          <w:p w:rsidR="008B13E0" w:rsidRPr="00586012" w:rsidRDefault="008B13E0" w:rsidP="006A6928">
            <w:pPr>
              <w:pStyle w:val="Tablehead"/>
              <w:rPr>
                <w:sz w:val="20"/>
                <w:lang w:val="en-GB" w:eastAsia="ko-KR"/>
              </w:rPr>
            </w:pPr>
            <w:r w:rsidRPr="00586012">
              <w:rPr>
                <w:i/>
                <w:iCs/>
                <w:sz w:val="20"/>
                <w:lang w:val="en-GB" w:eastAsia="ko-KR"/>
              </w:rPr>
              <w:t>h</w:t>
            </w:r>
            <w:r w:rsidRPr="00586012">
              <w:rPr>
                <w:sz w:val="20"/>
                <w:vertAlign w:val="subscript"/>
                <w:lang w:val="en-GB" w:eastAsia="ko-KR"/>
              </w:rPr>
              <w:t>2</w:t>
            </w:r>
            <w:r w:rsidRPr="00586012">
              <w:rPr>
                <w:sz w:val="20"/>
                <w:vertAlign w:val="subscript"/>
                <w:lang w:val="en-GB" w:eastAsia="ko-KR"/>
              </w:rPr>
              <w:br/>
            </w:r>
            <w:r w:rsidRPr="00586012">
              <w:rPr>
                <w:sz w:val="20"/>
                <w:lang w:val="en-GB" w:eastAsia="ko-KR"/>
              </w:rPr>
              <w:t>(m)</w:t>
            </w:r>
          </w:p>
        </w:tc>
        <w:tc>
          <w:tcPr>
            <w:tcW w:w="1842" w:type="dxa"/>
            <w:gridSpan w:val="2"/>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A</w:t>
            </w:r>
          </w:p>
        </w:tc>
        <w:tc>
          <w:tcPr>
            <w:tcW w:w="1843" w:type="dxa"/>
            <w:gridSpan w:val="2"/>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B</w:t>
            </w:r>
          </w:p>
        </w:tc>
      </w:tr>
      <w:tr w:rsidR="008B13E0" w:rsidRPr="00586012" w:rsidTr="006A6928">
        <w:trPr>
          <w:trHeight w:val="270"/>
          <w:jc w:val="center"/>
        </w:trPr>
        <w:tc>
          <w:tcPr>
            <w:tcW w:w="1701" w:type="dxa"/>
            <w:vMerge/>
            <w:tcBorders>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head"/>
              <w:rPr>
                <w:sz w:val="20"/>
                <w:lang w:val="en-GB" w:eastAsia="ko-KR"/>
              </w:rPr>
            </w:pPr>
          </w:p>
        </w:tc>
        <w:tc>
          <w:tcPr>
            <w:tcW w:w="921"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mean</w:t>
            </w:r>
          </w:p>
        </w:tc>
        <w:tc>
          <w:tcPr>
            <w:tcW w:w="921"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s.t.d</w:t>
            </w:r>
          </w:p>
        </w:tc>
        <w:tc>
          <w:tcPr>
            <w:tcW w:w="921"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mean</w:t>
            </w:r>
          </w:p>
        </w:tc>
        <w:tc>
          <w:tcPr>
            <w:tcW w:w="922"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s.t.d</w:t>
            </w:r>
          </w:p>
        </w:tc>
      </w:tr>
      <w:tr w:rsidR="008B13E0" w:rsidRPr="00586012" w:rsidTr="006A6928">
        <w:trPr>
          <w:jc w:val="center"/>
        </w:trPr>
        <w:tc>
          <w:tcPr>
            <w:tcW w:w="1701"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Shadow fading</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Residential</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3.7</w:t>
            </w:r>
          </w:p>
        </w:tc>
        <w:tc>
          <w:tcPr>
            <w:tcW w:w="921" w:type="dxa"/>
            <w:vMerge w:val="restart"/>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25</w:t>
            </w:r>
          </w:p>
        </w:tc>
        <w:tc>
          <w:tcPr>
            <w:tcW w:w="922" w:type="dxa"/>
            <w:vMerge w:val="restart"/>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w:t>
            </w: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0.572</w:t>
            </w: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1.4</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921"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0.38</w:t>
            </w:r>
          </w:p>
        </w:tc>
        <w:tc>
          <w:tcPr>
            <w:tcW w:w="922"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4.9</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8B13E0" w:rsidRPr="00586012" w:rsidTr="006A6928">
        <w:trPr>
          <w:jc w:val="center"/>
        </w:trPr>
        <w:tc>
          <w:tcPr>
            <w:tcW w:w="1701"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K-factor</w:t>
            </w: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text"/>
              <w:jc w:val="center"/>
              <w:rPr>
                <w:sz w:val="20"/>
                <w:lang w:val="en-GB" w:eastAsia="ko-KR"/>
              </w:rPr>
            </w:pP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0.429</w:t>
            </w: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2.8</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921"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0.27</w:t>
            </w:r>
          </w:p>
        </w:tc>
        <w:tc>
          <w:tcPr>
            <w:tcW w:w="922"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r>
      <w:tr w:rsidR="008B13E0" w:rsidRPr="00586012" w:rsidTr="006A6928">
        <w:trPr>
          <w:jc w:val="center"/>
        </w:trPr>
        <w:tc>
          <w:tcPr>
            <w:tcW w:w="1701"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Delay spread</w:t>
            </w: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text"/>
              <w:jc w:val="center"/>
              <w:rPr>
                <w:sz w:val="20"/>
                <w:lang w:val="en-GB" w:eastAsia="ko-KR"/>
              </w:rPr>
            </w:pP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0.663</w:t>
            </w: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4.6</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921"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0.38</w:t>
            </w:r>
          </w:p>
        </w:tc>
        <w:tc>
          <w:tcPr>
            <w:tcW w:w="922"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1.6</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−1</w:t>
            </w:r>
          </w:p>
        </w:tc>
      </w:tr>
      <w:tr w:rsidR="008B13E0" w:rsidRPr="00586012" w:rsidTr="006A6928">
        <w:trPr>
          <w:jc w:val="center"/>
        </w:trPr>
        <w:tc>
          <w:tcPr>
            <w:tcW w:w="1701"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Angle spread of arrival</w:t>
            </w: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text"/>
              <w:jc w:val="center"/>
              <w:rPr>
                <w:sz w:val="20"/>
                <w:lang w:val="en-GB" w:eastAsia="ko-KR"/>
              </w:rPr>
            </w:pP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0.577</w:t>
            </w:r>
          </w:p>
        </w:tc>
        <w:tc>
          <w:tcPr>
            <w:tcW w:w="921"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1.1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921"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0.38</w:t>
            </w:r>
          </w:p>
        </w:tc>
        <w:tc>
          <w:tcPr>
            <w:tcW w:w="922"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8B13E0" w:rsidRPr="00586012" w:rsidTr="006A6928">
        <w:trPr>
          <w:jc w:val="center"/>
        </w:trPr>
        <w:tc>
          <w:tcPr>
            <w:tcW w:w="1701"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Angle spread of departure</w:t>
            </w: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text"/>
              <w:jc w:val="center"/>
              <w:rPr>
                <w:sz w:val="20"/>
                <w:lang w:val="en-GB" w:eastAsia="ko-KR"/>
              </w:rPr>
            </w:pPr>
          </w:p>
        </w:tc>
        <w:tc>
          <w:tcPr>
            <w:tcW w:w="921" w:type="dxa"/>
            <w:tcBorders>
              <w:right w:val="single" w:sz="4" w:space="0" w:color="auto"/>
            </w:tcBorders>
            <w:vAlign w:val="center"/>
          </w:tcPr>
          <w:p w:rsidR="008B13E0" w:rsidRPr="00586012" w:rsidRDefault="008B13E0" w:rsidP="006A6928">
            <w:pPr>
              <w:pStyle w:val="Tabletext"/>
              <w:jc w:val="center"/>
              <w:rPr>
                <w:b/>
                <w:sz w:val="20"/>
                <w:lang w:val="en-GB" w:eastAsia="ko-KR"/>
              </w:rPr>
            </w:pPr>
            <w:r w:rsidRPr="00586012">
              <w:rPr>
                <w:sz w:val="20"/>
                <w:lang w:val="en-GB" w:eastAsia="ja-JP"/>
              </w:rPr>
              <w:t>0.</w:t>
            </w:r>
            <w:r w:rsidRPr="00586012">
              <w:rPr>
                <w:sz w:val="20"/>
                <w:lang w:val="en-GB" w:eastAsia="ko-KR"/>
              </w:rPr>
              <w:t>51</w:t>
            </w:r>
          </w:p>
        </w:tc>
        <w:tc>
          <w:tcPr>
            <w:tcW w:w="921" w:type="dxa"/>
            <w:tcBorders>
              <w:right w:val="single" w:sz="4" w:space="0" w:color="auto"/>
            </w:tcBorders>
            <w:vAlign w:val="center"/>
          </w:tcPr>
          <w:p w:rsidR="008B13E0" w:rsidRPr="00586012" w:rsidRDefault="008B13E0" w:rsidP="006A6928">
            <w:pPr>
              <w:pStyle w:val="Tabletext"/>
              <w:jc w:val="center"/>
              <w:rPr>
                <w:b/>
                <w:sz w:val="20"/>
                <w:lang w:val="en-GB" w:eastAsia="ko-KR"/>
              </w:rPr>
            </w:pPr>
            <w:r w:rsidRPr="00586012">
              <w:rPr>
                <w:sz w:val="20"/>
                <w:lang w:val="en-GB" w:eastAsia="ko-KR"/>
              </w:rPr>
              <w:t>1.9</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−1</w:t>
            </w:r>
          </w:p>
        </w:tc>
        <w:tc>
          <w:tcPr>
            <w:tcW w:w="921" w:type="dxa"/>
            <w:tcBorders>
              <w:left w:val="single" w:sz="4" w:space="0" w:color="auto"/>
            </w:tcBorders>
            <w:vAlign w:val="center"/>
          </w:tcPr>
          <w:p w:rsidR="008B13E0" w:rsidRPr="00586012" w:rsidRDefault="008B13E0" w:rsidP="006A6928">
            <w:pPr>
              <w:pStyle w:val="Tabletext"/>
              <w:jc w:val="center"/>
              <w:rPr>
                <w:b/>
                <w:sz w:val="20"/>
                <w:lang w:val="en-GB" w:eastAsia="ko-KR"/>
              </w:rPr>
            </w:pPr>
            <w:r w:rsidRPr="00586012">
              <w:rPr>
                <w:sz w:val="20"/>
                <w:lang w:val="en-GB" w:eastAsia="ko-KR"/>
              </w:rPr>
              <w:t>0.196</w:t>
            </w:r>
          </w:p>
        </w:tc>
        <w:tc>
          <w:tcPr>
            <w:tcW w:w="922" w:type="dxa"/>
            <w:tcBorders>
              <w:left w:val="single" w:sz="4" w:space="0" w:color="auto"/>
            </w:tcBorders>
            <w:vAlign w:val="center"/>
          </w:tcPr>
          <w:p w:rsidR="008B13E0" w:rsidRPr="00586012" w:rsidRDefault="008B13E0" w:rsidP="006A6928">
            <w:pPr>
              <w:pStyle w:val="Tabletext"/>
              <w:jc w:val="center"/>
              <w:rPr>
                <w:b/>
                <w:sz w:val="20"/>
                <w:lang w:val="en-GB" w:eastAsia="ko-KR"/>
              </w:rPr>
            </w:pPr>
            <w:r w:rsidRPr="00586012">
              <w:rPr>
                <w:sz w:val="20"/>
                <w:lang w:val="en-GB" w:eastAsia="ko-KR"/>
              </w:rPr>
              <w:t>4.2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bl>
    <w:p w:rsidR="008B13E0" w:rsidRPr="00586012" w:rsidRDefault="008B13E0" w:rsidP="006A6928">
      <w:pPr>
        <w:pStyle w:val="Tablefin"/>
        <w:rPr>
          <w:lang w:eastAsia="ko-KR"/>
        </w:rPr>
      </w:pPr>
    </w:p>
    <w:p w:rsidR="008B13E0" w:rsidRPr="00586012" w:rsidRDefault="008B13E0" w:rsidP="008B13E0">
      <w:pPr>
        <w:rPr>
          <w:lang w:val="en-GB" w:eastAsia="ko-KR"/>
        </w:rPr>
      </w:pPr>
      <w:r w:rsidRPr="00586012">
        <w:rPr>
          <w:lang w:val="en-GB" w:eastAsia="ko-KR"/>
        </w:rPr>
        <w:t>The cross-correlation model (</w:t>
      </w:r>
      <w:r w:rsidRPr="00586012">
        <w:rPr>
          <w:lang w:val="en-GB"/>
        </w:rPr>
        <w:sym w:font="Symbol" w:char="F072"/>
      </w:r>
      <w:r w:rsidRPr="00586012">
        <w:rPr>
          <w:lang w:val="en-GB" w:eastAsia="ko-KR"/>
        </w:rPr>
        <w:t xml:space="preserve">) of </w:t>
      </w:r>
      <w:r w:rsidRPr="00586012">
        <w:rPr>
          <w:rFonts w:eastAsiaTheme="minorEastAsia"/>
          <w:lang w:val="en-GB" w:eastAsia="ko-KR"/>
        </w:rPr>
        <w:t xml:space="preserve">SF, KF, DS, ASA and ASD </w:t>
      </w:r>
      <w:r w:rsidRPr="00586012">
        <w:rPr>
          <w:lang w:val="en-GB" w:eastAsia="ko-KR"/>
        </w:rPr>
        <w:t xml:space="preserve">between two links with respect to </w:t>
      </w:r>
      <w:r w:rsidR="00257767">
        <w:rPr>
          <w:lang w:val="en-GB" w:eastAsia="ko-KR"/>
        </w:rPr>
        <w:t xml:space="preserve">the </w:t>
      </w:r>
      <w:r w:rsidRPr="00586012">
        <w:rPr>
          <w:lang w:val="en-GB" w:eastAsia="ko-KR"/>
        </w:rPr>
        <w:t>angle of separation and relative distance are given by:</w:t>
      </w:r>
    </w:p>
    <w:p w:rsidR="008B13E0" w:rsidRPr="00586012" w:rsidRDefault="008B13E0" w:rsidP="006A6928">
      <w:pPr>
        <w:pStyle w:val="Equation"/>
        <w:rPr>
          <w:lang w:val="en-GB" w:eastAsia="ko-KR"/>
        </w:rPr>
      </w:pPr>
      <w:r w:rsidRPr="00586012">
        <w:rPr>
          <w:lang w:val="en-GB" w:eastAsia="ko-KR"/>
        </w:rPr>
        <w:tab/>
      </w:r>
      <w:r w:rsidRPr="00586012">
        <w:rPr>
          <w:lang w:val="en-GB" w:eastAsia="ko-KR"/>
        </w:rPr>
        <w:tab/>
      </w:r>
      <w:r w:rsidR="0016740F" w:rsidRPr="0016740F">
        <w:rPr>
          <w:position w:val="-32"/>
          <w:lang w:val="en-GB" w:eastAsia="ko-KR"/>
        </w:rPr>
        <w:object w:dxaOrig="5200" w:dyaOrig="760">
          <v:shape id="_x0000_i1115" type="#_x0000_t75" style="width:257.1pt;height:37.85pt" o:ole="">
            <v:imagedata r:id="rId204" o:title=""/>
          </v:shape>
          <o:OLEObject Type="Embed" ProgID="Equation.3" ShapeID="_x0000_i1115" DrawAspect="Content" ObjectID="_1445936083" r:id="rId205"/>
        </w:object>
      </w:r>
      <w:r w:rsidRPr="00586012">
        <w:rPr>
          <w:lang w:val="en-GB" w:eastAsia="ko-KR"/>
        </w:rPr>
        <w:tab/>
      </w:r>
      <w:r w:rsidRPr="00586012">
        <w:rPr>
          <w:lang w:val="en-GB"/>
        </w:rPr>
        <w:t>(</w:t>
      </w:r>
      <w:r w:rsidRPr="00586012">
        <w:rPr>
          <w:lang w:val="en-GB" w:eastAsia="ko-KR"/>
        </w:rPr>
        <w:t>79</w:t>
      </w:r>
      <w:r w:rsidRPr="00586012">
        <w:rPr>
          <w:lang w:val="en-GB"/>
        </w:rPr>
        <w:t>)</w:t>
      </w:r>
    </w:p>
    <w:p w:rsidR="008B13E0" w:rsidRPr="00586012" w:rsidRDefault="008B13E0" w:rsidP="006A6928">
      <w:pPr>
        <w:rPr>
          <w:lang w:val="en-GB" w:eastAsia="ko-KR"/>
        </w:rPr>
      </w:pPr>
      <w:r w:rsidRPr="00586012">
        <w:rPr>
          <w:lang w:val="en-GB" w:eastAsia="ko-KR"/>
        </w:rPr>
        <w:t xml:space="preserve">The typical coefficients of </w:t>
      </w:r>
      <w:r w:rsidR="00257767">
        <w:rPr>
          <w:lang w:val="en-GB" w:eastAsia="ko-KR"/>
        </w:rPr>
        <w:t xml:space="preserve">the </w:t>
      </w:r>
      <w:r w:rsidRPr="00586012">
        <w:rPr>
          <w:lang w:val="en-GB" w:eastAsia="ko-KR"/>
        </w:rPr>
        <w:t xml:space="preserve">cross-correlation model with respect to </w:t>
      </w:r>
      <w:r w:rsidR="0016740F">
        <w:rPr>
          <w:lang w:val="en-GB" w:eastAsia="ko-KR"/>
        </w:rPr>
        <w:t xml:space="preserve">the </w:t>
      </w:r>
      <w:r w:rsidRPr="00586012">
        <w:rPr>
          <w:lang w:val="en-GB" w:eastAsia="ko-KR"/>
        </w:rPr>
        <w:t>angle of separation and relative distance are obtained based on measurement</w:t>
      </w:r>
      <w:r w:rsidR="0016740F">
        <w:rPr>
          <w:lang w:val="en-GB" w:eastAsia="ko-KR"/>
        </w:rPr>
        <w:t>s</w:t>
      </w:r>
      <w:r w:rsidRPr="00586012">
        <w:rPr>
          <w:lang w:val="en-GB" w:eastAsia="ko-KR"/>
        </w:rPr>
        <w:t xml:space="preserve"> in typical residential environments at 3.7 GHz as shown in Table 25.</w:t>
      </w:r>
    </w:p>
    <w:p w:rsidR="008B13E0" w:rsidRPr="00586012" w:rsidRDefault="008B13E0" w:rsidP="006A6928">
      <w:pPr>
        <w:pStyle w:val="TableNo"/>
        <w:keepLines/>
        <w:rPr>
          <w:lang w:val="en-GB" w:eastAsia="ko-KR"/>
        </w:rPr>
      </w:pPr>
      <w:r w:rsidRPr="00586012">
        <w:rPr>
          <w:lang w:val="en-GB"/>
        </w:rPr>
        <w:lastRenderedPageBreak/>
        <w:t>TABLE </w:t>
      </w:r>
      <w:r w:rsidRPr="00586012">
        <w:rPr>
          <w:lang w:val="en-GB" w:eastAsia="ko-KR"/>
        </w:rPr>
        <w:t>25</w:t>
      </w:r>
    </w:p>
    <w:p w:rsidR="008B13E0" w:rsidRPr="00586012" w:rsidRDefault="008B13E0" w:rsidP="006A6928">
      <w:pPr>
        <w:pStyle w:val="Tabletitle"/>
        <w:keepLines/>
        <w:rPr>
          <w:lang w:val="en-GB" w:eastAsia="ko-KR"/>
        </w:rPr>
      </w:pPr>
      <w:r w:rsidRPr="00586012">
        <w:rPr>
          <w:lang w:val="en-GB" w:eastAsia="ko-KR"/>
        </w:rPr>
        <w:t xml:space="preserve">Typical coefficients for cross-correlation model of the </w:t>
      </w:r>
      <w:r w:rsidRPr="00586012">
        <w:rPr>
          <w:rFonts w:eastAsiaTheme="minorEastAsia"/>
          <w:lang w:val="en-GB" w:eastAsia="ko-KR"/>
        </w:rPr>
        <w:t xml:space="preserve">long-term time-spatial </w:t>
      </w:r>
      <w:r w:rsidR="00097E4F">
        <w:rPr>
          <w:lang w:val="en-GB" w:eastAsia="ko-KR"/>
        </w:rPr>
        <w:t>parameters</w:t>
      </w:r>
      <w:r w:rsidRPr="00586012">
        <w:rPr>
          <w:lang w:val="en-GB" w:eastAsia="ko-KR"/>
        </w:rPr>
        <w:br/>
        <w:t xml:space="preserve">with respect to </w:t>
      </w:r>
      <w:r w:rsidR="0016740F">
        <w:rPr>
          <w:lang w:val="en-GB" w:eastAsia="ko-KR"/>
        </w:rPr>
        <w:t xml:space="preserve">the </w:t>
      </w:r>
      <w:r w:rsidRPr="00586012">
        <w:rPr>
          <w:lang w:val="en-GB" w:eastAsia="ko-KR"/>
        </w:rPr>
        <w:t>angle of separation and relative distance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57"/>
        <w:gridCol w:w="1116"/>
        <w:gridCol w:w="1127"/>
        <w:gridCol w:w="811"/>
        <w:gridCol w:w="516"/>
        <w:gridCol w:w="672"/>
        <w:gridCol w:w="915"/>
        <w:gridCol w:w="672"/>
        <w:gridCol w:w="566"/>
        <w:gridCol w:w="672"/>
        <w:gridCol w:w="915"/>
      </w:tblGrid>
      <w:tr w:rsidR="008B13E0" w:rsidRPr="00586012" w:rsidTr="001B04C5">
        <w:trPr>
          <w:trHeight w:val="551"/>
          <w:jc w:val="center"/>
        </w:trPr>
        <w:tc>
          <w:tcPr>
            <w:tcW w:w="1657" w:type="dxa"/>
            <w:vMerge w:val="restart"/>
            <w:tcBorders>
              <w:right w:val="single" w:sz="4" w:space="0" w:color="auto"/>
            </w:tcBorders>
            <w:vAlign w:val="center"/>
          </w:tcPr>
          <w:p w:rsidR="008B13E0" w:rsidRPr="00586012" w:rsidRDefault="008B13E0" w:rsidP="006A6928">
            <w:pPr>
              <w:pStyle w:val="Tablehead"/>
              <w:keepLines/>
              <w:rPr>
                <w:sz w:val="20"/>
                <w:lang w:val="en-GB" w:eastAsia="ko-KR"/>
              </w:rPr>
            </w:pPr>
            <w:r w:rsidRPr="00586012">
              <w:rPr>
                <w:sz w:val="20"/>
                <w:lang w:val="en-GB" w:eastAsia="ko-KR"/>
              </w:rPr>
              <w:t>Parameter</w:t>
            </w:r>
          </w:p>
        </w:tc>
        <w:tc>
          <w:tcPr>
            <w:tcW w:w="1116" w:type="dxa"/>
            <w:vMerge w:val="restart"/>
            <w:tcBorders>
              <w:left w:val="single" w:sz="4" w:space="0" w:color="auto"/>
              <w:right w:val="single" w:sz="4" w:space="0" w:color="auto"/>
            </w:tcBorders>
            <w:vAlign w:val="center"/>
          </w:tcPr>
          <w:p w:rsidR="008B13E0" w:rsidRPr="00586012" w:rsidRDefault="008B13E0" w:rsidP="006A6928">
            <w:pPr>
              <w:pStyle w:val="Tablehead"/>
              <w:keepLines/>
              <w:rPr>
                <w:sz w:val="20"/>
                <w:lang w:val="en-GB" w:eastAsia="ko-KR"/>
              </w:rPr>
            </w:pPr>
            <w:r w:rsidRPr="00586012">
              <w:rPr>
                <w:sz w:val="20"/>
                <w:lang w:val="en-GB" w:eastAsia="ko-KR"/>
              </w:rPr>
              <w:t>Area</w:t>
            </w:r>
          </w:p>
        </w:tc>
        <w:tc>
          <w:tcPr>
            <w:tcW w:w="1127" w:type="dxa"/>
            <w:vMerge w:val="restart"/>
            <w:tcBorders>
              <w:left w:val="single" w:sz="4" w:space="0" w:color="auto"/>
              <w:right w:val="single" w:sz="4" w:space="0" w:color="auto"/>
            </w:tcBorders>
            <w:vAlign w:val="center"/>
          </w:tcPr>
          <w:p w:rsidR="008B13E0" w:rsidRPr="00586012" w:rsidRDefault="008B13E0" w:rsidP="001B04C5">
            <w:pPr>
              <w:pStyle w:val="Tablehead"/>
              <w:keepLines/>
              <w:rPr>
                <w:sz w:val="20"/>
                <w:lang w:val="en-GB" w:eastAsia="ko-KR"/>
              </w:rPr>
            </w:pPr>
            <w:r w:rsidRPr="00586012">
              <w:rPr>
                <w:sz w:val="20"/>
                <w:lang w:val="en-GB" w:eastAsia="ko-KR"/>
              </w:rPr>
              <w:t>Frequency</w:t>
            </w:r>
            <w:r w:rsidR="001B04C5" w:rsidRPr="00586012">
              <w:rPr>
                <w:sz w:val="20"/>
                <w:lang w:val="en-GB" w:eastAsia="ko-KR"/>
              </w:rPr>
              <w:br/>
            </w:r>
            <w:r w:rsidRPr="00586012">
              <w:rPr>
                <w:sz w:val="20"/>
                <w:lang w:val="en-GB" w:eastAsia="ko-KR"/>
              </w:rPr>
              <w:t>(GHz)</w:t>
            </w:r>
          </w:p>
        </w:tc>
        <w:tc>
          <w:tcPr>
            <w:tcW w:w="1327" w:type="dxa"/>
            <w:gridSpan w:val="2"/>
            <w:tcBorders>
              <w:left w:val="single" w:sz="4" w:space="0" w:color="auto"/>
              <w:bottom w:val="single" w:sz="4" w:space="0" w:color="auto"/>
            </w:tcBorders>
            <w:vAlign w:val="center"/>
          </w:tcPr>
          <w:p w:rsidR="008B13E0" w:rsidRPr="00586012" w:rsidRDefault="008B13E0" w:rsidP="006A6928">
            <w:pPr>
              <w:pStyle w:val="Tablehead"/>
              <w:keepLines/>
              <w:rPr>
                <w:sz w:val="20"/>
                <w:lang w:val="en-GB" w:eastAsia="ko-KR"/>
              </w:rPr>
            </w:pPr>
            <w:r w:rsidRPr="00586012">
              <w:rPr>
                <w:sz w:val="20"/>
                <w:lang w:val="en-GB" w:eastAsia="ko-KR"/>
              </w:rPr>
              <w:t>Antenna height</w:t>
            </w:r>
          </w:p>
        </w:tc>
        <w:tc>
          <w:tcPr>
            <w:tcW w:w="4412" w:type="dxa"/>
            <w:gridSpan w:val="6"/>
            <w:tcBorders>
              <w:bottom w:val="single" w:sz="4" w:space="0" w:color="auto"/>
            </w:tcBorders>
            <w:vAlign w:val="center"/>
          </w:tcPr>
          <w:p w:rsidR="008B13E0" w:rsidRPr="00586012" w:rsidRDefault="008B13E0" w:rsidP="006A6928">
            <w:pPr>
              <w:pStyle w:val="Tablehead"/>
              <w:keepLines/>
              <w:rPr>
                <w:sz w:val="20"/>
                <w:lang w:val="en-GB" w:eastAsia="ko-KR"/>
              </w:rPr>
            </w:pPr>
            <w:r w:rsidRPr="00586012">
              <w:rPr>
                <w:sz w:val="20"/>
                <w:lang w:val="en-GB" w:eastAsia="ko-KR"/>
              </w:rPr>
              <w:t>Cross-correlation coefficients</w:t>
            </w:r>
          </w:p>
        </w:tc>
      </w:tr>
      <w:tr w:rsidR="008B13E0" w:rsidRPr="00586012" w:rsidTr="001B04C5">
        <w:trPr>
          <w:trHeight w:val="386"/>
          <w:jc w:val="center"/>
        </w:trPr>
        <w:tc>
          <w:tcPr>
            <w:tcW w:w="1657" w:type="dxa"/>
            <w:vMerge/>
            <w:tcBorders>
              <w:right w:val="single" w:sz="4" w:space="0" w:color="auto"/>
            </w:tcBorders>
            <w:vAlign w:val="center"/>
          </w:tcPr>
          <w:p w:rsidR="008B13E0" w:rsidRPr="00586012" w:rsidRDefault="008B13E0" w:rsidP="006A6928">
            <w:pPr>
              <w:pStyle w:val="Tablehead"/>
              <w:keepLines/>
              <w:rPr>
                <w:sz w:val="20"/>
                <w:lang w:val="en-GB" w:eastAsia="ko-KR"/>
              </w:rPr>
            </w:pPr>
          </w:p>
        </w:tc>
        <w:tc>
          <w:tcPr>
            <w:tcW w:w="1116" w:type="dxa"/>
            <w:vMerge/>
            <w:tcBorders>
              <w:left w:val="single" w:sz="4" w:space="0" w:color="auto"/>
              <w:right w:val="single" w:sz="4" w:space="0" w:color="auto"/>
            </w:tcBorders>
            <w:vAlign w:val="center"/>
          </w:tcPr>
          <w:p w:rsidR="008B13E0" w:rsidRPr="00586012" w:rsidRDefault="008B13E0" w:rsidP="006A6928">
            <w:pPr>
              <w:pStyle w:val="Tablehead"/>
              <w:keepLines/>
              <w:rPr>
                <w:sz w:val="20"/>
                <w:lang w:val="en-GB" w:eastAsia="ko-KR"/>
              </w:rPr>
            </w:pPr>
          </w:p>
        </w:tc>
        <w:tc>
          <w:tcPr>
            <w:tcW w:w="1127" w:type="dxa"/>
            <w:vMerge/>
            <w:tcBorders>
              <w:left w:val="single" w:sz="4" w:space="0" w:color="auto"/>
              <w:right w:val="single" w:sz="4" w:space="0" w:color="auto"/>
            </w:tcBorders>
            <w:vAlign w:val="center"/>
          </w:tcPr>
          <w:p w:rsidR="008B13E0" w:rsidRPr="00586012" w:rsidRDefault="008B13E0" w:rsidP="006A6928">
            <w:pPr>
              <w:pStyle w:val="Tablehead"/>
              <w:keepLines/>
              <w:rPr>
                <w:sz w:val="20"/>
                <w:lang w:val="en-GB" w:eastAsia="ko-KR"/>
              </w:rPr>
            </w:pPr>
          </w:p>
        </w:tc>
        <w:tc>
          <w:tcPr>
            <w:tcW w:w="811" w:type="dxa"/>
            <w:vMerge w:val="restart"/>
            <w:tcBorders>
              <w:top w:val="single" w:sz="4" w:space="0" w:color="auto"/>
              <w:left w:val="single" w:sz="4" w:space="0" w:color="auto"/>
              <w:right w:val="single" w:sz="4" w:space="0" w:color="auto"/>
            </w:tcBorders>
            <w:vAlign w:val="center"/>
          </w:tcPr>
          <w:p w:rsidR="008B13E0" w:rsidRPr="00586012" w:rsidRDefault="008B13E0" w:rsidP="0016740F">
            <w:pPr>
              <w:pStyle w:val="Tablehead"/>
              <w:keepLines/>
              <w:rPr>
                <w:sz w:val="20"/>
                <w:lang w:val="en-GB" w:eastAsia="ko-KR"/>
              </w:rPr>
            </w:pPr>
            <w:r w:rsidRPr="00586012">
              <w:rPr>
                <w:i/>
                <w:iCs/>
                <w:sz w:val="20"/>
                <w:lang w:val="en-GB" w:eastAsia="ko-KR"/>
              </w:rPr>
              <w:t>h</w:t>
            </w:r>
            <w:r w:rsidRPr="00586012">
              <w:rPr>
                <w:sz w:val="20"/>
                <w:vertAlign w:val="subscript"/>
                <w:lang w:val="en-GB" w:eastAsia="ko-KR"/>
              </w:rPr>
              <w:t>1</w:t>
            </w:r>
            <w:r w:rsidRPr="00586012">
              <w:rPr>
                <w:sz w:val="20"/>
                <w:lang w:val="en-GB" w:eastAsia="ko-KR"/>
              </w:rPr>
              <w:t xml:space="preserve"> </w:t>
            </w:r>
            <w:r w:rsidR="0016740F">
              <w:rPr>
                <w:sz w:val="20"/>
                <w:lang w:val="en-GB" w:eastAsia="ko-KR"/>
              </w:rPr>
              <w:t>and</w:t>
            </w:r>
            <w:r w:rsidRPr="00586012">
              <w:rPr>
                <w:sz w:val="20"/>
                <w:lang w:val="en-GB" w:eastAsia="ko-KR"/>
              </w:rPr>
              <w:t xml:space="preserve"> </w:t>
            </w:r>
            <w:r w:rsidRPr="00586012">
              <w:rPr>
                <w:i/>
                <w:iCs/>
                <w:sz w:val="20"/>
                <w:lang w:val="en-GB" w:eastAsia="ko-KR"/>
              </w:rPr>
              <w:t>h</w:t>
            </w:r>
            <w:r w:rsidRPr="00586012">
              <w:rPr>
                <w:sz w:val="20"/>
                <w:vertAlign w:val="subscript"/>
                <w:lang w:val="en-GB" w:eastAsia="ko-KR"/>
              </w:rPr>
              <w:t xml:space="preserve">3 </w:t>
            </w:r>
            <w:r w:rsidRPr="00586012">
              <w:rPr>
                <w:sz w:val="20"/>
                <w:lang w:val="en-GB" w:eastAsia="ko-KR"/>
              </w:rPr>
              <w:t>(m)</w:t>
            </w:r>
          </w:p>
        </w:tc>
        <w:tc>
          <w:tcPr>
            <w:tcW w:w="516" w:type="dxa"/>
            <w:vMerge w:val="restart"/>
            <w:tcBorders>
              <w:top w:val="single" w:sz="4" w:space="0" w:color="auto"/>
              <w:left w:val="single" w:sz="4" w:space="0" w:color="auto"/>
            </w:tcBorders>
            <w:vAlign w:val="center"/>
          </w:tcPr>
          <w:p w:rsidR="008B13E0" w:rsidRPr="00586012" w:rsidRDefault="008B13E0" w:rsidP="006A6928">
            <w:pPr>
              <w:pStyle w:val="Tablehead"/>
              <w:keepLines/>
              <w:rPr>
                <w:sz w:val="20"/>
                <w:lang w:val="en-GB" w:eastAsia="ko-KR"/>
              </w:rPr>
            </w:pPr>
            <w:r w:rsidRPr="00586012">
              <w:rPr>
                <w:i/>
                <w:iCs/>
                <w:sz w:val="20"/>
                <w:lang w:val="en-GB" w:eastAsia="ko-KR"/>
              </w:rPr>
              <w:t>h</w:t>
            </w:r>
            <w:r w:rsidRPr="00586012">
              <w:rPr>
                <w:sz w:val="20"/>
                <w:vertAlign w:val="subscript"/>
                <w:lang w:val="en-GB" w:eastAsia="ko-KR"/>
              </w:rPr>
              <w:t xml:space="preserve">2 </w:t>
            </w:r>
            <w:r w:rsidRPr="00586012">
              <w:rPr>
                <w:sz w:val="20"/>
                <w:vertAlign w:val="subscript"/>
                <w:lang w:val="en-GB" w:eastAsia="ko-KR"/>
              </w:rPr>
              <w:br/>
            </w:r>
            <w:r w:rsidRPr="00586012">
              <w:rPr>
                <w:sz w:val="20"/>
                <w:lang w:val="en-GB" w:eastAsia="ko-KR"/>
              </w:rPr>
              <w:t>(m)</w:t>
            </w:r>
          </w:p>
        </w:tc>
        <w:tc>
          <w:tcPr>
            <w:tcW w:w="1587" w:type="dxa"/>
            <w:gridSpan w:val="2"/>
            <w:tcBorders>
              <w:top w:val="single" w:sz="4" w:space="0" w:color="auto"/>
            </w:tcBorders>
            <w:vAlign w:val="center"/>
          </w:tcPr>
          <w:p w:rsidR="008B13E0" w:rsidRPr="00586012" w:rsidRDefault="008B13E0" w:rsidP="006A6928">
            <w:pPr>
              <w:pStyle w:val="Tablehead"/>
              <w:keepLines/>
              <w:rPr>
                <w:i/>
                <w:sz w:val="20"/>
                <w:lang w:val="en-GB" w:eastAsia="ko-KR"/>
              </w:rPr>
            </w:pPr>
            <w:r w:rsidRPr="00586012">
              <w:rPr>
                <w:i/>
                <w:sz w:val="20"/>
                <w:lang w:val="en-GB" w:eastAsia="ko-KR"/>
              </w:rPr>
              <w:t>A</w:t>
            </w:r>
          </w:p>
        </w:tc>
        <w:tc>
          <w:tcPr>
            <w:tcW w:w="1238" w:type="dxa"/>
            <w:gridSpan w:val="2"/>
            <w:tcBorders>
              <w:top w:val="single" w:sz="4" w:space="0" w:color="auto"/>
            </w:tcBorders>
            <w:vAlign w:val="center"/>
          </w:tcPr>
          <w:p w:rsidR="008B13E0" w:rsidRPr="00586012" w:rsidRDefault="008B13E0" w:rsidP="006A6928">
            <w:pPr>
              <w:pStyle w:val="Tablehead"/>
              <w:keepLines/>
              <w:rPr>
                <w:i/>
                <w:sz w:val="20"/>
                <w:lang w:val="en-GB" w:eastAsia="ko-KR"/>
              </w:rPr>
            </w:pPr>
            <w:r w:rsidRPr="00586012">
              <w:rPr>
                <w:i/>
                <w:sz w:val="20"/>
                <w:lang w:val="en-GB" w:eastAsia="ko-KR"/>
              </w:rPr>
              <w:t>B</w:t>
            </w:r>
          </w:p>
        </w:tc>
        <w:tc>
          <w:tcPr>
            <w:tcW w:w="1587" w:type="dxa"/>
            <w:gridSpan w:val="2"/>
            <w:tcBorders>
              <w:top w:val="single" w:sz="4" w:space="0" w:color="auto"/>
            </w:tcBorders>
            <w:vAlign w:val="center"/>
          </w:tcPr>
          <w:p w:rsidR="008B13E0" w:rsidRPr="00586012" w:rsidRDefault="008B13E0" w:rsidP="006A6928">
            <w:pPr>
              <w:pStyle w:val="Tablehead"/>
              <w:keepLines/>
              <w:rPr>
                <w:i/>
                <w:sz w:val="20"/>
                <w:lang w:val="en-GB" w:eastAsia="ko-KR"/>
              </w:rPr>
            </w:pPr>
            <w:r w:rsidRPr="00586012">
              <w:rPr>
                <w:i/>
                <w:sz w:val="20"/>
                <w:lang w:val="en-GB" w:eastAsia="ko-KR"/>
              </w:rPr>
              <w:t>C</w:t>
            </w:r>
          </w:p>
        </w:tc>
      </w:tr>
      <w:tr w:rsidR="008B13E0" w:rsidRPr="00586012" w:rsidTr="001B04C5">
        <w:trPr>
          <w:trHeight w:val="386"/>
          <w:jc w:val="center"/>
        </w:trPr>
        <w:tc>
          <w:tcPr>
            <w:tcW w:w="1657" w:type="dxa"/>
            <w:vMerge/>
            <w:tcBorders>
              <w:right w:val="single" w:sz="4" w:space="0" w:color="auto"/>
            </w:tcBorders>
            <w:vAlign w:val="center"/>
          </w:tcPr>
          <w:p w:rsidR="008B13E0" w:rsidRPr="00586012" w:rsidRDefault="008B13E0" w:rsidP="006A6928">
            <w:pPr>
              <w:pStyle w:val="Tablehead"/>
              <w:keepLines/>
              <w:rPr>
                <w:sz w:val="20"/>
                <w:lang w:val="en-GB" w:eastAsia="ko-KR"/>
              </w:rPr>
            </w:pPr>
          </w:p>
        </w:tc>
        <w:tc>
          <w:tcPr>
            <w:tcW w:w="1116" w:type="dxa"/>
            <w:vMerge/>
            <w:tcBorders>
              <w:left w:val="single" w:sz="4" w:space="0" w:color="auto"/>
              <w:right w:val="single" w:sz="4" w:space="0" w:color="auto"/>
            </w:tcBorders>
            <w:vAlign w:val="center"/>
          </w:tcPr>
          <w:p w:rsidR="008B13E0" w:rsidRPr="00586012" w:rsidRDefault="008B13E0" w:rsidP="006A6928">
            <w:pPr>
              <w:pStyle w:val="Tablehead"/>
              <w:keepLines/>
              <w:rPr>
                <w:sz w:val="20"/>
                <w:lang w:val="en-GB" w:eastAsia="ko-KR"/>
              </w:rPr>
            </w:pPr>
          </w:p>
        </w:tc>
        <w:tc>
          <w:tcPr>
            <w:tcW w:w="1127" w:type="dxa"/>
            <w:vMerge/>
            <w:tcBorders>
              <w:left w:val="single" w:sz="4" w:space="0" w:color="auto"/>
              <w:right w:val="single" w:sz="4" w:space="0" w:color="auto"/>
            </w:tcBorders>
            <w:vAlign w:val="center"/>
          </w:tcPr>
          <w:p w:rsidR="008B13E0" w:rsidRPr="00586012" w:rsidRDefault="008B13E0" w:rsidP="006A6928">
            <w:pPr>
              <w:pStyle w:val="Tablehead"/>
              <w:keepLines/>
              <w:rPr>
                <w:sz w:val="20"/>
                <w:lang w:val="en-GB" w:eastAsia="ko-KR"/>
              </w:rPr>
            </w:pPr>
          </w:p>
        </w:tc>
        <w:tc>
          <w:tcPr>
            <w:tcW w:w="811" w:type="dxa"/>
            <w:vMerge/>
            <w:tcBorders>
              <w:left w:val="single" w:sz="4" w:space="0" w:color="auto"/>
              <w:right w:val="single" w:sz="4" w:space="0" w:color="auto"/>
            </w:tcBorders>
            <w:vAlign w:val="center"/>
          </w:tcPr>
          <w:p w:rsidR="008B13E0" w:rsidRPr="00586012" w:rsidRDefault="008B13E0" w:rsidP="006A6928">
            <w:pPr>
              <w:pStyle w:val="Tablehead"/>
              <w:keepLines/>
              <w:rPr>
                <w:sz w:val="20"/>
                <w:lang w:val="en-GB" w:eastAsia="ko-KR"/>
              </w:rPr>
            </w:pPr>
          </w:p>
        </w:tc>
        <w:tc>
          <w:tcPr>
            <w:tcW w:w="516" w:type="dxa"/>
            <w:vMerge/>
            <w:tcBorders>
              <w:left w:val="single" w:sz="4" w:space="0" w:color="auto"/>
            </w:tcBorders>
            <w:vAlign w:val="center"/>
          </w:tcPr>
          <w:p w:rsidR="008B13E0" w:rsidRPr="00586012" w:rsidRDefault="008B13E0" w:rsidP="006A6928">
            <w:pPr>
              <w:pStyle w:val="Tablehead"/>
              <w:keepLines/>
              <w:rPr>
                <w:sz w:val="20"/>
                <w:lang w:val="en-GB" w:eastAsia="ko-KR"/>
              </w:rPr>
            </w:pPr>
          </w:p>
        </w:tc>
        <w:tc>
          <w:tcPr>
            <w:tcW w:w="672" w:type="dxa"/>
            <w:tcBorders>
              <w:top w:val="single" w:sz="4" w:space="0" w:color="auto"/>
            </w:tcBorders>
            <w:vAlign w:val="center"/>
          </w:tcPr>
          <w:p w:rsidR="008B13E0" w:rsidRPr="00586012" w:rsidRDefault="008B13E0" w:rsidP="006A6928">
            <w:pPr>
              <w:pStyle w:val="Tablehead"/>
              <w:keepLines/>
              <w:rPr>
                <w:i/>
                <w:sz w:val="20"/>
                <w:lang w:val="en-GB" w:eastAsia="ko-KR"/>
              </w:rPr>
            </w:pPr>
            <w:r w:rsidRPr="00586012">
              <w:rPr>
                <w:i/>
                <w:sz w:val="20"/>
                <w:lang w:val="en-GB" w:eastAsia="ko-KR"/>
              </w:rPr>
              <w:t>mean</w:t>
            </w:r>
          </w:p>
        </w:tc>
        <w:tc>
          <w:tcPr>
            <w:tcW w:w="915" w:type="dxa"/>
            <w:tcBorders>
              <w:top w:val="single" w:sz="4" w:space="0" w:color="auto"/>
            </w:tcBorders>
            <w:vAlign w:val="center"/>
          </w:tcPr>
          <w:p w:rsidR="008B13E0" w:rsidRPr="00586012" w:rsidRDefault="008B13E0" w:rsidP="006A6928">
            <w:pPr>
              <w:pStyle w:val="Tablehead"/>
              <w:keepLines/>
              <w:rPr>
                <w:i/>
                <w:sz w:val="20"/>
                <w:lang w:val="en-GB" w:eastAsia="ko-KR"/>
              </w:rPr>
            </w:pPr>
            <w:r w:rsidRPr="00586012">
              <w:rPr>
                <w:i/>
                <w:sz w:val="20"/>
                <w:lang w:val="en-GB" w:eastAsia="ko-KR"/>
              </w:rPr>
              <w:t>s.t.d</w:t>
            </w:r>
          </w:p>
        </w:tc>
        <w:tc>
          <w:tcPr>
            <w:tcW w:w="672" w:type="dxa"/>
            <w:tcBorders>
              <w:top w:val="single" w:sz="4" w:space="0" w:color="auto"/>
            </w:tcBorders>
            <w:vAlign w:val="center"/>
          </w:tcPr>
          <w:p w:rsidR="008B13E0" w:rsidRPr="00586012" w:rsidRDefault="008B13E0" w:rsidP="006A6928">
            <w:pPr>
              <w:pStyle w:val="Tablehead"/>
              <w:keepLines/>
              <w:rPr>
                <w:i/>
                <w:sz w:val="20"/>
                <w:lang w:val="en-GB" w:eastAsia="ko-KR"/>
              </w:rPr>
            </w:pPr>
            <w:r w:rsidRPr="00586012">
              <w:rPr>
                <w:i/>
                <w:sz w:val="20"/>
                <w:lang w:val="en-GB" w:eastAsia="ko-KR"/>
              </w:rPr>
              <w:t>mean</w:t>
            </w:r>
          </w:p>
        </w:tc>
        <w:tc>
          <w:tcPr>
            <w:tcW w:w="566" w:type="dxa"/>
            <w:tcBorders>
              <w:top w:val="single" w:sz="4" w:space="0" w:color="auto"/>
            </w:tcBorders>
            <w:vAlign w:val="center"/>
          </w:tcPr>
          <w:p w:rsidR="008B13E0" w:rsidRPr="00586012" w:rsidRDefault="008B13E0" w:rsidP="006A6928">
            <w:pPr>
              <w:pStyle w:val="Tablehead"/>
              <w:keepLines/>
              <w:rPr>
                <w:i/>
                <w:sz w:val="20"/>
                <w:lang w:val="en-GB" w:eastAsia="ko-KR"/>
              </w:rPr>
            </w:pPr>
            <w:r w:rsidRPr="00586012">
              <w:rPr>
                <w:i/>
                <w:sz w:val="20"/>
                <w:lang w:val="en-GB" w:eastAsia="ko-KR"/>
              </w:rPr>
              <w:t>s.t.d</w:t>
            </w:r>
          </w:p>
        </w:tc>
        <w:tc>
          <w:tcPr>
            <w:tcW w:w="672" w:type="dxa"/>
            <w:tcBorders>
              <w:top w:val="single" w:sz="4" w:space="0" w:color="auto"/>
            </w:tcBorders>
            <w:vAlign w:val="center"/>
          </w:tcPr>
          <w:p w:rsidR="008B13E0" w:rsidRPr="00586012" w:rsidRDefault="008B13E0" w:rsidP="006A6928">
            <w:pPr>
              <w:pStyle w:val="Tablehead"/>
              <w:keepLines/>
              <w:rPr>
                <w:i/>
                <w:sz w:val="20"/>
                <w:lang w:val="en-GB" w:eastAsia="ko-KR"/>
              </w:rPr>
            </w:pPr>
            <w:r w:rsidRPr="00586012">
              <w:rPr>
                <w:i/>
                <w:sz w:val="20"/>
                <w:lang w:val="en-GB" w:eastAsia="ko-KR"/>
              </w:rPr>
              <w:t>mean</w:t>
            </w:r>
          </w:p>
        </w:tc>
        <w:tc>
          <w:tcPr>
            <w:tcW w:w="915" w:type="dxa"/>
            <w:tcBorders>
              <w:top w:val="single" w:sz="4" w:space="0" w:color="auto"/>
            </w:tcBorders>
            <w:vAlign w:val="center"/>
          </w:tcPr>
          <w:p w:rsidR="008B13E0" w:rsidRPr="00586012" w:rsidRDefault="008B13E0" w:rsidP="006A6928">
            <w:pPr>
              <w:pStyle w:val="Tablehead"/>
              <w:keepLines/>
              <w:rPr>
                <w:i/>
                <w:sz w:val="20"/>
                <w:lang w:val="en-GB" w:eastAsia="ko-KR"/>
              </w:rPr>
            </w:pPr>
            <w:r w:rsidRPr="00586012">
              <w:rPr>
                <w:i/>
                <w:sz w:val="20"/>
                <w:lang w:val="en-GB" w:eastAsia="ko-KR"/>
              </w:rPr>
              <w:t>s.t.d</w:t>
            </w:r>
          </w:p>
        </w:tc>
      </w:tr>
      <w:tr w:rsidR="008B13E0" w:rsidRPr="00586012" w:rsidTr="001B04C5">
        <w:trPr>
          <w:jc w:val="center"/>
        </w:trPr>
        <w:tc>
          <w:tcPr>
            <w:tcW w:w="1657" w:type="dxa"/>
            <w:tcBorders>
              <w:right w:val="single" w:sz="4" w:space="0" w:color="auto"/>
            </w:tcBorders>
            <w:vAlign w:val="center"/>
          </w:tcPr>
          <w:p w:rsidR="008B13E0" w:rsidRPr="00586012" w:rsidRDefault="008B13E0" w:rsidP="006A6928">
            <w:pPr>
              <w:pStyle w:val="Tabletext"/>
              <w:keepNext/>
              <w:keepLines/>
              <w:jc w:val="left"/>
              <w:rPr>
                <w:sz w:val="20"/>
                <w:lang w:val="en-GB" w:eastAsia="ko-KR"/>
              </w:rPr>
            </w:pPr>
            <w:r w:rsidRPr="00586012">
              <w:rPr>
                <w:sz w:val="20"/>
                <w:lang w:val="en-GB" w:eastAsia="ko-KR"/>
              </w:rPr>
              <w:t>Shadow fading</w:t>
            </w:r>
          </w:p>
        </w:tc>
        <w:tc>
          <w:tcPr>
            <w:tcW w:w="1116" w:type="dxa"/>
            <w:vMerge w:val="restart"/>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Residential</w:t>
            </w:r>
          </w:p>
        </w:tc>
        <w:tc>
          <w:tcPr>
            <w:tcW w:w="1127" w:type="dxa"/>
            <w:vMerge w:val="restart"/>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3.7</w:t>
            </w:r>
          </w:p>
        </w:tc>
        <w:tc>
          <w:tcPr>
            <w:tcW w:w="811" w:type="dxa"/>
            <w:vMerge w:val="restart"/>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25</w:t>
            </w:r>
          </w:p>
        </w:tc>
        <w:tc>
          <w:tcPr>
            <w:tcW w:w="516" w:type="dxa"/>
            <w:vMerge w:val="restart"/>
            <w:tcBorders>
              <w:lef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2</w:t>
            </w:r>
          </w:p>
        </w:tc>
        <w:tc>
          <w:tcPr>
            <w:tcW w:w="672" w:type="dxa"/>
            <w:tcBorders>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0.53</w:t>
            </w:r>
          </w:p>
        </w:tc>
        <w:tc>
          <w:tcPr>
            <w:tcW w:w="915" w:type="dxa"/>
            <w:tcBorders>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672" w:type="dxa"/>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ja-JP"/>
              </w:rPr>
              <w:t>29.31</w:t>
            </w:r>
          </w:p>
        </w:tc>
        <w:tc>
          <w:tcPr>
            <w:tcW w:w="566" w:type="dxa"/>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4.6</w:t>
            </w:r>
          </w:p>
        </w:tc>
        <w:tc>
          <w:tcPr>
            <w:tcW w:w="672" w:type="dxa"/>
            <w:tcBorders>
              <w:lef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0.42</w:t>
            </w:r>
          </w:p>
        </w:tc>
        <w:tc>
          <w:tcPr>
            <w:tcW w:w="915" w:type="dxa"/>
            <w:tcBorders>
              <w:lef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9.2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8B13E0" w:rsidRPr="00586012" w:rsidTr="001B04C5">
        <w:trPr>
          <w:jc w:val="center"/>
        </w:trPr>
        <w:tc>
          <w:tcPr>
            <w:tcW w:w="1657" w:type="dxa"/>
            <w:tcBorders>
              <w:right w:val="single" w:sz="4" w:space="0" w:color="auto"/>
            </w:tcBorders>
            <w:vAlign w:val="center"/>
          </w:tcPr>
          <w:p w:rsidR="008B13E0" w:rsidRPr="00586012" w:rsidRDefault="008B13E0" w:rsidP="006A6928">
            <w:pPr>
              <w:pStyle w:val="Tabletext"/>
              <w:keepNext/>
              <w:keepLines/>
              <w:jc w:val="left"/>
              <w:rPr>
                <w:sz w:val="20"/>
                <w:lang w:val="en-GB" w:eastAsia="ko-KR"/>
              </w:rPr>
            </w:pPr>
            <w:r w:rsidRPr="00586012">
              <w:rPr>
                <w:sz w:val="20"/>
                <w:lang w:val="en-GB" w:eastAsia="ko-KR"/>
              </w:rPr>
              <w:t>K-factor</w:t>
            </w:r>
          </w:p>
        </w:tc>
        <w:tc>
          <w:tcPr>
            <w:tcW w:w="1116" w:type="dxa"/>
            <w:vMerge/>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p>
        </w:tc>
        <w:tc>
          <w:tcPr>
            <w:tcW w:w="1127" w:type="dxa"/>
            <w:vMerge/>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p>
        </w:tc>
        <w:tc>
          <w:tcPr>
            <w:tcW w:w="811" w:type="dxa"/>
            <w:vMerge/>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p>
        </w:tc>
        <w:tc>
          <w:tcPr>
            <w:tcW w:w="516" w:type="dxa"/>
            <w:vMerge/>
            <w:tcBorders>
              <w:left w:val="single" w:sz="4" w:space="0" w:color="auto"/>
            </w:tcBorders>
            <w:vAlign w:val="center"/>
          </w:tcPr>
          <w:p w:rsidR="008B13E0" w:rsidRPr="00586012" w:rsidRDefault="008B13E0" w:rsidP="006A6928">
            <w:pPr>
              <w:pStyle w:val="Tabletext"/>
              <w:keepNext/>
              <w:keepLines/>
              <w:jc w:val="center"/>
              <w:rPr>
                <w:sz w:val="20"/>
                <w:lang w:val="en-GB" w:eastAsia="ko-KR"/>
              </w:rPr>
            </w:pPr>
          </w:p>
        </w:tc>
        <w:tc>
          <w:tcPr>
            <w:tcW w:w="672" w:type="dxa"/>
            <w:tcBorders>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0.28</w:t>
            </w:r>
          </w:p>
        </w:tc>
        <w:tc>
          <w:tcPr>
            <w:tcW w:w="915" w:type="dxa"/>
            <w:tcBorders>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6.4</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672" w:type="dxa"/>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ja-JP"/>
              </w:rPr>
              <w:t>22.48</w:t>
            </w:r>
          </w:p>
        </w:tc>
        <w:tc>
          <w:tcPr>
            <w:tcW w:w="566" w:type="dxa"/>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5.9</w:t>
            </w:r>
          </w:p>
        </w:tc>
        <w:tc>
          <w:tcPr>
            <w:tcW w:w="672" w:type="dxa"/>
            <w:tcBorders>
              <w:lef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0.21</w:t>
            </w:r>
          </w:p>
        </w:tc>
        <w:tc>
          <w:tcPr>
            <w:tcW w:w="915" w:type="dxa"/>
            <w:tcBorders>
              <w:lef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4.2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8B13E0" w:rsidRPr="00586012" w:rsidTr="001B04C5">
        <w:trPr>
          <w:jc w:val="center"/>
        </w:trPr>
        <w:tc>
          <w:tcPr>
            <w:tcW w:w="1657" w:type="dxa"/>
            <w:tcBorders>
              <w:right w:val="single" w:sz="4" w:space="0" w:color="auto"/>
            </w:tcBorders>
            <w:vAlign w:val="center"/>
          </w:tcPr>
          <w:p w:rsidR="008B13E0" w:rsidRPr="00586012" w:rsidRDefault="008B13E0" w:rsidP="006A6928">
            <w:pPr>
              <w:pStyle w:val="Tabletext"/>
              <w:keepNext/>
              <w:keepLines/>
              <w:jc w:val="left"/>
              <w:rPr>
                <w:sz w:val="20"/>
                <w:lang w:val="en-GB" w:eastAsia="ko-KR"/>
              </w:rPr>
            </w:pPr>
            <w:r w:rsidRPr="00586012">
              <w:rPr>
                <w:sz w:val="20"/>
                <w:lang w:val="en-GB" w:eastAsia="ko-KR"/>
              </w:rPr>
              <w:t>Delay spread</w:t>
            </w:r>
          </w:p>
        </w:tc>
        <w:tc>
          <w:tcPr>
            <w:tcW w:w="1116" w:type="dxa"/>
            <w:vMerge/>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p>
        </w:tc>
        <w:tc>
          <w:tcPr>
            <w:tcW w:w="1127" w:type="dxa"/>
            <w:vMerge/>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p>
        </w:tc>
        <w:tc>
          <w:tcPr>
            <w:tcW w:w="811" w:type="dxa"/>
            <w:vMerge/>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p>
        </w:tc>
        <w:tc>
          <w:tcPr>
            <w:tcW w:w="516" w:type="dxa"/>
            <w:vMerge/>
            <w:tcBorders>
              <w:left w:val="single" w:sz="4" w:space="0" w:color="auto"/>
            </w:tcBorders>
            <w:vAlign w:val="center"/>
          </w:tcPr>
          <w:p w:rsidR="008B13E0" w:rsidRPr="00586012" w:rsidRDefault="008B13E0" w:rsidP="006A6928">
            <w:pPr>
              <w:pStyle w:val="Tabletext"/>
              <w:keepNext/>
              <w:keepLines/>
              <w:jc w:val="center"/>
              <w:rPr>
                <w:sz w:val="20"/>
                <w:lang w:val="en-GB" w:eastAsia="ko-KR"/>
              </w:rPr>
            </w:pPr>
          </w:p>
        </w:tc>
        <w:tc>
          <w:tcPr>
            <w:tcW w:w="672" w:type="dxa"/>
            <w:tcBorders>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0.46</w:t>
            </w:r>
          </w:p>
        </w:tc>
        <w:tc>
          <w:tcPr>
            <w:tcW w:w="915" w:type="dxa"/>
            <w:tcBorders>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9.2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672" w:type="dxa"/>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ja-JP"/>
              </w:rPr>
              <w:t>29.31</w:t>
            </w:r>
          </w:p>
        </w:tc>
        <w:tc>
          <w:tcPr>
            <w:tcW w:w="566" w:type="dxa"/>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3.7</w:t>
            </w:r>
          </w:p>
        </w:tc>
        <w:tc>
          <w:tcPr>
            <w:tcW w:w="672" w:type="dxa"/>
            <w:tcBorders>
              <w:lef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0.21</w:t>
            </w:r>
          </w:p>
        </w:tc>
        <w:tc>
          <w:tcPr>
            <w:tcW w:w="915" w:type="dxa"/>
            <w:tcBorders>
              <w:lef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r>
      <w:tr w:rsidR="008B13E0" w:rsidRPr="00586012" w:rsidTr="001B04C5">
        <w:trPr>
          <w:jc w:val="center"/>
        </w:trPr>
        <w:tc>
          <w:tcPr>
            <w:tcW w:w="1657" w:type="dxa"/>
            <w:tcBorders>
              <w:right w:val="single" w:sz="4" w:space="0" w:color="auto"/>
            </w:tcBorders>
            <w:vAlign w:val="center"/>
          </w:tcPr>
          <w:p w:rsidR="008B13E0" w:rsidRPr="00586012" w:rsidRDefault="008B13E0" w:rsidP="006A6928">
            <w:pPr>
              <w:pStyle w:val="Tabletext"/>
              <w:keepNext/>
              <w:keepLines/>
              <w:jc w:val="left"/>
              <w:rPr>
                <w:sz w:val="20"/>
                <w:lang w:val="en-GB" w:eastAsia="ko-KR"/>
              </w:rPr>
            </w:pPr>
            <w:r w:rsidRPr="00586012">
              <w:rPr>
                <w:sz w:val="20"/>
                <w:lang w:val="en-GB" w:eastAsia="ko-KR"/>
              </w:rPr>
              <w:t>Angle spread of arrival</w:t>
            </w:r>
          </w:p>
        </w:tc>
        <w:tc>
          <w:tcPr>
            <w:tcW w:w="1116" w:type="dxa"/>
            <w:vMerge/>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p>
        </w:tc>
        <w:tc>
          <w:tcPr>
            <w:tcW w:w="1127" w:type="dxa"/>
            <w:vMerge/>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p>
        </w:tc>
        <w:tc>
          <w:tcPr>
            <w:tcW w:w="811" w:type="dxa"/>
            <w:vMerge/>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p>
        </w:tc>
        <w:tc>
          <w:tcPr>
            <w:tcW w:w="516" w:type="dxa"/>
            <w:vMerge/>
            <w:tcBorders>
              <w:left w:val="single" w:sz="4" w:space="0" w:color="auto"/>
            </w:tcBorders>
            <w:vAlign w:val="center"/>
          </w:tcPr>
          <w:p w:rsidR="008B13E0" w:rsidRPr="00586012" w:rsidRDefault="008B13E0" w:rsidP="006A6928">
            <w:pPr>
              <w:pStyle w:val="Tabletext"/>
              <w:keepNext/>
              <w:keepLines/>
              <w:jc w:val="center"/>
              <w:rPr>
                <w:sz w:val="20"/>
                <w:lang w:val="en-GB" w:eastAsia="ko-KR"/>
              </w:rPr>
            </w:pPr>
          </w:p>
        </w:tc>
        <w:tc>
          <w:tcPr>
            <w:tcW w:w="672" w:type="dxa"/>
            <w:tcBorders>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0.49</w:t>
            </w:r>
          </w:p>
        </w:tc>
        <w:tc>
          <w:tcPr>
            <w:tcW w:w="915" w:type="dxa"/>
            <w:tcBorders>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4.9</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672" w:type="dxa"/>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ja-JP"/>
              </w:rPr>
              <w:t>29.31</w:t>
            </w:r>
          </w:p>
        </w:tc>
        <w:tc>
          <w:tcPr>
            <w:tcW w:w="566" w:type="dxa"/>
            <w:tcBorders>
              <w:left w:val="single" w:sz="4" w:space="0" w:color="auto"/>
              <w:righ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0.15</w:t>
            </w:r>
          </w:p>
        </w:tc>
        <w:tc>
          <w:tcPr>
            <w:tcW w:w="672" w:type="dxa"/>
            <w:tcBorders>
              <w:lef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0.21</w:t>
            </w:r>
          </w:p>
        </w:tc>
        <w:tc>
          <w:tcPr>
            <w:tcW w:w="915" w:type="dxa"/>
            <w:tcBorders>
              <w:left w:val="single" w:sz="4" w:space="0" w:color="auto"/>
            </w:tcBorders>
            <w:vAlign w:val="center"/>
          </w:tcPr>
          <w:p w:rsidR="008B13E0" w:rsidRPr="00586012" w:rsidRDefault="008B13E0" w:rsidP="006A6928">
            <w:pPr>
              <w:pStyle w:val="Tabletext"/>
              <w:keepNext/>
              <w:keepLines/>
              <w:jc w:val="center"/>
              <w:rPr>
                <w:sz w:val="20"/>
                <w:lang w:val="en-GB" w:eastAsia="ko-KR"/>
              </w:rPr>
            </w:pPr>
            <w:r w:rsidRPr="00586012">
              <w:rPr>
                <w:sz w:val="20"/>
                <w:lang w:val="en-GB" w:eastAsia="ko-KR"/>
              </w:rPr>
              <w:t>2.1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8B13E0" w:rsidRPr="00586012" w:rsidTr="001B04C5">
        <w:trPr>
          <w:jc w:val="center"/>
        </w:trPr>
        <w:tc>
          <w:tcPr>
            <w:tcW w:w="1657"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Angle spread of departure</w:t>
            </w:r>
          </w:p>
        </w:tc>
        <w:tc>
          <w:tcPr>
            <w:tcW w:w="1116"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1127"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811"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516" w:type="dxa"/>
            <w:vMerge/>
            <w:tcBorders>
              <w:left w:val="single" w:sz="4" w:space="0" w:color="auto"/>
            </w:tcBorders>
            <w:vAlign w:val="center"/>
          </w:tcPr>
          <w:p w:rsidR="008B13E0" w:rsidRPr="00586012" w:rsidRDefault="008B13E0" w:rsidP="006A6928">
            <w:pPr>
              <w:pStyle w:val="Tabletext"/>
              <w:jc w:val="center"/>
              <w:rPr>
                <w:sz w:val="20"/>
                <w:lang w:val="en-GB" w:eastAsia="ko-KR"/>
              </w:rPr>
            </w:pPr>
          </w:p>
        </w:tc>
        <w:tc>
          <w:tcPr>
            <w:tcW w:w="672"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0.34</w:t>
            </w:r>
          </w:p>
        </w:tc>
        <w:tc>
          <w:tcPr>
            <w:tcW w:w="915"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6.4</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672" w:type="dxa"/>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ja-JP"/>
              </w:rPr>
              <w:t>29.31</w:t>
            </w:r>
          </w:p>
        </w:tc>
        <w:tc>
          <w:tcPr>
            <w:tcW w:w="566" w:type="dxa"/>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2.5</w:t>
            </w:r>
          </w:p>
        </w:tc>
        <w:tc>
          <w:tcPr>
            <w:tcW w:w="672"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0.21</w:t>
            </w:r>
          </w:p>
        </w:tc>
        <w:tc>
          <w:tcPr>
            <w:tcW w:w="915"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bl>
    <w:p w:rsidR="006A6928" w:rsidRPr="00586012" w:rsidRDefault="006A6928" w:rsidP="006A6928">
      <w:pPr>
        <w:pStyle w:val="Tablefin"/>
      </w:pPr>
    </w:p>
    <w:p w:rsidR="008B13E0" w:rsidRPr="00586012" w:rsidRDefault="008B13E0" w:rsidP="008B13E0">
      <w:pPr>
        <w:pStyle w:val="Heading2"/>
        <w:rPr>
          <w:lang w:val="en-GB"/>
        </w:rPr>
      </w:pPr>
      <w:r w:rsidRPr="00586012">
        <w:rPr>
          <w:lang w:val="en-GB"/>
        </w:rPr>
        <w:t>8.3</w:t>
      </w:r>
      <w:r w:rsidRPr="00586012">
        <w:rPr>
          <w:lang w:val="en-GB" w:eastAsia="ko-KR"/>
        </w:rPr>
        <w:tab/>
      </w:r>
      <w:r w:rsidRPr="00586012">
        <w:rPr>
          <w:lang w:val="en-GB"/>
        </w:rPr>
        <w:t xml:space="preserve">Cross-correlation of </w:t>
      </w:r>
      <w:r w:rsidRPr="00586012">
        <w:rPr>
          <w:rFonts w:eastAsiaTheme="minorEastAsia"/>
          <w:lang w:val="en-GB" w:eastAsia="ko-KR"/>
        </w:rPr>
        <w:t xml:space="preserve">short-term </w:t>
      </w:r>
      <w:r w:rsidRPr="00586012">
        <w:rPr>
          <w:lang w:val="en-GB"/>
        </w:rPr>
        <w:t>fading in delay domain</w:t>
      </w:r>
    </w:p>
    <w:p w:rsidR="008B13E0" w:rsidRPr="00586012" w:rsidRDefault="008B13E0" w:rsidP="008B13E0">
      <w:pPr>
        <w:rPr>
          <w:lang w:val="en-GB" w:eastAsia="ko-KR"/>
        </w:rPr>
      </w:pPr>
      <w:r w:rsidRPr="00586012">
        <w:rPr>
          <w:lang w:val="en-GB" w:eastAsia="ko-KR"/>
        </w:rPr>
        <w:t xml:space="preserve">The cross-correlation of the link STN1-STN2 channel impulse response </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r w:rsidRPr="00586012">
        <w:rPr>
          <w:i/>
          <w:vertAlign w:val="subscript"/>
          <w:lang w:val="en-GB" w:eastAsia="ko-KR"/>
        </w:rPr>
        <w:t>i</w:t>
      </w:r>
      <w:r w:rsidRPr="00586012">
        <w:rPr>
          <w:lang w:val="en-GB" w:eastAsia="ko-KR"/>
        </w:rPr>
        <w:t xml:space="preserve">) at the delay </w:t>
      </w:r>
      <w:r w:rsidRPr="00586012">
        <w:rPr>
          <w:lang w:val="en-GB"/>
        </w:rPr>
        <w:sym w:font="Symbol" w:char="F074"/>
      </w:r>
      <w:r w:rsidRPr="00586012">
        <w:rPr>
          <w:i/>
          <w:vertAlign w:val="subscript"/>
          <w:lang w:val="en-GB" w:eastAsia="ko-KR"/>
        </w:rPr>
        <w:t>i</w:t>
      </w:r>
      <w:r w:rsidRPr="00586012">
        <w:rPr>
          <w:lang w:val="en-GB" w:eastAsia="ko-KR"/>
        </w:rPr>
        <w:t xml:space="preserve"> and the link STN3-STN2 channel impulse response </w:t>
      </w:r>
      <w:r w:rsidRPr="00586012">
        <w:rPr>
          <w:i/>
          <w:lang w:val="en-GB" w:eastAsia="ko-KR"/>
        </w:rPr>
        <w:t>h</w:t>
      </w:r>
      <w:r w:rsidRPr="00586012">
        <w:rPr>
          <w:i/>
          <w:vertAlign w:val="subscript"/>
          <w:lang w:val="en-GB" w:eastAsia="ko-KR"/>
        </w:rPr>
        <w:t>j</w:t>
      </w:r>
      <w:r w:rsidRPr="00586012">
        <w:rPr>
          <w:lang w:val="en-GB" w:eastAsia="ko-KR"/>
        </w:rPr>
        <w:t>(</w:t>
      </w:r>
      <w:r w:rsidRPr="00586012">
        <w:rPr>
          <w:lang w:val="en-GB"/>
        </w:rPr>
        <w:sym w:font="Symbol" w:char="F074"/>
      </w:r>
      <w:r w:rsidRPr="00586012">
        <w:rPr>
          <w:i/>
          <w:vertAlign w:val="subscript"/>
          <w:lang w:val="en-GB" w:eastAsia="ko-KR"/>
        </w:rPr>
        <w:t>j</w:t>
      </w:r>
      <w:r w:rsidRPr="00586012">
        <w:rPr>
          <w:lang w:val="en-GB" w:eastAsia="ko-KR"/>
        </w:rPr>
        <w:t xml:space="preserve">) at the delay </w:t>
      </w:r>
      <w:r w:rsidRPr="00586012">
        <w:rPr>
          <w:lang w:val="en-GB"/>
        </w:rPr>
        <w:sym w:font="Symbol" w:char="F074"/>
      </w:r>
      <w:r w:rsidRPr="00586012">
        <w:rPr>
          <w:i/>
          <w:vertAlign w:val="subscript"/>
          <w:lang w:val="en-GB" w:eastAsia="ko-KR"/>
        </w:rPr>
        <w:t>j</w:t>
      </w:r>
      <w:r w:rsidRPr="00586012">
        <w:rPr>
          <w:lang w:val="en-GB" w:eastAsia="ko-KR"/>
        </w:rPr>
        <w:t xml:space="preserve"> can be calculated as</w:t>
      </w:r>
      <w:r w:rsidR="0016740F">
        <w:rPr>
          <w:lang w:val="en-GB" w:eastAsia="ko-KR"/>
        </w:rPr>
        <w:t>:</w:t>
      </w:r>
    </w:p>
    <w:p w:rsidR="008B13E0" w:rsidRPr="00586012" w:rsidRDefault="008B13E0" w:rsidP="006A6928">
      <w:pPr>
        <w:pStyle w:val="Equation"/>
        <w:rPr>
          <w:lang w:val="en-GB" w:eastAsia="ko-KR"/>
        </w:rPr>
      </w:pPr>
      <w:r w:rsidRPr="00586012">
        <w:rPr>
          <w:lang w:val="en-GB" w:eastAsia="ko-KR"/>
        </w:rPr>
        <w:tab/>
      </w:r>
      <w:r w:rsidRPr="00586012">
        <w:rPr>
          <w:lang w:val="en-GB" w:eastAsia="ko-KR"/>
        </w:rPr>
        <w:tab/>
      </w:r>
      <w:r w:rsidR="001B04C5" w:rsidRPr="00586012">
        <w:rPr>
          <w:position w:val="-18"/>
          <w:lang w:val="en-GB" w:eastAsia="ko-KR"/>
        </w:rPr>
        <w:object w:dxaOrig="5600" w:dyaOrig="480">
          <v:shape id="_x0000_i1116" type="#_x0000_t75" style="width:276pt;height:21.7pt" o:ole="">
            <v:imagedata r:id="rId206" o:title=""/>
          </v:shape>
          <o:OLEObject Type="Embed" ProgID="Equation.3" ShapeID="_x0000_i1116" DrawAspect="Content" ObjectID="_1445936084" r:id="rId207"/>
        </w:object>
      </w:r>
      <w:r w:rsidRPr="00586012">
        <w:rPr>
          <w:lang w:val="en-GB" w:eastAsia="ko-KR"/>
        </w:rPr>
        <w:t xml:space="preserve"> </w:t>
      </w:r>
      <w:r w:rsidRPr="00586012">
        <w:rPr>
          <w:lang w:val="en-GB" w:eastAsia="ko-KR"/>
        </w:rPr>
        <w:tab/>
      </w:r>
      <w:r w:rsidRPr="00586012">
        <w:rPr>
          <w:lang w:val="en-GB"/>
        </w:rPr>
        <w:t>(</w:t>
      </w:r>
      <w:r w:rsidRPr="00586012">
        <w:rPr>
          <w:lang w:val="en-GB" w:eastAsia="ko-KR"/>
        </w:rPr>
        <w:t>80</w:t>
      </w:r>
      <w:r w:rsidRPr="00586012">
        <w:rPr>
          <w:lang w:val="en-GB"/>
        </w:rPr>
        <w:t>)</w:t>
      </w:r>
    </w:p>
    <w:p w:rsidR="008B13E0" w:rsidRPr="00586012" w:rsidRDefault="008B13E0" w:rsidP="008B13E0">
      <w:pPr>
        <w:rPr>
          <w:lang w:val="en-GB" w:eastAsia="ko-KR"/>
        </w:rPr>
      </w:pPr>
      <w:r w:rsidRPr="00586012">
        <w:rPr>
          <w:lang w:val="en-GB" w:eastAsia="ko-KR"/>
        </w:rPr>
        <w:t xml:space="preserve">where </w:t>
      </w:r>
      <w:r w:rsidRPr="00586012">
        <w:rPr>
          <w:position w:val="-10"/>
          <w:lang w:val="en-GB" w:eastAsia="ko-KR"/>
        </w:rPr>
        <w:object w:dxaOrig="340" w:dyaOrig="400">
          <v:shape id="_x0000_i1117" type="#_x0000_t75" style="width:17.55pt;height:21.25pt" o:ole="">
            <v:imagedata r:id="rId208" o:title=""/>
          </v:shape>
          <o:OLEObject Type="Embed" ProgID="Equation.3" ShapeID="_x0000_i1117" DrawAspect="Content" ObjectID="_1445936085" r:id="rId209"/>
        </w:object>
      </w:r>
      <w:r w:rsidRPr="00586012">
        <w:rPr>
          <w:lang w:val="en-GB" w:eastAsia="ko-KR"/>
        </w:rPr>
        <w:t xml:space="preserve"> represents the expectation of the given argument. Notice that only the delay samples of the </w:t>
      </w:r>
      <w:r w:rsidRPr="00586012">
        <w:rPr>
          <w:lang w:val="en-GB" w:eastAsia="ja-JP"/>
        </w:rPr>
        <w:t>channel impulse responses</w:t>
      </w:r>
      <w:r w:rsidRPr="00586012">
        <w:rPr>
          <w:lang w:val="en-GB" w:eastAsia="ko-KR"/>
        </w:rPr>
        <w:t xml:space="preserve"> with power belonging to the dynamic range (5 dB) are considered to be the components for computing the cross-correlation. Furthermore, the cross-correlation coefficients, with the values </w:t>
      </w:r>
      <w:r w:rsidRPr="00586012">
        <w:rPr>
          <w:lang w:val="en-GB" w:eastAsia="ja-JP"/>
        </w:rPr>
        <w:t>from</w:t>
      </w:r>
      <w:r w:rsidRPr="00586012">
        <w:rPr>
          <w:lang w:val="en-GB" w:eastAsia="ko-KR"/>
        </w:rPr>
        <w:t xml:space="preserve"> –1</w:t>
      </w:r>
      <w:r w:rsidRPr="00586012">
        <w:rPr>
          <w:lang w:val="en-GB" w:eastAsia="ja-JP"/>
        </w:rPr>
        <w:t xml:space="preserve"> to </w:t>
      </w:r>
      <w:r w:rsidRPr="00586012">
        <w:rPr>
          <w:lang w:val="en-GB" w:eastAsia="ko-KR"/>
        </w:rPr>
        <w:t>1 are obtained by normalization, i.e.</w:t>
      </w:r>
    </w:p>
    <w:p w:rsidR="008B13E0" w:rsidRPr="00586012" w:rsidRDefault="008B13E0" w:rsidP="006A6928">
      <w:pPr>
        <w:pStyle w:val="Equation"/>
        <w:rPr>
          <w:lang w:val="en-GB" w:eastAsia="ko-KR"/>
        </w:rPr>
      </w:pPr>
      <w:r w:rsidRPr="00586012">
        <w:rPr>
          <w:lang w:val="en-GB" w:eastAsia="ko-KR"/>
        </w:rPr>
        <w:tab/>
      </w:r>
      <w:r w:rsidRPr="00586012">
        <w:rPr>
          <w:lang w:val="en-GB" w:eastAsia="ko-KR"/>
        </w:rPr>
        <w:tab/>
      </w:r>
      <w:r w:rsidR="001B04C5" w:rsidRPr="00586012">
        <w:rPr>
          <w:position w:val="-42"/>
          <w:lang w:val="en-GB" w:eastAsia="ko-KR"/>
        </w:rPr>
        <w:object w:dxaOrig="6440" w:dyaOrig="900">
          <v:shape id="_x0000_i1118" type="#_x0000_t75" style="width:319.85pt;height:44.3pt" o:ole="">
            <v:imagedata r:id="rId210" o:title=""/>
          </v:shape>
          <o:OLEObject Type="Embed" ProgID="Equation.3" ShapeID="_x0000_i1118" DrawAspect="Content" ObjectID="_1445936086" r:id="rId211"/>
        </w:object>
      </w:r>
      <w:r w:rsidRPr="00586012">
        <w:rPr>
          <w:lang w:val="en-GB" w:eastAsia="ko-KR"/>
        </w:rPr>
        <w:tab/>
      </w:r>
      <w:r w:rsidRPr="00586012">
        <w:rPr>
          <w:lang w:val="en-GB"/>
        </w:rPr>
        <w:t>(</w:t>
      </w:r>
      <w:r w:rsidRPr="00586012">
        <w:rPr>
          <w:lang w:val="en-GB" w:eastAsia="ko-KR"/>
        </w:rPr>
        <w:t>81</w:t>
      </w:r>
      <w:r w:rsidRPr="00586012">
        <w:rPr>
          <w:lang w:val="en-GB"/>
        </w:rPr>
        <w:t>)</w:t>
      </w:r>
    </w:p>
    <w:p w:rsidR="008B13E0" w:rsidRPr="00586012" w:rsidRDefault="008B13E0" w:rsidP="008B13E0">
      <w:pPr>
        <w:rPr>
          <w:lang w:val="en-GB" w:eastAsia="ko-KR"/>
        </w:rPr>
      </w:pPr>
      <w:r w:rsidRPr="00586012">
        <w:rPr>
          <w:lang w:val="en-GB" w:eastAsia="ko-KR"/>
        </w:rPr>
        <w:t xml:space="preserve">The following three parameters are considered for modelling the cross-correlation of </w:t>
      </w:r>
      <w:r w:rsidRPr="00586012">
        <w:rPr>
          <w:rFonts w:eastAsiaTheme="minorEastAsia"/>
          <w:lang w:val="en-GB" w:eastAsia="ko-KR"/>
        </w:rPr>
        <w:t xml:space="preserve">short-term </w:t>
      </w:r>
      <w:r w:rsidRPr="00586012">
        <w:rPr>
          <w:lang w:val="en-GB" w:eastAsia="ko-KR"/>
        </w:rPr>
        <w:t>fading</w:t>
      </w:r>
      <w:r w:rsidR="00080C7D" w:rsidRPr="00586012">
        <w:rPr>
          <w:lang w:val="en-GB" w:eastAsia="ko-KR"/>
        </w:rPr>
        <w:t xml:space="preserve"> </w:t>
      </w:r>
      <w:r w:rsidR="00097E4F" w:rsidRPr="00097E4F">
        <w:rPr>
          <w:position w:val="-18"/>
          <w:lang w:val="en-GB" w:eastAsia="ko-KR"/>
        </w:rPr>
        <w:object w:dxaOrig="1180" w:dyaOrig="420">
          <v:shape id="_x0000_i1119" type="#_x0000_t75" style="width:57.7pt;height:20.3pt" o:ole="">
            <v:imagedata r:id="rId212" o:title=""/>
          </v:shape>
          <o:OLEObject Type="Embed" ProgID="Equation.3" ShapeID="_x0000_i1119" DrawAspect="Content" ObjectID="_1445936087" r:id="rId213"/>
        </w:object>
      </w:r>
      <w:r w:rsidRPr="00586012">
        <w:rPr>
          <w:lang w:val="en-GB" w:eastAsia="ko-KR"/>
        </w:rPr>
        <w:t>:</w:t>
      </w:r>
    </w:p>
    <w:p w:rsidR="008B13E0" w:rsidRPr="00586012" w:rsidRDefault="008B13E0" w:rsidP="008B13E0">
      <w:pPr>
        <w:tabs>
          <w:tab w:val="left" w:pos="2608"/>
          <w:tab w:val="left" w:pos="3345"/>
        </w:tabs>
        <w:spacing w:before="80"/>
        <w:ind w:left="1134" w:hanging="1134"/>
        <w:rPr>
          <w:lang w:val="en-GB" w:eastAsia="ko-KR"/>
        </w:rPr>
      </w:pPr>
      <w:r w:rsidRPr="00586012">
        <w:rPr>
          <w:lang w:val="en-GB" w:eastAsia="ko-KR"/>
        </w:rPr>
        <w:t>–</w:t>
      </w:r>
      <w:r w:rsidRPr="00586012">
        <w:rPr>
          <w:lang w:val="en-GB" w:eastAsia="ko-KR"/>
        </w:rPr>
        <w:tab/>
        <w:t xml:space="preserve">The maximum of cross-correlation of </w:t>
      </w:r>
      <w:r w:rsidRPr="00586012">
        <w:rPr>
          <w:rFonts w:eastAsiaTheme="minorEastAsia"/>
          <w:lang w:val="en-GB" w:eastAsia="ko-KR"/>
        </w:rPr>
        <w:t xml:space="preserve">short-term </w:t>
      </w:r>
      <w:r w:rsidRPr="00586012">
        <w:rPr>
          <w:lang w:val="en-GB" w:eastAsia="ko-KR"/>
        </w:rPr>
        <w:t xml:space="preserve">fading </w:t>
      </w:r>
      <w:r w:rsidR="001B04C5" w:rsidRPr="00586012">
        <w:rPr>
          <w:position w:val="-18"/>
          <w:lang w:val="en-GB" w:eastAsia="ko-KR"/>
        </w:rPr>
        <w:object w:dxaOrig="1219" w:dyaOrig="420">
          <v:shape id="_x0000_i1120" type="#_x0000_t75" style="width:60.9pt;height:21.25pt" o:ole="">
            <v:imagedata r:id="rId214" o:title=""/>
          </v:shape>
          <o:OLEObject Type="Embed" ProgID="Equation.3" ShapeID="_x0000_i1120" DrawAspect="Content" ObjectID="_1445936088" r:id="rId215"/>
        </w:object>
      </w:r>
    </w:p>
    <w:p w:rsidR="008B13E0" w:rsidRPr="00586012" w:rsidRDefault="008B13E0" w:rsidP="008B13E0">
      <w:pPr>
        <w:pStyle w:val="Equation"/>
        <w:rPr>
          <w:lang w:val="en-GB" w:eastAsia="ko-KR"/>
        </w:rPr>
      </w:pPr>
      <w:r w:rsidRPr="00586012">
        <w:rPr>
          <w:lang w:val="en-GB" w:eastAsia="ko-KR"/>
        </w:rPr>
        <w:tab/>
      </w:r>
      <w:r w:rsidRPr="00586012">
        <w:rPr>
          <w:lang w:val="en-GB" w:eastAsia="ko-KR"/>
        </w:rPr>
        <w:tab/>
      </w:r>
      <w:r w:rsidR="001B04C5" w:rsidRPr="00586012">
        <w:rPr>
          <w:position w:val="-18"/>
          <w:lang w:val="en-GB" w:eastAsia="ko-KR"/>
        </w:rPr>
        <w:object w:dxaOrig="2620" w:dyaOrig="420">
          <v:shape id="_x0000_i1121" type="#_x0000_t75" style="width:129.25pt;height:21.7pt" o:ole="">
            <v:imagedata r:id="rId216" o:title=""/>
          </v:shape>
          <o:OLEObject Type="Embed" ProgID="Equation.3" ShapeID="_x0000_i1121" DrawAspect="Content" ObjectID="_1445936089" r:id="rId217"/>
        </w:object>
      </w:r>
      <w:r w:rsidRPr="00586012">
        <w:rPr>
          <w:lang w:val="en-GB" w:eastAsia="ko-KR"/>
        </w:rPr>
        <w:tab/>
      </w:r>
      <w:r w:rsidRPr="00586012">
        <w:rPr>
          <w:lang w:val="en-GB"/>
        </w:rPr>
        <w:t>(</w:t>
      </w:r>
      <w:r w:rsidRPr="00586012">
        <w:rPr>
          <w:lang w:val="en-GB" w:eastAsia="ko-KR"/>
        </w:rPr>
        <w:t>82</w:t>
      </w:r>
      <w:r w:rsidRPr="00586012">
        <w:rPr>
          <w:lang w:val="en-GB"/>
        </w:rPr>
        <w:t>)</w:t>
      </w:r>
    </w:p>
    <w:p w:rsidR="008B13E0" w:rsidRPr="00586012" w:rsidRDefault="008B13E0" w:rsidP="008B13E0">
      <w:pPr>
        <w:tabs>
          <w:tab w:val="left" w:pos="2608"/>
          <w:tab w:val="left" w:pos="3345"/>
        </w:tabs>
        <w:spacing w:before="80"/>
        <w:ind w:left="1134" w:hanging="1134"/>
        <w:rPr>
          <w:lang w:val="en-GB" w:eastAsia="ko-KR"/>
        </w:rPr>
      </w:pPr>
      <w:r w:rsidRPr="00586012">
        <w:rPr>
          <w:lang w:val="en-GB" w:eastAsia="ko-KR"/>
        </w:rPr>
        <w:t>–</w:t>
      </w:r>
      <w:r w:rsidRPr="00586012">
        <w:rPr>
          <w:lang w:val="en-GB" w:eastAsia="ko-KR"/>
        </w:rPr>
        <w:tab/>
        <w:t xml:space="preserve">The minimum of cross-correlation of </w:t>
      </w:r>
      <w:r w:rsidRPr="00586012">
        <w:rPr>
          <w:rFonts w:eastAsiaTheme="minorEastAsia"/>
          <w:lang w:val="en-GB" w:eastAsia="ko-KR"/>
        </w:rPr>
        <w:t xml:space="preserve">short-term </w:t>
      </w:r>
      <w:r w:rsidRPr="00586012">
        <w:rPr>
          <w:lang w:val="en-GB" w:eastAsia="ko-KR"/>
        </w:rPr>
        <w:t xml:space="preserve">fading </w:t>
      </w:r>
      <w:r w:rsidR="001B04C5" w:rsidRPr="00586012">
        <w:rPr>
          <w:position w:val="-18"/>
          <w:lang w:val="en-GB" w:eastAsia="ko-KR"/>
        </w:rPr>
        <w:object w:dxaOrig="1219" w:dyaOrig="420">
          <v:shape id="_x0000_i1122" type="#_x0000_t75" style="width:60.9pt;height:21.25pt" o:ole="">
            <v:imagedata r:id="rId218" o:title=""/>
          </v:shape>
          <o:OLEObject Type="Embed" ProgID="Equation.3" ShapeID="_x0000_i1122" DrawAspect="Content" ObjectID="_1445936090" r:id="rId219"/>
        </w:object>
      </w:r>
    </w:p>
    <w:p w:rsidR="008B13E0" w:rsidRPr="00586012" w:rsidRDefault="008B13E0" w:rsidP="008B13E0">
      <w:pPr>
        <w:pStyle w:val="Equation"/>
        <w:rPr>
          <w:lang w:val="en-GB" w:eastAsia="ko-KR"/>
        </w:rPr>
      </w:pPr>
      <w:bookmarkStart w:id="23" w:name="OLE_LINK1"/>
      <w:bookmarkStart w:id="24" w:name="OLE_LINK2"/>
      <w:r w:rsidRPr="00586012">
        <w:rPr>
          <w:lang w:val="en-GB" w:eastAsia="ko-KR"/>
        </w:rPr>
        <w:tab/>
      </w:r>
      <w:r w:rsidRPr="00586012">
        <w:rPr>
          <w:lang w:val="en-GB" w:eastAsia="ko-KR"/>
        </w:rPr>
        <w:tab/>
      </w:r>
      <w:bookmarkEnd w:id="23"/>
      <w:bookmarkEnd w:id="24"/>
      <w:r w:rsidR="001B04C5" w:rsidRPr="00586012">
        <w:rPr>
          <w:position w:val="-18"/>
          <w:lang w:val="en-GB" w:eastAsia="ko-KR"/>
        </w:rPr>
        <w:object w:dxaOrig="2580" w:dyaOrig="420">
          <v:shape id="_x0000_i1123" type="#_x0000_t75" style="width:125.55pt;height:21.7pt" o:ole="">
            <v:imagedata r:id="rId220" o:title=""/>
          </v:shape>
          <o:OLEObject Type="Embed" ProgID="Equation.3" ShapeID="_x0000_i1123" DrawAspect="Content" ObjectID="_1445936091" r:id="rId221"/>
        </w:object>
      </w:r>
      <w:r w:rsidRPr="00586012">
        <w:rPr>
          <w:lang w:val="en-GB" w:eastAsia="ko-KR"/>
        </w:rPr>
        <w:tab/>
      </w:r>
      <w:r w:rsidRPr="00586012">
        <w:rPr>
          <w:lang w:val="en-GB"/>
        </w:rPr>
        <w:t>(</w:t>
      </w:r>
      <w:r w:rsidRPr="00586012">
        <w:rPr>
          <w:lang w:val="en-GB" w:eastAsia="ko-KR"/>
        </w:rPr>
        <w:t>83</w:t>
      </w:r>
      <w:r w:rsidRPr="00586012">
        <w:rPr>
          <w:lang w:val="en-GB"/>
        </w:rPr>
        <w:t>)</w:t>
      </w:r>
    </w:p>
    <w:p w:rsidR="008B13E0" w:rsidRPr="00586012" w:rsidRDefault="008B13E0" w:rsidP="008B13E0">
      <w:pPr>
        <w:tabs>
          <w:tab w:val="left" w:pos="2608"/>
          <w:tab w:val="left" w:pos="3345"/>
        </w:tabs>
        <w:spacing w:before="80"/>
        <w:ind w:left="1134" w:hanging="1134"/>
        <w:rPr>
          <w:lang w:val="en-GB" w:eastAsia="ko-KR"/>
        </w:rPr>
      </w:pPr>
      <w:r w:rsidRPr="00586012">
        <w:rPr>
          <w:lang w:val="en-GB" w:eastAsia="ko-KR"/>
        </w:rPr>
        <w:t>–</w:t>
      </w:r>
      <w:r w:rsidRPr="00586012">
        <w:rPr>
          <w:lang w:val="en-GB" w:eastAsia="ko-KR"/>
        </w:rPr>
        <w:tab/>
        <w:t xml:space="preserve">The standard deviation of cross-correlation of </w:t>
      </w:r>
      <w:r w:rsidRPr="00586012">
        <w:rPr>
          <w:rFonts w:eastAsiaTheme="minorEastAsia"/>
          <w:lang w:val="en-GB" w:eastAsia="ko-KR"/>
        </w:rPr>
        <w:t xml:space="preserve">short-term </w:t>
      </w:r>
      <w:r w:rsidRPr="00586012">
        <w:rPr>
          <w:lang w:val="en-GB" w:eastAsia="ko-KR"/>
        </w:rPr>
        <w:t xml:space="preserve">fading </w:t>
      </w:r>
      <w:r w:rsidR="001B04C5" w:rsidRPr="00586012">
        <w:rPr>
          <w:position w:val="-18"/>
          <w:lang w:val="en-GB" w:eastAsia="ko-KR"/>
        </w:rPr>
        <w:object w:dxaOrig="1219" w:dyaOrig="420">
          <v:shape id="_x0000_i1124" type="#_x0000_t75" style="width:60.9pt;height:21.25pt" o:ole="">
            <v:imagedata r:id="rId222" o:title=""/>
          </v:shape>
          <o:OLEObject Type="Embed" ProgID="Equation.3" ShapeID="_x0000_i1124" DrawAspect="Content" ObjectID="_1445936092" r:id="rId223"/>
        </w:object>
      </w:r>
    </w:p>
    <w:p w:rsidR="008B13E0" w:rsidRPr="00586012" w:rsidRDefault="008B13E0" w:rsidP="006A6928">
      <w:pPr>
        <w:pStyle w:val="Equation"/>
        <w:rPr>
          <w:lang w:val="en-GB" w:eastAsia="ko-KR"/>
        </w:rPr>
      </w:pPr>
      <w:r w:rsidRPr="00586012">
        <w:rPr>
          <w:lang w:val="en-GB" w:eastAsia="ko-KR"/>
        </w:rPr>
        <w:tab/>
      </w:r>
      <w:r w:rsidRPr="00586012">
        <w:rPr>
          <w:lang w:val="en-GB" w:eastAsia="ko-KR"/>
        </w:rPr>
        <w:tab/>
      </w:r>
      <w:r w:rsidR="00FC4FBE" w:rsidRPr="00586012">
        <w:rPr>
          <w:position w:val="-36"/>
          <w:lang w:val="en-GB" w:eastAsia="ko-KR"/>
        </w:rPr>
        <w:object w:dxaOrig="4819" w:dyaOrig="800">
          <v:shape id="_x0000_i1125" type="#_x0000_t75" style="width:237.7pt;height:36.9pt" o:ole="">
            <v:imagedata r:id="rId224" o:title=""/>
          </v:shape>
          <o:OLEObject Type="Embed" ProgID="Equation.3" ShapeID="_x0000_i1125" DrawAspect="Content" ObjectID="_1445936093" r:id="rId225"/>
        </w:object>
      </w:r>
      <w:r w:rsidRPr="00586012">
        <w:rPr>
          <w:lang w:val="en-GB" w:eastAsia="ko-KR"/>
        </w:rPr>
        <w:tab/>
      </w:r>
      <w:r w:rsidRPr="00586012">
        <w:rPr>
          <w:lang w:val="en-GB"/>
        </w:rPr>
        <w:t>(</w:t>
      </w:r>
      <w:r w:rsidRPr="00586012">
        <w:rPr>
          <w:lang w:val="en-GB" w:eastAsia="ko-KR"/>
        </w:rPr>
        <w:t>84</w:t>
      </w:r>
      <w:r w:rsidRPr="00586012">
        <w:rPr>
          <w:lang w:val="en-GB"/>
        </w:rPr>
        <w:t>)</w:t>
      </w:r>
    </w:p>
    <w:p w:rsidR="008B13E0" w:rsidRPr="00586012" w:rsidRDefault="008B13E0" w:rsidP="001B04C5">
      <w:pPr>
        <w:rPr>
          <w:lang w:val="en-GB" w:eastAsia="ko-KR"/>
        </w:rPr>
      </w:pPr>
      <w:r w:rsidRPr="00586012">
        <w:rPr>
          <w:lang w:val="en-GB" w:eastAsia="ja-JP"/>
        </w:rPr>
        <w:lastRenderedPageBreak/>
        <w:t xml:space="preserve">where </w:t>
      </w:r>
      <w:r w:rsidRPr="00586012">
        <w:rPr>
          <w:i/>
          <w:lang w:val="en-GB" w:eastAsia="ja-JP"/>
        </w:rPr>
        <w:t>T</w:t>
      </w:r>
      <w:r w:rsidRPr="00586012">
        <w:rPr>
          <w:i/>
          <w:vertAlign w:val="subscript"/>
          <w:lang w:val="en-GB" w:eastAsia="ja-JP"/>
        </w:rPr>
        <w:t>i</w:t>
      </w:r>
      <w:r w:rsidRPr="00586012">
        <w:rPr>
          <w:lang w:val="en-GB" w:eastAsia="ja-JP"/>
        </w:rPr>
        <w:t xml:space="preserve"> and </w:t>
      </w:r>
      <w:r w:rsidRPr="00586012">
        <w:rPr>
          <w:i/>
          <w:lang w:val="en-GB" w:eastAsia="ja-JP"/>
        </w:rPr>
        <w:t>T</w:t>
      </w:r>
      <w:r w:rsidRPr="00586012">
        <w:rPr>
          <w:i/>
          <w:vertAlign w:val="subscript"/>
          <w:lang w:val="en-GB" w:eastAsia="ja-JP"/>
        </w:rPr>
        <w:t>j</w:t>
      </w:r>
      <w:r w:rsidRPr="00586012">
        <w:rPr>
          <w:lang w:val="en-GB" w:eastAsia="ja-JP"/>
        </w:rPr>
        <w:t xml:space="preserve"> represent duration of </w:t>
      </w:r>
      <w:r w:rsidR="001B04C5" w:rsidRPr="00586012">
        <w:rPr>
          <w:lang w:val="en-GB"/>
        </w:rPr>
        <w:sym w:font="Symbol" w:char="F074"/>
      </w:r>
      <w:r w:rsidRPr="00586012">
        <w:rPr>
          <w:i/>
          <w:vertAlign w:val="subscript"/>
          <w:lang w:val="en-GB" w:eastAsia="ja-JP"/>
        </w:rPr>
        <w:t>i</w:t>
      </w:r>
      <w:r w:rsidRPr="00586012">
        <w:rPr>
          <w:lang w:val="en-GB" w:eastAsia="ja-JP"/>
        </w:rPr>
        <w:t xml:space="preserve"> and </w:t>
      </w:r>
      <w:r w:rsidR="001B04C5" w:rsidRPr="00586012">
        <w:rPr>
          <w:lang w:val="en-GB"/>
        </w:rPr>
        <w:sym w:font="Symbol" w:char="F074"/>
      </w:r>
      <w:r w:rsidRPr="00586012">
        <w:rPr>
          <w:i/>
          <w:vertAlign w:val="subscript"/>
          <w:lang w:val="en-GB" w:eastAsia="ja-JP"/>
        </w:rPr>
        <w:t>j</w:t>
      </w:r>
      <w:r w:rsidRPr="00586012">
        <w:rPr>
          <w:lang w:val="en-GB" w:eastAsia="ja-JP"/>
        </w:rPr>
        <w:t>, respectively.</w:t>
      </w:r>
      <w:r w:rsidRPr="00586012">
        <w:rPr>
          <w:lang w:val="en-GB" w:eastAsia="ko-KR"/>
        </w:rPr>
        <w:t xml:space="preserve"> And </w:t>
      </w:r>
      <w:r w:rsidR="00097E4F" w:rsidRPr="00586012">
        <w:rPr>
          <w:position w:val="-18"/>
          <w:lang w:val="en-GB"/>
        </w:rPr>
        <w:object w:dxaOrig="960" w:dyaOrig="420">
          <v:shape id="_x0000_i1126" type="#_x0000_t75" style="width:48.45pt;height:21.7pt" o:ole="">
            <v:imagedata r:id="rId226" o:title=""/>
          </v:shape>
          <o:OLEObject Type="Embed" ProgID="Equation.3" ShapeID="_x0000_i1126" DrawAspect="Content" ObjectID="_1445936094" r:id="rId227"/>
        </w:object>
      </w:r>
      <w:r w:rsidR="001B04C5" w:rsidRPr="00586012">
        <w:rPr>
          <w:lang w:val="en-GB"/>
        </w:rPr>
        <w:t xml:space="preserve"> </w:t>
      </w:r>
      <w:r w:rsidRPr="00586012">
        <w:rPr>
          <w:lang w:val="en-GB" w:eastAsia="ko-KR"/>
        </w:rPr>
        <w:t xml:space="preserve">represents the mean value of cross-correlation of </w:t>
      </w:r>
      <w:r w:rsidRPr="00586012">
        <w:rPr>
          <w:rFonts w:eastAsiaTheme="minorEastAsia"/>
          <w:lang w:val="en-GB" w:eastAsia="ko-KR"/>
        </w:rPr>
        <w:t xml:space="preserve">short-term </w:t>
      </w:r>
      <w:r w:rsidRPr="00586012">
        <w:rPr>
          <w:lang w:val="en-GB" w:eastAsia="ko-KR"/>
        </w:rPr>
        <w:t xml:space="preserve">fading. It is close to zero with a small variance regardless of </w:t>
      </w:r>
      <w:r w:rsidR="00C302FF">
        <w:rPr>
          <w:lang w:val="en-GB" w:eastAsia="ko-KR"/>
        </w:rPr>
        <w:t xml:space="preserve">the </w:t>
      </w:r>
      <w:r w:rsidRPr="00586012">
        <w:rPr>
          <w:lang w:val="en-GB" w:eastAsia="ko-KR"/>
        </w:rPr>
        <w:t>angle of separation and relative distance.</w:t>
      </w:r>
    </w:p>
    <w:p w:rsidR="008B13E0" w:rsidRPr="00586012" w:rsidRDefault="008B13E0" w:rsidP="008B13E0">
      <w:pPr>
        <w:rPr>
          <w:lang w:val="en-GB" w:eastAsia="ko-KR"/>
        </w:rPr>
      </w:pPr>
      <w:r w:rsidRPr="00586012">
        <w:rPr>
          <w:lang w:val="en-GB" w:eastAsia="ko-KR"/>
        </w:rPr>
        <w:t>The cross-correlation models (</w:t>
      </w:r>
      <w:r w:rsidRPr="00586012">
        <w:rPr>
          <w:lang w:val="en-GB"/>
        </w:rPr>
        <w:sym w:font="Symbol" w:char="F072"/>
      </w:r>
      <w:r w:rsidRPr="00586012">
        <w:rPr>
          <w:vertAlign w:val="subscript"/>
          <w:lang w:val="en-GB" w:eastAsia="ko-KR"/>
        </w:rPr>
        <w:t>F</w:t>
      </w:r>
      <w:r w:rsidRPr="00586012">
        <w:rPr>
          <w:lang w:val="en-GB" w:eastAsia="ko-KR"/>
        </w:rPr>
        <w:t xml:space="preserve">) of the small scale fading between two links with respect to </w:t>
      </w:r>
      <w:r w:rsidR="00C302FF">
        <w:rPr>
          <w:lang w:val="en-GB" w:eastAsia="ko-KR"/>
        </w:rPr>
        <w:t xml:space="preserve">the </w:t>
      </w:r>
      <w:r w:rsidRPr="00586012">
        <w:rPr>
          <w:lang w:val="en-GB" w:eastAsia="ko-KR"/>
        </w:rPr>
        <w:t>angle of separation are given by:</w:t>
      </w:r>
    </w:p>
    <w:p w:rsidR="008B13E0" w:rsidRPr="00586012" w:rsidRDefault="008B13E0" w:rsidP="008B13E0">
      <w:pPr>
        <w:pStyle w:val="Equation"/>
        <w:rPr>
          <w:lang w:val="en-GB" w:eastAsia="ko-KR"/>
        </w:rPr>
      </w:pPr>
      <w:r w:rsidRPr="00586012">
        <w:rPr>
          <w:lang w:val="en-GB" w:eastAsia="ko-KR"/>
        </w:rPr>
        <w:tab/>
      </w:r>
      <w:r w:rsidRPr="00586012">
        <w:rPr>
          <w:lang w:val="en-GB" w:eastAsia="ko-KR"/>
        </w:rPr>
        <w:tab/>
      </w:r>
      <w:r w:rsidR="00097E4F" w:rsidRPr="00097E4F">
        <w:rPr>
          <w:position w:val="-10"/>
          <w:lang w:val="en-GB" w:eastAsia="ko-KR"/>
        </w:rPr>
        <w:object w:dxaOrig="2060" w:dyaOrig="340">
          <v:shape id="_x0000_i1127" type="#_x0000_t75" style="width:101.1pt;height:17.55pt" o:ole="">
            <v:imagedata r:id="rId228" o:title=""/>
          </v:shape>
          <o:OLEObject Type="Embed" ProgID="Equation.3" ShapeID="_x0000_i1127" DrawAspect="Content" ObjectID="_1445936095" r:id="rId229"/>
        </w:object>
      </w:r>
      <w:r w:rsidRPr="00586012">
        <w:rPr>
          <w:lang w:val="en-GB" w:eastAsia="ko-KR"/>
        </w:rPr>
        <w:tab/>
        <w:t>(85)</w:t>
      </w:r>
    </w:p>
    <w:p w:rsidR="008B13E0" w:rsidRPr="00586012" w:rsidRDefault="008B13E0" w:rsidP="008B13E0">
      <w:pPr>
        <w:rPr>
          <w:lang w:val="en-GB" w:eastAsia="ko-KR"/>
        </w:rPr>
      </w:pPr>
      <w:r w:rsidRPr="00586012">
        <w:rPr>
          <w:lang w:val="en-GB" w:eastAsia="ko-KR"/>
        </w:rPr>
        <w:t xml:space="preserve">The typical coefficients of each cross-correlation model with respect to </w:t>
      </w:r>
      <w:r w:rsidR="00C302FF">
        <w:rPr>
          <w:lang w:val="en-GB" w:eastAsia="ko-KR"/>
        </w:rPr>
        <w:t xml:space="preserve">the </w:t>
      </w:r>
      <w:r w:rsidRPr="00586012">
        <w:rPr>
          <w:lang w:val="en-GB" w:eastAsia="ko-KR"/>
        </w:rPr>
        <w:t>angle of separation are obtained based on measurement</w:t>
      </w:r>
      <w:r w:rsidR="00C302FF">
        <w:rPr>
          <w:lang w:val="en-GB" w:eastAsia="ko-KR"/>
        </w:rPr>
        <w:t>s</w:t>
      </w:r>
      <w:r w:rsidRPr="00586012">
        <w:rPr>
          <w:lang w:val="en-GB" w:eastAsia="ko-KR"/>
        </w:rPr>
        <w:t xml:space="preserve"> in typical residential environments at 3.7 GHz as shown in Table 26.</w:t>
      </w:r>
    </w:p>
    <w:p w:rsidR="008B13E0" w:rsidRPr="00586012" w:rsidRDefault="008B13E0" w:rsidP="008B13E0">
      <w:pPr>
        <w:pStyle w:val="TableNo"/>
        <w:rPr>
          <w:lang w:val="en-GB" w:eastAsia="ko-KR"/>
        </w:rPr>
      </w:pPr>
      <w:r w:rsidRPr="00586012">
        <w:rPr>
          <w:lang w:val="en-GB"/>
        </w:rPr>
        <w:t>TABLE </w:t>
      </w:r>
      <w:r w:rsidRPr="00586012">
        <w:rPr>
          <w:lang w:val="en-GB" w:eastAsia="ko-KR"/>
        </w:rPr>
        <w:t>26</w:t>
      </w:r>
    </w:p>
    <w:p w:rsidR="008B13E0" w:rsidRPr="00586012" w:rsidRDefault="008B13E0" w:rsidP="008B13E0">
      <w:pPr>
        <w:pStyle w:val="Tabletitle"/>
        <w:rPr>
          <w:lang w:val="en-GB" w:eastAsia="ko-KR"/>
        </w:rPr>
      </w:pPr>
      <w:r w:rsidRPr="00586012">
        <w:rPr>
          <w:lang w:val="en-GB" w:eastAsia="ko-KR"/>
        </w:rPr>
        <w:t xml:space="preserve">Typical coefficients of cross-correlation models for the </w:t>
      </w:r>
      <w:r w:rsidRPr="00586012">
        <w:rPr>
          <w:rFonts w:eastAsiaTheme="minorEastAsia"/>
          <w:lang w:val="en-GB" w:eastAsia="ko-KR"/>
        </w:rPr>
        <w:t xml:space="preserve">short-term </w:t>
      </w:r>
      <w:r w:rsidRPr="00586012">
        <w:rPr>
          <w:lang w:val="en-GB" w:eastAsia="ko-KR"/>
        </w:rPr>
        <w:t>fading</w:t>
      </w:r>
      <w:r w:rsidRPr="00586012">
        <w:rPr>
          <w:lang w:val="en-GB" w:eastAsia="ko-KR"/>
        </w:rPr>
        <w:br/>
        <w:t xml:space="preserve">with respect to </w:t>
      </w:r>
      <w:r w:rsidR="00C302FF">
        <w:rPr>
          <w:lang w:val="en-GB" w:eastAsia="ko-KR"/>
        </w:rPr>
        <w:t xml:space="preserve">the </w:t>
      </w:r>
      <w:r w:rsidRPr="00586012">
        <w:rPr>
          <w:lang w:val="en-GB" w:eastAsia="ko-KR"/>
        </w:rPr>
        <w:t>angle of separation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205"/>
        <w:gridCol w:w="992"/>
      </w:tblGrid>
      <w:tr w:rsidR="008B13E0" w:rsidRPr="00586012" w:rsidTr="006A6928">
        <w:trPr>
          <w:trHeight w:val="551"/>
          <w:jc w:val="center"/>
        </w:trPr>
        <w:tc>
          <w:tcPr>
            <w:tcW w:w="1134" w:type="dxa"/>
            <w:vMerge w:val="restart"/>
            <w:tcBorders>
              <w:right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Parameter</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Area</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Frequency (GHz)</w:t>
            </w:r>
          </w:p>
        </w:tc>
        <w:tc>
          <w:tcPr>
            <w:tcW w:w="1843" w:type="dxa"/>
            <w:gridSpan w:val="2"/>
            <w:tcBorders>
              <w:left w:val="single" w:sz="4" w:space="0" w:color="auto"/>
              <w:bottom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Antenna height</w:t>
            </w:r>
          </w:p>
        </w:tc>
        <w:tc>
          <w:tcPr>
            <w:tcW w:w="4394" w:type="dxa"/>
            <w:gridSpan w:val="4"/>
            <w:tcBorders>
              <w:bottom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Cross-correlation coefficients</w:t>
            </w:r>
          </w:p>
        </w:tc>
      </w:tr>
      <w:tr w:rsidR="008B13E0" w:rsidRPr="00586012" w:rsidTr="006A6928">
        <w:trPr>
          <w:trHeight w:val="271"/>
          <w:jc w:val="center"/>
        </w:trPr>
        <w:tc>
          <w:tcPr>
            <w:tcW w:w="1134" w:type="dxa"/>
            <w:vMerge/>
            <w:tcBorders>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921" w:type="dxa"/>
            <w:vMerge w:val="restart"/>
            <w:tcBorders>
              <w:top w:val="single" w:sz="4" w:space="0" w:color="auto"/>
              <w:left w:val="single" w:sz="4" w:space="0" w:color="auto"/>
              <w:right w:val="single" w:sz="4" w:space="0" w:color="auto"/>
            </w:tcBorders>
            <w:vAlign w:val="center"/>
          </w:tcPr>
          <w:p w:rsidR="008B13E0" w:rsidRPr="00586012" w:rsidRDefault="008B13E0" w:rsidP="00C302FF">
            <w:pPr>
              <w:pStyle w:val="Tablehead"/>
              <w:rPr>
                <w:sz w:val="20"/>
                <w:lang w:val="en-GB" w:eastAsia="ko-KR"/>
              </w:rPr>
            </w:pPr>
            <w:r w:rsidRPr="00586012">
              <w:rPr>
                <w:i/>
                <w:iCs/>
                <w:sz w:val="20"/>
                <w:lang w:val="en-GB" w:eastAsia="ko-KR"/>
              </w:rPr>
              <w:t>h</w:t>
            </w:r>
            <w:r w:rsidRPr="00586012">
              <w:rPr>
                <w:sz w:val="20"/>
                <w:vertAlign w:val="subscript"/>
                <w:lang w:val="en-GB" w:eastAsia="ko-KR"/>
              </w:rPr>
              <w:t>1</w:t>
            </w:r>
            <w:r w:rsidRPr="00586012">
              <w:rPr>
                <w:sz w:val="20"/>
                <w:lang w:val="en-GB" w:eastAsia="ko-KR"/>
              </w:rPr>
              <w:t xml:space="preserve"> </w:t>
            </w:r>
            <w:r w:rsidR="00C302FF">
              <w:rPr>
                <w:sz w:val="20"/>
                <w:lang w:val="en-GB" w:eastAsia="ko-KR"/>
              </w:rPr>
              <w:t>and</w:t>
            </w:r>
            <w:r w:rsidRPr="00586012">
              <w:rPr>
                <w:sz w:val="20"/>
                <w:lang w:val="en-GB" w:eastAsia="ko-KR"/>
              </w:rPr>
              <w:t xml:space="preserve"> </w:t>
            </w:r>
            <w:r w:rsidRPr="00586012">
              <w:rPr>
                <w:i/>
                <w:iCs/>
                <w:sz w:val="20"/>
                <w:lang w:val="en-GB" w:eastAsia="ko-KR"/>
              </w:rPr>
              <w:t>h</w:t>
            </w:r>
            <w:r w:rsidRPr="00586012">
              <w:rPr>
                <w:sz w:val="20"/>
                <w:vertAlign w:val="subscript"/>
                <w:lang w:val="en-GB" w:eastAsia="ko-KR"/>
              </w:rPr>
              <w:t xml:space="preserve">3 </w:t>
            </w:r>
            <w:r w:rsidRPr="00586012">
              <w:rPr>
                <w:sz w:val="20"/>
                <w:lang w:val="en-GB" w:eastAsia="ko-KR"/>
              </w:rPr>
              <w:t>(m)</w:t>
            </w:r>
          </w:p>
        </w:tc>
        <w:tc>
          <w:tcPr>
            <w:tcW w:w="922" w:type="dxa"/>
            <w:vMerge w:val="restart"/>
            <w:tcBorders>
              <w:top w:val="single" w:sz="4" w:space="0" w:color="auto"/>
              <w:left w:val="single" w:sz="4" w:space="0" w:color="auto"/>
            </w:tcBorders>
            <w:vAlign w:val="center"/>
          </w:tcPr>
          <w:p w:rsidR="008B13E0" w:rsidRPr="00586012" w:rsidRDefault="008B13E0" w:rsidP="006A6928">
            <w:pPr>
              <w:pStyle w:val="Tablehead"/>
              <w:rPr>
                <w:sz w:val="20"/>
                <w:lang w:val="en-GB" w:eastAsia="ko-KR"/>
              </w:rPr>
            </w:pPr>
            <w:r w:rsidRPr="00586012">
              <w:rPr>
                <w:i/>
                <w:iCs/>
                <w:sz w:val="20"/>
                <w:lang w:val="en-GB" w:eastAsia="ko-KR"/>
              </w:rPr>
              <w:t>h</w:t>
            </w:r>
            <w:r w:rsidRPr="00586012">
              <w:rPr>
                <w:sz w:val="20"/>
                <w:vertAlign w:val="subscript"/>
                <w:lang w:val="en-GB" w:eastAsia="ko-KR"/>
              </w:rPr>
              <w:t xml:space="preserve">2 </w:t>
            </w:r>
            <w:r w:rsidRPr="00586012">
              <w:rPr>
                <w:sz w:val="20"/>
                <w:vertAlign w:val="subscript"/>
                <w:lang w:val="en-GB" w:eastAsia="ko-KR"/>
              </w:rPr>
              <w:br/>
            </w:r>
            <w:r w:rsidRPr="00586012">
              <w:rPr>
                <w:sz w:val="20"/>
                <w:lang w:val="en-GB" w:eastAsia="ko-KR"/>
              </w:rPr>
              <w:t>(m)</w:t>
            </w:r>
          </w:p>
        </w:tc>
        <w:tc>
          <w:tcPr>
            <w:tcW w:w="2197" w:type="dxa"/>
            <w:gridSpan w:val="2"/>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A</w:t>
            </w:r>
          </w:p>
        </w:tc>
        <w:tc>
          <w:tcPr>
            <w:tcW w:w="2197" w:type="dxa"/>
            <w:gridSpan w:val="2"/>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B</w:t>
            </w:r>
          </w:p>
        </w:tc>
      </w:tr>
      <w:tr w:rsidR="008B13E0" w:rsidRPr="00586012" w:rsidTr="006A6928">
        <w:trPr>
          <w:trHeight w:val="270"/>
          <w:jc w:val="center"/>
        </w:trPr>
        <w:tc>
          <w:tcPr>
            <w:tcW w:w="1134" w:type="dxa"/>
            <w:vMerge/>
            <w:tcBorders>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head"/>
              <w:rPr>
                <w:sz w:val="20"/>
                <w:lang w:val="en-GB" w:eastAsia="ko-KR"/>
              </w:rPr>
            </w:pPr>
          </w:p>
        </w:tc>
        <w:tc>
          <w:tcPr>
            <w:tcW w:w="1134"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mean</w:t>
            </w:r>
          </w:p>
        </w:tc>
        <w:tc>
          <w:tcPr>
            <w:tcW w:w="1063"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s.t.d</w:t>
            </w:r>
          </w:p>
        </w:tc>
        <w:tc>
          <w:tcPr>
            <w:tcW w:w="1205"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mean</w:t>
            </w:r>
          </w:p>
        </w:tc>
        <w:tc>
          <w:tcPr>
            <w:tcW w:w="992"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s.t.d</w:t>
            </w:r>
          </w:p>
        </w:tc>
      </w:tr>
      <w:tr w:rsidR="008B13E0" w:rsidRPr="00586012" w:rsidTr="006A6928">
        <w:trPr>
          <w:jc w:val="center"/>
        </w:trPr>
        <w:tc>
          <w:tcPr>
            <w:tcW w:w="1134"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Maximum</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Residential</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3.7</w:t>
            </w:r>
          </w:p>
        </w:tc>
        <w:tc>
          <w:tcPr>
            <w:tcW w:w="921" w:type="dxa"/>
            <w:vMerge w:val="restart"/>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25</w:t>
            </w:r>
          </w:p>
        </w:tc>
        <w:tc>
          <w:tcPr>
            <w:tcW w:w="922" w:type="dxa"/>
            <w:vMerge w:val="restart"/>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w:t>
            </w:r>
          </w:p>
        </w:tc>
        <w:tc>
          <w:tcPr>
            <w:tcW w:w="1134"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−1.09</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1063"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2.5</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1205"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0.635</w:t>
            </w:r>
          </w:p>
        </w:tc>
        <w:tc>
          <w:tcPr>
            <w:tcW w:w="992"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3.5</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r>
      <w:tr w:rsidR="008B13E0" w:rsidRPr="00586012" w:rsidTr="006A6928">
        <w:trPr>
          <w:jc w:val="center"/>
        </w:trPr>
        <w:tc>
          <w:tcPr>
            <w:tcW w:w="1134"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Minimum</w:t>
            </w: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text"/>
              <w:jc w:val="center"/>
              <w:rPr>
                <w:sz w:val="20"/>
                <w:lang w:val="en-GB" w:eastAsia="ko-KR"/>
              </w:rPr>
            </w:pPr>
          </w:p>
        </w:tc>
        <w:tc>
          <w:tcPr>
            <w:tcW w:w="1134"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1.62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1063"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6.4</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−4</w:t>
            </w:r>
          </w:p>
        </w:tc>
        <w:tc>
          <w:tcPr>
            <w:tcW w:w="1205" w:type="dxa"/>
            <w:tcBorders>
              <w:left w:val="single" w:sz="4" w:space="0" w:color="auto"/>
            </w:tcBorders>
            <w:vAlign w:val="center"/>
          </w:tcPr>
          <w:p w:rsidR="008B13E0" w:rsidRPr="00586012" w:rsidRDefault="008B13E0" w:rsidP="006A6928">
            <w:pPr>
              <w:pStyle w:val="Tabletext"/>
              <w:jc w:val="center"/>
              <w:rPr>
                <w:b/>
                <w:sz w:val="20"/>
                <w:lang w:val="en-GB" w:eastAsia="ko-KR"/>
              </w:rPr>
            </w:pPr>
            <w:r w:rsidRPr="00586012">
              <w:rPr>
                <w:sz w:val="20"/>
                <w:lang w:val="en-GB" w:eastAsia="ko-KR"/>
              </w:rPr>
              <w:t>−0.659</w:t>
            </w:r>
          </w:p>
        </w:tc>
        <w:tc>
          <w:tcPr>
            <w:tcW w:w="992" w:type="dxa"/>
            <w:tcBorders>
              <w:left w:val="single" w:sz="4" w:space="0" w:color="auto"/>
            </w:tcBorders>
            <w:vAlign w:val="center"/>
          </w:tcPr>
          <w:p w:rsidR="008B13E0" w:rsidRPr="00586012" w:rsidRDefault="008B13E0" w:rsidP="006A6928">
            <w:pPr>
              <w:pStyle w:val="Tabletext"/>
              <w:jc w:val="center"/>
              <w:rPr>
                <w:b/>
                <w:sz w:val="20"/>
                <w:lang w:val="en-GB" w:eastAsia="ko-KR"/>
              </w:rPr>
            </w:pPr>
            <w:r w:rsidRPr="00586012">
              <w:rPr>
                <w:sz w:val="20"/>
                <w:lang w:val="en-GB" w:eastAsia="ko-KR"/>
              </w:rPr>
              <w:t>1.1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8B13E0" w:rsidRPr="00586012" w:rsidTr="006A6928">
        <w:trPr>
          <w:jc w:val="center"/>
        </w:trPr>
        <w:tc>
          <w:tcPr>
            <w:tcW w:w="1134"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Standard deviation</w:t>
            </w: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text"/>
              <w:jc w:val="center"/>
              <w:rPr>
                <w:sz w:val="20"/>
                <w:lang w:val="en-GB" w:eastAsia="ko-KR"/>
              </w:rPr>
            </w:pPr>
          </w:p>
        </w:tc>
        <w:tc>
          <w:tcPr>
            <w:tcW w:w="1134"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−9.71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1063"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c>
          <w:tcPr>
            <w:tcW w:w="1205"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0.417</w:t>
            </w:r>
          </w:p>
        </w:tc>
        <w:tc>
          <w:tcPr>
            <w:tcW w:w="992"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r>
    </w:tbl>
    <w:p w:rsidR="008B13E0" w:rsidRPr="00586012" w:rsidRDefault="008B13E0" w:rsidP="006A6928">
      <w:pPr>
        <w:pStyle w:val="Tablefin"/>
        <w:rPr>
          <w:lang w:eastAsia="ko-KR"/>
        </w:rPr>
      </w:pPr>
    </w:p>
    <w:p w:rsidR="008B13E0" w:rsidRPr="00586012" w:rsidRDefault="008B13E0" w:rsidP="008B13E0">
      <w:pPr>
        <w:rPr>
          <w:lang w:val="en-GB" w:eastAsia="ko-KR"/>
        </w:rPr>
      </w:pPr>
      <w:r w:rsidRPr="00586012">
        <w:rPr>
          <w:lang w:val="en-GB" w:eastAsia="ko-KR"/>
        </w:rPr>
        <w:t xml:space="preserve">The cross-correlation model of </w:t>
      </w:r>
      <w:r w:rsidRPr="00586012">
        <w:rPr>
          <w:rFonts w:eastAsiaTheme="minorEastAsia"/>
          <w:lang w:val="en-GB" w:eastAsia="ko-KR"/>
        </w:rPr>
        <w:t xml:space="preserve">short-term </w:t>
      </w:r>
      <w:r w:rsidRPr="00586012">
        <w:rPr>
          <w:lang w:val="en-GB" w:eastAsia="ko-KR"/>
        </w:rPr>
        <w:t xml:space="preserve">fading between two links with respect to </w:t>
      </w:r>
      <w:r w:rsidR="00C302FF">
        <w:rPr>
          <w:lang w:val="en-GB" w:eastAsia="ko-KR"/>
        </w:rPr>
        <w:t xml:space="preserve">the </w:t>
      </w:r>
      <w:r w:rsidRPr="00586012">
        <w:rPr>
          <w:lang w:val="en-GB" w:eastAsia="ko-KR"/>
        </w:rPr>
        <w:t>relative distance is given by:</w:t>
      </w:r>
    </w:p>
    <w:p w:rsidR="008B13E0" w:rsidRPr="00586012" w:rsidRDefault="008B13E0" w:rsidP="008B13E0">
      <w:pPr>
        <w:pStyle w:val="Equation"/>
        <w:rPr>
          <w:lang w:val="en-GB" w:eastAsia="ko-KR"/>
        </w:rPr>
      </w:pPr>
      <w:r w:rsidRPr="00586012">
        <w:rPr>
          <w:lang w:val="en-GB" w:eastAsia="ko-KR"/>
        </w:rPr>
        <w:tab/>
      </w:r>
      <w:r w:rsidRPr="00586012">
        <w:rPr>
          <w:lang w:val="en-GB" w:eastAsia="ko-KR"/>
        </w:rPr>
        <w:tab/>
      </w:r>
      <w:r w:rsidR="001B04C5" w:rsidRPr="00586012">
        <w:rPr>
          <w:position w:val="-18"/>
          <w:lang w:val="en-GB" w:eastAsia="ko-KR"/>
        </w:rPr>
        <w:object w:dxaOrig="2400" w:dyaOrig="480">
          <v:shape id="_x0000_i1128" type="#_x0000_t75" style="width:120.9pt;height:23.55pt" o:ole="">
            <v:imagedata r:id="rId230" o:title=""/>
          </v:shape>
          <o:OLEObject Type="Embed" ProgID="Equation.3" ShapeID="_x0000_i1128" DrawAspect="Content" ObjectID="_1445936096" r:id="rId231"/>
        </w:object>
      </w:r>
      <w:r w:rsidRPr="00586012">
        <w:rPr>
          <w:lang w:val="en-GB" w:eastAsia="ko-KR"/>
        </w:rPr>
        <w:tab/>
      </w:r>
      <w:r w:rsidRPr="00586012">
        <w:rPr>
          <w:lang w:val="en-GB"/>
        </w:rPr>
        <w:t>(</w:t>
      </w:r>
      <w:r w:rsidRPr="00586012">
        <w:rPr>
          <w:lang w:val="en-GB" w:eastAsia="ko-KR"/>
        </w:rPr>
        <w:t>86</w:t>
      </w:r>
      <w:r w:rsidRPr="00586012">
        <w:rPr>
          <w:lang w:val="en-GB"/>
        </w:rPr>
        <w:t>)</w:t>
      </w:r>
    </w:p>
    <w:p w:rsidR="008B13E0" w:rsidRPr="00586012" w:rsidRDefault="008B13E0" w:rsidP="006A6928">
      <w:pPr>
        <w:rPr>
          <w:lang w:val="en-GB" w:eastAsia="ko-KR"/>
        </w:rPr>
      </w:pPr>
      <w:r w:rsidRPr="00586012">
        <w:rPr>
          <w:lang w:val="en-GB" w:eastAsia="ko-KR"/>
        </w:rPr>
        <w:t xml:space="preserve">The typical coefficients of each cross-correlation functions with respect to </w:t>
      </w:r>
      <w:r w:rsidR="00C302FF">
        <w:rPr>
          <w:lang w:val="en-GB" w:eastAsia="ko-KR"/>
        </w:rPr>
        <w:t xml:space="preserve">the </w:t>
      </w:r>
      <w:r w:rsidRPr="00586012">
        <w:rPr>
          <w:lang w:val="en-GB" w:eastAsia="ko-KR"/>
        </w:rPr>
        <w:t>relative distance are obtained based on measurement</w:t>
      </w:r>
      <w:r w:rsidR="00C302FF">
        <w:rPr>
          <w:lang w:val="en-GB" w:eastAsia="ko-KR"/>
        </w:rPr>
        <w:t>s</w:t>
      </w:r>
      <w:r w:rsidRPr="00586012">
        <w:rPr>
          <w:lang w:val="en-GB" w:eastAsia="ko-KR"/>
        </w:rPr>
        <w:t xml:space="preserve"> in typical residential environments at 3.7 GHz as shown in Table 27.</w:t>
      </w:r>
      <w:r w:rsidR="005B7739">
        <w:rPr>
          <w:lang w:val="en-GB" w:eastAsia="ko-KR"/>
        </w:rPr>
        <w:t xml:space="preserve"> </w:t>
      </w:r>
    </w:p>
    <w:p w:rsidR="008B13E0" w:rsidRPr="00586012" w:rsidRDefault="008B13E0" w:rsidP="006A6928">
      <w:pPr>
        <w:pStyle w:val="TableNo"/>
        <w:rPr>
          <w:lang w:val="en-GB" w:eastAsia="ko-KR"/>
        </w:rPr>
      </w:pPr>
      <w:r w:rsidRPr="00586012">
        <w:rPr>
          <w:lang w:val="en-GB"/>
        </w:rPr>
        <w:t>TABLE </w:t>
      </w:r>
      <w:r w:rsidRPr="00586012">
        <w:rPr>
          <w:lang w:val="en-GB" w:eastAsia="ko-KR"/>
        </w:rPr>
        <w:t>27</w:t>
      </w:r>
    </w:p>
    <w:p w:rsidR="008B13E0" w:rsidRPr="00586012" w:rsidRDefault="008B13E0" w:rsidP="008B13E0">
      <w:pPr>
        <w:pStyle w:val="Tabletitle"/>
        <w:rPr>
          <w:lang w:val="en-GB" w:eastAsia="ko-KR"/>
        </w:rPr>
      </w:pPr>
      <w:r w:rsidRPr="00586012">
        <w:rPr>
          <w:lang w:val="en-GB" w:eastAsia="ko-KR"/>
        </w:rPr>
        <w:t xml:space="preserve">Typical coefficients of cross-correlation model for the </w:t>
      </w:r>
      <w:r w:rsidRPr="00586012">
        <w:rPr>
          <w:rFonts w:eastAsiaTheme="minorEastAsia"/>
          <w:lang w:val="en-GB" w:eastAsia="ko-KR"/>
        </w:rPr>
        <w:t xml:space="preserve">short-term </w:t>
      </w:r>
      <w:r w:rsidRPr="00586012">
        <w:rPr>
          <w:lang w:val="en-GB" w:eastAsia="ko-KR"/>
        </w:rPr>
        <w:t>fading</w:t>
      </w:r>
      <w:r w:rsidRPr="00586012">
        <w:rPr>
          <w:lang w:val="en-GB" w:eastAsia="ko-KR"/>
        </w:rPr>
        <w:br/>
        <w:t xml:space="preserve">with respect to </w:t>
      </w:r>
      <w:r w:rsidR="00C302FF">
        <w:rPr>
          <w:lang w:val="en-GB" w:eastAsia="ko-KR"/>
        </w:rPr>
        <w:t xml:space="preserve">the </w:t>
      </w:r>
      <w:r w:rsidRPr="00586012">
        <w:rPr>
          <w:lang w:val="en-GB" w:eastAsia="ko-KR"/>
        </w:rPr>
        <w:t>relative distance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098"/>
        <w:gridCol w:w="1099"/>
      </w:tblGrid>
      <w:tr w:rsidR="008B13E0" w:rsidRPr="00586012" w:rsidTr="006A6928">
        <w:trPr>
          <w:trHeight w:val="551"/>
          <w:jc w:val="center"/>
        </w:trPr>
        <w:tc>
          <w:tcPr>
            <w:tcW w:w="1134" w:type="dxa"/>
            <w:vMerge w:val="restart"/>
            <w:tcBorders>
              <w:right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Parameter</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Area</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Frequency (GHz)</w:t>
            </w:r>
          </w:p>
        </w:tc>
        <w:tc>
          <w:tcPr>
            <w:tcW w:w="1843" w:type="dxa"/>
            <w:gridSpan w:val="2"/>
            <w:tcBorders>
              <w:left w:val="single" w:sz="4" w:space="0" w:color="auto"/>
              <w:bottom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Antenna height</w:t>
            </w:r>
          </w:p>
        </w:tc>
        <w:tc>
          <w:tcPr>
            <w:tcW w:w="4394" w:type="dxa"/>
            <w:gridSpan w:val="4"/>
            <w:tcBorders>
              <w:bottom w:val="single" w:sz="4" w:space="0" w:color="auto"/>
            </w:tcBorders>
            <w:vAlign w:val="center"/>
          </w:tcPr>
          <w:p w:rsidR="008B13E0" w:rsidRPr="00586012" w:rsidRDefault="008B13E0" w:rsidP="006A6928">
            <w:pPr>
              <w:pStyle w:val="Tablehead"/>
              <w:rPr>
                <w:sz w:val="20"/>
                <w:lang w:val="en-GB" w:eastAsia="ko-KR"/>
              </w:rPr>
            </w:pPr>
            <w:r w:rsidRPr="00586012">
              <w:rPr>
                <w:sz w:val="20"/>
                <w:lang w:val="en-GB" w:eastAsia="ko-KR"/>
              </w:rPr>
              <w:t>Cross-correlation coefficients</w:t>
            </w:r>
          </w:p>
        </w:tc>
      </w:tr>
      <w:tr w:rsidR="008B13E0" w:rsidRPr="00586012" w:rsidTr="006A6928">
        <w:trPr>
          <w:trHeight w:val="271"/>
          <w:jc w:val="center"/>
        </w:trPr>
        <w:tc>
          <w:tcPr>
            <w:tcW w:w="1134" w:type="dxa"/>
            <w:vMerge/>
            <w:tcBorders>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921" w:type="dxa"/>
            <w:vMerge w:val="restart"/>
            <w:tcBorders>
              <w:top w:val="single" w:sz="4" w:space="0" w:color="auto"/>
              <w:left w:val="single" w:sz="4" w:space="0" w:color="auto"/>
              <w:right w:val="single" w:sz="4" w:space="0" w:color="auto"/>
            </w:tcBorders>
            <w:vAlign w:val="center"/>
          </w:tcPr>
          <w:p w:rsidR="008B13E0" w:rsidRPr="00586012" w:rsidRDefault="008B13E0" w:rsidP="00C302FF">
            <w:pPr>
              <w:pStyle w:val="Tablehead"/>
              <w:rPr>
                <w:sz w:val="20"/>
                <w:lang w:val="en-GB" w:eastAsia="ko-KR"/>
              </w:rPr>
            </w:pPr>
            <w:r w:rsidRPr="00586012">
              <w:rPr>
                <w:i/>
                <w:iCs/>
                <w:sz w:val="20"/>
                <w:lang w:val="en-GB" w:eastAsia="ko-KR"/>
              </w:rPr>
              <w:t>h</w:t>
            </w:r>
            <w:r w:rsidRPr="00586012">
              <w:rPr>
                <w:sz w:val="20"/>
                <w:vertAlign w:val="subscript"/>
                <w:lang w:val="en-GB" w:eastAsia="ko-KR"/>
              </w:rPr>
              <w:t>1</w:t>
            </w:r>
            <w:r w:rsidRPr="00586012">
              <w:rPr>
                <w:sz w:val="20"/>
                <w:lang w:val="en-GB" w:eastAsia="ko-KR"/>
              </w:rPr>
              <w:t xml:space="preserve"> </w:t>
            </w:r>
            <w:r w:rsidR="00C302FF">
              <w:rPr>
                <w:sz w:val="20"/>
                <w:lang w:val="en-GB" w:eastAsia="ko-KR"/>
              </w:rPr>
              <w:t>and</w:t>
            </w:r>
            <w:r w:rsidRPr="00586012">
              <w:rPr>
                <w:sz w:val="20"/>
                <w:lang w:val="en-GB" w:eastAsia="ko-KR"/>
              </w:rPr>
              <w:t xml:space="preserve"> </w:t>
            </w:r>
            <w:r w:rsidRPr="00586012">
              <w:rPr>
                <w:i/>
                <w:iCs/>
                <w:sz w:val="20"/>
                <w:lang w:val="en-GB" w:eastAsia="ko-KR"/>
              </w:rPr>
              <w:t>h</w:t>
            </w:r>
            <w:r w:rsidRPr="00586012">
              <w:rPr>
                <w:sz w:val="20"/>
                <w:vertAlign w:val="subscript"/>
                <w:lang w:val="en-GB" w:eastAsia="ko-KR"/>
              </w:rPr>
              <w:t xml:space="preserve">3 </w:t>
            </w:r>
            <w:r w:rsidRPr="00586012">
              <w:rPr>
                <w:sz w:val="20"/>
                <w:lang w:val="en-GB" w:eastAsia="ko-KR"/>
              </w:rPr>
              <w:t>(m)</w:t>
            </w:r>
          </w:p>
        </w:tc>
        <w:tc>
          <w:tcPr>
            <w:tcW w:w="922" w:type="dxa"/>
            <w:vMerge w:val="restart"/>
            <w:tcBorders>
              <w:top w:val="single" w:sz="4" w:space="0" w:color="auto"/>
              <w:left w:val="single" w:sz="4" w:space="0" w:color="auto"/>
            </w:tcBorders>
            <w:vAlign w:val="center"/>
          </w:tcPr>
          <w:p w:rsidR="008B13E0" w:rsidRPr="00586012" w:rsidRDefault="008B13E0" w:rsidP="006A6928">
            <w:pPr>
              <w:pStyle w:val="Tablehead"/>
              <w:rPr>
                <w:sz w:val="20"/>
                <w:lang w:val="en-GB" w:eastAsia="ko-KR"/>
              </w:rPr>
            </w:pPr>
            <w:r w:rsidRPr="00586012">
              <w:rPr>
                <w:i/>
                <w:iCs/>
                <w:sz w:val="20"/>
                <w:lang w:val="en-GB" w:eastAsia="ko-KR"/>
              </w:rPr>
              <w:t>h</w:t>
            </w:r>
            <w:r w:rsidRPr="00586012">
              <w:rPr>
                <w:sz w:val="20"/>
                <w:vertAlign w:val="subscript"/>
                <w:lang w:val="en-GB" w:eastAsia="ko-KR"/>
              </w:rPr>
              <w:t>2</w:t>
            </w:r>
            <w:r w:rsidRPr="00586012">
              <w:rPr>
                <w:sz w:val="20"/>
                <w:vertAlign w:val="subscript"/>
                <w:lang w:val="en-GB" w:eastAsia="ko-KR"/>
              </w:rPr>
              <w:br/>
            </w:r>
            <w:r w:rsidRPr="00586012">
              <w:rPr>
                <w:sz w:val="20"/>
                <w:lang w:val="en-GB" w:eastAsia="ko-KR"/>
              </w:rPr>
              <w:t>(m)</w:t>
            </w:r>
          </w:p>
        </w:tc>
        <w:tc>
          <w:tcPr>
            <w:tcW w:w="2197" w:type="dxa"/>
            <w:gridSpan w:val="2"/>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A</w:t>
            </w:r>
          </w:p>
        </w:tc>
        <w:tc>
          <w:tcPr>
            <w:tcW w:w="2197" w:type="dxa"/>
            <w:gridSpan w:val="2"/>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B</w:t>
            </w:r>
          </w:p>
        </w:tc>
      </w:tr>
      <w:tr w:rsidR="008B13E0" w:rsidRPr="00586012" w:rsidTr="006A6928">
        <w:trPr>
          <w:trHeight w:val="270"/>
          <w:jc w:val="center"/>
        </w:trPr>
        <w:tc>
          <w:tcPr>
            <w:tcW w:w="1134" w:type="dxa"/>
            <w:vMerge/>
            <w:tcBorders>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head"/>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head"/>
              <w:rPr>
                <w:sz w:val="20"/>
                <w:lang w:val="en-GB" w:eastAsia="ko-KR"/>
              </w:rPr>
            </w:pPr>
          </w:p>
        </w:tc>
        <w:tc>
          <w:tcPr>
            <w:tcW w:w="1134"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mean</w:t>
            </w:r>
          </w:p>
        </w:tc>
        <w:tc>
          <w:tcPr>
            <w:tcW w:w="1063"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s.t.d</w:t>
            </w:r>
          </w:p>
        </w:tc>
        <w:tc>
          <w:tcPr>
            <w:tcW w:w="1098"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mean</w:t>
            </w:r>
          </w:p>
        </w:tc>
        <w:tc>
          <w:tcPr>
            <w:tcW w:w="1099" w:type="dxa"/>
            <w:tcBorders>
              <w:top w:val="single" w:sz="4" w:space="0" w:color="auto"/>
            </w:tcBorders>
            <w:vAlign w:val="center"/>
          </w:tcPr>
          <w:p w:rsidR="008B13E0" w:rsidRPr="00586012" w:rsidRDefault="008B13E0" w:rsidP="006A6928">
            <w:pPr>
              <w:pStyle w:val="Tablehead"/>
              <w:rPr>
                <w:i/>
                <w:sz w:val="20"/>
                <w:lang w:val="en-GB" w:eastAsia="ko-KR"/>
              </w:rPr>
            </w:pPr>
            <w:r w:rsidRPr="00586012">
              <w:rPr>
                <w:i/>
                <w:sz w:val="20"/>
                <w:lang w:val="en-GB" w:eastAsia="ko-KR"/>
              </w:rPr>
              <w:t>s.t.d</w:t>
            </w:r>
          </w:p>
        </w:tc>
      </w:tr>
      <w:tr w:rsidR="008B13E0" w:rsidRPr="00586012" w:rsidTr="006A6928">
        <w:trPr>
          <w:jc w:val="center"/>
        </w:trPr>
        <w:tc>
          <w:tcPr>
            <w:tcW w:w="1134"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Maximum</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Residential</w:t>
            </w:r>
          </w:p>
        </w:tc>
        <w:tc>
          <w:tcPr>
            <w:tcW w:w="1134" w:type="dxa"/>
            <w:vMerge w:val="restart"/>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3.7</w:t>
            </w:r>
          </w:p>
        </w:tc>
        <w:tc>
          <w:tcPr>
            <w:tcW w:w="921" w:type="dxa"/>
            <w:vMerge w:val="restart"/>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25</w:t>
            </w:r>
          </w:p>
        </w:tc>
        <w:tc>
          <w:tcPr>
            <w:tcW w:w="922" w:type="dxa"/>
            <w:vMerge w:val="restart"/>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2</w:t>
            </w:r>
          </w:p>
        </w:tc>
        <w:tc>
          <w:tcPr>
            <w:tcW w:w="1134" w:type="dxa"/>
            <w:tcBorders>
              <w:right w:val="single" w:sz="4" w:space="0" w:color="auto"/>
            </w:tcBorders>
            <w:vAlign w:val="center"/>
          </w:tcPr>
          <w:p w:rsidR="008B13E0" w:rsidRPr="00586012" w:rsidRDefault="008B13E0" w:rsidP="006A6928">
            <w:pPr>
              <w:pStyle w:val="Tabletext"/>
              <w:jc w:val="center"/>
              <w:rPr>
                <w:b/>
                <w:sz w:val="20"/>
                <w:lang w:val="en-GB" w:eastAsia="ko-KR"/>
              </w:rPr>
            </w:pPr>
            <w:r w:rsidRPr="00586012">
              <w:rPr>
                <w:sz w:val="20"/>
                <w:lang w:val="en-GB" w:eastAsia="ko-KR"/>
              </w:rPr>
              <w:t>0.628</w:t>
            </w:r>
          </w:p>
        </w:tc>
        <w:tc>
          <w:tcPr>
            <w:tcW w:w="1063" w:type="dxa"/>
            <w:tcBorders>
              <w:right w:val="single" w:sz="4" w:space="0" w:color="auto"/>
            </w:tcBorders>
            <w:vAlign w:val="center"/>
          </w:tcPr>
          <w:p w:rsidR="008B13E0" w:rsidRPr="00586012" w:rsidRDefault="008B13E0" w:rsidP="006A6928">
            <w:pPr>
              <w:pStyle w:val="Tabletext"/>
              <w:jc w:val="center"/>
              <w:rPr>
                <w:b/>
                <w:sz w:val="20"/>
                <w:lang w:val="en-GB" w:eastAsia="ko-KR"/>
              </w:rPr>
            </w:pPr>
            <w:r w:rsidRPr="00586012">
              <w:rPr>
                <w:sz w:val="20"/>
                <w:lang w:val="en-GB" w:eastAsia="ko-KR"/>
              </w:rPr>
              <w:t>2.8</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1098"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5.1</w:t>
            </w:r>
          </w:p>
        </w:tc>
        <w:tc>
          <w:tcPr>
            <w:tcW w:w="1099"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r>
      <w:tr w:rsidR="008B13E0" w:rsidRPr="00586012" w:rsidTr="006A6928">
        <w:trPr>
          <w:jc w:val="center"/>
        </w:trPr>
        <w:tc>
          <w:tcPr>
            <w:tcW w:w="1134"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Minimum</w:t>
            </w: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text"/>
              <w:jc w:val="center"/>
              <w:rPr>
                <w:sz w:val="20"/>
                <w:lang w:val="en-GB" w:eastAsia="ko-KR"/>
              </w:rPr>
            </w:pPr>
          </w:p>
        </w:tc>
        <w:tc>
          <w:tcPr>
            <w:tcW w:w="1134" w:type="dxa"/>
            <w:tcBorders>
              <w:right w:val="single" w:sz="4" w:space="0" w:color="auto"/>
            </w:tcBorders>
            <w:vAlign w:val="center"/>
          </w:tcPr>
          <w:p w:rsidR="008B13E0" w:rsidRPr="00586012" w:rsidRDefault="008B13E0" w:rsidP="006A6928">
            <w:pPr>
              <w:pStyle w:val="Tabletext"/>
              <w:jc w:val="center"/>
              <w:rPr>
                <w:b/>
                <w:sz w:val="20"/>
                <w:lang w:val="en-GB" w:eastAsia="ko-KR"/>
              </w:rPr>
            </w:pPr>
            <w:r w:rsidRPr="00586012">
              <w:rPr>
                <w:sz w:val="20"/>
                <w:lang w:val="en-GB" w:eastAsia="ko-KR"/>
              </w:rPr>
              <w:t>−0.626</w:t>
            </w:r>
          </w:p>
        </w:tc>
        <w:tc>
          <w:tcPr>
            <w:tcW w:w="1063" w:type="dxa"/>
            <w:tcBorders>
              <w:right w:val="single" w:sz="4" w:space="0" w:color="auto"/>
            </w:tcBorders>
            <w:vAlign w:val="center"/>
          </w:tcPr>
          <w:p w:rsidR="008B13E0" w:rsidRPr="00586012" w:rsidRDefault="008B13E0" w:rsidP="006A6928">
            <w:pPr>
              <w:pStyle w:val="Tabletext"/>
              <w:jc w:val="center"/>
              <w:rPr>
                <w:b/>
                <w:sz w:val="20"/>
                <w:lang w:val="en-GB" w:eastAsia="ko-KR"/>
              </w:rPr>
            </w:pPr>
            <w:r w:rsidRPr="00586012">
              <w:rPr>
                <w:sz w:val="20"/>
                <w:lang w:val="en-GB" w:eastAsia="ko-KR"/>
              </w:rPr>
              <w:t>5.7</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1098"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3.75</w:t>
            </w:r>
          </w:p>
        </w:tc>
        <w:tc>
          <w:tcPr>
            <w:tcW w:w="1099"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1.0</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−1</w:t>
            </w:r>
          </w:p>
        </w:tc>
      </w:tr>
      <w:tr w:rsidR="008B13E0" w:rsidRPr="00586012" w:rsidTr="006A6928">
        <w:trPr>
          <w:jc w:val="center"/>
        </w:trPr>
        <w:tc>
          <w:tcPr>
            <w:tcW w:w="1134" w:type="dxa"/>
            <w:tcBorders>
              <w:right w:val="single" w:sz="4" w:space="0" w:color="auto"/>
            </w:tcBorders>
            <w:vAlign w:val="center"/>
          </w:tcPr>
          <w:p w:rsidR="008B13E0" w:rsidRPr="00586012" w:rsidRDefault="008B13E0" w:rsidP="006A6928">
            <w:pPr>
              <w:pStyle w:val="Tabletext"/>
              <w:jc w:val="left"/>
              <w:rPr>
                <w:sz w:val="20"/>
                <w:lang w:val="en-GB" w:eastAsia="ko-KR"/>
              </w:rPr>
            </w:pPr>
            <w:r w:rsidRPr="00586012">
              <w:rPr>
                <w:sz w:val="20"/>
                <w:lang w:val="en-GB" w:eastAsia="ko-KR"/>
              </w:rPr>
              <w:t>Standard deviation</w:t>
            </w: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8B13E0" w:rsidRPr="00586012" w:rsidRDefault="008B13E0" w:rsidP="006A6928">
            <w:pPr>
              <w:pStyle w:val="Tabletext"/>
              <w:jc w:val="center"/>
              <w:rPr>
                <w:sz w:val="20"/>
                <w:lang w:val="en-GB" w:eastAsia="ko-KR"/>
              </w:rPr>
            </w:pPr>
          </w:p>
        </w:tc>
        <w:tc>
          <w:tcPr>
            <w:tcW w:w="922" w:type="dxa"/>
            <w:vMerge/>
            <w:tcBorders>
              <w:left w:val="single" w:sz="4" w:space="0" w:color="auto"/>
            </w:tcBorders>
            <w:vAlign w:val="center"/>
          </w:tcPr>
          <w:p w:rsidR="008B13E0" w:rsidRPr="00586012" w:rsidRDefault="008B13E0" w:rsidP="006A6928">
            <w:pPr>
              <w:pStyle w:val="Tabletext"/>
              <w:jc w:val="center"/>
              <w:rPr>
                <w:sz w:val="20"/>
                <w:lang w:val="en-GB" w:eastAsia="ko-KR"/>
              </w:rPr>
            </w:pPr>
          </w:p>
        </w:tc>
        <w:tc>
          <w:tcPr>
            <w:tcW w:w="1134"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0.401</w:t>
            </w:r>
          </w:p>
        </w:tc>
        <w:tc>
          <w:tcPr>
            <w:tcW w:w="1063" w:type="dxa"/>
            <w:tcBorders>
              <w:righ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−4</w:t>
            </w:r>
          </w:p>
        </w:tc>
        <w:tc>
          <w:tcPr>
            <w:tcW w:w="1098"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5.1</w:t>
            </w:r>
          </w:p>
        </w:tc>
        <w:tc>
          <w:tcPr>
            <w:tcW w:w="1099" w:type="dxa"/>
            <w:tcBorders>
              <w:left w:val="single" w:sz="4" w:space="0" w:color="auto"/>
            </w:tcBorders>
            <w:vAlign w:val="center"/>
          </w:tcPr>
          <w:p w:rsidR="008B13E0" w:rsidRPr="00586012" w:rsidRDefault="008B13E0" w:rsidP="006A6928">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r>
    </w:tbl>
    <w:p w:rsidR="008B13E0" w:rsidRPr="00586012" w:rsidRDefault="008B13E0" w:rsidP="006A6928">
      <w:pPr>
        <w:pStyle w:val="Line"/>
      </w:pPr>
    </w:p>
    <w:sectPr w:rsidR="008B13E0" w:rsidRPr="00586012">
      <w:headerReference w:type="even" r:id="rId232"/>
      <w:headerReference w:type="default" r:id="rId233"/>
      <w:footerReference w:type="even" r:id="rId234"/>
      <w:footerReference w:type="default" r:id="rId23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40F" w:rsidRDefault="0016740F">
      <w:r>
        <w:separator/>
      </w:r>
    </w:p>
  </w:endnote>
  <w:endnote w:type="continuationSeparator" w:id="0">
    <w:p w:rsidR="0016740F" w:rsidRDefault="00167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Pr="004D6050" w:rsidRDefault="0016740F" w:rsidP="004D60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Pr="004D6050" w:rsidRDefault="0016740F" w:rsidP="004D60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Pr="004D6050" w:rsidRDefault="0016740F" w:rsidP="004D60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Pr="004D6050" w:rsidRDefault="0016740F" w:rsidP="004D605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Pr="004D6050" w:rsidRDefault="0016740F" w:rsidP="004D605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Pr="004D6050" w:rsidRDefault="0016740F" w:rsidP="004D605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Pr="004D6050" w:rsidRDefault="0016740F" w:rsidP="004D60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40F" w:rsidRDefault="0016740F">
      <w:r>
        <w:separator/>
      </w:r>
    </w:p>
  </w:footnote>
  <w:footnote w:type="continuationSeparator" w:id="0">
    <w:p w:rsidR="0016740F" w:rsidRDefault="001674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Default="0016740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Default="0016740F" w:rsidP="004D6050">
    <w:pPr>
      <w:pStyle w:val="Header"/>
      <w:tabs>
        <w:tab w:val="center" w:pos="9696"/>
      </w:tabs>
    </w:pPr>
    <w:r>
      <w:tab/>
    </w:r>
    <w:fldSimple w:instr=" DOCPROPERTY &quot;Header&quot; \* MERGEFORMAT ">
      <w:r w:rsidR="00C407F1" w:rsidRPr="00C407F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914FB">
      <w:rPr>
        <w:b/>
        <w:bCs/>
        <w:noProof/>
      </w:rPr>
      <w:t>ITU-R  P.1411-7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14FB">
      <w:rPr>
        <w:rStyle w:val="PageNumber"/>
        <w:b/>
        <w:bCs/>
        <w:noProof/>
      </w:rPr>
      <w:t>39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Default="0016740F" w:rsidP="00A91FCF">
    <w:pPr>
      <w:pStyle w:val="Header"/>
      <w:ind w:right="360" w:firstLine="360"/>
    </w:pPr>
    <w:r>
      <w:rPr>
        <w:noProof/>
        <w:lang w:val="en-US" w:eastAsia="zh-CN"/>
      </w:rPr>
      <w:drawing>
        <wp:anchor distT="0" distB="0" distL="114300" distR="114300" simplePos="0" relativeHeight="251659264" behindDoc="1" locked="0" layoutInCell="1" allowOverlap="1" wp14:anchorId="1B757C67" wp14:editId="05323BC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Pr="00FC42AF" w:rsidRDefault="0016740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914FB">
      <w:rPr>
        <w:rStyle w:val="PageNumber"/>
        <w:b/>
        <w:bCs/>
        <w:noProof/>
      </w:rPr>
      <w:t>26</w:t>
    </w:r>
    <w:r>
      <w:rPr>
        <w:rStyle w:val="PageNumber"/>
        <w:b/>
        <w:bCs/>
      </w:rPr>
      <w:fldChar w:fldCharType="end"/>
    </w:r>
    <w:r w:rsidRPr="00FC42AF">
      <w:tab/>
    </w:r>
    <w:fldSimple w:instr=" DOCPROPERTY &quot;Header&quot; \* MERGEFORMAT ">
      <w:r w:rsidR="00C407F1" w:rsidRPr="00C407F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914FB">
      <w:rPr>
        <w:b/>
        <w:bCs/>
        <w:noProof/>
      </w:rPr>
      <w:t>ITU-R  P.1411-7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Default="0016740F">
    <w:pPr>
      <w:pStyle w:val="Header"/>
    </w:pPr>
    <w:r>
      <w:tab/>
    </w:r>
    <w:fldSimple w:instr=" DOCPROPERTY &quot;Header&quot; \* MERGEFORMAT ">
      <w:r w:rsidR="00C407F1" w:rsidRPr="00C407F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407F1">
      <w:rPr>
        <w:b/>
        <w:bCs/>
        <w:noProof/>
      </w:rPr>
      <w:t>ITU-R  P.1411-7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Default="0016740F">
    <w:pPr>
      <w:pStyle w:val="Header"/>
    </w:pPr>
    <w:r>
      <w:tab/>
    </w:r>
    <w:fldSimple w:instr=" DOCPROPERTY &quot;Header&quot; \* MERGEFORMAT ">
      <w:r w:rsidR="00C407F1" w:rsidRPr="00C407F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914FB">
      <w:rPr>
        <w:b/>
        <w:bCs/>
        <w:noProof/>
      </w:rPr>
      <w:t>ITU-R  P.1411-7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14FB">
      <w:rPr>
        <w:rStyle w:val="PageNumber"/>
        <w:b/>
        <w:bCs/>
        <w:noProof/>
      </w:rPr>
      <w:t>27</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Default="0016740F" w:rsidP="004D6050">
    <w:pPr>
      <w:pStyle w:val="Header"/>
      <w:jc w:val="left"/>
      <w:rPr>
        <w:lang w:val="en-US"/>
      </w:rPr>
    </w:pPr>
    <w:r>
      <w:rPr>
        <w:lang w:val="en-US"/>
      </w:rPr>
      <w:tab/>
    </w:r>
    <w:r>
      <w:fldChar w:fldCharType="begin"/>
    </w:r>
    <w:r w:rsidRPr="009E00A8">
      <w:rPr>
        <w:lang w:val="en-US"/>
      </w:rPr>
      <w:instrText xml:space="preserve"> DOCPROPERTY "Header" \* MERGEFORMAT </w:instrText>
    </w:r>
    <w:r>
      <w:fldChar w:fldCharType="separate"/>
    </w:r>
    <w:r w:rsidR="00C407F1" w:rsidRPr="00C407F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914FB">
      <w:rPr>
        <w:b/>
        <w:bCs/>
        <w:noProof/>
      </w:rPr>
      <w:t>ITU-R  P.1411-7</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5914FB">
      <w:rPr>
        <w:rStyle w:val="PageNumber"/>
        <w:b/>
        <w:bCs/>
        <w:noProof/>
        <w:lang w:val="en-US"/>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Pr="00214882" w:rsidRDefault="0016740F" w:rsidP="00214882">
    <w:pPr>
      <w:pStyle w:val="Header"/>
      <w:tabs>
        <w:tab w:val="clear" w:pos="4848"/>
        <w:tab w:val="center" w:pos="7371"/>
      </w:tabs>
      <w:jc w:val="left"/>
    </w:pPr>
    <w:r>
      <w:rPr>
        <w:rStyle w:val="PageNumber"/>
        <w:b/>
        <w:bCs/>
      </w:rPr>
      <w:fldChar w:fldCharType="begin"/>
    </w:r>
    <w:r>
      <w:rPr>
        <w:rStyle w:val="PageNumber"/>
        <w:b/>
        <w:bCs/>
      </w:rPr>
      <w:instrText xml:space="preserve"> PAGE </w:instrText>
    </w:r>
    <w:r>
      <w:rPr>
        <w:rStyle w:val="PageNumber"/>
        <w:b/>
        <w:bCs/>
      </w:rPr>
      <w:fldChar w:fldCharType="separate"/>
    </w:r>
    <w:r w:rsidR="005914FB">
      <w:rPr>
        <w:rStyle w:val="PageNumber"/>
        <w:b/>
        <w:bCs/>
        <w:noProof/>
      </w:rPr>
      <w:t>28</w:t>
    </w:r>
    <w:r>
      <w:rPr>
        <w:rStyle w:val="PageNumber"/>
        <w:b/>
        <w:bCs/>
      </w:rPr>
      <w:fldChar w:fldCharType="end"/>
    </w:r>
    <w:r>
      <w:tab/>
    </w:r>
    <w:fldSimple w:instr=" DOCPROPERTY &quot;Header&quot; \* MERGEFORMAT ">
      <w:r w:rsidR="00C407F1" w:rsidRPr="00C407F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914FB">
      <w:rPr>
        <w:b/>
        <w:bCs/>
        <w:noProof/>
      </w:rPr>
      <w:t>ITU-R  P.1411-7</w:t>
    </w:r>
    <w:r>
      <w:rPr>
        <w:b/>
        <w:bCs/>
      </w:rPr>
      <w:fldChar w:fldCharType="end"/>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Default="0016740F" w:rsidP="004D6050">
    <w:pPr>
      <w:pStyle w:val="Header"/>
      <w:tabs>
        <w:tab w:val="clear" w:pos="4848"/>
        <w:tab w:val="clear" w:pos="9696"/>
        <w:tab w:val="center" w:pos="7258"/>
        <w:tab w:val="center" w:pos="14515"/>
      </w:tabs>
    </w:pPr>
    <w:r>
      <w:tab/>
    </w:r>
    <w:fldSimple w:instr=" DOCPROPERTY &quot;Header&quot; \* MERGEFORMAT ">
      <w:r w:rsidR="00C407F1" w:rsidRPr="00C407F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407F1">
      <w:rPr>
        <w:b/>
        <w:bCs/>
        <w:noProof/>
      </w:rPr>
      <w:t>ITU-R  P.1411-7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0F" w:rsidRDefault="0016740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14FB">
      <w:rPr>
        <w:rStyle w:val="PageNumber"/>
        <w:b/>
        <w:bCs/>
        <w:noProof/>
        <w:lang w:val="en-US"/>
      </w:rPr>
      <w:t>38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407F1" w:rsidRPr="00C407F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914FB">
      <w:rPr>
        <w:b/>
        <w:bCs/>
        <w:noProof/>
      </w:rPr>
      <w:t>ITU-R  P.1411-7</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A1F5E90"/>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5A146F28"/>
    <w:multiLevelType w:val="hybridMultilevel"/>
    <w:tmpl w:val="E342EF64"/>
    <w:lvl w:ilvl="0" w:tplc="7A7EB33E">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3">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3E0"/>
    <w:rsid w:val="00080C7D"/>
    <w:rsid w:val="00097E4F"/>
    <w:rsid w:val="000C2BD5"/>
    <w:rsid w:val="000D29BF"/>
    <w:rsid w:val="0011271B"/>
    <w:rsid w:val="0016740F"/>
    <w:rsid w:val="00190BE4"/>
    <w:rsid w:val="001B04C5"/>
    <w:rsid w:val="001F53DD"/>
    <w:rsid w:val="00214882"/>
    <w:rsid w:val="00217EBF"/>
    <w:rsid w:val="00242AEE"/>
    <w:rsid w:val="00257767"/>
    <w:rsid w:val="002D49C2"/>
    <w:rsid w:val="002D76C4"/>
    <w:rsid w:val="00330F4C"/>
    <w:rsid w:val="003372E2"/>
    <w:rsid w:val="003B19D8"/>
    <w:rsid w:val="003D552F"/>
    <w:rsid w:val="0041093A"/>
    <w:rsid w:val="004152EF"/>
    <w:rsid w:val="00453039"/>
    <w:rsid w:val="0049370F"/>
    <w:rsid w:val="004D6050"/>
    <w:rsid w:val="0052529D"/>
    <w:rsid w:val="00586012"/>
    <w:rsid w:val="005914FB"/>
    <w:rsid w:val="00594F0E"/>
    <w:rsid w:val="005A152B"/>
    <w:rsid w:val="005B7739"/>
    <w:rsid w:val="006074D6"/>
    <w:rsid w:val="00607D68"/>
    <w:rsid w:val="00657516"/>
    <w:rsid w:val="006669E2"/>
    <w:rsid w:val="006A6928"/>
    <w:rsid w:val="006B2B0C"/>
    <w:rsid w:val="007065C6"/>
    <w:rsid w:val="007356E3"/>
    <w:rsid w:val="007468DA"/>
    <w:rsid w:val="00806D39"/>
    <w:rsid w:val="0089115B"/>
    <w:rsid w:val="008B08E4"/>
    <w:rsid w:val="008B13E0"/>
    <w:rsid w:val="008F13D2"/>
    <w:rsid w:val="009C5B62"/>
    <w:rsid w:val="009E00A8"/>
    <w:rsid w:val="009F2C98"/>
    <w:rsid w:val="00A01260"/>
    <w:rsid w:val="00A6617B"/>
    <w:rsid w:val="00A7545E"/>
    <w:rsid w:val="00A91FCF"/>
    <w:rsid w:val="00AB0DC8"/>
    <w:rsid w:val="00AD744F"/>
    <w:rsid w:val="00AE6E89"/>
    <w:rsid w:val="00B1308B"/>
    <w:rsid w:val="00B44E24"/>
    <w:rsid w:val="00B65042"/>
    <w:rsid w:val="00B96C13"/>
    <w:rsid w:val="00BD1849"/>
    <w:rsid w:val="00C302FF"/>
    <w:rsid w:val="00C407F1"/>
    <w:rsid w:val="00D43801"/>
    <w:rsid w:val="00DA2DCE"/>
    <w:rsid w:val="00DC3CF8"/>
    <w:rsid w:val="00DF4176"/>
    <w:rsid w:val="00DF4372"/>
    <w:rsid w:val="00E16E06"/>
    <w:rsid w:val="00E9222D"/>
    <w:rsid w:val="00ED5A73"/>
    <w:rsid w:val="00EF5502"/>
    <w:rsid w:val="00F75018"/>
    <w:rsid w:val="00F933B3"/>
    <w:rsid w:val="00FC4F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8B13E0"/>
    <w:rPr>
      <w:color w:val="0000FF"/>
      <w:u w:val="single"/>
    </w:rPr>
  </w:style>
  <w:style w:type="character" w:styleId="PlaceholderText">
    <w:name w:val="Placeholder Text"/>
    <w:basedOn w:val="DefaultParagraphFont"/>
    <w:uiPriority w:val="99"/>
    <w:semiHidden/>
    <w:rsid w:val="00A7545E"/>
    <w:rPr>
      <w:color w:val="808080"/>
    </w:rPr>
  </w:style>
  <w:style w:type="character" w:customStyle="1" w:styleId="Heading1Char">
    <w:name w:val="Heading 1 Char"/>
    <w:basedOn w:val="DefaultParagraphFont"/>
    <w:link w:val="Heading1"/>
    <w:rsid w:val="008B13E0"/>
    <w:rPr>
      <w:b/>
      <w:sz w:val="24"/>
      <w:lang w:val="fr-FR" w:eastAsia="en-US"/>
    </w:rPr>
  </w:style>
  <w:style w:type="character" w:customStyle="1" w:styleId="Heading2Char">
    <w:name w:val="Heading 2 Char"/>
    <w:basedOn w:val="DefaultParagraphFont"/>
    <w:link w:val="Heading2"/>
    <w:rsid w:val="008B13E0"/>
    <w:rPr>
      <w:b/>
      <w:sz w:val="24"/>
      <w:lang w:val="fr-FR" w:eastAsia="en-US"/>
    </w:rPr>
  </w:style>
  <w:style w:type="character" w:customStyle="1" w:styleId="Heading3Char">
    <w:name w:val="Heading 3 Char"/>
    <w:basedOn w:val="DefaultParagraphFont"/>
    <w:link w:val="Heading3"/>
    <w:rsid w:val="008B13E0"/>
    <w:rPr>
      <w:b/>
      <w:sz w:val="24"/>
      <w:lang w:val="fr-FR" w:eastAsia="en-US"/>
    </w:rPr>
  </w:style>
  <w:style w:type="character" w:customStyle="1" w:styleId="Heading4Char">
    <w:name w:val="Heading 4 Char"/>
    <w:basedOn w:val="DefaultParagraphFont"/>
    <w:link w:val="Heading4"/>
    <w:rsid w:val="008B13E0"/>
    <w:rPr>
      <w:b/>
      <w:sz w:val="24"/>
      <w:lang w:val="fr-FR" w:eastAsia="en-US"/>
    </w:rPr>
  </w:style>
  <w:style w:type="character" w:customStyle="1" w:styleId="Heading5Char">
    <w:name w:val="Heading 5 Char"/>
    <w:basedOn w:val="DefaultParagraphFont"/>
    <w:link w:val="Heading5"/>
    <w:rsid w:val="008B13E0"/>
    <w:rPr>
      <w:b/>
      <w:sz w:val="24"/>
      <w:lang w:val="fr-FR" w:eastAsia="en-US"/>
    </w:rPr>
  </w:style>
  <w:style w:type="character" w:customStyle="1" w:styleId="Heading6Char">
    <w:name w:val="Heading 6 Char"/>
    <w:basedOn w:val="DefaultParagraphFont"/>
    <w:link w:val="Heading6"/>
    <w:rsid w:val="008B13E0"/>
    <w:rPr>
      <w:b/>
      <w:sz w:val="24"/>
      <w:lang w:val="fr-FR" w:eastAsia="en-US"/>
    </w:rPr>
  </w:style>
  <w:style w:type="character" w:customStyle="1" w:styleId="Heading7Char">
    <w:name w:val="Heading 7 Char"/>
    <w:basedOn w:val="DefaultParagraphFont"/>
    <w:link w:val="Heading7"/>
    <w:rsid w:val="008B13E0"/>
    <w:rPr>
      <w:b/>
      <w:sz w:val="24"/>
      <w:lang w:val="fr-FR" w:eastAsia="en-US"/>
    </w:rPr>
  </w:style>
  <w:style w:type="character" w:customStyle="1" w:styleId="Heading8Char">
    <w:name w:val="Heading 8 Char"/>
    <w:basedOn w:val="DefaultParagraphFont"/>
    <w:link w:val="Heading8"/>
    <w:rsid w:val="008B13E0"/>
    <w:rPr>
      <w:b/>
      <w:sz w:val="24"/>
      <w:lang w:val="fr-FR" w:eastAsia="en-US"/>
    </w:rPr>
  </w:style>
  <w:style w:type="character" w:customStyle="1" w:styleId="Heading9Char">
    <w:name w:val="Heading 9 Char"/>
    <w:basedOn w:val="DefaultParagraphFont"/>
    <w:link w:val="Heading9"/>
    <w:rsid w:val="008B13E0"/>
    <w:rPr>
      <w:b/>
      <w:sz w:val="24"/>
      <w:lang w:val="fr-FR" w:eastAsia="en-US"/>
    </w:rPr>
  </w:style>
  <w:style w:type="character" w:customStyle="1" w:styleId="HeaderChar">
    <w:name w:val="Header Char"/>
    <w:basedOn w:val="DefaultParagraphFont"/>
    <w:link w:val="Header"/>
    <w:uiPriority w:val="99"/>
    <w:rsid w:val="008B13E0"/>
    <w:rPr>
      <w:sz w:val="24"/>
      <w:lang w:val="fr-FR" w:eastAsia="en-US"/>
    </w:rPr>
  </w:style>
  <w:style w:type="character" w:customStyle="1" w:styleId="FooterChar">
    <w:name w:val="Footer Char"/>
    <w:basedOn w:val="DefaultParagraphFont"/>
    <w:link w:val="Footer"/>
    <w:rsid w:val="008B13E0"/>
    <w:rPr>
      <w:noProof/>
      <w:sz w:val="18"/>
      <w:lang w:val="fr-FR" w:eastAsia="en-US"/>
    </w:rPr>
  </w:style>
  <w:style w:type="character" w:customStyle="1" w:styleId="FootnoteTextChar">
    <w:name w:val="Footnote Text Char"/>
    <w:basedOn w:val="DefaultParagraphFont"/>
    <w:link w:val="FootnoteText"/>
    <w:rsid w:val="008B13E0"/>
    <w:rPr>
      <w:sz w:val="22"/>
      <w:lang w:val="fr-FR" w:eastAsia="en-US"/>
    </w:rPr>
  </w:style>
  <w:style w:type="character" w:customStyle="1" w:styleId="TabletitleChar">
    <w:name w:val="Table_title Char"/>
    <w:link w:val="Tabletitle"/>
    <w:rsid w:val="008B13E0"/>
    <w:rPr>
      <w:b/>
      <w:sz w:val="24"/>
      <w:lang w:val="fr-FR" w:eastAsia="en-US"/>
    </w:rPr>
  </w:style>
  <w:style w:type="character" w:customStyle="1" w:styleId="TableNoChar">
    <w:name w:val="Table_No Char"/>
    <w:link w:val="TableNo"/>
    <w:rsid w:val="008B13E0"/>
    <w:rPr>
      <w:sz w:val="24"/>
      <w:lang w:val="fr-FR" w:eastAsia="en-US"/>
    </w:rPr>
  </w:style>
  <w:style w:type="character" w:customStyle="1" w:styleId="FigureNoChar">
    <w:name w:val="Figure_No Char"/>
    <w:link w:val="FigureNo"/>
    <w:rsid w:val="008B13E0"/>
    <w:rPr>
      <w:caps/>
      <w:sz w:val="18"/>
      <w:lang w:val="fr-FR" w:eastAsia="en-US"/>
    </w:rPr>
  </w:style>
  <w:style w:type="character" w:customStyle="1" w:styleId="FigureChar">
    <w:name w:val="Figure Char"/>
    <w:basedOn w:val="FigureNoChar"/>
    <w:link w:val="Figure"/>
    <w:rsid w:val="008B13E0"/>
    <w:rPr>
      <w:caps/>
      <w:sz w:val="18"/>
      <w:lang w:val="fr-FR" w:eastAsia="en-US"/>
    </w:rPr>
  </w:style>
  <w:style w:type="character" w:customStyle="1" w:styleId="TabletextChar">
    <w:name w:val="Table_text Char"/>
    <w:link w:val="Tabletext"/>
    <w:locked/>
    <w:rsid w:val="008B13E0"/>
    <w:rPr>
      <w:sz w:val="22"/>
      <w:lang w:val="fr-FR" w:eastAsia="en-US"/>
    </w:rPr>
  </w:style>
  <w:style w:type="character" w:customStyle="1" w:styleId="enumlev1Char">
    <w:name w:val="enumlev1 Char"/>
    <w:link w:val="enumlev1"/>
    <w:uiPriority w:val="99"/>
    <w:locked/>
    <w:rsid w:val="008B13E0"/>
    <w:rPr>
      <w:sz w:val="24"/>
      <w:lang w:val="fr-FR" w:eastAsia="en-US"/>
    </w:rPr>
  </w:style>
  <w:style w:type="character" w:customStyle="1" w:styleId="EquationChar">
    <w:name w:val="Equation Char"/>
    <w:link w:val="Equation"/>
    <w:locked/>
    <w:rsid w:val="008B13E0"/>
    <w:rPr>
      <w:sz w:val="24"/>
      <w:lang w:val="fr-FR" w:eastAsia="en-US"/>
    </w:rPr>
  </w:style>
  <w:style w:type="character" w:customStyle="1" w:styleId="TableheadChar">
    <w:name w:val="Table_head Char"/>
    <w:link w:val="Tablehead"/>
    <w:locked/>
    <w:rsid w:val="008B13E0"/>
    <w:rPr>
      <w:b/>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8B13E0"/>
    <w:rPr>
      <w:color w:val="0000FF"/>
      <w:u w:val="single"/>
    </w:rPr>
  </w:style>
  <w:style w:type="character" w:styleId="PlaceholderText">
    <w:name w:val="Placeholder Text"/>
    <w:basedOn w:val="DefaultParagraphFont"/>
    <w:uiPriority w:val="99"/>
    <w:semiHidden/>
    <w:rsid w:val="00A7545E"/>
    <w:rPr>
      <w:color w:val="808080"/>
    </w:rPr>
  </w:style>
  <w:style w:type="character" w:customStyle="1" w:styleId="Heading1Char">
    <w:name w:val="Heading 1 Char"/>
    <w:basedOn w:val="DefaultParagraphFont"/>
    <w:link w:val="Heading1"/>
    <w:rsid w:val="008B13E0"/>
    <w:rPr>
      <w:b/>
      <w:sz w:val="24"/>
      <w:lang w:val="fr-FR" w:eastAsia="en-US"/>
    </w:rPr>
  </w:style>
  <w:style w:type="character" w:customStyle="1" w:styleId="Heading2Char">
    <w:name w:val="Heading 2 Char"/>
    <w:basedOn w:val="DefaultParagraphFont"/>
    <w:link w:val="Heading2"/>
    <w:rsid w:val="008B13E0"/>
    <w:rPr>
      <w:b/>
      <w:sz w:val="24"/>
      <w:lang w:val="fr-FR" w:eastAsia="en-US"/>
    </w:rPr>
  </w:style>
  <w:style w:type="character" w:customStyle="1" w:styleId="Heading3Char">
    <w:name w:val="Heading 3 Char"/>
    <w:basedOn w:val="DefaultParagraphFont"/>
    <w:link w:val="Heading3"/>
    <w:rsid w:val="008B13E0"/>
    <w:rPr>
      <w:b/>
      <w:sz w:val="24"/>
      <w:lang w:val="fr-FR" w:eastAsia="en-US"/>
    </w:rPr>
  </w:style>
  <w:style w:type="character" w:customStyle="1" w:styleId="Heading4Char">
    <w:name w:val="Heading 4 Char"/>
    <w:basedOn w:val="DefaultParagraphFont"/>
    <w:link w:val="Heading4"/>
    <w:rsid w:val="008B13E0"/>
    <w:rPr>
      <w:b/>
      <w:sz w:val="24"/>
      <w:lang w:val="fr-FR" w:eastAsia="en-US"/>
    </w:rPr>
  </w:style>
  <w:style w:type="character" w:customStyle="1" w:styleId="Heading5Char">
    <w:name w:val="Heading 5 Char"/>
    <w:basedOn w:val="DefaultParagraphFont"/>
    <w:link w:val="Heading5"/>
    <w:rsid w:val="008B13E0"/>
    <w:rPr>
      <w:b/>
      <w:sz w:val="24"/>
      <w:lang w:val="fr-FR" w:eastAsia="en-US"/>
    </w:rPr>
  </w:style>
  <w:style w:type="character" w:customStyle="1" w:styleId="Heading6Char">
    <w:name w:val="Heading 6 Char"/>
    <w:basedOn w:val="DefaultParagraphFont"/>
    <w:link w:val="Heading6"/>
    <w:rsid w:val="008B13E0"/>
    <w:rPr>
      <w:b/>
      <w:sz w:val="24"/>
      <w:lang w:val="fr-FR" w:eastAsia="en-US"/>
    </w:rPr>
  </w:style>
  <w:style w:type="character" w:customStyle="1" w:styleId="Heading7Char">
    <w:name w:val="Heading 7 Char"/>
    <w:basedOn w:val="DefaultParagraphFont"/>
    <w:link w:val="Heading7"/>
    <w:rsid w:val="008B13E0"/>
    <w:rPr>
      <w:b/>
      <w:sz w:val="24"/>
      <w:lang w:val="fr-FR" w:eastAsia="en-US"/>
    </w:rPr>
  </w:style>
  <w:style w:type="character" w:customStyle="1" w:styleId="Heading8Char">
    <w:name w:val="Heading 8 Char"/>
    <w:basedOn w:val="DefaultParagraphFont"/>
    <w:link w:val="Heading8"/>
    <w:rsid w:val="008B13E0"/>
    <w:rPr>
      <w:b/>
      <w:sz w:val="24"/>
      <w:lang w:val="fr-FR" w:eastAsia="en-US"/>
    </w:rPr>
  </w:style>
  <w:style w:type="character" w:customStyle="1" w:styleId="Heading9Char">
    <w:name w:val="Heading 9 Char"/>
    <w:basedOn w:val="DefaultParagraphFont"/>
    <w:link w:val="Heading9"/>
    <w:rsid w:val="008B13E0"/>
    <w:rPr>
      <w:b/>
      <w:sz w:val="24"/>
      <w:lang w:val="fr-FR" w:eastAsia="en-US"/>
    </w:rPr>
  </w:style>
  <w:style w:type="character" w:customStyle="1" w:styleId="HeaderChar">
    <w:name w:val="Header Char"/>
    <w:basedOn w:val="DefaultParagraphFont"/>
    <w:link w:val="Header"/>
    <w:uiPriority w:val="99"/>
    <w:rsid w:val="008B13E0"/>
    <w:rPr>
      <w:sz w:val="24"/>
      <w:lang w:val="fr-FR" w:eastAsia="en-US"/>
    </w:rPr>
  </w:style>
  <w:style w:type="character" w:customStyle="1" w:styleId="FooterChar">
    <w:name w:val="Footer Char"/>
    <w:basedOn w:val="DefaultParagraphFont"/>
    <w:link w:val="Footer"/>
    <w:rsid w:val="008B13E0"/>
    <w:rPr>
      <w:noProof/>
      <w:sz w:val="18"/>
      <w:lang w:val="fr-FR" w:eastAsia="en-US"/>
    </w:rPr>
  </w:style>
  <w:style w:type="character" w:customStyle="1" w:styleId="FootnoteTextChar">
    <w:name w:val="Footnote Text Char"/>
    <w:basedOn w:val="DefaultParagraphFont"/>
    <w:link w:val="FootnoteText"/>
    <w:rsid w:val="008B13E0"/>
    <w:rPr>
      <w:sz w:val="22"/>
      <w:lang w:val="fr-FR" w:eastAsia="en-US"/>
    </w:rPr>
  </w:style>
  <w:style w:type="character" w:customStyle="1" w:styleId="TabletitleChar">
    <w:name w:val="Table_title Char"/>
    <w:link w:val="Tabletitle"/>
    <w:rsid w:val="008B13E0"/>
    <w:rPr>
      <w:b/>
      <w:sz w:val="24"/>
      <w:lang w:val="fr-FR" w:eastAsia="en-US"/>
    </w:rPr>
  </w:style>
  <w:style w:type="character" w:customStyle="1" w:styleId="TableNoChar">
    <w:name w:val="Table_No Char"/>
    <w:link w:val="TableNo"/>
    <w:rsid w:val="008B13E0"/>
    <w:rPr>
      <w:sz w:val="24"/>
      <w:lang w:val="fr-FR" w:eastAsia="en-US"/>
    </w:rPr>
  </w:style>
  <w:style w:type="character" w:customStyle="1" w:styleId="FigureNoChar">
    <w:name w:val="Figure_No Char"/>
    <w:link w:val="FigureNo"/>
    <w:rsid w:val="008B13E0"/>
    <w:rPr>
      <w:caps/>
      <w:sz w:val="18"/>
      <w:lang w:val="fr-FR" w:eastAsia="en-US"/>
    </w:rPr>
  </w:style>
  <w:style w:type="character" w:customStyle="1" w:styleId="FigureChar">
    <w:name w:val="Figure Char"/>
    <w:basedOn w:val="FigureNoChar"/>
    <w:link w:val="Figure"/>
    <w:rsid w:val="008B13E0"/>
    <w:rPr>
      <w:caps/>
      <w:sz w:val="18"/>
      <w:lang w:val="fr-FR" w:eastAsia="en-US"/>
    </w:rPr>
  </w:style>
  <w:style w:type="character" w:customStyle="1" w:styleId="TabletextChar">
    <w:name w:val="Table_text Char"/>
    <w:link w:val="Tabletext"/>
    <w:locked/>
    <w:rsid w:val="008B13E0"/>
    <w:rPr>
      <w:sz w:val="22"/>
      <w:lang w:val="fr-FR" w:eastAsia="en-US"/>
    </w:rPr>
  </w:style>
  <w:style w:type="character" w:customStyle="1" w:styleId="enumlev1Char">
    <w:name w:val="enumlev1 Char"/>
    <w:link w:val="enumlev1"/>
    <w:uiPriority w:val="99"/>
    <w:locked/>
    <w:rsid w:val="008B13E0"/>
    <w:rPr>
      <w:sz w:val="24"/>
      <w:lang w:val="fr-FR" w:eastAsia="en-US"/>
    </w:rPr>
  </w:style>
  <w:style w:type="character" w:customStyle="1" w:styleId="EquationChar">
    <w:name w:val="Equation Char"/>
    <w:link w:val="Equation"/>
    <w:locked/>
    <w:rsid w:val="008B13E0"/>
    <w:rPr>
      <w:sz w:val="24"/>
      <w:lang w:val="fr-FR" w:eastAsia="en-US"/>
    </w:rPr>
  </w:style>
  <w:style w:type="character" w:customStyle="1" w:styleId="TableheadChar">
    <w:name w:val="Table_head Char"/>
    <w:link w:val="Tablehead"/>
    <w:locked/>
    <w:rsid w:val="008B13E0"/>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header" Target="header5.xml"/><Relationship Id="rId170" Type="http://schemas.openxmlformats.org/officeDocument/2006/relationships/image" Target="media/image75.emf"/><Relationship Id="rId191" Type="http://schemas.openxmlformats.org/officeDocument/2006/relationships/oleObject" Target="embeddings/oleObject84.bin"/><Relationship Id="rId205" Type="http://schemas.openxmlformats.org/officeDocument/2006/relationships/oleObject" Target="embeddings/oleObject91.bin"/><Relationship Id="rId226" Type="http://schemas.openxmlformats.org/officeDocument/2006/relationships/image" Target="media/image103.wmf"/><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footer" Target="footer1.xml"/><Relationship Id="rId181" Type="http://schemas.openxmlformats.org/officeDocument/2006/relationships/oleObject" Target="embeddings/oleObject79.bin"/><Relationship Id="rId216" Type="http://schemas.openxmlformats.org/officeDocument/2006/relationships/image" Target="media/image98.wmf"/><Relationship Id="rId237" Type="http://schemas.openxmlformats.org/officeDocument/2006/relationships/theme" Target="theme/theme1.xml"/><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8.bin"/><Relationship Id="rId155" Type="http://schemas.openxmlformats.org/officeDocument/2006/relationships/image" Target="media/image72.wmf"/><Relationship Id="rId171" Type="http://schemas.openxmlformats.org/officeDocument/2006/relationships/oleObject" Target="embeddings/oleObject74.bin"/><Relationship Id="rId176" Type="http://schemas.openxmlformats.org/officeDocument/2006/relationships/image" Target="media/image78.wmf"/><Relationship Id="rId192" Type="http://schemas.openxmlformats.org/officeDocument/2006/relationships/image" Target="media/image86.wmf"/><Relationship Id="rId197" Type="http://schemas.openxmlformats.org/officeDocument/2006/relationships/oleObject" Target="embeddings/oleObject87.bin"/><Relationship Id="rId206" Type="http://schemas.openxmlformats.org/officeDocument/2006/relationships/image" Target="media/image93.wmf"/><Relationship Id="rId227" Type="http://schemas.openxmlformats.org/officeDocument/2006/relationships/oleObject" Target="embeddings/oleObject102.bin"/><Relationship Id="rId201" Type="http://schemas.openxmlformats.org/officeDocument/2006/relationships/oleObject" Target="embeddings/oleObject89.bin"/><Relationship Id="rId222" Type="http://schemas.openxmlformats.org/officeDocument/2006/relationships/image" Target="media/image101.wmf"/><Relationship Id="rId12" Type="http://schemas.openxmlformats.org/officeDocument/2006/relationships/hyperlink" Target="http://www.itu.int/publ/R-REC/en" TargetMode="External"/><Relationship Id="rId17" Type="http://schemas.openxmlformats.org/officeDocument/2006/relationships/image" Target="media/image3.e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e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wmf"/><Relationship Id="rId161" Type="http://schemas.openxmlformats.org/officeDocument/2006/relationships/footer" Target="footer2.xml"/><Relationship Id="rId166" Type="http://schemas.openxmlformats.org/officeDocument/2006/relationships/footer" Target="footer4.xml"/><Relationship Id="rId182" Type="http://schemas.openxmlformats.org/officeDocument/2006/relationships/image" Target="media/image81.wmf"/><Relationship Id="rId187" Type="http://schemas.openxmlformats.org/officeDocument/2006/relationships/oleObject" Target="embeddings/oleObject82.bin"/><Relationship Id="rId217" Type="http://schemas.openxmlformats.org/officeDocument/2006/relationships/oleObject" Target="embeddings/oleObject97.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6.wmf"/><Relationship Id="rId233" Type="http://schemas.openxmlformats.org/officeDocument/2006/relationships/header" Target="header10.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1.bin"/><Relationship Id="rId177" Type="http://schemas.openxmlformats.org/officeDocument/2006/relationships/oleObject" Target="embeddings/oleObject77.bin"/><Relationship Id="rId198" Type="http://schemas.openxmlformats.org/officeDocument/2006/relationships/image" Target="media/image89.wmf"/><Relationship Id="rId172" Type="http://schemas.openxmlformats.org/officeDocument/2006/relationships/image" Target="media/image76.wmf"/><Relationship Id="rId193" Type="http://schemas.openxmlformats.org/officeDocument/2006/relationships/oleObject" Target="embeddings/oleObject85.bin"/><Relationship Id="rId202" Type="http://schemas.openxmlformats.org/officeDocument/2006/relationships/image" Target="media/image91.wmf"/><Relationship Id="rId207" Type="http://schemas.openxmlformats.org/officeDocument/2006/relationships/oleObject" Target="embeddings/oleObject92.bin"/><Relationship Id="rId223" Type="http://schemas.openxmlformats.org/officeDocument/2006/relationships/oleObject" Target="embeddings/oleObject100.bin"/><Relationship Id="rId228" Type="http://schemas.openxmlformats.org/officeDocument/2006/relationships/image" Target="media/image104.wmf"/><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footer" Target="footer5.xml"/><Relationship Id="rId188" Type="http://schemas.openxmlformats.org/officeDocument/2006/relationships/image" Target="media/image84.wmf"/><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header" Target="header6.xml"/><Relationship Id="rId183" Type="http://schemas.openxmlformats.org/officeDocument/2006/relationships/oleObject" Target="embeddings/oleObject80.bin"/><Relationship Id="rId213" Type="http://schemas.openxmlformats.org/officeDocument/2006/relationships/oleObject" Target="embeddings/oleObject95.bin"/><Relationship Id="rId218" Type="http://schemas.openxmlformats.org/officeDocument/2006/relationships/image" Target="media/image99.wmf"/><Relationship Id="rId234"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e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image" Target="media/image79.wmf"/><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oleObject" Target="embeddings/oleObject75.bin"/><Relationship Id="rId194" Type="http://schemas.openxmlformats.org/officeDocument/2006/relationships/image" Target="media/image87.wmf"/><Relationship Id="rId199" Type="http://schemas.openxmlformats.org/officeDocument/2006/relationships/oleObject" Target="embeddings/oleObject88.bin"/><Relationship Id="rId203" Type="http://schemas.openxmlformats.org/officeDocument/2006/relationships/oleObject" Target="embeddings/oleObject90.bin"/><Relationship Id="rId208" Type="http://schemas.openxmlformats.org/officeDocument/2006/relationships/image" Target="media/image94.wmf"/><Relationship Id="rId229" Type="http://schemas.openxmlformats.org/officeDocument/2006/relationships/oleObject" Target="embeddings/oleObject103.bin"/><Relationship Id="rId19" Type="http://schemas.openxmlformats.org/officeDocument/2006/relationships/image" Target="media/image4.emf"/><Relationship Id="rId224" Type="http://schemas.openxmlformats.org/officeDocument/2006/relationships/image" Target="media/image102.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image" Target="media/image74.e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footer" Target="footer3.xml"/><Relationship Id="rId184" Type="http://schemas.openxmlformats.org/officeDocument/2006/relationships/image" Target="media/image82.emf"/><Relationship Id="rId189" Type="http://schemas.openxmlformats.org/officeDocument/2006/relationships/oleObject" Target="embeddings/oleObject83.bin"/><Relationship Id="rId21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image" Target="media/image97.wmf"/><Relationship Id="rId230" Type="http://schemas.openxmlformats.org/officeDocument/2006/relationships/image" Target="media/image105.wmf"/><Relationship Id="rId235" Type="http://schemas.openxmlformats.org/officeDocument/2006/relationships/footer" Target="footer7.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image" Target="media/image77.wmf"/><Relationship Id="rId179" Type="http://schemas.openxmlformats.org/officeDocument/2006/relationships/oleObject" Target="embeddings/oleObject78.bin"/><Relationship Id="rId195" Type="http://schemas.openxmlformats.org/officeDocument/2006/relationships/oleObject" Target="embeddings/oleObject86.bin"/><Relationship Id="rId209" Type="http://schemas.openxmlformats.org/officeDocument/2006/relationships/oleObject" Target="embeddings/oleObject93.bin"/><Relationship Id="rId190" Type="http://schemas.openxmlformats.org/officeDocument/2006/relationships/image" Target="media/image85.wmf"/><Relationship Id="rId204" Type="http://schemas.openxmlformats.org/officeDocument/2006/relationships/image" Target="media/image92.wmf"/><Relationship Id="rId220" Type="http://schemas.openxmlformats.org/officeDocument/2006/relationships/image" Target="media/image100.wmf"/><Relationship Id="rId225" Type="http://schemas.openxmlformats.org/officeDocument/2006/relationships/oleObject" Target="embeddings/oleObject101.bin"/><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header" Target="header7.xml"/><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0.wmf"/><Relationship Id="rId210" Type="http://schemas.openxmlformats.org/officeDocument/2006/relationships/image" Target="media/image95.wmf"/><Relationship Id="rId215" Type="http://schemas.openxmlformats.org/officeDocument/2006/relationships/oleObject" Target="embeddings/oleObject96.bin"/><Relationship Id="rId236" Type="http://schemas.openxmlformats.org/officeDocument/2006/relationships/fontTable" Target="fontTable.xml"/><Relationship Id="rId26" Type="http://schemas.openxmlformats.org/officeDocument/2006/relationships/oleObject" Target="embeddings/oleObject6.bin"/><Relationship Id="rId231" Type="http://schemas.openxmlformats.org/officeDocument/2006/relationships/oleObject" Target="embeddings/oleObject104.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oleObject" Target="embeddings/oleObject76.bin"/><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oleObject" Target="embeddings/oleObject1.bin"/><Relationship Id="rId221" Type="http://schemas.openxmlformats.org/officeDocument/2006/relationships/oleObject" Target="embeddings/oleObject99.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header" Target="header8.xml"/><Relationship Id="rId186" Type="http://schemas.openxmlformats.org/officeDocument/2006/relationships/image" Target="media/image83.wmf"/><Relationship Id="rId211" Type="http://schemas.openxmlformats.org/officeDocument/2006/relationships/oleObject" Target="embeddings/oleObject94.bin"/><Relationship Id="rId232" Type="http://schemas.openxmlformats.org/officeDocument/2006/relationships/header" Target="header9.xml"/><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4646D-F49A-430D-869B-91BACFEA9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267</TotalTime>
  <Pages>41</Pages>
  <Words>9669</Words>
  <Characters>51853</Characters>
  <Application>Microsoft Office Word</Application>
  <DocSecurity>0</DocSecurity>
  <Lines>2254</Lines>
  <Paragraphs>185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61337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53</cp:revision>
  <cp:lastPrinted>2013-11-13T13:51:00Z</cp:lastPrinted>
  <dcterms:created xsi:type="dcterms:W3CDTF">2013-10-01T08:19:00Z</dcterms:created>
  <dcterms:modified xsi:type="dcterms:W3CDTF">2013-11-14T10:55:00Z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