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B5187A"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61312" behindDoc="0" locked="0" layoutInCell="1" allowOverlap="1" wp14:anchorId="39C54A56" wp14:editId="60C191E4">
                <wp:simplePos x="0" y="0"/>
                <wp:positionH relativeFrom="column">
                  <wp:posOffset>377190</wp:posOffset>
                </wp:positionH>
                <wp:positionV relativeFrom="paragraph">
                  <wp:posOffset>7246789</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E36" w:rsidRPr="005F01A2" w:rsidRDefault="00AE3E36" w:rsidP="00C66A1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66A12">
                              <w:rPr>
                                <w:rFonts w:ascii="Tahoma" w:hAnsi="Tahoma"/>
                                <w:b/>
                                <w:bCs/>
                                <w:color w:val="000068"/>
                                <w:sz w:val="34"/>
                                <w:szCs w:val="54"/>
                                <w:lang w:bidi="ar-EG"/>
                              </w:rPr>
                              <w:t>P</w:t>
                            </w:r>
                          </w:p>
                          <w:p w:rsidR="00AE3E36" w:rsidRPr="005F01A2" w:rsidRDefault="00C66A12" w:rsidP="00C66A12">
                            <w:pPr>
                              <w:spacing w:line="168" w:lineRule="auto"/>
                              <w:ind w:right="-126"/>
                              <w:jc w:val="right"/>
                              <w:rPr>
                                <w:rFonts w:ascii="Tahoma" w:hAnsi="Tahoma"/>
                                <w:b/>
                                <w:bCs/>
                                <w:color w:val="000068"/>
                                <w:sz w:val="36"/>
                                <w:szCs w:val="56"/>
                                <w:rtl/>
                              </w:rPr>
                            </w:pPr>
                            <w:r w:rsidRPr="00C66A12">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54A56" id="_x0000_t202" coordsize="21600,21600" o:spt="202" path="m,l,21600r21600,l21600,xe">
                <v:stroke joinstyle="miter"/>
                <v:path gradientshapeok="t" o:connecttype="rect"/>
              </v:shapetype>
              <v:shape id="Text Box 1" o:spid="_x0000_s1026" type="#_x0000_t202" style="position:absolute;left:0;text-align:left;margin-left:29.7pt;margin-top:570.6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" filled="f" stroked="f">
                <v:textbox>
                  <w:txbxContent>
                    <w:p w:rsidR="00AE3E36" w:rsidRPr="005F01A2" w:rsidRDefault="00AE3E36" w:rsidP="00C66A1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66A12">
                        <w:rPr>
                          <w:rFonts w:ascii="Tahoma" w:hAnsi="Tahoma"/>
                          <w:b/>
                          <w:bCs/>
                          <w:color w:val="000068"/>
                          <w:sz w:val="34"/>
                          <w:szCs w:val="54"/>
                          <w:lang w:bidi="ar-EG"/>
                        </w:rPr>
                        <w:t>P</w:t>
                      </w:r>
                    </w:p>
                    <w:p w:rsidR="00AE3E36" w:rsidRPr="005F01A2" w:rsidRDefault="00C66A12" w:rsidP="00C66A12">
                      <w:pPr>
                        <w:spacing w:line="168" w:lineRule="auto"/>
                        <w:ind w:right="-126"/>
                        <w:jc w:val="right"/>
                        <w:rPr>
                          <w:rFonts w:ascii="Tahoma" w:hAnsi="Tahoma"/>
                          <w:b/>
                          <w:bCs/>
                          <w:color w:val="000068"/>
                          <w:sz w:val="36"/>
                          <w:szCs w:val="56"/>
                          <w:rtl/>
                        </w:rPr>
                      </w:pPr>
                      <w:r w:rsidRPr="00C66A12">
                        <w:rPr>
                          <w:rFonts w:ascii="Tahoma" w:hAnsi="Tahoma" w:hint="cs"/>
                          <w:b/>
                          <w:bCs/>
                          <w:color w:val="000068"/>
                          <w:sz w:val="36"/>
                          <w:szCs w:val="56"/>
                          <w:rtl/>
                          <w:lang w:bidi="ar-EG"/>
                        </w:rPr>
                        <w:t>انتشار الموجات الراديوية</w:t>
                      </w:r>
                    </w:p>
                  </w:txbxContent>
                </v:textbox>
              </v:shape>
            </w:pict>
          </mc:Fallback>
        </mc:AlternateContent>
      </w:r>
      <w:r w:rsidR="00C66A12" w:rsidRPr="00AE3E36">
        <w:rPr>
          <w:noProof/>
          <w:rtl/>
        </w:rPr>
        <mc:AlternateContent>
          <mc:Choice Requires="wps">
            <w:drawing>
              <wp:anchor distT="0" distB="0" distL="114300" distR="114300" simplePos="0" relativeHeight="251659264" behindDoc="0" locked="0" layoutInCell="1" allowOverlap="1" wp14:anchorId="72FD5727" wp14:editId="7C056654">
                <wp:simplePos x="0" y="0"/>
                <wp:positionH relativeFrom="column">
                  <wp:posOffset>374646</wp:posOffset>
                </wp:positionH>
                <wp:positionV relativeFrom="paragraph">
                  <wp:posOffset>4325870</wp:posOffset>
                </wp:positionV>
                <wp:extent cx="4973702" cy="2245057"/>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702" cy="224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A12" w:rsidRPr="00C66A12" w:rsidRDefault="00C66A12" w:rsidP="006B5E03">
                            <w:pPr>
                              <w:spacing w:line="168" w:lineRule="auto"/>
                              <w:ind w:right="-126"/>
                              <w:jc w:val="right"/>
                              <w:rPr>
                                <w:rFonts w:ascii="Tahoma" w:hAnsi="Tahoma"/>
                                <w:b/>
                                <w:bCs/>
                                <w:color w:val="000068"/>
                                <w:sz w:val="40"/>
                                <w:szCs w:val="72"/>
                                <w:rtl/>
                                <w:lang w:bidi="ar-EG"/>
                              </w:rPr>
                            </w:pPr>
                            <w:r w:rsidRPr="00C66A12">
                              <w:rPr>
                                <w:rFonts w:ascii="Tahoma" w:hAnsi="Tahoma"/>
                                <w:b/>
                                <w:bCs/>
                                <w:color w:val="000068"/>
                                <w:sz w:val="40"/>
                                <w:szCs w:val="72"/>
                                <w:rtl/>
                                <w:lang w:bidi="ar-EG"/>
                              </w:rPr>
                              <w:t xml:space="preserve">طرائق قطاع الاتصالات الراديوية للتنبؤ بأقصى تردد </w:t>
                            </w:r>
                            <w:r w:rsidR="006B5E03">
                              <w:rPr>
                                <w:rFonts w:ascii="Tahoma" w:hAnsi="Tahoma"/>
                                <w:b/>
                                <w:bCs/>
                                <w:color w:val="000068"/>
                                <w:sz w:val="40"/>
                                <w:szCs w:val="72"/>
                                <w:rtl/>
                                <w:lang w:bidi="ar-EG"/>
                              </w:rPr>
                              <w:t>أساسي</w:t>
                            </w:r>
                            <w:r w:rsidRPr="00C66A12">
                              <w:rPr>
                                <w:rFonts w:ascii="Tahoma" w:hAnsi="Tahoma"/>
                                <w:b/>
                                <w:bCs/>
                                <w:color w:val="000068"/>
                                <w:sz w:val="40"/>
                                <w:szCs w:val="72"/>
                                <w:rtl/>
                                <w:lang w:bidi="ar-EG"/>
                              </w:rPr>
                              <w:t xml:space="preserve"> قابل للاستعمال</w:t>
                            </w:r>
                            <w:r>
                              <w:rPr>
                                <w:rFonts w:ascii="Tahoma" w:hAnsi="Tahoma" w:hint="cs"/>
                                <w:b/>
                                <w:bCs/>
                                <w:color w:val="000068"/>
                                <w:sz w:val="40"/>
                                <w:szCs w:val="72"/>
                                <w:rtl/>
                                <w:lang w:bidi="ar-EG"/>
                              </w:rPr>
                              <w:t xml:space="preserve"> </w:t>
                            </w:r>
                            <w:r w:rsidRPr="00C66A12">
                              <w:rPr>
                                <w:rFonts w:ascii="Tahoma" w:hAnsi="Tahoma"/>
                                <w:b/>
                                <w:bCs/>
                                <w:color w:val="000068"/>
                                <w:sz w:val="40"/>
                                <w:szCs w:val="72"/>
                                <w:rtl/>
                                <w:lang w:bidi="ar-EG"/>
                              </w:rPr>
                              <w:t>وأقصى تردد تشغيلي قابل للاستعمال ومسير</w:t>
                            </w:r>
                            <w:r w:rsidR="006B5E03">
                              <w:rPr>
                                <w:rFonts w:ascii="Tahoma" w:hAnsi="Tahoma" w:hint="cs"/>
                                <w:b/>
                                <w:bCs/>
                                <w:color w:val="000068"/>
                                <w:sz w:val="40"/>
                                <w:szCs w:val="72"/>
                                <w:rtl/>
                                <w:lang w:bidi="ar-EG"/>
                              </w:rPr>
                              <w:t>ات</w:t>
                            </w:r>
                            <w:r w:rsidRPr="00C66A12">
                              <w:rPr>
                                <w:rFonts w:ascii="Tahoma" w:hAnsi="Tahoma"/>
                                <w:b/>
                                <w:bCs/>
                                <w:color w:val="000068"/>
                                <w:sz w:val="40"/>
                                <w:szCs w:val="72"/>
                                <w:rtl/>
                                <w:lang w:bidi="ar-EG"/>
                              </w:rPr>
                              <w:t xml:space="preserve"> الشع</w:t>
                            </w:r>
                            <w:r w:rsidR="006B5E03">
                              <w:rPr>
                                <w:rFonts w:ascii="Tahoma" w:hAnsi="Tahoma" w:hint="cs"/>
                                <w:b/>
                                <w:bCs/>
                                <w:color w:val="000068"/>
                                <w:sz w:val="40"/>
                                <w:szCs w:val="72"/>
                                <w:rtl/>
                                <w:lang w:bidi="ar-EG"/>
                              </w:rPr>
                              <w:t>اع</w:t>
                            </w:r>
                            <w:r w:rsidRPr="00C66A12" w:rsidDel="009810C6">
                              <w:rPr>
                                <w:rFonts w:ascii="Tahoma" w:hAnsi="Tahoma" w:hint="cs"/>
                                <w:b/>
                                <w:bCs/>
                                <w:color w:val="000068"/>
                                <w:sz w:val="40"/>
                                <w:szCs w:val="72"/>
                                <w:rtl/>
                                <w:lang w:bidi="ar-EG"/>
                              </w:rPr>
                              <w:t xml:space="preserve"> </w:t>
                            </w:r>
                          </w:p>
                          <w:p w:rsidR="00AE3E36" w:rsidRPr="005F01A2" w:rsidRDefault="00AE3E36" w:rsidP="00AE3E36">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D5727" id="Text Box 3" o:spid="_x0000_s1027" type="#_x0000_t202" style="position:absolute;left:0;text-align:left;margin-left:29.5pt;margin-top:340.6pt;width:391.6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XKuQ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" filled="f" stroked="f">
                <v:textbox>
                  <w:txbxContent>
                    <w:p w:rsidR="00C66A12" w:rsidRPr="00C66A12" w:rsidRDefault="00C66A12" w:rsidP="006B5E03">
                      <w:pPr>
                        <w:spacing w:line="168" w:lineRule="auto"/>
                        <w:ind w:right="-126"/>
                        <w:jc w:val="right"/>
                        <w:rPr>
                          <w:rFonts w:ascii="Tahoma" w:hAnsi="Tahoma"/>
                          <w:b/>
                          <w:bCs/>
                          <w:color w:val="000068"/>
                          <w:sz w:val="40"/>
                          <w:szCs w:val="72"/>
                          <w:rtl/>
                          <w:lang w:bidi="ar-EG"/>
                        </w:rPr>
                      </w:pPr>
                      <w:r w:rsidRPr="00C66A12">
                        <w:rPr>
                          <w:rFonts w:ascii="Tahoma" w:hAnsi="Tahoma"/>
                          <w:b/>
                          <w:bCs/>
                          <w:color w:val="000068"/>
                          <w:sz w:val="40"/>
                          <w:szCs w:val="72"/>
                          <w:rtl/>
                          <w:lang w:bidi="ar-EG"/>
                        </w:rPr>
                        <w:t xml:space="preserve">طرائق قطاع الاتصالات الراديوية للتنبؤ بأقصى تردد </w:t>
                      </w:r>
                      <w:r w:rsidR="006B5E03">
                        <w:rPr>
                          <w:rFonts w:ascii="Tahoma" w:hAnsi="Tahoma"/>
                          <w:b/>
                          <w:bCs/>
                          <w:color w:val="000068"/>
                          <w:sz w:val="40"/>
                          <w:szCs w:val="72"/>
                          <w:rtl/>
                          <w:lang w:bidi="ar-EG"/>
                        </w:rPr>
                        <w:t>أساسي</w:t>
                      </w:r>
                      <w:r w:rsidRPr="00C66A12">
                        <w:rPr>
                          <w:rFonts w:ascii="Tahoma" w:hAnsi="Tahoma"/>
                          <w:b/>
                          <w:bCs/>
                          <w:color w:val="000068"/>
                          <w:sz w:val="40"/>
                          <w:szCs w:val="72"/>
                          <w:rtl/>
                          <w:lang w:bidi="ar-EG"/>
                        </w:rPr>
                        <w:t xml:space="preserve"> قابل للاستعمال</w:t>
                      </w:r>
                      <w:r>
                        <w:rPr>
                          <w:rFonts w:ascii="Tahoma" w:hAnsi="Tahoma" w:hint="cs"/>
                          <w:b/>
                          <w:bCs/>
                          <w:color w:val="000068"/>
                          <w:sz w:val="40"/>
                          <w:szCs w:val="72"/>
                          <w:rtl/>
                          <w:lang w:bidi="ar-EG"/>
                        </w:rPr>
                        <w:t xml:space="preserve"> </w:t>
                      </w:r>
                      <w:r w:rsidRPr="00C66A12">
                        <w:rPr>
                          <w:rFonts w:ascii="Tahoma" w:hAnsi="Tahoma"/>
                          <w:b/>
                          <w:bCs/>
                          <w:color w:val="000068"/>
                          <w:sz w:val="40"/>
                          <w:szCs w:val="72"/>
                          <w:rtl/>
                          <w:lang w:bidi="ar-EG"/>
                        </w:rPr>
                        <w:t>وأقصى تردد تشغيلي قابل للاستعمال ومسير</w:t>
                      </w:r>
                      <w:r w:rsidR="006B5E03">
                        <w:rPr>
                          <w:rFonts w:ascii="Tahoma" w:hAnsi="Tahoma" w:hint="cs"/>
                          <w:b/>
                          <w:bCs/>
                          <w:color w:val="000068"/>
                          <w:sz w:val="40"/>
                          <w:szCs w:val="72"/>
                          <w:rtl/>
                          <w:lang w:bidi="ar-EG"/>
                        </w:rPr>
                        <w:t>ات</w:t>
                      </w:r>
                      <w:r w:rsidRPr="00C66A12">
                        <w:rPr>
                          <w:rFonts w:ascii="Tahoma" w:hAnsi="Tahoma"/>
                          <w:b/>
                          <w:bCs/>
                          <w:color w:val="000068"/>
                          <w:sz w:val="40"/>
                          <w:szCs w:val="72"/>
                          <w:rtl/>
                          <w:lang w:bidi="ar-EG"/>
                        </w:rPr>
                        <w:t xml:space="preserve"> الشع</w:t>
                      </w:r>
                      <w:r w:rsidR="006B5E03">
                        <w:rPr>
                          <w:rFonts w:ascii="Tahoma" w:hAnsi="Tahoma" w:hint="cs"/>
                          <w:b/>
                          <w:bCs/>
                          <w:color w:val="000068"/>
                          <w:sz w:val="40"/>
                          <w:szCs w:val="72"/>
                          <w:rtl/>
                          <w:lang w:bidi="ar-EG"/>
                        </w:rPr>
                        <w:t>اع</w:t>
                      </w:r>
                      <w:r w:rsidRPr="00C66A12" w:rsidDel="009810C6">
                        <w:rPr>
                          <w:rFonts w:ascii="Tahoma" w:hAnsi="Tahoma" w:hint="cs"/>
                          <w:b/>
                          <w:bCs/>
                          <w:color w:val="000068"/>
                          <w:sz w:val="40"/>
                          <w:szCs w:val="72"/>
                          <w:rtl/>
                          <w:lang w:bidi="ar-EG"/>
                        </w:rPr>
                        <w:t xml:space="preserve"> </w:t>
                      </w:r>
                    </w:p>
                    <w:p w:rsidR="00AE3E36" w:rsidRPr="005F01A2" w:rsidRDefault="00AE3E36" w:rsidP="00AE3E36">
                      <w:pPr>
                        <w:spacing w:line="168" w:lineRule="auto"/>
                        <w:ind w:right="-126"/>
                        <w:jc w:val="right"/>
                        <w:rPr>
                          <w:rFonts w:ascii="Tahoma" w:hAnsi="Tahoma"/>
                          <w:b/>
                          <w:bCs/>
                          <w:color w:val="000068"/>
                          <w:sz w:val="40"/>
                          <w:szCs w:val="72"/>
                          <w:rtl/>
                          <w:lang w:bidi="ar-EG"/>
                        </w:rPr>
                      </w:pPr>
                    </w:p>
                  </w:txbxContent>
                </v:textbox>
              </v:shape>
            </w:pict>
          </mc:Fallback>
        </mc:AlternateContent>
      </w:r>
      <w:r w:rsidR="00AE3E36" w:rsidRPr="00AE3E36">
        <w:rPr>
          <w:noProof/>
          <w:rtl/>
        </w:rPr>
        <mc:AlternateContent>
          <mc:Choice Requires="wps">
            <w:drawing>
              <wp:anchor distT="0" distB="0" distL="114300" distR="114300" simplePos="0" relativeHeight="251660288" behindDoc="0" locked="0" layoutInCell="1" allowOverlap="1" wp14:anchorId="7633ABC2" wp14:editId="37512C6F">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E36" w:rsidRPr="009C6655" w:rsidRDefault="00AE3E36" w:rsidP="00C66A1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C66A12">
                              <w:rPr>
                                <w:rFonts w:ascii="Tahoma" w:hAnsi="Tahoma"/>
                                <w:b/>
                                <w:bCs/>
                                <w:color w:val="000068"/>
                                <w:sz w:val="36"/>
                                <w:szCs w:val="56"/>
                                <w:lang w:bidi="ar-EG"/>
                              </w:rPr>
                              <w:t>P</w:t>
                            </w:r>
                            <w:r w:rsidRPr="005F01A2">
                              <w:rPr>
                                <w:rFonts w:ascii="Tahoma" w:hAnsi="Tahoma"/>
                                <w:b/>
                                <w:bCs/>
                                <w:color w:val="000068"/>
                                <w:sz w:val="36"/>
                                <w:szCs w:val="56"/>
                                <w:lang w:bidi="ar-EG"/>
                              </w:rPr>
                              <w:t>.</w:t>
                            </w:r>
                            <w:r w:rsidR="00C66A12">
                              <w:rPr>
                                <w:rFonts w:ascii="Tahoma" w:hAnsi="Tahoma"/>
                                <w:b/>
                                <w:bCs/>
                                <w:color w:val="000068"/>
                                <w:sz w:val="36"/>
                                <w:szCs w:val="56"/>
                                <w:lang w:bidi="ar-EG"/>
                              </w:rPr>
                              <w:t>1240-2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C66A12">
                              <w:rPr>
                                <w:rFonts w:ascii="Tahoma" w:hAnsi="Tahoma" w:cs="Tahoma"/>
                                <w:b/>
                                <w:bCs/>
                                <w:color w:val="000068"/>
                                <w:sz w:val="24"/>
                                <w:szCs w:val="24"/>
                                <w:lang w:bidi="ar-EG"/>
                              </w:rPr>
                              <w:t>15</w:t>
                            </w:r>
                            <w:r>
                              <w:rPr>
                                <w:rFonts w:ascii="Tahoma" w:hAnsi="Tahoma" w:cs="Tahoma"/>
                                <w:b/>
                                <w:bCs/>
                                <w:color w:val="000068"/>
                                <w:sz w:val="24"/>
                                <w:szCs w:val="24"/>
                                <w:lang w:bidi="ar-EG"/>
                              </w:rPr>
                              <w:t>/</w:t>
                            </w:r>
                            <w:r w:rsidR="00C66A12">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ABC2" id="Text Box 4" o:spid="_x0000_s1028"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5+uQIAAMA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KryDn65&#10;AgAAwAUAAA4AAAAAAAAAAAAAAAAALgIAAGRycy9lMm9Eb2MueG1sUEsBAi0AFAAGAAgAAAAhACBD&#10;f4vfAAAACgEAAA8AAAAAAAAAAAAAAAAAEwUAAGRycy9kb3ducmV2LnhtbFBLBQYAAAAABAAEAPMA&#10;AAAfBgAAAAA=&#10;" filled="f" stroked="f">
                <v:textbox>
                  <w:txbxContent>
                    <w:p w:rsidR="00AE3E36" w:rsidRPr="009C6655" w:rsidRDefault="00AE3E36" w:rsidP="00C66A1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C66A12">
                        <w:rPr>
                          <w:rFonts w:ascii="Tahoma" w:hAnsi="Tahoma"/>
                          <w:b/>
                          <w:bCs/>
                          <w:color w:val="000068"/>
                          <w:sz w:val="36"/>
                          <w:szCs w:val="56"/>
                          <w:lang w:bidi="ar-EG"/>
                        </w:rPr>
                        <w:t>P</w:t>
                      </w:r>
                      <w:r w:rsidRPr="005F01A2">
                        <w:rPr>
                          <w:rFonts w:ascii="Tahoma" w:hAnsi="Tahoma"/>
                          <w:b/>
                          <w:bCs/>
                          <w:color w:val="000068"/>
                          <w:sz w:val="36"/>
                          <w:szCs w:val="56"/>
                          <w:lang w:bidi="ar-EG"/>
                        </w:rPr>
                        <w:t>.</w:t>
                      </w:r>
                      <w:r w:rsidR="00C66A12">
                        <w:rPr>
                          <w:rFonts w:ascii="Tahoma" w:hAnsi="Tahoma"/>
                          <w:b/>
                          <w:bCs/>
                          <w:color w:val="000068"/>
                          <w:sz w:val="36"/>
                          <w:szCs w:val="56"/>
                          <w:lang w:bidi="ar-EG"/>
                        </w:rPr>
                        <w:t>1240-2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C66A12">
                        <w:rPr>
                          <w:rFonts w:ascii="Tahoma" w:hAnsi="Tahoma" w:cs="Tahoma"/>
                          <w:b/>
                          <w:bCs/>
                          <w:color w:val="000068"/>
                          <w:sz w:val="24"/>
                          <w:szCs w:val="24"/>
                          <w:lang w:bidi="ar-EG"/>
                        </w:rPr>
                        <w:t>15</w:t>
                      </w:r>
                      <w:r>
                        <w:rPr>
                          <w:rFonts w:ascii="Tahoma" w:hAnsi="Tahoma" w:cs="Tahoma"/>
                          <w:b/>
                          <w:bCs/>
                          <w:color w:val="000068"/>
                          <w:sz w:val="24"/>
                          <w:szCs w:val="24"/>
                          <w:lang w:bidi="ar-EG"/>
                        </w:rPr>
                        <w:t>/</w:t>
                      </w:r>
                      <w:r w:rsidR="00C66A12">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D76C51">
      <w:pPr>
        <w:pStyle w:val="IPR"/>
      </w:pPr>
      <w:r w:rsidRPr="00AE3E36">
        <w:rPr>
          <w:rFonts w:hint="cs"/>
          <w:rtl/>
        </w:rPr>
        <w:t xml:space="preserve">سياسة قطاع الاتصالات الراديوية بشأن حقوق الملكية الفكرية </w:t>
      </w:r>
      <w:r w:rsidRPr="00AE3E36">
        <w:t>(IPR)</w:t>
      </w:r>
    </w:p>
    <w:p w:rsidR="00AE3E36" w:rsidRPr="00AE3E36" w:rsidRDefault="00AE3E36" w:rsidP="00B5187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B5187A">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642118">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وترد الاستمارات التي ينبغي لحاملي البراءات استعمالها لتقديم بيان عن البراءات أو للتصريح عن منح رخص في الموقع الإلكتروني</w:t>
      </w:r>
      <w:r w:rsidR="00642118">
        <w:rPr>
          <w:rFonts w:eastAsia="Times New Roman" w:hint="eastAsia"/>
          <w:spacing w:val="4"/>
          <w:sz w:val="20"/>
          <w:szCs w:val="26"/>
          <w:rtl/>
          <w:lang w:eastAsia="fr-FR" w:bidi="ar-EG"/>
        </w:rPr>
        <w:t>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496C7E">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496C7E">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496C7E">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C66A12">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C66A12">
              <w:rPr>
                <w:rFonts w:eastAsia="Times New Roman"/>
                <w:b/>
                <w:bCs/>
                <w:color w:val="000080"/>
                <w:sz w:val="20"/>
                <w:szCs w:val="26"/>
                <w:lang w:eastAsia="fr-FR"/>
              </w:rPr>
              <w:t>P</w:t>
            </w:r>
            <w:r w:rsidRPr="00AE3E36">
              <w:rPr>
                <w:rFonts w:eastAsia="Times New Roman" w:hint="cs"/>
                <w:b/>
                <w:bCs/>
                <w:sz w:val="20"/>
                <w:szCs w:val="26"/>
                <w:rtl/>
                <w:lang w:eastAsia="fr-FR"/>
              </w:rPr>
              <w:tab/>
            </w:r>
            <w:r w:rsidRPr="00C66A12">
              <w:rPr>
                <w:rFonts w:eastAsia="Times New Roman" w:hint="cs"/>
                <w:b/>
                <w:bCs/>
                <w:color w:val="000080"/>
                <w:sz w:val="20"/>
                <w:szCs w:val="26"/>
                <w:rtl/>
                <w:lang w:val="ru-RU" w:eastAsia="fr-FR"/>
              </w:rPr>
              <w:t>انتشار الموجات الراديوية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854E51">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496C7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496C7E">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1C6A7F" w:rsidRDefault="00AE3E36" w:rsidP="001C6A7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right="284"/>
              <w:textAlignment w:val="baseline"/>
              <w:rPr>
                <w:rFonts w:eastAsia="Times New Roman"/>
                <w:b/>
                <w:bCs/>
                <w:i/>
                <w:iCs/>
                <w:sz w:val="21"/>
                <w:szCs w:val="26"/>
                <w:rtl/>
                <w:lang w:val="ru-RU" w:eastAsia="fr-FR"/>
              </w:rPr>
            </w:pPr>
            <w:r w:rsidRPr="001C6A7F">
              <w:rPr>
                <w:rFonts w:eastAsia="Times New Roman" w:hint="cs"/>
                <w:b/>
                <w:bCs/>
                <w:i/>
                <w:iCs/>
                <w:sz w:val="21"/>
                <w:szCs w:val="26"/>
                <w:rtl/>
                <w:lang w:val="ru-RU" w:eastAsia="fr-FR"/>
              </w:rPr>
              <w:t>ملاحظة</w:t>
            </w:r>
            <w:r w:rsidRPr="001C6A7F">
              <w:rPr>
                <w:rFonts w:eastAsia="Times New Roman" w:hint="cs"/>
                <w:i/>
                <w:iCs/>
                <w:sz w:val="21"/>
                <w:szCs w:val="26"/>
                <w:rtl/>
                <w:lang w:val="ru-RU" w:eastAsia="fr-FR"/>
              </w:rPr>
              <w:t>: تمت الموافقة على النسخة الإنكليزية لهذه التوصية الصادرة عن قطاع الاتصالات الراديوية بموجب الإجراء الموضح في</w:t>
            </w:r>
            <w:r w:rsidR="001C6A7F">
              <w:rPr>
                <w:rFonts w:eastAsia="Times New Roman" w:hint="eastAsia"/>
                <w:i/>
                <w:iCs/>
                <w:sz w:val="21"/>
                <w:szCs w:val="26"/>
                <w:rtl/>
                <w:lang w:val="ru-RU" w:eastAsia="fr-FR"/>
              </w:rPr>
              <w:t> </w:t>
            </w:r>
            <w:r w:rsidRPr="001C6A7F">
              <w:rPr>
                <w:rFonts w:eastAsia="Times New Roman" w:hint="cs"/>
                <w:i/>
                <w:iCs/>
                <w:sz w:val="21"/>
                <w:szCs w:val="26"/>
                <w:rtl/>
                <w:lang w:val="ru-RU" w:eastAsia="fr-FR"/>
              </w:rPr>
              <w:t>القرار</w:t>
            </w:r>
            <w:r w:rsidR="001C6A7F">
              <w:rPr>
                <w:rFonts w:eastAsia="Times New Roman" w:hint="eastAsia"/>
                <w:i/>
                <w:iCs/>
                <w:sz w:val="21"/>
                <w:szCs w:val="26"/>
                <w:rtl/>
                <w:lang w:val="ru-RU" w:eastAsia="fr-FR"/>
              </w:rPr>
              <w:t> </w:t>
            </w:r>
            <w:r w:rsidRPr="001C6A7F">
              <w:rPr>
                <w:rFonts w:eastAsia="Times New Roman"/>
                <w:i/>
                <w:iCs/>
                <w:sz w:val="21"/>
                <w:szCs w:val="26"/>
                <w:lang w:eastAsia="fr-FR"/>
              </w:rPr>
              <w:t>ITU-R 1</w:t>
            </w:r>
            <w:r w:rsidRPr="001C6A7F">
              <w:rPr>
                <w:rFonts w:eastAsia="Times New Roman" w:hint="cs"/>
                <w:i/>
                <w:iCs/>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1C6A7F">
      <w:pPr>
        <w:rPr>
          <w:rFonts w:eastAsia="Times New Roman"/>
          <w:sz w:val="20"/>
          <w:szCs w:val="26"/>
          <w:rtl/>
          <w:lang w:eastAsia="fr-FR" w:bidi="ar-EG"/>
        </w:rPr>
        <w:sectPr w:rsidR="00AE3E36" w:rsidSect="001C6A7F">
          <w:headerReference w:type="default" r:id="rId13"/>
          <w:headerReference w:type="first" r:id="rId14"/>
          <w:type w:val="evenPage"/>
          <w:pgSz w:w="11907" w:h="16840" w:code="9"/>
          <w:pgMar w:top="1134" w:right="1134" w:bottom="851" w:left="1134" w:header="709" w:footer="709" w:gutter="0"/>
          <w:pgNumType w:fmt="lowerRoman" w:start="1"/>
          <w:cols w:space="708"/>
          <w:titlePg/>
          <w:docGrid w:linePitch="360"/>
        </w:sectPr>
      </w:pPr>
      <w:r w:rsidRPr="00AE3E36">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Pr>
          <w:rFonts w:eastAsia="Times New Roman" w:hint="cs"/>
          <w:sz w:val="20"/>
          <w:szCs w:val="26"/>
          <w:rtl/>
          <w:lang w:val="ru-RU" w:eastAsia="fr-FR"/>
        </w:rPr>
        <w:t xml:space="preserve"> </w:t>
      </w:r>
      <w:r w:rsidRPr="00AE3E36">
        <w:rPr>
          <w:rFonts w:eastAsia="Times New Roman" w:hint="cs"/>
          <w:sz w:val="20"/>
          <w:szCs w:val="26"/>
          <w:rtl/>
          <w:lang w:val="ru-RU" w:eastAsia="fr-FR"/>
        </w:rPr>
        <w:t>الاتحاد الدولي للاتصالات</w:t>
      </w:r>
      <w:r w:rsidR="001C6A7F">
        <w:rPr>
          <w:rFonts w:eastAsia="Times New Roman" w:hint="eastAsia"/>
          <w:sz w:val="20"/>
          <w:szCs w:val="26"/>
          <w:rtl/>
          <w:lang w:val="ru-RU" w:eastAsia="fr-FR"/>
        </w:rPr>
        <w:t>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C66A12">
      <w:pPr>
        <w:pStyle w:val="RecNo"/>
        <w:rPr>
          <w:rtl/>
        </w:rPr>
      </w:pPr>
      <w:r w:rsidRPr="006E3D0D">
        <w:rPr>
          <w:rtl/>
        </w:rPr>
        <w:lastRenderedPageBreak/>
        <w:t>التوصيـة</w:t>
      </w:r>
      <w:r>
        <w:rPr>
          <w:rFonts w:hint="cs"/>
          <w:rtl/>
        </w:rPr>
        <w:t xml:space="preserve"> </w:t>
      </w:r>
      <w:r w:rsidRPr="006E3D0D">
        <w:rPr>
          <w:rtl/>
        </w:rPr>
        <w:t xml:space="preserve"> </w:t>
      </w:r>
      <w:r w:rsidR="006407BD">
        <w:t>ITU-R</w:t>
      </w:r>
      <w:r w:rsidR="001C6A7F">
        <w:t xml:space="preserve"> </w:t>
      </w:r>
      <w:r w:rsidR="006407BD">
        <w:t xml:space="preserve"> </w:t>
      </w:r>
      <w:r w:rsidR="00C66A12">
        <w:t>P</w:t>
      </w:r>
      <w:r w:rsidR="006407BD">
        <w:t>.</w:t>
      </w:r>
      <w:r w:rsidR="00C66A12">
        <w:t>1240-2</w:t>
      </w:r>
    </w:p>
    <w:p w:rsidR="00AE3E36" w:rsidRDefault="00C66A12" w:rsidP="00126891">
      <w:pPr>
        <w:pStyle w:val="Reftitle"/>
        <w:spacing w:before="240" w:after="0"/>
        <w:rPr>
          <w:rStyle w:val="FootnoteReference"/>
          <w:position w:val="12"/>
        </w:rPr>
      </w:pPr>
      <w:r w:rsidRPr="00C66A12">
        <w:rPr>
          <w:rtl/>
        </w:rPr>
        <w:t>طرائق قطاع</w:t>
      </w:r>
      <w:r w:rsidRPr="00C66A12">
        <w:rPr>
          <w:rFonts w:hint="cs"/>
          <w:rtl/>
        </w:rPr>
        <w:t xml:space="preserve"> الاتصالات الراديوية</w:t>
      </w:r>
      <w:r w:rsidRPr="00C66A12">
        <w:rPr>
          <w:rtl/>
        </w:rPr>
        <w:t xml:space="preserve"> </w:t>
      </w:r>
      <w:r w:rsidRPr="00C66A12">
        <w:rPr>
          <w:rFonts w:hint="cs"/>
          <w:rtl/>
        </w:rPr>
        <w:t xml:space="preserve">للتنبؤ بأقصى تردد </w:t>
      </w:r>
      <w:r w:rsidR="00126891">
        <w:rPr>
          <w:rFonts w:hint="cs"/>
          <w:rtl/>
        </w:rPr>
        <w:t>أساسي</w:t>
      </w:r>
      <w:r w:rsidRPr="00C66A12">
        <w:rPr>
          <w:rFonts w:hint="cs"/>
          <w:rtl/>
        </w:rPr>
        <w:t xml:space="preserve"> قابل للاستعمال</w:t>
      </w:r>
      <w:r w:rsidRPr="00C66A12">
        <w:rPr>
          <w:rFonts w:hint="cs"/>
          <w:rtl/>
        </w:rPr>
        <w:br/>
        <w:t>وأقصى تردد تشغيلي قابل للاستعمال</w:t>
      </w:r>
      <w:r w:rsidRPr="00C66A12">
        <w:rPr>
          <w:rtl/>
        </w:rPr>
        <w:t xml:space="preserve"> ومسير</w:t>
      </w:r>
      <w:r w:rsidR="00B94FBD">
        <w:rPr>
          <w:rFonts w:hint="cs"/>
          <w:rtl/>
        </w:rPr>
        <w:t>ات</w:t>
      </w:r>
      <w:r w:rsidRPr="00C66A12">
        <w:rPr>
          <w:rtl/>
        </w:rPr>
        <w:t xml:space="preserve"> </w:t>
      </w:r>
      <w:r w:rsidR="00126891">
        <w:rPr>
          <w:rFonts w:hint="cs"/>
          <w:rtl/>
        </w:rPr>
        <w:t>الشعاع</w:t>
      </w:r>
      <w:r w:rsidRPr="001C6A7F">
        <w:rPr>
          <w:rStyle w:val="FootnoteReference"/>
          <w:b w:val="0"/>
          <w:bCs w:val="0"/>
          <w:position w:val="12"/>
          <w:rtl/>
        </w:rPr>
        <w:footnoteReference w:customMarkFollows="1" w:id="1"/>
        <w:sym w:font="Symbol" w:char="F02A"/>
      </w:r>
    </w:p>
    <w:p w:rsidR="00C66A12" w:rsidRPr="00C66A12" w:rsidRDefault="00C66A12" w:rsidP="00FC6E13">
      <w:pPr>
        <w:spacing w:before="0"/>
        <w:jc w:val="center"/>
        <w:rPr>
          <w:rtl/>
        </w:rPr>
      </w:pPr>
      <w:r w:rsidRPr="00C66A12">
        <w:rPr>
          <w:rtl/>
        </w:rPr>
        <w:t>(المسأل</w:t>
      </w:r>
      <w:r w:rsidRPr="00C66A12">
        <w:rPr>
          <w:rFonts w:hint="cs"/>
          <w:rtl/>
        </w:rPr>
        <w:t>ة</w:t>
      </w:r>
      <w:r w:rsidRPr="00C66A12">
        <w:rPr>
          <w:rtl/>
        </w:rPr>
        <w:t xml:space="preserve"> </w:t>
      </w:r>
      <w:r w:rsidRPr="00C66A12">
        <w:t>ITU-R 212/3</w:t>
      </w:r>
      <w:r w:rsidRPr="00C66A12">
        <w:rPr>
          <w:rtl/>
        </w:rPr>
        <w:t>)</w:t>
      </w:r>
    </w:p>
    <w:p w:rsidR="00AE3E36" w:rsidRPr="006E3D0D" w:rsidRDefault="00AE3E36" w:rsidP="00C66A12">
      <w:pPr>
        <w:pStyle w:val="Date"/>
        <w:rPr>
          <w:rtl/>
        </w:rPr>
      </w:pPr>
      <w:r>
        <w:t>(</w:t>
      </w:r>
      <w:r w:rsidR="00C66A12" w:rsidRPr="00C66A12">
        <w:t>2015-2007-1997</w:t>
      </w:r>
      <w:r>
        <w:t>)</w:t>
      </w:r>
    </w:p>
    <w:p w:rsidR="009B5DF7" w:rsidRPr="009B5DF7" w:rsidRDefault="009B5DF7" w:rsidP="009B5DF7">
      <w:pPr>
        <w:pStyle w:val="Headingb"/>
        <w:rPr>
          <w:rtl/>
        </w:rPr>
      </w:pPr>
      <w:r w:rsidRPr="009B5DF7">
        <w:rPr>
          <w:rFonts w:hint="cs"/>
          <w:rtl/>
        </w:rPr>
        <w:t>مجال التطبيق</w:t>
      </w:r>
    </w:p>
    <w:p w:rsidR="009B5DF7" w:rsidRPr="009B5DF7" w:rsidRDefault="009B5DF7" w:rsidP="009B5DF7">
      <w:pPr>
        <w:rPr>
          <w:rtl/>
          <w:lang w:bidi="ar-EG"/>
        </w:rPr>
      </w:pPr>
      <w:r w:rsidRPr="009B5DF7">
        <w:rPr>
          <w:rFonts w:hint="cs"/>
          <w:rtl/>
        </w:rPr>
        <w:t>تقدم هذه التوصية طرائق للتنبؤ بأقصى الترددات القابلة للاستعمال</w:t>
      </w:r>
      <w:r w:rsidR="00126891">
        <w:rPr>
          <w:rFonts w:hint="cs"/>
          <w:rtl/>
        </w:rPr>
        <w:t xml:space="preserve"> </w:t>
      </w:r>
      <w:r w:rsidR="00126891">
        <w:t>(MUF)</w:t>
      </w:r>
      <w:r w:rsidRPr="009B5DF7">
        <w:rPr>
          <w:rFonts w:hint="cs"/>
          <w:rtl/>
        </w:rPr>
        <w:t xml:space="preserve"> من أجل الطبقات الأيونوسفيرية</w:t>
      </w:r>
      <w:r w:rsidR="001C5119">
        <w:rPr>
          <w:rFonts w:hint="cs"/>
          <w:rtl/>
          <w:lang w:bidi="ar-EG"/>
        </w:rPr>
        <w:t>.</w:t>
      </w:r>
    </w:p>
    <w:p w:rsidR="009B5DF7" w:rsidRPr="009B5DF7" w:rsidRDefault="009B5DF7" w:rsidP="009B5DF7">
      <w:pPr>
        <w:pStyle w:val="Normalaftertitle"/>
        <w:rPr>
          <w:rtl/>
          <w:lang w:bidi="ar-EG"/>
        </w:rPr>
      </w:pPr>
      <w:r w:rsidRPr="009B5DF7">
        <w:rPr>
          <w:rtl/>
        </w:rPr>
        <w:t>إن جمعية الاتصالات الراديوية للاتحاد الدولي للاتصالات،</w:t>
      </w:r>
    </w:p>
    <w:p w:rsidR="009B5DF7" w:rsidRPr="009B5DF7" w:rsidRDefault="009B5DF7" w:rsidP="009B5DF7">
      <w:pPr>
        <w:pStyle w:val="Call"/>
        <w:rPr>
          <w:rtl/>
          <w:lang w:bidi="ar-EG"/>
        </w:rPr>
      </w:pPr>
      <w:r w:rsidRPr="009B5DF7">
        <w:rPr>
          <w:rtl/>
          <w:lang w:bidi="ar-EG"/>
        </w:rPr>
        <w:t>إذ تضع في اعتبارها</w:t>
      </w:r>
    </w:p>
    <w:p w:rsidR="009B5DF7" w:rsidRPr="009B5DF7" w:rsidRDefault="009B5DF7" w:rsidP="009B5DF7">
      <w:pPr>
        <w:rPr>
          <w:rtl/>
        </w:rPr>
      </w:pPr>
      <w:r w:rsidRPr="009B5DF7">
        <w:rPr>
          <w:i/>
          <w:iCs/>
          <w:rtl/>
        </w:rPr>
        <w:t xml:space="preserve"> أ )</w:t>
      </w:r>
      <w:r w:rsidRPr="009B5DF7">
        <w:rPr>
          <w:rtl/>
        </w:rPr>
        <w:tab/>
        <w:t xml:space="preserve">أن هناك حاجة إلى </w:t>
      </w:r>
      <w:r w:rsidR="00126891">
        <w:rPr>
          <w:rtl/>
        </w:rPr>
        <w:t>بيانات</w:t>
      </w:r>
      <w:r w:rsidRPr="009B5DF7">
        <w:rPr>
          <w:rtl/>
        </w:rPr>
        <w:t xml:space="preserve"> أيونوسفيرية مرجعية على الأمد الطويل وطرائق للتنبؤ بالانتشار لتصميم دارات اتصالات راديوية بالموجات الديكامترية </w:t>
      </w:r>
      <w:r w:rsidRPr="009B5DF7">
        <w:t>(HF)</w:t>
      </w:r>
      <w:r w:rsidRPr="009B5DF7">
        <w:rPr>
          <w:rtl/>
        </w:rPr>
        <w:t xml:space="preserve"> وتخطيط الخدمات واختيار نطاقات الترددات؛</w:t>
      </w:r>
    </w:p>
    <w:p w:rsidR="009B5DF7" w:rsidRPr="009B5DF7" w:rsidRDefault="009B5DF7" w:rsidP="009B5DF7">
      <w:pPr>
        <w:rPr>
          <w:rtl/>
        </w:rPr>
      </w:pPr>
      <w:r w:rsidRPr="009B5DF7">
        <w:rPr>
          <w:i/>
          <w:iCs/>
          <w:rtl/>
        </w:rPr>
        <w:t>ب)</w:t>
      </w:r>
      <w:r w:rsidRPr="009B5DF7">
        <w:rPr>
          <w:rtl/>
        </w:rPr>
        <w:tab/>
        <w:t xml:space="preserve">أن التوصية </w:t>
      </w:r>
      <w:r w:rsidRPr="009B5DF7">
        <w:t>ITU-R</w:t>
      </w:r>
      <w:r>
        <w:t> </w:t>
      </w:r>
      <w:r w:rsidRPr="009B5DF7">
        <w:t>P.1239</w:t>
      </w:r>
      <w:r w:rsidRPr="009B5DF7">
        <w:rPr>
          <w:rFonts w:hint="cs"/>
          <w:rtl/>
        </w:rPr>
        <w:t xml:space="preserve"> تعطي </w:t>
      </w:r>
      <w:r w:rsidRPr="009B5DF7">
        <w:rPr>
          <w:rtl/>
        </w:rPr>
        <w:t>الخرائط الرقمية الأيونوسفيرية</w:t>
      </w:r>
      <w:r w:rsidRPr="009B5DF7">
        <w:rPr>
          <w:rFonts w:hint="cs"/>
          <w:rtl/>
        </w:rPr>
        <w:t>،</w:t>
      </w:r>
    </w:p>
    <w:p w:rsidR="009B5DF7" w:rsidRPr="009B5DF7" w:rsidRDefault="009B5DF7" w:rsidP="009B5DF7">
      <w:pPr>
        <w:pStyle w:val="Call"/>
        <w:rPr>
          <w:rtl/>
          <w:lang w:bidi="ar-EG"/>
        </w:rPr>
      </w:pPr>
      <w:r w:rsidRPr="009B5DF7">
        <w:rPr>
          <w:rtl/>
          <w:lang w:bidi="ar-EG"/>
        </w:rPr>
        <w:t>توص</w:t>
      </w:r>
      <w:r w:rsidRPr="009B5DF7">
        <w:rPr>
          <w:rFonts w:hint="cs"/>
          <w:rtl/>
          <w:lang w:bidi="ar-EG"/>
        </w:rPr>
        <w:t>ـ</w:t>
      </w:r>
      <w:r w:rsidRPr="009B5DF7">
        <w:rPr>
          <w:rtl/>
          <w:lang w:bidi="ar-EG"/>
        </w:rPr>
        <w:t>ي</w:t>
      </w:r>
    </w:p>
    <w:p w:rsidR="009B5DF7" w:rsidRPr="009B5DF7" w:rsidRDefault="009B5DF7" w:rsidP="00757F32">
      <w:pPr>
        <w:rPr>
          <w:rtl/>
        </w:rPr>
      </w:pPr>
      <w:r>
        <w:rPr>
          <w:b/>
          <w:bCs/>
        </w:rPr>
        <w:t>1</w:t>
      </w:r>
      <w:r w:rsidRPr="009B5DF7">
        <w:rPr>
          <w:b/>
          <w:bCs/>
          <w:rtl/>
        </w:rPr>
        <w:tab/>
      </w:r>
      <w:r w:rsidRPr="009B5DF7">
        <w:rPr>
          <w:rtl/>
        </w:rPr>
        <w:t xml:space="preserve">بأن تُستعمل العناصر المضمنة في الملحق </w:t>
      </w:r>
      <w:r>
        <w:t>1</w:t>
      </w:r>
      <w:r w:rsidRPr="009B5DF7">
        <w:rPr>
          <w:rtl/>
        </w:rPr>
        <w:t xml:space="preserve"> (انظر التوصية </w:t>
      </w:r>
      <w:r w:rsidRPr="009B5DF7">
        <w:t>ITU-R P.373</w:t>
      </w:r>
      <w:r w:rsidRPr="009B5DF7">
        <w:rPr>
          <w:rFonts w:hint="cs"/>
          <w:rtl/>
        </w:rPr>
        <w:t xml:space="preserve"> للاطلاع على التعاريف</w:t>
      </w:r>
      <w:r w:rsidRPr="009B5DF7">
        <w:rPr>
          <w:rtl/>
        </w:rPr>
        <w:t xml:space="preserve">) للتنبؤ </w:t>
      </w:r>
      <w:r w:rsidR="00757F32" w:rsidRPr="00757F32">
        <w:rPr>
          <w:rFonts w:hint="cs"/>
          <w:rtl/>
        </w:rPr>
        <w:t>بأقصى تردد أساسي قابل للاستعمال</w:t>
      </w:r>
      <w:r w:rsidR="00757F32" w:rsidRPr="00757F32">
        <w:rPr>
          <w:rtl/>
        </w:rPr>
        <w:t xml:space="preserve"> </w:t>
      </w:r>
      <w:r w:rsidR="00757F32" w:rsidRPr="00757F32">
        <w:rPr>
          <w:rFonts w:hint="cs"/>
          <w:rtl/>
        </w:rPr>
        <w:t>وأقصى تردد تشغيلي قابل للاستعمال</w:t>
      </w:r>
      <w:r w:rsidRPr="009B5DF7">
        <w:rPr>
          <w:rtl/>
        </w:rPr>
        <w:t>؛</w:t>
      </w:r>
    </w:p>
    <w:p w:rsidR="009B5DF7" w:rsidRDefault="009B5DF7" w:rsidP="005801C0">
      <w:pPr>
        <w:rPr>
          <w:rtl/>
        </w:rPr>
      </w:pPr>
      <w:r>
        <w:rPr>
          <w:b/>
          <w:bCs/>
        </w:rPr>
        <w:t>2</w:t>
      </w:r>
      <w:r w:rsidRPr="009B5DF7">
        <w:rPr>
          <w:b/>
          <w:bCs/>
          <w:rtl/>
        </w:rPr>
        <w:tab/>
      </w:r>
      <w:r w:rsidRPr="009B5DF7">
        <w:rPr>
          <w:rtl/>
        </w:rPr>
        <w:t xml:space="preserve">بأن تُستعمل العناصر المضمنة في الملحق </w:t>
      </w:r>
      <w:r>
        <w:t>2</w:t>
      </w:r>
      <w:r w:rsidRPr="009B5DF7">
        <w:rPr>
          <w:rtl/>
        </w:rPr>
        <w:t xml:space="preserve"> للتنبؤ بمسير </w:t>
      </w:r>
      <w:r w:rsidR="005801C0" w:rsidRPr="005801C0">
        <w:rPr>
          <w:rFonts w:hint="cs"/>
          <w:rtl/>
        </w:rPr>
        <w:t>الشعاع</w:t>
      </w:r>
      <w:r w:rsidRPr="009B5DF7">
        <w:rPr>
          <w:rtl/>
        </w:rPr>
        <w:t>.</w:t>
      </w:r>
    </w:p>
    <w:p w:rsidR="001C6A7F" w:rsidRDefault="001C6A7F" w:rsidP="005801C0">
      <w:pPr>
        <w:rPr>
          <w:rtl/>
        </w:rPr>
      </w:pPr>
    </w:p>
    <w:p w:rsidR="001C6A7F" w:rsidRDefault="001C6A7F" w:rsidP="005801C0">
      <w:pPr>
        <w:rPr>
          <w:rtl/>
        </w:rPr>
      </w:pPr>
    </w:p>
    <w:p w:rsidR="001C6A7F" w:rsidRPr="009B5DF7" w:rsidRDefault="001C6A7F" w:rsidP="005801C0">
      <w:pPr>
        <w:rPr>
          <w:rtl/>
        </w:rPr>
      </w:pPr>
    </w:p>
    <w:p w:rsidR="009B5DF7" w:rsidRPr="009B5DF7" w:rsidRDefault="009B5DF7" w:rsidP="001C6A7F">
      <w:pPr>
        <w:pStyle w:val="Annextitle"/>
        <w:spacing w:before="0" w:after="240"/>
        <w:rPr>
          <w:rtl/>
        </w:rPr>
      </w:pPr>
      <w:r w:rsidRPr="009B5DF7">
        <w:rPr>
          <w:rtl/>
        </w:rPr>
        <w:t xml:space="preserve">الملحق </w:t>
      </w:r>
      <w:r w:rsidRPr="001C6A7F">
        <w:t>1</w:t>
      </w:r>
    </w:p>
    <w:p w:rsidR="009B5DF7" w:rsidRPr="009B5DF7" w:rsidRDefault="009B5DF7" w:rsidP="005801C0">
      <w:pPr>
        <w:pStyle w:val="Annextitle"/>
        <w:rPr>
          <w:rtl/>
        </w:rPr>
      </w:pPr>
      <w:r w:rsidRPr="009B5DF7">
        <w:rPr>
          <w:rtl/>
        </w:rPr>
        <w:t xml:space="preserve">التنبؤ </w:t>
      </w:r>
      <w:r w:rsidR="005801C0" w:rsidRPr="005801C0">
        <w:rPr>
          <w:rFonts w:hint="cs"/>
          <w:rtl/>
        </w:rPr>
        <w:t>بأقصى تردد أساسي قابل للاستعمال</w:t>
      </w:r>
      <w:r w:rsidR="005801C0" w:rsidRPr="005801C0">
        <w:rPr>
          <w:rtl/>
        </w:rPr>
        <w:t xml:space="preserve"> </w:t>
      </w:r>
      <w:r w:rsidR="005801C0">
        <w:rPr>
          <w:rtl/>
        </w:rPr>
        <w:br/>
      </w:r>
      <w:r w:rsidR="005801C0" w:rsidRPr="005801C0">
        <w:rPr>
          <w:rFonts w:hint="cs"/>
          <w:rtl/>
        </w:rPr>
        <w:t>وأقصى تردد تشغيلي قابل للاستعمال</w:t>
      </w:r>
    </w:p>
    <w:p w:rsidR="009B5DF7" w:rsidRPr="009B5DF7" w:rsidRDefault="009B5DF7" w:rsidP="0030415B">
      <w:pPr>
        <w:pStyle w:val="Heading1"/>
        <w:rPr>
          <w:rtl/>
          <w:lang w:bidi="ar-EG"/>
        </w:rPr>
      </w:pPr>
      <w:r>
        <w:rPr>
          <w:lang w:bidi="ar-EG"/>
        </w:rPr>
        <w:t>1</w:t>
      </w:r>
      <w:r w:rsidRPr="009B5DF7">
        <w:rPr>
          <w:rtl/>
          <w:lang w:bidi="ar-EG"/>
        </w:rPr>
        <w:tab/>
      </w:r>
      <w:r w:rsidRPr="009B5DF7">
        <w:rPr>
          <w:rFonts w:hint="cs"/>
          <w:rtl/>
          <w:lang w:bidi="ar-EG"/>
        </w:rPr>
        <w:t>مقدمة</w:t>
      </w:r>
    </w:p>
    <w:p w:rsidR="009B5DF7" w:rsidRPr="009B5DF7" w:rsidRDefault="009B5DF7" w:rsidP="001D0DD3">
      <w:pPr>
        <w:rPr>
          <w:rtl/>
        </w:rPr>
      </w:pPr>
      <w:r w:rsidRPr="009B5DF7">
        <w:rPr>
          <w:rtl/>
        </w:rPr>
        <w:t xml:space="preserve">يقدم هذا الملحق صيغاً </w:t>
      </w:r>
      <w:r w:rsidR="001D0DD3">
        <w:rPr>
          <w:rFonts w:hint="cs"/>
          <w:rtl/>
        </w:rPr>
        <w:t>عملية</w:t>
      </w:r>
      <w:r w:rsidRPr="009B5DF7">
        <w:rPr>
          <w:rtl/>
        </w:rPr>
        <w:t xml:space="preserve"> لتقدير القيم المتوسطة الشهرية </w:t>
      </w:r>
      <w:r w:rsidR="001D0DD3">
        <w:rPr>
          <w:rFonts w:hint="cs"/>
          <w:rtl/>
        </w:rPr>
        <w:t>ل</w:t>
      </w:r>
      <w:r w:rsidR="001D0DD3" w:rsidRPr="005801C0">
        <w:rPr>
          <w:rFonts w:hint="cs"/>
          <w:rtl/>
        </w:rPr>
        <w:t>أقصى تردد أساسي قابل للاستعمال</w:t>
      </w:r>
      <w:r w:rsidR="001D0DD3" w:rsidRPr="005801C0">
        <w:rPr>
          <w:rtl/>
        </w:rPr>
        <w:t xml:space="preserve"> </w:t>
      </w:r>
      <w:r w:rsidR="001D0DD3">
        <w:rPr>
          <w:rFonts w:hint="cs"/>
          <w:rtl/>
        </w:rPr>
        <w:t xml:space="preserve">من أجل مسير </w:t>
      </w:r>
      <w:r w:rsidRPr="009B5DF7">
        <w:rPr>
          <w:rtl/>
        </w:rPr>
        <w:t>الانتشار.</w:t>
      </w:r>
    </w:p>
    <w:p w:rsidR="009B5DF7" w:rsidRPr="009B5DF7" w:rsidRDefault="009B5DF7" w:rsidP="00A558AB">
      <w:pPr>
        <w:rPr>
          <w:rtl/>
        </w:rPr>
      </w:pPr>
      <w:r w:rsidRPr="009B5DF7">
        <w:rPr>
          <w:rtl/>
        </w:rPr>
        <w:t xml:space="preserve">يُقدر هذا التردد </w:t>
      </w:r>
      <w:r w:rsidRPr="009B5DF7">
        <w:t>MUF</w:t>
      </w:r>
      <w:r w:rsidRPr="009B5DF7">
        <w:rPr>
          <w:rtl/>
        </w:rPr>
        <w:t xml:space="preserve"> على أنه أكبر قيم التردد </w:t>
      </w:r>
      <w:r w:rsidRPr="009B5DF7">
        <w:t>MUF</w:t>
      </w:r>
      <w:r w:rsidRPr="009B5DF7">
        <w:rPr>
          <w:rtl/>
        </w:rPr>
        <w:t xml:space="preserve"> </w:t>
      </w:r>
      <w:r w:rsidR="00A558AB">
        <w:rPr>
          <w:rFonts w:hint="cs"/>
          <w:rtl/>
        </w:rPr>
        <w:t>الأساسي</w:t>
      </w:r>
      <w:r w:rsidRPr="009B5DF7">
        <w:rPr>
          <w:rtl/>
        </w:rPr>
        <w:t xml:space="preserve"> لأساليب الانتشار المناسبة لطول المسير </w:t>
      </w:r>
      <w:r w:rsidRPr="009B5DF7">
        <w:rPr>
          <w:rFonts w:hint="cs"/>
          <w:rtl/>
        </w:rPr>
        <w:t>المعني</w:t>
      </w:r>
      <w:r w:rsidRPr="009B5DF7">
        <w:rPr>
          <w:rtl/>
        </w:rPr>
        <w:t>.</w:t>
      </w:r>
    </w:p>
    <w:p w:rsidR="009B5DF7" w:rsidRDefault="009B5DF7" w:rsidP="00367296">
      <w:pPr>
        <w:rPr>
          <w:rtl/>
        </w:rPr>
      </w:pPr>
      <w:r w:rsidRPr="009B5DF7">
        <w:rPr>
          <w:rtl/>
        </w:rPr>
        <w:lastRenderedPageBreak/>
        <w:t xml:space="preserve">تُعطى العلاقة بين التردد </w:t>
      </w:r>
      <w:r w:rsidRPr="009B5DF7">
        <w:t>MUF</w:t>
      </w:r>
      <w:r w:rsidRPr="009B5DF7">
        <w:rPr>
          <w:rtl/>
        </w:rPr>
        <w:t xml:space="preserve"> </w:t>
      </w:r>
      <w:r w:rsidR="00367296">
        <w:rPr>
          <w:rFonts w:hint="cs"/>
          <w:rtl/>
        </w:rPr>
        <w:t>الأساسي</w:t>
      </w:r>
      <w:r w:rsidRPr="009B5DF7">
        <w:rPr>
          <w:rtl/>
        </w:rPr>
        <w:t xml:space="preserve"> والتردد </w:t>
      </w:r>
      <w:r w:rsidRPr="009B5DF7">
        <w:t>MUF</w:t>
      </w:r>
      <w:r w:rsidRPr="009B5DF7">
        <w:rPr>
          <w:rtl/>
        </w:rPr>
        <w:t xml:space="preserve"> </w:t>
      </w:r>
      <w:r w:rsidR="00367296">
        <w:rPr>
          <w:rFonts w:hint="cs"/>
          <w:rtl/>
        </w:rPr>
        <w:t>التشغيلي</w:t>
      </w:r>
      <w:r w:rsidRPr="009B5DF7">
        <w:rPr>
          <w:rtl/>
        </w:rPr>
        <w:t xml:space="preserve"> ويوصف برنامج الحاسوب، مما يؤدي إلى تقديرات لمسير التردد</w:t>
      </w:r>
      <w:r w:rsidR="00053820">
        <w:rPr>
          <w:rFonts w:hint="cs"/>
          <w:rtl/>
        </w:rPr>
        <w:t> </w:t>
      </w:r>
      <w:r w:rsidRPr="009B5DF7">
        <w:t>MUF</w:t>
      </w:r>
      <w:r w:rsidRPr="009B5DF7">
        <w:rPr>
          <w:rtl/>
        </w:rPr>
        <w:t xml:space="preserve"> </w:t>
      </w:r>
      <w:r w:rsidR="00367296">
        <w:rPr>
          <w:rFonts w:hint="cs"/>
          <w:rtl/>
        </w:rPr>
        <w:t>الأساسي</w:t>
      </w:r>
      <w:r w:rsidRPr="009B5DF7">
        <w:rPr>
          <w:rtl/>
        </w:rPr>
        <w:t xml:space="preserve"> والتردد </w:t>
      </w:r>
      <w:r w:rsidRPr="009B5DF7">
        <w:t>MUF</w:t>
      </w:r>
      <w:r w:rsidRPr="009B5DF7">
        <w:rPr>
          <w:rtl/>
        </w:rPr>
        <w:t xml:space="preserve"> </w:t>
      </w:r>
      <w:r w:rsidR="00367296">
        <w:rPr>
          <w:rFonts w:hint="cs"/>
          <w:rtl/>
        </w:rPr>
        <w:t>التشغيلي</w:t>
      </w:r>
      <w:r w:rsidRPr="009B5DF7">
        <w:rPr>
          <w:rtl/>
        </w:rPr>
        <w:t xml:space="preserve"> وتردد العمل </w:t>
      </w:r>
      <w:r w:rsidRPr="009B5DF7">
        <w:rPr>
          <w:rFonts w:hint="cs"/>
          <w:rtl/>
        </w:rPr>
        <w:t>الأمثل</w:t>
      </w:r>
      <w:r w:rsidRPr="009B5DF7">
        <w:rPr>
          <w:rtl/>
        </w:rPr>
        <w:t xml:space="preserve"> على مسير انتشار من نقطة إلى نقطة من أي طول.</w:t>
      </w:r>
    </w:p>
    <w:p w:rsidR="009B5DF7" w:rsidRPr="009B5DF7" w:rsidRDefault="009B5DF7" w:rsidP="009B5DF7">
      <w:pPr>
        <w:pStyle w:val="Heading1"/>
        <w:rPr>
          <w:rtl/>
          <w:lang w:bidi="ar-EG"/>
        </w:rPr>
      </w:pPr>
      <w:r>
        <w:rPr>
          <w:lang w:bidi="ar-EG"/>
        </w:rPr>
        <w:t>2</w:t>
      </w:r>
      <w:r w:rsidRPr="009B5DF7">
        <w:rPr>
          <w:rtl/>
          <w:lang w:bidi="ar-EG"/>
        </w:rPr>
        <w:tab/>
        <w:t>اعتبارات بشأن الأساليب</w:t>
      </w:r>
    </w:p>
    <w:p w:rsidR="009B5DF7" w:rsidRPr="009B5DF7" w:rsidRDefault="009B5DF7" w:rsidP="00B972FD">
      <w:pPr>
        <w:rPr>
          <w:rtl/>
        </w:rPr>
      </w:pPr>
      <w:r w:rsidRPr="009B5DF7">
        <w:rPr>
          <w:rtl/>
        </w:rPr>
        <w:t xml:space="preserve">تتمثل الأساليب </w:t>
      </w:r>
      <w:r w:rsidR="00B972FD">
        <w:rPr>
          <w:rFonts w:hint="cs"/>
          <w:rtl/>
        </w:rPr>
        <w:t>التي ي</w:t>
      </w:r>
      <w:r w:rsidR="00642118">
        <w:rPr>
          <w:rFonts w:hint="cs"/>
          <w:rtl/>
        </w:rPr>
        <w:t>ُ</w:t>
      </w:r>
      <w:r w:rsidR="00B972FD">
        <w:rPr>
          <w:rFonts w:hint="cs"/>
          <w:rtl/>
        </w:rPr>
        <w:t>نظر</w:t>
      </w:r>
      <w:r w:rsidRPr="009B5DF7">
        <w:rPr>
          <w:rtl/>
        </w:rPr>
        <w:t xml:space="preserve"> في</w:t>
      </w:r>
      <w:r w:rsidR="00B972FD">
        <w:rPr>
          <w:rFonts w:hint="cs"/>
          <w:rtl/>
        </w:rPr>
        <w:t>ها</w:t>
      </w:r>
      <w:r w:rsidR="00FA54BB">
        <w:rPr>
          <w:rFonts w:hint="cs"/>
          <w:rtl/>
          <w:lang w:bidi="ar-EG"/>
        </w:rPr>
        <w:t xml:space="preserve"> في</w:t>
      </w:r>
      <w:r w:rsidRPr="009B5DF7">
        <w:rPr>
          <w:rtl/>
        </w:rPr>
        <w:t>:</w:t>
      </w:r>
    </w:p>
    <w:p w:rsidR="009B5DF7" w:rsidRPr="009B5DF7" w:rsidRDefault="009B5DF7" w:rsidP="003D339F">
      <w:pPr>
        <w:pStyle w:val="enumlev1"/>
        <w:rPr>
          <w:rtl/>
        </w:rPr>
      </w:pPr>
      <w:r>
        <w:tab/>
      </w:r>
      <w:r w:rsidRPr="009B5DF7">
        <w:t>1F2</w:t>
      </w:r>
      <w:r>
        <w:tab/>
      </w:r>
      <w:r>
        <w:tab/>
      </w:r>
      <w:r>
        <w:tab/>
      </w:r>
      <w:r>
        <w:tab/>
      </w:r>
      <w:r w:rsidR="003D339F">
        <w:rPr>
          <w:rtl/>
        </w:rPr>
        <w:tab/>
      </w:r>
      <w:r w:rsidRPr="009B5DF7">
        <w:t>0</w:t>
      </w:r>
      <w:r w:rsidRPr="009B5DF7">
        <w:rPr>
          <w:rtl/>
        </w:rPr>
        <w:t xml:space="preserve"> إلى </w:t>
      </w:r>
      <w:proofErr w:type="spellStart"/>
      <w:r w:rsidRPr="009B5DF7">
        <w:rPr>
          <w:i/>
          <w:iCs/>
        </w:rPr>
        <w:t>d</w:t>
      </w:r>
      <w:r w:rsidRPr="009B5DF7">
        <w:rPr>
          <w:i/>
          <w:iCs/>
          <w:vertAlign w:val="subscript"/>
        </w:rPr>
        <w:t>max</w:t>
      </w:r>
      <w:proofErr w:type="spellEnd"/>
    </w:p>
    <w:p w:rsidR="009B5DF7" w:rsidRPr="009B5DF7" w:rsidRDefault="009B5DF7" w:rsidP="009B5DF7">
      <w:pPr>
        <w:pStyle w:val="enumlev1"/>
        <w:rPr>
          <w:rtl/>
        </w:rPr>
      </w:pPr>
      <w:r>
        <w:tab/>
      </w:r>
      <w:r w:rsidRPr="009B5DF7">
        <w:rPr>
          <w:rtl/>
        </w:rPr>
        <w:t xml:space="preserve">أساليب </w:t>
      </w:r>
      <w:r w:rsidRPr="009B5DF7">
        <w:t>F2</w:t>
      </w:r>
      <w:r w:rsidRPr="009B5DF7">
        <w:rPr>
          <w:rtl/>
        </w:rPr>
        <w:t xml:space="preserve"> من الرتبة العليا</w:t>
      </w:r>
      <w:r>
        <w:tab/>
      </w:r>
      <w:r>
        <w:tab/>
      </w:r>
      <w:r w:rsidRPr="009B5DF7">
        <w:rPr>
          <w:rtl/>
        </w:rPr>
        <w:t xml:space="preserve">ما فوق </w:t>
      </w:r>
      <w:proofErr w:type="spellStart"/>
      <w:r w:rsidRPr="009B5DF7">
        <w:rPr>
          <w:i/>
          <w:iCs/>
        </w:rPr>
        <w:t>d</w:t>
      </w:r>
      <w:r w:rsidRPr="009B5DF7">
        <w:rPr>
          <w:i/>
          <w:iCs/>
          <w:vertAlign w:val="subscript"/>
        </w:rPr>
        <w:t>max</w:t>
      </w:r>
      <w:proofErr w:type="spellEnd"/>
    </w:p>
    <w:p w:rsidR="009B5DF7" w:rsidRPr="009B5DF7" w:rsidRDefault="009B5DF7" w:rsidP="009B5DF7">
      <w:pPr>
        <w:pStyle w:val="enumlev1"/>
        <w:spacing w:line="240" w:lineRule="auto"/>
      </w:pPr>
      <w:r>
        <w:tab/>
      </w:r>
      <w:r w:rsidRPr="009B5DF7">
        <w:t>1F1</w:t>
      </w:r>
      <w:r>
        <w:tab/>
      </w:r>
      <w:r>
        <w:tab/>
      </w:r>
      <w:r>
        <w:tab/>
      </w:r>
      <w:r>
        <w:tab/>
      </w:r>
      <w:r>
        <w:tab/>
      </w:r>
      <w:r w:rsidRPr="009B5DF7">
        <w:t>km 3 400-2 000</w:t>
      </w:r>
    </w:p>
    <w:p w:rsidR="009B5DF7" w:rsidRPr="009B5DF7" w:rsidRDefault="009B5DF7" w:rsidP="009B5DF7">
      <w:pPr>
        <w:pStyle w:val="enumlev1"/>
        <w:spacing w:line="240" w:lineRule="auto"/>
      </w:pPr>
      <w:r>
        <w:tab/>
      </w:r>
      <w:r w:rsidRPr="009B5DF7">
        <w:t>1E</w:t>
      </w:r>
      <w:r>
        <w:tab/>
      </w:r>
      <w:r>
        <w:tab/>
      </w:r>
      <w:r>
        <w:tab/>
      </w:r>
      <w:r>
        <w:tab/>
      </w:r>
      <w:r w:rsidRPr="009B5DF7">
        <w:tab/>
        <w:t>km 2 000-0</w:t>
      </w:r>
    </w:p>
    <w:p w:rsidR="009B5DF7" w:rsidRPr="009B5DF7" w:rsidRDefault="009B5DF7" w:rsidP="009B5DF7">
      <w:pPr>
        <w:pStyle w:val="enumlev1"/>
        <w:spacing w:line="240" w:lineRule="auto"/>
      </w:pPr>
      <w:r>
        <w:tab/>
      </w:r>
      <w:r w:rsidRPr="009B5DF7">
        <w:t>2E</w:t>
      </w:r>
      <w:r>
        <w:tab/>
      </w:r>
      <w:r>
        <w:tab/>
      </w:r>
      <w:r>
        <w:tab/>
      </w:r>
      <w:r>
        <w:tab/>
      </w:r>
      <w:r w:rsidRPr="009B5DF7">
        <w:tab/>
        <w:t>km 4 000-2 000</w:t>
      </w:r>
    </w:p>
    <w:p w:rsidR="009B5DF7" w:rsidRPr="009B5DF7" w:rsidRDefault="009B5DF7" w:rsidP="009B5DF7">
      <w:pPr>
        <w:rPr>
          <w:rtl/>
        </w:rPr>
      </w:pPr>
      <w:r w:rsidRPr="009B5DF7">
        <w:rPr>
          <w:rtl/>
        </w:rPr>
        <w:t xml:space="preserve">حيث المدى الأقصى على الأرض </w:t>
      </w:r>
      <w:r w:rsidRPr="009B5DF7">
        <w:t xml:space="preserve">(km) </w:t>
      </w:r>
      <w:proofErr w:type="spellStart"/>
      <w:r w:rsidRPr="009B5DF7">
        <w:rPr>
          <w:i/>
          <w:iCs/>
        </w:rPr>
        <w:t>d</w:t>
      </w:r>
      <w:r w:rsidRPr="009B5DF7">
        <w:rPr>
          <w:i/>
          <w:iCs/>
          <w:vertAlign w:val="subscript"/>
        </w:rPr>
        <w:t>max</w:t>
      </w:r>
      <w:proofErr w:type="spellEnd"/>
      <w:r w:rsidRPr="009B5DF7">
        <w:rPr>
          <w:rtl/>
        </w:rPr>
        <w:t xml:space="preserve"> لقفزة واحدة بالأسلوب </w:t>
      </w:r>
      <w:r w:rsidRPr="009B5DF7">
        <w:t>F2</w:t>
      </w:r>
      <w:r w:rsidRPr="009B5DF7">
        <w:rPr>
          <w:rtl/>
        </w:rPr>
        <w:t xml:space="preserve"> يُعطى بواسطة:</w:t>
      </w:r>
    </w:p>
    <w:p w:rsidR="009B5DF7" w:rsidRPr="009B5DF7" w:rsidRDefault="009B5DF7" w:rsidP="003D339F">
      <w:pPr>
        <w:pStyle w:val="Equation"/>
        <w:rPr>
          <w:rtl/>
        </w:rPr>
      </w:pPr>
      <w:r w:rsidRPr="009B5DF7">
        <w:object w:dxaOrig="5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85pt;height:17.75pt" o:ole="">
            <v:imagedata r:id="rId15" o:title=""/>
          </v:shape>
          <o:OLEObject Type="Embed" ProgID="Equation.3" ShapeID="_x0000_i1025" DrawAspect="Content" ObjectID="_1533110652" r:id="rId16"/>
        </w:object>
      </w:r>
    </w:p>
    <w:p w:rsidR="009B5DF7" w:rsidRPr="009B5DF7" w:rsidRDefault="009B5DF7" w:rsidP="009B5DF7">
      <w:pPr>
        <w:rPr>
          <w:rtl/>
        </w:rPr>
      </w:pPr>
      <w:r w:rsidRPr="009B5DF7">
        <w:rPr>
          <w:rtl/>
        </w:rPr>
        <w:t>مع:</w:t>
      </w:r>
    </w:p>
    <w:p w:rsidR="009B5DF7" w:rsidRPr="009B5DF7" w:rsidRDefault="009B5DF7" w:rsidP="003D339F">
      <w:pPr>
        <w:pStyle w:val="Equation"/>
        <w:rPr>
          <w:rtl/>
        </w:rPr>
      </w:pPr>
      <w:r w:rsidRPr="009B5DF7">
        <w:object w:dxaOrig="6979" w:dyaOrig="680">
          <v:shape id="_x0000_i1026" type="#_x0000_t75" style="width:348.8pt;height:34.15pt" o:ole="">
            <v:imagedata r:id="rId17" o:title=""/>
          </v:shape>
          <o:OLEObject Type="Embed" ProgID="Equation.3" ShapeID="_x0000_i1026" DrawAspect="Content" ObjectID="_1533110653" r:id="rId18"/>
        </w:object>
      </w:r>
    </w:p>
    <w:p w:rsidR="009B5DF7" w:rsidRPr="009B5DF7" w:rsidRDefault="009B5DF7" w:rsidP="005968BA">
      <w:pPr>
        <w:rPr>
          <w:rtl/>
        </w:rPr>
      </w:pPr>
      <w:r w:rsidRPr="009B5DF7">
        <w:rPr>
          <w:rtl/>
        </w:rPr>
        <w:t>و</w:t>
      </w:r>
      <w:r w:rsidRPr="009B5DF7">
        <w:rPr>
          <w:rtl/>
        </w:rPr>
        <w:tab/>
      </w:r>
      <w:r w:rsidRPr="009B5DF7">
        <w:t>foF2/</w:t>
      </w:r>
      <w:proofErr w:type="spellStart"/>
      <w:r w:rsidRPr="009B5DF7">
        <w:t>foE</w:t>
      </w:r>
      <w:proofErr w:type="spellEnd"/>
      <w:r w:rsidRPr="009B5DF7">
        <w:t xml:space="preserve"> = </w:t>
      </w:r>
      <w:r w:rsidRPr="009B5DF7">
        <w:rPr>
          <w:i/>
          <w:iCs/>
        </w:rPr>
        <w:t>x</w:t>
      </w:r>
      <w:r w:rsidRPr="009B5DF7">
        <w:rPr>
          <w:rtl/>
        </w:rPr>
        <w:t xml:space="preserve">، أو </w:t>
      </w:r>
      <w:r w:rsidR="005968BA">
        <w:t>2</w:t>
      </w:r>
      <w:r w:rsidRPr="009B5DF7">
        <w:rPr>
          <w:rtl/>
        </w:rPr>
        <w:t>، أيهما أكبر.</w:t>
      </w:r>
    </w:p>
    <w:p w:rsidR="009B5DF7" w:rsidRPr="009B5DF7" w:rsidRDefault="009B5DF7" w:rsidP="009B5DF7">
      <w:pPr>
        <w:rPr>
          <w:rtl/>
        </w:rPr>
      </w:pPr>
      <w:r w:rsidRPr="009B5DF7">
        <w:rPr>
          <w:rtl/>
        </w:rPr>
        <w:t>تُستعمل</w:t>
      </w:r>
      <w:bookmarkStart w:id="0" w:name="_GoBack"/>
      <w:bookmarkEnd w:id="0"/>
      <w:r w:rsidRPr="009B5DF7">
        <w:rPr>
          <w:rtl/>
        </w:rPr>
        <w:t xml:space="preserve"> قيم </w:t>
      </w:r>
      <w:r w:rsidRPr="009B5DF7">
        <w:rPr>
          <w:rFonts w:hint="cs"/>
          <w:rtl/>
        </w:rPr>
        <w:t>الخصائص</w:t>
      </w:r>
      <w:r w:rsidRPr="009B5DF7">
        <w:rPr>
          <w:rtl/>
        </w:rPr>
        <w:t xml:space="preserve"> الأيونوسفيرية عند نقطة وسط مسير الدائرة العظمى.</w:t>
      </w:r>
    </w:p>
    <w:p w:rsidR="009B5DF7" w:rsidRPr="009B5DF7" w:rsidRDefault="005968BA" w:rsidP="005968BA">
      <w:pPr>
        <w:pStyle w:val="Heading1"/>
        <w:rPr>
          <w:rtl/>
          <w:lang w:bidi="ar-EG"/>
        </w:rPr>
      </w:pPr>
      <w:r>
        <w:rPr>
          <w:lang w:bidi="ar-EG"/>
        </w:rPr>
        <w:t>3</w:t>
      </w:r>
      <w:r w:rsidR="009B5DF7" w:rsidRPr="009B5DF7">
        <w:rPr>
          <w:rtl/>
          <w:lang w:bidi="ar-EG"/>
        </w:rPr>
        <w:tab/>
        <w:t xml:space="preserve">التنبؤ بالتردد </w:t>
      </w:r>
      <w:r w:rsidR="009B5DF7" w:rsidRPr="009B5DF7">
        <w:t>MUF</w:t>
      </w:r>
      <w:r w:rsidR="009B5DF7" w:rsidRPr="009B5DF7">
        <w:rPr>
          <w:rtl/>
          <w:lang w:bidi="ar-EG"/>
        </w:rPr>
        <w:t xml:space="preserve"> </w:t>
      </w:r>
      <w:r w:rsidR="00B972FD">
        <w:rPr>
          <w:rtl/>
          <w:lang w:bidi="ar-EG"/>
        </w:rPr>
        <w:t>الأساسي</w:t>
      </w:r>
      <w:r w:rsidR="009B5DF7" w:rsidRPr="009B5DF7">
        <w:rPr>
          <w:rtl/>
          <w:lang w:bidi="ar-EG"/>
        </w:rPr>
        <w:t xml:space="preserve"> للطبقة </w:t>
      </w:r>
      <w:r w:rsidR="009B5DF7" w:rsidRPr="009B5DF7">
        <w:t>F2</w:t>
      </w:r>
    </w:p>
    <w:p w:rsidR="009B5DF7" w:rsidRPr="009B5DF7" w:rsidRDefault="009B5DF7" w:rsidP="00CC29D8">
      <w:pPr>
        <w:pStyle w:val="Heading2"/>
        <w:spacing w:before="240"/>
        <w:rPr>
          <w:rtl/>
          <w:lang w:bidi="ar-EG"/>
        </w:rPr>
      </w:pPr>
      <w:r w:rsidRPr="009B5DF7">
        <w:t>1.3</w:t>
      </w:r>
      <w:r w:rsidRPr="009B5DF7">
        <w:tab/>
      </w:r>
      <w:r w:rsidRPr="009B5DF7">
        <w:rPr>
          <w:rtl/>
          <w:lang w:bidi="ar-EG"/>
        </w:rPr>
        <w:t xml:space="preserve">المسافة على الأرض </w:t>
      </w:r>
      <w:r w:rsidRPr="009B5DF7">
        <w:rPr>
          <w:i/>
          <w:iCs/>
        </w:rPr>
        <w:t>D</w:t>
      </w:r>
      <w:r w:rsidRPr="009B5DF7">
        <w:rPr>
          <w:rtl/>
          <w:lang w:bidi="ar-EG"/>
        </w:rPr>
        <w:t xml:space="preserve"> حتى </w:t>
      </w:r>
      <w:proofErr w:type="spellStart"/>
      <w:r w:rsidRPr="009B5DF7">
        <w:rPr>
          <w:i/>
          <w:iCs/>
        </w:rPr>
        <w:t>d</w:t>
      </w:r>
      <w:r w:rsidRPr="009B5DF7">
        <w:rPr>
          <w:i/>
          <w:iCs/>
          <w:vertAlign w:val="subscript"/>
        </w:rPr>
        <w:t>max</w:t>
      </w:r>
      <w:proofErr w:type="spellEnd"/>
    </w:p>
    <w:p w:rsidR="009B5DF7" w:rsidRPr="009B5DF7" w:rsidRDefault="009B5DF7" w:rsidP="009B5DF7">
      <w:pPr>
        <w:rPr>
          <w:rtl/>
        </w:rPr>
      </w:pPr>
      <w:r w:rsidRPr="009B5DF7">
        <w:rPr>
          <w:rtl/>
        </w:rPr>
        <w:t xml:space="preserve">يُعطى التردد </w:t>
      </w:r>
      <w:r w:rsidRPr="009B5DF7">
        <w:t>MUF</w:t>
      </w:r>
      <w:r w:rsidRPr="009B5DF7">
        <w:rPr>
          <w:rtl/>
        </w:rPr>
        <w:t xml:space="preserve"> </w:t>
      </w:r>
      <w:r w:rsidR="00B972FD">
        <w:rPr>
          <w:rtl/>
        </w:rPr>
        <w:t>الأساسي</w:t>
      </w:r>
      <w:r w:rsidRPr="009B5DF7">
        <w:rPr>
          <w:rtl/>
        </w:rPr>
        <w:t xml:space="preserve"> للطبقة </w:t>
      </w:r>
      <w:r w:rsidRPr="009B5DF7">
        <w:t>F2</w:t>
      </w:r>
      <w:r w:rsidRPr="009B5DF7">
        <w:rPr>
          <w:rtl/>
        </w:rPr>
        <w:t xml:space="preserve"> بواسطة:</w:t>
      </w:r>
    </w:p>
    <w:p w:rsidR="009B5DF7" w:rsidRPr="009B5DF7" w:rsidRDefault="00BB34AD" w:rsidP="003D339F">
      <w:pPr>
        <w:pStyle w:val="Equation"/>
        <w:rPr>
          <w:rtl/>
        </w:rPr>
      </w:pPr>
      <w:r w:rsidRPr="00BB34AD">
        <w:rPr>
          <w:position w:val="-34"/>
        </w:rPr>
        <w:object w:dxaOrig="4900" w:dyaOrig="800">
          <v:shape id="_x0000_i1027" type="#_x0000_t75" style="width:245.45pt;height:40.7pt" o:ole="">
            <v:imagedata r:id="rId19" o:title=""/>
          </v:shape>
          <o:OLEObject Type="Embed" ProgID="Equation.3" ShapeID="_x0000_i1027" DrawAspect="Content" ObjectID="_1533110654" r:id="rId20"/>
        </w:object>
      </w:r>
    </w:p>
    <w:p w:rsidR="009B5DF7" w:rsidRPr="009B5DF7" w:rsidRDefault="009B5DF7" w:rsidP="009B5DF7">
      <w:pPr>
        <w:rPr>
          <w:rtl/>
        </w:rPr>
      </w:pPr>
      <w:r w:rsidRPr="009B5DF7">
        <w:rPr>
          <w:rtl/>
        </w:rPr>
        <w:t>حيث:</w:t>
      </w:r>
    </w:p>
    <w:p w:rsidR="009B5DF7" w:rsidRPr="009B5DF7" w:rsidRDefault="009B5DF7" w:rsidP="005968BA">
      <w:pPr>
        <w:pStyle w:val="enumlev1"/>
        <w:rPr>
          <w:rtl/>
        </w:rPr>
      </w:pPr>
      <w:r w:rsidRPr="009B5DF7">
        <w:rPr>
          <w:rtl/>
        </w:rPr>
        <w:tab/>
      </w:r>
      <w:proofErr w:type="spellStart"/>
      <w:r w:rsidRPr="009B5DF7">
        <w:rPr>
          <w:i/>
          <w:iCs/>
        </w:rPr>
        <w:t>f</w:t>
      </w:r>
      <w:r w:rsidRPr="009B5DF7">
        <w:rPr>
          <w:i/>
          <w:iCs/>
          <w:vertAlign w:val="subscript"/>
        </w:rPr>
        <w:t>H</w:t>
      </w:r>
      <w:proofErr w:type="spellEnd"/>
      <w:r w:rsidRPr="009B5DF7">
        <w:rPr>
          <w:rtl/>
        </w:rPr>
        <w:t xml:space="preserve">: التردد </w:t>
      </w:r>
      <w:proofErr w:type="spellStart"/>
      <w:r w:rsidRPr="009B5DF7">
        <w:rPr>
          <w:rtl/>
        </w:rPr>
        <w:t>السيكلوتروني</w:t>
      </w:r>
      <w:proofErr w:type="spellEnd"/>
      <w:r w:rsidRPr="009B5DF7">
        <w:rPr>
          <w:rtl/>
        </w:rPr>
        <w:t xml:space="preserve"> المناسب (انظر التوصية </w:t>
      </w:r>
      <w:r w:rsidRPr="009B5DF7">
        <w:t>ITU-R P.1239</w:t>
      </w:r>
      <w:r w:rsidRPr="009B5DF7">
        <w:rPr>
          <w:rtl/>
        </w:rPr>
        <w:t>)</w:t>
      </w:r>
    </w:p>
    <w:p w:rsidR="009B5DF7" w:rsidRPr="009B5DF7" w:rsidRDefault="009B5DF7" w:rsidP="005968BA">
      <w:pPr>
        <w:pStyle w:val="enumlev1"/>
        <w:rPr>
          <w:rtl/>
        </w:rPr>
      </w:pPr>
      <w:r w:rsidRPr="009B5DF7">
        <w:rPr>
          <w:rtl/>
        </w:rPr>
        <w:tab/>
        <w:t>و:</w:t>
      </w:r>
    </w:p>
    <w:p w:rsidR="009B5DF7" w:rsidRPr="009B5DF7" w:rsidRDefault="005B1395" w:rsidP="005B1395">
      <w:pPr>
        <w:pStyle w:val="enumlev1"/>
        <w:rPr>
          <w:rtl/>
        </w:rPr>
      </w:pPr>
      <w:r>
        <w:rPr>
          <w:rtl/>
          <w:lang w:bidi="ar-EG"/>
        </w:rPr>
        <w:tab/>
      </w:r>
      <w:r w:rsidR="009B5DF7" w:rsidRPr="009B5DF7">
        <w:object w:dxaOrig="5899" w:dyaOrig="360">
          <v:shape id="_x0000_i1028" type="#_x0000_t75" style="width:295.5pt;height:17.75pt" o:ole="">
            <v:imagedata r:id="rId21" o:title=""/>
          </v:shape>
          <o:OLEObject Type="Embed" ProgID="Equation.3" ShapeID="_x0000_i1028" DrawAspect="Content" ObjectID="_1533110655" r:id="rId22"/>
        </w:object>
      </w:r>
    </w:p>
    <w:p w:rsidR="009B5DF7" w:rsidRPr="009B5DF7" w:rsidRDefault="009B5DF7" w:rsidP="005968BA">
      <w:pPr>
        <w:pStyle w:val="enumlev1"/>
        <w:rPr>
          <w:rtl/>
        </w:rPr>
      </w:pPr>
      <w:r w:rsidRPr="009B5DF7">
        <w:rPr>
          <w:rtl/>
        </w:rPr>
        <w:tab/>
        <w:t xml:space="preserve">مع </w:t>
      </w:r>
      <w:r w:rsidRPr="009B5DF7">
        <w:t>(</w:t>
      </w:r>
      <w:r w:rsidRPr="009B5DF7">
        <w:rPr>
          <w:i/>
          <w:iCs/>
        </w:rPr>
        <w:t xml:space="preserve">Z = </w:t>
      </w:r>
      <w:r w:rsidRPr="009B5DF7">
        <w:t>1 - 2</w:t>
      </w:r>
      <w:r w:rsidRPr="009B5DF7">
        <w:rPr>
          <w:i/>
          <w:iCs/>
        </w:rPr>
        <w:t>D/</w:t>
      </w:r>
      <w:proofErr w:type="spellStart"/>
      <w:r w:rsidRPr="009B5DF7">
        <w:rPr>
          <w:i/>
          <w:iCs/>
        </w:rPr>
        <w:t>d</w:t>
      </w:r>
      <w:r w:rsidRPr="009B5DF7">
        <w:rPr>
          <w:i/>
          <w:iCs/>
          <w:vertAlign w:val="subscript"/>
        </w:rPr>
        <w:t>max</w:t>
      </w:r>
      <w:proofErr w:type="spellEnd"/>
      <w:r w:rsidRPr="009B5DF7">
        <w:t>)</w:t>
      </w:r>
    </w:p>
    <w:p w:rsidR="009B5DF7" w:rsidRPr="009B5DF7" w:rsidRDefault="009B5DF7" w:rsidP="005968BA">
      <w:pPr>
        <w:pStyle w:val="enumlev1"/>
        <w:rPr>
          <w:rtl/>
        </w:rPr>
      </w:pPr>
      <w:r w:rsidRPr="009B5DF7">
        <w:rPr>
          <w:rtl/>
        </w:rPr>
        <w:tab/>
      </w:r>
      <w:r w:rsidRPr="009B5DF7">
        <w:rPr>
          <w:i/>
          <w:iCs/>
        </w:rPr>
        <w:t>C</w:t>
      </w:r>
      <w:r w:rsidRPr="009B5DF7">
        <w:rPr>
          <w:vertAlign w:val="subscript"/>
        </w:rPr>
        <w:t>3000</w:t>
      </w:r>
      <w:r w:rsidRPr="009B5DF7">
        <w:rPr>
          <w:rtl/>
        </w:rPr>
        <w:t xml:space="preserve">: قيمة </w:t>
      </w:r>
      <w:r w:rsidRPr="009B5DF7">
        <w:rPr>
          <w:i/>
          <w:iCs/>
        </w:rPr>
        <w:t>C</w:t>
      </w:r>
      <w:r w:rsidRPr="009B5DF7">
        <w:rPr>
          <w:i/>
          <w:iCs/>
          <w:vertAlign w:val="subscript"/>
        </w:rPr>
        <w:t>D</w:t>
      </w:r>
      <w:r w:rsidRPr="009B5DF7">
        <w:rPr>
          <w:rtl/>
        </w:rPr>
        <w:t xml:space="preserve"> من أجل </w:t>
      </w:r>
      <w:r w:rsidRPr="009B5DF7">
        <w:rPr>
          <w:i/>
          <w:iCs/>
        </w:rPr>
        <w:t>D</w:t>
      </w:r>
      <w:r w:rsidRPr="009B5DF7">
        <w:rPr>
          <w:rtl/>
        </w:rPr>
        <w:t xml:space="preserve"> = </w:t>
      </w:r>
      <w:r w:rsidRPr="009B5DF7">
        <w:t>km 3 000</w:t>
      </w:r>
      <w:r w:rsidRPr="009B5DF7">
        <w:rPr>
          <w:rtl/>
        </w:rPr>
        <w:t xml:space="preserve">، حيث </w:t>
      </w:r>
      <w:r w:rsidRPr="009B5DF7">
        <w:rPr>
          <w:i/>
          <w:iCs/>
        </w:rPr>
        <w:t>D</w:t>
      </w:r>
      <w:r w:rsidRPr="009B5DF7">
        <w:rPr>
          <w:rtl/>
        </w:rPr>
        <w:t xml:space="preserve"> هي مسافة الدائرة العظمى </w:t>
      </w:r>
      <w:r w:rsidRPr="009B5DF7">
        <w:t>(km)</w:t>
      </w:r>
      <w:r w:rsidRPr="009B5DF7">
        <w:rPr>
          <w:rtl/>
        </w:rPr>
        <w:t>.</w:t>
      </w:r>
    </w:p>
    <w:p w:rsidR="009B5DF7" w:rsidRPr="009B5DF7" w:rsidRDefault="009B5DF7" w:rsidP="005968BA">
      <w:pPr>
        <w:rPr>
          <w:rtl/>
        </w:rPr>
      </w:pPr>
      <w:r w:rsidRPr="009B5DF7">
        <w:rPr>
          <w:rtl/>
        </w:rPr>
        <w:t xml:space="preserve">تنطبق المعادلات السابقة على التردد </w:t>
      </w:r>
      <w:r w:rsidRPr="009B5DF7">
        <w:t>MUF</w:t>
      </w:r>
      <w:r w:rsidRPr="009B5DF7">
        <w:rPr>
          <w:rtl/>
        </w:rPr>
        <w:t xml:space="preserve"> </w:t>
      </w:r>
      <w:r w:rsidR="00B972FD">
        <w:rPr>
          <w:rtl/>
        </w:rPr>
        <w:t>الأساسي</w:t>
      </w:r>
      <w:r w:rsidRPr="009B5DF7">
        <w:rPr>
          <w:rtl/>
        </w:rPr>
        <w:t xml:space="preserve"> عند مسافة صفر للموجات التي تنتشر وفقاً للأسلوب </w:t>
      </w:r>
      <w:r w:rsidRPr="009B5DF7">
        <w:t>x</w:t>
      </w:r>
      <w:r w:rsidRPr="009B5DF7">
        <w:rPr>
          <w:rtl/>
        </w:rPr>
        <w:t xml:space="preserve">، عند </w:t>
      </w:r>
      <w:proofErr w:type="spellStart"/>
      <w:r w:rsidRPr="009B5DF7">
        <w:rPr>
          <w:i/>
          <w:iCs/>
        </w:rPr>
        <w:t>d</w:t>
      </w:r>
      <w:r w:rsidRPr="009B5DF7">
        <w:rPr>
          <w:i/>
          <w:iCs/>
          <w:vertAlign w:val="subscript"/>
        </w:rPr>
        <w:t>max</w:t>
      </w:r>
      <w:proofErr w:type="spellEnd"/>
      <w:r w:rsidRPr="009B5DF7">
        <w:rPr>
          <w:rtl/>
        </w:rPr>
        <w:t xml:space="preserve"> أو</w:t>
      </w:r>
      <w:r w:rsidR="005968BA">
        <w:rPr>
          <w:rFonts w:hint="cs"/>
          <w:rtl/>
        </w:rPr>
        <w:t> </w:t>
      </w:r>
      <w:r w:rsidRPr="009B5DF7">
        <w:rPr>
          <w:rtl/>
        </w:rPr>
        <w:t>ما</w:t>
      </w:r>
      <w:r w:rsidR="005968BA">
        <w:rPr>
          <w:rFonts w:hint="cs"/>
          <w:rtl/>
        </w:rPr>
        <w:t> </w:t>
      </w:r>
      <w:r w:rsidRPr="009B5DF7">
        <w:rPr>
          <w:rtl/>
        </w:rPr>
        <w:t xml:space="preserve">فوقها للموجات التي تنتشر وفقاً </w:t>
      </w:r>
      <w:r w:rsidRPr="009B5DF7">
        <w:t>o</w:t>
      </w:r>
      <w:r w:rsidRPr="009B5DF7">
        <w:noBreakHyphen/>
        <w:t>wave</w:t>
      </w:r>
      <w:r w:rsidRPr="009B5DF7">
        <w:rPr>
          <w:rtl/>
        </w:rPr>
        <w:t xml:space="preserve"> وعند مسافات متوسطة لبعض الموجات المركبة. بالنسبة لكل المسافات، يمكن الحصول على التردد </w:t>
      </w:r>
      <w:r w:rsidRPr="009B5DF7">
        <w:t>MUF</w:t>
      </w:r>
      <w:r w:rsidRPr="009B5DF7">
        <w:rPr>
          <w:rtl/>
        </w:rPr>
        <w:t xml:space="preserve"> </w:t>
      </w:r>
      <w:r w:rsidR="00B972FD">
        <w:rPr>
          <w:rtl/>
        </w:rPr>
        <w:t>الأساسي</w:t>
      </w:r>
      <w:r w:rsidRPr="009B5DF7">
        <w:rPr>
          <w:rtl/>
        </w:rPr>
        <w:t xml:space="preserve"> المقابل للموجات التي تنتشر حسب </w:t>
      </w:r>
      <w:r w:rsidRPr="009B5DF7">
        <w:t>o</w:t>
      </w:r>
      <w:r w:rsidRPr="009B5DF7">
        <w:noBreakHyphen/>
        <w:t>wave</w:t>
      </w:r>
      <w:r w:rsidRPr="009B5DF7">
        <w:rPr>
          <w:rtl/>
        </w:rPr>
        <w:t xml:space="preserve"> بحذف الحد الأخير في </w:t>
      </w:r>
      <w:proofErr w:type="spellStart"/>
      <w:r w:rsidRPr="009B5DF7">
        <w:rPr>
          <w:i/>
          <w:iCs/>
        </w:rPr>
        <w:t>f</w:t>
      </w:r>
      <w:r w:rsidRPr="009B5DF7">
        <w:rPr>
          <w:i/>
          <w:iCs/>
          <w:vertAlign w:val="subscript"/>
        </w:rPr>
        <w:t>H</w:t>
      </w:r>
      <w:proofErr w:type="spellEnd"/>
      <w:r w:rsidRPr="009B5DF7">
        <w:rPr>
          <w:rtl/>
        </w:rPr>
        <w:t xml:space="preserve"> </w:t>
      </w:r>
      <w:r w:rsidRPr="009B5DF7">
        <w:rPr>
          <w:rFonts w:hint="cs"/>
          <w:rtl/>
        </w:rPr>
        <w:t>من</w:t>
      </w:r>
      <w:r w:rsidRPr="009B5DF7">
        <w:rPr>
          <w:rtl/>
        </w:rPr>
        <w:t xml:space="preserve"> المعادلة الأولى.</w:t>
      </w:r>
    </w:p>
    <w:p w:rsidR="009B5DF7" w:rsidRPr="009B5DF7" w:rsidRDefault="009B5DF7" w:rsidP="001F6527">
      <w:pPr>
        <w:pStyle w:val="Heading2"/>
      </w:pPr>
      <w:r w:rsidRPr="009B5DF7">
        <w:lastRenderedPageBreak/>
        <w:t>2.3</w:t>
      </w:r>
      <w:r w:rsidRPr="009B5DF7">
        <w:tab/>
      </w:r>
      <w:r w:rsidRPr="009B5DF7">
        <w:rPr>
          <w:rtl/>
          <w:lang w:bidi="ar-EG"/>
        </w:rPr>
        <w:t xml:space="preserve">المسافة على الأرض </w:t>
      </w:r>
      <w:r w:rsidRPr="009B5DF7">
        <w:rPr>
          <w:i/>
          <w:iCs/>
        </w:rPr>
        <w:t>D</w:t>
      </w:r>
      <w:r w:rsidRPr="009B5DF7">
        <w:rPr>
          <w:rtl/>
          <w:lang w:bidi="ar-EG"/>
        </w:rPr>
        <w:t xml:space="preserve"> الأكبر من </w:t>
      </w:r>
      <w:proofErr w:type="spellStart"/>
      <w:r w:rsidRPr="009B5DF7">
        <w:rPr>
          <w:i/>
          <w:iCs/>
        </w:rPr>
        <w:t>d</w:t>
      </w:r>
      <w:r w:rsidRPr="009B5DF7">
        <w:rPr>
          <w:i/>
          <w:iCs/>
          <w:vertAlign w:val="subscript"/>
        </w:rPr>
        <w:t>max</w:t>
      </w:r>
      <w:proofErr w:type="spellEnd"/>
    </w:p>
    <w:p w:rsidR="009B5DF7" w:rsidRPr="009B5DF7" w:rsidRDefault="009B5DF7" w:rsidP="00384418">
      <w:pPr>
        <w:rPr>
          <w:rtl/>
        </w:rPr>
      </w:pPr>
      <w:r w:rsidRPr="009B5DF7">
        <w:rPr>
          <w:rtl/>
        </w:rPr>
        <w:t xml:space="preserve">تُحدد قيم </w:t>
      </w:r>
      <w:r w:rsidRPr="009B5DF7">
        <w:t>F2(</w:t>
      </w:r>
      <w:proofErr w:type="spellStart"/>
      <w:r w:rsidRPr="009B5DF7">
        <w:rPr>
          <w:i/>
          <w:iCs/>
        </w:rPr>
        <w:t>d</w:t>
      </w:r>
      <w:r w:rsidRPr="009B5DF7">
        <w:rPr>
          <w:i/>
          <w:iCs/>
          <w:vertAlign w:val="subscript"/>
        </w:rPr>
        <w:t>max</w:t>
      </w:r>
      <w:proofErr w:type="spellEnd"/>
      <w:r w:rsidRPr="009B5DF7">
        <w:t>)MUF</w:t>
      </w:r>
      <w:r w:rsidRPr="009B5DF7">
        <w:rPr>
          <w:rtl/>
        </w:rPr>
        <w:t xml:space="preserve"> لمواقع النقطتين التوجيهيتين عند </w:t>
      </w:r>
      <w:r w:rsidRPr="009B5DF7">
        <w:rPr>
          <w:i/>
          <w:iCs/>
        </w:rPr>
        <w:t>d</w:t>
      </w:r>
      <w:r w:rsidRPr="009B5DF7">
        <w:rPr>
          <w:vertAlign w:val="subscript"/>
        </w:rPr>
        <w:t>0</w:t>
      </w:r>
      <w:r w:rsidRPr="009B5DF7">
        <w:t>/2</w:t>
      </w:r>
      <w:r w:rsidRPr="009B5DF7">
        <w:rPr>
          <w:rtl/>
        </w:rPr>
        <w:t xml:space="preserve"> من كل طرف في مسير توصيل الدائرة العظمى التي تربطهما؛ </w:t>
      </w:r>
      <w:r w:rsidRPr="009B5DF7">
        <w:rPr>
          <w:i/>
          <w:iCs/>
        </w:rPr>
        <w:t>d</w:t>
      </w:r>
      <w:r w:rsidRPr="009B5DF7">
        <w:rPr>
          <w:vertAlign w:val="subscript"/>
        </w:rPr>
        <w:t>0</w:t>
      </w:r>
      <w:r w:rsidR="00384418">
        <w:rPr>
          <w:rFonts w:hint="cs"/>
          <w:rtl/>
        </w:rPr>
        <w:t> </w:t>
      </w:r>
      <w:r w:rsidRPr="009B5DF7">
        <w:rPr>
          <w:rtl/>
        </w:rPr>
        <w:t xml:space="preserve">هو طول قفزة الأسلوب </w:t>
      </w:r>
      <w:r w:rsidRPr="009B5DF7">
        <w:t>F2</w:t>
      </w:r>
      <w:r w:rsidRPr="009B5DF7">
        <w:rPr>
          <w:rtl/>
        </w:rPr>
        <w:t xml:space="preserve"> الأدنى. والتردد </w:t>
      </w:r>
      <w:r w:rsidRPr="009B5DF7">
        <w:t>MUF</w:t>
      </w:r>
      <w:r w:rsidRPr="009B5DF7">
        <w:rPr>
          <w:rtl/>
        </w:rPr>
        <w:t xml:space="preserve"> للمسير هو أدنى القيمتين.</w:t>
      </w:r>
    </w:p>
    <w:p w:rsidR="009B5DF7" w:rsidRPr="009B5DF7" w:rsidRDefault="001F6527" w:rsidP="001F6527">
      <w:pPr>
        <w:pStyle w:val="Heading1"/>
        <w:rPr>
          <w:rtl/>
          <w:lang w:bidi="ar-EG"/>
        </w:rPr>
      </w:pPr>
      <w:r>
        <w:rPr>
          <w:lang w:bidi="ar-EG"/>
        </w:rPr>
        <w:t>4</w:t>
      </w:r>
      <w:r w:rsidR="009B5DF7" w:rsidRPr="009B5DF7">
        <w:rPr>
          <w:rtl/>
          <w:lang w:bidi="ar-EG"/>
        </w:rPr>
        <w:tab/>
        <w:t xml:space="preserve">التنبؤ بالتردد </w:t>
      </w:r>
      <w:r w:rsidR="009B5DF7" w:rsidRPr="009B5DF7">
        <w:t>MUF</w:t>
      </w:r>
      <w:r w:rsidR="009B5DF7" w:rsidRPr="009B5DF7">
        <w:rPr>
          <w:rtl/>
          <w:lang w:bidi="ar-EG"/>
        </w:rPr>
        <w:t xml:space="preserve"> </w:t>
      </w:r>
      <w:r w:rsidR="00B972FD">
        <w:rPr>
          <w:rtl/>
          <w:lang w:bidi="ar-EG"/>
        </w:rPr>
        <w:t>الأساسي</w:t>
      </w:r>
      <w:r w:rsidR="009B5DF7" w:rsidRPr="009B5DF7">
        <w:rPr>
          <w:rtl/>
          <w:lang w:bidi="ar-EG"/>
        </w:rPr>
        <w:t xml:space="preserve"> للطبقة </w:t>
      </w:r>
      <w:r w:rsidR="009B5DF7" w:rsidRPr="009B5DF7">
        <w:t>F1</w:t>
      </w:r>
    </w:p>
    <w:p w:rsidR="009B5DF7" w:rsidRPr="009B5DF7" w:rsidRDefault="009B5DF7" w:rsidP="00125244">
      <w:pPr>
        <w:rPr>
          <w:rtl/>
        </w:rPr>
      </w:pPr>
      <w:r w:rsidRPr="009B5DF7">
        <w:rPr>
          <w:rtl/>
        </w:rPr>
        <w:t xml:space="preserve">يكتسي الانتشار الأيونوسفيري عبر الطبقة </w:t>
      </w:r>
      <w:r w:rsidRPr="009B5DF7">
        <w:t>F1</w:t>
      </w:r>
      <w:r w:rsidRPr="009B5DF7">
        <w:rPr>
          <w:rtl/>
        </w:rPr>
        <w:t xml:space="preserve"> أهمية لمسافات الإرسال في مدى </w:t>
      </w:r>
      <w:r w:rsidRPr="009B5DF7">
        <w:t>km</w:t>
      </w:r>
      <w:r w:rsidR="002D31B9">
        <w:t> </w:t>
      </w:r>
      <w:r w:rsidRPr="009B5DF7">
        <w:t>3</w:t>
      </w:r>
      <w:r w:rsidR="002D31B9">
        <w:t> </w:t>
      </w:r>
      <w:r w:rsidRPr="009B5DF7">
        <w:t>400-2</w:t>
      </w:r>
      <w:r w:rsidR="002D31B9">
        <w:t> </w:t>
      </w:r>
      <w:r w:rsidRPr="009B5DF7">
        <w:t>000</w:t>
      </w:r>
      <w:r w:rsidRPr="009B5DF7">
        <w:rPr>
          <w:rtl/>
        </w:rPr>
        <w:t xml:space="preserve"> عند الارتفاعات المتوسطة والعالية خلال أشهر الصيف. فيما يخص مسافات الإرسال هذه، يُؤخذ التردد </w:t>
      </w:r>
      <w:r w:rsidRPr="009B5DF7">
        <w:t>MUF</w:t>
      </w:r>
      <w:r w:rsidRPr="009B5DF7">
        <w:rPr>
          <w:rtl/>
        </w:rPr>
        <w:t xml:space="preserve"> </w:t>
      </w:r>
      <w:r w:rsidR="00B972FD">
        <w:rPr>
          <w:rtl/>
        </w:rPr>
        <w:t>الأساسي</w:t>
      </w:r>
      <w:r w:rsidRPr="009B5DF7">
        <w:rPr>
          <w:rtl/>
        </w:rPr>
        <w:t xml:space="preserve"> للطبقة </w:t>
      </w:r>
      <w:r w:rsidRPr="009B5DF7">
        <w:t>F1</w:t>
      </w:r>
      <w:r w:rsidRPr="009B5DF7">
        <w:rPr>
          <w:rtl/>
        </w:rPr>
        <w:t xml:space="preserve"> على أنه ناتج القيمة</w:t>
      </w:r>
      <w:r w:rsidR="00F40B69">
        <w:rPr>
          <w:rFonts w:hint="cs"/>
          <w:rtl/>
        </w:rPr>
        <w:t> </w:t>
      </w:r>
      <w:r w:rsidRPr="009B5DF7">
        <w:t>foF1</w:t>
      </w:r>
      <w:r w:rsidRPr="009B5DF7">
        <w:rPr>
          <w:rtl/>
        </w:rPr>
        <w:t xml:space="preserve"> عند نقطة وسط المسير (انظر التوصية </w:t>
      </w:r>
      <w:r w:rsidRPr="009B5DF7">
        <w:t>ITU-R</w:t>
      </w:r>
      <w:r w:rsidR="00125244">
        <w:t> </w:t>
      </w:r>
      <w:r w:rsidRPr="009B5DF7">
        <w:t>P.1239</w:t>
      </w:r>
      <w:r w:rsidRPr="009B5DF7">
        <w:rPr>
          <w:rtl/>
        </w:rPr>
        <w:t xml:space="preserve">) والعامل </w:t>
      </w:r>
      <w:r w:rsidRPr="009B5DF7">
        <w:rPr>
          <w:i/>
          <w:iCs/>
        </w:rPr>
        <w:t>M</w:t>
      </w:r>
      <w:r w:rsidRPr="009B5DF7">
        <w:rPr>
          <w:vertAlign w:val="subscript"/>
        </w:rPr>
        <w:t>F1</w:t>
      </w:r>
      <w:r w:rsidRPr="009B5DF7">
        <w:rPr>
          <w:rtl/>
        </w:rPr>
        <w:t xml:space="preserve">. تم اشتقاق هذا العامل </w:t>
      </w:r>
      <w:r w:rsidRPr="009B5DF7">
        <w:rPr>
          <w:i/>
          <w:iCs/>
        </w:rPr>
        <w:t>M</w:t>
      </w:r>
      <w:r w:rsidRPr="009B5DF7">
        <w:rPr>
          <w:rtl/>
        </w:rPr>
        <w:t xml:space="preserve"> من حسابات رسم </w:t>
      </w:r>
      <w:r w:rsidR="00706F8C">
        <w:rPr>
          <w:rFonts w:hint="cs"/>
          <w:rtl/>
        </w:rPr>
        <w:t>الشعاع</w:t>
      </w:r>
      <w:r w:rsidRPr="009B5DF7">
        <w:rPr>
          <w:rtl/>
        </w:rPr>
        <w:t xml:space="preserve"> على الكثافة الإلكترونية بدلالة المظاهر الجانبية</w:t>
      </w:r>
      <w:r w:rsidRPr="009B5DF7">
        <w:rPr>
          <w:rFonts w:hint="cs"/>
          <w:rtl/>
        </w:rPr>
        <w:t xml:space="preserve"> </w:t>
      </w:r>
      <w:r w:rsidRPr="009B5DF7">
        <w:rPr>
          <w:rtl/>
        </w:rPr>
        <w:t xml:space="preserve">للارتفاع المحصل عليها انطلاقاً من المقاييس الأيونوسفيرية النموذجية للزوال المسجلة عند الارتفاعات المتوسطة والعالية. يُفترض أن هذه العوامل تنطبق على كل قيم المسافة </w:t>
      </w:r>
      <w:proofErr w:type="spellStart"/>
      <w:r w:rsidRPr="009B5DF7">
        <w:rPr>
          <w:rtl/>
        </w:rPr>
        <w:t>السمتية</w:t>
      </w:r>
      <w:proofErr w:type="spellEnd"/>
      <w:r w:rsidRPr="009B5DF7">
        <w:rPr>
          <w:rtl/>
        </w:rPr>
        <w:t xml:space="preserve"> للشمس. ويمكن استخلاص العامل</w:t>
      </w:r>
      <w:r w:rsidR="001F6527">
        <w:rPr>
          <w:rFonts w:hint="cs"/>
          <w:rtl/>
        </w:rPr>
        <w:t> </w:t>
      </w:r>
      <w:r w:rsidRPr="009B5DF7">
        <w:rPr>
          <w:i/>
          <w:iCs/>
        </w:rPr>
        <w:t>M</w:t>
      </w:r>
      <w:r w:rsidRPr="009B5DF7">
        <w:rPr>
          <w:rtl/>
        </w:rPr>
        <w:t xml:space="preserve"> من العبارات الرقمية التالية:</w:t>
      </w:r>
    </w:p>
    <w:p w:rsidR="00BB34AD" w:rsidRPr="00BB34AD" w:rsidRDefault="00BB34AD" w:rsidP="00BB34AD">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bidi w:val="0"/>
        <w:adjustRightInd w:val="0"/>
        <w:spacing w:line="240" w:lineRule="auto"/>
        <w:textAlignment w:val="baseline"/>
        <w:rPr>
          <w:rFonts w:eastAsia="Times New Roman" w:cs="Times New Roman"/>
          <w:sz w:val="24"/>
          <w:szCs w:val="20"/>
          <w:lang w:val="fr-FR" w:eastAsia="en-US"/>
        </w:rPr>
      </w:pPr>
      <w:r w:rsidRPr="00BB34AD">
        <w:rPr>
          <w:rFonts w:eastAsia="Times New Roman" w:cs="Times New Roman"/>
          <w:sz w:val="24"/>
          <w:szCs w:val="20"/>
          <w:lang w:val="fr-FR" w:eastAsia="en-US"/>
        </w:rPr>
        <w:tab/>
      </w:r>
      <w:r w:rsidRPr="00BB34AD">
        <w:rPr>
          <w:rFonts w:eastAsia="Times New Roman" w:cs="Times New Roman"/>
          <w:sz w:val="24"/>
          <w:szCs w:val="20"/>
          <w:lang w:val="fr-FR" w:eastAsia="en-US"/>
        </w:rPr>
        <w:tab/>
      </w:r>
      <w:r w:rsidRPr="00BB34AD">
        <w:rPr>
          <w:rFonts w:eastAsia="Times New Roman" w:cs="Times New Roman"/>
          <w:sz w:val="24"/>
          <w:szCs w:val="20"/>
          <w:lang w:val="fr-FR" w:eastAsia="en-US"/>
        </w:rPr>
        <w:fldChar w:fldCharType="begin"/>
      </w:r>
      <w:r w:rsidRPr="00BB34AD">
        <w:rPr>
          <w:rFonts w:eastAsia="Times New Roman" w:cs="Times New Roman"/>
          <w:sz w:val="24"/>
          <w:szCs w:val="20"/>
          <w:lang w:val="fr-FR" w:eastAsia="en-US"/>
        </w:rPr>
        <w:instrText xml:space="preserve">eq </w:instrText>
      </w:r>
      <w:r w:rsidRPr="00BB34AD">
        <w:rPr>
          <w:rFonts w:eastAsia="Times New Roman" w:cs="Times New Roman"/>
          <w:i/>
          <w:sz w:val="24"/>
          <w:szCs w:val="20"/>
          <w:lang w:val="fr-FR" w:eastAsia="en-US"/>
        </w:rPr>
        <w:instrText>M</w:instrText>
      </w:r>
      <w:r w:rsidRPr="00BB34AD">
        <w:rPr>
          <w:rFonts w:eastAsia="Times New Roman" w:cs="Times New Roman"/>
          <w:position w:val="-4"/>
          <w:sz w:val="18"/>
          <w:szCs w:val="20"/>
          <w:lang w:val="fr-FR" w:eastAsia="en-US"/>
        </w:rPr>
        <w:instrText>F1</w:instrText>
      </w:r>
      <w:r w:rsidRPr="00BB34AD">
        <w:rPr>
          <w:rFonts w:eastAsia="Times New Roman" w:cs="Times New Roman"/>
          <w:sz w:val="24"/>
          <w:szCs w:val="20"/>
          <w:lang w:val="fr-FR" w:eastAsia="en-US"/>
        </w:rPr>
        <w:instrText xml:space="preserve">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w:instrText>
      </w:r>
      <w:r w:rsidRPr="00BB34AD">
        <w:rPr>
          <w:rFonts w:eastAsia="Times New Roman" w:cs="Times New Roman"/>
          <w:i/>
          <w:sz w:val="24"/>
          <w:szCs w:val="20"/>
          <w:lang w:val="fr-FR" w:eastAsia="en-US"/>
        </w:rPr>
        <w:instrText>J</w:instrText>
      </w:r>
      <w:r w:rsidRPr="00BB34AD">
        <w:rPr>
          <w:rFonts w:eastAsia="Times New Roman" w:cs="Times New Roman"/>
          <w:position w:val="-4"/>
          <w:sz w:val="18"/>
          <w:szCs w:val="20"/>
          <w:lang w:val="fr-FR" w:eastAsia="en-US"/>
        </w:rPr>
        <w:instrText>0</w:instrText>
      </w:r>
      <w:r w:rsidRPr="00BB34AD">
        <w:rPr>
          <w:rFonts w:eastAsia="Times New Roman" w:cs="Times New Roman"/>
          <w:sz w:val="24"/>
          <w:szCs w:val="20"/>
          <w:lang w:val="fr-FR" w:eastAsia="en-US"/>
        </w:rPr>
        <w:instrText xml:space="preserve">  –  0,01 (</w:instrText>
      </w:r>
      <w:r w:rsidRPr="00BB34AD">
        <w:rPr>
          <w:rFonts w:eastAsia="Times New Roman" w:cs="Times New Roman"/>
          <w:sz w:val="12"/>
          <w:szCs w:val="20"/>
          <w:lang w:val="fr-FR" w:eastAsia="en-US"/>
        </w:rPr>
        <w:instrText> </w:instrText>
      </w:r>
      <w:r w:rsidRPr="00BB34AD">
        <w:rPr>
          <w:rFonts w:eastAsia="Times New Roman" w:cs="Times New Roman"/>
          <w:i/>
          <w:sz w:val="24"/>
          <w:szCs w:val="20"/>
          <w:lang w:val="fr-FR" w:eastAsia="en-US"/>
        </w:rPr>
        <w:instrText>J</w:instrText>
      </w:r>
      <w:r w:rsidRPr="00BB34AD">
        <w:rPr>
          <w:rFonts w:eastAsia="Times New Roman" w:cs="Times New Roman"/>
          <w:position w:val="-4"/>
          <w:sz w:val="18"/>
          <w:szCs w:val="20"/>
          <w:lang w:val="fr-FR" w:eastAsia="en-US"/>
        </w:rPr>
        <w:instrText>0</w:instrText>
      </w:r>
      <w:r w:rsidRPr="00BB34AD">
        <w:rPr>
          <w:rFonts w:eastAsia="Times New Roman" w:cs="Times New Roman"/>
          <w:sz w:val="24"/>
          <w:szCs w:val="20"/>
          <w:lang w:val="fr-FR" w:eastAsia="en-US"/>
        </w:rPr>
        <w:instrText xml:space="preserve">  –  </w:instrText>
      </w:r>
      <w:r w:rsidRPr="00BB34AD">
        <w:rPr>
          <w:rFonts w:eastAsia="Times New Roman" w:cs="Times New Roman"/>
          <w:i/>
          <w:sz w:val="24"/>
          <w:szCs w:val="20"/>
          <w:lang w:val="fr-FR" w:eastAsia="en-US"/>
        </w:rPr>
        <w:instrText>J</w:instrText>
      </w:r>
      <w:r w:rsidRPr="00BB34AD">
        <w:rPr>
          <w:rFonts w:eastAsia="Times New Roman" w:cs="Times New Roman"/>
          <w:position w:val="-4"/>
          <w:sz w:val="18"/>
          <w:szCs w:val="20"/>
          <w:lang w:val="fr-FR" w:eastAsia="en-US"/>
        </w:rPr>
        <w:instrText>100</w:instrText>
      </w:r>
      <w:r w:rsidRPr="00BB34AD">
        <w:rPr>
          <w:rFonts w:eastAsia="Times New Roman" w:cs="Times New Roman"/>
          <w:sz w:val="24"/>
          <w:szCs w:val="20"/>
          <w:lang w:val="fr-FR" w:eastAsia="en-US"/>
        </w:rPr>
        <w:instrText xml:space="preserve">) </w:instrText>
      </w:r>
      <w:r w:rsidRPr="00BB34AD">
        <w:rPr>
          <w:rFonts w:eastAsia="Times New Roman" w:cs="Times New Roman"/>
          <w:i/>
          <w:sz w:val="24"/>
          <w:szCs w:val="20"/>
          <w:lang w:val="fr-FR" w:eastAsia="en-US"/>
        </w:rPr>
        <w:instrText>R</w:instrText>
      </w:r>
      <w:r w:rsidRPr="00BB34AD">
        <w:rPr>
          <w:rFonts w:eastAsia="Times New Roman" w:cs="Times New Roman"/>
          <w:position w:val="-4"/>
          <w:sz w:val="18"/>
          <w:szCs w:val="20"/>
          <w:lang w:val="fr-FR" w:eastAsia="en-US"/>
        </w:rPr>
        <w:instrText>12</w:instrText>
      </w:r>
      <w:r w:rsidRPr="00BB34AD">
        <w:rPr>
          <w:rFonts w:eastAsia="Times New Roman" w:cs="Times New Roman"/>
          <w:sz w:val="24"/>
          <w:szCs w:val="20"/>
          <w:lang w:val="fr-FR" w:eastAsia="en-US"/>
        </w:rPr>
        <w:fldChar w:fldCharType="end"/>
      </w:r>
    </w:p>
    <w:p w:rsidR="009B5DF7" w:rsidRDefault="009B5DF7" w:rsidP="009B5DF7">
      <w:pPr>
        <w:rPr>
          <w:rtl/>
        </w:rPr>
      </w:pPr>
      <w:r w:rsidRPr="009B5DF7">
        <w:rPr>
          <w:rtl/>
        </w:rPr>
        <w:t>حيث:</w:t>
      </w:r>
    </w:p>
    <w:p w:rsidR="00BB34AD" w:rsidRPr="00BB34AD" w:rsidRDefault="00BB34AD" w:rsidP="00BB34AD">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bidi w:val="0"/>
        <w:adjustRightInd w:val="0"/>
        <w:spacing w:before="0" w:line="240" w:lineRule="auto"/>
        <w:textAlignment w:val="baseline"/>
        <w:rPr>
          <w:rFonts w:eastAsia="Times New Roman" w:cs="Times New Roman"/>
          <w:sz w:val="24"/>
          <w:szCs w:val="20"/>
          <w:lang w:val="fr-FR" w:eastAsia="en-US"/>
        </w:rPr>
      </w:pPr>
      <w:r w:rsidRPr="00BB34AD">
        <w:rPr>
          <w:rFonts w:eastAsia="Times New Roman" w:cs="Times New Roman"/>
          <w:sz w:val="24"/>
          <w:szCs w:val="20"/>
          <w:lang w:val="fr-FR" w:eastAsia="en-US"/>
        </w:rPr>
        <w:tab/>
      </w:r>
      <w:r w:rsidRPr="00BB34AD">
        <w:rPr>
          <w:rFonts w:eastAsia="Times New Roman" w:cs="Times New Roman"/>
          <w:sz w:val="24"/>
          <w:szCs w:val="20"/>
          <w:lang w:val="fr-FR" w:eastAsia="en-US"/>
        </w:rPr>
        <w:tab/>
      </w:r>
      <w:r w:rsidRPr="00BB34AD">
        <w:rPr>
          <w:rFonts w:eastAsia="Times New Roman" w:cs="Times New Roman"/>
          <w:sz w:val="24"/>
          <w:szCs w:val="20"/>
          <w:lang w:val="fr-FR" w:eastAsia="en-US"/>
        </w:rPr>
        <w:fldChar w:fldCharType="begin"/>
      </w:r>
      <w:r w:rsidRPr="00BB34AD">
        <w:rPr>
          <w:rFonts w:eastAsia="Times New Roman" w:cs="Times New Roman"/>
          <w:sz w:val="24"/>
          <w:szCs w:val="20"/>
          <w:lang w:val="fr-FR" w:eastAsia="en-US"/>
        </w:rPr>
        <w:instrText xml:space="preserve">eq </w:instrText>
      </w:r>
      <w:r w:rsidRPr="00BB34AD">
        <w:rPr>
          <w:rFonts w:eastAsia="Times New Roman" w:cs="Times New Roman"/>
          <w:i/>
          <w:sz w:val="24"/>
          <w:szCs w:val="20"/>
          <w:lang w:val="fr-FR" w:eastAsia="en-US"/>
        </w:rPr>
        <w:instrText>J</w:instrText>
      </w:r>
      <w:r w:rsidRPr="00BB34AD">
        <w:rPr>
          <w:rFonts w:eastAsia="Times New Roman" w:cs="Times New Roman"/>
          <w:position w:val="-4"/>
          <w:sz w:val="18"/>
          <w:szCs w:val="20"/>
          <w:lang w:val="fr-FR" w:eastAsia="en-US"/>
        </w:rPr>
        <w:instrText>0</w:instrText>
      </w:r>
      <w:r w:rsidRPr="00BB34AD">
        <w:rPr>
          <w:rFonts w:eastAsia="Times New Roman" w:cs="Times New Roman"/>
          <w:sz w:val="24"/>
          <w:szCs w:val="20"/>
          <w:lang w:val="fr-FR" w:eastAsia="en-US"/>
        </w:rPr>
        <w:instrText xml:space="preserve">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0,16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2,64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10</w:instrText>
      </w:r>
      <w:r w:rsidRPr="00BB34AD">
        <w:rPr>
          <w:rFonts w:eastAsia="Times New Roman" w:cs="Times New Roman"/>
          <w:position w:val="6"/>
          <w:sz w:val="8"/>
          <w:szCs w:val="20"/>
          <w:lang w:val="fr-FR" w:eastAsia="en-US"/>
        </w:rPr>
        <w:instrText> </w:instrText>
      </w:r>
      <w:r w:rsidRPr="00BB34AD">
        <w:rPr>
          <w:rFonts w:eastAsia="Times New Roman" w:cs="Times New Roman"/>
          <w:position w:val="6"/>
          <w:sz w:val="18"/>
          <w:szCs w:val="20"/>
          <w:lang w:val="fr-FR" w:eastAsia="en-US"/>
        </w:rPr>
        <w:instrText>–3</w:instrText>
      </w:r>
      <w:r w:rsidRPr="00BB34AD">
        <w:rPr>
          <w:rFonts w:eastAsia="Times New Roman" w:cs="Times New Roman"/>
          <w:sz w:val="24"/>
          <w:szCs w:val="20"/>
          <w:lang w:val="fr-FR" w:eastAsia="en-US"/>
        </w:rPr>
        <w:instrText xml:space="preserve"> </w:instrText>
      </w:r>
      <w:r w:rsidRPr="00BB34AD">
        <w:rPr>
          <w:rFonts w:eastAsia="Times New Roman" w:cs="Times New Roman"/>
          <w:i/>
          <w:sz w:val="24"/>
          <w:szCs w:val="20"/>
          <w:lang w:val="fr-FR" w:eastAsia="en-US"/>
        </w:rPr>
        <w:instrText>D</w:instrText>
      </w:r>
      <w:r w:rsidRPr="00BB34AD">
        <w:rPr>
          <w:rFonts w:eastAsia="Times New Roman" w:cs="Times New Roman"/>
          <w:sz w:val="24"/>
          <w:szCs w:val="20"/>
          <w:lang w:val="fr-FR" w:eastAsia="en-US"/>
        </w:rPr>
        <w:instrText xml:space="preserve">  –  0,40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10</w:instrText>
      </w:r>
      <w:r w:rsidRPr="00BB34AD">
        <w:rPr>
          <w:rFonts w:eastAsia="Times New Roman" w:cs="Times New Roman"/>
          <w:position w:val="6"/>
          <w:sz w:val="8"/>
          <w:szCs w:val="20"/>
          <w:lang w:val="fr-FR" w:eastAsia="en-US"/>
        </w:rPr>
        <w:instrText> </w:instrText>
      </w:r>
      <w:r w:rsidRPr="00BB34AD">
        <w:rPr>
          <w:rFonts w:eastAsia="Times New Roman" w:cs="Times New Roman"/>
          <w:position w:val="6"/>
          <w:sz w:val="18"/>
          <w:szCs w:val="20"/>
          <w:lang w:val="fr-FR" w:eastAsia="en-US"/>
        </w:rPr>
        <w:instrText>–</w:instrText>
      </w:r>
      <w:r w:rsidRPr="00BB34AD">
        <w:rPr>
          <w:rFonts w:eastAsia="Times New Roman" w:cs="Times New Roman"/>
          <w:position w:val="6"/>
          <w:sz w:val="12"/>
          <w:szCs w:val="20"/>
          <w:lang w:val="fr-FR" w:eastAsia="en-US"/>
        </w:rPr>
        <w:instrText> </w:instrText>
      </w:r>
      <w:r w:rsidRPr="00BB34AD">
        <w:rPr>
          <w:rFonts w:eastAsia="Times New Roman" w:cs="Times New Roman"/>
          <w:position w:val="6"/>
          <w:sz w:val="18"/>
          <w:szCs w:val="20"/>
          <w:lang w:val="fr-FR" w:eastAsia="en-US"/>
        </w:rPr>
        <w:instrText>6</w:instrText>
      </w:r>
      <w:r w:rsidRPr="00BB34AD">
        <w:rPr>
          <w:rFonts w:eastAsia="Times New Roman" w:cs="Times New Roman"/>
          <w:sz w:val="24"/>
          <w:szCs w:val="20"/>
          <w:lang w:val="fr-FR" w:eastAsia="en-US"/>
        </w:rPr>
        <w:instrText xml:space="preserve"> </w:instrText>
      </w:r>
      <w:r w:rsidRPr="00BB34AD">
        <w:rPr>
          <w:rFonts w:eastAsia="Times New Roman" w:cs="Times New Roman"/>
          <w:i/>
          <w:sz w:val="24"/>
          <w:szCs w:val="20"/>
          <w:lang w:val="fr-FR" w:eastAsia="en-US"/>
        </w:rPr>
        <w:instrText>D</w:instrText>
      </w:r>
      <w:r w:rsidRPr="00BB34AD">
        <w:rPr>
          <w:rFonts w:eastAsia="Times New Roman" w:cs="Times New Roman"/>
          <w:position w:val="6"/>
          <w:sz w:val="18"/>
          <w:szCs w:val="20"/>
          <w:lang w:val="fr-FR" w:eastAsia="en-US"/>
        </w:rPr>
        <w:instrText>2</w:instrText>
      </w:r>
      <w:r w:rsidRPr="00BB34AD">
        <w:rPr>
          <w:rFonts w:eastAsia="Times New Roman" w:cs="Times New Roman"/>
          <w:sz w:val="24"/>
          <w:szCs w:val="20"/>
          <w:lang w:val="fr-FR" w:eastAsia="en-US"/>
        </w:rPr>
        <w:fldChar w:fldCharType="end"/>
      </w:r>
      <w:r w:rsidRPr="00BB34AD">
        <w:rPr>
          <w:rFonts w:eastAsia="Times New Roman" w:cs="Times New Roman"/>
          <w:sz w:val="24"/>
          <w:szCs w:val="20"/>
          <w:lang w:val="fr-FR" w:eastAsia="en-US"/>
        </w:rPr>
        <w:br/>
      </w:r>
      <w:r w:rsidRPr="00BB34AD">
        <w:rPr>
          <w:rFonts w:eastAsia="Times New Roman" w:cs="Times New Roman"/>
          <w:sz w:val="24"/>
          <w:szCs w:val="20"/>
          <w:lang w:val="fr-FR" w:eastAsia="en-US"/>
        </w:rPr>
        <w:tab/>
      </w:r>
      <w:r w:rsidRPr="00BB34AD">
        <w:rPr>
          <w:rFonts w:eastAsia="Times New Roman" w:cs="Times New Roman"/>
          <w:sz w:val="24"/>
          <w:szCs w:val="20"/>
          <w:lang w:val="fr-FR" w:eastAsia="en-US"/>
        </w:rPr>
        <w:tab/>
      </w:r>
      <w:r w:rsidRPr="00BB34AD">
        <w:rPr>
          <w:rFonts w:eastAsia="Times New Roman" w:cs="Times New Roman"/>
          <w:sz w:val="24"/>
          <w:szCs w:val="20"/>
          <w:lang w:val="fr-FR" w:eastAsia="en-US"/>
        </w:rPr>
        <w:fldChar w:fldCharType="begin"/>
      </w:r>
      <w:r w:rsidRPr="00BB34AD">
        <w:rPr>
          <w:rFonts w:eastAsia="Times New Roman" w:cs="Times New Roman"/>
          <w:sz w:val="24"/>
          <w:szCs w:val="20"/>
          <w:lang w:val="fr-FR" w:eastAsia="en-US"/>
        </w:rPr>
        <w:instrText xml:space="preserve">eq </w:instrText>
      </w:r>
      <w:r w:rsidRPr="00BB34AD">
        <w:rPr>
          <w:rFonts w:eastAsia="Times New Roman" w:cs="Times New Roman"/>
          <w:i/>
          <w:sz w:val="24"/>
          <w:szCs w:val="20"/>
          <w:lang w:val="fr-FR" w:eastAsia="en-US"/>
        </w:rPr>
        <w:instrText>J</w:instrText>
      </w:r>
      <w:r w:rsidRPr="00BB34AD">
        <w:rPr>
          <w:rFonts w:eastAsia="Times New Roman" w:cs="Times New Roman"/>
          <w:position w:val="-4"/>
          <w:sz w:val="18"/>
          <w:szCs w:val="20"/>
          <w:lang w:val="fr-FR" w:eastAsia="en-US"/>
        </w:rPr>
        <w:instrText>100</w:instrText>
      </w:r>
      <w:r w:rsidRPr="00BB34AD">
        <w:rPr>
          <w:rFonts w:eastAsia="Times New Roman" w:cs="Times New Roman"/>
          <w:sz w:val="24"/>
          <w:szCs w:val="20"/>
          <w:lang w:val="fr-FR" w:eastAsia="en-US"/>
        </w:rPr>
        <w:instrText xml:space="preserve">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w:instrText>
      </w:r>
      <w:r w:rsidRPr="00BB34AD">
        <w:rPr>
          <w:rFonts w:eastAsia="Times New Roman" w:cs="Times New Roman"/>
          <w:position w:val="6"/>
          <w:sz w:val="8"/>
          <w:szCs w:val="20"/>
          <w:lang w:val="fr-FR" w:eastAsia="en-US"/>
        </w:rPr>
        <w:instrText> </w:instrText>
      </w:r>
      <w:r w:rsidRPr="00BB34AD">
        <w:rPr>
          <w:rFonts w:eastAsia="Times New Roman" w:cs="Times New Roman"/>
          <w:sz w:val="24"/>
          <w:szCs w:val="20"/>
          <w:lang w:val="fr-FR" w:eastAsia="en-US"/>
        </w:rPr>
        <w:instrText xml:space="preserve">0,52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2,69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10</w:instrText>
      </w:r>
      <w:r w:rsidRPr="00BB34AD">
        <w:rPr>
          <w:rFonts w:eastAsia="Times New Roman" w:cs="Times New Roman"/>
          <w:position w:val="6"/>
          <w:sz w:val="8"/>
          <w:szCs w:val="20"/>
          <w:lang w:val="fr-FR" w:eastAsia="en-US"/>
        </w:rPr>
        <w:instrText> </w:instrText>
      </w:r>
      <w:r w:rsidRPr="00BB34AD">
        <w:rPr>
          <w:rFonts w:eastAsia="Times New Roman" w:cs="Times New Roman"/>
          <w:position w:val="6"/>
          <w:sz w:val="18"/>
          <w:szCs w:val="20"/>
          <w:lang w:val="fr-FR" w:eastAsia="en-US"/>
        </w:rPr>
        <w:instrText>–3</w:instrText>
      </w:r>
      <w:r w:rsidRPr="00BB34AD">
        <w:rPr>
          <w:rFonts w:eastAsia="Times New Roman" w:cs="Times New Roman"/>
          <w:sz w:val="24"/>
          <w:szCs w:val="20"/>
          <w:lang w:val="fr-FR" w:eastAsia="en-US"/>
        </w:rPr>
        <w:instrText xml:space="preserve"> </w:instrText>
      </w:r>
      <w:r w:rsidRPr="00BB34AD">
        <w:rPr>
          <w:rFonts w:eastAsia="Times New Roman" w:cs="Times New Roman"/>
          <w:i/>
          <w:sz w:val="24"/>
          <w:szCs w:val="20"/>
          <w:lang w:val="fr-FR" w:eastAsia="en-US"/>
        </w:rPr>
        <w:instrText>D</w:instrText>
      </w:r>
      <w:r w:rsidRPr="00BB34AD">
        <w:rPr>
          <w:rFonts w:eastAsia="Times New Roman" w:cs="Times New Roman"/>
          <w:sz w:val="24"/>
          <w:szCs w:val="20"/>
          <w:lang w:val="fr-FR" w:eastAsia="en-US"/>
        </w:rPr>
        <w:instrText xml:space="preserve">  –  0,39  </w:instrText>
      </w:r>
      <w:r w:rsidRPr="00BB34AD">
        <w:rPr>
          <w:rFonts w:ascii="Symbol" w:eastAsia="Times New Roman" w:hAnsi="Symbol" w:cs="Times New Roman"/>
          <w:sz w:val="24"/>
          <w:szCs w:val="20"/>
          <w:lang w:val="fr-FR" w:eastAsia="en-US"/>
        </w:rPr>
        <w:instrText>´</w:instrText>
      </w:r>
      <w:r w:rsidRPr="00BB34AD">
        <w:rPr>
          <w:rFonts w:eastAsia="Times New Roman" w:cs="Times New Roman"/>
          <w:sz w:val="24"/>
          <w:szCs w:val="20"/>
          <w:lang w:val="fr-FR" w:eastAsia="en-US"/>
        </w:rPr>
        <w:instrText xml:space="preserve">  10</w:instrText>
      </w:r>
      <w:r w:rsidRPr="00BB34AD">
        <w:rPr>
          <w:rFonts w:eastAsia="Times New Roman" w:cs="Times New Roman"/>
          <w:position w:val="6"/>
          <w:sz w:val="8"/>
          <w:szCs w:val="20"/>
          <w:lang w:val="fr-FR" w:eastAsia="en-US"/>
        </w:rPr>
        <w:instrText> </w:instrText>
      </w:r>
      <w:r w:rsidRPr="00BB34AD">
        <w:rPr>
          <w:rFonts w:eastAsia="Times New Roman" w:cs="Times New Roman"/>
          <w:position w:val="6"/>
          <w:sz w:val="18"/>
          <w:szCs w:val="20"/>
          <w:lang w:val="fr-FR" w:eastAsia="en-US"/>
        </w:rPr>
        <w:instrText>–</w:instrText>
      </w:r>
      <w:r w:rsidRPr="00BB34AD">
        <w:rPr>
          <w:rFonts w:eastAsia="Times New Roman" w:cs="Times New Roman"/>
          <w:position w:val="6"/>
          <w:sz w:val="12"/>
          <w:szCs w:val="20"/>
          <w:lang w:val="fr-FR" w:eastAsia="en-US"/>
        </w:rPr>
        <w:instrText> </w:instrText>
      </w:r>
      <w:r w:rsidRPr="00BB34AD">
        <w:rPr>
          <w:rFonts w:eastAsia="Times New Roman" w:cs="Times New Roman"/>
          <w:position w:val="6"/>
          <w:sz w:val="18"/>
          <w:szCs w:val="20"/>
          <w:lang w:val="fr-FR" w:eastAsia="en-US"/>
        </w:rPr>
        <w:instrText>6</w:instrText>
      </w:r>
      <w:r w:rsidRPr="00BB34AD">
        <w:rPr>
          <w:rFonts w:eastAsia="Times New Roman" w:cs="Times New Roman"/>
          <w:sz w:val="24"/>
          <w:szCs w:val="20"/>
          <w:lang w:val="fr-FR" w:eastAsia="en-US"/>
        </w:rPr>
        <w:instrText xml:space="preserve"> </w:instrText>
      </w:r>
      <w:r w:rsidRPr="00BB34AD">
        <w:rPr>
          <w:rFonts w:eastAsia="Times New Roman" w:cs="Times New Roman"/>
          <w:i/>
          <w:sz w:val="24"/>
          <w:szCs w:val="20"/>
          <w:lang w:val="fr-FR" w:eastAsia="en-US"/>
        </w:rPr>
        <w:instrText>D</w:instrText>
      </w:r>
      <w:r w:rsidRPr="00BB34AD">
        <w:rPr>
          <w:rFonts w:eastAsia="Times New Roman" w:cs="Times New Roman"/>
          <w:position w:val="6"/>
          <w:sz w:val="18"/>
          <w:szCs w:val="20"/>
          <w:lang w:val="fr-FR" w:eastAsia="en-US"/>
        </w:rPr>
        <w:instrText>2</w:instrText>
      </w:r>
      <w:r w:rsidRPr="00BB34AD">
        <w:rPr>
          <w:rFonts w:eastAsia="Times New Roman" w:cs="Times New Roman"/>
          <w:sz w:val="24"/>
          <w:szCs w:val="20"/>
          <w:lang w:val="fr-FR" w:eastAsia="en-US"/>
        </w:rPr>
        <w:fldChar w:fldCharType="end"/>
      </w:r>
    </w:p>
    <w:p w:rsidR="009B5DF7" w:rsidRPr="009B5DF7" w:rsidRDefault="009B5DF7" w:rsidP="009B5DF7">
      <w:pPr>
        <w:rPr>
          <w:rtl/>
        </w:rPr>
      </w:pPr>
      <w:r w:rsidRPr="009B5DF7">
        <w:rPr>
          <w:rtl/>
        </w:rPr>
        <w:t xml:space="preserve">حيث </w:t>
      </w:r>
      <w:r w:rsidRPr="009B5DF7">
        <w:rPr>
          <w:i/>
          <w:iCs/>
        </w:rPr>
        <w:t>D</w:t>
      </w:r>
      <w:r w:rsidRPr="009B5DF7">
        <w:rPr>
          <w:rtl/>
        </w:rPr>
        <w:t xml:space="preserve"> هي مسافة الدائرة العظمى </w:t>
      </w:r>
      <w:r w:rsidRPr="009B5DF7">
        <w:t>(km)</w:t>
      </w:r>
      <w:r w:rsidRPr="009B5DF7">
        <w:rPr>
          <w:rtl/>
        </w:rPr>
        <w:t xml:space="preserve"> المنحصرة بين </w:t>
      </w:r>
      <w:r w:rsidRPr="009B5DF7">
        <w:t>2 000</w:t>
      </w:r>
      <w:r w:rsidRPr="009B5DF7">
        <w:rPr>
          <w:rtl/>
        </w:rPr>
        <w:t xml:space="preserve"> و</w:t>
      </w:r>
      <w:r w:rsidRPr="009B5DF7">
        <w:t>km 3 400</w:t>
      </w:r>
      <w:r w:rsidRPr="009B5DF7">
        <w:rPr>
          <w:rtl/>
        </w:rPr>
        <w:t>.</w:t>
      </w:r>
    </w:p>
    <w:p w:rsidR="009B5DF7" w:rsidRPr="009B5DF7" w:rsidRDefault="00F4319A" w:rsidP="00F4319A">
      <w:pPr>
        <w:pStyle w:val="Heading1"/>
        <w:rPr>
          <w:rtl/>
          <w:lang w:bidi="ar-EG"/>
        </w:rPr>
      </w:pPr>
      <w:r>
        <w:rPr>
          <w:lang w:bidi="ar-EG"/>
        </w:rPr>
        <w:t>5</w:t>
      </w:r>
      <w:r w:rsidR="009B5DF7" w:rsidRPr="009B5DF7">
        <w:rPr>
          <w:rtl/>
          <w:lang w:bidi="ar-EG"/>
        </w:rPr>
        <w:tab/>
        <w:t xml:space="preserve">التنبؤ بالتردد </w:t>
      </w:r>
      <w:r w:rsidR="009B5DF7" w:rsidRPr="009B5DF7">
        <w:t>MUF</w:t>
      </w:r>
      <w:r w:rsidR="009B5DF7" w:rsidRPr="009B5DF7">
        <w:rPr>
          <w:rtl/>
          <w:lang w:bidi="ar-EG"/>
        </w:rPr>
        <w:t xml:space="preserve"> </w:t>
      </w:r>
      <w:r w:rsidR="00B972FD">
        <w:rPr>
          <w:rtl/>
          <w:lang w:bidi="ar-EG"/>
        </w:rPr>
        <w:t>الأساسي</w:t>
      </w:r>
      <w:r w:rsidR="009B5DF7" w:rsidRPr="009B5DF7">
        <w:rPr>
          <w:rtl/>
          <w:lang w:bidi="ar-EG"/>
        </w:rPr>
        <w:t xml:space="preserve"> للطبقة </w:t>
      </w:r>
      <w:r w:rsidR="009B5DF7" w:rsidRPr="009B5DF7">
        <w:t>E</w:t>
      </w:r>
    </w:p>
    <w:p w:rsidR="009B5DF7" w:rsidRPr="009B5DF7" w:rsidRDefault="009B5DF7" w:rsidP="00F4319A">
      <w:pPr>
        <w:pStyle w:val="Heading2"/>
        <w:rPr>
          <w:rtl/>
          <w:lang w:bidi="ar-EG"/>
        </w:rPr>
      </w:pPr>
      <w:r w:rsidRPr="009B5DF7">
        <w:t>1.5</w:t>
      </w:r>
      <w:r w:rsidRPr="009B5DF7">
        <w:tab/>
      </w:r>
      <w:r w:rsidRPr="009B5DF7">
        <w:rPr>
          <w:rtl/>
          <w:lang w:bidi="ar-EG"/>
        </w:rPr>
        <w:t xml:space="preserve">المسافة على الأرض حتى </w:t>
      </w:r>
      <w:r w:rsidRPr="009B5DF7">
        <w:t>km 2 000</w:t>
      </w:r>
    </w:p>
    <w:p w:rsidR="009B5DF7" w:rsidRPr="009B5DF7" w:rsidRDefault="009B5DF7" w:rsidP="00AE18ED">
      <w:pPr>
        <w:rPr>
          <w:rtl/>
        </w:rPr>
      </w:pPr>
      <w:r w:rsidRPr="009B5DF7">
        <w:rPr>
          <w:rtl/>
        </w:rPr>
        <w:t xml:space="preserve">إن الانتشار الأيونوسفيري عبر انعكاس بسيط على الطبقة </w:t>
      </w:r>
      <w:r w:rsidRPr="009B5DF7">
        <w:t>E</w:t>
      </w:r>
      <w:r w:rsidRPr="009B5DF7">
        <w:rPr>
          <w:rtl/>
        </w:rPr>
        <w:t xml:space="preserve"> مهم للمسافات الأصغر من </w:t>
      </w:r>
      <w:r w:rsidRPr="009B5DF7">
        <w:t>km</w:t>
      </w:r>
      <w:r w:rsidR="00125244">
        <w:t> </w:t>
      </w:r>
      <w:r w:rsidRPr="009B5DF7">
        <w:t>2</w:t>
      </w:r>
      <w:r w:rsidR="00125244">
        <w:t> </w:t>
      </w:r>
      <w:r w:rsidRPr="009B5DF7">
        <w:t>000</w:t>
      </w:r>
      <w:r w:rsidRPr="009B5DF7">
        <w:rPr>
          <w:rtl/>
        </w:rPr>
        <w:t xml:space="preserve">. يمكن اعتبار التردد </w:t>
      </w:r>
      <w:r w:rsidRPr="009B5DF7">
        <w:t>MUF</w:t>
      </w:r>
      <w:r w:rsidRPr="009B5DF7">
        <w:rPr>
          <w:rtl/>
        </w:rPr>
        <w:t xml:space="preserve"> </w:t>
      </w:r>
      <w:r w:rsidR="00B972FD" w:rsidRPr="007B31A4">
        <w:rPr>
          <w:spacing w:val="-4"/>
          <w:rtl/>
        </w:rPr>
        <w:t>الأساسي</w:t>
      </w:r>
      <w:r w:rsidRPr="007B31A4">
        <w:rPr>
          <w:spacing w:val="-4"/>
          <w:rtl/>
        </w:rPr>
        <w:t xml:space="preserve"> للطبقة </w:t>
      </w:r>
      <w:r w:rsidRPr="007B31A4">
        <w:rPr>
          <w:spacing w:val="-4"/>
        </w:rPr>
        <w:t>E</w:t>
      </w:r>
      <w:r w:rsidRPr="007B31A4">
        <w:rPr>
          <w:spacing w:val="-4"/>
          <w:rtl/>
        </w:rPr>
        <w:t xml:space="preserve"> لأسلوب انتشار معين كناتج لقيمة </w:t>
      </w:r>
      <w:proofErr w:type="spellStart"/>
      <w:r w:rsidRPr="007B31A4">
        <w:rPr>
          <w:spacing w:val="-4"/>
        </w:rPr>
        <w:t>foE</w:t>
      </w:r>
      <w:proofErr w:type="spellEnd"/>
      <w:r w:rsidRPr="007B31A4">
        <w:rPr>
          <w:spacing w:val="-4"/>
          <w:rtl/>
        </w:rPr>
        <w:t xml:space="preserve"> عند نقطة وسط المسير (انظر التوصية </w:t>
      </w:r>
      <w:r w:rsidRPr="007B31A4">
        <w:rPr>
          <w:spacing w:val="-4"/>
        </w:rPr>
        <w:t>ITU-R</w:t>
      </w:r>
      <w:r w:rsidR="00125244" w:rsidRPr="007B31A4">
        <w:rPr>
          <w:spacing w:val="-4"/>
        </w:rPr>
        <w:t> </w:t>
      </w:r>
      <w:r w:rsidRPr="007B31A4">
        <w:rPr>
          <w:spacing w:val="-4"/>
        </w:rPr>
        <w:t>P.1239</w:t>
      </w:r>
      <w:r w:rsidRPr="007B31A4">
        <w:rPr>
          <w:spacing w:val="-4"/>
          <w:rtl/>
        </w:rPr>
        <w:t>) والعامل</w:t>
      </w:r>
      <w:r w:rsidR="00F4319A" w:rsidRPr="007B31A4">
        <w:rPr>
          <w:rFonts w:hint="cs"/>
          <w:spacing w:val="-4"/>
          <w:rtl/>
        </w:rPr>
        <w:t> </w:t>
      </w:r>
      <w:r w:rsidRPr="007B31A4">
        <w:rPr>
          <w:i/>
          <w:iCs/>
          <w:spacing w:val="-4"/>
        </w:rPr>
        <w:t>M</w:t>
      </w:r>
      <w:r w:rsidRPr="007B31A4">
        <w:rPr>
          <w:spacing w:val="-4"/>
          <w:rtl/>
        </w:rPr>
        <w:t xml:space="preserve">، </w:t>
      </w:r>
      <w:r w:rsidRPr="007B31A4">
        <w:rPr>
          <w:i/>
          <w:iCs/>
          <w:spacing w:val="-4"/>
        </w:rPr>
        <w:t>M</w:t>
      </w:r>
      <w:r w:rsidRPr="007B31A4">
        <w:rPr>
          <w:spacing w:val="-4"/>
          <w:vertAlign w:val="subscript"/>
        </w:rPr>
        <w:t>E</w:t>
      </w:r>
      <w:r w:rsidRPr="007B31A4">
        <w:rPr>
          <w:spacing w:val="-4"/>
          <w:rtl/>
        </w:rPr>
        <w:t>.</w:t>
      </w:r>
      <w:r w:rsidRPr="009B5DF7">
        <w:rPr>
          <w:rtl/>
        </w:rPr>
        <w:t xml:space="preserve"> يتم استنتاج هذا العامل </w:t>
      </w:r>
      <w:r w:rsidRPr="009B5DF7">
        <w:rPr>
          <w:i/>
          <w:iCs/>
        </w:rPr>
        <w:t>M</w:t>
      </w:r>
      <w:r w:rsidRPr="009B5DF7">
        <w:rPr>
          <w:rtl/>
        </w:rPr>
        <w:t xml:space="preserve"> من حسابات مسير الشعاع لأسلوب مكافئي للطبقة </w:t>
      </w:r>
      <w:r w:rsidRPr="009B5DF7">
        <w:t>E</w:t>
      </w:r>
      <w:r w:rsidRPr="009B5DF7">
        <w:rPr>
          <w:rtl/>
        </w:rPr>
        <w:t xml:space="preserve"> مع </w:t>
      </w:r>
      <w:proofErr w:type="spellStart"/>
      <w:r w:rsidRPr="009B5DF7">
        <w:t>hmE</w:t>
      </w:r>
      <w:proofErr w:type="spellEnd"/>
      <w:r w:rsidR="00AE18ED">
        <w:rPr>
          <w:rFonts w:hint="cs"/>
          <w:rtl/>
        </w:rPr>
        <w:t xml:space="preserve"> </w:t>
      </w:r>
      <w:r w:rsidRPr="009B5DF7">
        <w:rPr>
          <w:rtl/>
        </w:rPr>
        <w:t xml:space="preserve">= </w:t>
      </w:r>
      <w:r w:rsidRPr="009B5DF7">
        <w:t>km 110</w:t>
      </w:r>
      <w:r w:rsidRPr="009B5DF7">
        <w:rPr>
          <w:rtl/>
        </w:rPr>
        <w:t xml:space="preserve"> و</w:t>
      </w:r>
      <w:proofErr w:type="spellStart"/>
      <w:r w:rsidRPr="009B5DF7">
        <w:t>ymE</w:t>
      </w:r>
      <w:proofErr w:type="spellEnd"/>
      <w:r w:rsidRPr="009B5DF7">
        <w:rPr>
          <w:rtl/>
        </w:rPr>
        <w:t xml:space="preserve"> = </w:t>
      </w:r>
      <w:r w:rsidRPr="009B5DF7">
        <w:t>km 20</w:t>
      </w:r>
      <w:r w:rsidRPr="009B5DF7">
        <w:rPr>
          <w:rtl/>
        </w:rPr>
        <w:t>، وإهمال آثار المجال المغنطيسي الأرضي. وهو يُعطى بواسطة:</w:t>
      </w:r>
    </w:p>
    <w:p w:rsidR="00CB03E7" w:rsidRPr="009B5DF7" w:rsidRDefault="00CB03E7" w:rsidP="00CB03E7">
      <w:pPr>
        <w:pStyle w:val="Equation"/>
      </w:pPr>
      <w:r w:rsidRPr="00CB03E7">
        <w:rPr>
          <w:i/>
          <w:iCs/>
          <w:lang w:val="ru-RU"/>
        </w:rPr>
        <w:t>M</w:t>
      </w:r>
      <w:r w:rsidRPr="00CB03E7">
        <w:rPr>
          <w:vertAlign w:val="subscript"/>
          <w:lang w:val="ru-RU"/>
        </w:rPr>
        <w:t>E</w:t>
      </w:r>
      <w:r w:rsidRPr="00CB03E7">
        <w:rPr>
          <w:lang w:val="ru-RU"/>
        </w:rPr>
        <w:t xml:space="preserve">  =  3,94  +  2,80 </w:t>
      </w:r>
      <w:r w:rsidRPr="00CB03E7">
        <w:rPr>
          <w:i/>
          <w:iCs/>
          <w:lang w:val="ru-RU"/>
        </w:rPr>
        <w:t>x</w:t>
      </w:r>
      <w:r w:rsidRPr="00CB03E7">
        <w:rPr>
          <w:lang w:val="ru-RU"/>
        </w:rPr>
        <w:t xml:space="preserve">  –  1,70 </w:t>
      </w:r>
      <w:r w:rsidRPr="00CB03E7">
        <w:rPr>
          <w:i/>
          <w:iCs/>
          <w:lang w:val="ru-RU"/>
        </w:rPr>
        <w:t>x</w:t>
      </w:r>
      <w:r w:rsidRPr="00CB03E7">
        <w:rPr>
          <w:vertAlign w:val="superscript"/>
          <w:lang w:val="ru-RU"/>
        </w:rPr>
        <w:t>2</w:t>
      </w:r>
      <w:r w:rsidRPr="00CB03E7">
        <w:rPr>
          <w:lang w:val="ru-RU"/>
        </w:rPr>
        <w:t xml:space="preserve">  –  0,60 </w:t>
      </w:r>
      <w:r w:rsidRPr="00CB03E7">
        <w:rPr>
          <w:i/>
          <w:iCs/>
          <w:lang w:val="ru-RU"/>
        </w:rPr>
        <w:t>x</w:t>
      </w:r>
      <w:r w:rsidRPr="00CB03E7">
        <w:rPr>
          <w:vertAlign w:val="superscript"/>
          <w:lang w:val="ru-RU"/>
        </w:rPr>
        <w:t>3</w:t>
      </w:r>
      <w:r w:rsidRPr="00CB03E7">
        <w:rPr>
          <w:lang w:val="ru-RU"/>
        </w:rPr>
        <w:t xml:space="preserve">  +  0,96 </w:t>
      </w:r>
      <w:r w:rsidRPr="00CB03E7">
        <w:rPr>
          <w:i/>
          <w:iCs/>
          <w:lang w:val="ru-RU"/>
        </w:rPr>
        <w:t>x</w:t>
      </w:r>
      <w:r w:rsidRPr="00CB03E7">
        <w:rPr>
          <w:vertAlign w:val="superscript"/>
          <w:lang w:val="ru-RU"/>
        </w:rPr>
        <w:t>4</w:t>
      </w:r>
    </w:p>
    <w:p w:rsidR="009B5DF7" w:rsidRPr="009B5DF7" w:rsidRDefault="009B5DF7" w:rsidP="009B5DF7">
      <w:pPr>
        <w:rPr>
          <w:rtl/>
          <w:lang w:bidi="ar-EG"/>
        </w:rPr>
      </w:pPr>
      <w:r w:rsidRPr="009B5DF7">
        <w:rPr>
          <w:rFonts w:hint="cs"/>
          <w:rtl/>
          <w:lang w:bidi="ar-EG"/>
        </w:rPr>
        <w:t>حيث:</w:t>
      </w:r>
    </w:p>
    <w:p w:rsidR="009B5DF7" w:rsidRPr="009B5DF7" w:rsidRDefault="009B5DF7" w:rsidP="003D339F">
      <w:pPr>
        <w:pStyle w:val="Equation"/>
        <w:rPr>
          <w:rtl/>
        </w:rPr>
      </w:pPr>
      <w:r w:rsidRPr="009B5DF7">
        <w:object w:dxaOrig="180" w:dyaOrig="320">
          <v:shape id="_x0000_i1029" type="#_x0000_t75" style="width:9.35pt;height:15.45pt" o:ole="">
            <v:imagedata r:id="rId23" o:title=""/>
          </v:shape>
          <o:OLEObject Type="Embed" ProgID="Equation.3" ShapeID="_x0000_i1029" DrawAspect="Content" ObjectID="_1533110656" r:id="rId24"/>
        </w:object>
      </w:r>
      <w:r w:rsidRPr="009B5DF7">
        <w:object w:dxaOrig="1219" w:dyaOrig="580">
          <v:shape id="_x0000_i1030" type="#_x0000_t75" style="width:60.8pt;height:29pt" o:ole="">
            <v:imagedata r:id="rId25" o:title=""/>
          </v:shape>
          <o:OLEObject Type="Embed" ProgID="Equation.3" ShapeID="_x0000_i1030" DrawAspect="Content" ObjectID="_1533110657" r:id="rId26"/>
        </w:object>
      </w:r>
    </w:p>
    <w:p w:rsidR="009B5DF7" w:rsidRPr="009B5DF7" w:rsidRDefault="009B5DF7" w:rsidP="009B5DF7">
      <w:pPr>
        <w:rPr>
          <w:rtl/>
        </w:rPr>
      </w:pPr>
      <w:r w:rsidRPr="009B5DF7">
        <w:rPr>
          <w:rtl/>
        </w:rPr>
        <w:t>و</w:t>
      </w:r>
      <w:r w:rsidRPr="009B5DF7">
        <w:rPr>
          <w:i/>
          <w:iCs/>
        </w:rPr>
        <w:t>D</w:t>
      </w:r>
      <w:r w:rsidRPr="009B5DF7">
        <w:rPr>
          <w:rtl/>
        </w:rPr>
        <w:t xml:space="preserve"> </w:t>
      </w:r>
      <w:r w:rsidRPr="009B5DF7">
        <w:rPr>
          <w:rFonts w:hint="cs"/>
          <w:rtl/>
        </w:rPr>
        <w:t>تمثل</w:t>
      </w:r>
      <w:r w:rsidRPr="009B5DF7">
        <w:rPr>
          <w:rtl/>
        </w:rPr>
        <w:t xml:space="preserve"> مسافة الإرسال </w:t>
      </w:r>
      <w:r w:rsidRPr="009B5DF7">
        <w:t>(km)</w:t>
      </w:r>
      <w:r w:rsidRPr="009B5DF7">
        <w:rPr>
          <w:rtl/>
        </w:rPr>
        <w:t>.</w:t>
      </w:r>
    </w:p>
    <w:p w:rsidR="009B5DF7" w:rsidRPr="009B5DF7" w:rsidRDefault="009B5DF7" w:rsidP="00F4319A">
      <w:pPr>
        <w:pStyle w:val="Heading2"/>
        <w:rPr>
          <w:rtl/>
          <w:lang w:bidi="ar-EG"/>
        </w:rPr>
      </w:pPr>
      <w:r w:rsidRPr="009B5DF7">
        <w:t>2.5</w:t>
      </w:r>
      <w:r w:rsidRPr="009B5DF7">
        <w:tab/>
      </w:r>
      <w:r w:rsidRPr="009B5DF7">
        <w:rPr>
          <w:rtl/>
          <w:lang w:bidi="ar-EG"/>
        </w:rPr>
        <w:t xml:space="preserve">المسافة على الأرض المنحصرة بين </w:t>
      </w:r>
      <w:r w:rsidRPr="009B5DF7">
        <w:t>2 000</w:t>
      </w:r>
      <w:r w:rsidRPr="009B5DF7">
        <w:rPr>
          <w:rtl/>
          <w:lang w:bidi="ar-EG"/>
        </w:rPr>
        <w:t xml:space="preserve"> و</w:t>
      </w:r>
      <w:r w:rsidRPr="009B5DF7">
        <w:t>km 4 000</w:t>
      </w:r>
    </w:p>
    <w:p w:rsidR="009B5DF7" w:rsidRPr="009B5DF7" w:rsidRDefault="009B5DF7" w:rsidP="008E069A">
      <w:pPr>
        <w:rPr>
          <w:rtl/>
        </w:rPr>
      </w:pPr>
      <w:r w:rsidRPr="009B5DF7">
        <w:rPr>
          <w:rtl/>
        </w:rPr>
        <w:t xml:space="preserve">بالنسبة لمسافات تتراوح بين </w:t>
      </w:r>
      <w:r w:rsidRPr="009B5DF7">
        <w:t>2 000</w:t>
      </w:r>
      <w:r w:rsidRPr="009B5DF7">
        <w:rPr>
          <w:rtl/>
        </w:rPr>
        <w:t xml:space="preserve"> و</w:t>
      </w:r>
      <w:r w:rsidRPr="009B5DF7">
        <w:t>km 4 000</w:t>
      </w:r>
      <w:r w:rsidRPr="009B5DF7">
        <w:rPr>
          <w:rtl/>
        </w:rPr>
        <w:t xml:space="preserve">، يُؤخذ التردد </w:t>
      </w:r>
      <w:r w:rsidRPr="009B5DF7">
        <w:t>2E MUF</w:t>
      </w:r>
      <w:r w:rsidRPr="009B5DF7">
        <w:rPr>
          <w:rtl/>
        </w:rPr>
        <w:t xml:space="preserve"> على أنه يساوي </w:t>
      </w:r>
      <w:r w:rsidRPr="009B5DF7">
        <w:t>E(2000)MUF</w:t>
      </w:r>
      <w:r w:rsidRPr="009B5DF7">
        <w:rPr>
          <w:rtl/>
        </w:rPr>
        <w:t xml:space="preserve"> معبراً عنه بدلالة</w:t>
      </w:r>
      <w:r w:rsidR="008E069A">
        <w:rPr>
          <w:rFonts w:hint="cs"/>
          <w:rtl/>
        </w:rPr>
        <w:t> </w:t>
      </w:r>
      <w:proofErr w:type="spellStart"/>
      <w:r w:rsidRPr="009B5DF7">
        <w:t>foE</w:t>
      </w:r>
      <w:proofErr w:type="spellEnd"/>
      <w:r w:rsidRPr="009B5DF7">
        <w:rPr>
          <w:rtl/>
        </w:rPr>
        <w:t xml:space="preserve"> وسط</w:t>
      </w:r>
      <w:r w:rsidR="008E069A">
        <w:rPr>
          <w:rFonts w:hint="cs"/>
          <w:rtl/>
        </w:rPr>
        <w:t> </w:t>
      </w:r>
      <w:r w:rsidRPr="009B5DF7">
        <w:rPr>
          <w:rtl/>
        </w:rPr>
        <w:t>المسير.</w:t>
      </w:r>
    </w:p>
    <w:p w:rsidR="009B5DF7" w:rsidRPr="009B5DF7" w:rsidRDefault="003D339F" w:rsidP="003D339F">
      <w:pPr>
        <w:pStyle w:val="Heading1"/>
        <w:rPr>
          <w:rtl/>
          <w:lang w:bidi="ar-EG"/>
        </w:rPr>
      </w:pPr>
      <w:r>
        <w:rPr>
          <w:lang w:bidi="ar-EG"/>
        </w:rPr>
        <w:lastRenderedPageBreak/>
        <w:t>6</w:t>
      </w:r>
      <w:r w:rsidR="009B5DF7" w:rsidRPr="009B5DF7">
        <w:rPr>
          <w:rtl/>
          <w:lang w:bidi="ar-EG"/>
        </w:rPr>
        <w:tab/>
        <w:t xml:space="preserve">التنبؤ بالتردد </w:t>
      </w:r>
      <w:r w:rsidR="009B5DF7" w:rsidRPr="009B5DF7">
        <w:t>MUF</w:t>
      </w:r>
      <w:r w:rsidR="009B5DF7" w:rsidRPr="009B5DF7">
        <w:rPr>
          <w:rtl/>
          <w:lang w:bidi="ar-EG"/>
        </w:rPr>
        <w:t xml:space="preserve"> </w:t>
      </w:r>
      <w:r w:rsidR="00B972FD">
        <w:rPr>
          <w:rtl/>
          <w:lang w:bidi="ar-EG"/>
        </w:rPr>
        <w:t>التشغيلي</w:t>
      </w:r>
    </w:p>
    <w:p w:rsidR="009B5DF7" w:rsidRPr="009B5DF7" w:rsidRDefault="009B5DF7" w:rsidP="00E43A35">
      <w:pPr>
        <w:rPr>
          <w:rtl/>
        </w:rPr>
      </w:pPr>
      <w:r w:rsidRPr="009B5DF7">
        <w:rPr>
          <w:rtl/>
        </w:rPr>
        <w:t xml:space="preserve">لأغراض التنبؤ، فإن التردد </w:t>
      </w:r>
      <w:r w:rsidRPr="009B5DF7">
        <w:t>MUF</w:t>
      </w:r>
      <w:r w:rsidRPr="009B5DF7">
        <w:rPr>
          <w:rtl/>
        </w:rPr>
        <w:t xml:space="preserve"> </w:t>
      </w:r>
      <w:r w:rsidR="00B972FD">
        <w:rPr>
          <w:rtl/>
        </w:rPr>
        <w:t>التشغيلي</w:t>
      </w:r>
      <w:r w:rsidRPr="009B5DF7">
        <w:rPr>
          <w:rtl/>
        </w:rPr>
        <w:t xml:space="preserve"> (انظر التوصية </w:t>
      </w:r>
      <w:r w:rsidRPr="009B5DF7">
        <w:t>ITU-R P.373</w:t>
      </w:r>
      <w:r w:rsidRPr="009B5DF7">
        <w:rPr>
          <w:rtl/>
        </w:rPr>
        <w:t xml:space="preserve">)، عندما يُحدد بواسطة أسلوب </w:t>
      </w:r>
      <w:r w:rsidRPr="009B5DF7">
        <w:t>F2</w:t>
      </w:r>
      <w:r w:rsidRPr="009B5DF7">
        <w:rPr>
          <w:rtl/>
        </w:rPr>
        <w:t xml:space="preserve">، يُعبَّر عنه بدلالة التردد </w:t>
      </w:r>
      <w:r w:rsidRPr="009B5DF7">
        <w:t>MUF</w:t>
      </w:r>
      <w:r w:rsidRPr="009B5DF7">
        <w:rPr>
          <w:rtl/>
        </w:rPr>
        <w:t xml:space="preserve"> </w:t>
      </w:r>
      <w:r w:rsidR="00B972FD">
        <w:rPr>
          <w:rtl/>
        </w:rPr>
        <w:t>الأساسي</w:t>
      </w:r>
      <w:r w:rsidRPr="009B5DF7">
        <w:rPr>
          <w:rtl/>
        </w:rPr>
        <w:t xml:space="preserve"> لفصول وساعات وقدرات مشعة للإرسال مختلفة كما هو مبين في الجدول </w:t>
      </w:r>
      <w:r w:rsidR="00F4319A">
        <w:t>1</w:t>
      </w:r>
      <w:r w:rsidRPr="009B5DF7">
        <w:rPr>
          <w:rtl/>
        </w:rPr>
        <w:t xml:space="preserve">. </w:t>
      </w:r>
      <w:r w:rsidRPr="009B5DF7">
        <w:rPr>
          <w:rFonts w:hint="cs"/>
          <w:rtl/>
        </w:rPr>
        <w:t>ويمكن استعمال هذه النسب في</w:t>
      </w:r>
      <w:r w:rsidR="00E43A35">
        <w:rPr>
          <w:rFonts w:hint="eastAsia"/>
          <w:rtl/>
        </w:rPr>
        <w:t> </w:t>
      </w:r>
      <w:r w:rsidRPr="009B5DF7">
        <w:rPr>
          <w:rFonts w:hint="cs"/>
          <w:rtl/>
        </w:rPr>
        <w:t>حال عدم وجود تجربة خاصة متعلقة بالدارة التي تخضع للدراسة. و</w:t>
      </w:r>
      <w:r w:rsidRPr="009B5DF7">
        <w:rPr>
          <w:rtl/>
        </w:rPr>
        <w:t xml:space="preserve">عندما يُحدد التردد </w:t>
      </w:r>
      <w:r w:rsidRPr="009B5DF7">
        <w:t>MUF</w:t>
      </w:r>
      <w:r w:rsidRPr="009B5DF7">
        <w:rPr>
          <w:rtl/>
        </w:rPr>
        <w:t xml:space="preserve"> </w:t>
      </w:r>
      <w:r w:rsidR="00B972FD">
        <w:rPr>
          <w:rtl/>
        </w:rPr>
        <w:t>التشغيلي</w:t>
      </w:r>
      <w:r w:rsidRPr="009B5DF7">
        <w:rPr>
          <w:rtl/>
        </w:rPr>
        <w:t xml:space="preserve"> بواسطة أسلوب </w:t>
      </w:r>
      <w:r w:rsidRPr="009B5DF7">
        <w:t>E</w:t>
      </w:r>
      <w:r w:rsidRPr="009B5DF7">
        <w:rPr>
          <w:rtl/>
        </w:rPr>
        <w:t xml:space="preserve"> أو</w:t>
      </w:r>
      <w:r w:rsidR="00F4319A">
        <w:rPr>
          <w:rFonts w:hint="cs"/>
          <w:rtl/>
        </w:rPr>
        <w:t> </w:t>
      </w:r>
      <w:r w:rsidRPr="009B5DF7">
        <w:rPr>
          <w:rtl/>
        </w:rPr>
        <w:t xml:space="preserve">أسلوب </w:t>
      </w:r>
      <w:r w:rsidRPr="009B5DF7">
        <w:t>F1</w:t>
      </w:r>
      <w:r w:rsidRPr="009B5DF7">
        <w:rPr>
          <w:rtl/>
        </w:rPr>
        <w:t xml:space="preserve">، فإنه يُعتبَر مساوياً للتردد </w:t>
      </w:r>
      <w:r w:rsidRPr="009B5DF7">
        <w:t>MUF</w:t>
      </w:r>
      <w:r w:rsidRPr="009B5DF7">
        <w:rPr>
          <w:rtl/>
        </w:rPr>
        <w:t xml:space="preserve"> </w:t>
      </w:r>
      <w:r w:rsidR="00B972FD">
        <w:rPr>
          <w:rtl/>
        </w:rPr>
        <w:t>الأساسي</w:t>
      </w:r>
      <w:r w:rsidRPr="009B5DF7">
        <w:rPr>
          <w:rtl/>
        </w:rPr>
        <w:t xml:space="preserve"> المقابل.</w:t>
      </w:r>
    </w:p>
    <w:p w:rsidR="009B5DF7" w:rsidRPr="009B5DF7" w:rsidRDefault="009B5DF7" w:rsidP="00E65EAB">
      <w:pPr>
        <w:pStyle w:val="TableNo"/>
        <w:rPr>
          <w:rtl/>
        </w:rPr>
      </w:pPr>
      <w:r w:rsidRPr="009B5DF7">
        <w:rPr>
          <w:rFonts w:hint="cs"/>
          <w:rtl/>
        </w:rPr>
        <w:t>الج</w:t>
      </w:r>
      <w:r w:rsidR="00672A5B">
        <w:rPr>
          <w:rFonts w:hint="cs"/>
          <w:rtl/>
        </w:rPr>
        <w:t>ـ</w:t>
      </w:r>
      <w:r w:rsidRPr="009B5DF7">
        <w:rPr>
          <w:rFonts w:hint="cs"/>
          <w:rtl/>
        </w:rPr>
        <w:t>دول</w:t>
      </w:r>
      <w:r w:rsidRPr="009B5DF7">
        <w:rPr>
          <w:rtl/>
        </w:rPr>
        <w:t xml:space="preserve"> </w:t>
      </w:r>
      <w:r w:rsidR="00E65EAB">
        <w:t>1</w:t>
      </w:r>
    </w:p>
    <w:p w:rsidR="009B5DF7" w:rsidRPr="009B5DF7" w:rsidRDefault="009B5DF7" w:rsidP="00CC29D8">
      <w:pPr>
        <w:pStyle w:val="Tabletitle"/>
        <w:spacing w:after="120"/>
        <w:rPr>
          <w:rtl/>
        </w:rPr>
      </w:pPr>
      <w:r w:rsidRPr="009B5DF7">
        <w:rPr>
          <w:rtl/>
        </w:rPr>
        <w:t xml:space="preserve">نسبة التردد </w:t>
      </w:r>
      <w:r w:rsidRPr="009B5DF7">
        <w:t>MUF</w:t>
      </w:r>
      <w:r w:rsidRPr="009B5DF7">
        <w:rPr>
          <w:rtl/>
        </w:rPr>
        <w:t xml:space="preserve"> </w:t>
      </w:r>
      <w:r w:rsidR="00B972FD">
        <w:rPr>
          <w:rtl/>
        </w:rPr>
        <w:t>التشغيلي</w:t>
      </w:r>
      <w:r w:rsidRPr="009B5DF7">
        <w:rPr>
          <w:rtl/>
        </w:rPr>
        <w:t xml:space="preserve"> المتوسط إلى التردد </w:t>
      </w:r>
      <w:r w:rsidRPr="009B5DF7">
        <w:t>MUF</w:t>
      </w:r>
      <w:r w:rsidRPr="009B5DF7">
        <w:rPr>
          <w:rtl/>
        </w:rPr>
        <w:t xml:space="preserve"> </w:t>
      </w:r>
      <w:r w:rsidR="00B972FD">
        <w:rPr>
          <w:rtl/>
        </w:rPr>
        <w:t>الأساسي</w:t>
      </w:r>
      <w:r w:rsidRPr="009B5DF7">
        <w:rPr>
          <w:rtl/>
        </w:rPr>
        <w:t xml:space="preserve"> المتوسط لأسلوب </w:t>
      </w:r>
      <w:r w:rsidRPr="009B5DF7">
        <w:t>F2</w:t>
      </w:r>
      <w:r w:rsidRPr="009B5DF7">
        <w:rPr>
          <w:rtl/>
        </w:rPr>
        <w:t xml:space="preserve">، </w:t>
      </w:r>
      <w:proofErr w:type="spellStart"/>
      <w:r w:rsidRPr="009B5DF7">
        <w:rPr>
          <w:i/>
          <w:iCs/>
        </w:rPr>
        <w:t>R</w:t>
      </w:r>
      <w:r w:rsidRPr="009B5DF7">
        <w:rPr>
          <w:i/>
          <w:iCs/>
          <w:vertAlign w:val="subscript"/>
        </w:rPr>
        <w:t>op</w:t>
      </w:r>
      <w:proofErr w:type="spellEnd"/>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5"/>
        <w:gridCol w:w="851"/>
        <w:gridCol w:w="851"/>
        <w:gridCol w:w="851"/>
        <w:gridCol w:w="851"/>
        <w:gridCol w:w="851"/>
        <w:gridCol w:w="851"/>
      </w:tblGrid>
      <w:tr w:rsidR="009B5DF7" w:rsidRPr="009B5DF7" w:rsidTr="00D76C51">
        <w:trPr>
          <w:jc w:val="center"/>
        </w:trPr>
        <w:tc>
          <w:tcPr>
            <w:tcW w:w="2265" w:type="dxa"/>
            <w:tcBorders>
              <w:top w:val="nil"/>
              <w:left w:val="nil"/>
            </w:tcBorders>
          </w:tcPr>
          <w:p w:rsidR="009B5DF7" w:rsidRPr="009B5DF7" w:rsidRDefault="009B5DF7" w:rsidP="00E65EAB">
            <w:pPr>
              <w:pStyle w:val="TableHead"/>
              <w:rPr>
                <w:rtl/>
              </w:rPr>
            </w:pPr>
          </w:p>
        </w:tc>
        <w:tc>
          <w:tcPr>
            <w:tcW w:w="1702" w:type="dxa"/>
            <w:gridSpan w:val="2"/>
          </w:tcPr>
          <w:p w:rsidR="009B5DF7" w:rsidRPr="009B5DF7" w:rsidRDefault="009B5DF7" w:rsidP="00E65EAB">
            <w:pPr>
              <w:pStyle w:val="TableHead"/>
            </w:pPr>
            <w:r w:rsidRPr="009B5DF7">
              <w:rPr>
                <w:rtl/>
              </w:rPr>
              <w:t>الصيف</w:t>
            </w:r>
          </w:p>
        </w:tc>
        <w:tc>
          <w:tcPr>
            <w:tcW w:w="1702" w:type="dxa"/>
            <w:gridSpan w:val="2"/>
          </w:tcPr>
          <w:p w:rsidR="009B5DF7" w:rsidRPr="009B5DF7" w:rsidRDefault="009B5DF7" w:rsidP="00E65EAB">
            <w:pPr>
              <w:pStyle w:val="TableHead"/>
              <w:rPr>
                <w:rtl/>
              </w:rPr>
            </w:pPr>
            <w:r w:rsidRPr="009B5DF7">
              <w:rPr>
                <w:rtl/>
              </w:rPr>
              <w:t>الاعتدال الربيعي</w:t>
            </w:r>
          </w:p>
        </w:tc>
        <w:tc>
          <w:tcPr>
            <w:tcW w:w="1702" w:type="dxa"/>
            <w:gridSpan w:val="2"/>
          </w:tcPr>
          <w:p w:rsidR="009B5DF7" w:rsidRPr="009B5DF7" w:rsidRDefault="009B5DF7" w:rsidP="00E65EAB">
            <w:pPr>
              <w:pStyle w:val="TableHead"/>
              <w:rPr>
                <w:rtl/>
              </w:rPr>
            </w:pPr>
            <w:r w:rsidRPr="009B5DF7">
              <w:rPr>
                <w:rtl/>
              </w:rPr>
              <w:t>الشتاء</w:t>
            </w:r>
          </w:p>
        </w:tc>
      </w:tr>
      <w:tr w:rsidR="009B5DF7" w:rsidRPr="009B5DF7" w:rsidTr="00D76C51">
        <w:trPr>
          <w:jc w:val="center"/>
        </w:trPr>
        <w:tc>
          <w:tcPr>
            <w:tcW w:w="2265" w:type="dxa"/>
          </w:tcPr>
          <w:p w:rsidR="009B5DF7" w:rsidRPr="009B5DF7" w:rsidRDefault="009B5DF7" w:rsidP="00E65EAB">
            <w:pPr>
              <w:pStyle w:val="TableHead"/>
              <w:rPr>
                <w:rtl/>
              </w:rPr>
            </w:pPr>
            <w:r w:rsidRPr="009B5DF7">
              <w:rPr>
                <w:rtl/>
              </w:rPr>
              <w:t>القدرة المشعة</w:t>
            </w:r>
            <w:r w:rsidRPr="009B5DF7">
              <w:rPr>
                <w:rFonts w:hint="cs"/>
                <w:rtl/>
              </w:rPr>
              <w:br/>
            </w:r>
            <w:r w:rsidRPr="009B5DF7">
              <w:rPr>
                <w:rtl/>
              </w:rPr>
              <w:t>المكافئة المتناحية</w:t>
            </w:r>
            <w:r w:rsidRPr="009B5DF7">
              <w:rPr>
                <w:rFonts w:hint="cs"/>
                <w:rtl/>
              </w:rPr>
              <w:br/>
            </w:r>
            <w:r w:rsidRPr="009B5DF7">
              <w:t>(</w:t>
            </w:r>
            <w:proofErr w:type="spellStart"/>
            <w:r w:rsidRPr="009B5DF7">
              <w:t>dBW</w:t>
            </w:r>
            <w:proofErr w:type="spellEnd"/>
            <w:r w:rsidRPr="009B5DF7">
              <w:t>)</w:t>
            </w:r>
          </w:p>
        </w:tc>
        <w:tc>
          <w:tcPr>
            <w:tcW w:w="851" w:type="dxa"/>
            <w:vAlign w:val="center"/>
          </w:tcPr>
          <w:p w:rsidR="009B5DF7" w:rsidRPr="009B5DF7" w:rsidRDefault="009B5DF7" w:rsidP="00642118">
            <w:pPr>
              <w:pStyle w:val="TableHead"/>
              <w:rPr>
                <w:rtl/>
              </w:rPr>
            </w:pPr>
            <w:r w:rsidRPr="009B5DF7">
              <w:rPr>
                <w:rtl/>
              </w:rPr>
              <w:t>الليل</w:t>
            </w:r>
          </w:p>
        </w:tc>
        <w:tc>
          <w:tcPr>
            <w:tcW w:w="851" w:type="dxa"/>
            <w:vAlign w:val="center"/>
          </w:tcPr>
          <w:p w:rsidR="009B5DF7" w:rsidRPr="009B5DF7" w:rsidRDefault="009B5DF7" w:rsidP="00642118">
            <w:pPr>
              <w:pStyle w:val="TableHead"/>
              <w:rPr>
                <w:rtl/>
              </w:rPr>
            </w:pPr>
            <w:r w:rsidRPr="009B5DF7">
              <w:rPr>
                <w:rtl/>
              </w:rPr>
              <w:t>النهار</w:t>
            </w:r>
          </w:p>
        </w:tc>
        <w:tc>
          <w:tcPr>
            <w:tcW w:w="851" w:type="dxa"/>
            <w:vAlign w:val="center"/>
          </w:tcPr>
          <w:p w:rsidR="009B5DF7" w:rsidRPr="009B5DF7" w:rsidRDefault="009B5DF7" w:rsidP="00642118">
            <w:pPr>
              <w:pStyle w:val="TableHead"/>
              <w:rPr>
                <w:rtl/>
              </w:rPr>
            </w:pPr>
            <w:r w:rsidRPr="009B5DF7">
              <w:rPr>
                <w:rtl/>
              </w:rPr>
              <w:t>الليل</w:t>
            </w:r>
          </w:p>
        </w:tc>
        <w:tc>
          <w:tcPr>
            <w:tcW w:w="851" w:type="dxa"/>
            <w:vAlign w:val="center"/>
          </w:tcPr>
          <w:p w:rsidR="009B5DF7" w:rsidRPr="009B5DF7" w:rsidRDefault="009B5DF7" w:rsidP="00642118">
            <w:pPr>
              <w:pStyle w:val="TableHead"/>
              <w:rPr>
                <w:rtl/>
              </w:rPr>
            </w:pPr>
            <w:r w:rsidRPr="009B5DF7">
              <w:rPr>
                <w:rtl/>
              </w:rPr>
              <w:t>النهار</w:t>
            </w:r>
          </w:p>
        </w:tc>
        <w:tc>
          <w:tcPr>
            <w:tcW w:w="851" w:type="dxa"/>
            <w:vAlign w:val="center"/>
          </w:tcPr>
          <w:p w:rsidR="009B5DF7" w:rsidRPr="009B5DF7" w:rsidRDefault="009B5DF7" w:rsidP="00642118">
            <w:pPr>
              <w:pStyle w:val="TableHead"/>
              <w:rPr>
                <w:rtl/>
              </w:rPr>
            </w:pPr>
            <w:r w:rsidRPr="009B5DF7">
              <w:rPr>
                <w:rtl/>
              </w:rPr>
              <w:t>الليل</w:t>
            </w:r>
          </w:p>
        </w:tc>
        <w:tc>
          <w:tcPr>
            <w:tcW w:w="851" w:type="dxa"/>
            <w:vAlign w:val="center"/>
          </w:tcPr>
          <w:p w:rsidR="009B5DF7" w:rsidRPr="009B5DF7" w:rsidRDefault="009B5DF7" w:rsidP="00642118">
            <w:pPr>
              <w:pStyle w:val="TableHead"/>
              <w:rPr>
                <w:rtl/>
              </w:rPr>
            </w:pPr>
            <w:r w:rsidRPr="009B5DF7">
              <w:rPr>
                <w:rtl/>
              </w:rPr>
              <w:t>النهار</w:t>
            </w:r>
          </w:p>
        </w:tc>
      </w:tr>
      <w:tr w:rsidR="009B5DF7" w:rsidRPr="009B5DF7" w:rsidTr="00D76C51">
        <w:trPr>
          <w:jc w:val="center"/>
        </w:trPr>
        <w:tc>
          <w:tcPr>
            <w:tcW w:w="2265" w:type="dxa"/>
          </w:tcPr>
          <w:p w:rsidR="009B5DF7" w:rsidRPr="009B5DF7" w:rsidRDefault="009B5DF7" w:rsidP="008E4965">
            <w:pPr>
              <w:pStyle w:val="Tabletexte"/>
              <w:jc w:val="center"/>
              <w:rPr>
                <w:rtl/>
              </w:rPr>
            </w:pPr>
            <w:r w:rsidRPr="009B5DF7">
              <w:t>30</w:t>
            </w:r>
            <w:r w:rsidR="006D6B39">
              <w:t> </w:t>
            </w:r>
            <w:r w:rsidR="008E4965">
              <w:rPr>
                <w:rFonts w:cs="Times New Roman"/>
              </w:rPr>
              <w:t>≥</w:t>
            </w:r>
          </w:p>
        </w:tc>
        <w:tc>
          <w:tcPr>
            <w:tcW w:w="851" w:type="dxa"/>
          </w:tcPr>
          <w:p w:rsidR="009B5DF7" w:rsidRPr="009B5DF7" w:rsidRDefault="009B5DF7" w:rsidP="00E65EAB">
            <w:pPr>
              <w:pStyle w:val="Tabletexte"/>
              <w:jc w:val="center"/>
              <w:rPr>
                <w:rtl/>
              </w:rPr>
            </w:pPr>
            <w:r w:rsidRPr="009B5DF7">
              <w:t>1,20</w:t>
            </w:r>
          </w:p>
        </w:tc>
        <w:tc>
          <w:tcPr>
            <w:tcW w:w="851" w:type="dxa"/>
          </w:tcPr>
          <w:p w:rsidR="009B5DF7" w:rsidRPr="009B5DF7" w:rsidRDefault="009B5DF7" w:rsidP="00E65EAB">
            <w:pPr>
              <w:pStyle w:val="Tabletexte"/>
              <w:jc w:val="center"/>
              <w:rPr>
                <w:rtl/>
              </w:rPr>
            </w:pPr>
            <w:r w:rsidRPr="009B5DF7">
              <w:t>1,10</w:t>
            </w:r>
          </w:p>
        </w:tc>
        <w:tc>
          <w:tcPr>
            <w:tcW w:w="851" w:type="dxa"/>
          </w:tcPr>
          <w:p w:rsidR="009B5DF7" w:rsidRPr="009B5DF7" w:rsidRDefault="009B5DF7" w:rsidP="00E65EAB">
            <w:pPr>
              <w:pStyle w:val="Tabletexte"/>
              <w:jc w:val="center"/>
              <w:rPr>
                <w:rtl/>
              </w:rPr>
            </w:pPr>
            <w:r w:rsidRPr="009B5DF7">
              <w:t>1,25</w:t>
            </w:r>
          </w:p>
        </w:tc>
        <w:tc>
          <w:tcPr>
            <w:tcW w:w="851" w:type="dxa"/>
          </w:tcPr>
          <w:p w:rsidR="009B5DF7" w:rsidRPr="009B5DF7" w:rsidRDefault="009B5DF7" w:rsidP="00E65EAB">
            <w:pPr>
              <w:pStyle w:val="Tabletexte"/>
              <w:jc w:val="center"/>
              <w:rPr>
                <w:rtl/>
              </w:rPr>
            </w:pPr>
            <w:r w:rsidRPr="009B5DF7">
              <w:t>1,15</w:t>
            </w:r>
          </w:p>
        </w:tc>
        <w:tc>
          <w:tcPr>
            <w:tcW w:w="851" w:type="dxa"/>
          </w:tcPr>
          <w:p w:rsidR="009B5DF7" w:rsidRPr="009B5DF7" w:rsidRDefault="009B5DF7" w:rsidP="00E65EAB">
            <w:pPr>
              <w:pStyle w:val="Tabletexte"/>
              <w:jc w:val="center"/>
              <w:rPr>
                <w:rtl/>
              </w:rPr>
            </w:pPr>
            <w:r w:rsidRPr="009B5DF7">
              <w:t>1,30</w:t>
            </w:r>
          </w:p>
        </w:tc>
        <w:tc>
          <w:tcPr>
            <w:tcW w:w="851" w:type="dxa"/>
          </w:tcPr>
          <w:p w:rsidR="009B5DF7" w:rsidRPr="009B5DF7" w:rsidRDefault="009B5DF7" w:rsidP="00E65EAB">
            <w:pPr>
              <w:pStyle w:val="Tabletexte"/>
              <w:jc w:val="center"/>
              <w:rPr>
                <w:rtl/>
              </w:rPr>
            </w:pPr>
            <w:r w:rsidRPr="009B5DF7">
              <w:t>1,20</w:t>
            </w:r>
          </w:p>
        </w:tc>
      </w:tr>
      <w:tr w:rsidR="009B5DF7" w:rsidRPr="009B5DF7" w:rsidTr="00D76C51">
        <w:trPr>
          <w:jc w:val="center"/>
        </w:trPr>
        <w:tc>
          <w:tcPr>
            <w:tcW w:w="2265" w:type="dxa"/>
          </w:tcPr>
          <w:p w:rsidR="009B5DF7" w:rsidRPr="009B5DF7" w:rsidRDefault="009B5DF7" w:rsidP="008E4965">
            <w:pPr>
              <w:pStyle w:val="Tabletexte"/>
              <w:jc w:val="center"/>
            </w:pPr>
            <w:r w:rsidRPr="009B5DF7">
              <w:t>30</w:t>
            </w:r>
            <w:r w:rsidR="006D6B39">
              <w:t> </w:t>
            </w:r>
            <w:r w:rsidR="008E4965">
              <w:rPr>
                <w:rFonts w:cs="Times New Roman"/>
              </w:rPr>
              <w:t>&lt;</w:t>
            </w:r>
          </w:p>
        </w:tc>
        <w:tc>
          <w:tcPr>
            <w:tcW w:w="851" w:type="dxa"/>
          </w:tcPr>
          <w:p w:rsidR="009B5DF7" w:rsidRPr="009B5DF7" w:rsidRDefault="009B5DF7" w:rsidP="00E65EAB">
            <w:pPr>
              <w:pStyle w:val="Tabletexte"/>
              <w:jc w:val="center"/>
            </w:pPr>
            <w:r w:rsidRPr="009B5DF7">
              <w:t>1,25</w:t>
            </w:r>
          </w:p>
        </w:tc>
        <w:tc>
          <w:tcPr>
            <w:tcW w:w="851" w:type="dxa"/>
          </w:tcPr>
          <w:p w:rsidR="009B5DF7" w:rsidRPr="009B5DF7" w:rsidRDefault="009B5DF7" w:rsidP="00E65EAB">
            <w:pPr>
              <w:pStyle w:val="Tabletexte"/>
              <w:jc w:val="center"/>
            </w:pPr>
            <w:r w:rsidRPr="009B5DF7">
              <w:t>1,15</w:t>
            </w:r>
          </w:p>
        </w:tc>
        <w:tc>
          <w:tcPr>
            <w:tcW w:w="851" w:type="dxa"/>
          </w:tcPr>
          <w:p w:rsidR="009B5DF7" w:rsidRPr="009B5DF7" w:rsidRDefault="009B5DF7" w:rsidP="00E65EAB">
            <w:pPr>
              <w:pStyle w:val="Tabletexte"/>
              <w:jc w:val="center"/>
            </w:pPr>
            <w:r w:rsidRPr="009B5DF7">
              <w:t>1,30</w:t>
            </w:r>
          </w:p>
        </w:tc>
        <w:tc>
          <w:tcPr>
            <w:tcW w:w="851" w:type="dxa"/>
          </w:tcPr>
          <w:p w:rsidR="009B5DF7" w:rsidRPr="009B5DF7" w:rsidRDefault="009B5DF7" w:rsidP="00E65EAB">
            <w:pPr>
              <w:pStyle w:val="Tabletexte"/>
              <w:jc w:val="center"/>
            </w:pPr>
            <w:r w:rsidRPr="009B5DF7">
              <w:t>1,20</w:t>
            </w:r>
          </w:p>
        </w:tc>
        <w:tc>
          <w:tcPr>
            <w:tcW w:w="851" w:type="dxa"/>
          </w:tcPr>
          <w:p w:rsidR="009B5DF7" w:rsidRPr="009B5DF7" w:rsidRDefault="009B5DF7" w:rsidP="00E65EAB">
            <w:pPr>
              <w:pStyle w:val="Tabletexte"/>
              <w:jc w:val="center"/>
            </w:pPr>
            <w:r w:rsidRPr="009B5DF7">
              <w:t>1,35</w:t>
            </w:r>
          </w:p>
        </w:tc>
        <w:tc>
          <w:tcPr>
            <w:tcW w:w="851" w:type="dxa"/>
          </w:tcPr>
          <w:p w:rsidR="009B5DF7" w:rsidRPr="009B5DF7" w:rsidRDefault="009B5DF7" w:rsidP="00E65EAB">
            <w:pPr>
              <w:pStyle w:val="Tabletexte"/>
              <w:jc w:val="center"/>
            </w:pPr>
            <w:r w:rsidRPr="009B5DF7">
              <w:t>1,25</w:t>
            </w:r>
          </w:p>
        </w:tc>
      </w:tr>
    </w:tbl>
    <w:p w:rsidR="009B5DF7" w:rsidRPr="009B5DF7" w:rsidRDefault="009B5DF7" w:rsidP="00E65EAB">
      <w:pPr>
        <w:pStyle w:val="Heading1"/>
        <w:rPr>
          <w:rtl/>
          <w:lang w:bidi="ar-EG"/>
        </w:rPr>
      </w:pPr>
      <w:r w:rsidRPr="009B5DF7">
        <w:t>7</w:t>
      </w:r>
      <w:r w:rsidRPr="009B5DF7">
        <w:rPr>
          <w:rFonts w:hint="cs"/>
          <w:rtl/>
          <w:lang w:bidi="ar-EG"/>
        </w:rPr>
        <w:tab/>
        <w:t xml:space="preserve">التنبؤ بتردد العمل الأمثل </w:t>
      </w:r>
      <w:r w:rsidRPr="009B5DF7">
        <w:t>(OWF)</w:t>
      </w:r>
    </w:p>
    <w:p w:rsidR="009B5DF7" w:rsidRPr="009B5DF7" w:rsidRDefault="009B5DF7" w:rsidP="008E069A">
      <w:pPr>
        <w:rPr>
          <w:rtl/>
          <w:lang w:bidi="ar-EG"/>
        </w:rPr>
      </w:pPr>
      <w:r w:rsidRPr="009B5DF7">
        <w:rPr>
          <w:rtl/>
        </w:rPr>
        <w:t xml:space="preserve">يتم تقييم التردد الأمثل لتشغيل الحركة </w:t>
      </w:r>
      <w:r w:rsidRPr="009B5DF7">
        <w:t>(OWF)</w:t>
      </w:r>
      <w:r w:rsidRPr="009B5DF7">
        <w:rPr>
          <w:rtl/>
        </w:rPr>
        <w:t xml:space="preserve"> (انظر التوصية </w:t>
      </w:r>
      <w:r w:rsidRPr="009B5DF7">
        <w:t>ITU-R P.373</w:t>
      </w:r>
      <w:r w:rsidRPr="009B5DF7">
        <w:rPr>
          <w:rtl/>
        </w:rPr>
        <w:t xml:space="preserve">) بدلالة التردد </w:t>
      </w:r>
      <w:r w:rsidRPr="009B5DF7">
        <w:t>MUF</w:t>
      </w:r>
      <w:r w:rsidRPr="009B5DF7">
        <w:rPr>
          <w:rtl/>
        </w:rPr>
        <w:t xml:space="preserve"> </w:t>
      </w:r>
      <w:r w:rsidR="00B972FD">
        <w:rPr>
          <w:rtl/>
        </w:rPr>
        <w:t>التشغيلي</w:t>
      </w:r>
      <w:r w:rsidRPr="009B5DF7">
        <w:rPr>
          <w:rtl/>
        </w:rPr>
        <w:t xml:space="preserve"> بتطبيق عامل التحويل</w:t>
      </w:r>
      <w:r w:rsidR="003C3844">
        <w:rPr>
          <w:rFonts w:hint="cs"/>
          <w:rtl/>
        </w:rPr>
        <w:t> </w:t>
      </w:r>
      <w:proofErr w:type="spellStart"/>
      <w:r w:rsidRPr="009B5DF7">
        <w:rPr>
          <w:i/>
          <w:iCs/>
        </w:rPr>
        <w:t>F</w:t>
      </w:r>
      <w:r w:rsidRPr="009B5DF7">
        <w:rPr>
          <w:i/>
          <w:iCs/>
          <w:vertAlign w:val="subscript"/>
        </w:rPr>
        <w:t>l</w:t>
      </w:r>
      <w:proofErr w:type="spellEnd"/>
      <w:r w:rsidRPr="009B5DF7">
        <w:rPr>
          <w:rtl/>
        </w:rPr>
        <w:t xml:space="preserve"> يساوي </w:t>
      </w:r>
      <w:r w:rsidRPr="009B5DF7">
        <w:t>0,95</w:t>
      </w:r>
      <w:r w:rsidRPr="009B5DF7">
        <w:rPr>
          <w:rtl/>
        </w:rPr>
        <w:t xml:space="preserve"> إذا كان التردد </w:t>
      </w:r>
      <w:r w:rsidRPr="009B5DF7">
        <w:t>MUF</w:t>
      </w:r>
      <w:r w:rsidRPr="009B5DF7">
        <w:rPr>
          <w:rtl/>
        </w:rPr>
        <w:t xml:space="preserve"> </w:t>
      </w:r>
      <w:r w:rsidR="00B972FD">
        <w:rPr>
          <w:rtl/>
        </w:rPr>
        <w:t>الأساسي</w:t>
      </w:r>
      <w:r w:rsidRPr="009B5DF7">
        <w:rPr>
          <w:rtl/>
        </w:rPr>
        <w:t xml:space="preserve"> للمسير محدداً بواسطة أسلوب </w:t>
      </w:r>
      <w:r w:rsidRPr="009B5DF7">
        <w:t>E</w:t>
      </w:r>
      <w:r w:rsidRPr="009B5DF7">
        <w:rPr>
          <w:rtl/>
        </w:rPr>
        <w:t xml:space="preserve"> أو </w:t>
      </w:r>
      <w:r w:rsidRPr="009B5DF7">
        <w:t>F1</w:t>
      </w:r>
      <w:r w:rsidRPr="009B5DF7">
        <w:rPr>
          <w:rtl/>
        </w:rPr>
        <w:t>، وكما يبين ذلك الجدول</w:t>
      </w:r>
      <w:r w:rsidR="008E069A">
        <w:rPr>
          <w:rFonts w:hint="cs"/>
          <w:rtl/>
        </w:rPr>
        <w:t> </w:t>
      </w:r>
      <w:r w:rsidR="003C3844">
        <w:t>2</w:t>
      </w:r>
      <w:r w:rsidRPr="009B5DF7">
        <w:rPr>
          <w:rtl/>
        </w:rPr>
        <w:t xml:space="preserve"> </w:t>
      </w:r>
      <w:r w:rsidRPr="009B5DF7">
        <w:rPr>
          <w:rFonts w:hint="cs"/>
          <w:rtl/>
        </w:rPr>
        <w:t>في</w:t>
      </w:r>
      <w:r w:rsidR="00125244">
        <w:rPr>
          <w:rFonts w:hint="eastAsia"/>
          <w:rtl/>
        </w:rPr>
        <w:t> </w:t>
      </w:r>
      <w:r w:rsidRPr="009B5DF7">
        <w:rPr>
          <w:rFonts w:hint="cs"/>
          <w:rtl/>
        </w:rPr>
        <w:t xml:space="preserve">التوصية </w:t>
      </w:r>
      <w:r w:rsidRPr="009B5DF7">
        <w:t>ITU-R P.1239</w:t>
      </w:r>
      <w:r w:rsidRPr="009B5DF7">
        <w:rPr>
          <w:rFonts w:hint="cs"/>
          <w:rtl/>
          <w:lang w:bidi="ar-EG"/>
        </w:rPr>
        <w:t xml:space="preserve"> </w:t>
      </w:r>
      <w:r w:rsidRPr="009B5DF7">
        <w:rPr>
          <w:rtl/>
        </w:rPr>
        <w:t xml:space="preserve">إذا كان التردد </w:t>
      </w:r>
      <w:r w:rsidRPr="009B5DF7">
        <w:t>MUF</w:t>
      </w:r>
      <w:r w:rsidRPr="009B5DF7">
        <w:rPr>
          <w:rtl/>
        </w:rPr>
        <w:t xml:space="preserve"> </w:t>
      </w:r>
      <w:r w:rsidR="00B972FD">
        <w:rPr>
          <w:rtl/>
        </w:rPr>
        <w:t>الأساسي</w:t>
      </w:r>
      <w:r w:rsidRPr="009B5DF7">
        <w:rPr>
          <w:rtl/>
        </w:rPr>
        <w:t xml:space="preserve"> للمسير محدداً بواسطة أسلوب </w:t>
      </w:r>
      <w:r w:rsidRPr="009B5DF7">
        <w:t>F2</w:t>
      </w:r>
      <w:r w:rsidRPr="009B5DF7">
        <w:rPr>
          <w:rtl/>
        </w:rPr>
        <w:t>.</w:t>
      </w:r>
    </w:p>
    <w:p w:rsidR="009B5DF7" w:rsidRPr="009B5DF7" w:rsidRDefault="009B5DF7" w:rsidP="00E65EAB">
      <w:pPr>
        <w:pStyle w:val="Heading1"/>
        <w:rPr>
          <w:rtl/>
          <w:lang w:bidi="ar-EG"/>
        </w:rPr>
      </w:pPr>
      <w:r w:rsidRPr="009B5DF7">
        <w:t>8</w:t>
      </w:r>
      <w:r w:rsidRPr="009B5DF7">
        <w:rPr>
          <w:rFonts w:hint="cs"/>
          <w:rtl/>
          <w:lang w:bidi="ar-EG"/>
        </w:rPr>
        <w:tab/>
        <w:t xml:space="preserve">التنبؤ بالتردد الأعلى المحتمل </w:t>
      </w:r>
      <w:r w:rsidRPr="009B5DF7">
        <w:t>(HPF)</w:t>
      </w:r>
    </w:p>
    <w:p w:rsidR="009B5DF7" w:rsidRPr="009B5DF7" w:rsidRDefault="009B5DF7" w:rsidP="002F4308">
      <w:pPr>
        <w:rPr>
          <w:rtl/>
          <w:lang w:bidi="ar-EG"/>
        </w:rPr>
      </w:pPr>
      <w:r w:rsidRPr="009B5DF7">
        <w:rPr>
          <w:rFonts w:hint="cs"/>
          <w:rtl/>
          <w:lang w:bidi="ar-EG"/>
        </w:rPr>
        <w:t xml:space="preserve">يتم تقييم التردد الأعلى المحتمل </w:t>
      </w:r>
      <w:r w:rsidRPr="009B5DF7">
        <w:t>(HPF)</w:t>
      </w:r>
      <w:r w:rsidRPr="009B5DF7">
        <w:rPr>
          <w:rFonts w:hint="cs"/>
          <w:rtl/>
          <w:lang w:bidi="ar-EG"/>
        </w:rPr>
        <w:t xml:space="preserve"> (انظر التوصية </w:t>
      </w:r>
      <w:r w:rsidRPr="009B5DF7">
        <w:t>ITU-R P.373</w:t>
      </w:r>
      <w:r w:rsidRPr="009B5DF7">
        <w:rPr>
          <w:rFonts w:hint="cs"/>
          <w:rtl/>
          <w:lang w:bidi="ar-EG"/>
        </w:rPr>
        <w:t xml:space="preserve">) بدلالة التردد </w:t>
      </w:r>
      <w:r w:rsidRPr="009B5DF7">
        <w:t>MUF</w:t>
      </w:r>
      <w:r w:rsidRPr="009B5DF7">
        <w:rPr>
          <w:rFonts w:hint="cs"/>
          <w:rtl/>
          <w:lang w:bidi="ar-EG"/>
        </w:rPr>
        <w:t xml:space="preserve"> </w:t>
      </w:r>
      <w:r w:rsidR="00B972FD">
        <w:rPr>
          <w:rFonts w:hint="cs"/>
          <w:rtl/>
          <w:lang w:bidi="ar-EG"/>
        </w:rPr>
        <w:t>التشغيلي</w:t>
      </w:r>
      <w:r w:rsidRPr="009B5DF7">
        <w:rPr>
          <w:rFonts w:hint="cs"/>
          <w:rtl/>
          <w:lang w:bidi="ar-EG"/>
        </w:rPr>
        <w:t xml:space="preserve"> بتطبيق عامل التحويل</w:t>
      </w:r>
      <w:r w:rsidR="002F4308">
        <w:rPr>
          <w:rFonts w:hint="eastAsia"/>
          <w:rtl/>
          <w:lang w:bidi="ar-EG"/>
        </w:rPr>
        <w:t> </w:t>
      </w:r>
      <w:proofErr w:type="spellStart"/>
      <w:r w:rsidR="002F4308" w:rsidRPr="009B5DF7">
        <w:rPr>
          <w:i/>
          <w:iCs/>
        </w:rPr>
        <w:t>F</w:t>
      </w:r>
      <w:r w:rsidR="002F4308" w:rsidRPr="009B5DF7">
        <w:rPr>
          <w:i/>
          <w:iCs/>
          <w:vertAlign w:val="subscript"/>
        </w:rPr>
        <w:t>l</w:t>
      </w:r>
      <w:proofErr w:type="spellEnd"/>
      <w:r w:rsidRPr="009B5DF7">
        <w:rPr>
          <w:rFonts w:hint="cs"/>
          <w:rtl/>
          <w:lang w:bidi="ar-EG"/>
        </w:rPr>
        <w:t xml:space="preserve"> يساوي </w:t>
      </w:r>
      <w:r w:rsidRPr="009B5DF7">
        <w:t>1,05</w:t>
      </w:r>
      <w:r w:rsidRPr="009B5DF7">
        <w:rPr>
          <w:rFonts w:hint="cs"/>
          <w:rtl/>
          <w:lang w:bidi="ar-EG"/>
        </w:rPr>
        <w:t xml:space="preserve"> إذا كان التردد </w:t>
      </w:r>
      <w:r w:rsidRPr="009B5DF7">
        <w:t>MUF</w:t>
      </w:r>
      <w:r w:rsidRPr="009B5DF7">
        <w:rPr>
          <w:rFonts w:hint="cs"/>
          <w:rtl/>
          <w:lang w:bidi="ar-EG"/>
        </w:rPr>
        <w:t xml:space="preserve"> </w:t>
      </w:r>
      <w:r w:rsidR="00B972FD">
        <w:rPr>
          <w:rFonts w:hint="cs"/>
          <w:rtl/>
          <w:lang w:bidi="ar-EG"/>
        </w:rPr>
        <w:t>الأساسي</w:t>
      </w:r>
      <w:r w:rsidRPr="009B5DF7">
        <w:rPr>
          <w:rFonts w:hint="cs"/>
          <w:rtl/>
          <w:lang w:bidi="ar-EG"/>
        </w:rPr>
        <w:t xml:space="preserve"> للمسير محدداً بواسطة أسلوب </w:t>
      </w:r>
      <w:r w:rsidRPr="009B5DF7">
        <w:t>E</w:t>
      </w:r>
      <w:r w:rsidRPr="009B5DF7">
        <w:rPr>
          <w:rFonts w:hint="cs"/>
          <w:rtl/>
          <w:lang w:bidi="ar-EG"/>
        </w:rPr>
        <w:t xml:space="preserve"> أو </w:t>
      </w:r>
      <w:r w:rsidRPr="009B5DF7">
        <w:t>F1</w:t>
      </w:r>
      <w:r w:rsidRPr="009B5DF7">
        <w:rPr>
          <w:rFonts w:hint="cs"/>
          <w:rtl/>
          <w:lang w:bidi="ar-EG"/>
        </w:rPr>
        <w:t>، وكما يبين ذلك الجدول</w:t>
      </w:r>
      <w:r w:rsidR="0094655B">
        <w:rPr>
          <w:rFonts w:hint="eastAsia"/>
          <w:rtl/>
        </w:rPr>
        <w:t> </w:t>
      </w:r>
      <w:r w:rsidR="002F4308">
        <w:t>3</w:t>
      </w:r>
      <w:r w:rsidRPr="009B5DF7">
        <w:rPr>
          <w:rFonts w:hint="cs"/>
          <w:rtl/>
          <w:lang w:bidi="ar-EG"/>
        </w:rPr>
        <w:t xml:space="preserve"> في</w:t>
      </w:r>
      <w:r w:rsidR="007C0590">
        <w:rPr>
          <w:rFonts w:hint="eastAsia"/>
          <w:rtl/>
          <w:lang w:bidi="ar-EG"/>
        </w:rPr>
        <w:t> </w:t>
      </w:r>
      <w:r w:rsidRPr="009B5DF7">
        <w:rPr>
          <w:rFonts w:hint="cs"/>
          <w:rtl/>
          <w:lang w:bidi="ar-EG"/>
        </w:rPr>
        <w:t>التوصية</w:t>
      </w:r>
      <w:r w:rsidR="007C0590">
        <w:rPr>
          <w:rFonts w:hint="eastAsia"/>
          <w:rtl/>
          <w:lang w:bidi="ar-EG"/>
        </w:rPr>
        <w:t> </w:t>
      </w:r>
      <w:r w:rsidRPr="009B5DF7">
        <w:t>ITU</w:t>
      </w:r>
      <w:r w:rsidRPr="009B5DF7">
        <w:noBreakHyphen/>
        <w:t>R P.1239</w:t>
      </w:r>
      <w:r w:rsidRPr="009B5DF7">
        <w:rPr>
          <w:rFonts w:hint="cs"/>
          <w:rtl/>
          <w:lang w:bidi="ar-EG"/>
        </w:rPr>
        <w:t xml:space="preserve"> إذا كان التردد </w:t>
      </w:r>
      <w:r w:rsidRPr="009B5DF7">
        <w:t>MUF</w:t>
      </w:r>
      <w:r w:rsidRPr="009B5DF7">
        <w:rPr>
          <w:rFonts w:hint="cs"/>
          <w:rtl/>
          <w:lang w:bidi="ar-EG"/>
        </w:rPr>
        <w:t xml:space="preserve"> </w:t>
      </w:r>
      <w:r w:rsidR="00B972FD">
        <w:rPr>
          <w:rFonts w:hint="cs"/>
          <w:rtl/>
          <w:lang w:bidi="ar-EG"/>
        </w:rPr>
        <w:t>الأساسي</w:t>
      </w:r>
      <w:r w:rsidRPr="009B5DF7">
        <w:rPr>
          <w:rFonts w:hint="cs"/>
          <w:rtl/>
          <w:lang w:bidi="ar-EG"/>
        </w:rPr>
        <w:t xml:space="preserve"> للمسير محدداً بواسطة أسلوب </w:t>
      </w:r>
      <w:r w:rsidRPr="009B5DF7">
        <w:t>F2</w:t>
      </w:r>
      <w:r w:rsidRPr="009B5DF7">
        <w:rPr>
          <w:rFonts w:hint="cs"/>
          <w:rtl/>
          <w:lang w:bidi="ar-EG"/>
        </w:rPr>
        <w:t>.</w:t>
      </w:r>
    </w:p>
    <w:p w:rsidR="009B5DF7" w:rsidRPr="009B5DF7" w:rsidRDefault="009B5DF7" w:rsidP="00E65EAB">
      <w:pPr>
        <w:pStyle w:val="Heading1"/>
        <w:rPr>
          <w:rtl/>
          <w:lang w:bidi="ar-EG"/>
        </w:rPr>
      </w:pPr>
      <w:r w:rsidRPr="009B5DF7">
        <w:t>9</w:t>
      </w:r>
      <w:r w:rsidRPr="009B5DF7">
        <w:rPr>
          <w:rFonts w:hint="cs"/>
          <w:rtl/>
          <w:lang w:bidi="ar-EG"/>
        </w:rPr>
        <w:tab/>
      </w:r>
      <w:r w:rsidRPr="009B5DF7">
        <w:rPr>
          <w:rtl/>
          <w:lang w:bidi="ar-EG"/>
        </w:rPr>
        <w:t>برنامج الحاسوب</w:t>
      </w:r>
    </w:p>
    <w:p w:rsidR="009B5DF7" w:rsidRPr="009B5DF7" w:rsidRDefault="009B5DF7" w:rsidP="009B5DF7">
      <w:pPr>
        <w:rPr>
          <w:rtl/>
        </w:rPr>
      </w:pPr>
      <w:r w:rsidRPr="009B5DF7">
        <w:rPr>
          <w:rtl/>
        </w:rPr>
        <w:t xml:space="preserve">تُنفذ الإجراءات الموصوفة في هذا الملحق في برنامج الحاسوب </w:t>
      </w:r>
      <w:r w:rsidRPr="009B5DF7">
        <w:t>MUFFY</w:t>
      </w:r>
      <w:r w:rsidRPr="009B5DF7">
        <w:rPr>
          <w:rtl/>
        </w:rPr>
        <w:t xml:space="preserve">، الذي يتنبأ بالتردد </w:t>
      </w:r>
      <w:r w:rsidRPr="009B5DF7">
        <w:t>MUF</w:t>
      </w:r>
      <w:r w:rsidRPr="009B5DF7">
        <w:rPr>
          <w:rtl/>
        </w:rPr>
        <w:t xml:space="preserve"> </w:t>
      </w:r>
      <w:r w:rsidR="00B972FD">
        <w:rPr>
          <w:rtl/>
        </w:rPr>
        <w:t>الأساسي</w:t>
      </w:r>
      <w:r w:rsidRPr="009B5DF7">
        <w:rPr>
          <w:rtl/>
        </w:rPr>
        <w:t xml:space="preserve"> والتردد </w:t>
      </w:r>
      <w:r w:rsidRPr="009B5DF7">
        <w:t>MUF</w:t>
      </w:r>
      <w:r w:rsidRPr="009B5DF7">
        <w:rPr>
          <w:rtl/>
        </w:rPr>
        <w:t xml:space="preserve"> </w:t>
      </w:r>
      <w:r w:rsidR="00B972FD">
        <w:rPr>
          <w:rtl/>
        </w:rPr>
        <w:t>التشغيلي</w:t>
      </w:r>
      <w:r w:rsidRPr="009B5DF7">
        <w:rPr>
          <w:rtl/>
        </w:rPr>
        <w:t xml:space="preserve"> والتردد الأمثل لتشغيل الحركة بدلالة ساعة اليوم، لمسير انتشار معين، والشهر وعدد الكلف الشمسي.</w:t>
      </w:r>
    </w:p>
    <w:p w:rsidR="00672A5B" w:rsidRDefault="00672A5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b/>
          <w:bCs/>
          <w:sz w:val="28"/>
          <w:szCs w:val="40"/>
          <w:rtl/>
          <w:lang w:bidi="ar-SY"/>
        </w:rPr>
      </w:pPr>
      <w:r>
        <w:rPr>
          <w:rtl/>
        </w:rPr>
        <w:br w:type="page"/>
      </w:r>
    </w:p>
    <w:p w:rsidR="009B5DF7" w:rsidRPr="009B5DF7" w:rsidRDefault="009B5DF7" w:rsidP="00672A5B">
      <w:pPr>
        <w:pStyle w:val="Annextitle"/>
        <w:spacing w:after="240"/>
        <w:rPr>
          <w:rtl/>
        </w:rPr>
      </w:pPr>
      <w:r w:rsidRPr="009B5DF7">
        <w:rPr>
          <w:rtl/>
        </w:rPr>
        <w:lastRenderedPageBreak/>
        <w:t xml:space="preserve">الملحق </w:t>
      </w:r>
      <w:r w:rsidR="00E65EAB">
        <w:t>2</w:t>
      </w:r>
    </w:p>
    <w:p w:rsidR="009B5DF7" w:rsidRPr="009B5DF7" w:rsidRDefault="009B5DF7" w:rsidP="00BB0C88">
      <w:pPr>
        <w:pStyle w:val="Annextitle"/>
        <w:rPr>
          <w:rtl/>
        </w:rPr>
      </w:pPr>
      <w:r w:rsidRPr="009B5DF7">
        <w:rPr>
          <w:rtl/>
        </w:rPr>
        <w:t xml:space="preserve">التنبؤ بمسير </w:t>
      </w:r>
      <w:r w:rsidR="00BB0C88">
        <w:rPr>
          <w:rFonts w:hint="cs"/>
          <w:rtl/>
        </w:rPr>
        <w:t>الشعاع</w:t>
      </w:r>
    </w:p>
    <w:p w:rsidR="009B5DF7" w:rsidRPr="009B5DF7" w:rsidRDefault="009B5DF7" w:rsidP="00806B2C">
      <w:pPr>
        <w:pStyle w:val="Normalaftertitle"/>
        <w:rPr>
          <w:rtl/>
        </w:rPr>
      </w:pPr>
      <w:r w:rsidRPr="009B5DF7">
        <w:rPr>
          <w:rtl/>
        </w:rPr>
        <w:t xml:space="preserve">لتقدير مبسط لمسيرات الأشعة المائلة، يمكن تقدير أن الانعكاس يحدث على مرآة مستوٍ مكافئة تقع على ارتفاع </w:t>
      </w:r>
      <w:proofErr w:type="spellStart"/>
      <w:r w:rsidRPr="009B5DF7">
        <w:rPr>
          <w:i/>
          <w:iCs/>
        </w:rPr>
        <w:t>h</w:t>
      </w:r>
      <w:r w:rsidRPr="009B5DF7">
        <w:rPr>
          <w:i/>
          <w:iCs/>
          <w:vertAlign w:val="subscript"/>
        </w:rPr>
        <w:t>r</w:t>
      </w:r>
      <w:proofErr w:type="spellEnd"/>
      <w:r w:rsidRPr="009B5DF7">
        <w:rPr>
          <w:rtl/>
        </w:rPr>
        <w:t>.</w:t>
      </w:r>
    </w:p>
    <w:p w:rsidR="009B5DF7" w:rsidRDefault="009B5DF7" w:rsidP="00FB08AA">
      <w:pPr>
        <w:keepNext/>
        <w:rPr>
          <w:rtl/>
        </w:rPr>
      </w:pPr>
      <w:r w:rsidRPr="009B5DF7">
        <w:rPr>
          <w:rtl/>
        </w:rPr>
        <w:t>فيما يلي:</w:t>
      </w:r>
    </w:p>
    <w:p w:rsidR="00D63E89" w:rsidRPr="009B5DF7" w:rsidRDefault="00D63E89" w:rsidP="008E069A">
      <w:pPr>
        <w:pStyle w:val="Equation"/>
        <w:rPr>
          <w:rtl/>
        </w:rPr>
      </w:pPr>
      <w:r w:rsidRPr="009B5DF7">
        <w:rPr>
          <w:i/>
          <w:iCs/>
        </w:rPr>
        <w:t>x</w:t>
      </w:r>
      <w:r w:rsidRPr="009B5DF7">
        <w:t>  =  foF2 / </w:t>
      </w:r>
      <w:proofErr w:type="spellStart"/>
      <w:r w:rsidRPr="009B5DF7">
        <w:t>foE</w:t>
      </w:r>
      <w:proofErr w:type="spellEnd"/>
      <w:r>
        <w:rPr>
          <w:rtl/>
        </w:rPr>
        <w:tab/>
      </w:r>
      <w:r>
        <w:rPr>
          <w:rtl/>
        </w:rPr>
        <w:tab/>
      </w:r>
      <w:r>
        <w:rPr>
          <w:rtl/>
        </w:rPr>
        <w:tab/>
      </w:r>
      <w:r>
        <w:rPr>
          <w:rFonts w:hint="cs"/>
          <w:rtl/>
        </w:rPr>
        <w:t>و</w:t>
      </w:r>
      <w:r>
        <w:rPr>
          <w:rtl/>
        </w:rPr>
        <w:tab/>
      </w:r>
      <w:r>
        <w:rPr>
          <w:rFonts w:hint="cs"/>
          <w:rtl/>
        </w:rPr>
        <w:tab/>
      </w:r>
      <w:r w:rsidRPr="00D63E89">
        <w:rPr>
          <w:position w:val="-24"/>
        </w:rPr>
        <w:object w:dxaOrig="2500" w:dyaOrig="639">
          <v:shape id="_x0000_i1031" type="#_x0000_t75" style="width:125.3pt;height:32.25pt" o:ole="">
            <v:imagedata r:id="rId27" o:title=""/>
          </v:shape>
          <o:OLEObject Type="Embed" ProgID="Equation.3" ShapeID="_x0000_i1031" DrawAspect="Content" ObjectID="_1533110658" r:id="rId28"/>
        </w:object>
      </w:r>
    </w:p>
    <w:p w:rsidR="009B5DF7" w:rsidRPr="009B5DF7" w:rsidRDefault="009B5DF7" w:rsidP="00D63E89">
      <w:pPr>
        <w:spacing w:after="120" w:line="240" w:lineRule="auto"/>
        <w:rPr>
          <w:rtl/>
        </w:rPr>
      </w:pPr>
      <w:r w:rsidRPr="009B5DF7">
        <w:rPr>
          <w:rtl/>
        </w:rPr>
        <w:t>مع :</w:t>
      </w:r>
      <w:r w:rsidRPr="009B5DF7">
        <w:rPr>
          <w:rtl/>
        </w:rPr>
        <w:tab/>
      </w:r>
      <w:r w:rsidR="00E65EAB">
        <w:tab/>
      </w:r>
      <w:r w:rsidR="00E65EAB">
        <w:tab/>
      </w:r>
      <w:r w:rsidR="00E65EAB">
        <w:tab/>
      </w:r>
      <w:r w:rsidR="00E65EAB">
        <w:tab/>
      </w:r>
      <w:r w:rsidR="00E65EAB">
        <w:tab/>
      </w:r>
      <w:r w:rsidR="00986B79" w:rsidRPr="00986B79">
        <w:rPr>
          <w:position w:val="-26"/>
        </w:rPr>
        <w:object w:dxaOrig="2340" w:dyaOrig="600">
          <v:shape id="_x0000_i1032" type="#_x0000_t75" style="width:117.35pt;height:29.9pt" o:ole="">
            <v:imagedata r:id="rId29" o:title=""/>
          </v:shape>
          <o:OLEObject Type="Embed" ProgID="Equation.3" ShapeID="_x0000_i1032" DrawAspect="Content" ObjectID="_1533110659" r:id="rId30"/>
        </w:object>
      </w:r>
    </w:p>
    <w:p w:rsidR="009B5DF7" w:rsidRPr="009B5DF7" w:rsidRDefault="009B5DF7" w:rsidP="009B5DF7">
      <w:pPr>
        <w:rPr>
          <w:rtl/>
        </w:rPr>
      </w:pPr>
      <w:r w:rsidRPr="009B5DF7">
        <w:rPr>
          <w:rtl/>
        </w:rPr>
        <w:t>و:</w:t>
      </w:r>
      <w:r w:rsidRPr="009B5DF7">
        <w:rPr>
          <w:rtl/>
        </w:rPr>
        <w:tab/>
      </w:r>
      <w:r w:rsidRPr="009B5DF7">
        <w:rPr>
          <w:i/>
          <w:iCs/>
        </w:rPr>
        <w:t>y</w:t>
      </w:r>
      <w:r w:rsidRPr="009B5DF7">
        <w:rPr>
          <w:rtl/>
        </w:rPr>
        <w:t xml:space="preserve"> = </w:t>
      </w:r>
      <w:r w:rsidRPr="009B5DF7">
        <w:rPr>
          <w:i/>
          <w:iCs/>
        </w:rPr>
        <w:t>x</w:t>
      </w:r>
      <w:r w:rsidRPr="009B5DF7">
        <w:rPr>
          <w:rtl/>
        </w:rPr>
        <w:t xml:space="preserve"> أو </w:t>
      </w:r>
      <w:r w:rsidRPr="009B5DF7">
        <w:t>1,8</w:t>
      </w:r>
      <w:r w:rsidRPr="009B5DF7">
        <w:rPr>
          <w:rtl/>
        </w:rPr>
        <w:t>، أيهما أكبر.</w:t>
      </w:r>
    </w:p>
    <w:p w:rsidR="009B5DF7" w:rsidRPr="009B5DF7" w:rsidRDefault="009B5DF7" w:rsidP="009B5DF7">
      <w:pPr>
        <w:rPr>
          <w:rtl/>
        </w:rPr>
      </w:pPr>
      <w:r w:rsidRPr="009B5DF7">
        <w:rPr>
          <w:rFonts w:hint="cs"/>
          <w:rtl/>
        </w:rPr>
        <w:t xml:space="preserve"> </w:t>
      </w:r>
      <w:r w:rsidRPr="009B5DF7">
        <w:rPr>
          <w:rtl/>
        </w:rPr>
        <w:t>أ )</w:t>
      </w:r>
      <w:r w:rsidRPr="009B5DF7">
        <w:rPr>
          <w:rtl/>
        </w:rPr>
        <w:tab/>
        <w:t xml:space="preserve">فيما يخص </w:t>
      </w:r>
      <w:r w:rsidRPr="009B5DF7">
        <w:t>(</w:t>
      </w:r>
      <w:r w:rsidRPr="009B5DF7">
        <w:rPr>
          <w:i/>
          <w:iCs/>
        </w:rPr>
        <w:t>x</w:t>
      </w:r>
      <w:r w:rsidRPr="009B5DF7">
        <w:t xml:space="preserve"> &gt; 3,33)</w:t>
      </w:r>
      <w:r w:rsidRPr="009B5DF7">
        <w:rPr>
          <w:rtl/>
        </w:rPr>
        <w:t xml:space="preserve"> و </w:t>
      </w:r>
      <w:r w:rsidRPr="009B5DF7">
        <w:t>(</w:t>
      </w:r>
      <w:proofErr w:type="spellStart"/>
      <w:r w:rsidRPr="009B5DF7">
        <w:rPr>
          <w:i/>
          <w:iCs/>
        </w:rPr>
        <w:t>x</w:t>
      </w:r>
      <w:r w:rsidRPr="009B5DF7">
        <w:rPr>
          <w:i/>
          <w:iCs/>
          <w:vertAlign w:val="subscript"/>
        </w:rPr>
        <w:t>r</w:t>
      </w:r>
      <w:proofErr w:type="spellEnd"/>
      <w:r w:rsidRPr="009B5DF7">
        <w:t xml:space="preserve"> = </w:t>
      </w:r>
      <w:r w:rsidRPr="009B5DF7">
        <w:rPr>
          <w:i/>
          <w:iCs/>
        </w:rPr>
        <w:t>f/</w:t>
      </w:r>
      <w:r w:rsidRPr="009B5DF7">
        <w:t xml:space="preserve">foF2 </w:t>
      </w:r>
      <w:r w:rsidRPr="009B5DF7">
        <w:sym w:font="Symbol" w:char="F0B3"/>
      </w:r>
      <w:r w:rsidRPr="009B5DF7">
        <w:t xml:space="preserve"> 1)</w:t>
      </w:r>
      <w:r w:rsidRPr="009B5DF7">
        <w:rPr>
          <w:rtl/>
        </w:rPr>
        <w:t xml:space="preserve">، حيث </w:t>
      </w:r>
      <w:r w:rsidRPr="009B5DF7">
        <w:rPr>
          <w:i/>
          <w:iCs/>
        </w:rPr>
        <w:t>f</w:t>
      </w:r>
      <w:r w:rsidRPr="009B5DF7">
        <w:rPr>
          <w:rtl/>
        </w:rPr>
        <w:t xml:space="preserve"> هي تردد الموجة</w:t>
      </w:r>
      <w:r w:rsidR="00D8573F">
        <w:rPr>
          <w:rFonts w:hint="cs"/>
          <w:rtl/>
        </w:rPr>
        <w:t>:</w:t>
      </w:r>
    </w:p>
    <w:p w:rsidR="009B5DF7" w:rsidRPr="009B5DF7" w:rsidRDefault="009B5DF7" w:rsidP="009B5DF7">
      <w:pPr>
        <w:rPr>
          <w:rtl/>
        </w:rPr>
      </w:pPr>
      <w:r w:rsidRPr="009B5DF7">
        <w:rPr>
          <w:rtl/>
        </w:rPr>
        <w:tab/>
      </w:r>
      <w:proofErr w:type="spellStart"/>
      <w:r w:rsidRPr="009B5DF7">
        <w:rPr>
          <w:i/>
          <w:iCs/>
        </w:rPr>
        <w:t>h</w:t>
      </w:r>
      <w:r w:rsidRPr="009B5DF7">
        <w:rPr>
          <w:i/>
          <w:iCs/>
          <w:vertAlign w:val="subscript"/>
        </w:rPr>
        <w:t>r</w:t>
      </w:r>
      <w:proofErr w:type="spellEnd"/>
      <w:r w:rsidRPr="009B5DF7">
        <w:rPr>
          <w:rtl/>
        </w:rPr>
        <w:t xml:space="preserve"> = </w:t>
      </w:r>
      <w:r w:rsidRPr="009B5DF7">
        <w:rPr>
          <w:i/>
          <w:iCs/>
        </w:rPr>
        <w:t>h</w:t>
      </w:r>
      <w:r w:rsidRPr="009B5DF7">
        <w:rPr>
          <w:rtl/>
        </w:rPr>
        <w:t xml:space="preserve"> أو </w:t>
      </w:r>
      <w:r w:rsidRPr="009B5DF7">
        <w:t>km 800</w:t>
      </w:r>
      <w:r w:rsidRPr="009B5DF7">
        <w:rPr>
          <w:rtl/>
        </w:rPr>
        <w:t>، أيهما أصغر</w:t>
      </w:r>
    </w:p>
    <w:p w:rsidR="009B5DF7" w:rsidRPr="009B5DF7" w:rsidRDefault="009B5DF7" w:rsidP="009B5DF7">
      <w:pPr>
        <w:rPr>
          <w:i/>
          <w:iCs/>
        </w:rPr>
      </w:pPr>
      <w:r w:rsidRPr="009B5DF7">
        <w:rPr>
          <w:rtl/>
        </w:rPr>
        <w:t>حيث:</w:t>
      </w:r>
      <w:r w:rsidRPr="009B5DF7">
        <w:rPr>
          <w:rtl/>
        </w:rPr>
        <w:tab/>
      </w:r>
      <w:r w:rsidRPr="009B5DF7">
        <w:rPr>
          <w:i/>
          <w:iCs/>
        </w:rPr>
        <w:t>h</w:t>
      </w:r>
      <w:r w:rsidRPr="009B5DF7">
        <w:rPr>
          <w:rFonts w:hint="cs"/>
          <w:rtl/>
        </w:rPr>
        <w:t xml:space="preserve"> </w:t>
      </w:r>
      <w:r w:rsidRPr="009B5DF7">
        <w:t>=</w:t>
      </w:r>
      <w:r w:rsidRPr="009B5DF7">
        <w:rPr>
          <w:rFonts w:hint="cs"/>
          <w:rtl/>
        </w:rPr>
        <w:t xml:space="preserve"> </w:t>
      </w:r>
      <w:r w:rsidRPr="009B5DF7">
        <w:rPr>
          <w:i/>
          <w:iCs/>
        </w:rPr>
        <w:t>A</w:t>
      </w:r>
      <w:r w:rsidRPr="009B5DF7">
        <w:rPr>
          <w:vertAlign w:val="subscript"/>
        </w:rPr>
        <w:t>1</w:t>
      </w:r>
      <w:r w:rsidRPr="009B5DF7">
        <w:rPr>
          <w:rFonts w:hint="cs"/>
          <w:rtl/>
        </w:rPr>
        <w:t xml:space="preserve"> </w:t>
      </w:r>
      <w:r w:rsidRPr="009B5DF7">
        <w:t>+</w:t>
      </w:r>
      <w:r w:rsidRPr="009B5DF7">
        <w:rPr>
          <w:rFonts w:hint="cs"/>
          <w:rtl/>
        </w:rPr>
        <w:t xml:space="preserve"> </w:t>
      </w:r>
      <w:r w:rsidRPr="009B5DF7">
        <w:rPr>
          <w:i/>
          <w:iCs/>
        </w:rPr>
        <w:t>B</w:t>
      </w:r>
      <w:r w:rsidRPr="009B5DF7">
        <w:rPr>
          <w:vertAlign w:val="subscript"/>
        </w:rPr>
        <w:t>1</w:t>
      </w:r>
      <w:r w:rsidRPr="009B5DF7">
        <w:t xml:space="preserve"> 2,4</w:t>
      </w:r>
      <w:r w:rsidRPr="009B5DF7">
        <w:rPr>
          <w:vertAlign w:val="superscript"/>
        </w:rPr>
        <w:t>-</w:t>
      </w:r>
      <w:r w:rsidRPr="009B5DF7">
        <w:rPr>
          <w:i/>
          <w:iCs/>
          <w:vertAlign w:val="superscript"/>
        </w:rPr>
        <w:t>a</w:t>
      </w:r>
      <w:r w:rsidRPr="009B5DF7">
        <w:rPr>
          <w:i/>
          <w:iCs/>
          <w:rtl/>
        </w:rPr>
        <w:t xml:space="preserve"> </w:t>
      </w:r>
      <w:r w:rsidRPr="009B5DF7">
        <w:rPr>
          <w:rtl/>
        </w:rPr>
        <w:t xml:space="preserve">من أجل </w:t>
      </w:r>
      <w:r w:rsidRPr="009B5DF7">
        <w:rPr>
          <w:i/>
          <w:iCs/>
        </w:rPr>
        <w:t>B</w:t>
      </w:r>
      <w:r w:rsidRPr="009B5DF7">
        <w:rPr>
          <w:vertAlign w:val="subscript"/>
        </w:rPr>
        <w:t>1</w:t>
      </w:r>
      <w:r w:rsidRPr="009B5DF7">
        <w:rPr>
          <w:rtl/>
        </w:rPr>
        <w:t xml:space="preserve"> و </w:t>
      </w:r>
      <w:r w:rsidRPr="009B5DF7">
        <w:t xml:space="preserve">0 </w:t>
      </w:r>
      <w:r w:rsidRPr="009B5DF7">
        <w:sym w:font="Symbol" w:char="F0A3"/>
      </w:r>
      <w:r w:rsidRPr="009B5DF7">
        <w:t xml:space="preserve"> </w:t>
      </w:r>
      <w:r w:rsidRPr="009B5DF7">
        <w:rPr>
          <w:i/>
          <w:iCs/>
        </w:rPr>
        <w:t>a</w:t>
      </w:r>
    </w:p>
    <w:p w:rsidR="009B5DF7" w:rsidRPr="009B5DF7" w:rsidRDefault="00986B79" w:rsidP="00986B79">
      <w:pPr>
        <w:rPr>
          <w:rtl/>
        </w:rPr>
      </w:pPr>
      <w:r>
        <w:rPr>
          <w:i/>
          <w:iCs/>
          <w:rtl/>
        </w:rPr>
        <w:tab/>
      </w:r>
      <w:r>
        <w:rPr>
          <w:rFonts w:hint="cs"/>
          <w:i/>
          <w:iCs/>
          <w:rtl/>
        </w:rPr>
        <w:t>  </w:t>
      </w:r>
      <w:r w:rsidR="009B5DF7" w:rsidRPr="009B5DF7">
        <w:rPr>
          <w:i/>
          <w:iCs/>
        </w:rPr>
        <w:t>=</w:t>
      </w:r>
      <w:r w:rsidR="009B5DF7" w:rsidRPr="009B5DF7">
        <w:rPr>
          <w:rFonts w:hint="cs"/>
          <w:i/>
          <w:iCs/>
          <w:rtl/>
        </w:rPr>
        <w:t xml:space="preserve"> </w:t>
      </w:r>
      <w:r w:rsidR="009B5DF7" w:rsidRPr="009B5DF7">
        <w:rPr>
          <w:i/>
          <w:iCs/>
        </w:rPr>
        <w:t>A</w:t>
      </w:r>
      <w:r w:rsidR="009B5DF7" w:rsidRPr="009B5DF7">
        <w:rPr>
          <w:vertAlign w:val="subscript"/>
        </w:rPr>
        <w:t>1</w:t>
      </w:r>
      <w:r w:rsidR="009B5DF7" w:rsidRPr="009B5DF7">
        <w:rPr>
          <w:rFonts w:hint="cs"/>
          <w:i/>
          <w:iCs/>
          <w:rtl/>
        </w:rPr>
        <w:t xml:space="preserve"> </w:t>
      </w:r>
      <w:r w:rsidR="009B5DF7" w:rsidRPr="009B5DF7">
        <w:t>+</w:t>
      </w:r>
      <w:r w:rsidR="009B5DF7" w:rsidRPr="009B5DF7">
        <w:rPr>
          <w:rFonts w:hint="cs"/>
          <w:i/>
          <w:iCs/>
          <w:rtl/>
        </w:rPr>
        <w:t xml:space="preserve"> </w:t>
      </w:r>
      <w:r w:rsidR="009B5DF7" w:rsidRPr="009B5DF7">
        <w:rPr>
          <w:i/>
          <w:iCs/>
        </w:rPr>
        <w:t>B</w:t>
      </w:r>
      <w:r w:rsidR="009B5DF7" w:rsidRPr="009B5DF7">
        <w:rPr>
          <w:vertAlign w:val="subscript"/>
        </w:rPr>
        <w:t>1</w:t>
      </w:r>
      <w:r w:rsidR="009B5DF7" w:rsidRPr="009B5DF7">
        <w:rPr>
          <w:rtl/>
        </w:rPr>
        <w:t xml:space="preserve"> </w:t>
      </w:r>
      <w:r w:rsidR="009B5DF7" w:rsidRPr="009B5DF7">
        <w:rPr>
          <w:rFonts w:hint="cs"/>
          <w:rtl/>
        </w:rPr>
        <w:t xml:space="preserve"> </w:t>
      </w:r>
      <w:r w:rsidR="009B5DF7" w:rsidRPr="0037783F">
        <w:rPr>
          <w:rtl/>
        </w:rPr>
        <w:t>وإلا</w:t>
      </w:r>
    </w:p>
    <w:p w:rsidR="009B5DF7" w:rsidRPr="00B73E1A" w:rsidRDefault="009B5DF7" w:rsidP="00B73E1A">
      <w:pPr>
        <w:rPr>
          <w:lang w:val="es-ES"/>
        </w:rPr>
      </w:pPr>
      <w:r w:rsidRPr="009B5DF7">
        <w:rPr>
          <w:rtl/>
        </w:rPr>
        <w:tab/>
        <w:t>مع:</w:t>
      </w:r>
      <w:r w:rsidRPr="009B5DF7">
        <w:rPr>
          <w:rtl/>
        </w:rPr>
        <w:tab/>
      </w:r>
      <w:r w:rsidR="00B73E1A" w:rsidRPr="009B5DF7">
        <w:rPr>
          <w:i/>
          <w:iCs/>
        </w:rPr>
        <w:t>A</w:t>
      </w:r>
      <w:r w:rsidR="00B73E1A" w:rsidRPr="009B5DF7">
        <w:rPr>
          <w:vertAlign w:val="subscript"/>
        </w:rPr>
        <w:t>1</w:t>
      </w:r>
      <w:r w:rsidRPr="009B5DF7">
        <w:t xml:space="preserve">  </w:t>
      </w:r>
      <w:r w:rsidR="00B73E1A">
        <w:t>=</w:t>
      </w:r>
      <w:r w:rsidRPr="009B5DF7">
        <w:t xml:space="preserve">  140  </w:t>
      </w:r>
      <w:r w:rsidR="00B73E1A">
        <w:t>+</w:t>
      </w:r>
      <w:r w:rsidRPr="009B5DF7">
        <w:t xml:space="preserve">  ( </w:t>
      </w:r>
      <w:r w:rsidRPr="009B5DF7">
        <w:rPr>
          <w:i/>
          <w:iCs/>
        </w:rPr>
        <w:t>H</w:t>
      </w:r>
      <w:r w:rsidRPr="009B5DF7">
        <w:t xml:space="preserve">  –  47) </w:t>
      </w:r>
      <w:r w:rsidR="00B73E1A" w:rsidRPr="002A0EDB">
        <w:rPr>
          <w:i/>
          <w:color w:val="000000"/>
        </w:rPr>
        <w:t>E</w:t>
      </w:r>
      <w:r w:rsidR="00B73E1A" w:rsidRPr="00F51FD6">
        <w:rPr>
          <w:vertAlign w:val="subscript"/>
          <w:lang w:val="en-GB"/>
        </w:rPr>
        <w:t>1</w:t>
      </w:r>
    </w:p>
    <w:p w:rsidR="009B5DF7" w:rsidRPr="00B73E1A" w:rsidRDefault="009B5DF7" w:rsidP="002B35D5">
      <w:pPr>
        <w:rPr>
          <w:lang w:val="es-ES"/>
        </w:rPr>
      </w:pPr>
      <w:r w:rsidRPr="00B73E1A">
        <w:rPr>
          <w:lang w:val="es-ES"/>
        </w:rPr>
        <w:tab/>
      </w:r>
      <w:r w:rsidRPr="00B73E1A">
        <w:rPr>
          <w:lang w:val="es-ES"/>
        </w:rPr>
        <w:tab/>
      </w:r>
      <w:r w:rsidR="00B73E1A" w:rsidRPr="00B73E1A">
        <w:rPr>
          <w:i/>
          <w:iCs/>
          <w:lang w:val="es-ES"/>
        </w:rPr>
        <w:t>B</w:t>
      </w:r>
      <w:r w:rsidR="00B73E1A" w:rsidRPr="00B73E1A">
        <w:rPr>
          <w:vertAlign w:val="subscript"/>
          <w:lang w:val="es-ES"/>
        </w:rPr>
        <w:t>1</w:t>
      </w:r>
      <w:r w:rsidRPr="00B73E1A">
        <w:rPr>
          <w:lang w:val="es-ES"/>
        </w:rPr>
        <w:t xml:space="preserve">  </w:t>
      </w:r>
      <w:r w:rsidR="00B73E1A" w:rsidRPr="00B73E1A">
        <w:rPr>
          <w:lang w:val="es-ES"/>
        </w:rPr>
        <w:t>=</w:t>
      </w:r>
      <w:r w:rsidRPr="00B73E1A">
        <w:rPr>
          <w:lang w:val="es-ES"/>
        </w:rPr>
        <w:t xml:space="preserve">  150  </w:t>
      </w:r>
      <w:r w:rsidR="00B73E1A" w:rsidRPr="00B73E1A">
        <w:rPr>
          <w:lang w:val="es-ES"/>
        </w:rPr>
        <w:t>+</w:t>
      </w:r>
      <w:r w:rsidRPr="00B73E1A">
        <w:rPr>
          <w:lang w:val="es-ES"/>
        </w:rPr>
        <w:t xml:space="preserve">  ( </w:t>
      </w:r>
      <w:r w:rsidRPr="00B73E1A">
        <w:rPr>
          <w:i/>
          <w:iCs/>
          <w:lang w:val="es-ES"/>
        </w:rPr>
        <w:t>H</w:t>
      </w:r>
      <w:r w:rsidRPr="00B73E1A">
        <w:rPr>
          <w:lang w:val="es-ES"/>
        </w:rPr>
        <w:t xml:space="preserve">  –  17) </w:t>
      </w:r>
      <w:r w:rsidR="002B35D5" w:rsidRPr="002A0EDB">
        <w:rPr>
          <w:i/>
        </w:rPr>
        <w:t>F</w:t>
      </w:r>
      <w:r w:rsidR="002B35D5" w:rsidRPr="00F51FD6">
        <w:rPr>
          <w:vertAlign w:val="subscript"/>
          <w:lang w:val="en-GB"/>
        </w:rPr>
        <w:t>1</w:t>
      </w:r>
      <w:r w:rsidRPr="00B73E1A">
        <w:rPr>
          <w:lang w:val="es-ES"/>
        </w:rPr>
        <w:t xml:space="preserve">  –  </w:t>
      </w:r>
      <w:r w:rsidR="002B35D5" w:rsidRPr="002A0EDB">
        <w:rPr>
          <w:i/>
        </w:rPr>
        <w:t>A</w:t>
      </w:r>
      <w:r w:rsidR="002B35D5" w:rsidRPr="00F51FD6">
        <w:rPr>
          <w:vertAlign w:val="subscript"/>
          <w:lang w:val="en-GB"/>
        </w:rPr>
        <w:t>1</w:t>
      </w:r>
    </w:p>
    <w:p w:rsidR="009B5DF7" w:rsidRPr="00B73E1A" w:rsidRDefault="009B5DF7" w:rsidP="00B73E1A">
      <w:pPr>
        <w:rPr>
          <w:lang w:val="es-ES"/>
        </w:rPr>
      </w:pPr>
      <w:r w:rsidRPr="00B73E1A">
        <w:rPr>
          <w:lang w:val="es-ES"/>
        </w:rPr>
        <w:tab/>
      </w:r>
      <w:r w:rsidRPr="00B73E1A">
        <w:rPr>
          <w:lang w:val="es-ES"/>
        </w:rPr>
        <w:tab/>
      </w:r>
      <w:r w:rsidR="00B73E1A" w:rsidRPr="00B73E1A">
        <w:rPr>
          <w:i/>
          <w:color w:val="000000"/>
          <w:lang w:val="es-ES"/>
        </w:rPr>
        <w:t>E</w:t>
      </w:r>
      <w:r w:rsidR="00B73E1A" w:rsidRPr="00B73E1A">
        <w:rPr>
          <w:vertAlign w:val="subscript"/>
          <w:lang w:val="es-ES"/>
        </w:rPr>
        <w:t>1</w:t>
      </w:r>
      <w:r w:rsidRPr="00B73E1A">
        <w:rPr>
          <w:lang w:val="es-ES"/>
        </w:rPr>
        <w:t xml:space="preserve">  </w:t>
      </w:r>
      <w:r w:rsidR="00B73E1A">
        <w:t>=</w:t>
      </w:r>
      <w:r w:rsidRPr="00B73E1A">
        <w:rPr>
          <w:lang w:val="es-ES"/>
        </w:rPr>
        <w:t xml:space="preserve">  –  0,09707</w:t>
      </w:r>
      <w:r w:rsidR="00B73E1A" w:rsidRPr="00A06E56">
        <w:rPr>
          <w:position w:val="-10"/>
        </w:rPr>
        <w:object w:dxaOrig="279" w:dyaOrig="400">
          <v:shape id="_x0000_i1033" type="#_x0000_t75" style="width:14.05pt;height:19.15pt" o:ole="">
            <v:imagedata r:id="rId31" o:title=""/>
          </v:shape>
          <o:OLEObject Type="Embed" ProgID="Equation.3" ShapeID="_x0000_i1033" DrawAspect="Content" ObjectID="_1533110660" r:id="rId32"/>
        </w:object>
      </w:r>
      <w:r w:rsidRPr="00B73E1A">
        <w:rPr>
          <w:lang w:val="es-ES"/>
        </w:rPr>
        <w:t xml:space="preserve">  </w:t>
      </w:r>
      <w:r w:rsidR="00B73E1A">
        <w:t>+</w:t>
      </w:r>
      <w:r w:rsidRPr="00B73E1A">
        <w:rPr>
          <w:lang w:val="es-ES"/>
        </w:rPr>
        <w:t xml:space="preserve">  0,6870  </w:t>
      </w:r>
      <w:r w:rsidR="00B73E1A" w:rsidRPr="00A06E56">
        <w:rPr>
          <w:position w:val="-10"/>
        </w:rPr>
        <w:object w:dxaOrig="300" w:dyaOrig="400">
          <v:shape id="_x0000_i1034" type="#_x0000_t75" style="width:14.95pt;height:19.15pt" o:ole="">
            <v:imagedata r:id="rId33" o:title=""/>
          </v:shape>
          <o:OLEObject Type="Embed" ProgID="Equation.3" ShapeID="_x0000_i1034" DrawAspect="Content" ObjectID="_1533110661" r:id="rId34"/>
        </w:object>
      </w:r>
      <w:r w:rsidRPr="00B73E1A">
        <w:rPr>
          <w:lang w:val="es-ES"/>
        </w:rPr>
        <w:t xml:space="preserve">  –  0,7506 </w:t>
      </w:r>
      <w:proofErr w:type="spellStart"/>
      <w:r w:rsidR="00B73E1A" w:rsidRPr="00227F4C">
        <w:rPr>
          <w:i/>
        </w:rPr>
        <w:t>x</w:t>
      </w:r>
      <w:r w:rsidR="00B73E1A" w:rsidRPr="00227F4C">
        <w:rPr>
          <w:i/>
          <w:vertAlign w:val="subscript"/>
        </w:rPr>
        <w:t>r</w:t>
      </w:r>
      <w:proofErr w:type="spellEnd"/>
      <w:r w:rsidRPr="00B73E1A">
        <w:rPr>
          <w:lang w:val="es-ES"/>
        </w:rPr>
        <w:t xml:space="preserve">  </w:t>
      </w:r>
      <w:r w:rsidR="00B73E1A">
        <w:t>+</w:t>
      </w:r>
      <w:r w:rsidRPr="00B73E1A">
        <w:rPr>
          <w:lang w:val="es-ES"/>
        </w:rPr>
        <w:t xml:space="preserve">  0,6</w:t>
      </w:r>
    </w:p>
    <w:p w:rsidR="009B5DF7" w:rsidRDefault="009B5DF7" w:rsidP="00B73E1A">
      <w:r w:rsidRPr="00B73E1A">
        <w:rPr>
          <w:lang w:val="es-ES"/>
        </w:rPr>
        <w:tab/>
      </w:r>
      <w:r w:rsidRPr="00B73E1A">
        <w:rPr>
          <w:lang w:val="es-ES"/>
        </w:rPr>
        <w:tab/>
      </w:r>
      <w:r w:rsidRPr="009B5DF7">
        <w:rPr>
          <w:i/>
          <w:iCs/>
        </w:rPr>
        <w:t>F</w:t>
      </w:r>
      <w:r w:rsidRPr="009B5DF7">
        <w:rPr>
          <w:vertAlign w:val="subscript"/>
        </w:rPr>
        <w:t>1</w:t>
      </w:r>
      <w:r w:rsidRPr="009B5DF7">
        <w:rPr>
          <w:rtl/>
        </w:rPr>
        <w:t xml:space="preserve"> تكون بحيث:</w:t>
      </w:r>
    </w:p>
    <w:p w:rsidR="00E77887" w:rsidRDefault="00E77887" w:rsidP="007E1B25">
      <w:r>
        <w:tab/>
      </w:r>
      <w:r>
        <w:tab/>
      </w:r>
      <w:r w:rsidR="007E1B25" w:rsidRPr="009B5DF7">
        <w:rPr>
          <w:i/>
          <w:iCs/>
        </w:rPr>
        <w:t>F</w:t>
      </w:r>
      <w:r w:rsidR="007E1B25" w:rsidRPr="009B5DF7">
        <w:rPr>
          <w:vertAlign w:val="subscript"/>
        </w:rPr>
        <w:t>1</w:t>
      </w:r>
      <w:r w:rsidRPr="009B5DF7">
        <w:t xml:space="preserve">  </w:t>
      </w:r>
      <w:r>
        <w:t>=</w:t>
      </w:r>
      <w:r w:rsidRPr="009B5DF7">
        <w:t xml:space="preserve">   –  1,862 </w:t>
      </w:r>
      <w:r w:rsidRPr="009B5DF7">
        <w:rPr>
          <w:i/>
          <w:iCs/>
        </w:rPr>
        <w:t>x</w:t>
      </w:r>
      <w:r w:rsidRPr="009B5DF7">
        <w:t>4</w:t>
      </w:r>
      <w:r w:rsidRPr="009B5DF7">
        <w:rPr>
          <w:i/>
          <w:iCs/>
        </w:rPr>
        <w:t>r</w:t>
      </w:r>
      <w:r w:rsidRPr="009B5DF7">
        <w:t xml:space="preserve">  </w:t>
      </w:r>
      <w:r>
        <w:t>+</w:t>
      </w:r>
      <w:r w:rsidRPr="009B5DF7">
        <w:t xml:space="preserve">  12,95</w:t>
      </w:r>
      <w:r w:rsidRPr="00A06E56">
        <w:rPr>
          <w:position w:val="-10"/>
        </w:rPr>
        <w:object w:dxaOrig="279" w:dyaOrig="400">
          <v:shape id="_x0000_i1035" type="#_x0000_t75" style="width:14.05pt;height:19.15pt" o:ole="">
            <v:imagedata r:id="rId31" o:title=""/>
          </v:shape>
          <o:OLEObject Type="Embed" ProgID="Equation.3" ShapeID="_x0000_i1035" DrawAspect="Content" ObjectID="_1533110662" r:id="rId35"/>
        </w:object>
      </w:r>
      <w:r w:rsidRPr="009B5DF7">
        <w:t xml:space="preserve">  –  32,03 </w:t>
      </w:r>
      <w:r w:rsidRPr="00A06E56">
        <w:rPr>
          <w:position w:val="-10"/>
        </w:rPr>
        <w:object w:dxaOrig="300" w:dyaOrig="400">
          <v:shape id="_x0000_i1036" type="#_x0000_t75" style="width:14.95pt;height:19.15pt" o:ole="">
            <v:imagedata r:id="rId33" o:title=""/>
          </v:shape>
          <o:OLEObject Type="Embed" ProgID="Equation.3" ShapeID="_x0000_i1036" DrawAspect="Content" ObjectID="_1533110663" r:id="rId36"/>
        </w:object>
      </w:r>
      <w:r w:rsidRPr="009B5DF7">
        <w:t xml:space="preserve">  </w:t>
      </w:r>
      <w:r>
        <w:t>+</w:t>
      </w:r>
      <w:r w:rsidRPr="009B5DF7">
        <w:t xml:space="preserve">  33,50</w:t>
      </w:r>
      <w:r w:rsidRPr="00227F4C">
        <w:rPr>
          <w:i/>
        </w:rPr>
        <w:t xml:space="preserve"> </w:t>
      </w:r>
      <w:proofErr w:type="spellStart"/>
      <w:r w:rsidRPr="00227F4C">
        <w:rPr>
          <w:i/>
        </w:rPr>
        <w:t>x</w:t>
      </w:r>
      <w:r w:rsidRPr="00227F4C">
        <w:rPr>
          <w:i/>
          <w:vertAlign w:val="subscript"/>
        </w:rPr>
        <w:t>r</w:t>
      </w:r>
      <w:proofErr w:type="spellEnd"/>
      <w:r w:rsidRPr="009B5DF7">
        <w:t xml:space="preserve">  –  10,91</w:t>
      </w:r>
      <w:r>
        <w:tab/>
      </w:r>
      <w:r w:rsidRPr="009B5DF7">
        <w:rPr>
          <w:rtl/>
        </w:rPr>
        <w:t xml:space="preserve">من أجل </w:t>
      </w:r>
      <w:proofErr w:type="spellStart"/>
      <w:r w:rsidRPr="009B5DF7">
        <w:rPr>
          <w:i/>
          <w:iCs/>
        </w:rPr>
        <w:t>x</w:t>
      </w:r>
      <w:r w:rsidRPr="009B5DF7">
        <w:rPr>
          <w:i/>
          <w:iCs/>
          <w:vertAlign w:val="subscript"/>
        </w:rPr>
        <w:t>r</w:t>
      </w:r>
      <w:proofErr w:type="spellEnd"/>
      <w:r w:rsidRPr="009B5DF7">
        <w:t>   </w:t>
      </w:r>
      <w:r w:rsidRPr="009B5DF7">
        <w:sym w:font="Symbol" w:char="F0A3"/>
      </w:r>
      <w:r w:rsidRPr="009B5DF7">
        <w:t>   1,71</w:t>
      </w:r>
    </w:p>
    <w:p w:rsidR="00E77887" w:rsidRPr="009B5DF7" w:rsidRDefault="00E77887" w:rsidP="007E1B25">
      <w:pPr>
        <w:rPr>
          <w:rtl/>
        </w:rPr>
      </w:pPr>
      <w:r>
        <w:tab/>
      </w:r>
      <w:r>
        <w:tab/>
      </w:r>
      <w:r w:rsidR="007E1B25" w:rsidRPr="009B5DF7">
        <w:rPr>
          <w:i/>
          <w:iCs/>
        </w:rPr>
        <w:t>F</w:t>
      </w:r>
      <w:r w:rsidR="007E1B25" w:rsidRPr="009B5DF7">
        <w:rPr>
          <w:vertAlign w:val="subscript"/>
        </w:rPr>
        <w:t>1</w:t>
      </w:r>
      <w:r w:rsidRPr="009B5DF7">
        <w:t xml:space="preserve">  </w:t>
      </w:r>
      <w:r>
        <w:t>=</w:t>
      </w:r>
      <w:r w:rsidRPr="009B5DF7">
        <w:t xml:space="preserve">  1,21  </w:t>
      </w:r>
      <w:r>
        <w:t>+</w:t>
      </w:r>
      <w:r w:rsidRPr="009B5DF7">
        <w:t xml:space="preserve">  0,2 </w:t>
      </w:r>
      <w:proofErr w:type="spellStart"/>
      <w:r w:rsidRPr="00227F4C">
        <w:rPr>
          <w:i/>
        </w:rPr>
        <w:t>x</w:t>
      </w:r>
      <w:r w:rsidRPr="00227F4C">
        <w:rPr>
          <w:i/>
          <w:vertAlign w:val="subscript"/>
        </w:rPr>
        <w:t>r</w:t>
      </w:r>
      <w:proofErr w:type="spellEnd"/>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sidRPr="009B5DF7">
        <w:rPr>
          <w:rtl/>
        </w:rPr>
        <w:t xml:space="preserve">من أجل </w:t>
      </w:r>
      <w:proofErr w:type="spellStart"/>
      <w:r w:rsidRPr="009B5DF7">
        <w:rPr>
          <w:i/>
          <w:iCs/>
        </w:rPr>
        <w:t>x</w:t>
      </w:r>
      <w:r w:rsidRPr="009B5DF7">
        <w:rPr>
          <w:i/>
          <w:iCs/>
          <w:vertAlign w:val="subscript"/>
        </w:rPr>
        <w:t>r</w:t>
      </w:r>
      <w:proofErr w:type="spellEnd"/>
      <w:r w:rsidRPr="009B5DF7">
        <w:t>   </w:t>
      </w:r>
      <w:r w:rsidRPr="009B5DF7">
        <w:sym w:font="Symbol" w:char="F03E"/>
      </w:r>
      <w:r w:rsidRPr="009B5DF7">
        <w:t>   1,71</w:t>
      </w:r>
    </w:p>
    <w:p w:rsidR="009B5DF7" w:rsidRPr="009B5DF7" w:rsidRDefault="009B5DF7" w:rsidP="009B5DF7">
      <w:pPr>
        <w:rPr>
          <w:rtl/>
        </w:rPr>
      </w:pPr>
      <w:r w:rsidRPr="009B5DF7">
        <w:rPr>
          <w:rtl/>
        </w:rPr>
        <w:tab/>
        <w:t>و:</w:t>
      </w:r>
      <w:r w:rsidRPr="009B5DF7">
        <w:rPr>
          <w:rtl/>
        </w:rPr>
        <w:tab/>
      </w:r>
      <w:r w:rsidRPr="009B5DF7">
        <w:rPr>
          <w:i/>
          <w:iCs/>
        </w:rPr>
        <w:t>a</w:t>
      </w:r>
      <w:r w:rsidRPr="009B5DF7">
        <w:rPr>
          <w:rtl/>
        </w:rPr>
        <w:t xml:space="preserve"> تتغير حسب المسافة </w:t>
      </w:r>
      <w:r w:rsidRPr="009B5DF7">
        <w:rPr>
          <w:i/>
          <w:iCs/>
        </w:rPr>
        <w:t>d</w:t>
      </w:r>
      <w:r w:rsidRPr="009B5DF7">
        <w:rPr>
          <w:rtl/>
        </w:rPr>
        <w:t xml:space="preserve"> ومسافة القفزة </w:t>
      </w:r>
      <w:r w:rsidRPr="009B5DF7">
        <w:rPr>
          <w:i/>
          <w:iCs/>
        </w:rPr>
        <w:t>d</w:t>
      </w:r>
      <w:r w:rsidRPr="009B5DF7">
        <w:rPr>
          <w:i/>
          <w:iCs/>
          <w:vertAlign w:val="subscript"/>
        </w:rPr>
        <w:t>s</w:t>
      </w:r>
      <w:r w:rsidRPr="009B5DF7">
        <w:rPr>
          <w:rtl/>
        </w:rPr>
        <w:t xml:space="preserve"> على النحو التالي:</w:t>
      </w:r>
    </w:p>
    <w:p w:rsidR="009B5DF7" w:rsidRPr="009B5DF7" w:rsidRDefault="009B5DF7" w:rsidP="007E1B25">
      <w:r w:rsidRPr="009B5DF7">
        <w:rPr>
          <w:rtl/>
        </w:rPr>
        <w:tab/>
      </w:r>
      <w:r w:rsidRPr="009B5DF7">
        <w:rPr>
          <w:rtl/>
        </w:rPr>
        <w:tab/>
      </w:r>
      <w:r w:rsidRPr="009B5DF7">
        <w:rPr>
          <w:i/>
          <w:iCs/>
        </w:rPr>
        <w:t>a</w:t>
      </w:r>
      <w:r w:rsidRPr="009B5DF7">
        <w:t xml:space="preserve">  </w:t>
      </w:r>
      <w:r w:rsidR="007E1B25">
        <w:t>=</w:t>
      </w:r>
      <w:r w:rsidRPr="009B5DF7">
        <w:t xml:space="preserve">  (</w:t>
      </w:r>
      <w:r w:rsidRPr="009B5DF7">
        <w:rPr>
          <w:i/>
          <w:iCs/>
        </w:rPr>
        <w:t>d</w:t>
      </w:r>
      <w:r w:rsidRPr="009B5DF7">
        <w:t xml:space="preserve">  –  </w:t>
      </w:r>
      <w:r w:rsidRPr="009B5DF7">
        <w:rPr>
          <w:i/>
          <w:iCs/>
        </w:rPr>
        <w:t>ds</w:t>
      </w:r>
      <w:r w:rsidRPr="009B5DF7">
        <w:t>) / ( </w:t>
      </w:r>
      <w:r w:rsidRPr="009B5DF7">
        <w:rPr>
          <w:i/>
          <w:iCs/>
        </w:rPr>
        <w:t>H</w:t>
      </w:r>
      <w:r w:rsidRPr="009B5DF7">
        <w:t xml:space="preserve">  </w:t>
      </w:r>
      <w:r w:rsidR="007E1B25">
        <w:t>+</w:t>
      </w:r>
      <w:r w:rsidRPr="009B5DF7">
        <w:t xml:space="preserve">  140)</w:t>
      </w:r>
    </w:p>
    <w:p w:rsidR="009B5DF7" w:rsidRDefault="009B5DF7" w:rsidP="007E1B25">
      <w:pPr>
        <w:rPr>
          <w:i/>
          <w:iCs/>
        </w:rPr>
      </w:pPr>
      <w:r w:rsidRPr="009B5DF7">
        <w:tab/>
      </w:r>
      <w:r w:rsidRPr="009B5DF7">
        <w:rPr>
          <w:rtl/>
        </w:rPr>
        <w:t>حيث:</w:t>
      </w:r>
      <w:r w:rsidRPr="009B5DF7">
        <w:rPr>
          <w:rtl/>
        </w:rPr>
        <w:tab/>
      </w:r>
      <w:r w:rsidRPr="009B5DF7">
        <w:rPr>
          <w:i/>
          <w:iCs/>
        </w:rPr>
        <w:t>ds</w:t>
      </w:r>
      <w:r w:rsidRPr="009B5DF7">
        <w:t xml:space="preserve">  </w:t>
      </w:r>
      <w:r w:rsidR="007E1B25">
        <w:t>=</w:t>
      </w:r>
      <w:r w:rsidRPr="009B5DF7">
        <w:t xml:space="preserve">  160  </w:t>
      </w:r>
      <w:r w:rsidR="007E1B25">
        <w:t>+</w:t>
      </w:r>
      <w:r w:rsidRPr="009B5DF7">
        <w:t xml:space="preserve">  (</w:t>
      </w:r>
      <w:r w:rsidRPr="009B5DF7">
        <w:rPr>
          <w:i/>
          <w:iCs/>
        </w:rPr>
        <w:t>H</w:t>
      </w:r>
      <w:r w:rsidRPr="009B5DF7">
        <w:t xml:space="preserve">  </w:t>
      </w:r>
      <w:r w:rsidR="007E1B25">
        <w:t>+</w:t>
      </w:r>
      <w:r w:rsidRPr="009B5DF7">
        <w:t xml:space="preserve">  43) </w:t>
      </w:r>
      <w:r w:rsidRPr="009B5DF7">
        <w:rPr>
          <w:i/>
          <w:iCs/>
        </w:rPr>
        <w:t>G</w:t>
      </w:r>
    </w:p>
    <w:p w:rsidR="007E1B25" w:rsidRDefault="007E1B25" w:rsidP="005D15DD">
      <w:r>
        <w:rPr>
          <w:i/>
          <w:iCs/>
        </w:rPr>
        <w:tab/>
      </w:r>
      <w:r>
        <w:rPr>
          <w:i/>
          <w:iCs/>
        </w:rPr>
        <w:tab/>
      </w:r>
      <w:r w:rsidRPr="009B5DF7">
        <w:rPr>
          <w:i/>
          <w:iCs/>
        </w:rPr>
        <w:t>G</w:t>
      </w:r>
      <w:r w:rsidRPr="009B5DF7">
        <w:t xml:space="preserve">  </w:t>
      </w:r>
      <w:r w:rsidR="005D15DD">
        <w:t>=</w:t>
      </w:r>
      <w:r w:rsidRPr="009B5DF7">
        <w:t xml:space="preserve">  –  2,102</w:t>
      </w:r>
      <w:r w:rsidR="005D15DD" w:rsidRPr="00A06E56">
        <w:rPr>
          <w:position w:val="-10"/>
        </w:rPr>
        <w:object w:dxaOrig="300" w:dyaOrig="400">
          <v:shape id="_x0000_i1037" type="#_x0000_t75" style="width:14.95pt;height:19.15pt" o:ole="">
            <v:imagedata r:id="rId37" o:title=""/>
          </v:shape>
          <o:OLEObject Type="Embed" ProgID="Equation.3" ShapeID="_x0000_i1037" DrawAspect="Content" ObjectID="_1533110664" r:id="rId38"/>
        </w:object>
      </w:r>
      <w:r w:rsidRPr="009B5DF7">
        <w:t xml:space="preserve">  </w:t>
      </w:r>
      <w:r w:rsidR="005D15DD">
        <w:t>+</w:t>
      </w:r>
      <w:r w:rsidRPr="009B5DF7">
        <w:t xml:space="preserve">  19,50</w:t>
      </w:r>
      <w:r w:rsidR="005D15DD" w:rsidRPr="00A06E56">
        <w:rPr>
          <w:position w:val="-10"/>
        </w:rPr>
        <w:object w:dxaOrig="279" w:dyaOrig="400">
          <v:shape id="_x0000_i1038" type="#_x0000_t75" style="width:14.05pt;height:19.15pt" o:ole="">
            <v:imagedata r:id="rId31" o:title=""/>
          </v:shape>
          <o:OLEObject Type="Embed" ProgID="Equation.3" ShapeID="_x0000_i1038" DrawAspect="Content" ObjectID="_1533110665" r:id="rId39"/>
        </w:object>
      </w:r>
      <w:r w:rsidRPr="009B5DF7">
        <w:t xml:space="preserve">  –  63,15</w:t>
      </w:r>
      <w:r w:rsidR="005D15DD" w:rsidRPr="00A06E56">
        <w:rPr>
          <w:position w:val="-10"/>
        </w:rPr>
        <w:object w:dxaOrig="300" w:dyaOrig="400">
          <v:shape id="_x0000_i1039" type="#_x0000_t75" style="width:14.95pt;height:19.15pt" o:ole="">
            <v:imagedata r:id="rId40" o:title=""/>
          </v:shape>
          <o:OLEObject Type="Embed" ProgID="Equation.3" ShapeID="_x0000_i1039" DrawAspect="Content" ObjectID="_1533110666" r:id="rId41"/>
        </w:object>
      </w:r>
      <w:r w:rsidRPr="009B5DF7">
        <w:t xml:space="preserve">  </w:t>
      </w:r>
      <w:r w:rsidR="005D15DD">
        <w:t>+</w:t>
      </w:r>
      <w:r w:rsidRPr="009B5DF7">
        <w:t xml:space="preserve">  90,47  </w:t>
      </w:r>
      <w:proofErr w:type="spellStart"/>
      <w:r w:rsidR="005D15DD" w:rsidRPr="002A0EDB">
        <w:rPr>
          <w:i/>
        </w:rPr>
        <w:t>x</w:t>
      </w:r>
      <w:r w:rsidR="005D15DD" w:rsidRPr="007C532C">
        <w:rPr>
          <w:i/>
          <w:vertAlign w:val="subscript"/>
        </w:rPr>
        <w:t>r</w:t>
      </w:r>
      <w:proofErr w:type="spellEnd"/>
      <w:r w:rsidRPr="009B5DF7">
        <w:t xml:space="preserve">  –  44,73</w:t>
      </w:r>
      <w:r>
        <w:tab/>
      </w:r>
      <w:r w:rsidRPr="009B5DF7">
        <w:rPr>
          <w:rtl/>
        </w:rPr>
        <w:t xml:space="preserve">من أجل </w:t>
      </w:r>
      <w:proofErr w:type="spellStart"/>
      <w:r w:rsidRPr="009B5DF7">
        <w:rPr>
          <w:i/>
          <w:iCs/>
        </w:rPr>
        <w:t>x</w:t>
      </w:r>
      <w:r w:rsidRPr="009B5DF7">
        <w:rPr>
          <w:i/>
          <w:iCs/>
          <w:vertAlign w:val="subscript"/>
        </w:rPr>
        <w:t>r</w:t>
      </w:r>
      <w:proofErr w:type="spellEnd"/>
      <w:r w:rsidRPr="009B5DF7">
        <w:t>   </w:t>
      </w:r>
      <w:r w:rsidRPr="009B5DF7">
        <w:sym w:font="Symbol" w:char="F0A3"/>
      </w:r>
      <w:r w:rsidRPr="009B5DF7">
        <w:t>   3,7</w:t>
      </w:r>
    </w:p>
    <w:p w:rsidR="007E1B25" w:rsidRPr="009B5DF7" w:rsidRDefault="007E1B25" w:rsidP="005D15DD">
      <w:r>
        <w:rPr>
          <w:i/>
          <w:iCs/>
        </w:rPr>
        <w:tab/>
      </w:r>
      <w:r>
        <w:rPr>
          <w:i/>
          <w:iCs/>
        </w:rPr>
        <w:tab/>
      </w:r>
      <w:r w:rsidRPr="009B5DF7">
        <w:rPr>
          <w:i/>
          <w:iCs/>
        </w:rPr>
        <w:t>G</w:t>
      </w:r>
      <w:r w:rsidRPr="009B5DF7">
        <w:t xml:space="preserve">  </w:t>
      </w:r>
      <w:r w:rsidR="005D15DD">
        <w:t>=</w:t>
      </w:r>
      <w:r w:rsidRPr="009B5DF7">
        <w:t xml:space="preserve">  19,25</w:t>
      </w:r>
      <w:r>
        <w:tab/>
      </w:r>
      <w:r>
        <w:tab/>
      </w:r>
      <w:r>
        <w:tab/>
      </w:r>
      <w:r>
        <w:tab/>
      </w:r>
      <w:r>
        <w:tab/>
      </w:r>
      <w:r>
        <w:tab/>
      </w:r>
      <w:r>
        <w:tab/>
      </w:r>
      <w:r>
        <w:tab/>
      </w:r>
      <w:r>
        <w:tab/>
      </w:r>
      <w:r>
        <w:tab/>
      </w:r>
      <w:r w:rsidRPr="009B5DF7">
        <w:rPr>
          <w:rtl/>
        </w:rPr>
        <w:t xml:space="preserve">من أجل </w:t>
      </w:r>
      <w:proofErr w:type="spellStart"/>
      <w:r w:rsidRPr="009B5DF7">
        <w:rPr>
          <w:i/>
          <w:iCs/>
        </w:rPr>
        <w:t>x</w:t>
      </w:r>
      <w:r w:rsidRPr="009B5DF7">
        <w:rPr>
          <w:i/>
          <w:iCs/>
          <w:vertAlign w:val="subscript"/>
        </w:rPr>
        <w:t>r</w:t>
      </w:r>
      <w:proofErr w:type="spellEnd"/>
      <w:r w:rsidRPr="009B5DF7">
        <w:t>   </w:t>
      </w:r>
      <w:r w:rsidRPr="009B5DF7">
        <w:sym w:font="Symbol" w:char="F03E"/>
      </w:r>
      <w:r w:rsidRPr="009B5DF7">
        <w:t>   3,7</w:t>
      </w:r>
    </w:p>
    <w:p w:rsidR="009B5DF7" w:rsidRPr="009B5DF7" w:rsidRDefault="009B5DF7" w:rsidP="009B5DF7">
      <w:pPr>
        <w:rPr>
          <w:rtl/>
        </w:rPr>
      </w:pPr>
      <w:r w:rsidRPr="009B5DF7">
        <w:rPr>
          <w:rtl/>
        </w:rPr>
        <w:t>ب)</w:t>
      </w:r>
      <w:r w:rsidRPr="009B5DF7">
        <w:rPr>
          <w:rtl/>
        </w:rPr>
        <w:tab/>
        <w:t xml:space="preserve">فيما يخص </w:t>
      </w:r>
      <w:r w:rsidRPr="009B5DF7">
        <w:rPr>
          <w:i/>
          <w:iCs/>
        </w:rPr>
        <w:t xml:space="preserve">x </w:t>
      </w:r>
      <w:r w:rsidRPr="009B5DF7">
        <w:t>&gt; 3,33</w:t>
      </w:r>
      <w:r w:rsidRPr="009B5DF7">
        <w:rPr>
          <w:rtl/>
        </w:rPr>
        <w:t xml:space="preserve"> و </w:t>
      </w:r>
      <w:proofErr w:type="spellStart"/>
      <w:r w:rsidRPr="009B5DF7">
        <w:rPr>
          <w:i/>
          <w:iCs/>
        </w:rPr>
        <w:t>x</w:t>
      </w:r>
      <w:r w:rsidRPr="009B5DF7">
        <w:rPr>
          <w:i/>
          <w:iCs/>
          <w:vertAlign w:val="subscript"/>
        </w:rPr>
        <w:t>r</w:t>
      </w:r>
      <w:proofErr w:type="spellEnd"/>
      <w:r w:rsidRPr="009B5DF7">
        <w:t xml:space="preserve"> &lt; 1</w:t>
      </w:r>
    </w:p>
    <w:p w:rsidR="009B5DF7" w:rsidRPr="009B5DF7" w:rsidRDefault="009B5DF7" w:rsidP="009B5DF7">
      <w:pPr>
        <w:rPr>
          <w:rtl/>
        </w:rPr>
      </w:pPr>
      <w:r w:rsidRPr="009B5DF7">
        <w:rPr>
          <w:rtl/>
        </w:rPr>
        <w:tab/>
      </w:r>
      <w:proofErr w:type="spellStart"/>
      <w:r w:rsidRPr="009B5DF7">
        <w:rPr>
          <w:i/>
          <w:iCs/>
        </w:rPr>
        <w:t>h</w:t>
      </w:r>
      <w:r w:rsidRPr="009B5DF7">
        <w:rPr>
          <w:i/>
          <w:iCs/>
          <w:vertAlign w:val="subscript"/>
        </w:rPr>
        <w:t>r</w:t>
      </w:r>
      <w:proofErr w:type="spellEnd"/>
      <w:r w:rsidRPr="009B5DF7">
        <w:rPr>
          <w:rtl/>
        </w:rPr>
        <w:t xml:space="preserve"> = </w:t>
      </w:r>
      <w:r w:rsidRPr="009B5DF7">
        <w:rPr>
          <w:i/>
          <w:iCs/>
        </w:rPr>
        <w:t>h</w:t>
      </w:r>
      <w:r w:rsidRPr="009B5DF7">
        <w:rPr>
          <w:rtl/>
        </w:rPr>
        <w:t xml:space="preserve"> أو </w:t>
      </w:r>
      <w:r w:rsidRPr="009B5DF7">
        <w:t>km 800</w:t>
      </w:r>
      <w:r w:rsidRPr="009B5DF7">
        <w:rPr>
          <w:rtl/>
        </w:rPr>
        <w:t>، أيهما أصغر</w:t>
      </w:r>
    </w:p>
    <w:p w:rsidR="009B5DF7" w:rsidRPr="009B5DF7" w:rsidRDefault="009B5DF7" w:rsidP="009B5DF7">
      <w:r w:rsidRPr="009B5DF7">
        <w:rPr>
          <w:rtl/>
        </w:rPr>
        <w:t>حيث:</w:t>
      </w:r>
      <w:r w:rsidRPr="009B5DF7">
        <w:rPr>
          <w:rtl/>
        </w:rPr>
        <w:tab/>
      </w:r>
      <w:r w:rsidRPr="009B5DF7">
        <w:rPr>
          <w:i/>
          <w:iCs/>
        </w:rPr>
        <w:t>h</w:t>
      </w:r>
      <w:r w:rsidRPr="009B5DF7">
        <w:rPr>
          <w:rFonts w:hint="cs"/>
          <w:rtl/>
        </w:rPr>
        <w:t xml:space="preserve"> </w:t>
      </w:r>
      <w:r w:rsidRPr="009B5DF7">
        <w:t>=</w:t>
      </w:r>
      <w:r w:rsidRPr="009B5DF7">
        <w:rPr>
          <w:rFonts w:hint="cs"/>
          <w:rtl/>
        </w:rPr>
        <w:t xml:space="preserve"> </w:t>
      </w:r>
      <w:r w:rsidRPr="009B5DF7">
        <w:rPr>
          <w:i/>
          <w:iCs/>
        </w:rPr>
        <w:t>A</w:t>
      </w:r>
      <w:r w:rsidRPr="009B5DF7">
        <w:rPr>
          <w:vertAlign w:val="subscript"/>
        </w:rPr>
        <w:t>2</w:t>
      </w:r>
      <w:r w:rsidRPr="009B5DF7">
        <w:rPr>
          <w:rFonts w:hint="cs"/>
          <w:rtl/>
        </w:rPr>
        <w:t xml:space="preserve"> </w:t>
      </w:r>
      <w:r w:rsidRPr="009B5DF7">
        <w:t>+</w:t>
      </w:r>
      <w:r w:rsidRPr="009B5DF7">
        <w:rPr>
          <w:rFonts w:hint="cs"/>
          <w:rtl/>
        </w:rPr>
        <w:t xml:space="preserve"> </w:t>
      </w:r>
      <w:r w:rsidRPr="009B5DF7">
        <w:rPr>
          <w:i/>
          <w:iCs/>
        </w:rPr>
        <w:t>B</w:t>
      </w:r>
      <w:r w:rsidRPr="009B5DF7">
        <w:rPr>
          <w:vertAlign w:val="subscript"/>
        </w:rPr>
        <w:t>2</w:t>
      </w:r>
      <w:r w:rsidRPr="009B5DF7">
        <w:rPr>
          <w:i/>
          <w:iCs/>
        </w:rPr>
        <w:t>b</w:t>
      </w:r>
      <w:r w:rsidRPr="009B5DF7">
        <w:rPr>
          <w:rtl/>
        </w:rPr>
        <w:t xml:space="preserve"> </w:t>
      </w:r>
      <w:r w:rsidRPr="009B5DF7">
        <w:rPr>
          <w:rFonts w:hint="cs"/>
          <w:rtl/>
        </w:rPr>
        <w:t xml:space="preserve"> </w:t>
      </w:r>
      <w:r w:rsidRPr="009B5DF7">
        <w:rPr>
          <w:rtl/>
        </w:rPr>
        <w:t xml:space="preserve">من أجل </w:t>
      </w:r>
      <w:r w:rsidRPr="009B5DF7">
        <w:rPr>
          <w:i/>
          <w:iCs/>
        </w:rPr>
        <w:t>B</w:t>
      </w:r>
      <w:r w:rsidRPr="009B5DF7">
        <w:rPr>
          <w:vertAlign w:val="subscript"/>
        </w:rPr>
        <w:t>2</w:t>
      </w:r>
      <w:r w:rsidRPr="009B5DF7">
        <w:t xml:space="preserve"> </w:t>
      </w:r>
      <w:r w:rsidRPr="009B5DF7">
        <w:sym w:font="Symbol" w:char="F0B3"/>
      </w:r>
      <w:r w:rsidRPr="009B5DF7">
        <w:t xml:space="preserve"> 0</w:t>
      </w:r>
    </w:p>
    <w:p w:rsidR="009B5DF7" w:rsidRPr="009B5DF7" w:rsidRDefault="009B5DF7" w:rsidP="009B5DF7">
      <w:pPr>
        <w:rPr>
          <w:rtl/>
        </w:rPr>
      </w:pPr>
      <w:r w:rsidRPr="009B5DF7">
        <w:tab/>
        <w:t>=   </w:t>
      </w:r>
      <w:r w:rsidRPr="009B5DF7">
        <w:rPr>
          <w:rFonts w:hint="cs"/>
          <w:rtl/>
        </w:rPr>
        <w:t xml:space="preserve"> </w:t>
      </w:r>
      <w:r w:rsidRPr="009B5DF7">
        <w:rPr>
          <w:i/>
          <w:iCs/>
        </w:rPr>
        <w:t>A</w:t>
      </w:r>
      <w:r w:rsidRPr="009B5DF7">
        <w:rPr>
          <w:vertAlign w:val="subscript"/>
        </w:rPr>
        <w:t>2</w:t>
      </w:r>
      <w:r w:rsidRPr="009B5DF7">
        <w:rPr>
          <w:rFonts w:hint="cs"/>
          <w:rtl/>
        </w:rPr>
        <w:t xml:space="preserve"> </w:t>
      </w:r>
      <w:r w:rsidRPr="009B5DF7">
        <w:t>+</w:t>
      </w:r>
      <w:r w:rsidRPr="009B5DF7">
        <w:rPr>
          <w:rFonts w:hint="cs"/>
          <w:rtl/>
        </w:rPr>
        <w:t xml:space="preserve"> </w:t>
      </w:r>
      <w:r w:rsidRPr="009B5DF7">
        <w:rPr>
          <w:i/>
          <w:iCs/>
        </w:rPr>
        <w:t>B</w:t>
      </w:r>
      <w:r w:rsidRPr="009B5DF7">
        <w:rPr>
          <w:vertAlign w:val="subscript"/>
        </w:rPr>
        <w:t>2</w:t>
      </w:r>
      <w:r w:rsidRPr="009B5DF7">
        <w:rPr>
          <w:rtl/>
        </w:rPr>
        <w:t xml:space="preserve"> </w:t>
      </w:r>
      <w:r w:rsidRPr="009B5DF7">
        <w:rPr>
          <w:rFonts w:hint="cs"/>
          <w:rtl/>
        </w:rPr>
        <w:t xml:space="preserve"> </w:t>
      </w:r>
      <w:r w:rsidRPr="009B5DF7">
        <w:rPr>
          <w:rtl/>
        </w:rPr>
        <w:t>وإلا</w:t>
      </w:r>
    </w:p>
    <w:p w:rsidR="009B5DF7" w:rsidRPr="009B5DF7" w:rsidRDefault="009B5DF7" w:rsidP="005D15DD">
      <w:r w:rsidRPr="009B5DF7">
        <w:rPr>
          <w:rtl/>
        </w:rPr>
        <w:tab/>
        <w:t>مع</w:t>
      </w:r>
      <w:r w:rsidR="00FC1B3D">
        <w:rPr>
          <w:rFonts w:hint="cs"/>
          <w:rtl/>
        </w:rPr>
        <w:t>:</w:t>
      </w:r>
      <w:r w:rsidRPr="009B5DF7">
        <w:tab/>
      </w:r>
      <w:r w:rsidR="005D15DD" w:rsidRPr="009B5DF7">
        <w:rPr>
          <w:i/>
          <w:iCs/>
        </w:rPr>
        <w:t>A</w:t>
      </w:r>
      <w:r w:rsidR="005D15DD" w:rsidRPr="009B5DF7">
        <w:rPr>
          <w:vertAlign w:val="subscript"/>
        </w:rPr>
        <w:t>2</w:t>
      </w:r>
      <w:r w:rsidRPr="009B5DF7">
        <w:t xml:space="preserve">  </w:t>
      </w:r>
      <w:r w:rsidR="005D15DD">
        <w:t>=</w:t>
      </w:r>
      <w:r w:rsidRPr="009B5DF7">
        <w:t xml:space="preserve">  151  </w:t>
      </w:r>
      <w:r w:rsidR="005D15DD">
        <w:t>+</w:t>
      </w:r>
      <w:r w:rsidRPr="009B5DF7">
        <w:t xml:space="preserve">  ( </w:t>
      </w:r>
      <w:r w:rsidRPr="009B5DF7">
        <w:rPr>
          <w:i/>
          <w:iCs/>
        </w:rPr>
        <w:t>H</w:t>
      </w:r>
      <w:r w:rsidRPr="009B5DF7">
        <w:t xml:space="preserve">  –  47) </w:t>
      </w:r>
      <w:r w:rsidR="005D15DD" w:rsidRPr="002A0EDB">
        <w:rPr>
          <w:i/>
          <w:color w:val="000000"/>
        </w:rPr>
        <w:t>E</w:t>
      </w:r>
      <w:r w:rsidR="005D15DD" w:rsidRPr="00F51FD6">
        <w:rPr>
          <w:vertAlign w:val="subscript"/>
          <w:lang w:val="en-GB"/>
        </w:rPr>
        <w:t>2</w:t>
      </w:r>
    </w:p>
    <w:p w:rsidR="009B5DF7" w:rsidRPr="009B5DF7" w:rsidRDefault="009B5DF7" w:rsidP="00AC7E40">
      <w:r w:rsidRPr="009B5DF7">
        <w:tab/>
      </w:r>
      <w:r w:rsidRPr="009B5DF7">
        <w:tab/>
      </w:r>
      <w:r w:rsidR="005D15DD" w:rsidRPr="009B5DF7">
        <w:rPr>
          <w:i/>
          <w:iCs/>
        </w:rPr>
        <w:t>B</w:t>
      </w:r>
      <w:r w:rsidR="005D15DD" w:rsidRPr="009B5DF7">
        <w:rPr>
          <w:vertAlign w:val="subscript"/>
        </w:rPr>
        <w:t>2</w:t>
      </w:r>
      <w:r w:rsidRPr="009B5DF7">
        <w:t xml:space="preserve">  </w:t>
      </w:r>
      <w:r w:rsidR="005D15DD">
        <w:t>=</w:t>
      </w:r>
      <w:r w:rsidRPr="009B5DF7">
        <w:t xml:space="preserve">  141  </w:t>
      </w:r>
      <w:r w:rsidR="005D15DD">
        <w:t>+</w:t>
      </w:r>
      <w:r w:rsidRPr="009B5DF7">
        <w:t xml:space="preserve">  ( </w:t>
      </w:r>
      <w:r w:rsidRPr="009B5DF7">
        <w:rPr>
          <w:i/>
          <w:iCs/>
        </w:rPr>
        <w:t>H</w:t>
      </w:r>
      <w:r w:rsidRPr="009B5DF7">
        <w:t xml:space="preserve">  –  24)  </w:t>
      </w:r>
      <w:r w:rsidR="005D15DD" w:rsidRPr="009B5DF7">
        <w:rPr>
          <w:i/>
          <w:iCs/>
        </w:rPr>
        <w:t>F</w:t>
      </w:r>
      <w:r w:rsidR="005D15DD">
        <w:rPr>
          <w:vertAlign w:val="subscript"/>
        </w:rPr>
        <w:t>2</w:t>
      </w:r>
      <w:r w:rsidRPr="009B5DF7">
        <w:t xml:space="preserve">  –  </w:t>
      </w:r>
      <w:r w:rsidR="005D15DD" w:rsidRPr="009B5DF7">
        <w:rPr>
          <w:i/>
          <w:iCs/>
        </w:rPr>
        <w:t>A</w:t>
      </w:r>
      <w:r w:rsidR="005D15DD" w:rsidRPr="009B5DF7">
        <w:rPr>
          <w:vertAlign w:val="subscript"/>
        </w:rPr>
        <w:t>2</w:t>
      </w:r>
    </w:p>
    <w:p w:rsidR="009B5DF7" w:rsidRPr="009B5DF7" w:rsidRDefault="009B5DF7" w:rsidP="00AC7E40">
      <w:r w:rsidRPr="009B5DF7">
        <w:tab/>
      </w:r>
      <w:r w:rsidRPr="009B5DF7">
        <w:tab/>
      </w:r>
      <w:r w:rsidR="005D15DD" w:rsidRPr="002A0EDB">
        <w:rPr>
          <w:i/>
          <w:color w:val="000000"/>
        </w:rPr>
        <w:t>E</w:t>
      </w:r>
      <w:r w:rsidR="005D15DD" w:rsidRPr="00F51FD6">
        <w:rPr>
          <w:vertAlign w:val="subscript"/>
          <w:lang w:val="en-GB"/>
        </w:rPr>
        <w:t>2</w:t>
      </w:r>
      <w:r w:rsidRPr="009B5DF7">
        <w:t xml:space="preserve">  </w:t>
      </w:r>
      <w:r w:rsidR="00AC7E40">
        <w:t>=</w:t>
      </w:r>
      <w:r w:rsidRPr="009B5DF7">
        <w:t xml:space="preserve">  0,1906 </w:t>
      </w:r>
      <w:r w:rsidR="00AC7E40" w:rsidRPr="002A0EDB">
        <w:rPr>
          <w:i/>
        </w:rPr>
        <w:t>Z</w:t>
      </w:r>
      <w:r w:rsidR="00AC7E40" w:rsidRPr="002A0EDB">
        <w:rPr>
          <w:sz w:val="12"/>
        </w:rPr>
        <w:t> </w:t>
      </w:r>
      <w:r w:rsidR="00AC7E40" w:rsidRPr="00F51FD6">
        <w:rPr>
          <w:vertAlign w:val="superscript"/>
          <w:lang w:val="en-GB"/>
        </w:rPr>
        <w:t>2</w:t>
      </w:r>
      <w:r w:rsidRPr="009B5DF7">
        <w:t xml:space="preserve">  </w:t>
      </w:r>
      <w:r w:rsidR="00AC7E40">
        <w:t>+</w:t>
      </w:r>
      <w:r w:rsidRPr="009B5DF7">
        <w:t xml:space="preserve">  0,00583 </w:t>
      </w:r>
      <w:r w:rsidRPr="009B5DF7">
        <w:rPr>
          <w:i/>
          <w:iCs/>
        </w:rPr>
        <w:t>Z</w:t>
      </w:r>
      <w:r w:rsidRPr="009B5DF7">
        <w:t xml:space="preserve">  </w:t>
      </w:r>
      <w:r w:rsidR="00AC7E40">
        <w:t>+</w:t>
      </w:r>
      <w:r w:rsidRPr="009B5DF7">
        <w:t xml:space="preserve">  0,1936</w:t>
      </w:r>
    </w:p>
    <w:p w:rsidR="009B5DF7" w:rsidRPr="009B5DF7" w:rsidRDefault="009B5DF7" w:rsidP="00AC7E40">
      <w:r w:rsidRPr="009B5DF7">
        <w:lastRenderedPageBreak/>
        <w:tab/>
      </w:r>
      <w:r w:rsidRPr="009B5DF7">
        <w:tab/>
      </w:r>
      <w:r w:rsidR="00AC7E40" w:rsidRPr="009B5DF7">
        <w:rPr>
          <w:i/>
          <w:iCs/>
        </w:rPr>
        <w:t>F</w:t>
      </w:r>
      <w:r w:rsidR="00AC7E40">
        <w:rPr>
          <w:vertAlign w:val="subscript"/>
        </w:rPr>
        <w:t>2</w:t>
      </w:r>
      <w:r w:rsidRPr="009B5DF7">
        <w:t xml:space="preserve">  </w:t>
      </w:r>
      <w:r w:rsidR="00AC7E40">
        <w:t>=</w:t>
      </w:r>
      <w:r w:rsidRPr="009B5DF7">
        <w:t xml:space="preserve">  0,645 </w:t>
      </w:r>
      <w:r w:rsidR="00AC7E40" w:rsidRPr="002A0EDB">
        <w:rPr>
          <w:i/>
        </w:rPr>
        <w:t>Z</w:t>
      </w:r>
      <w:r w:rsidR="00AC7E40" w:rsidRPr="002A0EDB">
        <w:rPr>
          <w:sz w:val="12"/>
        </w:rPr>
        <w:t> </w:t>
      </w:r>
      <w:r w:rsidR="00AC7E40" w:rsidRPr="00F51FD6">
        <w:rPr>
          <w:vertAlign w:val="superscript"/>
          <w:lang w:val="en-GB"/>
        </w:rPr>
        <w:t>2</w:t>
      </w:r>
      <w:r w:rsidRPr="009B5DF7">
        <w:t xml:space="preserve">  </w:t>
      </w:r>
      <w:r w:rsidR="00AC7E40">
        <w:t>+</w:t>
      </w:r>
      <w:r w:rsidRPr="009B5DF7">
        <w:t xml:space="preserve">  0,883 </w:t>
      </w:r>
      <w:r w:rsidRPr="009B5DF7">
        <w:rPr>
          <w:i/>
          <w:iCs/>
        </w:rPr>
        <w:t>Z</w:t>
      </w:r>
      <w:r w:rsidRPr="009B5DF7">
        <w:t xml:space="preserve">  </w:t>
      </w:r>
      <w:r w:rsidR="00AC7E40">
        <w:t>+</w:t>
      </w:r>
      <w:r w:rsidRPr="009B5DF7">
        <w:t xml:space="preserve"> 0,162</w:t>
      </w:r>
    </w:p>
    <w:p w:rsidR="009B5DF7" w:rsidRPr="009B5DF7" w:rsidRDefault="009B5DF7" w:rsidP="009B5DF7">
      <w:pPr>
        <w:rPr>
          <w:rtl/>
        </w:rPr>
      </w:pPr>
      <w:r w:rsidRPr="009B5DF7">
        <w:tab/>
      </w:r>
      <w:r w:rsidRPr="009B5DF7">
        <w:rPr>
          <w:rtl/>
        </w:rPr>
        <w:t>حيث:</w:t>
      </w:r>
      <w:r w:rsidRPr="009B5DF7">
        <w:rPr>
          <w:rtl/>
        </w:rPr>
        <w:tab/>
      </w:r>
      <w:r w:rsidRPr="009B5DF7">
        <w:rPr>
          <w:i/>
          <w:iCs/>
        </w:rPr>
        <w:t>Z</w:t>
      </w:r>
      <w:r w:rsidRPr="009B5DF7">
        <w:rPr>
          <w:rtl/>
        </w:rPr>
        <w:t xml:space="preserve"> = </w:t>
      </w:r>
      <w:proofErr w:type="spellStart"/>
      <w:r w:rsidRPr="009B5DF7">
        <w:rPr>
          <w:i/>
          <w:iCs/>
        </w:rPr>
        <w:t>x</w:t>
      </w:r>
      <w:r w:rsidRPr="009B5DF7">
        <w:rPr>
          <w:i/>
          <w:iCs/>
          <w:vertAlign w:val="subscript"/>
        </w:rPr>
        <w:t>r</w:t>
      </w:r>
      <w:proofErr w:type="spellEnd"/>
      <w:r w:rsidRPr="009B5DF7">
        <w:rPr>
          <w:rtl/>
        </w:rPr>
        <w:t xml:space="preserve"> أو </w:t>
      </w:r>
      <w:r w:rsidRPr="009B5DF7">
        <w:t>0,1</w:t>
      </w:r>
      <w:r w:rsidRPr="009B5DF7">
        <w:rPr>
          <w:rtl/>
        </w:rPr>
        <w:t>، أيهما أكبر و</w:t>
      </w:r>
      <w:r w:rsidRPr="009B5DF7">
        <w:rPr>
          <w:i/>
          <w:iCs/>
        </w:rPr>
        <w:t>b</w:t>
      </w:r>
      <w:r w:rsidRPr="009B5DF7">
        <w:rPr>
          <w:rtl/>
        </w:rPr>
        <w:t xml:space="preserve"> تتغير حسب المسافة المقيسة </w:t>
      </w:r>
      <w:proofErr w:type="spellStart"/>
      <w:r w:rsidRPr="009B5DF7">
        <w:rPr>
          <w:i/>
          <w:iCs/>
        </w:rPr>
        <w:t>d</w:t>
      </w:r>
      <w:r w:rsidRPr="009B5DF7">
        <w:rPr>
          <w:i/>
          <w:iCs/>
          <w:vertAlign w:val="subscript"/>
        </w:rPr>
        <w:t>f</w:t>
      </w:r>
      <w:proofErr w:type="spellEnd"/>
      <w:r w:rsidRPr="009B5DF7">
        <w:rPr>
          <w:rtl/>
        </w:rPr>
        <w:t xml:space="preserve"> و</w:t>
      </w:r>
      <w:r w:rsidRPr="009B5DF7">
        <w:rPr>
          <w:i/>
          <w:iCs/>
        </w:rPr>
        <w:t>Z</w:t>
      </w:r>
      <w:r w:rsidRPr="009B5DF7">
        <w:rPr>
          <w:rtl/>
        </w:rPr>
        <w:t xml:space="preserve"> و</w:t>
      </w:r>
      <w:r w:rsidRPr="009B5DF7">
        <w:rPr>
          <w:i/>
          <w:iCs/>
        </w:rPr>
        <w:t>H</w:t>
      </w:r>
      <w:r w:rsidRPr="009B5DF7">
        <w:rPr>
          <w:rtl/>
        </w:rPr>
        <w:t xml:space="preserve"> على النحو التالي:</w:t>
      </w:r>
    </w:p>
    <w:p w:rsidR="009B5DF7" w:rsidRPr="009B5DF7" w:rsidRDefault="00643682" w:rsidP="00CE6D47">
      <w:r>
        <w:tab/>
      </w:r>
      <w:r w:rsidR="009B5DF7" w:rsidRPr="009B5DF7">
        <w:rPr>
          <w:rtl/>
        </w:rPr>
        <w:tab/>
      </w:r>
      <w:r w:rsidR="009B5DF7" w:rsidRPr="009B5DF7">
        <w:rPr>
          <w:i/>
          <w:iCs/>
        </w:rPr>
        <w:t>b</w:t>
      </w:r>
      <w:r w:rsidR="009B5DF7" w:rsidRPr="009B5DF7">
        <w:t xml:space="preserve">  </w:t>
      </w:r>
      <w:r w:rsidR="00AC7E40">
        <w:t>=</w:t>
      </w:r>
      <w:r w:rsidR="009B5DF7" w:rsidRPr="009B5DF7">
        <w:t xml:space="preserve">  –  7,535 </w:t>
      </w:r>
      <w:r w:rsidR="00AC7E40" w:rsidRPr="007C532C">
        <w:rPr>
          <w:position w:val="-14"/>
        </w:rPr>
        <w:object w:dxaOrig="340" w:dyaOrig="440">
          <v:shape id="_x0000_i1040" type="#_x0000_t75" style="width:16.85pt;height:21.5pt" o:ole="">
            <v:imagedata r:id="rId42" o:title=""/>
          </v:shape>
          <o:OLEObject Type="Embed" ProgID="Equation.3" ShapeID="_x0000_i1040" DrawAspect="Content" ObjectID="_1533110667" r:id="rId43"/>
        </w:object>
      </w:r>
      <w:r w:rsidR="009B5DF7" w:rsidRPr="009B5DF7">
        <w:t xml:space="preserve">   </w:t>
      </w:r>
      <w:r w:rsidR="00CE6D47">
        <w:t>+</w:t>
      </w:r>
      <w:r w:rsidR="009B5DF7" w:rsidRPr="009B5DF7">
        <w:t xml:space="preserve">  15,75 </w:t>
      </w:r>
      <w:r w:rsidR="00AC7E40" w:rsidRPr="007C532C">
        <w:rPr>
          <w:position w:val="-14"/>
        </w:rPr>
        <w:object w:dxaOrig="340" w:dyaOrig="440">
          <v:shape id="_x0000_i1041" type="#_x0000_t75" style="width:16.85pt;height:21.5pt" o:ole="">
            <v:imagedata r:id="rId44" o:title=""/>
          </v:shape>
          <o:OLEObject Type="Embed" ProgID="Equation.3" ShapeID="_x0000_i1041" DrawAspect="Content" ObjectID="_1533110668" r:id="rId45"/>
        </w:object>
      </w:r>
      <w:r w:rsidR="009B5DF7" w:rsidRPr="009B5DF7">
        <w:t>   –  8,834</w:t>
      </w:r>
      <w:r w:rsidR="00AC7E40" w:rsidRPr="007C532C">
        <w:rPr>
          <w:position w:val="-14"/>
        </w:rPr>
        <w:object w:dxaOrig="340" w:dyaOrig="440">
          <v:shape id="_x0000_i1042" type="#_x0000_t75" style="width:16.85pt;height:21.5pt" o:ole="">
            <v:imagedata r:id="rId46" o:title=""/>
          </v:shape>
          <o:OLEObject Type="Embed" ProgID="Equation.3" ShapeID="_x0000_i1042" DrawAspect="Content" ObjectID="_1533110669" r:id="rId47"/>
        </w:object>
      </w:r>
      <w:r w:rsidR="009B5DF7" w:rsidRPr="009B5DF7">
        <w:t xml:space="preserve">   –  0,378 </w:t>
      </w:r>
      <w:r w:rsidR="00AC7E40" w:rsidRPr="002A0EDB">
        <w:rPr>
          <w:i/>
        </w:rPr>
        <w:t>d</w:t>
      </w:r>
      <w:r w:rsidR="00AC7E40" w:rsidRPr="00F51FD6">
        <w:rPr>
          <w:i/>
          <w:vertAlign w:val="subscript"/>
          <w:lang w:val="en-GB"/>
        </w:rPr>
        <w:t>f</w:t>
      </w:r>
      <w:r w:rsidR="009B5DF7" w:rsidRPr="009B5DF7">
        <w:t xml:space="preserve">  </w:t>
      </w:r>
      <w:r w:rsidR="00AC7E40">
        <w:t>+</w:t>
      </w:r>
      <w:r w:rsidR="009B5DF7" w:rsidRPr="009B5DF7">
        <w:t xml:space="preserve">  1</w:t>
      </w:r>
    </w:p>
    <w:p w:rsidR="009B5DF7" w:rsidRPr="009B5DF7" w:rsidRDefault="009B5DF7" w:rsidP="00CB03E7">
      <w:pPr>
        <w:rPr>
          <w:rtl/>
        </w:rPr>
      </w:pPr>
      <w:r w:rsidRPr="009B5DF7">
        <w:tab/>
      </w:r>
      <w:r w:rsidRPr="009B5DF7">
        <w:rPr>
          <w:rtl/>
        </w:rPr>
        <w:t>حيث:</w:t>
      </w:r>
      <w:r w:rsidRPr="009B5DF7">
        <w:rPr>
          <w:rtl/>
        </w:rPr>
        <w:tab/>
      </w:r>
      <w:r w:rsidR="00CB03E7">
        <w:rPr>
          <w:rFonts w:eastAsia="Times New Roman" w:cs="Times New Roman"/>
          <w:position w:val="-28"/>
          <w:szCs w:val="22"/>
          <w:lang w:val="ru-RU" w:eastAsia="en-US"/>
        </w:rPr>
        <w:object w:dxaOrig="1635" w:dyaOrig="645">
          <v:shape id="_x0000_i1043" type="#_x0000_t75" style="width:81.8pt;height:32.25pt" o:ole="" o:allowoverlap="f">
            <v:imagedata r:id="rId48" o:title=""/>
          </v:shape>
          <o:OLEObject Type="Embed" ProgID="Equation.3" ShapeID="_x0000_i1043" DrawAspect="Content" ObjectID="_1533110670" r:id="rId49"/>
        </w:object>
      </w:r>
      <w:r w:rsidRPr="009B5DF7">
        <w:rPr>
          <w:rtl/>
        </w:rPr>
        <w:t xml:space="preserve">أو </w:t>
      </w:r>
      <w:r w:rsidRPr="009B5DF7">
        <w:t>0,65</w:t>
      </w:r>
      <w:r w:rsidRPr="009B5DF7">
        <w:rPr>
          <w:rtl/>
        </w:rPr>
        <w:t>، أيهما أصغر</w:t>
      </w:r>
    </w:p>
    <w:p w:rsidR="009B5DF7" w:rsidRPr="009B5DF7" w:rsidRDefault="009B5DF7" w:rsidP="009B5DF7">
      <w:pPr>
        <w:rPr>
          <w:rtl/>
        </w:rPr>
      </w:pPr>
      <w:r w:rsidRPr="009B5DF7">
        <w:rPr>
          <w:rtl/>
        </w:rPr>
        <w:t>ج)</w:t>
      </w:r>
      <w:r w:rsidRPr="009B5DF7">
        <w:rPr>
          <w:rtl/>
        </w:rPr>
        <w:tab/>
        <w:t xml:space="preserve">فيما يخص </w:t>
      </w:r>
      <w:r w:rsidRPr="009B5DF7">
        <w:rPr>
          <w:i/>
          <w:iCs/>
        </w:rPr>
        <w:t>x</w:t>
      </w:r>
      <w:r w:rsidRPr="009B5DF7">
        <w:t xml:space="preserve"> </w:t>
      </w:r>
      <w:r w:rsidRPr="009B5DF7">
        <w:sym w:font="Symbol" w:char="F0A3"/>
      </w:r>
      <w:r w:rsidRPr="009B5DF7">
        <w:t xml:space="preserve"> 3,33</w:t>
      </w:r>
    </w:p>
    <w:p w:rsidR="009B5DF7" w:rsidRPr="009B5DF7" w:rsidRDefault="009B5DF7" w:rsidP="009B5DF7">
      <w:pPr>
        <w:rPr>
          <w:rtl/>
        </w:rPr>
      </w:pPr>
      <w:r w:rsidRPr="009B5DF7">
        <w:rPr>
          <w:rtl/>
        </w:rPr>
        <w:tab/>
      </w:r>
      <w:proofErr w:type="spellStart"/>
      <w:r w:rsidRPr="009B5DF7">
        <w:rPr>
          <w:i/>
          <w:iCs/>
        </w:rPr>
        <w:t>h</w:t>
      </w:r>
      <w:r w:rsidRPr="009B5DF7">
        <w:rPr>
          <w:i/>
          <w:iCs/>
          <w:vertAlign w:val="subscript"/>
        </w:rPr>
        <w:t>r</w:t>
      </w:r>
      <w:proofErr w:type="spellEnd"/>
      <w:r w:rsidRPr="009B5DF7">
        <w:rPr>
          <w:rtl/>
        </w:rPr>
        <w:t xml:space="preserve"> = </w:t>
      </w:r>
      <w:r w:rsidRPr="009B5DF7">
        <w:t xml:space="preserve">(115 + </w:t>
      </w:r>
      <w:r w:rsidRPr="009B5DF7">
        <w:rPr>
          <w:i/>
          <w:iCs/>
        </w:rPr>
        <w:t>H J</w:t>
      </w:r>
      <w:r w:rsidRPr="009B5DF7">
        <w:t xml:space="preserve"> + </w:t>
      </w:r>
      <w:r w:rsidRPr="009B5DF7">
        <w:rPr>
          <w:i/>
          <w:iCs/>
        </w:rPr>
        <w:t>U d</w:t>
      </w:r>
      <w:r w:rsidRPr="009B5DF7">
        <w:t>)</w:t>
      </w:r>
      <w:r w:rsidRPr="009B5DF7">
        <w:rPr>
          <w:rtl/>
        </w:rPr>
        <w:t xml:space="preserve"> أو </w:t>
      </w:r>
      <w:r w:rsidRPr="009B5DF7">
        <w:t>km 800</w:t>
      </w:r>
      <w:r w:rsidRPr="009B5DF7">
        <w:rPr>
          <w:rtl/>
        </w:rPr>
        <w:t>، أيهما أصغر</w:t>
      </w:r>
    </w:p>
    <w:p w:rsidR="009B5DF7" w:rsidRPr="009B5DF7" w:rsidRDefault="009B5DF7" w:rsidP="009B5DF7">
      <w:r w:rsidRPr="009B5DF7">
        <w:rPr>
          <w:rtl/>
        </w:rPr>
        <w:tab/>
        <w:t>مع:</w:t>
      </w:r>
      <w:r w:rsidRPr="009B5DF7">
        <w:rPr>
          <w:rtl/>
        </w:rPr>
        <w:tab/>
      </w:r>
      <w:r w:rsidRPr="009B5DF7">
        <w:rPr>
          <w:i/>
          <w:iCs/>
        </w:rPr>
        <w:t>J</w:t>
      </w:r>
      <w:r w:rsidRPr="009B5DF7">
        <w:t xml:space="preserve"> = </w:t>
      </w:r>
      <w:r w:rsidRPr="009B5DF7">
        <w:sym w:font="Symbol" w:char="F02D"/>
      </w:r>
      <w:r w:rsidRPr="009B5DF7">
        <w:t xml:space="preserve">0,7126 </w:t>
      </w:r>
      <w:r w:rsidRPr="009B5DF7">
        <w:rPr>
          <w:i/>
          <w:iCs/>
        </w:rPr>
        <w:t>y</w:t>
      </w:r>
      <w:r w:rsidRPr="009B5DF7">
        <w:rPr>
          <w:vertAlign w:val="superscript"/>
        </w:rPr>
        <w:t>3</w:t>
      </w:r>
      <w:r w:rsidRPr="009B5DF7">
        <w:t xml:space="preserve"> + 5,863 </w:t>
      </w:r>
      <w:r w:rsidRPr="009B5DF7">
        <w:rPr>
          <w:i/>
          <w:iCs/>
        </w:rPr>
        <w:t>y</w:t>
      </w:r>
      <w:r w:rsidRPr="009B5DF7">
        <w:rPr>
          <w:vertAlign w:val="superscript"/>
        </w:rPr>
        <w:t>2</w:t>
      </w:r>
      <w:r w:rsidRPr="009B5DF7">
        <w:t xml:space="preserve"> – 16,13 </w:t>
      </w:r>
      <w:r w:rsidRPr="009B5DF7">
        <w:rPr>
          <w:i/>
          <w:iCs/>
        </w:rPr>
        <w:t>y</w:t>
      </w:r>
      <w:r w:rsidRPr="009B5DF7">
        <w:t xml:space="preserve"> + 16,07</w:t>
      </w:r>
    </w:p>
    <w:p w:rsidR="009B5DF7" w:rsidRDefault="009B5DF7" w:rsidP="009B5DF7">
      <w:pPr>
        <w:rPr>
          <w:vertAlign w:val="superscript"/>
        </w:rPr>
      </w:pPr>
      <w:r w:rsidRPr="009B5DF7">
        <w:tab/>
      </w:r>
      <w:r w:rsidRPr="009B5DF7">
        <w:rPr>
          <w:rtl/>
        </w:rPr>
        <w:t>و:</w:t>
      </w:r>
      <w:r w:rsidRPr="009B5DF7">
        <w:rPr>
          <w:rtl/>
        </w:rPr>
        <w:tab/>
      </w:r>
      <w:r w:rsidRPr="009B5DF7">
        <w:rPr>
          <w:i/>
          <w:iCs/>
        </w:rPr>
        <w:t>U</w:t>
      </w:r>
      <w:r w:rsidRPr="009B5DF7">
        <w:t xml:space="preserve"> = 8 </w:t>
      </w:r>
      <w:r w:rsidRPr="009B5DF7">
        <w:sym w:font="Symbol" w:char="F0B4"/>
      </w:r>
      <w:r w:rsidRPr="009B5DF7">
        <w:t xml:space="preserve"> 10</w:t>
      </w:r>
      <w:r w:rsidRPr="009B5DF7">
        <w:rPr>
          <w:vertAlign w:val="superscript"/>
        </w:rPr>
        <w:t>-5</w:t>
      </w:r>
      <w:r w:rsidRPr="009B5DF7">
        <w:t xml:space="preserve"> (</w:t>
      </w:r>
      <w:r w:rsidRPr="009B5DF7">
        <w:rPr>
          <w:i/>
          <w:iCs/>
        </w:rPr>
        <w:t>H</w:t>
      </w:r>
      <w:r w:rsidRPr="009B5DF7">
        <w:t xml:space="preserve"> </w:t>
      </w:r>
      <w:r w:rsidRPr="009B5DF7">
        <w:sym w:font="Symbol" w:char="F02D"/>
      </w:r>
      <w:r w:rsidRPr="009B5DF7">
        <w:t xml:space="preserve"> 80) (1 + 11 </w:t>
      </w:r>
      <w:r w:rsidRPr="009B5DF7">
        <w:rPr>
          <w:i/>
          <w:iCs/>
        </w:rPr>
        <w:t>y</w:t>
      </w:r>
      <w:r w:rsidRPr="009B5DF7">
        <w:rPr>
          <w:vertAlign w:val="superscript"/>
        </w:rPr>
        <w:sym w:font="Symbol" w:char="F02D"/>
      </w:r>
      <w:r w:rsidRPr="009B5DF7">
        <w:rPr>
          <w:vertAlign w:val="superscript"/>
        </w:rPr>
        <w:t>2,2</w:t>
      </w:r>
      <w:r w:rsidRPr="009B5DF7">
        <w:t xml:space="preserve">) + 1,2 </w:t>
      </w:r>
      <w:r w:rsidRPr="009B5DF7">
        <w:sym w:font="Symbol" w:char="F0B4"/>
      </w:r>
      <w:r w:rsidRPr="009B5DF7">
        <w:t xml:space="preserve"> 10</w:t>
      </w:r>
      <w:r w:rsidRPr="009B5DF7">
        <w:rPr>
          <w:vertAlign w:val="superscript"/>
        </w:rPr>
        <w:t>-3</w:t>
      </w:r>
      <w:r w:rsidRPr="009B5DF7">
        <w:t xml:space="preserve"> </w:t>
      </w:r>
      <w:r w:rsidRPr="009B5DF7">
        <w:rPr>
          <w:i/>
          <w:iCs/>
        </w:rPr>
        <w:t>H y</w:t>
      </w:r>
      <w:r w:rsidRPr="009B5DF7">
        <w:rPr>
          <w:vertAlign w:val="superscript"/>
        </w:rPr>
        <w:sym w:font="Symbol" w:char="F02D"/>
      </w:r>
      <w:r w:rsidRPr="009B5DF7">
        <w:rPr>
          <w:vertAlign w:val="superscript"/>
        </w:rPr>
        <w:t>3,6</w:t>
      </w:r>
    </w:p>
    <w:p w:rsidR="009B5DF7" w:rsidRPr="009B5DF7" w:rsidRDefault="00672A5B" w:rsidP="00643682">
      <w:pPr>
        <w:spacing w:before="600"/>
        <w:jc w:val="center"/>
        <w:rPr>
          <w:rtl/>
          <w:lang w:bidi="ar-EG"/>
        </w:rPr>
      </w:pPr>
      <w:r>
        <w:rPr>
          <w:rtl/>
          <w:lang w:bidi="ar-EG"/>
        </w:rPr>
        <w:t>__________</w:t>
      </w:r>
    </w:p>
    <w:sectPr w:rsidR="009B5DF7" w:rsidRPr="009B5DF7" w:rsidSect="006407BD">
      <w:headerReference w:type="even" r:id="rId50"/>
      <w:headerReference w:type="default" r:id="rId51"/>
      <w:headerReference w:type="first" r:id="rId52"/>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A12" w:rsidRDefault="00C66A12" w:rsidP="00AE3E36">
      <w:pPr>
        <w:spacing w:before="0" w:line="240" w:lineRule="auto"/>
      </w:pPr>
      <w:r>
        <w:separator/>
      </w:r>
    </w:p>
  </w:endnote>
  <w:endnote w:type="continuationSeparator" w:id="0">
    <w:p w:rsidR="00C66A12" w:rsidRDefault="00C66A12"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A12" w:rsidRDefault="00C66A12" w:rsidP="00AE3E36">
      <w:pPr>
        <w:spacing w:before="0" w:line="240" w:lineRule="auto"/>
      </w:pPr>
      <w:r>
        <w:separator/>
      </w:r>
    </w:p>
  </w:footnote>
  <w:footnote w:type="continuationSeparator" w:id="0">
    <w:p w:rsidR="00C66A12" w:rsidRDefault="00C66A12" w:rsidP="00AE3E36">
      <w:pPr>
        <w:spacing w:before="0" w:line="240" w:lineRule="auto"/>
      </w:pPr>
      <w:r>
        <w:continuationSeparator/>
      </w:r>
    </w:p>
  </w:footnote>
  <w:footnote w:id="1">
    <w:p w:rsidR="00C66A12" w:rsidRPr="00C66A12" w:rsidRDefault="00C66A12" w:rsidP="00367296">
      <w:pPr>
        <w:pStyle w:val="Footnotetexte"/>
        <w:rPr>
          <w:rtl/>
        </w:rPr>
      </w:pPr>
      <w:r w:rsidRPr="001C6A7F">
        <w:rPr>
          <w:rStyle w:val="FootnoteReference"/>
          <w:position w:val="12"/>
          <w:rtl/>
        </w:rPr>
        <w:sym w:font="Symbol" w:char="F02A"/>
      </w:r>
      <w:r w:rsidRPr="00C66A12">
        <w:rPr>
          <w:rtl/>
        </w:rPr>
        <w:tab/>
        <w:t>برامج الحاسوب المصاحبة لإجراءات التنبؤ وال</w:t>
      </w:r>
      <w:r w:rsidR="00126891">
        <w:rPr>
          <w:rtl/>
        </w:rPr>
        <w:t>بيانات</w:t>
      </w:r>
      <w:r w:rsidRPr="00C66A12">
        <w:rPr>
          <w:rtl/>
        </w:rPr>
        <w:t xml:space="preserve"> الموصوفة في هذه التوصية </w:t>
      </w:r>
      <w:r w:rsidR="00367296">
        <w:rPr>
          <w:rFonts w:hint="cs"/>
          <w:rtl/>
        </w:rPr>
        <w:t xml:space="preserve">متاحة في </w:t>
      </w:r>
      <w:r w:rsidRPr="00C66A12">
        <w:rPr>
          <w:rFonts w:hint="cs"/>
          <w:rtl/>
        </w:rPr>
        <w:t xml:space="preserve">الموقع الإلكتروني لقطاع الاتصالات الراديوية المتعلق بلجنة الدراسات </w:t>
      </w:r>
      <w:r>
        <w:t>3</w:t>
      </w:r>
      <w:r w:rsidRPr="00C66A12">
        <w:rPr>
          <w:rFonts w:hint="cs"/>
          <w:rtl/>
        </w:rPr>
        <w:t xml:space="preserve"> للاتصالات الراديوية</w:t>
      </w:r>
      <w:r w:rsidRPr="00C66A12">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DE34DA" w:rsidP="003D017C">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AE3E36">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Default="00AE3E36">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sidR="006407BD">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Pr="00AE3E36" w:rsidRDefault="00661829" w:rsidP="00672A5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260" w:lineRule="exact"/>
      <w:jc w:val="lef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00AE3E36" w:rsidRPr="00AE3E36">
      <w:rPr>
        <w:rFonts w:ascii="Times New Roman Bold" w:eastAsia="Times New Roman" w:hAnsi="Times New Roman Bold" w:hint="cs"/>
        <w:b/>
        <w:bCs/>
        <w:rtl/>
        <w:lang w:eastAsia="fr-FR"/>
      </w:rPr>
      <w:tab/>
    </w:r>
    <w:r w:rsidR="00AE3E36" w:rsidRPr="00AE3E36">
      <w:rPr>
        <w:rFonts w:ascii="Times New Roman Bold" w:eastAsia="Times New Roman" w:hAnsi="Times New Roman Bold"/>
        <w:b/>
        <w:bCs/>
        <w:rtl/>
        <w:lang w:eastAsia="fr-FR"/>
      </w:rPr>
      <w:t>التوصية</w:t>
    </w:r>
    <w:r w:rsidR="00AE3E36" w:rsidRPr="00AE3E36">
      <w:rPr>
        <w:rFonts w:ascii="Times New Roman Bold" w:eastAsia="Times New Roman" w:hAnsi="Times New Roman Bold" w:hint="cs"/>
        <w:b/>
        <w:bCs/>
        <w:rtl/>
        <w:lang w:eastAsia="fr-FR"/>
      </w:rPr>
      <w:t xml:space="preserve"> </w:t>
    </w:r>
    <w:r w:rsidR="00AE3E36" w:rsidRPr="00AE3E36">
      <w:rPr>
        <w:rFonts w:ascii="Times New Roman Bold" w:eastAsia="Times New Roman" w:hAnsi="Times New Roman Bold"/>
        <w:b/>
        <w:bCs/>
        <w:rtl/>
        <w:lang w:eastAsia="fr-FR"/>
      </w:rPr>
      <w:t xml:space="preserve"> </w:t>
    </w:r>
    <w:r w:rsidR="00AE3E36" w:rsidRPr="00AE3E36">
      <w:rPr>
        <w:rFonts w:ascii="Times New Roman Bold" w:eastAsia="Times New Roman" w:hAnsi="Times New Roman Bold"/>
        <w:b/>
        <w:bCs/>
        <w:lang w:eastAsia="fr-FR"/>
      </w:rPr>
      <w:t xml:space="preserve">ITU-R  </w:t>
    </w:r>
    <w:r w:rsidR="00C66A12">
      <w:rPr>
        <w:rFonts w:ascii="Times New Roman Bold" w:eastAsia="Times New Roman" w:hAnsi="Times New Roman Bold"/>
        <w:b/>
        <w:bCs/>
        <w:lang w:eastAsia="fr-FR"/>
      </w:rPr>
      <w:t>P</w:t>
    </w:r>
    <w:r w:rsidR="00AE3E36" w:rsidRPr="00AE3E36">
      <w:rPr>
        <w:rFonts w:ascii="Times New Roman Bold" w:eastAsia="Times New Roman" w:hAnsi="Times New Roman Bold"/>
        <w:b/>
        <w:bCs/>
        <w:lang w:eastAsia="fr-FR"/>
      </w:rPr>
      <w:t>.</w:t>
    </w:r>
    <w:r w:rsidR="00C66A12">
      <w:rPr>
        <w:rFonts w:ascii="Times New Roman Bold" w:eastAsia="Times New Roman" w:hAnsi="Times New Roman Bold"/>
        <w:b/>
        <w:bCs/>
        <w:lang w:eastAsia="fr-FR"/>
      </w:rPr>
      <w:t>1240-2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Pr="00AE3E36" w:rsidRDefault="006407BD" w:rsidP="00672A5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62FC8">
      <w:rPr>
        <w:rFonts w:eastAsia="Times New Roman" w:cs="Times New Roman"/>
        <w:b/>
        <w:bCs/>
        <w:noProof/>
        <w:szCs w:val="22"/>
        <w:rtl/>
        <w:lang w:eastAsia="fr-FR"/>
      </w:rPr>
      <w:t>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C66A12">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sidR="00C66A12">
      <w:rPr>
        <w:rFonts w:ascii="Times New Roman Bold" w:eastAsia="Times New Roman" w:hAnsi="Times New Roman Bold"/>
        <w:b/>
        <w:bCs/>
        <w:lang w:eastAsia="fr-FR"/>
      </w:rPr>
      <w:t>1240-2</w:t>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Pr="00AE3E36" w:rsidRDefault="006407BD" w:rsidP="00672A5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3D339F">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sidR="003D339F">
      <w:rPr>
        <w:rFonts w:ascii="Times New Roman Bold" w:eastAsia="Times New Roman" w:hAnsi="Times New Roman Bold"/>
        <w:b/>
        <w:bCs/>
        <w:lang w:eastAsia="fr-FR"/>
      </w:rPr>
      <w:t>1240-2</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62FC8">
      <w:rPr>
        <w:rFonts w:eastAsia="Times New Roman" w:cs="Times New Roman"/>
        <w:b/>
        <w:bCs/>
        <w:noProof/>
        <w:szCs w:val="22"/>
        <w:rtl/>
        <w:lang w:eastAsia="fr-FR"/>
      </w:rPr>
      <w:t>3</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Pr="00AE3E36" w:rsidRDefault="00AE3E36" w:rsidP="00672A5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C66A12">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sidR="00C66A12">
      <w:rPr>
        <w:rFonts w:ascii="Times New Roman Bold" w:eastAsia="Times New Roman" w:hAnsi="Times New Roman Bold"/>
        <w:b/>
        <w:bCs/>
        <w:lang w:eastAsia="fr-FR"/>
      </w:rPr>
      <w:t>1240-2</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662FC8">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5D8BD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F826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A2B2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E2BF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4C86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9E9B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7812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20A3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92BA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7CAB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A12"/>
    <w:rsid w:val="00053820"/>
    <w:rsid w:val="000743AD"/>
    <w:rsid w:val="00090574"/>
    <w:rsid w:val="000F53FA"/>
    <w:rsid w:val="00113B48"/>
    <w:rsid w:val="00125244"/>
    <w:rsid w:val="00126891"/>
    <w:rsid w:val="00173915"/>
    <w:rsid w:val="0017615E"/>
    <w:rsid w:val="00183EA7"/>
    <w:rsid w:val="001C5119"/>
    <w:rsid w:val="001C6A7F"/>
    <w:rsid w:val="001D0DD3"/>
    <w:rsid w:val="001F3F18"/>
    <w:rsid w:val="001F6527"/>
    <w:rsid w:val="0023283D"/>
    <w:rsid w:val="00247C34"/>
    <w:rsid w:val="00290C4B"/>
    <w:rsid w:val="002978F4"/>
    <w:rsid w:val="002B028D"/>
    <w:rsid w:val="002B223C"/>
    <w:rsid w:val="002B35D5"/>
    <w:rsid w:val="002D31B9"/>
    <w:rsid w:val="002E6541"/>
    <w:rsid w:val="002F4308"/>
    <w:rsid w:val="0030415B"/>
    <w:rsid w:val="0034619B"/>
    <w:rsid w:val="00357185"/>
    <w:rsid w:val="00367296"/>
    <w:rsid w:val="0037783F"/>
    <w:rsid w:val="00384418"/>
    <w:rsid w:val="00387945"/>
    <w:rsid w:val="00394C23"/>
    <w:rsid w:val="003C3844"/>
    <w:rsid w:val="003D339F"/>
    <w:rsid w:val="003E1EB6"/>
    <w:rsid w:val="003F678F"/>
    <w:rsid w:val="0042686F"/>
    <w:rsid w:val="00443869"/>
    <w:rsid w:val="00461C1D"/>
    <w:rsid w:val="004C3284"/>
    <w:rsid w:val="00501E0E"/>
    <w:rsid w:val="00541428"/>
    <w:rsid w:val="0055516A"/>
    <w:rsid w:val="0057656F"/>
    <w:rsid w:val="005801C0"/>
    <w:rsid w:val="005968BA"/>
    <w:rsid w:val="005B1395"/>
    <w:rsid w:val="005D15DD"/>
    <w:rsid w:val="006316EB"/>
    <w:rsid w:val="006407BD"/>
    <w:rsid w:val="00642118"/>
    <w:rsid w:val="00643682"/>
    <w:rsid w:val="00661829"/>
    <w:rsid w:val="00662FC8"/>
    <w:rsid w:val="0066300E"/>
    <w:rsid w:val="00672A5B"/>
    <w:rsid w:val="006B5E03"/>
    <w:rsid w:val="006C5B68"/>
    <w:rsid w:val="006D6B39"/>
    <w:rsid w:val="006F63F7"/>
    <w:rsid w:val="00706D7A"/>
    <w:rsid w:val="00706F8C"/>
    <w:rsid w:val="00757F32"/>
    <w:rsid w:val="007B31A4"/>
    <w:rsid w:val="007C0590"/>
    <w:rsid w:val="007E1B25"/>
    <w:rsid w:val="00802608"/>
    <w:rsid w:val="00803F08"/>
    <w:rsid w:val="00806B2C"/>
    <w:rsid w:val="008235CD"/>
    <w:rsid w:val="008513CB"/>
    <w:rsid w:val="00854E51"/>
    <w:rsid w:val="008E069A"/>
    <w:rsid w:val="008E4965"/>
    <w:rsid w:val="008F028F"/>
    <w:rsid w:val="008F5CB8"/>
    <w:rsid w:val="00905C95"/>
    <w:rsid w:val="00933AAA"/>
    <w:rsid w:val="00934036"/>
    <w:rsid w:val="009445CF"/>
    <w:rsid w:val="0094655B"/>
    <w:rsid w:val="00982B28"/>
    <w:rsid w:val="00986B79"/>
    <w:rsid w:val="009B5DF7"/>
    <w:rsid w:val="00A16A84"/>
    <w:rsid w:val="00A558AB"/>
    <w:rsid w:val="00A97F94"/>
    <w:rsid w:val="00AB720F"/>
    <w:rsid w:val="00AC7E40"/>
    <w:rsid w:val="00AE18ED"/>
    <w:rsid w:val="00AE3E36"/>
    <w:rsid w:val="00B5187A"/>
    <w:rsid w:val="00B73E1A"/>
    <w:rsid w:val="00B94FBD"/>
    <w:rsid w:val="00B972FD"/>
    <w:rsid w:val="00BB0C88"/>
    <w:rsid w:val="00BB34AD"/>
    <w:rsid w:val="00BF2C38"/>
    <w:rsid w:val="00C109B6"/>
    <w:rsid w:val="00C46FBD"/>
    <w:rsid w:val="00C657A8"/>
    <w:rsid w:val="00C66A12"/>
    <w:rsid w:val="00C674FE"/>
    <w:rsid w:val="00C75633"/>
    <w:rsid w:val="00CB03E7"/>
    <w:rsid w:val="00CC29D8"/>
    <w:rsid w:val="00CE0BBE"/>
    <w:rsid w:val="00CE2EE1"/>
    <w:rsid w:val="00CE3BB7"/>
    <w:rsid w:val="00CE6D47"/>
    <w:rsid w:val="00CF3FFD"/>
    <w:rsid w:val="00D5030E"/>
    <w:rsid w:val="00D63E89"/>
    <w:rsid w:val="00D76C51"/>
    <w:rsid w:val="00D77D0F"/>
    <w:rsid w:val="00D8573F"/>
    <w:rsid w:val="00DA1CF0"/>
    <w:rsid w:val="00DC24B4"/>
    <w:rsid w:val="00DE34DA"/>
    <w:rsid w:val="00DF16DC"/>
    <w:rsid w:val="00E17033"/>
    <w:rsid w:val="00E25348"/>
    <w:rsid w:val="00E43A35"/>
    <w:rsid w:val="00E45211"/>
    <w:rsid w:val="00E65EAB"/>
    <w:rsid w:val="00E77887"/>
    <w:rsid w:val="00F35452"/>
    <w:rsid w:val="00F401D0"/>
    <w:rsid w:val="00F40B69"/>
    <w:rsid w:val="00F4319A"/>
    <w:rsid w:val="00F54DBF"/>
    <w:rsid w:val="00F72E93"/>
    <w:rsid w:val="00F84366"/>
    <w:rsid w:val="00F85089"/>
    <w:rsid w:val="00FA54BB"/>
    <w:rsid w:val="00FB08AA"/>
    <w:rsid w:val="00FC1B3D"/>
    <w:rsid w:val="00FC6E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BECFBBAE-5764-4493-A9C9-55021E0B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4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link w:val="HeadingIChar"/>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HeadingI"/>
    <w:link w:val="AnnextitleChar"/>
    <w:rsid w:val="00290C4B"/>
    <w:pPr>
      <w:spacing w:before="240"/>
      <w:jc w:val="center"/>
    </w:pPr>
    <w:rPr>
      <w:rFonts w:ascii="Times New Roman Bold" w:hAnsi="Times New Roman Bold"/>
      <w:b/>
      <w:bCs/>
      <w:i w:val="0"/>
      <w:iCs w:val="0"/>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1F6527"/>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E65EAB"/>
    <w:pPr>
      <w:keepNext/>
      <w:spacing w:before="60" w:after="60" w:line="260" w:lineRule="exact"/>
      <w:jc w:val="center"/>
    </w:pPr>
    <w:rPr>
      <w:b/>
      <w:bCs/>
      <w:sz w:val="20"/>
      <w:szCs w:val="26"/>
    </w:rPr>
  </w:style>
  <w:style w:type="paragraph" w:customStyle="1" w:styleId="Tabletexte">
    <w:name w:val="Table texte"/>
    <w:basedOn w:val="Normal"/>
    <w:qFormat/>
    <w:rsid w:val="00E65EAB"/>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C657A8"/>
    <w:pPr>
      <w:tabs>
        <w:tab w:val="left" w:pos="397"/>
        <w:tab w:val="left" w:pos="567"/>
      </w:tabs>
      <w:spacing w:before="60" w:line="168" w:lineRule="auto"/>
      <w:ind w:left="397" w:hanging="397"/>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styleId="FootnoteText">
    <w:name w:val="footnote text"/>
    <w:basedOn w:val="Normal"/>
    <w:link w:val="FootnoteTextChar"/>
    <w:semiHidden/>
    <w:unhideWhenUsed/>
    <w:qFormat/>
    <w:rsid w:val="00C66A12"/>
    <w:pPr>
      <w:spacing w:before="0" w:line="240" w:lineRule="auto"/>
    </w:pPr>
    <w:rPr>
      <w:sz w:val="20"/>
      <w:szCs w:val="20"/>
    </w:rPr>
  </w:style>
  <w:style w:type="character" w:customStyle="1" w:styleId="FootnoteTextChar">
    <w:name w:val="Footnote Text Char"/>
    <w:basedOn w:val="DefaultParagraphFont"/>
    <w:link w:val="FootnoteText"/>
    <w:semiHidden/>
    <w:rsid w:val="00C66A12"/>
    <w:rPr>
      <w:rFonts w:ascii="Times New Roman" w:hAnsi="Times New Roman" w:cs="Traditional Arabic"/>
      <w:sz w:val="20"/>
      <w:szCs w:val="20"/>
    </w:rPr>
  </w:style>
  <w:style w:type="paragraph" w:customStyle="1" w:styleId="Equation">
    <w:name w:val="Equation"/>
    <w:basedOn w:val="Normal"/>
    <w:qFormat/>
    <w:rsid w:val="003D339F"/>
    <w:pPr>
      <w:spacing w:after="120" w:line="240" w:lineRule="auto"/>
      <w:jc w:val="center"/>
    </w:pPr>
  </w:style>
  <w:style w:type="character" w:customStyle="1" w:styleId="HeadingIChar">
    <w:name w:val="Heading I Char"/>
    <w:basedOn w:val="DefaultParagraphFont"/>
    <w:link w:val="HeadingI"/>
    <w:rsid w:val="00290C4B"/>
    <w:rPr>
      <w:rFonts w:ascii="Times New Roman" w:hAnsi="Times New Roman" w:cs="Traditional Arabic"/>
      <w:i/>
      <w:iCs/>
      <w:szCs w:val="30"/>
    </w:rPr>
  </w:style>
  <w:style w:type="character" w:customStyle="1" w:styleId="AnnextitleChar">
    <w:name w:val="Annex title Char"/>
    <w:basedOn w:val="HeadingIChar"/>
    <w:link w:val="Annextitle"/>
    <w:rsid w:val="00290C4B"/>
    <w:rPr>
      <w:rFonts w:ascii="Times New Roman Bold" w:hAnsi="Times New Roman Bold" w:cs="Traditional Arabic"/>
      <w:b/>
      <w:bCs/>
      <w:i w:val="0"/>
      <w:iCs w:val="0"/>
      <w:sz w:val="28"/>
      <w:szCs w:val="40"/>
    </w:rPr>
  </w:style>
  <w:style w:type="paragraph" w:customStyle="1" w:styleId="IPR">
    <w:name w:val="IPR"/>
    <w:basedOn w:val="Normal"/>
    <w:qFormat/>
    <w:rsid w:val="00D76C5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image" Target="media/image14.wmf"/><Relationship Id="rId47" Type="http://schemas.openxmlformats.org/officeDocument/2006/relationships/oleObject" Target="embeddings/oleObject18.bin"/><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7.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2.bin"/><Relationship Id="rId49" Type="http://schemas.openxmlformats.org/officeDocument/2006/relationships/oleObject" Target="embeddings/oleObject19.bin"/><Relationship Id="rId10" Type="http://schemas.openxmlformats.org/officeDocument/2006/relationships/header" Target="header3.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image" Target="media/image15.wmf"/><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image" Target="media/image17.wmf"/><Relationship Id="rId8" Type="http://schemas.openxmlformats.org/officeDocument/2006/relationships/header" Target="header1.xml"/><Relationship Id="rId51"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7C523-6B71-49A5-8AD3-B65946AF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El Wardany, Samy</cp:lastModifiedBy>
  <cp:revision>6</cp:revision>
  <cp:lastPrinted>2016-06-07T15:22:00Z</cp:lastPrinted>
  <dcterms:created xsi:type="dcterms:W3CDTF">2016-08-19T08:49:00Z</dcterms:created>
  <dcterms:modified xsi:type="dcterms:W3CDTF">2016-08-19T09:16:00Z</dcterms:modified>
</cp:coreProperties>
</file>